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FE854" w14:textId="64DC3B11" w:rsidR="004A2A49" w:rsidRDefault="00664272" w:rsidP="0038563D">
      <w:pPr>
        <w:pStyle w:val="Title"/>
        <w:rPr>
          <w:rFonts w:ascii="Cambria" w:hAnsi="Cambria"/>
          <w:b w:val="0"/>
          <w:bCs w:val="0"/>
          <w:spacing w:val="80"/>
          <w:sz w:val="22"/>
        </w:rPr>
      </w:pPr>
      <w:bookmarkStart w:id="0" w:name="_Toc50199163"/>
      <w:bookmarkStart w:id="1" w:name="_Toc50259658"/>
      <w:bookmarkStart w:id="2" w:name="_Toc50260633"/>
      <w:bookmarkStart w:id="3" w:name="_Toc50261670"/>
      <w:bookmarkStart w:id="4" w:name="_Toc50262324"/>
      <w:bookmarkStart w:id="5" w:name="_Toc50262993"/>
      <w:bookmarkStart w:id="6" w:name="_GoBack"/>
      <w:bookmarkEnd w:id="6"/>
      <w:r>
        <w:rPr>
          <w:rFonts w:ascii="Cambria" w:hAnsi="Cambria"/>
          <w:b w:val="0"/>
          <w:bCs w:val="0"/>
          <w:spacing w:val="80"/>
          <w:sz w:val="22"/>
        </w:rPr>
        <w:t xml:space="preserve"> </w:t>
      </w:r>
    </w:p>
    <w:p w14:paraId="70E34262" w14:textId="77777777" w:rsidR="004A2A49" w:rsidRDefault="004A2A49" w:rsidP="0038563D">
      <w:pPr>
        <w:pStyle w:val="Title"/>
        <w:rPr>
          <w:rFonts w:ascii="Cambria" w:hAnsi="Cambria"/>
          <w:b w:val="0"/>
          <w:bCs w:val="0"/>
          <w:spacing w:val="80"/>
          <w:sz w:val="22"/>
        </w:rPr>
      </w:pPr>
    </w:p>
    <w:p w14:paraId="286FE241" w14:textId="6990BE59" w:rsidR="0038563D" w:rsidRPr="008515B1" w:rsidRDefault="0038563D" w:rsidP="0038563D">
      <w:pPr>
        <w:pStyle w:val="Title"/>
        <w:rPr>
          <w:rFonts w:ascii="Cambria" w:hAnsi="Cambria"/>
          <w:b w:val="0"/>
          <w:bCs w:val="0"/>
          <w:spacing w:val="80"/>
          <w:sz w:val="22"/>
        </w:rPr>
      </w:pPr>
      <w:r w:rsidRPr="00004D82">
        <w:rPr>
          <w:rFonts w:ascii="Cambria" w:hAnsi="Cambria"/>
          <w:noProof/>
        </w:rPr>
        <w:drawing>
          <wp:inline distT="0" distB="0" distL="0" distR="0" wp14:anchorId="7A12F932" wp14:editId="44EEEDBF">
            <wp:extent cx="1173480" cy="1217150"/>
            <wp:effectExtent l="0" t="0" r="7620" b="2540"/>
            <wp:docPr id="1177857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260" cy="1232480"/>
                    </a:xfrm>
                    <a:prstGeom prst="rect">
                      <a:avLst/>
                    </a:prstGeom>
                    <a:noFill/>
                    <a:ln>
                      <a:noFill/>
                    </a:ln>
                  </pic:spPr>
                </pic:pic>
              </a:graphicData>
            </a:graphic>
          </wp:inline>
        </w:drawing>
      </w:r>
    </w:p>
    <w:p w14:paraId="6747986D" w14:textId="77777777" w:rsidR="0038563D" w:rsidRPr="00004D82" w:rsidRDefault="0038563D" w:rsidP="0038563D">
      <w:pPr>
        <w:jc w:val="center"/>
        <w:rPr>
          <w:rFonts w:ascii="Cambria" w:hAnsi="Cambria"/>
          <w:b/>
          <w:bCs/>
          <w:color w:val="00B0F0"/>
          <w:sz w:val="20"/>
          <w:szCs w:val="20"/>
        </w:rPr>
      </w:pPr>
    </w:p>
    <w:p w14:paraId="40AF6C02" w14:textId="77777777" w:rsidR="0038563D" w:rsidRPr="00004D82" w:rsidRDefault="0038563D" w:rsidP="0038563D">
      <w:pPr>
        <w:jc w:val="center"/>
        <w:rPr>
          <w:rFonts w:ascii="Cambria" w:hAnsi="Cambria"/>
          <w:b/>
          <w:bCs/>
          <w:color w:val="00B0F0"/>
          <w:sz w:val="32"/>
          <w:szCs w:val="32"/>
        </w:rPr>
      </w:pPr>
      <w:r w:rsidRPr="00004D82">
        <w:rPr>
          <w:rFonts w:ascii="Cambria" w:hAnsi="Cambria"/>
          <w:b/>
          <w:bCs/>
          <w:color w:val="00B0F0"/>
          <w:sz w:val="32"/>
          <w:szCs w:val="32"/>
        </w:rPr>
        <w:t>BANGLADESH POWER DEVELOPMENT BOARD</w:t>
      </w:r>
    </w:p>
    <w:p w14:paraId="24CF5D79" w14:textId="77777777" w:rsidR="0038563D" w:rsidRPr="00004D82" w:rsidRDefault="0038563D" w:rsidP="0038563D">
      <w:pPr>
        <w:jc w:val="center"/>
        <w:rPr>
          <w:rFonts w:ascii="Cambria" w:hAnsi="Cambria"/>
          <w:b/>
          <w:lang w:val="en-GB"/>
        </w:rPr>
      </w:pPr>
    </w:p>
    <w:p w14:paraId="4241AF24" w14:textId="77777777" w:rsidR="0038563D" w:rsidRPr="00004D82" w:rsidRDefault="0038563D" w:rsidP="0038563D">
      <w:pPr>
        <w:jc w:val="center"/>
        <w:rPr>
          <w:rFonts w:ascii="Cambria" w:hAnsi="Cambria"/>
          <w:b/>
          <w:lang w:val="en-GB"/>
        </w:rPr>
      </w:pPr>
    </w:p>
    <w:p w14:paraId="6CE8DD27" w14:textId="77777777" w:rsidR="0038563D" w:rsidRPr="00004D82" w:rsidRDefault="0038563D" w:rsidP="0038563D">
      <w:pPr>
        <w:jc w:val="center"/>
        <w:rPr>
          <w:rFonts w:ascii="Cambria" w:hAnsi="Cambria"/>
          <w:b/>
          <w:lang w:val="en-GB"/>
        </w:rPr>
      </w:pPr>
    </w:p>
    <w:p w14:paraId="3C7922A5" w14:textId="4B3E13EE" w:rsidR="0038563D" w:rsidRPr="00004D82" w:rsidRDefault="00F638C0" w:rsidP="0038563D">
      <w:pPr>
        <w:jc w:val="center"/>
        <w:rPr>
          <w:rFonts w:ascii="Cambria" w:hAnsi="Cambria"/>
          <w:b/>
          <w:color w:val="C00000"/>
          <w:sz w:val="40"/>
          <w:szCs w:val="40"/>
          <w:lang w:val="en-GB"/>
        </w:rPr>
      </w:pPr>
      <w:r>
        <w:rPr>
          <w:rFonts w:ascii="Cambria" w:hAnsi="Cambria" w:cs="Shonar Bangla"/>
          <w:b/>
          <w:color w:val="C00000"/>
          <w:sz w:val="40"/>
          <w:szCs w:val="50"/>
          <w:lang w:bidi="bn-IN"/>
        </w:rPr>
        <w:t>BIDDING</w:t>
      </w:r>
      <w:r w:rsidRPr="00004D82">
        <w:rPr>
          <w:rFonts w:ascii="Cambria" w:hAnsi="Cambria"/>
          <w:b/>
          <w:color w:val="C00000"/>
          <w:sz w:val="40"/>
          <w:szCs w:val="40"/>
          <w:lang w:val="en-GB"/>
        </w:rPr>
        <w:t xml:space="preserve"> </w:t>
      </w:r>
      <w:r w:rsidR="0038563D" w:rsidRPr="00004D82">
        <w:rPr>
          <w:rFonts w:ascii="Cambria" w:hAnsi="Cambria"/>
          <w:b/>
          <w:color w:val="C00000"/>
          <w:sz w:val="40"/>
          <w:szCs w:val="40"/>
          <w:lang w:val="en-GB"/>
        </w:rPr>
        <w:t xml:space="preserve">DOCUMENT </w:t>
      </w:r>
    </w:p>
    <w:p w14:paraId="0E32E8FD" w14:textId="77777777" w:rsidR="0038563D" w:rsidRPr="00877AEF" w:rsidRDefault="0038563D" w:rsidP="0038563D">
      <w:pPr>
        <w:jc w:val="center"/>
        <w:rPr>
          <w:b/>
          <w:sz w:val="14"/>
          <w:szCs w:val="14"/>
          <w:lang w:val="en-GB"/>
        </w:rPr>
      </w:pPr>
    </w:p>
    <w:p w14:paraId="5220EB9B" w14:textId="77777777" w:rsidR="0038563D" w:rsidRPr="00877AEF" w:rsidRDefault="0038563D" w:rsidP="0038563D">
      <w:pPr>
        <w:jc w:val="center"/>
        <w:rPr>
          <w:bCs/>
          <w:sz w:val="28"/>
          <w:szCs w:val="28"/>
          <w:lang w:val="en-GB"/>
        </w:rPr>
      </w:pPr>
      <w:r w:rsidRPr="00877AEF">
        <w:rPr>
          <w:bCs/>
          <w:sz w:val="28"/>
          <w:szCs w:val="28"/>
          <w:lang w:val="en-GB"/>
        </w:rPr>
        <w:t>For</w:t>
      </w:r>
    </w:p>
    <w:p w14:paraId="53FB6DE7" w14:textId="77777777" w:rsidR="0038563D" w:rsidRPr="00877AEF" w:rsidRDefault="0038563D" w:rsidP="0038563D">
      <w:pPr>
        <w:jc w:val="center"/>
        <w:rPr>
          <w:sz w:val="18"/>
          <w:szCs w:val="18"/>
        </w:rPr>
      </w:pPr>
      <w:r w:rsidRPr="00877AEF">
        <w:rPr>
          <w:sz w:val="18"/>
          <w:szCs w:val="18"/>
        </w:rPr>
        <w:t xml:space="preserve"> </w:t>
      </w:r>
    </w:p>
    <w:p w14:paraId="6FB41387" w14:textId="77777777" w:rsidR="0038563D" w:rsidRPr="004404CE" w:rsidRDefault="0038563D" w:rsidP="0038563D">
      <w:pPr>
        <w:jc w:val="center"/>
        <w:rPr>
          <w:rFonts w:ascii="Cambria" w:hAnsi="Cambria"/>
          <w:b/>
          <w:bCs/>
          <w:color w:val="00B0F0"/>
          <w:sz w:val="32"/>
          <w:szCs w:val="32"/>
        </w:rPr>
      </w:pPr>
      <w:r w:rsidRPr="004404CE">
        <w:rPr>
          <w:rFonts w:ascii="Cambria" w:hAnsi="Cambria"/>
          <w:b/>
          <w:bCs/>
          <w:color w:val="00B0F0"/>
          <w:sz w:val="32"/>
          <w:szCs w:val="32"/>
        </w:rPr>
        <w:t xml:space="preserve">Electrification at Bhashanchar of Noakhali District </w:t>
      </w:r>
    </w:p>
    <w:p w14:paraId="6A5E0F5C" w14:textId="77777777" w:rsidR="0038563D" w:rsidRPr="004404CE" w:rsidRDefault="0038563D" w:rsidP="0038563D">
      <w:pPr>
        <w:jc w:val="center"/>
        <w:rPr>
          <w:bCs/>
          <w:color w:val="C00000"/>
          <w:lang w:val="en-GB"/>
        </w:rPr>
      </w:pPr>
      <w:r w:rsidRPr="004404CE">
        <w:rPr>
          <w:bCs/>
          <w:color w:val="C00000"/>
          <w:lang w:val="en-GB"/>
        </w:rPr>
        <w:t>(Single Stage Two Envelope Bidding Process)</w:t>
      </w:r>
    </w:p>
    <w:p w14:paraId="35803D39" w14:textId="77777777" w:rsidR="0038563D" w:rsidRPr="00877AEF" w:rsidRDefault="0038563D" w:rsidP="0038563D">
      <w:pPr>
        <w:jc w:val="center"/>
        <w:rPr>
          <w:b/>
          <w:sz w:val="18"/>
          <w:szCs w:val="18"/>
          <w:lang w:val="en-GB"/>
        </w:rPr>
      </w:pPr>
    </w:p>
    <w:p w14:paraId="13B996C4" w14:textId="77777777" w:rsidR="0038563D" w:rsidRPr="004404CE" w:rsidRDefault="0038563D" w:rsidP="0038563D">
      <w:pPr>
        <w:jc w:val="center"/>
        <w:rPr>
          <w:rFonts w:ascii="Cambria" w:hAnsi="Cambria"/>
          <w:b/>
          <w:color w:val="C00000"/>
          <w:sz w:val="40"/>
          <w:szCs w:val="40"/>
          <w:lang w:val="en-GB"/>
        </w:rPr>
      </w:pPr>
      <w:r w:rsidRPr="004404CE">
        <w:rPr>
          <w:rFonts w:ascii="Cambria" w:hAnsi="Cambria"/>
          <w:b/>
          <w:color w:val="C00000"/>
          <w:sz w:val="40"/>
          <w:szCs w:val="40"/>
          <w:lang w:val="en-GB"/>
        </w:rPr>
        <w:t xml:space="preserve">Bidding Document </w:t>
      </w:r>
    </w:p>
    <w:p w14:paraId="51D995A0" w14:textId="2EA846BF" w:rsidR="0038563D" w:rsidRDefault="0038563D" w:rsidP="00F563B1">
      <w:pPr>
        <w:jc w:val="center"/>
        <w:rPr>
          <w:bCs/>
          <w:sz w:val="20"/>
          <w:szCs w:val="20"/>
          <w:lang w:val="en-GB"/>
        </w:rPr>
      </w:pPr>
      <w:r w:rsidRPr="00877AEF">
        <w:rPr>
          <w:bCs/>
          <w:sz w:val="20"/>
          <w:szCs w:val="20"/>
          <w:lang w:val="en-GB"/>
        </w:rPr>
        <w:t xml:space="preserve">(Volume </w:t>
      </w:r>
      <w:r>
        <w:rPr>
          <w:bCs/>
          <w:sz w:val="20"/>
          <w:szCs w:val="20"/>
          <w:lang w:val="en-GB"/>
        </w:rPr>
        <w:t>2</w:t>
      </w:r>
      <w:r w:rsidRPr="00877AEF">
        <w:rPr>
          <w:bCs/>
          <w:sz w:val="20"/>
          <w:szCs w:val="20"/>
          <w:lang w:val="en-GB"/>
        </w:rPr>
        <w:t xml:space="preserve"> of 3 of the Bidding Document)</w:t>
      </w:r>
    </w:p>
    <w:p w14:paraId="3496A0CE" w14:textId="77777777" w:rsidR="00F563B1" w:rsidRPr="00877AEF" w:rsidRDefault="00F563B1" w:rsidP="00F563B1">
      <w:pPr>
        <w:jc w:val="center"/>
        <w:rPr>
          <w:bCs/>
          <w:sz w:val="20"/>
          <w:szCs w:val="20"/>
          <w:lang w:val="en-GB"/>
        </w:rPr>
      </w:pPr>
    </w:p>
    <w:p w14:paraId="234DEC59" w14:textId="77777777" w:rsidR="0038563D" w:rsidRPr="00877AEF" w:rsidRDefault="0038563D" w:rsidP="0038563D">
      <w:pPr>
        <w:jc w:val="center"/>
        <w:rPr>
          <w:b/>
          <w:sz w:val="18"/>
          <w:szCs w:val="18"/>
        </w:rPr>
      </w:pPr>
    </w:p>
    <w:p w14:paraId="7F70E845" w14:textId="77777777" w:rsidR="0038563D" w:rsidRPr="00877AEF" w:rsidRDefault="0038563D" w:rsidP="0038563D">
      <w:pPr>
        <w:jc w:val="center"/>
        <w:rPr>
          <w:b/>
          <w:sz w:val="18"/>
          <w:szCs w:val="18"/>
          <w:lang w:val="en-GB"/>
        </w:rPr>
      </w:pPr>
    </w:p>
    <w:p w14:paraId="298BAC62" w14:textId="77777777" w:rsidR="0038563D" w:rsidRPr="00877AEF" w:rsidRDefault="0038563D" w:rsidP="0038563D">
      <w:pPr>
        <w:jc w:val="both"/>
        <w:rPr>
          <w:b/>
          <w:bCs/>
          <w:sz w:val="18"/>
          <w:szCs w:val="18"/>
          <w:lang w:val="en-GB"/>
        </w:rPr>
      </w:pPr>
    </w:p>
    <w:p w14:paraId="6E60F541" w14:textId="77777777" w:rsidR="0038563D" w:rsidRPr="00877AEF" w:rsidRDefault="0038563D" w:rsidP="0038563D">
      <w:pPr>
        <w:jc w:val="both"/>
        <w:rPr>
          <w:b/>
          <w:bCs/>
          <w:sz w:val="18"/>
          <w:szCs w:val="18"/>
          <w:lang w:val="en-GB"/>
        </w:rPr>
      </w:pPr>
    </w:p>
    <w:p w14:paraId="18ADADA9" w14:textId="77777777" w:rsidR="0038563D" w:rsidRPr="00877AEF" w:rsidRDefault="0038563D" w:rsidP="0038563D">
      <w:pPr>
        <w:jc w:val="both"/>
        <w:rPr>
          <w:b/>
          <w:bCs/>
          <w:sz w:val="18"/>
          <w:szCs w:val="18"/>
          <w:lang w:val="en-GB"/>
        </w:rPr>
      </w:pPr>
    </w:p>
    <w:p w14:paraId="4A17B2C0" w14:textId="6BC43FD4" w:rsidR="0038563D" w:rsidRDefault="00A45FC8" w:rsidP="0038563D">
      <w:pPr>
        <w:spacing w:before="120"/>
        <w:jc w:val="both"/>
        <w:rPr>
          <w:color w:val="C00000"/>
          <w:sz w:val="28"/>
          <w:szCs w:val="28"/>
          <w:lang w:val="en-GB"/>
        </w:rPr>
      </w:pPr>
      <w:r w:rsidRPr="00957322">
        <w:rPr>
          <w:b/>
          <w:bCs/>
          <w:color w:val="C00000"/>
          <w:sz w:val="28"/>
          <w:szCs w:val="28"/>
          <w:lang w:val="en-GB"/>
        </w:rPr>
        <w:t>Invitation for Tender No:</w:t>
      </w:r>
      <w:r w:rsidRPr="00957322">
        <w:rPr>
          <w:color w:val="C00000"/>
          <w:sz w:val="28"/>
          <w:szCs w:val="28"/>
          <w:lang w:val="en-GB"/>
        </w:rPr>
        <w:t xml:space="preserve"> </w:t>
      </w:r>
      <w:r w:rsidRPr="00957322">
        <w:rPr>
          <w:color w:val="C00000"/>
          <w:sz w:val="28"/>
          <w:szCs w:val="28"/>
          <w:lang w:bidi="bn-IN"/>
        </w:rPr>
        <w:t>27.11.0000.101.14.079.25-2337,</w:t>
      </w:r>
      <w:r w:rsidRPr="00957322">
        <w:rPr>
          <w:color w:val="C00000"/>
          <w:sz w:val="28"/>
          <w:szCs w:val="28"/>
          <w:lang w:val="en-GB"/>
        </w:rPr>
        <w:t xml:space="preserve"> </w:t>
      </w:r>
      <w:r>
        <w:rPr>
          <w:color w:val="C00000"/>
          <w:sz w:val="28"/>
          <w:szCs w:val="28"/>
          <w:lang w:val="en-GB"/>
        </w:rPr>
        <w:t xml:space="preserve"> </w:t>
      </w:r>
      <w:r w:rsidRPr="00957322">
        <w:rPr>
          <w:color w:val="C00000"/>
          <w:sz w:val="28"/>
          <w:szCs w:val="28"/>
          <w:lang w:val="en-GB"/>
        </w:rPr>
        <w:t>Dated: 14/09/2025</w:t>
      </w:r>
    </w:p>
    <w:p w14:paraId="62D19363" w14:textId="1D10220C" w:rsidR="00A45FC8" w:rsidRDefault="00A45FC8" w:rsidP="0038563D">
      <w:pPr>
        <w:spacing w:before="120"/>
        <w:jc w:val="both"/>
        <w:rPr>
          <w:color w:val="C00000"/>
          <w:sz w:val="28"/>
          <w:szCs w:val="28"/>
          <w:lang w:val="en-GB"/>
        </w:rPr>
      </w:pPr>
    </w:p>
    <w:p w14:paraId="0EF6DB1D" w14:textId="2F409638" w:rsidR="00A45FC8" w:rsidRDefault="00A45FC8" w:rsidP="0038563D">
      <w:pPr>
        <w:spacing w:before="120"/>
        <w:jc w:val="both"/>
        <w:rPr>
          <w:color w:val="C00000"/>
          <w:sz w:val="28"/>
          <w:szCs w:val="28"/>
          <w:lang w:val="en-GB"/>
        </w:rPr>
      </w:pPr>
    </w:p>
    <w:p w14:paraId="5BCF9C0A" w14:textId="77777777" w:rsidR="00A45FC8" w:rsidRPr="004404CE" w:rsidRDefault="00A45FC8" w:rsidP="0038563D">
      <w:pPr>
        <w:spacing w:before="120"/>
        <w:jc w:val="both"/>
        <w:rPr>
          <w:b/>
          <w:bCs/>
          <w:color w:val="C00000"/>
          <w:u w:val="single"/>
          <w:lang w:val="en-GB"/>
        </w:rPr>
      </w:pPr>
    </w:p>
    <w:p w14:paraId="0A315309" w14:textId="77777777" w:rsidR="0038563D" w:rsidRPr="004404CE" w:rsidRDefault="0038563D" w:rsidP="0038563D">
      <w:pPr>
        <w:jc w:val="center"/>
        <w:rPr>
          <w:b/>
          <w:bCs/>
          <w:color w:val="C00000"/>
          <w:lang w:val="en-GB"/>
        </w:rPr>
      </w:pPr>
      <w:r w:rsidRPr="004404CE">
        <w:rPr>
          <w:b/>
          <w:bCs/>
          <w:color w:val="C00000"/>
          <w:lang w:val="en-GB"/>
        </w:rPr>
        <w:t>Secretary</w:t>
      </w:r>
    </w:p>
    <w:p w14:paraId="214B273C" w14:textId="77777777" w:rsidR="0038563D" w:rsidRPr="004404CE" w:rsidRDefault="0038563D" w:rsidP="0038563D">
      <w:pPr>
        <w:jc w:val="center"/>
        <w:rPr>
          <w:color w:val="C00000"/>
          <w:lang w:val="en-GB"/>
        </w:rPr>
      </w:pPr>
      <w:r w:rsidRPr="004404CE">
        <w:rPr>
          <w:color w:val="C00000"/>
          <w:lang w:val="en-GB"/>
        </w:rPr>
        <w:t>Bangladesh Power Development Board</w:t>
      </w:r>
    </w:p>
    <w:p w14:paraId="5B2CEDA8" w14:textId="77777777" w:rsidR="0038563D" w:rsidRPr="004404CE" w:rsidRDefault="0038563D" w:rsidP="0038563D">
      <w:pPr>
        <w:jc w:val="center"/>
        <w:rPr>
          <w:color w:val="C00000"/>
          <w:lang w:val="en-GB"/>
        </w:rPr>
      </w:pPr>
      <w:r w:rsidRPr="004404CE">
        <w:rPr>
          <w:color w:val="C00000"/>
          <w:lang w:val="en-GB"/>
        </w:rPr>
        <w:t>Wapda Building (1</w:t>
      </w:r>
      <w:r w:rsidRPr="004404CE">
        <w:rPr>
          <w:color w:val="C00000"/>
          <w:vertAlign w:val="superscript"/>
          <w:lang w:val="en-GB"/>
        </w:rPr>
        <w:t>st</w:t>
      </w:r>
      <w:r w:rsidRPr="004404CE">
        <w:rPr>
          <w:color w:val="C00000"/>
          <w:lang w:val="en-GB"/>
        </w:rPr>
        <w:t xml:space="preserve"> Floor), Motijheel, C/A.</w:t>
      </w:r>
    </w:p>
    <w:p w14:paraId="65A61D19" w14:textId="77777777" w:rsidR="0038563D" w:rsidRPr="004404CE" w:rsidRDefault="0038563D" w:rsidP="0038563D">
      <w:pPr>
        <w:jc w:val="center"/>
        <w:rPr>
          <w:color w:val="C00000"/>
          <w:lang w:val="en-GB"/>
        </w:rPr>
      </w:pPr>
      <w:r w:rsidRPr="004404CE">
        <w:rPr>
          <w:color w:val="C00000"/>
          <w:lang w:val="en-GB"/>
        </w:rPr>
        <w:t>Dhaka, Bangladesh</w:t>
      </w:r>
    </w:p>
    <w:p w14:paraId="30B72478" w14:textId="77777777" w:rsidR="0038563D" w:rsidRPr="00877AEF" w:rsidRDefault="0038563D" w:rsidP="0038563D">
      <w:pPr>
        <w:jc w:val="center"/>
        <w:rPr>
          <w:lang w:val="en-GB"/>
        </w:rPr>
      </w:pPr>
    </w:p>
    <w:p w14:paraId="7CFEE801" w14:textId="77777777" w:rsidR="0038563D" w:rsidRPr="00877AEF" w:rsidRDefault="0038563D" w:rsidP="0038563D">
      <w:pPr>
        <w:jc w:val="center"/>
        <w:rPr>
          <w:lang w:val="en-GB"/>
        </w:rPr>
      </w:pPr>
    </w:p>
    <w:p w14:paraId="5A177B74" w14:textId="46A2003A" w:rsidR="0038563D" w:rsidRDefault="0038563D" w:rsidP="0038563D">
      <w:pPr>
        <w:jc w:val="center"/>
        <w:rPr>
          <w:lang w:val="en-GB"/>
        </w:rPr>
      </w:pPr>
    </w:p>
    <w:p w14:paraId="4FEF8DAE" w14:textId="341B3988" w:rsidR="00A45FC8" w:rsidRDefault="00A45FC8" w:rsidP="0038563D">
      <w:pPr>
        <w:jc w:val="center"/>
        <w:rPr>
          <w:lang w:val="en-GB"/>
        </w:rPr>
      </w:pPr>
    </w:p>
    <w:p w14:paraId="137AF0C6" w14:textId="6E7391A7" w:rsidR="00A45FC8" w:rsidRDefault="00A45FC8" w:rsidP="0038563D">
      <w:pPr>
        <w:jc w:val="center"/>
        <w:rPr>
          <w:lang w:val="en-GB"/>
        </w:rPr>
      </w:pPr>
    </w:p>
    <w:p w14:paraId="62A79692" w14:textId="52485640" w:rsidR="00A45FC8" w:rsidRDefault="00A45FC8" w:rsidP="0038563D">
      <w:pPr>
        <w:jc w:val="center"/>
        <w:rPr>
          <w:lang w:val="en-GB"/>
        </w:rPr>
      </w:pPr>
    </w:p>
    <w:p w14:paraId="3C21AEB7" w14:textId="77777777" w:rsidR="00A45FC8" w:rsidRPr="00877AEF" w:rsidRDefault="00A45FC8" w:rsidP="0038563D">
      <w:pPr>
        <w:jc w:val="center"/>
        <w:rPr>
          <w:lang w:val="en-GB"/>
        </w:rPr>
      </w:pPr>
    </w:p>
    <w:p w14:paraId="51E7EC2D" w14:textId="77777777" w:rsidR="0038563D" w:rsidRPr="00877AEF" w:rsidRDefault="0038563D" w:rsidP="0038563D">
      <w:pPr>
        <w:jc w:val="center"/>
        <w:rPr>
          <w:lang w:val="en-GB"/>
        </w:rPr>
      </w:pPr>
    </w:p>
    <w:p w14:paraId="495C6EC9" w14:textId="713BA7B0" w:rsidR="0038563D" w:rsidRPr="00406FEE" w:rsidRDefault="005B1CE9" w:rsidP="0038563D">
      <w:pPr>
        <w:jc w:val="center"/>
        <w:rPr>
          <w:rFonts w:ascii="Cambria" w:hAnsi="Cambria"/>
          <w:b/>
          <w:color w:val="00B0F0"/>
          <w:sz w:val="40"/>
          <w:szCs w:val="40"/>
          <w:lang w:val="en-GB"/>
        </w:rPr>
      </w:pPr>
      <w:r>
        <w:rPr>
          <w:rFonts w:ascii="Cambria" w:hAnsi="Cambria"/>
          <w:b/>
          <w:color w:val="00B0F0"/>
          <w:sz w:val="40"/>
          <w:szCs w:val="40"/>
          <w:lang w:val="en-GB"/>
        </w:rPr>
        <w:t>SEPTEMBER</w:t>
      </w:r>
      <w:r w:rsidR="00811BE2">
        <w:rPr>
          <w:rFonts w:ascii="Cambria" w:hAnsi="Cambria"/>
          <w:b/>
          <w:color w:val="00B0F0"/>
          <w:sz w:val="40"/>
          <w:szCs w:val="40"/>
          <w:lang w:val="en-GB"/>
        </w:rPr>
        <w:t>,</w:t>
      </w:r>
      <w:r w:rsidR="0038563D" w:rsidRPr="00406FEE">
        <w:rPr>
          <w:rFonts w:ascii="Cambria" w:hAnsi="Cambria"/>
          <w:b/>
          <w:color w:val="00B0F0"/>
          <w:sz w:val="40"/>
          <w:szCs w:val="40"/>
          <w:lang w:val="en-GB"/>
        </w:rPr>
        <w:t xml:space="preserve"> 202</w:t>
      </w:r>
      <w:bookmarkStart w:id="7" w:name="_Toc478244218"/>
      <w:bookmarkEnd w:id="7"/>
      <w:r w:rsidR="0038563D" w:rsidRPr="00406FEE">
        <w:rPr>
          <w:rFonts w:ascii="Cambria" w:hAnsi="Cambria"/>
          <w:b/>
          <w:color w:val="00B0F0"/>
          <w:sz w:val="40"/>
          <w:szCs w:val="40"/>
          <w:lang w:val="en-GB"/>
        </w:rPr>
        <w:t>5</w:t>
      </w:r>
    </w:p>
    <w:p w14:paraId="627739C3" w14:textId="1D239886" w:rsidR="00B463A6" w:rsidRDefault="00B463A6" w:rsidP="00D3034F">
      <w:pPr>
        <w:jc w:val="center"/>
        <w:rPr>
          <w:b/>
          <w:bCs/>
          <w:lang w:val="en-GB"/>
        </w:rPr>
      </w:pPr>
    </w:p>
    <w:p w14:paraId="799F01E0" w14:textId="6417ED3A" w:rsidR="0038563D" w:rsidRDefault="0038563D" w:rsidP="00D3034F">
      <w:pPr>
        <w:jc w:val="center"/>
        <w:rPr>
          <w:b/>
          <w:bCs/>
          <w:lang w:val="en-GB"/>
        </w:rPr>
      </w:pPr>
    </w:p>
    <w:p w14:paraId="04F4B7D8" w14:textId="3B3D90EB" w:rsidR="0038563D" w:rsidRDefault="0038563D" w:rsidP="00D3034F">
      <w:pPr>
        <w:jc w:val="center"/>
        <w:rPr>
          <w:b/>
          <w:bCs/>
          <w:lang w:val="en-GB"/>
        </w:rPr>
      </w:pPr>
    </w:p>
    <w:p w14:paraId="58F529EA" w14:textId="35519721" w:rsidR="00F7156D" w:rsidRPr="0098566D" w:rsidRDefault="007A02B9" w:rsidP="001C1A53">
      <w:pPr>
        <w:autoSpaceDE w:val="0"/>
        <w:autoSpaceDN w:val="0"/>
        <w:adjustRightInd w:val="0"/>
        <w:jc w:val="center"/>
        <w:rPr>
          <w:b/>
          <w:sz w:val="36"/>
          <w:szCs w:val="36"/>
          <w:u w:val="single"/>
        </w:rPr>
      </w:pPr>
      <w:r>
        <w:rPr>
          <w:b/>
          <w:sz w:val="36"/>
          <w:szCs w:val="36"/>
          <w:u w:val="single"/>
        </w:rPr>
        <w:lastRenderedPageBreak/>
        <w:t xml:space="preserve">Part 2: </w:t>
      </w:r>
      <w:r w:rsidR="001C1A53" w:rsidRPr="0098566D">
        <w:rPr>
          <w:b/>
          <w:sz w:val="36"/>
          <w:szCs w:val="36"/>
          <w:u w:val="single"/>
        </w:rPr>
        <w:t>Section VII:  Employer’s Requirements</w:t>
      </w:r>
    </w:p>
    <w:p w14:paraId="5055CF3F" w14:textId="77777777" w:rsidR="00901473" w:rsidRPr="0098566D" w:rsidRDefault="00901473" w:rsidP="001C1A53">
      <w:pPr>
        <w:autoSpaceDE w:val="0"/>
        <w:autoSpaceDN w:val="0"/>
        <w:adjustRightInd w:val="0"/>
        <w:jc w:val="center"/>
        <w:rPr>
          <w:b/>
        </w:rPr>
      </w:pPr>
    </w:p>
    <w:p w14:paraId="06FC8A8B" w14:textId="77777777" w:rsidR="00F7156D" w:rsidRPr="0098566D" w:rsidRDefault="00F7156D" w:rsidP="008F1A0D">
      <w:pPr>
        <w:pStyle w:val="SecVI-Header1"/>
        <w:jc w:val="both"/>
        <w:rPr>
          <w:sz w:val="24"/>
          <w:szCs w:val="24"/>
        </w:rPr>
      </w:pPr>
      <w:bookmarkStart w:id="8" w:name="_Toc125874274"/>
      <w:bookmarkStart w:id="9" w:name="_Toc190498603"/>
      <w:bookmarkStart w:id="10" w:name="_Toc190498778"/>
    </w:p>
    <w:sdt>
      <w:sdtPr>
        <w:rPr>
          <w:rFonts w:ascii="Times New Roman" w:eastAsia="SimSun" w:hAnsi="Times New Roman"/>
          <w:b w:val="0"/>
          <w:kern w:val="0"/>
          <w:sz w:val="24"/>
          <w:szCs w:val="24"/>
          <w:lang w:val="en-US" w:eastAsia="zh-CN"/>
        </w:rPr>
        <w:id w:val="1223410381"/>
        <w:docPartObj>
          <w:docPartGallery w:val="Table of Contents"/>
          <w:docPartUnique/>
        </w:docPartObj>
      </w:sdtPr>
      <w:sdtEndPr>
        <w:rPr>
          <w:bCs/>
          <w:noProof/>
        </w:rPr>
      </w:sdtEndPr>
      <w:sdtContent>
        <w:p w14:paraId="124B779E" w14:textId="3AC4A18B" w:rsidR="00F031FE" w:rsidRPr="0098566D" w:rsidRDefault="00F031FE">
          <w:pPr>
            <w:pStyle w:val="TOCHeading"/>
            <w:rPr>
              <w:rFonts w:ascii="Times New Roman" w:hAnsi="Times New Roman"/>
              <w:b w:val="0"/>
            </w:rPr>
          </w:pPr>
          <w:r w:rsidRPr="0098566D">
            <w:rPr>
              <w:rFonts w:ascii="Times New Roman" w:hAnsi="Times New Roman"/>
              <w:b w:val="0"/>
            </w:rPr>
            <w:t>Contents</w:t>
          </w:r>
        </w:p>
        <w:p w14:paraId="60A14085" w14:textId="674E91CB" w:rsidR="003157CA" w:rsidRDefault="00F031FE">
          <w:pPr>
            <w:pStyle w:val="TOC1"/>
            <w:rPr>
              <w:rFonts w:asciiTheme="minorHAnsi" w:eastAsiaTheme="minorEastAsia" w:hAnsiTheme="minorHAnsi" w:cs="Vrinda"/>
              <w:b w:val="0"/>
              <w:bCs w:val="0"/>
              <w:noProof/>
              <w:sz w:val="22"/>
              <w:szCs w:val="28"/>
              <w:lang w:eastAsia="en-US" w:bidi="bn-IN"/>
            </w:rPr>
          </w:pPr>
          <w:r w:rsidRPr="0098566D">
            <w:rPr>
              <w:rFonts w:cs="Times New Roman"/>
              <w:b w:val="0"/>
            </w:rPr>
            <w:fldChar w:fldCharType="begin"/>
          </w:r>
          <w:r w:rsidRPr="0098566D">
            <w:rPr>
              <w:rFonts w:cs="Times New Roman"/>
              <w:b w:val="0"/>
            </w:rPr>
            <w:instrText xml:space="preserve"> TOC \o "1-3" \h \z \u </w:instrText>
          </w:r>
          <w:r w:rsidRPr="0098566D">
            <w:rPr>
              <w:rFonts w:cs="Times New Roman"/>
              <w:b w:val="0"/>
            </w:rPr>
            <w:fldChar w:fldCharType="separate"/>
          </w:r>
          <w:hyperlink w:anchor="_Toc208776679" w:history="1">
            <w:r w:rsidR="003157CA" w:rsidRPr="00364658">
              <w:rPr>
                <w:rStyle w:val="Hyperlink"/>
                <w:noProof/>
              </w:rPr>
              <w:t>1. Scope of Supply of Plant and Installation Services by the Contractor</w:t>
            </w:r>
            <w:r w:rsidR="003157CA">
              <w:rPr>
                <w:noProof/>
                <w:webHidden/>
              </w:rPr>
              <w:tab/>
            </w:r>
            <w:r w:rsidR="003157CA">
              <w:rPr>
                <w:noProof/>
                <w:webHidden/>
              </w:rPr>
              <w:fldChar w:fldCharType="begin"/>
            </w:r>
            <w:r w:rsidR="003157CA">
              <w:rPr>
                <w:noProof/>
                <w:webHidden/>
              </w:rPr>
              <w:instrText xml:space="preserve"> PAGEREF _Toc208776679 \h </w:instrText>
            </w:r>
            <w:r w:rsidR="003157CA">
              <w:rPr>
                <w:noProof/>
                <w:webHidden/>
              </w:rPr>
            </w:r>
            <w:r w:rsidR="003157CA">
              <w:rPr>
                <w:noProof/>
                <w:webHidden/>
              </w:rPr>
              <w:fldChar w:fldCharType="separate"/>
            </w:r>
            <w:r w:rsidR="007B1358">
              <w:rPr>
                <w:noProof/>
                <w:webHidden/>
              </w:rPr>
              <w:t>5</w:t>
            </w:r>
            <w:r w:rsidR="003157CA">
              <w:rPr>
                <w:noProof/>
                <w:webHidden/>
              </w:rPr>
              <w:fldChar w:fldCharType="end"/>
            </w:r>
          </w:hyperlink>
        </w:p>
        <w:p w14:paraId="25350CA7" w14:textId="38D3B9F3" w:rsidR="003157CA" w:rsidRDefault="00C759C2">
          <w:pPr>
            <w:pStyle w:val="TOC1"/>
            <w:rPr>
              <w:rFonts w:asciiTheme="minorHAnsi" w:eastAsiaTheme="minorEastAsia" w:hAnsiTheme="minorHAnsi" w:cs="Vrinda"/>
              <w:b w:val="0"/>
              <w:bCs w:val="0"/>
              <w:noProof/>
              <w:sz w:val="22"/>
              <w:szCs w:val="28"/>
              <w:lang w:eastAsia="en-US" w:bidi="bn-IN"/>
            </w:rPr>
          </w:pPr>
          <w:hyperlink w:anchor="_Toc208776680" w:history="1">
            <w:r w:rsidR="003157CA" w:rsidRPr="00364658">
              <w:rPr>
                <w:rStyle w:val="Hyperlink"/>
                <w:noProof/>
              </w:rPr>
              <w:t>2.</w:t>
            </w:r>
            <w:r w:rsidR="003157CA">
              <w:rPr>
                <w:rFonts w:asciiTheme="minorHAnsi" w:eastAsiaTheme="minorEastAsia" w:hAnsiTheme="minorHAnsi" w:cs="Vrinda"/>
                <w:b w:val="0"/>
                <w:bCs w:val="0"/>
                <w:noProof/>
                <w:sz w:val="22"/>
                <w:szCs w:val="28"/>
                <w:lang w:eastAsia="en-US" w:bidi="bn-IN"/>
              </w:rPr>
              <w:tab/>
            </w:r>
            <w:r w:rsidR="003157CA" w:rsidRPr="00364658">
              <w:rPr>
                <w:rStyle w:val="Hyperlink"/>
                <w:noProof/>
              </w:rPr>
              <w:t>Specification</w:t>
            </w:r>
            <w:r w:rsidR="003157CA">
              <w:rPr>
                <w:noProof/>
                <w:webHidden/>
              </w:rPr>
              <w:tab/>
            </w:r>
            <w:r w:rsidR="003157CA">
              <w:rPr>
                <w:noProof/>
                <w:webHidden/>
              </w:rPr>
              <w:fldChar w:fldCharType="begin"/>
            </w:r>
            <w:r w:rsidR="003157CA">
              <w:rPr>
                <w:noProof/>
                <w:webHidden/>
              </w:rPr>
              <w:instrText xml:space="preserve"> PAGEREF _Toc208776680 \h </w:instrText>
            </w:r>
            <w:r w:rsidR="003157CA">
              <w:rPr>
                <w:noProof/>
                <w:webHidden/>
              </w:rPr>
            </w:r>
            <w:r w:rsidR="003157CA">
              <w:rPr>
                <w:noProof/>
                <w:webHidden/>
              </w:rPr>
              <w:fldChar w:fldCharType="separate"/>
            </w:r>
            <w:r w:rsidR="007B1358">
              <w:rPr>
                <w:noProof/>
                <w:webHidden/>
              </w:rPr>
              <w:t>8</w:t>
            </w:r>
            <w:r w:rsidR="003157CA">
              <w:rPr>
                <w:noProof/>
                <w:webHidden/>
              </w:rPr>
              <w:fldChar w:fldCharType="end"/>
            </w:r>
          </w:hyperlink>
        </w:p>
        <w:p w14:paraId="7F333071" w14:textId="41B7E756"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681" w:history="1">
            <w:r w:rsidR="003157CA" w:rsidRPr="00364658">
              <w:rPr>
                <w:rStyle w:val="Hyperlink"/>
                <w:rFonts w:ascii="Times New Roman" w:hAnsi="Times New Roman"/>
                <w:caps/>
                <w:noProof/>
                <w:lang w:eastAsia="en-US"/>
              </w:rPr>
              <w:t>2.1</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caps/>
                <w:noProof/>
                <w:lang w:eastAsia="en-US"/>
              </w:rPr>
              <w:t>Introduction</w:t>
            </w:r>
            <w:r w:rsidR="003157CA">
              <w:rPr>
                <w:noProof/>
                <w:webHidden/>
              </w:rPr>
              <w:tab/>
            </w:r>
            <w:r w:rsidR="003157CA">
              <w:rPr>
                <w:noProof/>
                <w:webHidden/>
              </w:rPr>
              <w:fldChar w:fldCharType="begin"/>
            </w:r>
            <w:r w:rsidR="003157CA">
              <w:rPr>
                <w:noProof/>
                <w:webHidden/>
              </w:rPr>
              <w:instrText xml:space="preserve"> PAGEREF _Toc208776681 \h </w:instrText>
            </w:r>
            <w:r w:rsidR="003157CA">
              <w:rPr>
                <w:noProof/>
                <w:webHidden/>
              </w:rPr>
            </w:r>
            <w:r w:rsidR="003157CA">
              <w:rPr>
                <w:noProof/>
                <w:webHidden/>
              </w:rPr>
              <w:fldChar w:fldCharType="separate"/>
            </w:r>
            <w:r w:rsidR="007B1358">
              <w:rPr>
                <w:noProof/>
                <w:webHidden/>
              </w:rPr>
              <w:t>8</w:t>
            </w:r>
            <w:r w:rsidR="003157CA">
              <w:rPr>
                <w:noProof/>
                <w:webHidden/>
              </w:rPr>
              <w:fldChar w:fldCharType="end"/>
            </w:r>
          </w:hyperlink>
        </w:p>
        <w:p w14:paraId="69D64DB8" w14:textId="7BCED1A9"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682" w:history="1">
            <w:r w:rsidR="003157CA" w:rsidRPr="00364658">
              <w:rPr>
                <w:rStyle w:val="Hyperlink"/>
                <w:rFonts w:ascii="Times New Roman" w:hAnsi="Times New Roman"/>
                <w:noProof/>
              </w:rPr>
              <w:t>2.2</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caps/>
                <w:noProof/>
                <w:lang w:eastAsia="en-US"/>
              </w:rPr>
              <w:t>OFF GRID PV-BESS-DG POWER plant design concept</w:t>
            </w:r>
            <w:r w:rsidR="003157CA">
              <w:rPr>
                <w:noProof/>
                <w:webHidden/>
              </w:rPr>
              <w:tab/>
            </w:r>
            <w:r w:rsidR="003157CA">
              <w:rPr>
                <w:noProof/>
                <w:webHidden/>
              </w:rPr>
              <w:fldChar w:fldCharType="begin"/>
            </w:r>
            <w:r w:rsidR="003157CA">
              <w:rPr>
                <w:noProof/>
                <w:webHidden/>
              </w:rPr>
              <w:instrText xml:space="preserve"> PAGEREF _Toc208776682 \h </w:instrText>
            </w:r>
            <w:r w:rsidR="003157CA">
              <w:rPr>
                <w:noProof/>
                <w:webHidden/>
              </w:rPr>
            </w:r>
            <w:r w:rsidR="003157CA">
              <w:rPr>
                <w:noProof/>
                <w:webHidden/>
              </w:rPr>
              <w:fldChar w:fldCharType="separate"/>
            </w:r>
            <w:r w:rsidR="007B1358">
              <w:rPr>
                <w:noProof/>
                <w:webHidden/>
              </w:rPr>
              <w:t>10</w:t>
            </w:r>
            <w:r w:rsidR="003157CA">
              <w:rPr>
                <w:noProof/>
                <w:webHidden/>
              </w:rPr>
              <w:fldChar w:fldCharType="end"/>
            </w:r>
          </w:hyperlink>
        </w:p>
        <w:p w14:paraId="5D70709F" w14:textId="7E756F4A" w:rsidR="003157CA" w:rsidRDefault="00C759C2">
          <w:pPr>
            <w:pStyle w:val="TOC2"/>
            <w:rPr>
              <w:rFonts w:asciiTheme="minorHAnsi" w:eastAsiaTheme="minorEastAsia" w:hAnsiTheme="minorHAnsi" w:cs="Vrinda"/>
              <w:b w:val="0"/>
              <w:noProof/>
              <w:szCs w:val="28"/>
              <w:lang w:eastAsia="en-US" w:bidi="bn-IN"/>
            </w:rPr>
          </w:pPr>
          <w:hyperlink w:anchor="_Toc208776683" w:history="1">
            <w:r w:rsidR="003157CA" w:rsidRPr="00364658">
              <w:rPr>
                <w:rStyle w:val="Hyperlink"/>
                <w:rFonts w:ascii="Times New Roman" w:hAnsi="Times New Roman"/>
                <w:noProof/>
              </w:rPr>
              <w:t>The entire plant should be designed to function at its desired and guaranteed functional performance level with expected working/functional life considering the climatic conditions prevailing at the site. The corrosion protection level should be in consideration of the climatic condition for all the components and subsystems.</w:t>
            </w:r>
            <w:r w:rsidR="003157CA">
              <w:rPr>
                <w:noProof/>
                <w:webHidden/>
              </w:rPr>
              <w:tab/>
            </w:r>
            <w:r w:rsidR="003157CA">
              <w:rPr>
                <w:noProof/>
                <w:webHidden/>
              </w:rPr>
              <w:fldChar w:fldCharType="begin"/>
            </w:r>
            <w:r w:rsidR="003157CA">
              <w:rPr>
                <w:noProof/>
                <w:webHidden/>
              </w:rPr>
              <w:instrText xml:space="preserve"> PAGEREF _Toc208776683 \h </w:instrText>
            </w:r>
            <w:r w:rsidR="003157CA">
              <w:rPr>
                <w:noProof/>
                <w:webHidden/>
              </w:rPr>
            </w:r>
            <w:r w:rsidR="003157CA">
              <w:rPr>
                <w:noProof/>
                <w:webHidden/>
              </w:rPr>
              <w:fldChar w:fldCharType="separate"/>
            </w:r>
            <w:r w:rsidR="007B1358">
              <w:rPr>
                <w:noProof/>
                <w:webHidden/>
              </w:rPr>
              <w:t>10</w:t>
            </w:r>
            <w:r w:rsidR="003157CA">
              <w:rPr>
                <w:noProof/>
                <w:webHidden/>
              </w:rPr>
              <w:fldChar w:fldCharType="end"/>
            </w:r>
          </w:hyperlink>
        </w:p>
        <w:p w14:paraId="3D9D695D" w14:textId="538449C5" w:rsidR="003157CA" w:rsidRDefault="00C759C2">
          <w:pPr>
            <w:pStyle w:val="TOC3"/>
            <w:rPr>
              <w:rFonts w:asciiTheme="minorHAnsi" w:eastAsiaTheme="minorEastAsia" w:hAnsiTheme="minorHAnsi" w:cs="Vrinda"/>
              <w:sz w:val="22"/>
              <w:szCs w:val="28"/>
              <w:lang w:eastAsia="en-US" w:bidi="bn-IN"/>
            </w:rPr>
          </w:pPr>
          <w:hyperlink w:anchor="_Toc208776684" w:history="1">
            <w:r w:rsidR="003157CA" w:rsidRPr="00364658">
              <w:rPr>
                <w:rStyle w:val="Hyperlink"/>
              </w:rPr>
              <w:t>2.2.1 Plant Overview</w:t>
            </w:r>
            <w:r w:rsidR="003157CA">
              <w:rPr>
                <w:webHidden/>
              </w:rPr>
              <w:tab/>
            </w:r>
            <w:r w:rsidR="003157CA">
              <w:rPr>
                <w:webHidden/>
              </w:rPr>
              <w:fldChar w:fldCharType="begin"/>
            </w:r>
            <w:r w:rsidR="003157CA">
              <w:rPr>
                <w:webHidden/>
              </w:rPr>
              <w:instrText xml:space="preserve"> PAGEREF _Toc208776684 \h </w:instrText>
            </w:r>
            <w:r w:rsidR="003157CA">
              <w:rPr>
                <w:webHidden/>
              </w:rPr>
            </w:r>
            <w:r w:rsidR="003157CA">
              <w:rPr>
                <w:webHidden/>
              </w:rPr>
              <w:fldChar w:fldCharType="separate"/>
            </w:r>
            <w:r w:rsidR="007B1358">
              <w:rPr>
                <w:webHidden/>
              </w:rPr>
              <w:t>11</w:t>
            </w:r>
            <w:r w:rsidR="003157CA">
              <w:rPr>
                <w:webHidden/>
              </w:rPr>
              <w:fldChar w:fldCharType="end"/>
            </w:r>
          </w:hyperlink>
        </w:p>
        <w:p w14:paraId="5ADFFA50" w14:textId="7AF51211" w:rsidR="003157CA" w:rsidRDefault="00C759C2">
          <w:pPr>
            <w:pStyle w:val="TOC3"/>
            <w:rPr>
              <w:rFonts w:asciiTheme="minorHAnsi" w:eastAsiaTheme="minorEastAsia" w:hAnsiTheme="minorHAnsi" w:cs="Vrinda"/>
              <w:sz w:val="22"/>
              <w:szCs w:val="28"/>
              <w:lang w:eastAsia="en-US" w:bidi="bn-IN"/>
            </w:rPr>
          </w:pPr>
          <w:hyperlink w:anchor="_Toc208776685" w:history="1">
            <w:r w:rsidR="003157CA" w:rsidRPr="00364658">
              <w:rPr>
                <w:rStyle w:val="Hyperlink"/>
              </w:rPr>
              <w:t>2.2.2 Electrical Voltage Level</w:t>
            </w:r>
            <w:r w:rsidR="003157CA">
              <w:rPr>
                <w:webHidden/>
              </w:rPr>
              <w:tab/>
            </w:r>
            <w:r w:rsidR="003157CA">
              <w:rPr>
                <w:webHidden/>
              </w:rPr>
              <w:fldChar w:fldCharType="begin"/>
            </w:r>
            <w:r w:rsidR="003157CA">
              <w:rPr>
                <w:webHidden/>
              </w:rPr>
              <w:instrText xml:space="preserve"> PAGEREF _Toc208776685 \h </w:instrText>
            </w:r>
            <w:r w:rsidR="003157CA">
              <w:rPr>
                <w:webHidden/>
              </w:rPr>
            </w:r>
            <w:r w:rsidR="003157CA">
              <w:rPr>
                <w:webHidden/>
              </w:rPr>
              <w:fldChar w:fldCharType="separate"/>
            </w:r>
            <w:r w:rsidR="007B1358">
              <w:rPr>
                <w:webHidden/>
              </w:rPr>
              <w:t>12</w:t>
            </w:r>
            <w:r w:rsidR="003157CA">
              <w:rPr>
                <w:webHidden/>
              </w:rPr>
              <w:fldChar w:fldCharType="end"/>
            </w:r>
          </w:hyperlink>
        </w:p>
        <w:p w14:paraId="5D92AD9F" w14:textId="23053298"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686" w:history="1">
            <w:r w:rsidR="003157CA" w:rsidRPr="00364658">
              <w:rPr>
                <w:rStyle w:val="Hyperlink"/>
                <w:rFonts w:ascii="Times New Roman" w:hAnsi="Times New Roman"/>
                <w:noProof/>
              </w:rPr>
              <w:t>2.3</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CONTRACTOR’S AND EMPLOYER’S OBLIGATION</w:t>
            </w:r>
            <w:r w:rsidR="003157CA">
              <w:rPr>
                <w:noProof/>
                <w:webHidden/>
              </w:rPr>
              <w:tab/>
            </w:r>
            <w:r w:rsidR="003157CA">
              <w:rPr>
                <w:noProof/>
                <w:webHidden/>
              </w:rPr>
              <w:fldChar w:fldCharType="begin"/>
            </w:r>
            <w:r w:rsidR="003157CA">
              <w:rPr>
                <w:noProof/>
                <w:webHidden/>
              </w:rPr>
              <w:instrText xml:space="preserve"> PAGEREF _Toc208776686 \h </w:instrText>
            </w:r>
            <w:r w:rsidR="003157CA">
              <w:rPr>
                <w:noProof/>
                <w:webHidden/>
              </w:rPr>
            </w:r>
            <w:r w:rsidR="003157CA">
              <w:rPr>
                <w:noProof/>
                <w:webHidden/>
              </w:rPr>
              <w:fldChar w:fldCharType="separate"/>
            </w:r>
            <w:r w:rsidR="007B1358">
              <w:rPr>
                <w:noProof/>
                <w:webHidden/>
              </w:rPr>
              <w:t>12</w:t>
            </w:r>
            <w:r w:rsidR="003157CA">
              <w:rPr>
                <w:noProof/>
                <w:webHidden/>
              </w:rPr>
              <w:fldChar w:fldCharType="end"/>
            </w:r>
          </w:hyperlink>
        </w:p>
        <w:p w14:paraId="5F1B8F71" w14:textId="60ABD53C" w:rsidR="003157CA" w:rsidRDefault="00C759C2">
          <w:pPr>
            <w:pStyle w:val="TOC3"/>
            <w:rPr>
              <w:rFonts w:asciiTheme="minorHAnsi" w:eastAsiaTheme="minorEastAsia" w:hAnsiTheme="minorHAnsi" w:cs="Vrinda"/>
              <w:sz w:val="22"/>
              <w:szCs w:val="28"/>
              <w:lang w:eastAsia="en-US" w:bidi="bn-IN"/>
            </w:rPr>
          </w:pPr>
          <w:hyperlink w:anchor="_Toc208776687" w:history="1">
            <w:r w:rsidR="003157CA" w:rsidRPr="00364658">
              <w:rPr>
                <w:rStyle w:val="Hyperlink"/>
              </w:rPr>
              <w:t>2.3.1 Employer’s Basic Obligations</w:t>
            </w:r>
            <w:r w:rsidR="003157CA">
              <w:rPr>
                <w:webHidden/>
              </w:rPr>
              <w:tab/>
            </w:r>
            <w:r w:rsidR="003157CA">
              <w:rPr>
                <w:webHidden/>
              </w:rPr>
              <w:fldChar w:fldCharType="begin"/>
            </w:r>
            <w:r w:rsidR="003157CA">
              <w:rPr>
                <w:webHidden/>
              </w:rPr>
              <w:instrText xml:space="preserve"> PAGEREF _Toc208776687 \h </w:instrText>
            </w:r>
            <w:r w:rsidR="003157CA">
              <w:rPr>
                <w:webHidden/>
              </w:rPr>
            </w:r>
            <w:r w:rsidR="003157CA">
              <w:rPr>
                <w:webHidden/>
              </w:rPr>
              <w:fldChar w:fldCharType="separate"/>
            </w:r>
            <w:r w:rsidR="007B1358">
              <w:rPr>
                <w:webHidden/>
              </w:rPr>
              <w:t>12</w:t>
            </w:r>
            <w:r w:rsidR="003157CA">
              <w:rPr>
                <w:webHidden/>
              </w:rPr>
              <w:fldChar w:fldCharType="end"/>
            </w:r>
          </w:hyperlink>
        </w:p>
        <w:p w14:paraId="3F5AC45B" w14:textId="62DE00B3" w:rsidR="003157CA" w:rsidRDefault="00C759C2">
          <w:pPr>
            <w:pStyle w:val="TOC3"/>
            <w:rPr>
              <w:rFonts w:asciiTheme="minorHAnsi" w:eastAsiaTheme="minorEastAsia" w:hAnsiTheme="minorHAnsi" w:cs="Vrinda"/>
              <w:sz w:val="22"/>
              <w:szCs w:val="28"/>
              <w:lang w:eastAsia="en-US" w:bidi="bn-IN"/>
            </w:rPr>
          </w:pPr>
          <w:hyperlink w:anchor="_Toc208776688" w:history="1">
            <w:r w:rsidR="003157CA" w:rsidRPr="00364658">
              <w:rPr>
                <w:rStyle w:val="Hyperlink"/>
              </w:rPr>
              <w:t>2.3.2 Contractor’s Basic Obligations</w:t>
            </w:r>
            <w:r w:rsidR="003157CA">
              <w:rPr>
                <w:webHidden/>
              </w:rPr>
              <w:tab/>
            </w:r>
            <w:r w:rsidR="003157CA">
              <w:rPr>
                <w:webHidden/>
              </w:rPr>
              <w:fldChar w:fldCharType="begin"/>
            </w:r>
            <w:r w:rsidR="003157CA">
              <w:rPr>
                <w:webHidden/>
              </w:rPr>
              <w:instrText xml:space="preserve"> PAGEREF _Toc208776688 \h </w:instrText>
            </w:r>
            <w:r w:rsidR="003157CA">
              <w:rPr>
                <w:webHidden/>
              </w:rPr>
            </w:r>
            <w:r w:rsidR="003157CA">
              <w:rPr>
                <w:webHidden/>
              </w:rPr>
              <w:fldChar w:fldCharType="separate"/>
            </w:r>
            <w:r w:rsidR="007B1358">
              <w:rPr>
                <w:webHidden/>
              </w:rPr>
              <w:t>13</w:t>
            </w:r>
            <w:r w:rsidR="003157CA">
              <w:rPr>
                <w:webHidden/>
              </w:rPr>
              <w:fldChar w:fldCharType="end"/>
            </w:r>
          </w:hyperlink>
        </w:p>
        <w:p w14:paraId="182BBCE4" w14:textId="624DF3BE"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689" w:history="1">
            <w:r w:rsidR="003157CA" w:rsidRPr="00364658">
              <w:rPr>
                <w:rStyle w:val="Hyperlink"/>
                <w:rFonts w:ascii="Times New Roman" w:hAnsi="Times New Roman"/>
                <w:noProof/>
              </w:rPr>
              <w:t>2.4</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GENERAL REQUIREMENTS</w:t>
            </w:r>
            <w:r w:rsidR="003157CA">
              <w:rPr>
                <w:noProof/>
                <w:webHidden/>
              </w:rPr>
              <w:tab/>
            </w:r>
            <w:r w:rsidR="003157CA">
              <w:rPr>
                <w:noProof/>
                <w:webHidden/>
              </w:rPr>
              <w:fldChar w:fldCharType="begin"/>
            </w:r>
            <w:r w:rsidR="003157CA">
              <w:rPr>
                <w:noProof/>
                <w:webHidden/>
              </w:rPr>
              <w:instrText xml:space="preserve"> PAGEREF _Toc208776689 \h </w:instrText>
            </w:r>
            <w:r w:rsidR="003157CA">
              <w:rPr>
                <w:noProof/>
                <w:webHidden/>
              </w:rPr>
            </w:r>
            <w:r w:rsidR="003157CA">
              <w:rPr>
                <w:noProof/>
                <w:webHidden/>
              </w:rPr>
              <w:fldChar w:fldCharType="separate"/>
            </w:r>
            <w:r w:rsidR="007B1358">
              <w:rPr>
                <w:noProof/>
                <w:webHidden/>
              </w:rPr>
              <w:t>13</w:t>
            </w:r>
            <w:r w:rsidR="003157CA">
              <w:rPr>
                <w:noProof/>
                <w:webHidden/>
              </w:rPr>
              <w:fldChar w:fldCharType="end"/>
            </w:r>
          </w:hyperlink>
        </w:p>
        <w:p w14:paraId="60FA2488" w14:textId="24F47994"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690" w:history="1">
            <w:r w:rsidR="003157CA" w:rsidRPr="00364658">
              <w:rPr>
                <w:rStyle w:val="Hyperlink"/>
                <w:rFonts w:ascii="Times New Roman" w:hAnsi="Times New Roman"/>
                <w:noProof/>
              </w:rPr>
              <w:t>2.5</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FUNCTIONAL REQUIREMENTS</w:t>
            </w:r>
            <w:r w:rsidR="003157CA">
              <w:rPr>
                <w:noProof/>
                <w:webHidden/>
              </w:rPr>
              <w:tab/>
            </w:r>
            <w:r w:rsidR="003157CA">
              <w:rPr>
                <w:noProof/>
                <w:webHidden/>
              </w:rPr>
              <w:fldChar w:fldCharType="begin"/>
            </w:r>
            <w:r w:rsidR="003157CA">
              <w:rPr>
                <w:noProof/>
                <w:webHidden/>
              </w:rPr>
              <w:instrText xml:space="preserve"> PAGEREF _Toc208776690 \h </w:instrText>
            </w:r>
            <w:r w:rsidR="003157CA">
              <w:rPr>
                <w:noProof/>
                <w:webHidden/>
              </w:rPr>
            </w:r>
            <w:r w:rsidR="003157CA">
              <w:rPr>
                <w:noProof/>
                <w:webHidden/>
              </w:rPr>
              <w:fldChar w:fldCharType="separate"/>
            </w:r>
            <w:r w:rsidR="007B1358">
              <w:rPr>
                <w:noProof/>
                <w:webHidden/>
              </w:rPr>
              <w:t>14</w:t>
            </w:r>
            <w:r w:rsidR="003157CA">
              <w:rPr>
                <w:noProof/>
                <w:webHidden/>
              </w:rPr>
              <w:fldChar w:fldCharType="end"/>
            </w:r>
          </w:hyperlink>
        </w:p>
        <w:p w14:paraId="77586DF6" w14:textId="6F8376C2" w:rsidR="003157CA" w:rsidRDefault="00C759C2">
          <w:pPr>
            <w:pStyle w:val="TOC3"/>
            <w:rPr>
              <w:rFonts w:asciiTheme="minorHAnsi" w:eastAsiaTheme="minorEastAsia" w:hAnsiTheme="minorHAnsi" w:cs="Vrinda"/>
              <w:sz w:val="22"/>
              <w:szCs w:val="28"/>
              <w:lang w:eastAsia="en-US" w:bidi="bn-IN"/>
            </w:rPr>
          </w:pPr>
          <w:hyperlink w:anchor="_Toc208776691" w:history="1">
            <w:r w:rsidR="003157CA" w:rsidRPr="00364658">
              <w:rPr>
                <w:rStyle w:val="Hyperlink"/>
              </w:rPr>
              <w:t>2.5.1 Site Preparation</w:t>
            </w:r>
            <w:r w:rsidR="003157CA">
              <w:rPr>
                <w:webHidden/>
              </w:rPr>
              <w:tab/>
            </w:r>
            <w:r w:rsidR="003157CA">
              <w:rPr>
                <w:webHidden/>
              </w:rPr>
              <w:fldChar w:fldCharType="begin"/>
            </w:r>
            <w:r w:rsidR="003157CA">
              <w:rPr>
                <w:webHidden/>
              </w:rPr>
              <w:instrText xml:space="preserve"> PAGEREF _Toc208776691 \h </w:instrText>
            </w:r>
            <w:r w:rsidR="003157CA">
              <w:rPr>
                <w:webHidden/>
              </w:rPr>
            </w:r>
            <w:r w:rsidR="003157CA">
              <w:rPr>
                <w:webHidden/>
              </w:rPr>
              <w:fldChar w:fldCharType="separate"/>
            </w:r>
            <w:r w:rsidR="007B1358">
              <w:rPr>
                <w:webHidden/>
              </w:rPr>
              <w:t>14</w:t>
            </w:r>
            <w:r w:rsidR="003157CA">
              <w:rPr>
                <w:webHidden/>
              </w:rPr>
              <w:fldChar w:fldCharType="end"/>
            </w:r>
          </w:hyperlink>
        </w:p>
        <w:p w14:paraId="167F808A" w14:textId="5BE1B271" w:rsidR="003157CA" w:rsidRDefault="00C759C2">
          <w:pPr>
            <w:pStyle w:val="TOC3"/>
            <w:rPr>
              <w:rFonts w:asciiTheme="minorHAnsi" w:eastAsiaTheme="minorEastAsia" w:hAnsiTheme="minorHAnsi" w:cs="Vrinda"/>
              <w:sz w:val="22"/>
              <w:szCs w:val="28"/>
              <w:lang w:eastAsia="en-US" w:bidi="bn-IN"/>
            </w:rPr>
          </w:pPr>
          <w:hyperlink w:anchor="_Toc208776692" w:history="1">
            <w:r w:rsidR="003157CA" w:rsidRPr="00364658">
              <w:rPr>
                <w:rStyle w:val="Hyperlink"/>
              </w:rPr>
              <w:t>2.5.2 Metrological Stations</w:t>
            </w:r>
            <w:r w:rsidR="003157CA">
              <w:rPr>
                <w:webHidden/>
              </w:rPr>
              <w:tab/>
            </w:r>
            <w:r w:rsidR="003157CA">
              <w:rPr>
                <w:webHidden/>
              </w:rPr>
              <w:fldChar w:fldCharType="begin"/>
            </w:r>
            <w:r w:rsidR="003157CA">
              <w:rPr>
                <w:webHidden/>
              </w:rPr>
              <w:instrText xml:space="preserve"> PAGEREF _Toc208776692 \h </w:instrText>
            </w:r>
            <w:r w:rsidR="003157CA">
              <w:rPr>
                <w:webHidden/>
              </w:rPr>
            </w:r>
            <w:r w:rsidR="003157CA">
              <w:rPr>
                <w:webHidden/>
              </w:rPr>
              <w:fldChar w:fldCharType="separate"/>
            </w:r>
            <w:r w:rsidR="007B1358">
              <w:rPr>
                <w:webHidden/>
              </w:rPr>
              <w:t>15</w:t>
            </w:r>
            <w:r w:rsidR="003157CA">
              <w:rPr>
                <w:webHidden/>
              </w:rPr>
              <w:fldChar w:fldCharType="end"/>
            </w:r>
          </w:hyperlink>
        </w:p>
        <w:p w14:paraId="3472DF83" w14:textId="771DDAA8" w:rsidR="003157CA" w:rsidRDefault="00C759C2">
          <w:pPr>
            <w:pStyle w:val="TOC3"/>
            <w:rPr>
              <w:rFonts w:asciiTheme="minorHAnsi" w:eastAsiaTheme="minorEastAsia" w:hAnsiTheme="minorHAnsi" w:cs="Vrinda"/>
              <w:sz w:val="22"/>
              <w:szCs w:val="28"/>
              <w:lang w:eastAsia="en-US" w:bidi="bn-IN"/>
            </w:rPr>
          </w:pPr>
          <w:hyperlink w:anchor="_Toc208776693" w:history="1">
            <w:r w:rsidR="003157CA" w:rsidRPr="00364658">
              <w:rPr>
                <w:rStyle w:val="Hyperlink"/>
              </w:rPr>
              <w:t>2.5.3 Perimeter Wall</w:t>
            </w:r>
            <w:r w:rsidR="003157CA">
              <w:rPr>
                <w:webHidden/>
              </w:rPr>
              <w:tab/>
            </w:r>
            <w:r w:rsidR="003157CA">
              <w:rPr>
                <w:webHidden/>
              </w:rPr>
              <w:fldChar w:fldCharType="begin"/>
            </w:r>
            <w:r w:rsidR="003157CA">
              <w:rPr>
                <w:webHidden/>
              </w:rPr>
              <w:instrText xml:space="preserve"> PAGEREF _Toc208776693 \h </w:instrText>
            </w:r>
            <w:r w:rsidR="003157CA">
              <w:rPr>
                <w:webHidden/>
              </w:rPr>
            </w:r>
            <w:r w:rsidR="003157CA">
              <w:rPr>
                <w:webHidden/>
              </w:rPr>
              <w:fldChar w:fldCharType="separate"/>
            </w:r>
            <w:r w:rsidR="007B1358">
              <w:rPr>
                <w:webHidden/>
              </w:rPr>
              <w:t>16</w:t>
            </w:r>
            <w:r w:rsidR="003157CA">
              <w:rPr>
                <w:webHidden/>
              </w:rPr>
              <w:fldChar w:fldCharType="end"/>
            </w:r>
          </w:hyperlink>
        </w:p>
        <w:p w14:paraId="35F572F7" w14:textId="5691AEBC" w:rsidR="003157CA" w:rsidRDefault="00C759C2">
          <w:pPr>
            <w:pStyle w:val="TOC3"/>
            <w:rPr>
              <w:rFonts w:asciiTheme="minorHAnsi" w:eastAsiaTheme="minorEastAsia" w:hAnsiTheme="minorHAnsi" w:cs="Vrinda"/>
              <w:sz w:val="22"/>
              <w:szCs w:val="28"/>
              <w:lang w:eastAsia="en-US" w:bidi="bn-IN"/>
            </w:rPr>
          </w:pPr>
          <w:hyperlink w:anchor="_Toc208776694" w:history="1">
            <w:r w:rsidR="003157CA" w:rsidRPr="00364658">
              <w:rPr>
                <w:rStyle w:val="Hyperlink"/>
              </w:rPr>
              <w:t>2.5.4 Drainage System</w:t>
            </w:r>
            <w:r w:rsidR="003157CA">
              <w:rPr>
                <w:webHidden/>
              </w:rPr>
              <w:tab/>
            </w:r>
            <w:r w:rsidR="003157CA">
              <w:rPr>
                <w:webHidden/>
              </w:rPr>
              <w:fldChar w:fldCharType="begin"/>
            </w:r>
            <w:r w:rsidR="003157CA">
              <w:rPr>
                <w:webHidden/>
              </w:rPr>
              <w:instrText xml:space="preserve"> PAGEREF _Toc208776694 \h </w:instrText>
            </w:r>
            <w:r w:rsidR="003157CA">
              <w:rPr>
                <w:webHidden/>
              </w:rPr>
            </w:r>
            <w:r w:rsidR="003157CA">
              <w:rPr>
                <w:webHidden/>
              </w:rPr>
              <w:fldChar w:fldCharType="separate"/>
            </w:r>
            <w:r w:rsidR="007B1358">
              <w:rPr>
                <w:webHidden/>
              </w:rPr>
              <w:t>16</w:t>
            </w:r>
            <w:r w:rsidR="003157CA">
              <w:rPr>
                <w:webHidden/>
              </w:rPr>
              <w:fldChar w:fldCharType="end"/>
            </w:r>
          </w:hyperlink>
        </w:p>
        <w:p w14:paraId="2448476C" w14:textId="6B161575" w:rsidR="003157CA" w:rsidRDefault="00C759C2">
          <w:pPr>
            <w:pStyle w:val="TOC3"/>
            <w:rPr>
              <w:rFonts w:asciiTheme="minorHAnsi" w:eastAsiaTheme="minorEastAsia" w:hAnsiTheme="minorHAnsi" w:cs="Vrinda"/>
              <w:sz w:val="22"/>
              <w:szCs w:val="28"/>
              <w:lang w:eastAsia="en-US" w:bidi="bn-IN"/>
            </w:rPr>
          </w:pPr>
          <w:hyperlink w:anchor="_Toc208776695" w:history="1">
            <w:r w:rsidR="003157CA" w:rsidRPr="00364658">
              <w:rPr>
                <w:rStyle w:val="Hyperlink"/>
              </w:rPr>
              <w:t>2.5.5 Roads and Pathways</w:t>
            </w:r>
            <w:r w:rsidR="003157CA">
              <w:rPr>
                <w:webHidden/>
              </w:rPr>
              <w:tab/>
            </w:r>
            <w:r w:rsidR="003157CA">
              <w:rPr>
                <w:webHidden/>
              </w:rPr>
              <w:fldChar w:fldCharType="begin"/>
            </w:r>
            <w:r w:rsidR="003157CA">
              <w:rPr>
                <w:webHidden/>
              </w:rPr>
              <w:instrText xml:space="preserve"> PAGEREF _Toc208776695 \h </w:instrText>
            </w:r>
            <w:r w:rsidR="003157CA">
              <w:rPr>
                <w:webHidden/>
              </w:rPr>
            </w:r>
            <w:r w:rsidR="003157CA">
              <w:rPr>
                <w:webHidden/>
              </w:rPr>
              <w:fldChar w:fldCharType="separate"/>
            </w:r>
            <w:r w:rsidR="007B1358">
              <w:rPr>
                <w:webHidden/>
              </w:rPr>
              <w:t>16</w:t>
            </w:r>
            <w:r w:rsidR="003157CA">
              <w:rPr>
                <w:webHidden/>
              </w:rPr>
              <w:fldChar w:fldCharType="end"/>
            </w:r>
          </w:hyperlink>
        </w:p>
        <w:p w14:paraId="03E8BDF9" w14:textId="084A0D78" w:rsidR="003157CA" w:rsidRDefault="00C759C2">
          <w:pPr>
            <w:pStyle w:val="TOC3"/>
            <w:rPr>
              <w:rFonts w:asciiTheme="minorHAnsi" w:eastAsiaTheme="minorEastAsia" w:hAnsiTheme="minorHAnsi" w:cs="Vrinda"/>
              <w:sz w:val="22"/>
              <w:szCs w:val="28"/>
              <w:lang w:eastAsia="en-US" w:bidi="bn-IN"/>
            </w:rPr>
          </w:pPr>
          <w:hyperlink w:anchor="_Toc208776696" w:history="1">
            <w:r w:rsidR="003157CA" w:rsidRPr="00364658">
              <w:rPr>
                <w:rStyle w:val="Hyperlink"/>
              </w:rPr>
              <w:t>2.5.6 Mounting Structures</w:t>
            </w:r>
            <w:r w:rsidR="003157CA">
              <w:rPr>
                <w:webHidden/>
              </w:rPr>
              <w:tab/>
            </w:r>
            <w:r w:rsidR="003157CA">
              <w:rPr>
                <w:webHidden/>
              </w:rPr>
              <w:fldChar w:fldCharType="begin"/>
            </w:r>
            <w:r w:rsidR="003157CA">
              <w:rPr>
                <w:webHidden/>
              </w:rPr>
              <w:instrText xml:space="preserve"> PAGEREF _Toc208776696 \h </w:instrText>
            </w:r>
            <w:r w:rsidR="003157CA">
              <w:rPr>
                <w:webHidden/>
              </w:rPr>
            </w:r>
            <w:r w:rsidR="003157CA">
              <w:rPr>
                <w:webHidden/>
              </w:rPr>
              <w:fldChar w:fldCharType="separate"/>
            </w:r>
            <w:r w:rsidR="007B1358">
              <w:rPr>
                <w:webHidden/>
              </w:rPr>
              <w:t>17</w:t>
            </w:r>
            <w:r w:rsidR="003157CA">
              <w:rPr>
                <w:webHidden/>
              </w:rPr>
              <w:fldChar w:fldCharType="end"/>
            </w:r>
          </w:hyperlink>
        </w:p>
        <w:p w14:paraId="12CCB4BA" w14:textId="6605D406" w:rsidR="003157CA" w:rsidRDefault="00C759C2">
          <w:pPr>
            <w:pStyle w:val="TOC3"/>
            <w:rPr>
              <w:rFonts w:asciiTheme="minorHAnsi" w:eastAsiaTheme="minorEastAsia" w:hAnsiTheme="minorHAnsi" w:cs="Vrinda"/>
              <w:sz w:val="22"/>
              <w:szCs w:val="28"/>
              <w:lang w:eastAsia="en-US" w:bidi="bn-IN"/>
            </w:rPr>
          </w:pPr>
          <w:hyperlink w:anchor="_Toc208776697" w:history="1">
            <w:r w:rsidR="003157CA" w:rsidRPr="00364658">
              <w:rPr>
                <w:rStyle w:val="Hyperlink"/>
              </w:rPr>
              <w:t>2.5.7 Inter-Row Spacing for PV Mounting Structures</w:t>
            </w:r>
            <w:r w:rsidR="003157CA">
              <w:rPr>
                <w:webHidden/>
              </w:rPr>
              <w:tab/>
            </w:r>
            <w:r w:rsidR="003157CA">
              <w:rPr>
                <w:webHidden/>
              </w:rPr>
              <w:fldChar w:fldCharType="begin"/>
            </w:r>
            <w:r w:rsidR="003157CA">
              <w:rPr>
                <w:webHidden/>
              </w:rPr>
              <w:instrText xml:space="preserve"> PAGEREF _Toc208776697 \h </w:instrText>
            </w:r>
            <w:r w:rsidR="003157CA">
              <w:rPr>
                <w:webHidden/>
              </w:rPr>
            </w:r>
            <w:r w:rsidR="003157CA">
              <w:rPr>
                <w:webHidden/>
              </w:rPr>
              <w:fldChar w:fldCharType="separate"/>
            </w:r>
            <w:r w:rsidR="007B1358">
              <w:rPr>
                <w:webHidden/>
              </w:rPr>
              <w:t>17</w:t>
            </w:r>
            <w:r w:rsidR="003157CA">
              <w:rPr>
                <w:webHidden/>
              </w:rPr>
              <w:fldChar w:fldCharType="end"/>
            </w:r>
          </w:hyperlink>
        </w:p>
        <w:p w14:paraId="523E110C" w14:textId="12D0E9DF" w:rsidR="003157CA" w:rsidRDefault="00C759C2">
          <w:pPr>
            <w:pStyle w:val="TOC3"/>
            <w:rPr>
              <w:rFonts w:asciiTheme="minorHAnsi" w:eastAsiaTheme="minorEastAsia" w:hAnsiTheme="minorHAnsi" w:cs="Vrinda"/>
              <w:sz w:val="22"/>
              <w:szCs w:val="28"/>
              <w:lang w:eastAsia="en-US" w:bidi="bn-IN"/>
            </w:rPr>
          </w:pPr>
          <w:hyperlink w:anchor="_Toc208776698" w:history="1">
            <w:r w:rsidR="003157CA" w:rsidRPr="00364658">
              <w:rPr>
                <w:rStyle w:val="Hyperlink"/>
              </w:rPr>
              <w:t>2.5.8 Lightning Protection System</w:t>
            </w:r>
            <w:r w:rsidR="003157CA">
              <w:rPr>
                <w:webHidden/>
              </w:rPr>
              <w:tab/>
            </w:r>
            <w:r w:rsidR="003157CA">
              <w:rPr>
                <w:webHidden/>
              </w:rPr>
              <w:fldChar w:fldCharType="begin"/>
            </w:r>
            <w:r w:rsidR="003157CA">
              <w:rPr>
                <w:webHidden/>
              </w:rPr>
              <w:instrText xml:space="preserve"> PAGEREF _Toc208776698 \h </w:instrText>
            </w:r>
            <w:r w:rsidR="003157CA">
              <w:rPr>
                <w:webHidden/>
              </w:rPr>
            </w:r>
            <w:r w:rsidR="003157CA">
              <w:rPr>
                <w:webHidden/>
              </w:rPr>
              <w:fldChar w:fldCharType="separate"/>
            </w:r>
            <w:r w:rsidR="007B1358">
              <w:rPr>
                <w:webHidden/>
              </w:rPr>
              <w:t>17</w:t>
            </w:r>
            <w:r w:rsidR="003157CA">
              <w:rPr>
                <w:webHidden/>
              </w:rPr>
              <w:fldChar w:fldCharType="end"/>
            </w:r>
          </w:hyperlink>
        </w:p>
        <w:p w14:paraId="3220CC28" w14:textId="2F0F652D" w:rsidR="003157CA" w:rsidRDefault="00C759C2">
          <w:pPr>
            <w:pStyle w:val="TOC3"/>
            <w:rPr>
              <w:rFonts w:asciiTheme="minorHAnsi" w:eastAsiaTheme="minorEastAsia" w:hAnsiTheme="minorHAnsi" w:cs="Vrinda"/>
              <w:sz w:val="22"/>
              <w:szCs w:val="28"/>
              <w:lang w:eastAsia="en-US" w:bidi="bn-IN"/>
            </w:rPr>
          </w:pPr>
          <w:hyperlink w:anchor="_Toc208776699" w:history="1">
            <w:r w:rsidR="003157CA" w:rsidRPr="00364658">
              <w:rPr>
                <w:rStyle w:val="Hyperlink"/>
              </w:rPr>
              <w:t>2.5.9 External Lighting System</w:t>
            </w:r>
            <w:r w:rsidR="003157CA">
              <w:rPr>
                <w:webHidden/>
              </w:rPr>
              <w:tab/>
            </w:r>
            <w:r w:rsidR="003157CA">
              <w:rPr>
                <w:webHidden/>
              </w:rPr>
              <w:fldChar w:fldCharType="begin"/>
            </w:r>
            <w:r w:rsidR="003157CA">
              <w:rPr>
                <w:webHidden/>
              </w:rPr>
              <w:instrText xml:space="preserve"> PAGEREF _Toc208776699 \h </w:instrText>
            </w:r>
            <w:r w:rsidR="003157CA">
              <w:rPr>
                <w:webHidden/>
              </w:rPr>
            </w:r>
            <w:r w:rsidR="003157CA">
              <w:rPr>
                <w:webHidden/>
              </w:rPr>
              <w:fldChar w:fldCharType="separate"/>
            </w:r>
            <w:r w:rsidR="007B1358">
              <w:rPr>
                <w:webHidden/>
              </w:rPr>
              <w:t>17</w:t>
            </w:r>
            <w:r w:rsidR="003157CA">
              <w:rPr>
                <w:webHidden/>
              </w:rPr>
              <w:fldChar w:fldCharType="end"/>
            </w:r>
          </w:hyperlink>
        </w:p>
        <w:p w14:paraId="2F44E95B" w14:textId="017B7561" w:rsidR="003157CA" w:rsidRDefault="00C759C2">
          <w:pPr>
            <w:pStyle w:val="TOC3"/>
            <w:rPr>
              <w:rFonts w:asciiTheme="minorHAnsi" w:eastAsiaTheme="minorEastAsia" w:hAnsiTheme="minorHAnsi" w:cs="Vrinda"/>
              <w:sz w:val="22"/>
              <w:szCs w:val="28"/>
              <w:lang w:eastAsia="en-US" w:bidi="bn-IN"/>
            </w:rPr>
          </w:pPr>
          <w:hyperlink w:anchor="_Toc208776700" w:history="1">
            <w:r w:rsidR="003157CA" w:rsidRPr="00364658">
              <w:rPr>
                <w:rStyle w:val="Hyperlink"/>
              </w:rPr>
              <w:t>2.5.10 Earthing System</w:t>
            </w:r>
            <w:r w:rsidR="003157CA">
              <w:rPr>
                <w:webHidden/>
              </w:rPr>
              <w:tab/>
            </w:r>
            <w:r w:rsidR="003157CA">
              <w:rPr>
                <w:webHidden/>
              </w:rPr>
              <w:fldChar w:fldCharType="begin"/>
            </w:r>
            <w:r w:rsidR="003157CA">
              <w:rPr>
                <w:webHidden/>
              </w:rPr>
              <w:instrText xml:space="preserve"> PAGEREF _Toc208776700 \h </w:instrText>
            </w:r>
            <w:r w:rsidR="003157CA">
              <w:rPr>
                <w:webHidden/>
              </w:rPr>
            </w:r>
            <w:r w:rsidR="003157CA">
              <w:rPr>
                <w:webHidden/>
              </w:rPr>
              <w:fldChar w:fldCharType="separate"/>
            </w:r>
            <w:r w:rsidR="007B1358">
              <w:rPr>
                <w:webHidden/>
              </w:rPr>
              <w:t>18</w:t>
            </w:r>
            <w:r w:rsidR="003157CA">
              <w:rPr>
                <w:webHidden/>
              </w:rPr>
              <w:fldChar w:fldCharType="end"/>
            </w:r>
          </w:hyperlink>
        </w:p>
        <w:p w14:paraId="01B92533" w14:textId="16E38293" w:rsidR="003157CA" w:rsidRDefault="00C759C2">
          <w:pPr>
            <w:pStyle w:val="TOC3"/>
            <w:rPr>
              <w:rFonts w:asciiTheme="minorHAnsi" w:eastAsiaTheme="minorEastAsia" w:hAnsiTheme="minorHAnsi" w:cs="Vrinda"/>
              <w:sz w:val="22"/>
              <w:szCs w:val="28"/>
              <w:lang w:eastAsia="en-US" w:bidi="bn-IN"/>
            </w:rPr>
          </w:pPr>
          <w:hyperlink w:anchor="_Toc208776701" w:history="1">
            <w:r w:rsidR="003157CA" w:rsidRPr="00364658">
              <w:rPr>
                <w:rStyle w:val="Hyperlink"/>
              </w:rPr>
              <w:t>2.5.11 Water Supply and Septic System</w:t>
            </w:r>
            <w:r w:rsidR="003157CA">
              <w:rPr>
                <w:webHidden/>
              </w:rPr>
              <w:tab/>
            </w:r>
            <w:r w:rsidR="003157CA">
              <w:rPr>
                <w:webHidden/>
              </w:rPr>
              <w:fldChar w:fldCharType="begin"/>
            </w:r>
            <w:r w:rsidR="003157CA">
              <w:rPr>
                <w:webHidden/>
              </w:rPr>
              <w:instrText xml:space="preserve"> PAGEREF _Toc208776701 \h </w:instrText>
            </w:r>
            <w:r w:rsidR="003157CA">
              <w:rPr>
                <w:webHidden/>
              </w:rPr>
            </w:r>
            <w:r w:rsidR="003157CA">
              <w:rPr>
                <w:webHidden/>
              </w:rPr>
              <w:fldChar w:fldCharType="separate"/>
            </w:r>
            <w:r w:rsidR="007B1358">
              <w:rPr>
                <w:webHidden/>
              </w:rPr>
              <w:t>19</w:t>
            </w:r>
            <w:r w:rsidR="003157CA">
              <w:rPr>
                <w:webHidden/>
              </w:rPr>
              <w:fldChar w:fldCharType="end"/>
            </w:r>
          </w:hyperlink>
        </w:p>
        <w:p w14:paraId="36D4C089" w14:textId="0C5F2946" w:rsidR="003157CA" w:rsidRDefault="00C759C2">
          <w:pPr>
            <w:pStyle w:val="TOC3"/>
            <w:rPr>
              <w:rFonts w:asciiTheme="minorHAnsi" w:eastAsiaTheme="minorEastAsia" w:hAnsiTheme="minorHAnsi" w:cs="Vrinda"/>
              <w:sz w:val="22"/>
              <w:szCs w:val="28"/>
              <w:lang w:eastAsia="en-US" w:bidi="bn-IN"/>
            </w:rPr>
          </w:pPr>
          <w:hyperlink w:anchor="_Toc208776702" w:history="1">
            <w:r w:rsidR="003157CA" w:rsidRPr="00364658">
              <w:rPr>
                <w:rStyle w:val="Hyperlink"/>
              </w:rPr>
              <w:t>2.5.12 Fire Fighting and Detection System</w:t>
            </w:r>
            <w:r w:rsidR="003157CA">
              <w:rPr>
                <w:webHidden/>
              </w:rPr>
              <w:tab/>
            </w:r>
            <w:r w:rsidR="003157CA">
              <w:rPr>
                <w:webHidden/>
              </w:rPr>
              <w:fldChar w:fldCharType="begin"/>
            </w:r>
            <w:r w:rsidR="003157CA">
              <w:rPr>
                <w:webHidden/>
              </w:rPr>
              <w:instrText xml:space="preserve"> PAGEREF _Toc208776702 \h </w:instrText>
            </w:r>
            <w:r w:rsidR="003157CA">
              <w:rPr>
                <w:webHidden/>
              </w:rPr>
            </w:r>
            <w:r w:rsidR="003157CA">
              <w:rPr>
                <w:webHidden/>
              </w:rPr>
              <w:fldChar w:fldCharType="separate"/>
            </w:r>
            <w:r w:rsidR="007B1358">
              <w:rPr>
                <w:webHidden/>
              </w:rPr>
              <w:t>19</w:t>
            </w:r>
            <w:r w:rsidR="003157CA">
              <w:rPr>
                <w:webHidden/>
              </w:rPr>
              <w:fldChar w:fldCharType="end"/>
            </w:r>
          </w:hyperlink>
        </w:p>
        <w:p w14:paraId="1AEB2BA7" w14:textId="75E2D27B" w:rsidR="003157CA" w:rsidRDefault="00C759C2">
          <w:pPr>
            <w:pStyle w:val="TOC3"/>
            <w:rPr>
              <w:rFonts w:asciiTheme="minorHAnsi" w:eastAsiaTheme="minorEastAsia" w:hAnsiTheme="minorHAnsi" w:cs="Vrinda"/>
              <w:sz w:val="22"/>
              <w:szCs w:val="28"/>
              <w:lang w:eastAsia="en-US" w:bidi="bn-IN"/>
            </w:rPr>
          </w:pPr>
          <w:hyperlink w:anchor="_Toc208776703" w:history="1">
            <w:r w:rsidR="003157CA" w:rsidRPr="00364658">
              <w:rPr>
                <w:rStyle w:val="Hyperlink"/>
              </w:rPr>
              <w:t>2.5.13 Plant Layout</w:t>
            </w:r>
            <w:r w:rsidR="003157CA">
              <w:rPr>
                <w:webHidden/>
              </w:rPr>
              <w:tab/>
            </w:r>
            <w:r w:rsidR="003157CA">
              <w:rPr>
                <w:webHidden/>
              </w:rPr>
              <w:fldChar w:fldCharType="begin"/>
            </w:r>
            <w:r w:rsidR="003157CA">
              <w:rPr>
                <w:webHidden/>
              </w:rPr>
              <w:instrText xml:space="preserve"> PAGEREF _Toc208776703 \h </w:instrText>
            </w:r>
            <w:r w:rsidR="003157CA">
              <w:rPr>
                <w:webHidden/>
              </w:rPr>
            </w:r>
            <w:r w:rsidR="003157CA">
              <w:rPr>
                <w:webHidden/>
              </w:rPr>
              <w:fldChar w:fldCharType="separate"/>
            </w:r>
            <w:r w:rsidR="007B1358">
              <w:rPr>
                <w:webHidden/>
              </w:rPr>
              <w:t>19</w:t>
            </w:r>
            <w:r w:rsidR="003157CA">
              <w:rPr>
                <w:webHidden/>
              </w:rPr>
              <w:fldChar w:fldCharType="end"/>
            </w:r>
          </w:hyperlink>
        </w:p>
        <w:p w14:paraId="4AF67504" w14:textId="504E4263" w:rsidR="003157CA" w:rsidRDefault="00C759C2">
          <w:pPr>
            <w:pStyle w:val="TOC3"/>
            <w:rPr>
              <w:rFonts w:asciiTheme="minorHAnsi" w:eastAsiaTheme="minorEastAsia" w:hAnsiTheme="minorHAnsi" w:cs="Vrinda"/>
              <w:sz w:val="22"/>
              <w:szCs w:val="28"/>
              <w:lang w:eastAsia="en-US" w:bidi="bn-IN"/>
            </w:rPr>
          </w:pPr>
          <w:hyperlink w:anchor="_Toc208776704" w:history="1">
            <w:r w:rsidR="003157CA" w:rsidRPr="00364658">
              <w:rPr>
                <w:rStyle w:val="Hyperlink"/>
              </w:rPr>
              <w:t>2.5.14 Electrical Lines</w:t>
            </w:r>
            <w:r w:rsidR="003157CA">
              <w:rPr>
                <w:webHidden/>
              </w:rPr>
              <w:tab/>
            </w:r>
            <w:r w:rsidR="003157CA">
              <w:rPr>
                <w:webHidden/>
              </w:rPr>
              <w:fldChar w:fldCharType="begin"/>
            </w:r>
            <w:r w:rsidR="003157CA">
              <w:rPr>
                <w:webHidden/>
              </w:rPr>
              <w:instrText xml:space="preserve"> PAGEREF _Toc208776704 \h </w:instrText>
            </w:r>
            <w:r w:rsidR="003157CA">
              <w:rPr>
                <w:webHidden/>
              </w:rPr>
            </w:r>
            <w:r w:rsidR="003157CA">
              <w:rPr>
                <w:webHidden/>
              </w:rPr>
              <w:fldChar w:fldCharType="separate"/>
            </w:r>
            <w:r w:rsidR="007B1358">
              <w:rPr>
                <w:webHidden/>
              </w:rPr>
              <w:t>20</w:t>
            </w:r>
            <w:r w:rsidR="003157CA">
              <w:rPr>
                <w:webHidden/>
              </w:rPr>
              <w:fldChar w:fldCharType="end"/>
            </w:r>
          </w:hyperlink>
        </w:p>
        <w:p w14:paraId="6BF40200" w14:textId="21F5BA4C"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05" w:history="1">
            <w:r w:rsidR="003157CA" w:rsidRPr="00364658">
              <w:rPr>
                <w:rStyle w:val="Hyperlink"/>
                <w:rFonts w:ascii="Times New Roman" w:hAnsi="Times New Roman"/>
                <w:noProof/>
              </w:rPr>
              <w:t>2.6</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RESOURCE ASSESSMENT</w:t>
            </w:r>
            <w:r w:rsidR="003157CA">
              <w:rPr>
                <w:noProof/>
                <w:webHidden/>
              </w:rPr>
              <w:tab/>
            </w:r>
            <w:r w:rsidR="003157CA">
              <w:rPr>
                <w:noProof/>
                <w:webHidden/>
              </w:rPr>
              <w:fldChar w:fldCharType="begin"/>
            </w:r>
            <w:r w:rsidR="003157CA">
              <w:rPr>
                <w:noProof/>
                <w:webHidden/>
              </w:rPr>
              <w:instrText xml:space="preserve"> PAGEREF _Toc208776705 \h </w:instrText>
            </w:r>
            <w:r w:rsidR="003157CA">
              <w:rPr>
                <w:noProof/>
                <w:webHidden/>
              </w:rPr>
            </w:r>
            <w:r w:rsidR="003157CA">
              <w:rPr>
                <w:noProof/>
                <w:webHidden/>
              </w:rPr>
              <w:fldChar w:fldCharType="separate"/>
            </w:r>
            <w:r w:rsidR="007B1358">
              <w:rPr>
                <w:noProof/>
                <w:webHidden/>
              </w:rPr>
              <w:t>20</w:t>
            </w:r>
            <w:r w:rsidR="003157CA">
              <w:rPr>
                <w:noProof/>
                <w:webHidden/>
              </w:rPr>
              <w:fldChar w:fldCharType="end"/>
            </w:r>
          </w:hyperlink>
        </w:p>
        <w:p w14:paraId="0AFDBB41" w14:textId="6044E51F"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06" w:history="1">
            <w:r w:rsidR="003157CA" w:rsidRPr="00364658">
              <w:rPr>
                <w:rStyle w:val="Hyperlink"/>
                <w:rFonts w:ascii="Times New Roman" w:hAnsi="Times New Roman"/>
                <w:noProof/>
              </w:rPr>
              <w:t>2.7</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PLANT PERFORMANCE ASSESSMENT</w:t>
            </w:r>
            <w:r w:rsidR="003157CA">
              <w:rPr>
                <w:noProof/>
                <w:webHidden/>
              </w:rPr>
              <w:tab/>
            </w:r>
            <w:r w:rsidR="003157CA">
              <w:rPr>
                <w:noProof/>
                <w:webHidden/>
              </w:rPr>
              <w:fldChar w:fldCharType="begin"/>
            </w:r>
            <w:r w:rsidR="003157CA">
              <w:rPr>
                <w:noProof/>
                <w:webHidden/>
              </w:rPr>
              <w:instrText xml:space="preserve"> PAGEREF _Toc208776706 \h </w:instrText>
            </w:r>
            <w:r w:rsidR="003157CA">
              <w:rPr>
                <w:noProof/>
                <w:webHidden/>
              </w:rPr>
            </w:r>
            <w:r w:rsidR="003157CA">
              <w:rPr>
                <w:noProof/>
                <w:webHidden/>
              </w:rPr>
              <w:fldChar w:fldCharType="separate"/>
            </w:r>
            <w:r w:rsidR="007B1358">
              <w:rPr>
                <w:noProof/>
                <w:webHidden/>
              </w:rPr>
              <w:t>20</w:t>
            </w:r>
            <w:r w:rsidR="003157CA">
              <w:rPr>
                <w:noProof/>
                <w:webHidden/>
              </w:rPr>
              <w:fldChar w:fldCharType="end"/>
            </w:r>
          </w:hyperlink>
        </w:p>
        <w:p w14:paraId="43056CD4" w14:textId="579CA50C" w:rsidR="003157CA" w:rsidRDefault="00C759C2">
          <w:pPr>
            <w:pStyle w:val="TOC3"/>
            <w:rPr>
              <w:rFonts w:asciiTheme="minorHAnsi" w:eastAsiaTheme="minorEastAsia" w:hAnsiTheme="minorHAnsi" w:cs="Vrinda"/>
              <w:sz w:val="22"/>
              <w:szCs w:val="28"/>
              <w:lang w:eastAsia="en-US" w:bidi="bn-IN"/>
            </w:rPr>
          </w:pPr>
          <w:hyperlink w:anchor="_Toc208776707" w:history="1">
            <w:r w:rsidR="003157CA" w:rsidRPr="00364658">
              <w:rPr>
                <w:rStyle w:val="Hyperlink"/>
              </w:rPr>
              <w:t>2.7.2 BESS Guarantee Performance Test</w:t>
            </w:r>
            <w:r w:rsidR="003157CA">
              <w:rPr>
                <w:webHidden/>
              </w:rPr>
              <w:tab/>
            </w:r>
            <w:r w:rsidR="003157CA">
              <w:rPr>
                <w:webHidden/>
              </w:rPr>
              <w:fldChar w:fldCharType="begin"/>
            </w:r>
            <w:r w:rsidR="003157CA">
              <w:rPr>
                <w:webHidden/>
              </w:rPr>
              <w:instrText xml:space="preserve"> PAGEREF _Toc208776707 \h </w:instrText>
            </w:r>
            <w:r w:rsidR="003157CA">
              <w:rPr>
                <w:webHidden/>
              </w:rPr>
            </w:r>
            <w:r w:rsidR="003157CA">
              <w:rPr>
                <w:webHidden/>
              </w:rPr>
              <w:fldChar w:fldCharType="separate"/>
            </w:r>
            <w:r w:rsidR="007B1358">
              <w:rPr>
                <w:webHidden/>
              </w:rPr>
              <w:t>20</w:t>
            </w:r>
            <w:r w:rsidR="003157CA">
              <w:rPr>
                <w:webHidden/>
              </w:rPr>
              <w:fldChar w:fldCharType="end"/>
            </w:r>
          </w:hyperlink>
        </w:p>
        <w:p w14:paraId="422CCE0B" w14:textId="2865FF5B" w:rsidR="003157CA" w:rsidRDefault="00C759C2">
          <w:pPr>
            <w:pStyle w:val="TOC3"/>
            <w:rPr>
              <w:rFonts w:asciiTheme="minorHAnsi" w:eastAsiaTheme="minorEastAsia" w:hAnsiTheme="minorHAnsi" w:cs="Vrinda"/>
              <w:sz w:val="22"/>
              <w:szCs w:val="28"/>
              <w:lang w:eastAsia="en-US" w:bidi="bn-IN"/>
            </w:rPr>
          </w:pPr>
          <w:hyperlink w:anchor="_Toc208776708" w:history="1">
            <w:r w:rsidR="003157CA" w:rsidRPr="00364658">
              <w:rPr>
                <w:rStyle w:val="Hyperlink"/>
              </w:rPr>
              <w:t>2.7.3 Start-Up of The Plant</w:t>
            </w:r>
            <w:r w:rsidR="003157CA">
              <w:rPr>
                <w:webHidden/>
              </w:rPr>
              <w:tab/>
            </w:r>
            <w:r w:rsidR="003157CA">
              <w:rPr>
                <w:webHidden/>
              </w:rPr>
              <w:fldChar w:fldCharType="begin"/>
            </w:r>
            <w:r w:rsidR="003157CA">
              <w:rPr>
                <w:webHidden/>
              </w:rPr>
              <w:instrText xml:space="preserve"> PAGEREF _Toc208776708 \h </w:instrText>
            </w:r>
            <w:r w:rsidR="003157CA">
              <w:rPr>
                <w:webHidden/>
              </w:rPr>
            </w:r>
            <w:r w:rsidR="003157CA">
              <w:rPr>
                <w:webHidden/>
              </w:rPr>
              <w:fldChar w:fldCharType="separate"/>
            </w:r>
            <w:r w:rsidR="007B1358">
              <w:rPr>
                <w:webHidden/>
              </w:rPr>
              <w:t>20</w:t>
            </w:r>
            <w:r w:rsidR="003157CA">
              <w:rPr>
                <w:webHidden/>
              </w:rPr>
              <w:fldChar w:fldCharType="end"/>
            </w:r>
          </w:hyperlink>
        </w:p>
        <w:p w14:paraId="4BE94B58" w14:textId="23C04394" w:rsidR="003157CA" w:rsidRDefault="00C759C2">
          <w:pPr>
            <w:pStyle w:val="TOC3"/>
            <w:rPr>
              <w:rFonts w:asciiTheme="minorHAnsi" w:eastAsiaTheme="minorEastAsia" w:hAnsiTheme="minorHAnsi" w:cs="Vrinda"/>
              <w:sz w:val="22"/>
              <w:szCs w:val="28"/>
              <w:lang w:eastAsia="en-US" w:bidi="bn-IN"/>
            </w:rPr>
          </w:pPr>
          <w:hyperlink w:anchor="_Toc208776709" w:history="1">
            <w:r w:rsidR="003157CA" w:rsidRPr="00364658">
              <w:rPr>
                <w:rStyle w:val="Hyperlink"/>
              </w:rPr>
              <w:t>2.7.4 Performance Test</w:t>
            </w:r>
            <w:r w:rsidR="003157CA">
              <w:rPr>
                <w:webHidden/>
              </w:rPr>
              <w:tab/>
            </w:r>
            <w:r w:rsidR="003157CA">
              <w:rPr>
                <w:webHidden/>
              </w:rPr>
              <w:fldChar w:fldCharType="begin"/>
            </w:r>
            <w:r w:rsidR="003157CA">
              <w:rPr>
                <w:webHidden/>
              </w:rPr>
              <w:instrText xml:space="preserve"> PAGEREF _Toc208776709 \h </w:instrText>
            </w:r>
            <w:r w:rsidR="003157CA">
              <w:rPr>
                <w:webHidden/>
              </w:rPr>
            </w:r>
            <w:r w:rsidR="003157CA">
              <w:rPr>
                <w:webHidden/>
              </w:rPr>
              <w:fldChar w:fldCharType="separate"/>
            </w:r>
            <w:r w:rsidR="007B1358">
              <w:rPr>
                <w:webHidden/>
              </w:rPr>
              <w:t>21</w:t>
            </w:r>
            <w:r w:rsidR="003157CA">
              <w:rPr>
                <w:webHidden/>
              </w:rPr>
              <w:fldChar w:fldCharType="end"/>
            </w:r>
          </w:hyperlink>
        </w:p>
        <w:p w14:paraId="4FFC5685" w14:textId="2A25340D"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10" w:history="1">
            <w:r w:rsidR="003157CA" w:rsidRPr="00364658">
              <w:rPr>
                <w:rStyle w:val="Hyperlink"/>
                <w:rFonts w:ascii="Times New Roman" w:hAnsi="Times New Roman"/>
                <w:noProof/>
              </w:rPr>
              <w:t>2.8</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FUNCTIONAL WARRANTIES</w:t>
            </w:r>
            <w:r w:rsidR="003157CA">
              <w:rPr>
                <w:noProof/>
                <w:webHidden/>
              </w:rPr>
              <w:tab/>
            </w:r>
            <w:r w:rsidR="003157CA">
              <w:rPr>
                <w:noProof/>
                <w:webHidden/>
              </w:rPr>
              <w:fldChar w:fldCharType="begin"/>
            </w:r>
            <w:r w:rsidR="003157CA">
              <w:rPr>
                <w:noProof/>
                <w:webHidden/>
              </w:rPr>
              <w:instrText xml:space="preserve"> PAGEREF _Toc208776710 \h </w:instrText>
            </w:r>
            <w:r w:rsidR="003157CA">
              <w:rPr>
                <w:noProof/>
                <w:webHidden/>
              </w:rPr>
            </w:r>
            <w:r w:rsidR="003157CA">
              <w:rPr>
                <w:noProof/>
                <w:webHidden/>
              </w:rPr>
              <w:fldChar w:fldCharType="separate"/>
            </w:r>
            <w:r w:rsidR="007B1358">
              <w:rPr>
                <w:noProof/>
                <w:webHidden/>
              </w:rPr>
              <w:t>23</w:t>
            </w:r>
            <w:r w:rsidR="003157CA">
              <w:rPr>
                <w:noProof/>
                <w:webHidden/>
              </w:rPr>
              <w:fldChar w:fldCharType="end"/>
            </w:r>
          </w:hyperlink>
        </w:p>
        <w:p w14:paraId="1E900735" w14:textId="7AB52961" w:rsidR="003157CA" w:rsidRDefault="00C759C2">
          <w:pPr>
            <w:pStyle w:val="TOC2"/>
            <w:rPr>
              <w:rFonts w:asciiTheme="minorHAnsi" w:eastAsiaTheme="minorEastAsia" w:hAnsiTheme="minorHAnsi" w:cs="Vrinda"/>
              <w:b w:val="0"/>
              <w:noProof/>
              <w:szCs w:val="28"/>
              <w:lang w:eastAsia="en-US" w:bidi="bn-IN"/>
            </w:rPr>
          </w:pPr>
          <w:hyperlink w:anchor="_Toc208776711" w:history="1">
            <w:r w:rsidR="003157CA" w:rsidRPr="00364658">
              <w:rPr>
                <w:rStyle w:val="Hyperlink"/>
                <w:rFonts w:ascii="Times New Roman" w:hAnsi="Times New Roman"/>
                <w:noProof/>
              </w:rPr>
              <w:t>2.8.1 Defects Warranty</w:t>
            </w:r>
            <w:r w:rsidR="003157CA">
              <w:rPr>
                <w:noProof/>
                <w:webHidden/>
              </w:rPr>
              <w:tab/>
            </w:r>
            <w:r w:rsidR="003157CA">
              <w:rPr>
                <w:noProof/>
                <w:webHidden/>
              </w:rPr>
              <w:fldChar w:fldCharType="begin"/>
            </w:r>
            <w:r w:rsidR="003157CA">
              <w:rPr>
                <w:noProof/>
                <w:webHidden/>
              </w:rPr>
              <w:instrText xml:space="preserve"> PAGEREF _Toc208776711 \h </w:instrText>
            </w:r>
            <w:r w:rsidR="003157CA">
              <w:rPr>
                <w:noProof/>
                <w:webHidden/>
              </w:rPr>
            </w:r>
            <w:r w:rsidR="003157CA">
              <w:rPr>
                <w:noProof/>
                <w:webHidden/>
              </w:rPr>
              <w:fldChar w:fldCharType="separate"/>
            </w:r>
            <w:r w:rsidR="007B1358">
              <w:rPr>
                <w:noProof/>
                <w:webHidden/>
              </w:rPr>
              <w:t>24</w:t>
            </w:r>
            <w:r w:rsidR="003157CA">
              <w:rPr>
                <w:noProof/>
                <w:webHidden/>
              </w:rPr>
              <w:fldChar w:fldCharType="end"/>
            </w:r>
          </w:hyperlink>
        </w:p>
        <w:p w14:paraId="16713C65" w14:textId="398C3013" w:rsidR="003157CA" w:rsidRDefault="00C759C2">
          <w:pPr>
            <w:pStyle w:val="TOC2"/>
            <w:rPr>
              <w:rFonts w:asciiTheme="minorHAnsi" w:eastAsiaTheme="minorEastAsia" w:hAnsiTheme="minorHAnsi" w:cs="Vrinda"/>
              <w:b w:val="0"/>
              <w:noProof/>
              <w:szCs w:val="28"/>
              <w:lang w:eastAsia="en-US" w:bidi="bn-IN"/>
            </w:rPr>
          </w:pPr>
          <w:hyperlink w:anchor="_Toc208776712" w:history="1">
            <w:r w:rsidR="003157CA" w:rsidRPr="00364658">
              <w:rPr>
                <w:rStyle w:val="Hyperlink"/>
                <w:rFonts w:ascii="Times New Roman" w:hAnsi="Times New Roman"/>
                <w:noProof/>
              </w:rPr>
              <w:t>2.8.2 Project Components Warranty</w:t>
            </w:r>
            <w:r w:rsidR="003157CA">
              <w:rPr>
                <w:noProof/>
                <w:webHidden/>
              </w:rPr>
              <w:tab/>
            </w:r>
            <w:r w:rsidR="003157CA">
              <w:rPr>
                <w:noProof/>
                <w:webHidden/>
              </w:rPr>
              <w:fldChar w:fldCharType="begin"/>
            </w:r>
            <w:r w:rsidR="003157CA">
              <w:rPr>
                <w:noProof/>
                <w:webHidden/>
              </w:rPr>
              <w:instrText xml:space="preserve"> PAGEREF _Toc208776712 \h </w:instrText>
            </w:r>
            <w:r w:rsidR="003157CA">
              <w:rPr>
                <w:noProof/>
                <w:webHidden/>
              </w:rPr>
            </w:r>
            <w:r w:rsidR="003157CA">
              <w:rPr>
                <w:noProof/>
                <w:webHidden/>
              </w:rPr>
              <w:fldChar w:fldCharType="separate"/>
            </w:r>
            <w:r w:rsidR="007B1358">
              <w:rPr>
                <w:noProof/>
                <w:webHidden/>
              </w:rPr>
              <w:t>24</w:t>
            </w:r>
            <w:r w:rsidR="003157CA">
              <w:rPr>
                <w:noProof/>
                <w:webHidden/>
              </w:rPr>
              <w:fldChar w:fldCharType="end"/>
            </w:r>
          </w:hyperlink>
        </w:p>
        <w:p w14:paraId="1126B4C1" w14:textId="4066603E" w:rsidR="003157CA" w:rsidRDefault="00C759C2">
          <w:pPr>
            <w:pStyle w:val="TOC2"/>
            <w:rPr>
              <w:rFonts w:asciiTheme="minorHAnsi" w:eastAsiaTheme="minorEastAsia" w:hAnsiTheme="minorHAnsi" w:cs="Vrinda"/>
              <w:b w:val="0"/>
              <w:noProof/>
              <w:szCs w:val="28"/>
              <w:lang w:eastAsia="en-US" w:bidi="bn-IN"/>
            </w:rPr>
          </w:pPr>
          <w:hyperlink w:anchor="_Toc208776713" w:history="1">
            <w:r w:rsidR="003157CA" w:rsidRPr="00364658">
              <w:rPr>
                <w:rStyle w:val="Hyperlink"/>
                <w:rFonts w:ascii="Times New Roman" w:hAnsi="Times New Roman"/>
                <w:noProof/>
              </w:rPr>
              <w:t>2.8.3 Production Warranty</w:t>
            </w:r>
            <w:r w:rsidR="003157CA">
              <w:rPr>
                <w:noProof/>
                <w:webHidden/>
              </w:rPr>
              <w:tab/>
            </w:r>
            <w:r w:rsidR="003157CA">
              <w:rPr>
                <w:noProof/>
                <w:webHidden/>
              </w:rPr>
              <w:fldChar w:fldCharType="begin"/>
            </w:r>
            <w:r w:rsidR="003157CA">
              <w:rPr>
                <w:noProof/>
                <w:webHidden/>
              </w:rPr>
              <w:instrText xml:space="preserve"> PAGEREF _Toc208776713 \h </w:instrText>
            </w:r>
            <w:r w:rsidR="003157CA">
              <w:rPr>
                <w:noProof/>
                <w:webHidden/>
              </w:rPr>
            </w:r>
            <w:r w:rsidR="003157CA">
              <w:rPr>
                <w:noProof/>
                <w:webHidden/>
              </w:rPr>
              <w:fldChar w:fldCharType="separate"/>
            </w:r>
            <w:r w:rsidR="007B1358">
              <w:rPr>
                <w:noProof/>
                <w:webHidden/>
              </w:rPr>
              <w:t>24</w:t>
            </w:r>
            <w:r w:rsidR="003157CA">
              <w:rPr>
                <w:noProof/>
                <w:webHidden/>
              </w:rPr>
              <w:fldChar w:fldCharType="end"/>
            </w:r>
          </w:hyperlink>
        </w:p>
        <w:p w14:paraId="14F0FD39" w14:textId="7FFE9E1E"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14" w:history="1">
            <w:r w:rsidR="003157CA" w:rsidRPr="00364658">
              <w:rPr>
                <w:rStyle w:val="Hyperlink"/>
                <w:rFonts w:ascii="Times New Roman" w:hAnsi="Times New Roman"/>
                <w:noProof/>
              </w:rPr>
              <w:t>2.9</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OPERATION AND MAINTENANCE</w:t>
            </w:r>
            <w:r w:rsidR="003157CA">
              <w:rPr>
                <w:noProof/>
                <w:webHidden/>
              </w:rPr>
              <w:tab/>
            </w:r>
            <w:r w:rsidR="003157CA">
              <w:rPr>
                <w:noProof/>
                <w:webHidden/>
              </w:rPr>
              <w:fldChar w:fldCharType="begin"/>
            </w:r>
            <w:r w:rsidR="003157CA">
              <w:rPr>
                <w:noProof/>
                <w:webHidden/>
              </w:rPr>
              <w:instrText xml:space="preserve"> PAGEREF _Toc208776714 \h </w:instrText>
            </w:r>
            <w:r w:rsidR="003157CA">
              <w:rPr>
                <w:noProof/>
                <w:webHidden/>
              </w:rPr>
            </w:r>
            <w:r w:rsidR="003157CA">
              <w:rPr>
                <w:noProof/>
                <w:webHidden/>
              </w:rPr>
              <w:fldChar w:fldCharType="separate"/>
            </w:r>
            <w:r w:rsidR="007B1358">
              <w:rPr>
                <w:noProof/>
                <w:webHidden/>
              </w:rPr>
              <w:t>24</w:t>
            </w:r>
            <w:r w:rsidR="003157CA">
              <w:rPr>
                <w:noProof/>
                <w:webHidden/>
              </w:rPr>
              <w:fldChar w:fldCharType="end"/>
            </w:r>
          </w:hyperlink>
        </w:p>
        <w:p w14:paraId="7C2F3484" w14:textId="65E6FBFB" w:rsidR="003157CA" w:rsidRDefault="00C759C2">
          <w:pPr>
            <w:pStyle w:val="TOC3"/>
            <w:rPr>
              <w:rFonts w:asciiTheme="minorHAnsi" w:eastAsiaTheme="minorEastAsia" w:hAnsiTheme="minorHAnsi" w:cs="Vrinda"/>
              <w:sz w:val="22"/>
              <w:szCs w:val="28"/>
              <w:lang w:eastAsia="en-US" w:bidi="bn-IN"/>
            </w:rPr>
          </w:pPr>
          <w:hyperlink w:anchor="_Toc208776715" w:history="1">
            <w:r w:rsidR="003157CA" w:rsidRPr="00364658">
              <w:rPr>
                <w:rStyle w:val="Hyperlink"/>
              </w:rPr>
              <w:t>2.9.1 PV Module Cleaning</w:t>
            </w:r>
            <w:r w:rsidR="003157CA">
              <w:rPr>
                <w:webHidden/>
              </w:rPr>
              <w:tab/>
            </w:r>
            <w:r w:rsidR="003157CA">
              <w:rPr>
                <w:webHidden/>
              </w:rPr>
              <w:fldChar w:fldCharType="begin"/>
            </w:r>
            <w:r w:rsidR="003157CA">
              <w:rPr>
                <w:webHidden/>
              </w:rPr>
              <w:instrText xml:space="preserve"> PAGEREF _Toc208776715 \h </w:instrText>
            </w:r>
            <w:r w:rsidR="003157CA">
              <w:rPr>
                <w:webHidden/>
              </w:rPr>
            </w:r>
            <w:r w:rsidR="003157CA">
              <w:rPr>
                <w:webHidden/>
              </w:rPr>
              <w:fldChar w:fldCharType="separate"/>
            </w:r>
            <w:r w:rsidR="007B1358">
              <w:rPr>
                <w:webHidden/>
              </w:rPr>
              <w:t>24</w:t>
            </w:r>
            <w:r w:rsidR="003157CA">
              <w:rPr>
                <w:webHidden/>
              </w:rPr>
              <w:fldChar w:fldCharType="end"/>
            </w:r>
          </w:hyperlink>
        </w:p>
        <w:p w14:paraId="39FEB0BA" w14:textId="498E9C27" w:rsidR="003157CA" w:rsidRDefault="00C759C2">
          <w:pPr>
            <w:pStyle w:val="TOC3"/>
            <w:rPr>
              <w:rFonts w:asciiTheme="minorHAnsi" w:eastAsiaTheme="minorEastAsia" w:hAnsiTheme="minorHAnsi" w:cs="Vrinda"/>
              <w:sz w:val="22"/>
              <w:szCs w:val="28"/>
              <w:lang w:eastAsia="en-US" w:bidi="bn-IN"/>
            </w:rPr>
          </w:pPr>
          <w:hyperlink w:anchor="_Toc208776716" w:history="1">
            <w:r w:rsidR="003157CA" w:rsidRPr="00364658">
              <w:rPr>
                <w:rStyle w:val="Hyperlink"/>
              </w:rPr>
              <w:t>2.9.2 Training</w:t>
            </w:r>
            <w:r w:rsidR="003157CA">
              <w:rPr>
                <w:webHidden/>
              </w:rPr>
              <w:tab/>
            </w:r>
            <w:r w:rsidR="003157CA">
              <w:rPr>
                <w:webHidden/>
              </w:rPr>
              <w:fldChar w:fldCharType="begin"/>
            </w:r>
            <w:r w:rsidR="003157CA">
              <w:rPr>
                <w:webHidden/>
              </w:rPr>
              <w:instrText xml:space="preserve"> PAGEREF _Toc208776716 \h </w:instrText>
            </w:r>
            <w:r w:rsidR="003157CA">
              <w:rPr>
                <w:webHidden/>
              </w:rPr>
            </w:r>
            <w:r w:rsidR="003157CA">
              <w:rPr>
                <w:webHidden/>
              </w:rPr>
              <w:fldChar w:fldCharType="separate"/>
            </w:r>
            <w:r w:rsidR="007B1358">
              <w:rPr>
                <w:webHidden/>
              </w:rPr>
              <w:t>25</w:t>
            </w:r>
            <w:r w:rsidR="003157CA">
              <w:rPr>
                <w:webHidden/>
              </w:rPr>
              <w:fldChar w:fldCharType="end"/>
            </w:r>
          </w:hyperlink>
        </w:p>
        <w:p w14:paraId="7ACEA450" w14:textId="2503A8ED"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17" w:history="1">
            <w:r w:rsidR="003157CA" w:rsidRPr="00364658">
              <w:rPr>
                <w:rStyle w:val="Hyperlink"/>
                <w:rFonts w:ascii="Times New Roman" w:hAnsi="Times New Roman"/>
                <w:noProof/>
              </w:rPr>
              <w:t>2.10</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WATER SUPPLY, WATER DRAINAGE AND WATER TREATMENT SYSTEMS</w:t>
            </w:r>
            <w:r w:rsidR="003157CA">
              <w:rPr>
                <w:noProof/>
                <w:webHidden/>
              </w:rPr>
              <w:tab/>
            </w:r>
            <w:r w:rsidR="003157CA">
              <w:rPr>
                <w:noProof/>
                <w:webHidden/>
              </w:rPr>
              <w:fldChar w:fldCharType="begin"/>
            </w:r>
            <w:r w:rsidR="003157CA">
              <w:rPr>
                <w:noProof/>
                <w:webHidden/>
              </w:rPr>
              <w:instrText xml:space="preserve"> PAGEREF _Toc208776717 \h </w:instrText>
            </w:r>
            <w:r w:rsidR="003157CA">
              <w:rPr>
                <w:noProof/>
                <w:webHidden/>
              </w:rPr>
            </w:r>
            <w:r w:rsidR="003157CA">
              <w:rPr>
                <w:noProof/>
                <w:webHidden/>
              </w:rPr>
              <w:fldChar w:fldCharType="separate"/>
            </w:r>
            <w:r w:rsidR="007B1358">
              <w:rPr>
                <w:noProof/>
                <w:webHidden/>
              </w:rPr>
              <w:t>25</w:t>
            </w:r>
            <w:r w:rsidR="003157CA">
              <w:rPr>
                <w:noProof/>
                <w:webHidden/>
              </w:rPr>
              <w:fldChar w:fldCharType="end"/>
            </w:r>
          </w:hyperlink>
        </w:p>
        <w:p w14:paraId="64827B9C" w14:textId="43078A6A" w:rsidR="003157CA" w:rsidRDefault="00C759C2">
          <w:pPr>
            <w:pStyle w:val="TOC3"/>
            <w:rPr>
              <w:rFonts w:asciiTheme="minorHAnsi" w:eastAsiaTheme="minorEastAsia" w:hAnsiTheme="minorHAnsi" w:cs="Vrinda"/>
              <w:sz w:val="22"/>
              <w:szCs w:val="28"/>
              <w:lang w:eastAsia="en-US" w:bidi="bn-IN"/>
            </w:rPr>
          </w:pPr>
          <w:hyperlink w:anchor="_Toc208776718" w:history="1">
            <w:r w:rsidR="003157CA" w:rsidRPr="00364658">
              <w:rPr>
                <w:rStyle w:val="Hyperlink"/>
              </w:rPr>
              <w:t>2.10.1 Water quality requirements and water flow</w:t>
            </w:r>
            <w:r w:rsidR="003157CA">
              <w:rPr>
                <w:webHidden/>
              </w:rPr>
              <w:tab/>
            </w:r>
            <w:r w:rsidR="003157CA">
              <w:rPr>
                <w:webHidden/>
              </w:rPr>
              <w:fldChar w:fldCharType="begin"/>
            </w:r>
            <w:r w:rsidR="003157CA">
              <w:rPr>
                <w:webHidden/>
              </w:rPr>
              <w:instrText xml:space="preserve"> PAGEREF _Toc208776718 \h </w:instrText>
            </w:r>
            <w:r w:rsidR="003157CA">
              <w:rPr>
                <w:webHidden/>
              </w:rPr>
            </w:r>
            <w:r w:rsidR="003157CA">
              <w:rPr>
                <w:webHidden/>
              </w:rPr>
              <w:fldChar w:fldCharType="separate"/>
            </w:r>
            <w:r w:rsidR="007B1358">
              <w:rPr>
                <w:webHidden/>
              </w:rPr>
              <w:t>25</w:t>
            </w:r>
            <w:r w:rsidR="003157CA">
              <w:rPr>
                <w:webHidden/>
              </w:rPr>
              <w:fldChar w:fldCharType="end"/>
            </w:r>
          </w:hyperlink>
        </w:p>
        <w:p w14:paraId="7CCCF4E6" w14:textId="5EBE9F55" w:rsidR="003157CA" w:rsidRDefault="00C759C2">
          <w:pPr>
            <w:pStyle w:val="TOC3"/>
            <w:rPr>
              <w:rFonts w:asciiTheme="minorHAnsi" w:eastAsiaTheme="minorEastAsia" w:hAnsiTheme="minorHAnsi" w:cs="Vrinda"/>
              <w:sz w:val="22"/>
              <w:szCs w:val="28"/>
              <w:lang w:eastAsia="en-US" w:bidi="bn-IN"/>
            </w:rPr>
          </w:pPr>
          <w:hyperlink w:anchor="_Toc208776719" w:history="1">
            <w:r w:rsidR="003157CA" w:rsidRPr="00364658">
              <w:rPr>
                <w:rStyle w:val="Hyperlink"/>
              </w:rPr>
              <w:t>2.10.2 Drinking water supply</w:t>
            </w:r>
            <w:r w:rsidR="003157CA">
              <w:rPr>
                <w:webHidden/>
              </w:rPr>
              <w:tab/>
            </w:r>
            <w:r w:rsidR="003157CA">
              <w:rPr>
                <w:webHidden/>
              </w:rPr>
              <w:fldChar w:fldCharType="begin"/>
            </w:r>
            <w:r w:rsidR="003157CA">
              <w:rPr>
                <w:webHidden/>
              </w:rPr>
              <w:instrText xml:space="preserve"> PAGEREF _Toc208776719 \h </w:instrText>
            </w:r>
            <w:r w:rsidR="003157CA">
              <w:rPr>
                <w:webHidden/>
              </w:rPr>
            </w:r>
            <w:r w:rsidR="003157CA">
              <w:rPr>
                <w:webHidden/>
              </w:rPr>
              <w:fldChar w:fldCharType="separate"/>
            </w:r>
            <w:r w:rsidR="007B1358">
              <w:rPr>
                <w:webHidden/>
              </w:rPr>
              <w:t>25</w:t>
            </w:r>
            <w:r w:rsidR="003157CA">
              <w:rPr>
                <w:webHidden/>
              </w:rPr>
              <w:fldChar w:fldCharType="end"/>
            </w:r>
          </w:hyperlink>
        </w:p>
        <w:p w14:paraId="5DDC049A" w14:textId="01F9202C" w:rsidR="003157CA" w:rsidRDefault="00C759C2">
          <w:pPr>
            <w:pStyle w:val="TOC3"/>
            <w:rPr>
              <w:rFonts w:asciiTheme="minorHAnsi" w:eastAsiaTheme="minorEastAsia" w:hAnsiTheme="minorHAnsi" w:cs="Vrinda"/>
              <w:sz w:val="22"/>
              <w:szCs w:val="28"/>
              <w:lang w:eastAsia="en-US" w:bidi="bn-IN"/>
            </w:rPr>
          </w:pPr>
          <w:hyperlink w:anchor="_Toc208776720" w:history="1">
            <w:r w:rsidR="003157CA" w:rsidRPr="00364658">
              <w:rPr>
                <w:rStyle w:val="Hyperlink"/>
              </w:rPr>
              <w:t>2.10.3 Firefighting water supply</w:t>
            </w:r>
            <w:r w:rsidR="003157CA">
              <w:rPr>
                <w:webHidden/>
              </w:rPr>
              <w:tab/>
            </w:r>
            <w:r w:rsidR="003157CA">
              <w:rPr>
                <w:webHidden/>
              </w:rPr>
              <w:fldChar w:fldCharType="begin"/>
            </w:r>
            <w:r w:rsidR="003157CA">
              <w:rPr>
                <w:webHidden/>
              </w:rPr>
              <w:instrText xml:space="preserve"> PAGEREF _Toc208776720 \h </w:instrText>
            </w:r>
            <w:r w:rsidR="003157CA">
              <w:rPr>
                <w:webHidden/>
              </w:rPr>
            </w:r>
            <w:r w:rsidR="003157CA">
              <w:rPr>
                <w:webHidden/>
              </w:rPr>
              <w:fldChar w:fldCharType="separate"/>
            </w:r>
            <w:r w:rsidR="007B1358">
              <w:rPr>
                <w:webHidden/>
              </w:rPr>
              <w:t>25</w:t>
            </w:r>
            <w:r w:rsidR="003157CA">
              <w:rPr>
                <w:webHidden/>
              </w:rPr>
              <w:fldChar w:fldCharType="end"/>
            </w:r>
          </w:hyperlink>
        </w:p>
        <w:p w14:paraId="5CA97B42" w14:textId="271B23F1" w:rsidR="003157CA" w:rsidRDefault="00C759C2">
          <w:pPr>
            <w:pStyle w:val="TOC3"/>
            <w:rPr>
              <w:rFonts w:asciiTheme="minorHAnsi" w:eastAsiaTheme="minorEastAsia" w:hAnsiTheme="minorHAnsi" w:cs="Vrinda"/>
              <w:sz w:val="22"/>
              <w:szCs w:val="28"/>
              <w:lang w:eastAsia="en-US" w:bidi="bn-IN"/>
            </w:rPr>
          </w:pPr>
          <w:hyperlink w:anchor="_Toc208776721" w:history="1">
            <w:r w:rsidR="003157CA" w:rsidRPr="00364658">
              <w:rPr>
                <w:rStyle w:val="Hyperlink"/>
              </w:rPr>
              <w:t>2.10.4 Water drainage system</w:t>
            </w:r>
            <w:r w:rsidR="003157CA">
              <w:rPr>
                <w:webHidden/>
              </w:rPr>
              <w:tab/>
            </w:r>
            <w:r w:rsidR="003157CA">
              <w:rPr>
                <w:webHidden/>
              </w:rPr>
              <w:fldChar w:fldCharType="begin"/>
            </w:r>
            <w:r w:rsidR="003157CA">
              <w:rPr>
                <w:webHidden/>
              </w:rPr>
              <w:instrText xml:space="preserve"> PAGEREF _Toc208776721 \h </w:instrText>
            </w:r>
            <w:r w:rsidR="003157CA">
              <w:rPr>
                <w:webHidden/>
              </w:rPr>
            </w:r>
            <w:r w:rsidR="003157CA">
              <w:rPr>
                <w:webHidden/>
              </w:rPr>
              <w:fldChar w:fldCharType="separate"/>
            </w:r>
            <w:r w:rsidR="007B1358">
              <w:rPr>
                <w:webHidden/>
              </w:rPr>
              <w:t>25</w:t>
            </w:r>
            <w:r w:rsidR="003157CA">
              <w:rPr>
                <w:webHidden/>
              </w:rPr>
              <w:fldChar w:fldCharType="end"/>
            </w:r>
          </w:hyperlink>
        </w:p>
        <w:p w14:paraId="6CEA81B8" w14:textId="1656D650" w:rsidR="003157CA" w:rsidRDefault="00C759C2">
          <w:pPr>
            <w:pStyle w:val="TOC3"/>
            <w:rPr>
              <w:rFonts w:asciiTheme="minorHAnsi" w:eastAsiaTheme="minorEastAsia" w:hAnsiTheme="minorHAnsi" w:cs="Vrinda"/>
              <w:sz w:val="22"/>
              <w:szCs w:val="28"/>
              <w:lang w:eastAsia="en-US" w:bidi="bn-IN"/>
            </w:rPr>
          </w:pPr>
          <w:hyperlink w:anchor="_Toc208776722" w:history="1">
            <w:r w:rsidR="003157CA" w:rsidRPr="00364658">
              <w:rPr>
                <w:rStyle w:val="Hyperlink"/>
              </w:rPr>
              <w:t>2.10.5 Office/Administrative Building sewage system</w:t>
            </w:r>
            <w:r w:rsidR="003157CA">
              <w:rPr>
                <w:webHidden/>
              </w:rPr>
              <w:tab/>
            </w:r>
            <w:r w:rsidR="003157CA">
              <w:rPr>
                <w:webHidden/>
              </w:rPr>
              <w:fldChar w:fldCharType="begin"/>
            </w:r>
            <w:r w:rsidR="003157CA">
              <w:rPr>
                <w:webHidden/>
              </w:rPr>
              <w:instrText xml:space="preserve"> PAGEREF _Toc208776722 \h </w:instrText>
            </w:r>
            <w:r w:rsidR="003157CA">
              <w:rPr>
                <w:webHidden/>
              </w:rPr>
            </w:r>
            <w:r w:rsidR="003157CA">
              <w:rPr>
                <w:webHidden/>
              </w:rPr>
              <w:fldChar w:fldCharType="separate"/>
            </w:r>
            <w:r w:rsidR="007B1358">
              <w:rPr>
                <w:webHidden/>
              </w:rPr>
              <w:t>26</w:t>
            </w:r>
            <w:r w:rsidR="003157CA">
              <w:rPr>
                <w:webHidden/>
              </w:rPr>
              <w:fldChar w:fldCharType="end"/>
            </w:r>
          </w:hyperlink>
        </w:p>
        <w:p w14:paraId="7B7F5B83" w14:textId="6C1AE4AD" w:rsidR="003157CA" w:rsidRDefault="00C759C2">
          <w:pPr>
            <w:pStyle w:val="TOC3"/>
            <w:rPr>
              <w:rFonts w:asciiTheme="minorHAnsi" w:eastAsiaTheme="minorEastAsia" w:hAnsiTheme="minorHAnsi" w:cs="Vrinda"/>
              <w:sz w:val="22"/>
              <w:szCs w:val="28"/>
              <w:lang w:eastAsia="en-US" w:bidi="bn-IN"/>
            </w:rPr>
          </w:pPr>
          <w:hyperlink w:anchor="_Toc208776723" w:history="1">
            <w:r w:rsidR="003157CA" w:rsidRPr="00364658">
              <w:rPr>
                <w:rStyle w:val="Hyperlink"/>
              </w:rPr>
              <w:t>2.10.6 Rainwater drainage</w:t>
            </w:r>
            <w:r w:rsidR="003157CA">
              <w:rPr>
                <w:webHidden/>
              </w:rPr>
              <w:tab/>
            </w:r>
            <w:r w:rsidR="003157CA">
              <w:rPr>
                <w:webHidden/>
              </w:rPr>
              <w:fldChar w:fldCharType="begin"/>
            </w:r>
            <w:r w:rsidR="003157CA">
              <w:rPr>
                <w:webHidden/>
              </w:rPr>
              <w:instrText xml:space="preserve"> PAGEREF _Toc208776723 \h </w:instrText>
            </w:r>
            <w:r w:rsidR="003157CA">
              <w:rPr>
                <w:webHidden/>
              </w:rPr>
            </w:r>
            <w:r w:rsidR="003157CA">
              <w:rPr>
                <w:webHidden/>
              </w:rPr>
              <w:fldChar w:fldCharType="separate"/>
            </w:r>
            <w:r w:rsidR="007B1358">
              <w:rPr>
                <w:webHidden/>
              </w:rPr>
              <w:t>26</w:t>
            </w:r>
            <w:r w:rsidR="003157CA">
              <w:rPr>
                <w:webHidden/>
              </w:rPr>
              <w:fldChar w:fldCharType="end"/>
            </w:r>
          </w:hyperlink>
        </w:p>
        <w:p w14:paraId="5FE6B18A" w14:textId="13092D21"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24" w:history="1">
            <w:r w:rsidR="003157CA" w:rsidRPr="00364658">
              <w:rPr>
                <w:rStyle w:val="Hyperlink"/>
                <w:rFonts w:ascii="Times New Roman" w:hAnsi="Times New Roman"/>
                <w:caps/>
                <w:noProof/>
                <w:lang w:eastAsia="en-US"/>
              </w:rPr>
              <w:t>2.11</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caps/>
                <w:noProof/>
                <w:lang w:eastAsia="en-US"/>
              </w:rPr>
              <w:t>Technical Specification</w:t>
            </w:r>
            <w:r w:rsidR="003157CA">
              <w:rPr>
                <w:noProof/>
                <w:webHidden/>
              </w:rPr>
              <w:tab/>
            </w:r>
            <w:r w:rsidR="003157CA">
              <w:rPr>
                <w:noProof/>
                <w:webHidden/>
              </w:rPr>
              <w:fldChar w:fldCharType="begin"/>
            </w:r>
            <w:r w:rsidR="003157CA">
              <w:rPr>
                <w:noProof/>
                <w:webHidden/>
              </w:rPr>
              <w:instrText xml:space="preserve"> PAGEREF _Toc208776724 \h </w:instrText>
            </w:r>
            <w:r w:rsidR="003157CA">
              <w:rPr>
                <w:noProof/>
                <w:webHidden/>
              </w:rPr>
            </w:r>
            <w:r w:rsidR="003157CA">
              <w:rPr>
                <w:noProof/>
                <w:webHidden/>
              </w:rPr>
              <w:fldChar w:fldCharType="separate"/>
            </w:r>
            <w:r w:rsidR="007B1358">
              <w:rPr>
                <w:noProof/>
                <w:webHidden/>
              </w:rPr>
              <w:t>26</w:t>
            </w:r>
            <w:r w:rsidR="003157CA">
              <w:rPr>
                <w:noProof/>
                <w:webHidden/>
              </w:rPr>
              <w:fldChar w:fldCharType="end"/>
            </w:r>
          </w:hyperlink>
        </w:p>
        <w:p w14:paraId="3035EC33" w14:textId="5DA0684D" w:rsidR="003157CA" w:rsidRDefault="00C759C2">
          <w:pPr>
            <w:pStyle w:val="TOC3"/>
            <w:rPr>
              <w:rFonts w:asciiTheme="minorHAnsi" w:eastAsiaTheme="minorEastAsia" w:hAnsiTheme="minorHAnsi" w:cs="Vrinda"/>
              <w:sz w:val="22"/>
              <w:szCs w:val="28"/>
              <w:lang w:eastAsia="en-US" w:bidi="bn-IN"/>
            </w:rPr>
          </w:pPr>
          <w:hyperlink w:anchor="_Toc208776725" w:history="1">
            <w:r w:rsidR="003157CA" w:rsidRPr="00364658">
              <w:rPr>
                <w:rStyle w:val="Hyperlink"/>
              </w:rPr>
              <w:t>2.11.1 Solar Photovoltaic (PV) Module</w:t>
            </w:r>
            <w:r w:rsidR="003157CA">
              <w:rPr>
                <w:webHidden/>
              </w:rPr>
              <w:tab/>
            </w:r>
            <w:r w:rsidR="003157CA">
              <w:rPr>
                <w:webHidden/>
              </w:rPr>
              <w:fldChar w:fldCharType="begin"/>
            </w:r>
            <w:r w:rsidR="003157CA">
              <w:rPr>
                <w:webHidden/>
              </w:rPr>
              <w:instrText xml:space="preserve"> PAGEREF _Toc208776725 \h </w:instrText>
            </w:r>
            <w:r w:rsidR="003157CA">
              <w:rPr>
                <w:webHidden/>
              </w:rPr>
            </w:r>
            <w:r w:rsidR="003157CA">
              <w:rPr>
                <w:webHidden/>
              </w:rPr>
              <w:fldChar w:fldCharType="separate"/>
            </w:r>
            <w:r w:rsidR="007B1358">
              <w:rPr>
                <w:webHidden/>
              </w:rPr>
              <w:t>27</w:t>
            </w:r>
            <w:r w:rsidR="003157CA">
              <w:rPr>
                <w:webHidden/>
              </w:rPr>
              <w:fldChar w:fldCharType="end"/>
            </w:r>
          </w:hyperlink>
        </w:p>
        <w:p w14:paraId="1FB33E0A" w14:textId="1CD4D54F" w:rsidR="003157CA" w:rsidRDefault="00C759C2">
          <w:pPr>
            <w:pStyle w:val="TOC3"/>
            <w:rPr>
              <w:rFonts w:asciiTheme="minorHAnsi" w:eastAsiaTheme="minorEastAsia" w:hAnsiTheme="minorHAnsi" w:cs="Vrinda"/>
              <w:sz w:val="22"/>
              <w:szCs w:val="28"/>
              <w:lang w:eastAsia="en-US" w:bidi="bn-IN"/>
            </w:rPr>
          </w:pPr>
          <w:hyperlink w:anchor="_Toc208776726" w:history="1">
            <w:r w:rsidR="003157CA" w:rsidRPr="00364658">
              <w:rPr>
                <w:rStyle w:val="Hyperlink"/>
              </w:rPr>
              <w:t>2.11.2 Module Mounting Structure</w:t>
            </w:r>
            <w:r w:rsidR="003157CA">
              <w:rPr>
                <w:webHidden/>
              </w:rPr>
              <w:tab/>
            </w:r>
            <w:r w:rsidR="003157CA">
              <w:rPr>
                <w:webHidden/>
              </w:rPr>
              <w:fldChar w:fldCharType="begin"/>
            </w:r>
            <w:r w:rsidR="003157CA">
              <w:rPr>
                <w:webHidden/>
              </w:rPr>
              <w:instrText xml:space="preserve"> PAGEREF _Toc208776726 \h </w:instrText>
            </w:r>
            <w:r w:rsidR="003157CA">
              <w:rPr>
                <w:webHidden/>
              </w:rPr>
            </w:r>
            <w:r w:rsidR="003157CA">
              <w:rPr>
                <w:webHidden/>
              </w:rPr>
              <w:fldChar w:fldCharType="separate"/>
            </w:r>
            <w:r w:rsidR="007B1358">
              <w:rPr>
                <w:webHidden/>
              </w:rPr>
              <w:t>33</w:t>
            </w:r>
            <w:r w:rsidR="003157CA">
              <w:rPr>
                <w:webHidden/>
              </w:rPr>
              <w:fldChar w:fldCharType="end"/>
            </w:r>
          </w:hyperlink>
        </w:p>
        <w:p w14:paraId="3A5FD37C" w14:textId="4A9BC391" w:rsidR="003157CA" w:rsidRDefault="00C759C2">
          <w:pPr>
            <w:pStyle w:val="TOC3"/>
            <w:rPr>
              <w:rFonts w:asciiTheme="minorHAnsi" w:eastAsiaTheme="minorEastAsia" w:hAnsiTheme="minorHAnsi" w:cs="Vrinda"/>
              <w:sz w:val="22"/>
              <w:szCs w:val="28"/>
              <w:lang w:eastAsia="en-US" w:bidi="bn-IN"/>
            </w:rPr>
          </w:pPr>
          <w:hyperlink w:anchor="_Toc208776727" w:history="1">
            <w:r w:rsidR="003157CA" w:rsidRPr="00364658">
              <w:rPr>
                <w:rStyle w:val="Hyperlink"/>
              </w:rPr>
              <w:t>2.11.3 Grid Tied Inverter (Local Grid)</w:t>
            </w:r>
            <w:r w:rsidR="003157CA">
              <w:rPr>
                <w:webHidden/>
              </w:rPr>
              <w:tab/>
            </w:r>
            <w:r w:rsidR="003157CA">
              <w:rPr>
                <w:webHidden/>
              </w:rPr>
              <w:fldChar w:fldCharType="begin"/>
            </w:r>
            <w:r w:rsidR="003157CA">
              <w:rPr>
                <w:webHidden/>
              </w:rPr>
              <w:instrText xml:space="preserve"> PAGEREF _Toc208776727 \h </w:instrText>
            </w:r>
            <w:r w:rsidR="003157CA">
              <w:rPr>
                <w:webHidden/>
              </w:rPr>
            </w:r>
            <w:r w:rsidR="003157CA">
              <w:rPr>
                <w:webHidden/>
              </w:rPr>
              <w:fldChar w:fldCharType="separate"/>
            </w:r>
            <w:r w:rsidR="007B1358">
              <w:rPr>
                <w:webHidden/>
              </w:rPr>
              <w:t>35</w:t>
            </w:r>
            <w:r w:rsidR="003157CA">
              <w:rPr>
                <w:webHidden/>
              </w:rPr>
              <w:fldChar w:fldCharType="end"/>
            </w:r>
          </w:hyperlink>
        </w:p>
        <w:p w14:paraId="09410B53" w14:textId="28503F9C" w:rsidR="003157CA" w:rsidRDefault="00C759C2">
          <w:pPr>
            <w:pStyle w:val="TOC3"/>
            <w:rPr>
              <w:rFonts w:asciiTheme="minorHAnsi" w:eastAsiaTheme="minorEastAsia" w:hAnsiTheme="minorHAnsi" w:cs="Vrinda"/>
              <w:sz w:val="22"/>
              <w:szCs w:val="28"/>
              <w:lang w:eastAsia="en-US" w:bidi="bn-IN"/>
            </w:rPr>
          </w:pPr>
          <w:hyperlink w:anchor="_Toc208776728" w:history="1">
            <w:r w:rsidR="003157CA" w:rsidRPr="00364658">
              <w:rPr>
                <w:rStyle w:val="Hyperlink"/>
              </w:rPr>
              <w:t>2.11.4 Battery Inverter (Smart Inverter) (Usually Named A “Pcs” In A Bess System)</w:t>
            </w:r>
            <w:r w:rsidR="003157CA">
              <w:rPr>
                <w:webHidden/>
              </w:rPr>
              <w:tab/>
            </w:r>
            <w:r w:rsidR="003157CA">
              <w:rPr>
                <w:webHidden/>
              </w:rPr>
              <w:fldChar w:fldCharType="begin"/>
            </w:r>
            <w:r w:rsidR="003157CA">
              <w:rPr>
                <w:webHidden/>
              </w:rPr>
              <w:instrText xml:space="preserve"> PAGEREF _Toc208776728 \h </w:instrText>
            </w:r>
            <w:r w:rsidR="003157CA">
              <w:rPr>
                <w:webHidden/>
              </w:rPr>
            </w:r>
            <w:r w:rsidR="003157CA">
              <w:rPr>
                <w:webHidden/>
              </w:rPr>
              <w:fldChar w:fldCharType="separate"/>
            </w:r>
            <w:r w:rsidR="007B1358">
              <w:rPr>
                <w:webHidden/>
              </w:rPr>
              <w:t>39</w:t>
            </w:r>
            <w:r w:rsidR="003157CA">
              <w:rPr>
                <w:webHidden/>
              </w:rPr>
              <w:fldChar w:fldCharType="end"/>
            </w:r>
          </w:hyperlink>
        </w:p>
        <w:p w14:paraId="1F5C2960" w14:textId="3D338A3B" w:rsidR="003157CA" w:rsidRDefault="00C759C2">
          <w:pPr>
            <w:pStyle w:val="TOC3"/>
            <w:rPr>
              <w:rFonts w:asciiTheme="minorHAnsi" w:eastAsiaTheme="minorEastAsia" w:hAnsiTheme="minorHAnsi" w:cs="Vrinda"/>
              <w:sz w:val="22"/>
              <w:szCs w:val="28"/>
              <w:lang w:eastAsia="en-US" w:bidi="bn-IN"/>
            </w:rPr>
          </w:pPr>
          <w:hyperlink w:anchor="_Toc208776729" w:history="1">
            <w:r w:rsidR="003157CA" w:rsidRPr="00364658">
              <w:rPr>
                <w:rStyle w:val="Hyperlink"/>
              </w:rPr>
              <w:t>2.11.5 Battery Energy Storage System and Battery Management And Pcs</w:t>
            </w:r>
            <w:r w:rsidR="003157CA">
              <w:rPr>
                <w:webHidden/>
              </w:rPr>
              <w:tab/>
            </w:r>
            <w:r w:rsidR="003157CA">
              <w:rPr>
                <w:webHidden/>
              </w:rPr>
              <w:fldChar w:fldCharType="begin"/>
            </w:r>
            <w:r w:rsidR="003157CA">
              <w:rPr>
                <w:webHidden/>
              </w:rPr>
              <w:instrText xml:space="preserve"> PAGEREF _Toc208776729 \h </w:instrText>
            </w:r>
            <w:r w:rsidR="003157CA">
              <w:rPr>
                <w:webHidden/>
              </w:rPr>
            </w:r>
            <w:r w:rsidR="003157CA">
              <w:rPr>
                <w:webHidden/>
              </w:rPr>
              <w:fldChar w:fldCharType="separate"/>
            </w:r>
            <w:r w:rsidR="007B1358">
              <w:rPr>
                <w:webHidden/>
              </w:rPr>
              <w:t>44</w:t>
            </w:r>
            <w:r w:rsidR="003157CA">
              <w:rPr>
                <w:webHidden/>
              </w:rPr>
              <w:fldChar w:fldCharType="end"/>
            </w:r>
          </w:hyperlink>
        </w:p>
        <w:p w14:paraId="2DAC0086" w14:textId="383C5143" w:rsidR="003157CA" w:rsidRDefault="00C759C2">
          <w:pPr>
            <w:pStyle w:val="TOC3"/>
            <w:rPr>
              <w:rFonts w:asciiTheme="minorHAnsi" w:eastAsiaTheme="minorEastAsia" w:hAnsiTheme="minorHAnsi" w:cs="Vrinda"/>
              <w:sz w:val="22"/>
              <w:szCs w:val="28"/>
              <w:lang w:eastAsia="en-US" w:bidi="bn-IN"/>
            </w:rPr>
          </w:pPr>
          <w:hyperlink w:anchor="_Toc208776730" w:history="1">
            <w:r w:rsidR="003157CA" w:rsidRPr="00364658">
              <w:rPr>
                <w:rStyle w:val="Hyperlink"/>
              </w:rPr>
              <w:t>2.11.6 Power Transformer</w:t>
            </w:r>
            <w:r w:rsidR="003157CA">
              <w:rPr>
                <w:webHidden/>
              </w:rPr>
              <w:tab/>
            </w:r>
            <w:r w:rsidR="003157CA">
              <w:rPr>
                <w:webHidden/>
              </w:rPr>
              <w:fldChar w:fldCharType="begin"/>
            </w:r>
            <w:r w:rsidR="003157CA">
              <w:rPr>
                <w:webHidden/>
              </w:rPr>
              <w:instrText xml:space="preserve"> PAGEREF _Toc208776730 \h </w:instrText>
            </w:r>
            <w:r w:rsidR="003157CA">
              <w:rPr>
                <w:webHidden/>
              </w:rPr>
            </w:r>
            <w:r w:rsidR="003157CA">
              <w:rPr>
                <w:webHidden/>
              </w:rPr>
              <w:fldChar w:fldCharType="separate"/>
            </w:r>
            <w:r w:rsidR="007B1358">
              <w:rPr>
                <w:webHidden/>
              </w:rPr>
              <w:t>48</w:t>
            </w:r>
            <w:r w:rsidR="003157CA">
              <w:rPr>
                <w:webHidden/>
              </w:rPr>
              <w:fldChar w:fldCharType="end"/>
            </w:r>
          </w:hyperlink>
        </w:p>
        <w:p w14:paraId="3A9CD472" w14:textId="73CA4162" w:rsidR="003157CA" w:rsidRDefault="00C759C2">
          <w:pPr>
            <w:pStyle w:val="TOC3"/>
            <w:rPr>
              <w:rFonts w:asciiTheme="minorHAnsi" w:eastAsiaTheme="minorEastAsia" w:hAnsiTheme="minorHAnsi" w:cs="Vrinda"/>
              <w:sz w:val="22"/>
              <w:szCs w:val="28"/>
              <w:lang w:eastAsia="en-US" w:bidi="bn-IN"/>
            </w:rPr>
          </w:pPr>
          <w:hyperlink w:anchor="_Toc208776731" w:history="1">
            <w:r w:rsidR="003157CA" w:rsidRPr="00364658">
              <w:rPr>
                <w:rStyle w:val="Hyperlink"/>
              </w:rPr>
              <w:t>2.11.8 LV/MV CABLE AND ACCESSORIES</w:t>
            </w:r>
            <w:r w:rsidR="003157CA">
              <w:rPr>
                <w:webHidden/>
              </w:rPr>
              <w:tab/>
            </w:r>
            <w:r w:rsidR="003157CA">
              <w:rPr>
                <w:webHidden/>
              </w:rPr>
              <w:fldChar w:fldCharType="begin"/>
            </w:r>
            <w:r w:rsidR="003157CA">
              <w:rPr>
                <w:webHidden/>
              </w:rPr>
              <w:instrText xml:space="preserve"> PAGEREF _Toc208776731 \h </w:instrText>
            </w:r>
            <w:r w:rsidR="003157CA">
              <w:rPr>
                <w:webHidden/>
              </w:rPr>
            </w:r>
            <w:r w:rsidR="003157CA">
              <w:rPr>
                <w:webHidden/>
              </w:rPr>
              <w:fldChar w:fldCharType="separate"/>
            </w:r>
            <w:r w:rsidR="007B1358">
              <w:rPr>
                <w:webHidden/>
              </w:rPr>
              <w:t>74</w:t>
            </w:r>
            <w:r w:rsidR="003157CA">
              <w:rPr>
                <w:webHidden/>
              </w:rPr>
              <w:fldChar w:fldCharType="end"/>
            </w:r>
          </w:hyperlink>
        </w:p>
        <w:p w14:paraId="2D8EE2FF" w14:textId="4A7FD246" w:rsidR="003157CA" w:rsidRDefault="00C759C2">
          <w:pPr>
            <w:pStyle w:val="TOC3"/>
            <w:rPr>
              <w:rFonts w:asciiTheme="minorHAnsi" w:eastAsiaTheme="minorEastAsia" w:hAnsiTheme="minorHAnsi" w:cs="Vrinda"/>
              <w:sz w:val="22"/>
              <w:szCs w:val="28"/>
              <w:lang w:eastAsia="en-US" w:bidi="bn-IN"/>
            </w:rPr>
          </w:pPr>
          <w:hyperlink w:anchor="_Toc208776732" w:history="1">
            <w:r w:rsidR="003157CA" w:rsidRPr="00364658">
              <w:rPr>
                <w:rStyle w:val="Hyperlink"/>
              </w:rPr>
              <w:t>2.11.8.1 MV Cable and Accessories</w:t>
            </w:r>
            <w:r w:rsidR="003157CA">
              <w:rPr>
                <w:webHidden/>
              </w:rPr>
              <w:tab/>
            </w:r>
            <w:r w:rsidR="003157CA">
              <w:rPr>
                <w:webHidden/>
              </w:rPr>
              <w:fldChar w:fldCharType="begin"/>
            </w:r>
            <w:r w:rsidR="003157CA">
              <w:rPr>
                <w:webHidden/>
              </w:rPr>
              <w:instrText xml:space="preserve"> PAGEREF _Toc208776732 \h </w:instrText>
            </w:r>
            <w:r w:rsidR="003157CA">
              <w:rPr>
                <w:webHidden/>
              </w:rPr>
            </w:r>
            <w:r w:rsidR="003157CA">
              <w:rPr>
                <w:webHidden/>
              </w:rPr>
              <w:fldChar w:fldCharType="separate"/>
            </w:r>
            <w:r w:rsidR="007B1358">
              <w:rPr>
                <w:webHidden/>
              </w:rPr>
              <w:t>74</w:t>
            </w:r>
            <w:r w:rsidR="003157CA">
              <w:rPr>
                <w:webHidden/>
              </w:rPr>
              <w:fldChar w:fldCharType="end"/>
            </w:r>
          </w:hyperlink>
        </w:p>
        <w:p w14:paraId="5DA71259" w14:textId="73494C97" w:rsidR="003157CA" w:rsidRDefault="00C759C2">
          <w:pPr>
            <w:pStyle w:val="TOC3"/>
            <w:rPr>
              <w:rFonts w:asciiTheme="minorHAnsi" w:eastAsiaTheme="minorEastAsia" w:hAnsiTheme="minorHAnsi" w:cs="Vrinda"/>
              <w:sz w:val="22"/>
              <w:szCs w:val="28"/>
              <w:lang w:eastAsia="en-US" w:bidi="bn-IN"/>
            </w:rPr>
          </w:pPr>
          <w:hyperlink w:anchor="_Toc208776733" w:history="1">
            <w:r w:rsidR="003157CA" w:rsidRPr="00364658">
              <w:rPr>
                <w:rStyle w:val="Hyperlink"/>
              </w:rPr>
              <w:t>2.11.8.2 LV Cable and Accessories</w:t>
            </w:r>
            <w:r w:rsidR="003157CA">
              <w:rPr>
                <w:webHidden/>
              </w:rPr>
              <w:tab/>
            </w:r>
            <w:r w:rsidR="003157CA">
              <w:rPr>
                <w:webHidden/>
              </w:rPr>
              <w:fldChar w:fldCharType="begin"/>
            </w:r>
            <w:r w:rsidR="003157CA">
              <w:rPr>
                <w:webHidden/>
              </w:rPr>
              <w:instrText xml:space="preserve"> PAGEREF _Toc208776733 \h </w:instrText>
            </w:r>
            <w:r w:rsidR="003157CA">
              <w:rPr>
                <w:webHidden/>
              </w:rPr>
            </w:r>
            <w:r w:rsidR="003157CA">
              <w:rPr>
                <w:webHidden/>
              </w:rPr>
              <w:fldChar w:fldCharType="separate"/>
            </w:r>
            <w:r w:rsidR="007B1358">
              <w:rPr>
                <w:webHidden/>
              </w:rPr>
              <w:t>77</w:t>
            </w:r>
            <w:r w:rsidR="003157CA">
              <w:rPr>
                <w:webHidden/>
              </w:rPr>
              <w:fldChar w:fldCharType="end"/>
            </w:r>
          </w:hyperlink>
        </w:p>
        <w:p w14:paraId="6D77C5A2" w14:textId="14BAAF34" w:rsidR="003157CA" w:rsidRDefault="00C759C2">
          <w:pPr>
            <w:pStyle w:val="TOC3"/>
            <w:rPr>
              <w:rFonts w:asciiTheme="minorHAnsi" w:eastAsiaTheme="minorEastAsia" w:hAnsiTheme="minorHAnsi" w:cs="Vrinda"/>
              <w:sz w:val="22"/>
              <w:szCs w:val="28"/>
              <w:lang w:eastAsia="en-US" w:bidi="bn-IN"/>
            </w:rPr>
          </w:pPr>
          <w:hyperlink w:anchor="_Toc208776734" w:history="1">
            <w:r w:rsidR="003157CA" w:rsidRPr="00364658">
              <w:rPr>
                <w:rStyle w:val="Hyperlink"/>
              </w:rPr>
              <w:t>2.11.9 Plant Control and Monitoring System</w:t>
            </w:r>
            <w:r w:rsidR="003157CA">
              <w:rPr>
                <w:webHidden/>
              </w:rPr>
              <w:tab/>
            </w:r>
            <w:r w:rsidR="003157CA">
              <w:rPr>
                <w:webHidden/>
              </w:rPr>
              <w:fldChar w:fldCharType="begin"/>
            </w:r>
            <w:r w:rsidR="003157CA">
              <w:rPr>
                <w:webHidden/>
              </w:rPr>
              <w:instrText xml:space="preserve"> PAGEREF _Toc208776734 \h </w:instrText>
            </w:r>
            <w:r w:rsidR="003157CA">
              <w:rPr>
                <w:webHidden/>
              </w:rPr>
            </w:r>
            <w:r w:rsidR="003157CA">
              <w:rPr>
                <w:webHidden/>
              </w:rPr>
              <w:fldChar w:fldCharType="separate"/>
            </w:r>
            <w:r w:rsidR="007B1358">
              <w:rPr>
                <w:webHidden/>
              </w:rPr>
              <w:t>79</w:t>
            </w:r>
            <w:r w:rsidR="003157CA">
              <w:rPr>
                <w:webHidden/>
              </w:rPr>
              <w:fldChar w:fldCharType="end"/>
            </w:r>
          </w:hyperlink>
        </w:p>
        <w:p w14:paraId="26E5C7DF" w14:textId="29E413D8" w:rsidR="003157CA" w:rsidRDefault="00C759C2">
          <w:pPr>
            <w:pStyle w:val="TOC3"/>
            <w:rPr>
              <w:rFonts w:asciiTheme="minorHAnsi" w:eastAsiaTheme="minorEastAsia" w:hAnsiTheme="minorHAnsi" w:cs="Vrinda"/>
              <w:sz w:val="22"/>
              <w:szCs w:val="28"/>
              <w:lang w:eastAsia="en-US" w:bidi="bn-IN"/>
            </w:rPr>
          </w:pPr>
          <w:hyperlink w:anchor="_Toc208776735" w:history="1">
            <w:r w:rsidR="003157CA" w:rsidRPr="00364658">
              <w:rPr>
                <w:rStyle w:val="Hyperlink"/>
              </w:rPr>
              <w:t>2.11.10 DC, UPS &amp; Auxiliary Power Supply</w:t>
            </w:r>
            <w:r w:rsidR="003157CA">
              <w:rPr>
                <w:webHidden/>
              </w:rPr>
              <w:tab/>
            </w:r>
            <w:r w:rsidR="003157CA">
              <w:rPr>
                <w:webHidden/>
              </w:rPr>
              <w:fldChar w:fldCharType="begin"/>
            </w:r>
            <w:r w:rsidR="003157CA">
              <w:rPr>
                <w:webHidden/>
              </w:rPr>
              <w:instrText xml:space="preserve"> PAGEREF _Toc208776735 \h </w:instrText>
            </w:r>
            <w:r w:rsidR="003157CA">
              <w:rPr>
                <w:webHidden/>
              </w:rPr>
            </w:r>
            <w:r w:rsidR="003157CA">
              <w:rPr>
                <w:webHidden/>
              </w:rPr>
              <w:fldChar w:fldCharType="separate"/>
            </w:r>
            <w:r w:rsidR="007B1358">
              <w:rPr>
                <w:webHidden/>
              </w:rPr>
              <w:t>88</w:t>
            </w:r>
            <w:r w:rsidR="003157CA">
              <w:rPr>
                <w:webHidden/>
              </w:rPr>
              <w:fldChar w:fldCharType="end"/>
            </w:r>
          </w:hyperlink>
        </w:p>
        <w:p w14:paraId="58317EC4" w14:textId="219CE625" w:rsidR="003157CA" w:rsidRDefault="00C759C2">
          <w:pPr>
            <w:pStyle w:val="TOC3"/>
            <w:tabs>
              <w:tab w:val="left" w:pos="1967"/>
            </w:tabs>
            <w:rPr>
              <w:rFonts w:asciiTheme="minorHAnsi" w:eastAsiaTheme="minorEastAsia" w:hAnsiTheme="minorHAnsi" w:cs="Vrinda"/>
              <w:sz w:val="22"/>
              <w:szCs w:val="28"/>
              <w:lang w:eastAsia="en-US" w:bidi="bn-IN"/>
            </w:rPr>
          </w:pPr>
          <w:hyperlink w:anchor="_Toc208776736" w:history="1">
            <w:r w:rsidR="003157CA" w:rsidRPr="00364658">
              <w:rPr>
                <w:rStyle w:val="Hyperlink"/>
              </w:rPr>
              <w:t>2.11.11</w:t>
            </w:r>
            <w:r w:rsidR="003157CA">
              <w:rPr>
                <w:rFonts w:asciiTheme="minorHAnsi" w:eastAsiaTheme="minorEastAsia" w:hAnsiTheme="minorHAnsi" w:cs="Vrinda"/>
                <w:sz w:val="22"/>
                <w:szCs w:val="28"/>
                <w:lang w:eastAsia="en-US" w:bidi="bn-IN"/>
              </w:rPr>
              <w:tab/>
            </w:r>
            <w:r w:rsidR="003157CA" w:rsidRPr="00364658">
              <w:rPr>
                <w:rStyle w:val="Hyperlink"/>
              </w:rPr>
              <w:t>Protection and Control System</w:t>
            </w:r>
            <w:r w:rsidR="003157CA">
              <w:rPr>
                <w:webHidden/>
              </w:rPr>
              <w:tab/>
            </w:r>
            <w:r w:rsidR="003157CA">
              <w:rPr>
                <w:webHidden/>
              </w:rPr>
              <w:fldChar w:fldCharType="begin"/>
            </w:r>
            <w:r w:rsidR="003157CA">
              <w:rPr>
                <w:webHidden/>
              </w:rPr>
              <w:instrText xml:space="preserve"> PAGEREF _Toc208776736 \h </w:instrText>
            </w:r>
            <w:r w:rsidR="003157CA">
              <w:rPr>
                <w:webHidden/>
              </w:rPr>
            </w:r>
            <w:r w:rsidR="003157CA">
              <w:rPr>
                <w:webHidden/>
              </w:rPr>
              <w:fldChar w:fldCharType="separate"/>
            </w:r>
            <w:r w:rsidR="007B1358">
              <w:rPr>
                <w:webHidden/>
              </w:rPr>
              <w:t>91</w:t>
            </w:r>
            <w:r w:rsidR="003157CA">
              <w:rPr>
                <w:webHidden/>
              </w:rPr>
              <w:fldChar w:fldCharType="end"/>
            </w:r>
          </w:hyperlink>
        </w:p>
        <w:p w14:paraId="7DD90D5A" w14:textId="7B4DB62B" w:rsidR="003157CA" w:rsidRDefault="00C759C2">
          <w:pPr>
            <w:pStyle w:val="TOC3"/>
            <w:rPr>
              <w:rFonts w:asciiTheme="minorHAnsi" w:eastAsiaTheme="minorEastAsia" w:hAnsiTheme="minorHAnsi" w:cs="Vrinda"/>
              <w:sz w:val="22"/>
              <w:szCs w:val="28"/>
              <w:lang w:eastAsia="en-US" w:bidi="bn-IN"/>
            </w:rPr>
          </w:pPr>
          <w:hyperlink w:anchor="_Toc208776737" w:history="1">
            <w:r w:rsidR="003157CA" w:rsidRPr="00364658">
              <w:rPr>
                <w:rStyle w:val="Hyperlink"/>
              </w:rPr>
              <w:t>2.11.12 Static Var Generator</w:t>
            </w:r>
            <w:r w:rsidR="003157CA">
              <w:rPr>
                <w:webHidden/>
              </w:rPr>
              <w:tab/>
            </w:r>
            <w:r w:rsidR="003157CA">
              <w:rPr>
                <w:webHidden/>
              </w:rPr>
              <w:fldChar w:fldCharType="begin"/>
            </w:r>
            <w:r w:rsidR="003157CA">
              <w:rPr>
                <w:webHidden/>
              </w:rPr>
              <w:instrText xml:space="preserve"> PAGEREF _Toc208776737 \h </w:instrText>
            </w:r>
            <w:r w:rsidR="003157CA">
              <w:rPr>
                <w:webHidden/>
              </w:rPr>
            </w:r>
            <w:r w:rsidR="003157CA">
              <w:rPr>
                <w:webHidden/>
              </w:rPr>
              <w:fldChar w:fldCharType="separate"/>
            </w:r>
            <w:r w:rsidR="007B1358">
              <w:rPr>
                <w:webHidden/>
              </w:rPr>
              <w:t>92</w:t>
            </w:r>
            <w:r w:rsidR="003157CA">
              <w:rPr>
                <w:webHidden/>
              </w:rPr>
              <w:fldChar w:fldCharType="end"/>
            </w:r>
          </w:hyperlink>
        </w:p>
        <w:p w14:paraId="0AE221F8" w14:textId="4B4ADB82" w:rsidR="003157CA" w:rsidRDefault="00C759C2">
          <w:pPr>
            <w:pStyle w:val="TOC3"/>
            <w:rPr>
              <w:rFonts w:asciiTheme="minorHAnsi" w:eastAsiaTheme="minorEastAsia" w:hAnsiTheme="minorHAnsi" w:cs="Vrinda"/>
              <w:sz w:val="22"/>
              <w:szCs w:val="28"/>
              <w:lang w:eastAsia="en-US" w:bidi="bn-IN"/>
            </w:rPr>
          </w:pPr>
          <w:hyperlink w:anchor="_Toc208776738" w:history="1">
            <w:r w:rsidR="003157CA" w:rsidRPr="00364658">
              <w:rPr>
                <w:rStyle w:val="Hyperlink"/>
              </w:rPr>
              <w:t>2.11.13 Fire Fighting System</w:t>
            </w:r>
            <w:r w:rsidR="003157CA">
              <w:rPr>
                <w:webHidden/>
              </w:rPr>
              <w:tab/>
            </w:r>
            <w:r w:rsidR="003157CA">
              <w:rPr>
                <w:webHidden/>
              </w:rPr>
              <w:fldChar w:fldCharType="begin"/>
            </w:r>
            <w:r w:rsidR="003157CA">
              <w:rPr>
                <w:webHidden/>
              </w:rPr>
              <w:instrText xml:space="preserve"> PAGEREF _Toc208776738 \h </w:instrText>
            </w:r>
            <w:r w:rsidR="003157CA">
              <w:rPr>
                <w:webHidden/>
              </w:rPr>
            </w:r>
            <w:r w:rsidR="003157CA">
              <w:rPr>
                <w:webHidden/>
              </w:rPr>
              <w:fldChar w:fldCharType="separate"/>
            </w:r>
            <w:r w:rsidR="007B1358">
              <w:rPr>
                <w:webHidden/>
              </w:rPr>
              <w:t>93</w:t>
            </w:r>
            <w:r w:rsidR="003157CA">
              <w:rPr>
                <w:webHidden/>
              </w:rPr>
              <w:fldChar w:fldCharType="end"/>
            </w:r>
          </w:hyperlink>
        </w:p>
        <w:p w14:paraId="203DECB4" w14:textId="09542CAE" w:rsidR="003157CA" w:rsidRDefault="00C759C2">
          <w:pPr>
            <w:pStyle w:val="TOC3"/>
            <w:rPr>
              <w:rFonts w:asciiTheme="minorHAnsi" w:eastAsiaTheme="minorEastAsia" w:hAnsiTheme="minorHAnsi" w:cs="Vrinda"/>
              <w:sz w:val="22"/>
              <w:szCs w:val="28"/>
              <w:lang w:eastAsia="en-US" w:bidi="bn-IN"/>
            </w:rPr>
          </w:pPr>
          <w:hyperlink w:anchor="_Toc208776739" w:history="1">
            <w:r w:rsidR="003157CA" w:rsidRPr="00364658">
              <w:rPr>
                <w:rStyle w:val="Hyperlink"/>
              </w:rPr>
              <w:t>Security and Surveillance</w:t>
            </w:r>
            <w:r w:rsidR="003157CA">
              <w:rPr>
                <w:webHidden/>
              </w:rPr>
              <w:tab/>
            </w:r>
            <w:r w:rsidR="003157CA">
              <w:rPr>
                <w:webHidden/>
              </w:rPr>
              <w:fldChar w:fldCharType="begin"/>
            </w:r>
            <w:r w:rsidR="003157CA">
              <w:rPr>
                <w:webHidden/>
              </w:rPr>
              <w:instrText xml:space="preserve"> PAGEREF _Toc208776739 \h </w:instrText>
            </w:r>
            <w:r w:rsidR="003157CA">
              <w:rPr>
                <w:webHidden/>
              </w:rPr>
            </w:r>
            <w:r w:rsidR="003157CA">
              <w:rPr>
                <w:webHidden/>
              </w:rPr>
              <w:fldChar w:fldCharType="separate"/>
            </w:r>
            <w:r w:rsidR="007B1358">
              <w:rPr>
                <w:webHidden/>
              </w:rPr>
              <w:t>94</w:t>
            </w:r>
            <w:r w:rsidR="003157CA">
              <w:rPr>
                <w:webHidden/>
              </w:rPr>
              <w:fldChar w:fldCharType="end"/>
            </w:r>
          </w:hyperlink>
        </w:p>
        <w:p w14:paraId="02AE856B" w14:textId="036D800C" w:rsidR="003157CA" w:rsidRDefault="00C759C2">
          <w:pPr>
            <w:pStyle w:val="TOC3"/>
            <w:rPr>
              <w:rFonts w:asciiTheme="minorHAnsi" w:eastAsiaTheme="minorEastAsia" w:hAnsiTheme="minorHAnsi" w:cs="Vrinda"/>
              <w:sz w:val="22"/>
              <w:szCs w:val="28"/>
              <w:lang w:eastAsia="en-US" w:bidi="bn-IN"/>
            </w:rPr>
          </w:pPr>
          <w:hyperlink w:anchor="_Toc208776740" w:history="1">
            <w:r w:rsidR="003157CA" w:rsidRPr="00364658">
              <w:rPr>
                <w:rStyle w:val="Hyperlink"/>
              </w:rPr>
              <w:t>2.11.15 Emergency Diesel Generator</w:t>
            </w:r>
            <w:r w:rsidR="003157CA">
              <w:rPr>
                <w:webHidden/>
              </w:rPr>
              <w:tab/>
            </w:r>
            <w:r w:rsidR="003157CA">
              <w:rPr>
                <w:webHidden/>
              </w:rPr>
              <w:fldChar w:fldCharType="begin"/>
            </w:r>
            <w:r w:rsidR="003157CA">
              <w:rPr>
                <w:webHidden/>
              </w:rPr>
              <w:instrText xml:space="preserve"> PAGEREF _Toc208776740 \h </w:instrText>
            </w:r>
            <w:r w:rsidR="003157CA">
              <w:rPr>
                <w:webHidden/>
              </w:rPr>
            </w:r>
            <w:r w:rsidR="003157CA">
              <w:rPr>
                <w:webHidden/>
              </w:rPr>
              <w:fldChar w:fldCharType="separate"/>
            </w:r>
            <w:r w:rsidR="007B1358">
              <w:rPr>
                <w:webHidden/>
              </w:rPr>
              <w:t>95</w:t>
            </w:r>
            <w:r w:rsidR="003157CA">
              <w:rPr>
                <w:webHidden/>
              </w:rPr>
              <w:fldChar w:fldCharType="end"/>
            </w:r>
          </w:hyperlink>
        </w:p>
        <w:p w14:paraId="7C410D0B" w14:textId="1E8B0901" w:rsidR="003157CA" w:rsidRDefault="00C759C2">
          <w:pPr>
            <w:pStyle w:val="TOC3"/>
            <w:rPr>
              <w:rFonts w:asciiTheme="minorHAnsi" w:eastAsiaTheme="minorEastAsia" w:hAnsiTheme="minorHAnsi" w:cs="Vrinda"/>
              <w:sz w:val="22"/>
              <w:szCs w:val="28"/>
              <w:lang w:eastAsia="en-US" w:bidi="bn-IN"/>
            </w:rPr>
          </w:pPr>
          <w:hyperlink w:anchor="_Toc208776741" w:history="1">
            <w:r w:rsidR="003157CA" w:rsidRPr="00364658">
              <w:rPr>
                <w:rStyle w:val="Hyperlink"/>
              </w:rPr>
              <w:t>2.11.16 Weather Station/ Meteorological Measurement Station</w:t>
            </w:r>
            <w:r w:rsidR="003157CA">
              <w:rPr>
                <w:webHidden/>
              </w:rPr>
              <w:tab/>
            </w:r>
            <w:r w:rsidR="003157CA">
              <w:rPr>
                <w:webHidden/>
              </w:rPr>
              <w:fldChar w:fldCharType="begin"/>
            </w:r>
            <w:r w:rsidR="003157CA">
              <w:rPr>
                <w:webHidden/>
              </w:rPr>
              <w:instrText xml:space="preserve"> PAGEREF _Toc208776741 \h </w:instrText>
            </w:r>
            <w:r w:rsidR="003157CA">
              <w:rPr>
                <w:webHidden/>
              </w:rPr>
            </w:r>
            <w:r w:rsidR="003157CA">
              <w:rPr>
                <w:webHidden/>
              </w:rPr>
              <w:fldChar w:fldCharType="separate"/>
            </w:r>
            <w:r w:rsidR="007B1358">
              <w:rPr>
                <w:webHidden/>
              </w:rPr>
              <w:t>95</w:t>
            </w:r>
            <w:r w:rsidR="003157CA">
              <w:rPr>
                <w:webHidden/>
              </w:rPr>
              <w:fldChar w:fldCharType="end"/>
            </w:r>
          </w:hyperlink>
        </w:p>
        <w:p w14:paraId="669E6186" w14:textId="2FA626BA" w:rsidR="003157CA" w:rsidRDefault="00C759C2">
          <w:pPr>
            <w:pStyle w:val="TOC3"/>
            <w:rPr>
              <w:rFonts w:asciiTheme="minorHAnsi" w:eastAsiaTheme="minorEastAsia" w:hAnsiTheme="minorHAnsi" w:cs="Vrinda"/>
              <w:sz w:val="22"/>
              <w:szCs w:val="28"/>
              <w:lang w:eastAsia="en-US" w:bidi="bn-IN"/>
            </w:rPr>
          </w:pPr>
          <w:hyperlink w:anchor="_Toc208776742" w:history="1">
            <w:r w:rsidR="003157CA" w:rsidRPr="00364658">
              <w:rPr>
                <w:rStyle w:val="Hyperlink"/>
              </w:rPr>
              <w:t>2.11.17 Distribution System</w:t>
            </w:r>
            <w:r w:rsidR="003157CA">
              <w:rPr>
                <w:webHidden/>
              </w:rPr>
              <w:tab/>
            </w:r>
            <w:r w:rsidR="003157CA">
              <w:rPr>
                <w:webHidden/>
              </w:rPr>
              <w:fldChar w:fldCharType="begin"/>
            </w:r>
            <w:r w:rsidR="003157CA">
              <w:rPr>
                <w:webHidden/>
              </w:rPr>
              <w:instrText xml:space="preserve"> PAGEREF _Toc208776742 \h </w:instrText>
            </w:r>
            <w:r w:rsidR="003157CA">
              <w:rPr>
                <w:webHidden/>
              </w:rPr>
            </w:r>
            <w:r w:rsidR="003157CA">
              <w:rPr>
                <w:webHidden/>
              </w:rPr>
              <w:fldChar w:fldCharType="separate"/>
            </w:r>
            <w:r w:rsidR="007B1358">
              <w:rPr>
                <w:webHidden/>
              </w:rPr>
              <w:t>97</w:t>
            </w:r>
            <w:r w:rsidR="003157CA">
              <w:rPr>
                <w:webHidden/>
              </w:rPr>
              <w:fldChar w:fldCharType="end"/>
            </w:r>
          </w:hyperlink>
        </w:p>
        <w:p w14:paraId="65102C44" w14:textId="6ED1BBFE" w:rsidR="003157CA" w:rsidRDefault="00C759C2">
          <w:pPr>
            <w:pStyle w:val="TOC2"/>
            <w:rPr>
              <w:rFonts w:asciiTheme="minorHAnsi" w:eastAsiaTheme="minorEastAsia" w:hAnsiTheme="minorHAnsi" w:cs="Vrinda"/>
              <w:b w:val="0"/>
              <w:noProof/>
              <w:szCs w:val="28"/>
              <w:lang w:eastAsia="en-US" w:bidi="bn-IN"/>
            </w:rPr>
          </w:pPr>
          <w:hyperlink w:anchor="_Toc208776743" w:history="1">
            <w:r w:rsidR="003157CA" w:rsidRPr="00364658">
              <w:rPr>
                <w:rStyle w:val="Hyperlink"/>
                <w:rFonts w:ascii="Times New Roman" w:eastAsia="Cambria" w:hAnsi="Times New Roman"/>
                <w:noProof/>
              </w:rPr>
              <w:t xml:space="preserve">1.04 </w:t>
            </w:r>
            <w:r w:rsidR="003157CA" w:rsidRPr="00364658">
              <w:rPr>
                <w:rStyle w:val="Hyperlink"/>
                <w:rFonts w:ascii="Times New Roman" w:eastAsia="SimSun" w:hAnsi="Times New Roman"/>
                <w:noProof/>
              </w:rPr>
              <w:t>Design, Supply, Erection, Installation, Testing and Commissioning of 11kV, 11/0.4kV and 0.4kV Overhead Distribution Lines:</w:t>
            </w:r>
            <w:r w:rsidR="003157CA">
              <w:rPr>
                <w:noProof/>
                <w:webHidden/>
              </w:rPr>
              <w:tab/>
            </w:r>
            <w:r w:rsidR="003157CA">
              <w:rPr>
                <w:noProof/>
                <w:webHidden/>
              </w:rPr>
              <w:fldChar w:fldCharType="begin"/>
            </w:r>
            <w:r w:rsidR="003157CA">
              <w:rPr>
                <w:noProof/>
                <w:webHidden/>
              </w:rPr>
              <w:instrText xml:space="preserve"> PAGEREF _Toc208776743 \h </w:instrText>
            </w:r>
            <w:r w:rsidR="003157CA">
              <w:rPr>
                <w:noProof/>
                <w:webHidden/>
              </w:rPr>
            </w:r>
            <w:r w:rsidR="003157CA">
              <w:rPr>
                <w:noProof/>
                <w:webHidden/>
              </w:rPr>
              <w:fldChar w:fldCharType="separate"/>
            </w:r>
            <w:r w:rsidR="007B1358">
              <w:rPr>
                <w:noProof/>
                <w:webHidden/>
              </w:rPr>
              <w:t>99</w:t>
            </w:r>
            <w:r w:rsidR="003157CA">
              <w:rPr>
                <w:noProof/>
                <w:webHidden/>
              </w:rPr>
              <w:fldChar w:fldCharType="end"/>
            </w:r>
          </w:hyperlink>
        </w:p>
        <w:p w14:paraId="387F1DB2" w14:textId="6B37B192" w:rsidR="003157CA" w:rsidRDefault="00C759C2">
          <w:pPr>
            <w:pStyle w:val="TOC2"/>
            <w:rPr>
              <w:rFonts w:asciiTheme="minorHAnsi" w:eastAsiaTheme="minorEastAsia" w:hAnsiTheme="minorHAnsi" w:cs="Vrinda"/>
              <w:b w:val="0"/>
              <w:noProof/>
              <w:szCs w:val="28"/>
              <w:lang w:eastAsia="en-US" w:bidi="bn-IN"/>
            </w:rPr>
          </w:pPr>
          <w:hyperlink w:anchor="_Toc208776744" w:history="1">
            <w:r w:rsidR="003157CA" w:rsidRPr="00364658">
              <w:rPr>
                <w:rStyle w:val="Hyperlink"/>
                <w:rFonts w:ascii="Times New Roman" w:hAnsi="Times New Roman"/>
                <w:noProof/>
              </w:rPr>
              <w:t>18.0 Technical Specifications/Requirements of 11/0.415KV, 250KVA; 100KVA &amp; 50KVA 3-Phase Distribution Transformer</w:t>
            </w:r>
            <w:r w:rsidR="003157CA">
              <w:rPr>
                <w:noProof/>
                <w:webHidden/>
              </w:rPr>
              <w:tab/>
            </w:r>
            <w:r w:rsidR="003157CA">
              <w:rPr>
                <w:noProof/>
                <w:webHidden/>
              </w:rPr>
              <w:fldChar w:fldCharType="begin"/>
            </w:r>
            <w:r w:rsidR="003157CA">
              <w:rPr>
                <w:noProof/>
                <w:webHidden/>
              </w:rPr>
              <w:instrText xml:space="preserve"> PAGEREF _Toc208776744 \h </w:instrText>
            </w:r>
            <w:r w:rsidR="003157CA">
              <w:rPr>
                <w:noProof/>
                <w:webHidden/>
              </w:rPr>
            </w:r>
            <w:r w:rsidR="003157CA">
              <w:rPr>
                <w:noProof/>
                <w:webHidden/>
              </w:rPr>
              <w:fldChar w:fldCharType="separate"/>
            </w:r>
            <w:r w:rsidR="007B1358">
              <w:rPr>
                <w:noProof/>
                <w:webHidden/>
              </w:rPr>
              <w:t>129</w:t>
            </w:r>
            <w:r w:rsidR="003157CA">
              <w:rPr>
                <w:noProof/>
                <w:webHidden/>
              </w:rPr>
              <w:fldChar w:fldCharType="end"/>
            </w:r>
          </w:hyperlink>
        </w:p>
        <w:p w14:paraId="7FA30C34" w14:textId="7E52A07E" w:rsidR="003157CA" w:rsidRDefault="00C759C2">
          <w:pPr>
            <w:pStyle w:val="TOC2"/>
            <w:rPr>
              <w:rFonts w:asciiTheme="minorHAnsi" w:eastAsiaTheme="minorEastAsia" w:hAnsiTheme="minorHAnsi" w:cs="Vrinda"/>
              <w:b w:val="0"/>
              <w:noProof/>
              <w:szCs w:val="28"/>
              <w:lang w:eastAsia="en-US" w:bidi="bn-IN"/>
            </w:rPr>
          </w:pPr>
          <w:hyperlink w:anchor="_Toc208776745" w:history="1">
            <w:r w:rsidR="003157CA" w:rsidRPr="00364658">
              <w:rPr>
                <w:rStyle w:val="Hyperlink"/>
                <w:rFonts w:ascii="Times New Roman" w:hAnsi="Times New Roman"/>
                <w:noProof/>
              </w:rPr>
              <w:t>Standards</w:t>
            </w:r>
            <w:r w:rsidR="003157CA">
              <w:rPr>
                <w:noProof/>
                <w:webHidden/>
              </w:rPr>
              <w:tab/>
            </w:r>
            <w:r w:rsidR="003157CA">
              <w:rPr>
                <w:noProof/>
                <w:webHidden/>
              </w:rPr>
              <w:fldChar w:fldCharType="begin"/>
            </w:r>
            <w:r w:rsidR="003157CA">
              <w:rPr>
                <w:noProof/>
                <w:webHidden/>
              </w:rPr>
              <w:instrText xml:space="preserve"> PAGEREF _Toc208776745 \h </w:instrText>
            </w:r>
            <w:r w:rsidR="003157CA">
              <w:rPr>
                <w:noProof/>
                <w:webHidden/>
              </w:rPr>
            </w:r>
            <w:r w:rsidR="003157CA">
              <w:rPr>
                <w:noProof/>
                <w:webHidden/>
              </w:rPr>
              <w:fldChar w:fldCharType="separate"/>
            </w:r>
            <w:r w:rsidR="007B1358">
              <w:rPr>
                <w:noProof/>
                <w:webHidden/>
              </w:rPr>
              <w:t>129</w:t>
            </w:r>
            <w:r w:rsidR="003157CA">
              <w:rPr>
                <w:noProof/>
                <w:webHidden/>
              </w:rPr>
              <w:fldChar w:fldCharType="end"/>
            </w:r>
          </w:hyperlink>
        </w:p>
        <w:p w14:paraId="2D181F3A" w14:textId="40188666" w:rsidR="003157CA" w:rsidRDefault="00C759C2">
          <w:pPr>
            <w:pStyle w:val="TOC2"/>
            <w:rPr>
              <w:rFonts w:asciiTheme="minorHAnsi" w:eastAsiaTheme="minorEastAsia" w:hAnsiTheme="minorHAnsi" w:cs="Vrinda"/>
              <w:b w:val="0"/>
              <w:noProof/>
              <w:szCs w:val="28"/>
              <w:lang w:eastAsia="en-US" w:bidi="bn-IN"/>
            </w:rPr>
          </w:pPr>
          <w:hyperlink w:anchor="_Toc208776746" w:history="1">
            <w:r w:rsidR="003157CA" w:rsidRPr="00364658">
              <w:rPr>
                <w:rStyle w:val="Hyperlink"/>
                <w:rFonts w:ascii="Times New Roman" w:hAnsi="Times New Roman"/>
                <w:noProof/>
              </w:rPr>
              <w:t>Specifications</w:t>
            </w:r>
            <w:r w:rsidR="003157CA">
              <w:rPr>
                <w:noProof/>
                <w:webHidden/>
              </w:rPr>
              <w:tab/>
            </w:r>
            <w:r w:rsidR="003157CA">
              <w:rPr>
                <w:noProof/>
                <w:webHidden/>
              </w:rPr>
              <w:fldChar w:fldCharType="begin"/>
            </w:r>
            <w:r w:rsidR="003157CA">
              <w:rPr>
                <w:noProof/>
                <w:webHidden/>
              </w:rPr>
              <w:instrText xml:space="preserve"> PAGEREF _Toc208776746 \h </w:instrText>
            </w:r>
            <w:r w:rsidR="003157CA">
              <w:rPr>
                <w:noProof/>
                <w:webHidden/>
              </w:rPr>
            </w:r>
            <w:r w:rsidR="003157CA">
              <w:rPr>
                <w:noProof/>
                <w:webHidden/>
              </w:rPr>
              <w:fldChar w:fldCharType="separate"/>
            </w:r>
            <w:r w:rsidR="007B1358">
              <w:rPr>
                <w:noProof/>
                <w:webHidden/>
              </w:rPr>
              <w:t>129</w:t>
            </w:r>
            <w:r w:rsidR="003157CA">
              <w:rPr>
                <w:noProof/>
                <w:webHidden/>
              </w:rPr>
              <w:fldChar w:fldCharType="end"/>
            </w:r>
          </w:hyperlink>
        </w:p>
        <w:p w14:paraId="1172C31F" w14:textId="08246411" w:rsidR="003157CA" w:rsidRDefault="00C759C2">
          <w:pPr>
            <w:pStyle w:val="TOC3"/>
            <w:rPr>
              <w:rFonts w:asciiTheme="minorHAnsi" w:eastAsiaTheme="minorEastAsia" w:hAnsiTheme="minorHAnsi" w:cs="Vrinda"/>
              <w:sz w:val="22"/>
              <w:szCs w:val="28"/>
              <w:lang w:eastAsia="en-US" w:bidi="bn-IN"/>
            </w:rPr>
          </w:pPr>
          <w:hyperlink w:anchor="_Toc208776747" w:history="1">
            <w:r w:rsidR="003157CA" w:rsidRPr="00364658">
              <w:rPr>
                <w:rStyle w:val="Hyperlink"/>
              </w:rPr>
              <w:t>Major Components</w:t>
            </w:r>
            <w:r w:rsidR="003157CA">
              <w:rPr>
                <w:webHidden/>
              </w:rPr>
              <w:tab/>
            </w:r>
            <w:r w:rsidR="003157CA">
              <w:rPr>
                <w:webHidden/>
              </w:rPr>
              <w:fldChar w:fldCharType="begin"/>
            </w:r>
            <w:r w:rsidR="003157CA">
              <w:rPr>
                <w:webHidden/>
              </w:rPr>
              <w:instrText xml:space="preserve"> PAGEREF _Toc208776747 \h </w:instrText>
            </w:r>
            <w:r w:rsidR="003157CA">
              <w:rPr>
                <w:webHidden/>
              </w:rPr>
            </w:r>
            <w:r w:rsidR="003157CA">
              <w:rPr>
                <w:webHidden/>
              </w:rPr>
              <w:fldChar w:fldCharType="separate"/>
            </w:r>
            <w:r w:rsidR="007B1358">
              <w:rPr>
                <w:webHidden/>
              </w:rPr>
              <w:t>129</w:t>
            </w:r>
            <w:r w:rsidR="003157CA">
              <w:rPr>
                <w:webHidden/>
              </w:rPr>
              <w:fldChar w:fldCharType="end"/>
            </w:r>
          </w:hyperlink>
        </w:p>
        <w:p w14:paraId="7AB447F0" w14:textId="13058D1C" w:rsidR="003157CA" w:rsidRDefault="00C759C2">
          <w:pPr>
            <w:pStyle w:val="TOC2"/>
            <w:rPr>
              <w:rFonts w:asciiTheme="minorHAnsi" w:eastAsiaTheme="minorEastAsia" w:hAnsiTheme="minorHAnsi" w:cs="Vrinda"/>
              <w:b w:val="0"/>
              <w:noProof/>
              <w:szCs w:val="28"/>
              <w:lang w:eastAsia="en-US" w:bidi="bn-IN"/>
            </w:rPr>
          </w:pPr>
          <w:hyperlink w:anchor="_Toc208776748" w:history="1">
            <w:r w:rsidR="003157CA" w:rsidRPr="00364658">
              <w:rPr>
                <w:rStyle w:val="Hyperlink"/>
                <w:rFonts w:ascii="Times New Roman" w:hAnsi="Times New Roman"/>
                <w:noProof/>
              </w:rPr>
              <w:t>FEATURES AND ACCESSORIES</w:t>
            </w:r>
            <w:r w:rsidR="003157CA">
              <w:rPr>
                <w:noProof/>
                <w:webHidden/>
              </w:rPr>
              <w:tab/>
            </w:r>
            <w:r w:rsidR="003157CA">
              <w:rPr>
                <w:noProof/>
                <w:webHidden/>
              </w:rPr>
              <w:fldChar w:fldCharType="begin"/>
            </w:r>
            <w:r w:rsidR="003157CA">
              <w:rPr>
                <w:noProof/>
                <w:webHidden/>
              </w:rPr>
              <w:instrText xml:space="preserve"> PAGEREF _Toc208776748 \h </w:instrText>
            </w:r>
            <w:r w:rsidR="003157CA">
              <w:rPr>
                <w:noProof/>
                <w:webHidden/>
              </w:rPr>
            </w:r>
            <w:r w:rsidR="003157CA">
              <w:rPr>
                <w:noProof/>
                <w:webHidden/>
              </w:rPr>
              <w:fldChar w:fldCharType="separate"/>
            </w:r>
            <w:r w:rsidR="007B1358">
              <w:rPr>
                <w:noProof/>
                <w:webHidden/>
              </w:rPr>
              <w:t>130</w:t>
            </w:r>
            <w:r w:rsidR="003157CA">
              <w:rPr>
                <w:noProof/>
                <w:webHidden/>
              </w:rPr>
              <w:fldChar w:fldCharType="end"/>
            </w:r>
          </w:hyperlink>
        </w:p>
        <w:p w14:paraId="7138AD8F" w14:textId="2CD5A253" w:rsidR="003157CA" w:rsidRDefault="00C759C2">
          <w:pPr>
            <w:pStyle w:val="TOC2"/>
            <w:rPr>
              <w:rFonts w:asciiTheme="minorHAnsi" w:eastAsiaTheme="minorEastAsia" w:hAnsiTheme="minorHAnsi" w:cs="Vrinda"/>
              <w:b w:val="0"/>
              <w:noProof/>
              <w:szCs w:val="28"/>
              <w:lang w:eastAsia="en-US" w:bidi="bn-IN"/>
            </w:rPr>
          </w:pPr>
          <w:hyperlink w:anchor="_Toc208776749" w:history="1">
            <w:r w:rsidR="003157CA" w:rsidRPr="00364658">
              <w:rPr>
                <w:rStyle w:val="Hyperlink"/>
                <w:rFonts w:ascii="Times New Roman" w:hAnsi="Times New Roman"/>
                <w:noProof/>
              </w:rPr>
              <w:t>INFORMATION REQUIRED</w:t>
            </w:r>
            <w:r w:rsidR="003157CA">
              <w:rPr>
                <w:noProof/>
                <w:webHidden/>
              </w:rPr>
              <w:tab/>
            </w:r>
            <w:r w:rsidR="003157CA">
              <w:rPr>
                <w:noProof/>
                <w:webHidden/>
              </w:rPr>
              <w:fldChar w:fldCharType="begin"/>
            </w:r>
            <w:r w:rsidR="003157CA">
              <w:rPr>
                <w:noProof/>
                <w:webHidden/>
              </w:rPr>
              <w:instrText xml:space="preserve"> PAGEREF _Toc208776749 \h </w:instrText>
            </w:r>
            <w:r w:rsidR="003157CA">
              <w:rPr>
                <w:noProof/>
                <w:webHidden/>
              </w:rPr>
            </w:r>
            <w:r w:rsidR="003157CA">
              <w:rPr>
                <w:noProof/>
                <w:webHidden/>
              </w:rPr>
              <w:fldChar w:fldCharType="separate"/>
            </w:r>
            <w:r w:rsidR="007B1358">
              <w:rPr>
                <w:noProof/>
                <w:webHidden/>
              </w:rPr>
              <w:t>131</w:t>
            </w:r>
            <w:r w:rsidR="003157CA">
              <w:rPr>
                <w:noProof/>
                <w:webHidden/>
              </w:rPr>
              <w:fldChar w:fldCharType="end"/>
            </w:r>
          </w:hyperlink>
        </w:p>
        <w:p w14:paraId="26672C08" w14:textId="7C27749E" w:rsidR="003157CA" w:rsidRDefault="00C759C2">
          <w:pPr>
            <w:pStyle w:val="TOC2"/>
            <w:rPr>
              <w:rFonts w:asciiTheme="minorHAnsi" w:eastAsiaTheme="minorEastAsia" w:hAnsiTheme="minorHAnsi" w:cs="Vrinda"/>
              <w:b w:val="0"/>
              <w:noProof/>
              <w:szCs w:val="28"/>
              <w:lang w:eastAsia="en-US" w:bidi="bn-IN"/>
            </w:rPr>
          </w:pPr>
          <w:hyperlink w:anchor="_Toc208776750" w:history="1">
            <w:r w:rsidR="003157CA" w:rsidRPr="00364658">
              <w:rPr>
                <w:rStyle w:val="Hyperlink"/>
                <w:rFonts w:ascii="Times New Roman" w:hAnsi="Times New Roman"/>
                <w:noProof/>
              </w:rPr>
              <w:t>TEST REPORTS</w:t>
            </w:r>
            <w:r w:rsidR="003157CA">
              <w:rPr>
                <w:noProof/>
                <w:webHidden/>
              </w:rPr>
              <w:tab/>
            </w:r>
            <w:r w:rsidR="003157CA">
              <w:rPr>
                <w:noProof/>
                <w:webHidden/>
              </w:rPr>
              <w:fldChar w:fldCharType="begin"/>
            </w:r>
            <w:r w:rsidR="003157CA">
              <w:rPr>
                <w:noProof/>
                <w:webHidden/>
              </w:rPr>
              <w:instrText xml:space="preserve"> PAGEREF _Toc208776750 \h </w:instrText>
            </w:r>
            <w:r w:rsidR="003157CA">
              <w:rPr>
                <w:noProof/>
                <w:webHidden/>
              </w:rPr>
            </w:r>
            <w:r w:rsidR="003157CA">
              <w:rPr>
                <w:noProof/>
                <w:webHidden/>
              </w:rPr>
              <w:fldChar w:fldCharType="separate"/>
            </w:r>
            <w:r w:rsidR="007B1358">
              <w:rPr>
                <w:noProof/>
                <w:webHidden/>
              </w:rPr>
              <w:t>131</w:t>
            </w:r>
            <w:r w:rsidR="003157CA">
              <w:rPr>
                <w:noProof/>
                <w:webHidden/>
              </w:rPr>
              <w:fldChar w:fldCharType="end"/>
            </w:r>
          </w:hyperlink>
        </w:p>
        <w:p w14:paraId="5F10E3BB" w14:textId="10A0543F" w:rsidR="003157CA" w:rsidRDefault="00C759C2">
          <w:pPr>
            <w:pStyle w:val="TOC2"/>
            <w:rPr>
              <w:rFonts w:asciiTheme="minorHAnsi" w:eastAsiaTheme="minorEastAsia" w:hAnsiTheme="minorHAnsi" w:cs="Vrinda"/>
              <w:b w:val="0"/>
              <w:noProof/>
              <w:szCs w:val="28"/>
              <w:lang w:eastAsia="en-US" w:bidi="bn-IN"/>
            </w:rPr>
          </w:pPr>
          <w:hyperlink w:anchor="_Toc208776751" w:history="1">
            <w:r w:rsidR="003157CA" w:rsidRPr="00364658">
              <w:rPr>
                <w:rStyle w:val="Hyperlink"/>
                <w:rFonts w:ascii="Times New Roman" w:hAnsi="Times New Roman"/>
                <w:noProof/>
              </w:rPr>
              <w:t>Transformer Construction</w:t>
            </w:r>
            <w:r w:rsidR="003157CA">
              <w:rPr>
                <w:noProof/>
                <w:webHidden/>
              </w:rPr>
              <w:tab/>
            </w:r>
            <w:r w:rsidR="003157CA">
              <w:rPr>
                <w:noProof/>
                <w:webHidden/>
              </w:rPr>
              <w:fldChar w:fldCharType="begin"/>
            </w:r>
            <w:r w:rsidR="003157CA">
              <w:rPr>
                <w:noProof/>
                <w:webHidden/>
              </w:rPr>
              <w:instrText xml:space="preserve"> PAGEREF _Toc208776751 \h </w:instrText>
            </w:r>
            <w:r w:rsidR="003157CA">
              <w:rPr>
                <w:noProof/>
                <w:webHidden/>
              </w:rPr>
            </w:r>
            <w:r w:rsidR="003157CA">
              <w:rPr>
                <w:noProof/>
                <w:webHidden/>
              </w:rPr>
              <w:fldChar w:fldCharType="separate"/>
            </w:r>
            <w:r w:rsidR="007B1358">
              <w:rPr>
                <w:noProof/>
                <w:webHidden/>
              </w:rPr>
              <w:t>132</w:t>
            </w:r>
            <w:r w:rsidR="003157CA">
              <w:rPr>
                <w:noProof/>
                <w:webHidden/>
              </w:rPr>
              <w:fldChar w:fldCharType="end"/>
            </w:r>
          </w:hyperlink>
        </w:p>
        <w:p w14:paraId="25FD58F3" w14:textId="56074B10" w:rsidR="003157CA" w:rsidRDefault="00C759C2">
          <w:pPr>
            <w:pStyle w:val="TOC2"/>
            <w:rPr>
              <w:rFonts w:asciiTheme="minorHAnsi" w:eastAsiaTheme="minorEastAsia" w:hAnsiTheme="minorHAnsi" w:cs="Vrinda"/>
              <w:b w:val="0"/>
              <w:noProof/>
              <w:szCs w:val="28"/>
              <w:lang w:eastAsia="en-US" w:bidi="bn-IN"/>
            </w:rPr>
          </w:pPr>
          <w:hyperlink w:anchor="_Toc208776752" w:history="1">
            <w:r w:rsidR="003157CA" w:rsidRPr="00364658">
              <w:rPr>
                <w:rStyle w:val="Hyperlink"/>
                <w:rFonts w:ascii="Times New Roman" w:hAnsi="Times New Roman"/>
                <w:noProof/>
              </w:rPr>
              <w:t>Scope</w:t>
            </w:r>
            <w:r w:rsidR="003157CA">
              <w:rPr>
                <w:noProof/>
                <w:webHidden/>
              </w:rPr>
              <w:tab/>
            </w:r>
            <w:r w:rsidR="003157CA">
              <w:rPr>
                <w:noProof/>
                <w:webHidden/>
              </w:rPr>
              <w:fldChar w:fldCharType="begin"/>
            </w:r>
            <w:r w:rsidR="003157CA">
              <w:rPr>
                <w:noProof/>
                <w:webHidden/>
              </w:rPr>
              <w:instrText xml:space="preserve"> PAGEREF _Toc208776752 \h </w:instrText>
            </w:r>
            <w:r w:rsidR="003157CA">
              <w:rPr>
                <w:noProof/>
                <w:webHidden/>
              </w:rPr>
            </w:r>
            <w:r w:rsidR="003157CA">
              <w:rPr>
                <w:noProof/>
                <w:webHidden/>
              </w:rPr>
              <w:fldChar w:fldCharType="separate"/>
            </w:r>
            <w:r w:rsidR="007B1358">
              <w:rPr>
                <w:noProof/>
                <w:webHidden/>
              </w:rPr>
              <w:t>135</w:t>
            </w:r>
            <w:r w:rsidR="003157CA">
              <w:rPr>
                <w:noProof/>
                <w:webHidden/>
              </w:rPr>
              <w:fldChar w:fldCharType="end"/>
            </w:r>
          </w:hyperlink>
        </w:p>
        <w:p w14:paraId="034A17DB" w14:textId="1A6CACF1" w:rsidR="003157CA" w:rsidRDefault="00C759C2">
          <w:pPr>
            <w:pStyle w:val="TOC2"/>
            <w:rPr>
              <w:rFonts w:asciiTheme="minorHAnsi" w:eastAsiaTheme="minorEastAsia" w:hAnsiTheme="minorHAnsi" w:cs="Vrinda"/>
              <w:b w:val="0"/>
              <w:noProof/>
              <w:szCs w:val="28"/>
              <w:lang w:eastAsia="en-US" w:bidi="bn-IN"/>
            </w:rPr>
          </w:pPr>
          <w:hyperlink w:anchor="_Toc208776753" w:history="1">
            <w:r w:rsidR="003157CA" w:rsidRPr="00364658">
              <w:rPr>
                <w:rStyle w:val="Hyperlink"/>
                <w:rFonts w:ascii="Times New Roman" w:hAnsi="Times New Roman"/>
                <w:noProof/>
              </w:rPr>
              <w:t>General</w:t>
            </w:r>
            <w:r w:rsidR="003157CA">
              <w:rPr>
                <w:noProof/>
                <w:webHidden/>
              </w:rPr>
              <w:tab/>
            </w:r>
            <w:r w:rsidR="003157CA">
              <w:rPr>
                <w:noProof/>
                <w:webHidden/>
              </w:rPr>
              <w:fldChar w:fldCharType="begin"/>
            </w:r>
            <w:r w:rsidR="003157CA">
              <w:rPr>
                <w:noProof/>
                <w:webHidden/>
              </w:rPr>
              <w:instrText xml:space="preserve"> PAGEREF _Toc208776753 \h </w:instrText>
            </w:r>
            <w:r w:rsidR="003157CA">
              <w:rPr>
                <w:noProof/>
                <w:webHidden/>
              </w:rPr>
            </w:r>
            <w:r w:rsidR="003157CA">
              <w:rPr>
                <w:noProof/>
                <w:webHidden/>
              </w:rPr>
              <w:fldChar w:fldCharType="separate"/>
            </w:r>
            <w:r w:rsidR="007B1358">
              <w:rPr>
                <w:noProof/>
                <w:webHidden/>
              </w:rPr>
              <w:t>135</w:t>
            </w:r>
            <w:r w:rsidR="003157CA">
              <w:rPr>
                <w:noProof/>
                <w:webHidden/>
              </w:rPr>
              <w:fldChar w:fldCharType="end"/>
            </w:r>
          </w:hyperlink>
        </w:p>
        <w:p w14:paraId="4C81DB2A" w14:textId="08D9DA53" w:rsidR="003157CA" w:rsidRDefault="00C759C2">
          <w:pPr>
            <w:pStyle w:val="TOC2"/>
            <w:rPr>
              <w:rFonts w:asciiTheme="minorHAnsi" w:eastAsiaTheme="minorEastAsia" w:hAnsiTheme="minorHAnsi" w:cs="Vrinda"/>
              <w:b w:val="0"/>
              <w:noProof/>
              <w:szCs w:val="28"/>
              <w:lang w:eastAsia="en-US" w:bidi="bn-IN"/>
            </w:rPr>
          </w:pPr>
          <w:hyperlink w:anchor="_Toc208776754" w:history="1">
            <w:r w:rsidR="003157CA" w:rsidRPr="00364658">
              <w:rPr>
                <w:rStyle w:val="Hyperlink"/>
                <w:rFonts w:ascii="Times New Roman" w:hAnsi="Times New Roman"/>
                <w:noProof/>
              </w:rPr>
              <w:t>Ratings</w:t>
            </w:r>
            <w:r w:rsidR="003157CA">
              <w:rPr>
                <w:noProof/>
                <w:webHidden/>
              </w:rPr>
              <w:tab/>
            </w:r>
            <w:r w:rsidR="003157CA">
              <w:rPr>
                <w:noProof/>
                <w:webHidden/>
              </w:rPr>
              <w:fldChar w:fldCharType="begin"/>
            </w:r>
            <w:r w:rsidR="003157CA">
              <w:rPr>
                <w:noProof/>
                <w:webHidden/>
              </w:rPr>
              <w:instrText xml:space="preserve"> PAGEREF _Toc208776754 \h </w:instrText>
            </w:r>
            <w:r w:rsidR="003157CA">
              <w:rPr>
                <w:noProof/>
                <w:webHidden/>
              </w:rPr>
            </w:r>
            <w:r w:rsidR="003157CA">
              <w:rPr>
                <w:noProof/>
                <w:webHidden/>
              </w:rPr>
              <w:fldChar w:fldCharType="separate"/>
            </w:r>
            <w:r w:rsidR="007B1358">
              <w:rPr>
                <w:noProof/>
                <w:webHidden/>
              </w:rPr>
              <w:t>135</w:t>
            </w:r>
            <w:r w:rsidR="003157CA">
              <w:rPr>
                <w:noProof/>
                <w:webHidden/>
              </w:rPr>
              <w:fldChar w:fldCharType="end"/>
            </w:r>
          </w:hyperlink>
        </w:p>
        <w:p w14:paraId="2CC1B35A" w14:textId="1AF8AFE0" w:rsidR="003157CA" w:rsidRDefault="00C759C2">
          <w:pPr>
            <w:pStyle w:val="TOC2"/>
            <w:rPr>
              <w:rFonts w:asciiTheme="minorHAnsi" w:eastAsiaTheme="minorEastAsia" w:hAnsiTheme="minorHAnsi" w:cs="Vrinda"/>
              <w:b w:val="0"/>
              <w:noProof/>
              <w:szCs w:val="28"/>
              <w:lang w:eastAsia="en-US" w:bidi="bn-IN"/>
            </w:rPr>
          </w:pPr>
          <w:hyperlink w:anchor="_Toc208776755" w:history="1">
            <w:r w:rsidR="003157CA" w:rsidRPr="00364658">
              <w:rPr>
                <w:rStyle w:val="Hyperlink"/>
                <w:rFonts w:ascii="Times New Roman" w:hAnsi="Times New Roman"/>
                <w:noProof/>
              </w:rPr>
              <w:t>Design:</w:t>
            </w:r>
            <w:r w:rsidR="003157CA">
              <w:rPr>
                <w:noProof/>
                <w:webHidden/>
              </w:rPr>
              <w:tab/>
            </w:r>
            <w:r w:rsidR="003157CA">
              <w:rPr>
                <w:noProof/>
                <w:webHidden/>
              </w:rPr>
              <w:fldChar w:fldCharType="begin"/>
            </w:r>
            <w:r w:rsidR="003157CA">
              <w:rPr>
                <w:noProof/>
                <w:webHidden/>
              </w:rPr>
              <w:instrText xml:space="preserve"> PAGEREF _Toc208776755 \h </w:instrText>
            </w:r>
            <w:r w:rsidR="003157CA">
              <w:rPr>
                <w:noProof/>
                <w:webHidden/>
              </w:rPr>
            </w:r>
            <w:r w:rsidR="003157CA">
              <w:rPr>
                <w:noProof/>
                <w:webHidden/>
              </w:rPr>
              <w:fldChar w:fldCharType="separate"/>
            </w:r>
            <w:r w:rsidR="007B1358">
              <w:rPr>
                <w:noProof/>
                <w:webHidden/>
              </w:rPr>
              <w:t>136</w:t>
            </w:r>
            <w:r w:rsidR="003157CA">
              <w:rPr>
                <w:noProof/>
                <w:webHidden/>
              </w:rPr>
              <w:fldChar w:fldCharType="end"/>
            </w:r>
          </w:hyperlink>
        </w:p>
        <w:p w14:paraId="1E0A4D0D" w14:textId="2F9722BB" w:rsidR="003157CA" w:rsidRDefault="00C759C2">
          <w:pPr>
            <w:pStyle w:val="TOC2"/>
            <w:rPr>
              <w:rFonts w:asciiTheme="minorHAnsi" w:eastAsiaTheme="minorEastAsia" w:hAnsiTheme="minorHAnsi" w:cs="Vrinda"/>
              <w:b w:val="0"/>
              <w:noProof/>
              <w:szCs w:val="28"/>
              <w:lang w:eastAsia="en-US" w:bidi="bn-IN"/>
            </w:rPr>
          </w:pPr>
          <w:hyperlink w:anchor="_Toc208776756" w:history="1">
            <w:r w:rsidR="003157CA" w:rsidRPr="00364658">
              <w:rPr>
                <w:rStyle w:val="Hyperlink"/>
                <w:rFonts w:ascii="Times New Roman" w:hAnsi="Times New Roman"/>
                <w:noProof/>
              </w:rPr>
              <w:t>TESTS</w:t>
            </w:r>
            <w:r w:rsidR="003157CA">
              <w:rPr>
                <w:noProof/>
                <w:webHidden/>
              </w:rPr>
              <w:tab/>
            </w:r>
            <w:r w:rsidR="003157CA">
              <w:rPr>
                <w:noProof/>
                <w:webHidden/>
              </w:rPr>
              <w:fldChar w:fldCharType="begin"/>
            </w:r>
            <w:r w:rsidR="003157CA">
              <w:rPr>
                <w:noProof/>
                <w:webHidden/>
              </w:rPr>
              <w:instrText xml:space="preserve"> PAGEREF _Toc208776756 \h </w:instrText>
            </w:r>
            <w:r w:rsidR="003157CA">
              <w:rPr>
                <w:noProof/>
                <w:webHidden/>
              </w:rPr>
            </w:r>
            <w:r w:rsidR="003157CA">
              <w:rPr>
                <w:noProof/>
                <w:webHidden/>
              </w:rPr>
              <w:fldChar w:fldCharType="separate"/>
            </w:r>
            <w:r w:rsidR="007B1358">
              <w:rPr>
                <w:noProof/>
                <w:webHidden/>
              </w:rPr>
              <w:t>138</w:t>
            </w:r>
            <w:r w:rsidR="003157CA">
              <w:rPr>
                <w:noProof/>
                <w:webHidden/>
              </w:rPr>
              <w:fldChar w:fldCharType="end"/>
            </w:r>
          </w:hyperlink>
        </w:p>
        <w:p w14:paraId="0C3ABEE6" w14:textId="59F271D3" w:rsidR="003157CA" w:rsidRDefault="00C759C2">
          <w:pPr>
            <w:pStyle w:val="TOC2"/>
            <w:rPr>
              <w:rFonts w:asciiTheme="minorHAnsi" w:eastAsiaTheme="minorEastAsia" w:hAnsiTheme="minorHAnsi" w:cs="Vrinda"/>
              <w:b w:val="0"/>
              <w:noProof/>
              <w:szCs w:val="28"/>
              <w:lang w:eastAsia="en-US" w:bidi="bn-IN"/>
            </w:rPr>
          </w:pPr>
          <w:hyperlink w:anchor="_Toc208776757" w:history="1">
            <w:r w:rsidR="003157CA" w:rsidRPr="00364658">
              <w:rPr>
                <w:rStyle w:val="Hyperlink"/>
                <w:rFonts w:ascii="Times New Roman" w:hAnsi="Times New Roman"/>
                <w:noProof/>
              </w:rPr>
              <w:t>SPARE PARTS:</w:t>
            </w:r>
            <w:r w:rsidR="003157CA">
              <w:rPr>
                <w:noProof/>
                <w:webHidden/>
              </w:rPr>
              <w:tab/>
            </w:r>
            <w:r w:rsidR="003157CA">
              <w:rPr>
                <w:noProof/>
                <w:webHidden/>
              </w:rPr>
              <w:fldChar w:fldCharType="begin"/>
            </w:r>
            <w:r w:rsidR="003157CA">
              <w:rPr>
                <w:noProof/>
                <w:webHidden/>
              </w:rPr>
              <w:instrText xml:space="preserve"> PAGEREF _Toc208776757 \h </w:instrText>
            </w:r>
            <w:r w:rsidR="003157CA">
              <w:rPr>
                <w:noProof/>
                <w:webHidden/>
              </w:rPr>
            </w:r>
            <w:r w:rsidR="003157CA">
              <w:rPr>
                <w:noProof/>
                <w:webHidden/>
              </w:rPr>
              <w:fldChar w:fldCharType="separate"/>
            </w:r>
            <w:r w:rsidR="007B1358">
              <w:rPr>
                <w:noProof/>
                <w:webHidden/>
              </w:rPr>
              <w:t>138</w:t>
            </w:r>
            <w:r w:rsidR="003157CA">
              <w:rPr>
                <w:noProof/>
                <w:webHidden/>
              </w:rPr>
              <w:fldChar w:fldCharType="end"/>
            </w:r>
          </w:hyperlink>
        </w:p>
        <w:p w14:paraId="44BA227F" w14:textId="01D8EDB0" w:rsidR="003157CA" w:rsidRDefault="00C759C2">
          <w:pPr>
            <w:pStyle w:val="TOC2"/>
            <w:rPr>
              <w:rFonts w:asciiTheme="minorHAnsi" w:eastAsiaTheme="minorEastAsia" w:hAnsiTheme="minorHAnsi" w:cs="Vrinda"/>
              <w:b w:val="0"/>
              <w:noProof/>
              <w:szCs w:val="28"/>
              <w:lang w:eastAsia="en-US" w:bidi="bn-IN"/>
            </w:rPr>
          </w:pPr>
          <w:hyperlink w:anchor="_Toc208776758" w:history="1">
            <w:r w:rsidR="003157CA" w:rsidRPr="00364658">
              <w:rPr>
                <w:rStyle w:val="Hyperlink"/>
                <w:rFonts w:ascii="Times New Roman" w:hAnsi="Times New Roman"/>
                <w:noProof/>
              </w:rPr>
              <w:t>INFORMATION REQUIRED</w:t>
            </w:r>
            <w:r w:rsidR="003157CA">
              <w:rPr>
                <w:noProof/>
                <w:webHidden/>
              </w:rPr>
              <w:tab/>
            </w:r>
            <w:r w:rsidR="003157CA">
              <w:rPr>
                <w:noProof/>
                <w:webHidden/>
              </w:rPr>
              <w:fldChar w:fldCharType="begin"/>
            </w:r>
            <w:r w:rsidR="003157CA">
              <w:rPr>
                <w:noProof/>
                <w:webHidden/>
              </w:rPr>
              <w:instrText xml:space="preserve"> PAGEREF _Toc208776758 \h </w:instrText>
            </w:r>
            <w:r w:rsidR="003157CA">
              <w:rPr>
                <w:noProof/>
                <w:webHidden/>
              </w:rPr>
            </w:r>
            <w:r w:rsidR="003157CA">
              <w:rPr>
                <w:noProof/>
                <w:webHidden/>
              </w:rPr>
              <w:fldChar w:fldCharType="separate"/>
            </w:r>
            <w:r w:rsidR="007B1358">
              <w:rPr>
                <w:noProof/>
                <w:webHidden/>
              </w:rPr>
              <w:t>138</w:t>
            </w:r>
            <w:r w:rsidR="003157CA">
              <w:rPr>
                <w:noProof/>
                <w:webHidden/>
              </w:rPr>
              <w:fldChar w:fldCharType="end"/>
            </w:r>
          </w:hyperlink>
        </w:p>
        <w:p w14:paraId="33CA2AAB" w14:textId="32E46AC0" w:rsidR="003157CA" w:rsidRDefault="00C759C2">
          <w:pPr>
            <w:pStyle w:val="TOC2"/>
            <w:rPr>
              <w:rFonts w:asciiTheme="minorHAnsi" w:eastAsiaTheme="minorEastAsia" w:hAnsiTheme="minorHAnsi" w:cs="Vrinda"/>
              <w:b w:val="0"/>
              <w:noProof/>
              <w:szCs w:val="28"/>
              <w:lang w:eastAsia="en-US" w:bidi="bn-IN"/>
            </w:rPr>
          </w:pPr>
          <w:hyperlink w:anchor="_Toc208776759" w:history="1">
            <w:r w:rsidR="003157CA" w:rsidRPr="00364658">
              <w:rPr>
                <w:rStyle w:val="Hyperlink"/>
                <w:rFonts w:ascii="Times New Roman" w:hAnsi="Times New Roman"/>
                <w:noProof/>
              </w:rPr>
              <w:t>TEST REPORTS</w:t>
            </w:r>
            <w:r w:rsidR="003157CA">
              <w:rPr>
                <w:noProof/>
                <w:webHidden/>
              </w:rPr>
              <w:tab/>
            </w:r>
            <w:r w:rsidR="003157CA">
              <w:rPr>
                <w:noProof/>
                <w:webHidden/>
              </w:rPr>
              <w:fldChar w:fldCharType="begin"/>
            </w:r>
            <w:r w:rsidR="003157CA">
              <w:rPr>
                <w:noProof/>
                <w:webHidden/>
              </w:rPr>
              <w:instrText xml:space="preserve"> PAGEREF _Toc208776759 \h </w:instrText>
            </w:r>
            <w:r w:rsidR="003157CA">
              <w:rPr>
                <w:noProof/>
                <w:webHidden/>
              </w:rPr>
            </w:r>
            <w:r w:rsidR="003157CA">
              <w:rPr>
                <w:noProof/>
                <w:webHidden/>
              </w:rPr>
              <w:fldChar w:fldCharType="separate"/>
            </w:r>
            <w:r w:rsidR="007B1358">
              <w:rPr>
                <w:noProof/>
                <w:webHidden/>
              </w:rPr>
              <w:t>139</w:t>
            </w:r>
            <w:r w:rsidR="003157CA">
              <w:rPr>
                <w:noProof/>
                <w:webHidden/>
              </w:rPr>
              <w:fldChar w:fldCharType="end"/>
            </w:r>
          </w:hyperlink>
        </w:p>
        <w:p w14:paraId="6DD3B55D" w14:textId="54E86A5A" w:rsidR="003157CA" w:rsidRDefault="00C759C2">
          <w:pPr>
            <w:pStyle w:val="TOC2"/>
            <w:rPr>
              <w:rFonts w:asciiTheme="minorHAnsi" w:eastAsiaTheme="minorEastAsia" w:hAnsiTheme="minorHAnsi" w:cs="Vrinda"/>
              <w:b w:val="0"/>
              <w:noProof/>
              <w:szCs w:val="28"/>
              <w:lang w:eastAsia="en-US" w:bidi="bn-IN"/>
            </w:rPr>
          </w:pPr>
          <w:hyperlink w:anchor="_Toc208776760" w:history="1">
            <w:r w:rsidR="003157CA" w:rsidRPr="00364658">
              <w:rPr>
                <w:rStyle w:val="Hyperlink"/>
                <w:rFonts w:ascii="Times New Roman" w:hAnsi="Times New Roman"/>
                <w:noProof/>
              </w:rPr>
              <w:t>PACKAGING:</w:t>
            </w:r>
            <w:r w:rsidR="003157CA">
              <w:rPr>
                <w:noProof/>
                <w:webHidden/>
              </w:rPr>
              <w:tab/>
            </w:r>
            <w:r w:rsidR="003157CA">
              <w:rPr>
                <w:noProof/>
                <w:webHidden/>
              </w:rPr>
              <w:fldChar w:fldCharType="begin"/>
            </w:r>
            <w:r w:rsidR="003157CA">
              <w:rPr>
                <w:noProof/>
                <w:webHidden/>
              </w:rPr>
              <w:instrText xml:space="preserve"> PAGEREF _Toc208776760 \h </w:instrText>
            </w:r>
            <w:r w:rsidR="003157CA">
              <w:rPr>
                <w:noProof/>
                <w:webHidden/>
              </w:rPr>
            </w:r>
            <w:r w:rsidR="003157CA">
              <w:rPr>
                <w:noProof/>
                <w:webHidden/>
              </w:rPr>
              <w:fldChar w:fldCharType="separate"/>
            </w:r>
            <w:r w:rsidR="007B1358">
              <w:rPr>
                <w:noProof/>
                <w:webHidden/>
              </w:rPr>
              <w:t>139</w:t>
            </w:r>
            <w:r w:rsidR="003157CA">
              <w:rPr>
                <w:noProof/>
                <w:webHidden/>
              </w:rPr>
              <w:fldChar w:fldCharType="end"/>
            </w:r>
          </w:hyperlink>
        </w:p>
        <w:p w14:paraId="6DE1A96B" w14:textId="37332367" w:rsidR="003157CA" w:rsidRDefault="00C759C2">
          <w:pPr>
            <w:pStyle w:val="TOC2"/>
            <w:rPr>
              <w:rFonts w:asciiTheme="minorHAnsi" w:eastAsiaTheme="minorEastAsia" w:hAnsiTheme="minorHAnsi" w:cs="Vrinda"/>
              <w:b w:val="0"/>
              <w:noProof/>
              <w:szCs w:val="28"/>
              <w:lang w:eastAsia="en-US" w:bidi="bn-IN"/>
            </w:rPr>
          </w:pPr>
          <w:hyperlink w:anchor="_Toc208776761" w:history="1">
            <w:r w:rsidR="003157CA" w:rsidRPr="00364658">
              <w:rPr>
                <w:rStyle w:val="Hyperlink"/>
                <w:rFonts w:ascii="Times New Roman" w:hAnsi="Times New Roman"/>
                <w:noProof/>
              </w:rPr>
              <w:t>OTHER STANDARDS:</w:t>
            </w:r>
            <w:r w:rsidR="003157CA">
              <w:rPr>
                <w:noProof/>
                <w:webHidden/>
              </w:rPr>
              <w:tab/>
            </w:r>
            <w:r w:rsidR="003157CA">
              <w:rPr>
                <w:noProof/>
                <w:webHidden/>
              </w:rPr>
              <w:fldChar w:fldCharType="begin"/>
            </w:r>
            <w:r w:rsidR="003157CA">
              <w:rPr>
                <w:noProof/>
                <w:webHidden/>
              </w:rPr>
              <w:instrText xml:space="preserve"> PAGEREF _Toc208776761 \h </w:instrText>
            </w:r>
            <w:r w:rsidR="003157CA">
              <w:rPr>
                <w:noProof/>
                <w:webHidden/>
              </w:rPr>
            </w:r>
            <w:r w:rsidR="003157CA">
              <w:rPr>
                <w:noProof/>
                <w:webHidden/>
              </w:rPr>
              <w:fldChar w:fldCharType="separate"/>
            </w:r>
            <w:r w:rsidR="007B1358">
              <w:rPr>
                <w:noProof/>
                <w:webHidden/>
              </w:rPr>
              <w:t>139</w:t>
            </w:r>
            <w:r w:rsidR="003157CA">
              <w:rPr>
                <w:noProof/>
                <w:webHidden/>
              </w:rPr>
              <w:fldChar w:fldCharType="end"/>
            </w:r>
          </w:hyperlink>
        </w:p>
        <w:p w14:paraId="052D58CC" w14:textId="5AC0C633" w:rsidR="003157CA" w:rsidRDefault="00C759C2">
          <w:pPr>
            <w:pStyle w:val="TOC2"/>
            <w:rPr>
              <w:rFonts w:asciiTheme="minorHAnsi" w:eastAsiaTheme="minorEastAsia" w:hAnsiTheme="minorHAnsi" w:cs="Vrinda"/>
              <w:b w:val="0"/>
              <w:noProof/>
              <w:szCs w:val="28"/>
              <w:lang w:eastAsia="en-US" w:bidi="bn-IN"/>
            </w:rPr>
          </w:pPr>
          <w:hyperlink w:anchor="_Toc208776762" w:history="1">
            <w:r w:rsidR="003157CA" w:rsidRPr="00364658">
              <w:rPr>
                <w:rStyle w:val="Hyperlink"/>
                <w:rFonts w:ascii="Times New Roman" w:hAnsi="Times New Roman"/>
                <w:noProof/>
              </w:rPr>
              <w:t>TRANSFORMER</w:t>
            </w:r>
            <w:r w:rsidR="003157CA">
              <w:rPr>
                <w:noProof/>
                <w:webHidden/>
              </w:rPr>
              <w:tab/>
            </w:r>
            <w:r w:rsidR="003157CA">
              <w:rPr>
                <w:noProof/>
                <w:webHidden/>
              </w:rPr>
              <w:fldChar w:fldCharType="begin"/>
            </w:r>
            <w:r w:rsidR="003157CA">
              <w:rPr>
                <w:noProof/>
                <w:webHidden/>
              </w:rPr>
              <w:instrText xml:space="preserve"> PAGEREF _Toc208776762 \h </w:instrText>
            </w:r>
            <w:r w:rsidR="003157CA">
              <w:rPr>
                <w:noProof/>
                <w:webHidden/>
              </w:rPr>
            </w:r>
            <w:r w:rsidR="003157CA">
              <w:rPr>
                <w:noProof/>
                <w:webHidden/>
              </w:rPr>
              <w:fldChar w:fldCharType="separate"/>
            </w:r>
            <w:r w:rsidR="007B1358">
              <w:rPr>
                <w:noProof/>
                <w:webHidden/>
              </w:rPr>
              <w:t>139</w:t>
            </w:r>
            <w:r w:rsidR="003157CA">
              <w:rPr>
                <w:noProof/>
                <w:webHidden/>
              </w:rPr>
              <w:fldChar w:fldCharType="end"/>
            </w:r>
          </w:hyperlink>
        </w:p>
        <w:p w14:paraId="37B44561" w14:textId="4E08B2EF" w:rsidR="003157CA" w:rsidRDefault="00C759C2">
          <w:pPr>
            <w:pStyle w:val="TOC2"/>
            <w:rPr>
              <w:rFonts w:asciiTheme="minorHAnsi" w:eastAsiaTheme="minorEastAsia" w:hAnsiTheme="minorHAnsi" w:cs="Vrinda"/>
              <w:b w:val="0"/>
              <w:noProof/>
              <w:szCs w:val="28"/>
              <w:lang w:eastAsia="en-US" w:bidi="bn-IN"/>
            </w:rPr>
          </w:pPr>
          <w:hyperlink w:anchor="_Toc208776763" w:history="1">
            <w:r w:rsidR="003157CA" w:rsidRPr="00364658">
              <w:rPr>
                <w:rStyle w:val="Hyperlink"/>
                <w:rFonts w:ascii="Times New Roman" w:hAnsi="Times New Roman"/>
                <w:noProof/>
              </w:rPr>
              <w:t>BIBLIOGRAPHY OF REFERENCE STANDARDS, (revision from 2010 to the latest revision)</w:t>
            </w:r>
            <w:r w:rsidR="003157CA">
              <w:rPr>
                <w:noProof/>
                <w:webHidden/>
              </w:rPr>
              <w:tab/>
            </w:r>
            <w:r w:rsidR="003157CA">
              <w:rPr>
                <w:noProof/>
                <w:webHidden/>
              </w:rPr>
              <w:fldChar w:fldCharType="begin"/>
            </w:r>
            <w:r w:rsidR="003157CA">
              <w:rPr>
                <w:noProof/>
                <w:webHidden/>
              </w:rPr>
              <w:instrText xml:space="preserve"> PAGEREF _Toc208776763 \h </w:instrText>
            </w:r>
            <w:r w:rsidR="003157CA">
              <w:rPr>
                <w:noProof/>
                <w:webHidden/>
              </w:rPr>
            </w:r>
            <w:r w:rsidR="003157CA">
              <w:rPr>
                <w:noProof/>
                <w:webHidden/>
              </w:rPr>
              <w:fldChar w:fldCharType="separate"/>
            </w:r>
            <w:r w:rsidR="007B1358">
              <w:rPr>
                <w:noProof/>
                <w:webHidden/>
              </w:rPr>
              <w:t>140</w:t>
            </w:r>
            <w:r w:rsidR="003157CA">
              <w:rPr>
                <w:noProof/>
                <w:webHidden/>
              </w:rPr>
              <w:fldChar w:fldCharType="end"/>
            </w:r>
          </w:hyperlink>
        </w:p>
        <w:p w14:paraId="19D667B7" w14:textId="35813615" w:rsidR="003157CA" w:rsidRDefault="00C759C2">
          <w:pPr>
            <w:pStyle w:val="TOC3"/>
            <w:rPr>
              <w:rFonts w:asciiTheme="minorHAnsi" w:eastAsiaTheme="minorEastAsia" w:hAnsiTheme="minorHAnsi" w:cs="Vrinda"/>
              <w:sz w:val="22"/>
              <w:szCs w:val="28"/>
              <w:lang w:eastAsia="en-US" w:bidi="bn-IN"/>
            </w:rPr>
          </w:pPr>
          <w:hyperlink w:anchor="_Toc208776764" w:history="1">
            <w:r w:rsidR="003157CA" w:rsidRPr="00364658">
              <w:rPr>
                <w:rStyle w:val="Hyperlink"/>
              </w:rPr>
              <w:t>21.0 TECHNICAL DESCRIPTION OF 11 KV DROP OUT FUSE CUT OUT (DOFC)</w:t>
            </w:r>
            <w:r w:rsidR="003157CA">
              <w:rPr>
                <w:webHidden/>
              </w:rPr>
              <w:tab/>
            </w:r>
            <w:r w:rsidR="003157CA">
              <w:rPr>
                <w:webHidden/>
              </w:rPr>
              <w:fldChar w:fldCharType="begin"/>
            </w:r>
            <w:r w:rsidR="003157CA">
              <w:rPr>
                <w:webHidden/>
              </w:rPr>
              <w:instrText xml:space="preserve"> PAGEREF _Toc208776764 \h </w:instrText>
            </w:r>
            <w:r w:rsidR="003157CA">
              <w:rPr>
                <w:webHidden/>
              </w:rPr>
            </w:r>
            <w:r w:rsidR="003157CA">
              <w:rPr>
                <w:webHidden/>
              </w:rPr>
              <w:fldChar w:fldCharType="separate"/>
            </w:r>
            <w:r w:rsidR="007B1358">
              <w:rPr>
                <w:webHidden/>
              </w:rPr>
              <w:t>142</w:t>
            </w:r>
            <w:r w:rsidR="003157CA">
              <w:rPr>
                <w:webHidden/>
              </w:rPr>
              <w:fldChar w:fldCharType="end"/>
            </w:r>
          </w:hyperlink>
        </w:p>
        <w:p w14:paraId="5155AA47" w14:textId="00B81AAB" w:rsidR="003157CA" w:rsidRDefault="00C759C2">
          <w:pPr>
            <w:pStyle w:val="TOC3"/>
            <w:rPr>
              <w:rFonts w:asciiTheme="minorHAnsi" w:eastAsiaTheme="minorEastAsia" w:hAnsiTheme="minorHAnsi" w:cs="Vrinda"/>
              <w:sz w:val="22"/>
              <w:szCs w:val="28"/>
              <w:lang w:eastAsia="en-US" w:bidi="bn-IN"/>
            </w:rPr>
          </w:pPr>
          <w:hyperlink w:anchor="_Toc208776765" w:history="1">
            <w:r w:rsidR="003157CA" w:rsidRPr="00364658">
              <w:rPr>
                <w:rStyle w:val="Hyperlink"/>
              </w:rPr>
              <w:t>RATINGS</w:t>
            </w:r>
            <w:r w:rsidR="003157CA">
              <w:rPr>
                <w:webHidden/>
              </w:rPr>
              <w:tab/>
            </w:r>
            <w:r w:rsidR="003157CA">
              <w:rPr>
                <w:webHidden/>
              </w:rPr>
              <w:fldChar w:fldCharType="begin"/>
            </w:r>
            <w:r w:rsidR="003157CA">
              <w:rPr>
                <w:webHidden/>
              </w:rPr>
              <w:instrText xml:space="preserve"> PAGEREF _Toc208776765 \h </w:instrText>
            </w:r>
            <w:r w:rsidR="003157CA">
              <w:rPr>
                <w:webHidden/>
              </w:rPr>
            </w:r>
            <w:r w:rsidR="003157CA">
              <w:rPr>
                <w:webHidden/>
              </w:rPr>
              <w:fldChar w:fldCharType="separate"/>
            </w:r>
            <w:r w:rsidR="007B1358">
              <w:rPr>
                <w:webHidden/>
              </w:rPr>
              <w:t>142</w:t>
            </w:r>
            <w:r w:rsidR="003157CA">
              <w:rPr>
                <w:webHidden/>
              </w:rPr>
              <w:fldChar w:fldCharType="end"/>
            </w:r>
          </w:hyperlink>
        </w:p>
        <w:p w14:paraId="5E72349E" w14:textId="080F680E" w:rsidR="003157CA" w:rsidRDefault="00C759C2">
          <w:pPr>
            <w:pStyle w:val="TOC3"/>
            <w:rPr>
              <w:rFonts w:asciiTheme="minorHAnsi" w:eastAsiaTheme="minorEastAsia" w:hAnsiTheme="minorHAnsi" w:cs="Vrinda"/>
              <w:sz w:val="22"/>
              <w:szCs w:val="28"/>
              <w:lang w:eastAsia="en-US" w:bidi="bn-IN"/>
            </w:rPr>
          </w:pPr>
          <w:hyperlink w:anchor="_Toc208776766" w:history="1">
            <w:r w:rsidR="003157CA" w:rsidRPr="00364658">
              <w:rPr>
                <w:rStyle w:val="Hyperlink"/>
              </w:rPr>
              <w:t>DESIGN</w:t>
            </w:r>
            <w:r w:rsidR="003157CA">
              <w:rPr>
                <w:webHidden/>
              </w:rPr>
              <w:tab/>
            </w:r>
            <w:r w:rsidR="003157CA">
              <w:rPr>
                <w:webHidden/>
              </w:rPr>
              <w:fldChar w:fldCharType="begin"/>
            </w:r>
            <w:r w:rsidR="003157CA">
              <w:rPr>
                <w:webHidden/>
              </w:rPr>
              <w:instrText xml:space="preserve"> PAGEREF _Toc208776766 \h </w:instrText>
            </w:r>
            <w:r w:rsidR="003157CA">
              <w:rPr>
                <w:webHidden/>
              </w:rPr>
            </w:r>
            <w:r w:rsidR="003157CA">
              <w:rPr>
                <w:webHidden/>
              </w:rPr>
              <w:fldChar w:fldCharType="separate"/>
            </w:r>
            <w:r w:rsidR="007B1358">
              <w:rPr>
                <w:webHidden/>
              </w:rPr>
              <w:t>142</w:t>
            </w:r>
            <w:r w:rsidR="003157CA">
              <w:rPr>
                <w:webHidden/>
              </w:rPr>
              <w:fldChar w:fldCharType="end"/>
            </w:r>
          </w:hyperlink>
        </w:p>
        <w:p w14:paraId="5E596E88" w14:textId="6DFA366D" w:rsidR="003157CA" w:rsidRDefault="00C759C2">
          <w:pPr>
            <w:pStyle w:val="TOC3"/>
            <w:rPr>
              <w:rFonts w:asciiTheme="minorHAnsi" w:eastAsiaTheme="minorEastAsia" w:hAnsiTheme="minorHAnsi" w:cs="Vrinda"/>
              <w:sz w:val="22"/>
              <w:szCs w:val="28"/>
              <w:lang w:eastAsia="en-US" w:bidi="bn-IN"/>
            </w:rPr>
          </w:pPr>
          <w:hyperlink w:anchor="_Toc208776767" w:history="1">
            <w:r w:rsidR="003157CA" w:rsidRPr="00364658">
              <w:rPr>
                <w:rStyle w:val="Hyperlink"/>
              </w:rPr>
              <w:t>Fuse Support Assembly</w:t>
            </w:r>
            <w:r w:rsidR="003157CA">
              <w:rPr>
                <w:webHidden/>
              </w:rPr>
              <w:tab/>
            </w:r>
            <w:r w:rsidR="003157CA">
              <w:rPr>
                <w:webHidden/>
              </w:rPr>
              <w:fldChar w:fldCharType="begin"/>
            </w:r>
            <w:r w:rsidR="003157CA">
              <w:rPr>
                <w:webHidden/>
              </w:rPr>
              <w:instrText xml:space="preserve"> PAGEREF _Toc208776767 \h </w:instrText>
            </w:r>
            <w:r w:rsidR="003157CA">
              <w:rPr>
                <w:webHidden/>
              </w:rPr>
            </w:r>
            <w:r w:rsidR="003157CA">
              <w:rPr>
                <w:webHidden/>
              </w:rPr>
              <w:fldChar w:fldCharType="separate"/>
            </w:r>
            <w:r w:rsidR="007B1358">
              <w:rPr>
                <w:webHidden/>
              </w:rPr>
              <w:t>143</w:t>
            </w:r>
            <w:r w:rsidR="003157CA">
              <w:rPr>
                <w:webHidden/>
              </w:rPr>
              <w:fldChar w:fldCharType="end"/>
            </w:r>
          </w:hyperlink>
        </w:p>
        <w:p w14:paraId="27F24F25" w14:textId="2A14D00E" w:rsidR="003157CA" w:rsidRDefault="00C759C2">
          <w:pPr>
            <w:pStyle w:val="TOC3"/>
            <w:rPr>
              <w:rFonts w:asciiTheme="minorHAnsi" w:eastAsiaTheme="minorEastAsia" w:hAnsiTheme="minorHAnsi" w:cs="Vrinda"/>
              <w:sz w:val="22"/>
              <w:szCs w:val="28"/>
              <w:lang w:eastAsia="en-US" w:bidi="bn-IN"/>
            </w:rPr>
          </w:pPr>
          <w:hyperlink w:anchor="_Toc208776768" w:history="1">
            <w:r w:rsidR="003157CA" w:rsidRPr="00364658">
              <w:rPr>
                <w:rStyle w:val="Hyperlink"/>
              </w:rPr>
              <w:t>Fuse Holder Assembly</w:t>
            </w:r>
            <w:r w:rsidR="003157CA">
              <w:rPr>
                <w:webHidden/>
              </w:rPr>
              <w:tab/>
            </w:r>
            <w:r w:rsidR="003157CA">
              <w:rPr>
                <w:webHidden/>
              </w:rPr>
              <w:fldChar w:fldCharType="begin"/>
            </w:r>
            <w:r w:rsidR="003157CA">
              <w:rPr>
                <w:webHidden/>
              </w:rPr>
              <w:instrText xml:space="preserve"> PAGEREF _Toc208776768 \h </w:instrText>
            </w:r>
            <w:r w:rsidR="003157CA">
              <w:rPr>
                <w:webHidden/>
              </w:rPr>
            </w:r>
            <w:r w:rsidR="003157CA">
              <w:rPr>
                <w:webHidden/>
              </w:rPr>
              <w:fldChar w:fldCharType="separate"/>
            </w:r>
            <w:r w:rsidR="007B1358">
              <w:rPr>
                <w:webHidden/>
              </w:rPr>
              <w:t>143</w:t>
            </w:r>
            <w:r w:rsidR="003157CA">
              <w:rPr>
                <w:webHidden/>
              </w:rPr>
              <w:fldChar w:fldCharType="end"/>
            </w:r>
          </w:hyperlink>
        </w:p>
        <w:p w14:paraId="15D2FBF6" w14:textId="3D804625" w:rsidR="003157CA" w:rsidRDefault="00C759C2">
          <w:pPr>
            <w:pStyle w:val="TOC3"/>
            <w:rPr>
              <w:rFonts w:asciiTheme="minorHAnsi" w:eastAsiaTheme="minorEastAsia" w:hAnsiTheme="minorHAnsi" w:cs="Vrinda"/>
              <w:sz w:val="22"/>
              <w:szCs w:val="28"/>
              <w:lang w:eastAsia="en-US" w:bidi="bn-IN"/>
            </w:rPr>
          </w:pPr>
          <w:hyperlink w:anchor="_Toc208776769" w:history="1">
            <w:r w:rsidR="003157CA" w:rsidRPr="00364658">
              <w:rPr>
                <w:rStyle w:val="Hyperlink"/>
              </w:rPr>
              <w:t>Mounting Bracket</w:t>
            </w:r>
            <w:r w:rsidR="003157CA">
              <w:rPr>
                <w:webHidden/>
              </w:rPr>
              <w:tab/>
            </w:r>
            <w:r w:rsidR="003157CA">
              <w:rPr>
                <w:webHidden/>
              </w:rPr>
              <w:fldChar w:fldCharType="begin"/>
            </w:r>
            <w:r w:rsidR="003157CA">
              <w:rPr>
                <w:webHidden/>
              </w:rPr>
              <w:instrText xml:space="preserve"> PAGEREF _Toc208776769 \h </w:instrText>
            </w:r>
            <w:r w:rsidR="003157CA">
              <w:rPr>
                <w:webHidden/>
              </w:rPr>
            </w:r>
            <w:r w:rsidR="003157CA">
              <w:rPr>
                <w:webHidden/>
              </w:rPr>
              <w:fldChar w:fldCharType="separate"/>
            </w:r>
            <w:r w:rsidR="007B1358">
              <w:rPr>
                <w:webHidden/>
              </w:rPr>
              <w:t>143</w:t>
            </w:r>
            <w:r w:rsidR="003157CA">
              <w:rPr>
                <w:webHidden/>
              </w:rPr>
              <w:fldChar w:fldCharType="end"/>
            </w:r>
          </w:hyperlink>
        </w:p>
        <w:p w14:paraId="5A18C4B6" w14:textId="60B69F05" w:rsidR="003157CA" w:rsidRDefault="00C759C2">
          <w:pPr>
            <w:pStyle w:val="TOC3"/>
            <w:rPr>
              <w:rFonts w:asciiTheme="minorHAnsi" w:eastAsiaTheme="minorEastAsia" w:hAnsiTheme="minorHAnsi" w:cs="Vrinda"/>
              <w:sz w:val="22"/>
              <w:szCs w:val="28"/>
              <w:lang w:eastAsia="en-US" w:bidi="bn-IN"/>
            </w:rPr>
          </w:pPr>
          <w:hyperlink w:anchor="_Toc208776770" w:history="1">
            <w:r w:rsidR="003157CA" w:rsidRPr="00364658">
              <w:rPr>
                <w:rStyle w:val="Hyperlink"/>
              </w:rPr>
              <w:t>Lock Washers</w:t>
            </w:r>
            <w:r w:rsidR="003157CA">
              <w:rPr>
                <w:webHidden/>
              </w:rPr>
              <w:tab/>
            </w:r>
            <w:r w:rsidR="003157CA">
              <w:rPr>
                <w:webHidden/>
              </w:rPr>
              <w:fldChar w:fldCharType="begin"/>
            </w:r>
            <w:r w:rsidR="003157CA">
              <w:rPr>
                <w:webHidden/>
              </w:rPr>
              <w:instrText xml:space="preserve"> PAGEREF _Toc208776770 \h </w:instrText>
            </w:r>
            <w:r w:rsidR="003157CA">
              <w:rPr>
                <w:webHidden/>
              </w:rPr>
            </w:r>
            <w:r w:rsidR="003157CA">
              <w:rPr>
                <w:webHidden/>
              </w:rPr>
              <w:fldChar w:fldCharType="separate"/>
            </w:r>
            <w:r w:rsidR="007B1358">
              <w:rPr>
                <w:webHidden/>
              </w:rPr>
              <w:t>143</w:t>
            </w:r>
            <w:r w:rsidR="003157CA">
              <w:rPr>
                <w:webHidden/>
              </w:rPr>
              <w:fldChar w:fldCharType="end"/>
            </w:r>
          </w:hyperlink>
        </w:p>
        <w:p w14:paraId="033F6ABD" w14:textId="59E84FCD" w:rsidR="003157CA" w:rsidRDefault="00C759C2">
          <w:pPr>
            <w:pStyle w:val="TOC3"/>
            <w:rPr>
              <w:rFonts w:asciiTheme="minorHAnsi" w:eastAsiaTheme="minorEastAsia" w:hAnsiTheme="minorHAnsi" w:cs="Vrinda"/>
              <w:sz w:val="22"/>
              <w:szCs w:val="28"/>
              <w:lang w:eastAsia="en-US" w:bidi="bn-IN"/>
            </w:rPr>
          </w:pPr>
          <w:hyperlink w:anchor="_Toc208776771" w:history="1">
            <w:r w:rsidR="003157CA" w:rsidRPr="00364658">
              <w:rPr>
                <w:rStyle w:val="Hyperlink"/>
              </w:rPr>
              <w:t>TEST REPORTS:</w:t>
            </w:r>
            <w:r w:rsidR="003157CA">
              <w:rPr>
                <w:webHidden/>
              </w:rPr>
              <w:tab/>
            </w:r>
            <w:r w:rsidR="003157CA">
              <w:rPr>
                <w:webHidden/>
              </w:rPr>
              <w:fldChar w:fldCharType="begin"/>
            </w:r>
            <w:r w:rsidR="003157CA">
              <w:rPr>
                <w:webHidden/>
              </w:rPr>
              <w:instrText xml:space="preserve"> PAGEREF _Toc208776771 \h </w:instrText>
            </w:r>
            <w:r w:rsidR="003157CA">
              <w:rPr>
                <w:webHidden/>
              </w:rPr>
            </w:r>
            <w:r w:rsidR="003157CA">
              <w:rPr>
                <w:webHidden/>
              </w:rPr>
              <w:fldChar w:fldCharType="separate"/>
            </w:r>
            <w:r w:rsidR="007B1358">
              <w:rPr>
                <w:webHidden/>
              </w:rPr>
              <w:t>143</w:t>
            </w:r>
            <w:r w:rsidR="003157CA">
              <w:rPr>
                <w:webHidden/>
              </w:rPr>
              <w:fldChar w:fldCharType="end"/>
            </w:r>
          </w:hyperlink>
        </w:p>
        <w:p w14:paraId="32EE885D" w14:textId="00067510" w:rsidR="003157CA" w:rsidRDefault="00C759C2">
          <w:pPr>
            <w:pStyle w:val="TOC3"/>
            <w:rPr>
              <w:rFonts w:asciiTheme="minorHAnsi" w:eastAsiaTheme="minorEastAsia" w:hAnsiTheme="minorHAnsi" w:cs="Vrinda"/>
              <w:sz w:val="22"/>
              <w:szCs w:val="28"/>
              <w:lang w:eastAsia="en-US" w:bidi="bn-IN"/>
            </w:rPr>
          </w:pPr>
          <w:hyperlink w:anchor="_Toc208776772" w:history="1">
            <w:r w:rsidR="003157CA" w:rsidRPr="00364658">
              <w:rPr>
                <w:rStyle w:val="Hyperlink"/>
                <w:rFonts w:eastAsia="Times New Roman"/>
              </w:rPr>
              <w:t>a.</w:t>
            </w:r>
            <w:r w:rsidR="003157CA">
              <w:rPr>
                <w:rFonts w:asciiTheme="minorHAnsi" w:eastAsiaTheme="minorEastAsia" w:hAnsiTheme="minorHAnsi" w:cs="Vrinda"/>
                <w:sz w:val="22"/>
                <w:szCs w:val="28"/>
                <w:lang w:eastAsia="en-US" w:bidi="bn-IN"/>
              </w:rPr>
              <w:tab/>
            </w:r>
            <w:r w:rsidR="003157CA" w:rsidRPr="00364658">
              <w:rPr>
                <w:rStyle w:val="Hyperlink"/>
              </w:rPr>
              <w:t>Type Test:</w:t>
            </w:r>
            <w:r w:rsidR="003157CA">
              <w:rPr>
                <w:webHidden/>
              </w:rPr>
              <w:tab/>
            </w:r>
            <w:r w:rsidR="003157CA">
              <w:rPr>
                <w:webHidden/>
              </w:rPr>
              <w:fldChar w:fldCharType="begin"/>
            </w:r>
            <w:r w:rsidR="003157CA">
              <w:rPr>
                <w:webHidden/>
              </w:rPr>
              <w:instrText xml:space="preserve"> PAGEREF _Toc208776772 \h </w:instrText>
            </w:r>
            <w:r w:rsidR="003157CA">
              <w:rPr>
                <w:webHidden/>
              </w:rPr>
            </w:r>
            <w:r w:rsidR="003157CA">
              <w:rPr>
                <w:webHidden/>
              </w:rPr>
              <w:fldChar w:fldCharType="separate"/>
            </w:r>
            <w:r w:rsidR="007B1358">
              <w:rPr>
                <w:webHidden/>
              </w:rPr>
              <w:t>144</w:t>
            </w:r>
            <w:r w:rsidR="003157CA">
              <w:rPr>
                <w:webHidden/>
              </w:rPr>
              <w:fldChar w:fldCharType="end"/>
            </w:r>
          </w:hyperlink>
        </w:p>
        <w:p w14:paraId="03F21801" w14:textId="3F167914" w:rsidR="003157CA" w:rsidRDefault="00C759C2">
          <w:pPr>
            <w:pStyle w:val="TOC3"/>
            <w:rPr>
              <w:rFonts w:asciiTheme="minorHAnsi" w:eastAsiaTheme="minorEastAsia" w:hAnsiTheme="minorHAnsi" w:cs="Vrinda"/>
              <w:sz w:val="22"/>
              <w:szCs w:val="28"/>
              <w:lang w:eastAsia="en-US" w:bidi="bn-IN"/>
            </w:rPr>
          </w:pPr>
          <w:hyperlink w:anchor="_Toc208776773" w:history="1">
            <w:r w:rsidR="003157CA" w:rsidRPr="00364658">
              <w:rPr>
                <w:rStyle w:val="Hyperlink"/>
                <w:rFonts w:eastAsia="Times New Roman"/>
              </w:rPr>
              <w:t>b.</w:t>
            </w:r>
            <w:r w:rsidR="003157CA">
              <w:rPr>
                <w:rFonts w:asciiTheme="minorHAnsi" w:eastAsiaTheme="minorEastAsia" w:hAnsiTheme="minorHAnsi" w:cs="Vrinda"/>
                <w:sz w:val="22"/>
                <w:szCs w:val="28"/>
                <w:lang w:eastAsia="en-US" w:bidi="bn-IN"/>
              </w:rPr>
              <w:tab/>
            </w:r>
            <w:r w:rsidR="003157CA" w:rsidRPr="00364658">
              <w:rPr>
                <w:rStyle w:val="Hyperlink"/>
              </w:rPr>
              <w:t>Special Test:</w:t>
            </w:r>
            <w:r w:rsidR="003157CA">
              <w:rPr>
                <w:webHidden/>
              </w:rPr>
              <w:tab/>
            </w:r>
            <w:r w:rsidR="003157CA">
              <w:rPr>
                <w:webHidden/>
              </w:rPr>
              <w:fldChar w:fldCharType="begin"/>
            </w:r>
            <w:r w:rsidR="003157CA">
              <w:rPr>
                <w:webHidden/>
              </w:rPr>
              <w:instrText xml:space="preserve"> PAGEREF _Toc208776773 \h </w:instrText>
            </w:r>
            <w:r w:rsidR="003157CA">
              <w:rPr>
                <w:webHidden/>
              </w:rPr>
            </w:r>
            <w:r w:rsidR="003157CA">
              <w:rPr>
                <w:webHidden/>
              </w:rPr>
              <w:fldChar w:fldCharType="separate"/>
            </w:r>
            <w:r w:rsidR="007B1358">
              <w:rPr>
                <w:webHidden/>
              </w:rPr>
              <w:t>144</w:t>
            </w:r>
            <w:r w:rsidR="003157CA">
              <w:rPr>
                <w:webHidden/>
              </w:rPr>
              <w:fldChar w:fldCharType="end"/>
            </w:r>
          </w:hyperlink>
        </w:p>
        <w:p w14:paraId="798F9C07" w14:textId="2F42FF9B" w:rsidR="003157CA" w:rsidRDefault="00C759C2">
          <w:pPr>
            <w:pStyle w:val="TOC1"/>
            <w:rPr>
              <w:rFonts w:asciiTheme="minorHAnsi" w:eastAsiaTheme="minorEastAsia" w:hAnsiTheme="minorHAnsi" w:cs="Vrinda"/>
              <w:b w:val="0"/>
              <w:bCs w:val="0"/>
              <w:noProof/>
              <w:sz w:val="22"/>
              <w:szCs w:val="28"/>
              <w:lang w:eastAsia="en-US" w:bidi="bn-IN"/>
            </w:rPr>
          </w:pPr>
          <w:hyperlink w:anchor="_Toc208776774" w:history="1">
            <w:r w:rsidR="003157CA" w:rsidRPr="00364658">
              <w:rPr>
                <w:rStyle w:val="Hyperlink"/>
                <w:noProof/>
              </w:rPr>
              <w:t>3</w:t>
            </w:r>
            <w:r w:rsidR="003157CA">
              <w:rPr>
                <w:noProof/>
                <w:webHidden/>
              </w:rPr>
              <w:tab/>
            </w:r>
            <w:r w:rsidR="003157CA">
              <w:rPr>
                <w:noProof/>
                <w:webHidden/>
              </w:rPr>
              <w:fldChar w:fldCharType="begin"/>
            </w:r>
            <w:r w:rsidR="003157CA">
              <w:rPr>
                <w:noProof/>
                <w:webHidden/>
              </w:rPr>
              <w:instrText xml:space="preserve"> PAGEREF _Toc208776774 \h </w:instrText>
            </w:r>
            <w:r w:rsidR="003157CA">
              <w:rPr>
                <w:noProof/>
                <w:webHidden/>
              </w:rPr>
            </w:r>
            <w:r w:rsidR="003157CA">
              <w:rPr>
                <w:noProof/>
                <w:webHidden/>
              </w:rPr>
              <w:fldChar w:fldCharType="separate"/>
            </w:r>
            <w:r w:rsidR="007B1358">
              <w:rPr>
                <w:noProof/>
                <w:webHidden/>
              </w:rPr>
              <w:t>147</w:t>
            </w:r>
            <w:r w:rsidR="003157CA">
              <w:rPr>
                <w:noProof/>
                <w:webHidden/>
              </w:rPr>
              <w:fldChar w:fldCharType="end"/>
            </w:r>
          </w:hyperlink>
        </w:p>
        <w:p w14:paraId="1561A531" w14:textId="2322F413" w:rsidR="003157CA" w:rsidRDefault="00C759C2">
          <w:pPr>
            <w:pStyle w:val="TOC1"/>
            <w:rPr>
              <w:rFonts w:asciiTheme="minorHAnsi" w:eastAsiaTheme="minorEastAsia" w:hAnsiTheme="minorHAnsi" w:cs="Vrinda"/>
              <w:b w:val="0"/>
              <w:bCs w:val="0"/>
              <w:noProof/>
              <w:sz w:val="22"/>
              <w:szCs w:val="28"/>
              <w:lang w:eastAsia="en-US" w:bidi="bn-IN"/>
            </w:rPr>
          </w:pPr>
          <w:hyperlink w:anchor="_Toc208776775" w:history="1">
            <w:r w:rsidR="003157CA" w:rsidRPr="00364658">
              <w:rPr>
                <w:rStyle w:val="Hyperlink"/>
                <w:noProof/>
              </w:rPr>
              <w:t>Construction</w:t>
            </w:r>
            <w:r w:rsidR="003157CA">
              <w:rPr>
                <w:noProof/>
                <w:webHidden/>
              </w:rPr>
              <w:tab/>
            </w:r>
            <w:r w:rsidR="003157CA">
              <w:rPr>
                <w:noProof/>
                <w:webHidden/>
              </w:rPr>
              <w:fldChar w:fldCharType="begin"/>
            </w:r>
            <w:r w:rsidR="003157CA">
              <w:rPr>
                <w:noProof/>
                <w:webHidden/>
              </w:rPr>
              <w:instrText xml:space="preserve"> PAGEREF _Toc208776775 \h </w:instrText>
            </w:r>
            <w:r w:rsidR="003157CA">
              <w:rPr>
                <w:noProof/>
                <w:webHidden/>
              </w:rPr>
            </w:r>
            <w:r w:rsidR="003157CA">
              <w:rPr>
                <w:noProof/>
                <w:webHidden/>
              </w:rPr>
              <w:fldChar w:fldCharType="separate"/>
            </w:r>
            <w:r w:rsidR="007B1358">
              <w:rPr>
                <w:noProof/>
                <w:webHidden/>
              </w:rPr>
              <w:t>147</w:t>
            </w:r>
            <w:r w:rsidR="003157CA">
              <w:rPr>
                <w:noProof/>
                <w:webHidden/>
              </w:rPr>
              <w:fldChar w:fldCharType="end"/>
            </w:r>
          </w:hyperlink>
        </w:p>
        <w:p w14:paraId="5E0B0AF6" w14:textId="34742D7B" w:rsidR="003157CA" w:rsidRDefault="00C759C2">
          <w:pPr>
            <w:pStyle w:val="TOC1"/>
            <w:rPr>
              <w:rFonts w:asciiTheme="minorHAnsi" w:eastAsiaTheme="minorEastAsia" w:hAnsiTheme="minorHAnsi" w:cs="Vrinda"/>
              <w:b w:val="0"/>
              <w:bCs w:val="0"/>
              <w:noProof/>
              <w:sz w:val="22"/>
              <w:szCs w:val="28"/>
              <w:lang w:eastAsia="en-US" w:bidi="bn-IN"/>
            </w:rPr>
          </w:pPr>
          <w:hyperlink w:anchor="_Toc208776776" w:history="1">
            <w:r w:rsidR="003157CA" w:rsidRPr="00364658">
              <w:rPr>
                <w:rStyle w:val="Hyperlink"/>
                <w:caps/>
                <w:noProof/>
                <w:spacing w:val="20"/>
                <w:kern w:val="32"/>
                <w:lang w:bidi="bn-BD"/>
              </w:rPr>
              <w:t>Specifications:</w:t>
            </w:r>
            <w:r w:rsidR="003157CA">
              <w:rPr>
                <w:noProof/>
                <w:webHidden/>
              </w:rPr>
              <w:tab/>
            </w:r>
            <w:r w:rsidR="003157CA">
              <w:rPr>
                <w:noProof/>
                <w:webHidden/>
              </w:rPr>
              <w:fldChar w:fldCharType="begin"/>
            </w:r>
            <w:r w:rsidR="003157CA">
              <w:rPr>
                <w:noProof/>
                <w:webHidden/>
              </w:rPr>
              <w:instrText xml:space="preserve"> PAGEREF _Toc208776776 \h </w:instrText>
            </w:r>
            <w:r w:rsidR="003157CA">
              <w:rPr>
                <w:noProof/>
                <w:webHidden/>
              </w:rPr>
            </w:r>
            <w:r w:rsidR="003157CA">
              <w:rPr>
                <w:noProof/>
                <w:webHidden/>
              </w:rPr>
              <w:fldChar w:fldCharType="separate"/>
            </w:r>
            <w:r w:rsidR="007B1358">
              <w:rPr>
                <w:noProof/>
                <w:webHidden/>
              </w:rPr>
              <w:t>152</w:t>
            </w:r>
            <w:r w:rsidR="003157CA">
              <w:rPr>
                <w:noProof/>
                <w:webHidden/>
              </w:rPr>
              <w:fldChar w:fldCharType="end"/>
            </w:r>
          </w:hyperlink>
        </w:p>
        <w:p w14:paraId="68B0681D" w14:textId="2167C5D0" w:rsidR="003157CA" w:rsidRDefault="00C759C2">
          <w:pPr>
            <w:pStyle w:val="TOC1"/>
            <w:rPr>
              <w:rFonts w:asciiTheme="minorHAnsi" w:eastAsiaTheme="minorEastAsia" w:hAnsiTheme="minorHAnsi" w:cs="Vrinda"/>
              <w:b w:val="0"/>
              <w:bCs w:val="0"/>
              <w:noProof/>
              <w:sz w:val="22"/>
              <w:szCs w:val="28"/>
              <w:lang w:eastAsia="en-US" w:bidi="bn-IN"/>
            </w:rPr>
          </w:pPr>
          <w:hyperlink w:anchor="_Toc208776777" w:history="1">
            <w:r w:rsidR="003157CA" w:rsidRPr="00364658">
              <w:rPr>
                <w:rStyle w:val="Hyperlink"/>
                <w:caps/>
                <w:noProof/>
                <w:spacing w:val="20"/>
                <w:kern w:val="32"/>
                <w:lang w:bidi="bn-BD"/>
              </w:rPr>
              <w:t>Specifications:</w:t>
            </w:r>
            <w:r w:rsidR="003157CA">
              <w:rPr>
                <w:noProof/>
                <w:webHidden/>
              </w:rPr>
              <w:tab/>
            </w:r>
            <w:r w:rsidR="003157CA">
              <w:rPr>
                <w:noProof/>
                <w:webHidden/>
              </w:rPr>
              <w:fldChar w:fldCharType="begin"/>
            </w:r>
            <w:r w:rsidR="003157CA">
              <w:rPr>
                <w:noProof/>
                <w:webHidden/>
              </w:rPr>
              <w:instrText xml:space="preserve"> PAGEREF _Toc208776777 \h </w:instrText>
            </w:r>
            <w:r w:rsidR="003157CA">
              <w:rPr>
                <w:noProof/>
                <w:webHidden/>
              </w:rPr>
            </w:r>
            <w:r w:rsidR="003157CA">
              <w:rPr>
                <w:noProof/>
                <w:webHidden/>
              </w:rPr>
              <w:fldChar w:fldCharType="separate"/>
            </w:r>
            <w:r w:rsidR="007B1358">
              <w:rPr>
                <w:noProof/>
                <w:webHidden/>
              </w:rPr>
              <w:t>153</w:t>
            </w:r>
            <w:r w:rsidR="003157CA">
              <w:rPr>
                <w:noProof/>
                <w:webHidden/>
              </w:rPr>
              <w:fldChar w:fldCharType="end"/>
            </w:r>
          </w:hyperlink>
        </w:p>
        <w:p w14:paraId="52971E30" w14:textId="4F2E1F5D" w:rsidR="003157CA" w:rsidRDefault="00C759C2">
          <w:pPr>
            <w:pStyle w:val="TOC3"/>
            <w:rPr>
              <w:rFonts w:asciiTheme="minorHAnsi" w:eastAsiaTheme="minorEastAsia" w:hAnsiTheme="minorHAnsi" w:cs="Vrinda"/>
              <w:sz w:val="22"/>
              <w:szCs w:val="28"/>
              <w:lang w:eastAsia="en-US" w:bidi="bn-IN"/>
            </w:rPr>
          </w:pPr>
          <w:hyperlink w:anchor="_Toc208776778" w:history="1">
            <w:r w:rsidR="003157CA" w:rsidRPr="00364658">
              <w:rPr>
                <w:rStyle w:val="Hyperlink"/>
              </w:rPr>
              <w:t>2.11.20 CIVIL WORKS</w:t>
            </w:r>
            <w:r w:rsidR="003157CA">
              <w:rPr>
                <w:webHidden/>
              </w:rPr>
              <w:tab/>
            </w:r>
            <w:r w:rsidR="003157CA">
              <w:rPr>
                <w:webHidden/>
              </w:rPr>
              <w:fldChar w:fldCharType="begin"/>
            </w:r>
            <w:r w:rsidR="003157CA">
              <w:rPr>
                <w:webHidden/>
              </w:rPr>
              <w:instrText xml:space="preserve"> PAGEREF _Toc208776778 \h </w:instrText>
            </w:r>
            <w:r w:rsidR="003157CA">
              <w:rPr>
                <w:webHidden/>
              </w:rPr>
            </w:r>
            <w:r w:rsidR="003157CA">
              <w:rPr>
                <w:webHidden/>
              </w:rPr>
              <w:fldChar w:fldCharType="separate"/>
            </w:r>
            <w:r w:rsidR="007B1358">
              <w:rPr>
                <w:webHidden/>
              </w:rPr>
              <w:t>179</w:t>
            </w:r>
            <w:r w:rsidR="003157CA">
              <w:rPr>
                <w:webHidden/>
              </w:rPr>
              <w:fldChar w:fldCharType="end"/>
            </w:r>
          </w:hyperlink>
        </w:p>
        <w:p w14:paraId="0A6E08BC" w14:textId="48F9EED6" w:rsidR="003157CA" w:rsidRDefault="00C759C2">
          <w:pPr>
            <w:pStyle w:val="TOC3"/>
            <w:rPr>
              <w:rFonts w:asciiTheme="minorHAnsi" w:eastAsiaTheme="minorEastAsia" w:hAnsiTheme="minorHAnsi" w:cs="Vrinda"/>
              <w:sz w:val="22"/>
              <w:szCs w:val="28"/>
              <w:lang w:eastAsia="en-US" w:bidi="bn-IN"/>
            </w:rPr>
          </w:pPr>
          <w:hyperlink w:anchor="_Toc208776779" w:history="1">
            <w:r w:rsidR="003157CA" w:rsidRPr="00364658">
              <w:rPr>
                <w:rStyle w:val="Hyperlink"/>
              </w:rPr>
              <w:t>Ground Floor</w:t>
            </w:r>
            <w:r w:rsidR="003157CA">
              <w:rPr>
                <w:webHidden/>
              </w:rPr>
              <w:tab/>
            </w:r>
            <w:r w:rsidR="003157CA">
              <w:rPr>
                <w:webHidden/>
              </w:rPr>
              <w:fldChar w:fldCharType="begin"/>
            </w:r>
            <w:r w:rsidR="003157CA">
              <w:rPr>
                <w:webHidden/>
              </w:rPr>
              <w:instrText xml:space="preserve"> PAGEREF _Toc208776779 \h </w:instrText>
            </w:r>
            <w:r w:rsidR="003157CA">
              <w:rPr>
                <w:webHidden/>
              </w:rPr>
            </w:r>
            <w:r w:rsidR="003157CA">
              <w:rPr>
                <w:webHidden/>
              </w:rPr>
              <w:fldChar w:fldCharType="separate"/>
            </w:r>
            <w:r w:rsidR="007B1358">
              <w:rPr>
                <w:webHidden/>
              </w:rPr>
              <w:t>198</w:t>
            </w:r>
            <w:r w:rsidR="003157CA">
              <w:rPr>
                <w:webHidden/>
              </w:rPr>
              <w:fldChar w:fldCharType="end"/>
            </w:r>
          </w:hyperlink>
        </w:p>
        <w:p w14:paraId="3A51B9FD" w14:textId="09C0F1DD" w:rsidR="003157CA" w:rsidRDefault="00C759C2">
          <w:pPr>
            <w:pStyle w:val="TOC3"/>
            <w:rPr>
              <w:rFonts w:asciiTheme="minorHAnsi" w:eastAsiaTheme="minorEastAsia" w:hAnsiTheme="minorHAnsi" w:cs="Vrinda"/>
              <w:sz w:val="22"/>
              <w:szCs w:val="28"/>
              <w:lang w:eastAsia="en-US" w:bidi="bn-IN"/>
            </w:rPr>
          </w:pPr>
          <w:hyperlink w:anchor="_Toc208776780" w:history="1">
            <w:r w:rsidR="003157CA" w:rsidRPr="00364658">
              <w:rPr>
                <w:rStyle w:val="Hyperlink"/>
              </w:rPr>
              <w:t>First Floor</w:t>
            </w:r>
            <w:r w:rsidR="003157CA">
              <w:rPr>
                <w:webHidden/>
              </w:rPr>
              <w:tab/>
            </w:r>
            <w:r w:rsidR="003157CA">
              <w:rPr>
                <w:webHidden/>
              </w:rPr>
              <w:fldChar w:fldCharType="begin"/>
            </w:r>
            <w:r w:rsidR="003157CA">
              <w:rPr>
                <w:webHidden/>
              </w:rPr>
              <w:instrText xml:space="preserve"> PAGEREF _Toc208776780 \h </w:instrText>
            </w:r>
            <w:r w:rsidR="003157CA">
              <w:rPr>
                <w:webHidden/>
              </w:rPr>
            </w:r>
            <w:r w:rsidR="003157CA">
              <w:rPr>
                <w:webHidden/>
              </w:rPr>
              <w:fldChar w:fldCharType="separate"/>
            </w:r>
            <w:r w:rsidR="007B1358">
              <w:rPr>
                <w:webHidden/>
              </w:rPr>
              <w:t>199</w:t>
            </w:r>
            <w:r w:rsidR="003157CA">
              <w:rPr>
                <w:webHidden/>
              </w:rPr>
              <w:fldChar w:fldCharType="end"/>
            </w:r>
          </w:hyperlink>
        </w:p>
        <w:p w14:paraId="6C58E065" w14:textId="30C39613" w:rsidR="003157CA" w:rsidRDefault="00C759C2">
          <w:pPr>
            <w:pStyle w:val="TOC3"/>
            <w:rPr>
              <w:rFonts w:asciiTheme="minorHAnsi" w:eastAsiaTheme="minorEastAsia" w:hAnsiTheme="minorHAnsi" w:cs="Vrinda"/>
              <w:sz w:val="22"/>
              <w:szCs w:val="28"/>
              <w:lang w:eastAsia="en-US" w:bidi="bn-IN"/>
            </w:rPr>
          </w:pPr>
          <w:hyperlink w:anchor="_Toc208776781" w:history="1">
            <w:r w:rsidR="003157CA" w:rsidRPr="00364658">
              <w:rPr>
                <w:rStyle w:val="Hyperlink"/>
              </w:rPr>
              <w:t>Second Floor – Administrative Purpose</w:t>
            </w:r>
            <w:r w:rsidR="003157CA">
              <w:rPr>
                <w:webHidden/>
              </w:rPr>
              <w:tab/>
            </w:r>
            <w:r w:rsidR="003157CA">
              <w:rPr>
                <w:webHidden/>
              </w:rPr>
              <w:fldChar w:fldCharType="begin"/>
            </w:r>
            <w:r w:rsidR="003157CA">
              <w:rPr>
                <w:webHidden/>
              </w:rPr>
              <w:instrText xml:space="preserve"> PAGEREF _Toc208776781 \h </w:instrText>
            </w:r>
            <w:r w:rsidR="003157CA">
              <w:rPr>
                <w:webHidden/>
              </w:rPr>
            </w:r>
            <w:r w:rsidR="003157CA">
              <w:rPr>
                <w:webHidden/>
              </w:rPr>
              <w:fldChar w:fldCharType="separate"/>
            </w:r>
            <w:r w:rsidR="007B1358">
              <w:rPr>
                <w:webHidden/>
              </w:rPr>
              <w:t>199</w:t>
            </w:r>
            <w:r w:rsidR="003157CA">
              <w:rPr>
                <w:webHidden/>
              </w:rPr>
              <w:fldChar w:fldCharType="end"/>
            </w:r>
          </w:hyperlink>
        </w:p>
        <w:p w14:paraId="28A57974" w14:textId="5B55F4B0" w:rsidR="003157CA" w:rsidRDefault="00C759C2">
          <w:pPr>
            <w:pStyle w:val="TOC3"/>
            <w:rPr>
              <w:rFonts w:asciiTheme="minorHAnsi" w:eastAsiaTheme="minorEastAsia" w:hAnsiTheme="minorHAnsi" w:cs="Vrinda"/>
              <w:sz w:val="22"/>
              <w:szCs w:val="28"/>
              <w:lang w:eastAsia="en-US" w:bidi="bn-IN"/>
            </w:rPr>
          </w:pPr>
          <w:hyperlink w:anchor="_Toc208776782" w:history="1">
            <w:r w:rsidR="003157CA" w:rsidRPr="00364658">
              <w:rPr>
                <w:rStyle w:val="Hyperlink"/>
              </w:rPr>
              <w:t>Third Floor – Emergency Support Service (Accommodation)</w:t>
            </w:r>
            <w:r w:rsidR="003157CA">
              <w:rPr>
                <w:webHidden/>
              </w:rPr>
              <w:tab/>
            </w:r>
            <w:r w:rsidR="003157CA">
              <w:rPr>
                <w:webHidden/>
              </w:rPr>
              <w:fldChar w:fldCharType="begin"/>
            </w:r>
            <w:r w:rsidR="003157CA">
              <w:rPr>
                <w:webHidden/>
              </w:rPr>
              <w:instrText xml:space="preserve"> PAGEREF _Toc208776782 \h </w:instrText>
            </w:r>
            <w:r w:rsidR="003157CA">
              <w:rPr>
                <w:webHidden/>
              </w:rPr>
            </w:r>
            <w:r w:rsidR="003157CA">
              <w:rPr>
                <w:webHidden/>
              </w:rPr>
              <w:fldChar w:fldCharType="separate"/>
            </w:r>
            <w:r w:rsidR="007B1358">
              <w:rPr>
                <w:webHidden/>
              </w:rPr>
              <w:t>199</w:t>
            </w:r>
            <w:r w:rsidR="003157CA">
              <w:rPr>
                <w:webHidden/>
              </w:rPr>
              <w:fldChar w:fldCharType="end"/>
            </w:r>
          </w:hyperlink>
        </w:p>
        <w:p w14:paraId="6F312D3B" w14:textId="05D6A68F" w:rsidR="003157CA" w:rsidRDefault="00C759C2">
          <w:pPr>
            <w:pStyle w:val="TOC3"/>
            <w:rPr>
              <w:rFonts w:asciiTheme="minorHAnsi" w:eastAsiaTheme="minorEastAsia" w:hAnsiTheme="minorHAnsi" w:cs="Vrinda"/>
              <w:sz w:val="22"/>
              <w:szCs w:val="28"/>
              <w:lang w:eastAsia="en-US" w:bidi="bn-IN"/>
            </w:rPr>
          </w:pPr>
          <w:hyperlink w:anchor="_Toc208776783" w:history="1">
            <w:r w:rsidR="003157CA" w:rsidRPr="00364658">
              <w:rPr>
                <w:rStyle w:val="Hyperlink"/>
              </w:rPr>
              <w:t>Furniture and Fixtures</w:t>
            </w:r>
            <w:r w:rsidR="003157CA">
              <w:rPr>
                <w:webHidden/>
              </w:rPr>
              <w:tab/>
            </w:r>
            <w:r w:rsidR="003157CA">
              <w:rPr>
                <w:webHidden/>
              </w:rPr>
              <w:fldChar w:fldCharType="begin"/>
            </w:r>
            <w:r w:rsidR="003157CA">
              <w:rPr>
                <w:webHidden/>
              </w:rPr>
              <w:instrText xml:space="preserve"> PAGEREF _Toc208776783 \h </w:instrText>
            </w:r>
            <w:r w:rsidR="003157CA">
              <w:rPr>
                <w:webHidden/>
              </w:rPr>
            </w:r>
            <w:r w:rsidR="003157CA">
              <w:rPr>
                <w:webHidden/>
              </w:rPr>
              <w:fldChar w:fldCharType="separate"/>
            </w:r>
            <w:r w:rsidR="007B1358">
              <w:rPr>
                <w:webHidden/>
              </w:rPr>
              <w:t>199</w:t>
            </w:r>
            <w:r w:rsidR="003157CA">
              <w:rPr>
                <w:webHidden/>
              </w:rPr>
              <w:fldChar w:fldCharType="end"/>
            </w:r>
          </w:hyperlink>
        </w:p>
        <w:p w14:paraId="4CA12552" w14:textId="6FFB14B5" w:rsidR="003157CA" w:rsidRDefault="00C759C2">
          <w:pPr>
            <w:pStyle w:val="TOC1"/>
            <w:rPr>
              <w:rFonts w:asciiTheme="minorHAnsi" w:eastAsiaTheme="minorEastAsia" w:hAnsiTheme="minorHAnsi" w:cs="Vrinda"/>
              <w:b w:val="0"/>
              <w:bCs w:val="0"/>
              <w:noProof/>
              <w:sz w:val="22"/>
              <w:szCs w:val="28"/>
              <w:lang w:eastAsia="en-US" w:bidi="bn-IN"/>
            </w:rPr>
          </w:pPr>
          <w:hyperlink w:anchor="_Toc208776784" w:history="1">
            <w:r w:rsidR="003157CA" w:rsidRPr="00364658">
              <w:rPr>
                <w:rStyle w:val="Hyperlink"/>
                <w:noProof/>
              </w:rPr>
              <w:t>3.</w:t>
            </w:r>
            <w:r w:rsidR="003157CA">
              <w:rPr>
                <w:rFonts w:asciiTheme="minorHAnsi" w:eastAsiaTheme="minorEastAsia" w:hAnsiTheme="minorHAnsi" w:cs="Vrinda"/>
                <w:b w:val="0"/>
                <w:bCs w:val="0"/>
                <w:noProof/>
                <w:sz w:val="22"/>
                <w:szCs w:val="28"/>
                <w:lang w:eastAsia="en-US" w:bidi="bn-IN"/>
              </w:rPr>
              <w:tab/>
            </w:r>
            <w:r w:rsidR="003157CA" w:rsidRPr="00364658">
              <w:rPr>
                <w:rStyle w:val="Hyperlink"/>
                <w:noProof/>
              </w:rPr>
              <w:t>Test Requirements and Acceptance Criteria</w:t>
            </w:r>
            <w:r w:rsidR="003157CA">
              <w:rPr>
                <w:noProof/>
                <w:webHidden/>
              </w:rPr>
              <w:tab/>
            </w:r>
            <w:r w:rsidR="003157CA">
              <w:rPr>
                <w:noProof/>
                <w:webHidden/>
              </w:rPr>
              <w:fldChar w:fldCharType="begin"/>
            </w:r>
            <w:r w:rsidR="003157CA">
              <w:rPr>
                <w:noProof/>
                <w:webHidden/>
              </w:rPr>
              <w:instrText xml:space="preserve"> PAGEREF _Toc208776784 \h </w:instrText>
            </w:r>
            <w:r w:rsidR="003157CA">
              <w:rPr>
                <w:noProof/>
                <w:webHidden/>
              </w:rPr>
            </w:r>
            <w:r w:rsidR="003157CA">
              <w:rPr>
                <w:noProof/>
                <w:webHidden/>
              </w:rPr>
              <w:fldChar w:fldCharType="separate"/>
            </w:r>
            <w:r w:rsidR="007B1358">
              <w:rPr>
                <w:noProof/>
                <w:webHidden/>
              </w:rPr>
              <w:t>202</w:t>
            </w:r>
            <w:r w:rsidR="003157CA">
              <w:rPr>
                <w:noProof/>
                <w:webHidden/>
              </w:rPr>
              <w:fldChar w:fldCharType="end"/>
            </w:r>
          </w:hyperlink>
        </w:p>
        <w:p w14:paraId="5D21A26A" w14:textId="1FA50973"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85" w:history="1">
            <w:r w:rsidR="003157CA" w:rsidRPr="00364658">
              <w:rPr>
                <w:rStyle w:val="Hyperlink"/>
                <w:rFonts w:ascii="Times New Roman" w:hAnsi="Times New Roman"/>
                <w:noProof/>
              </w:rPr>
              <w:t>3.1</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CODES AND STANDARDS</w:t>
            </w:r>
            <w:r w:rsidR="003157CA">
              <w:rPr>
                <w:noProof/>
                <w:webHidden/>
              </w:rPr>
              <w:tab/>
            </w:r>
            <w:r w:rsidR="003157CA">
              <w:rPr>
                <w:noProof/>
                <w:webHidden/>
              </w:rPr>
              <w:fldChar w:fldCharType="begin"/>
            </w:r>
            <w:r w:rsidR="003157CA">
              <w:rPr>
                <w:noProof/>
                <w:webHidden/>
              </w:rPr>
              <w:instrText xml:space="preserve"> PAGEREF _Toc208776785 \h </w:instrText>
            </w:r>
            <w:r w:rsidR="003157CA">
              <w:rPr>
                <w:noProof/>
                <w:webHidden/>
              </w:rPr>
            </w:r>
            <w:r w:rsidR="003157CA">
              <w:rPr>
                <w:noProof/>
                <w:webHidden/>
              </w:rPr>
              <w:fldChar w:fldCharType="separate"/>
            </w:r>
            <w:r w:rsidR="007B1358">
              <w:rPr>
                <w:noProof/>
                <w:webHidden/>
              </w:rPr>
              <w:t>203</w:t>
            </w:r>
            <w:r w:rsidR="003157CA">
              <w:rPr>
                <w:noProof/>
                <w:webHidden/>
              </w:rPr>
              <w:fldChar w:fldCharType="end"/>
            </w:r>
          </w:hyperlink>
        </w:p>
        <w:p w14:paraId="6E609E5D" w14:textId="519A65E4"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86" w:history="1">
            <w:r w:rsidR="003157CA" w:rsidRPr="00364658">
              <w:rPr>
                <w:rStyle w:val="Hyperlink"/>
                <w:rFonts w:ascii="Times New Roman" w:hAnsi="Times New Roman"/>
                <w:noProof/>
              </w:rPr>
              <w:t>3.2</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WORK PROGRESS INSPECTION</w:t>
            </w:r>
            <w:r w:rsidR="003157CA">
              <w:rPr>
                <w:noProof/>
                <w:webHidden/>
              </w:rPr>
              <w:tab/>
            </w:r>
            <w:r w:rsidR="003157CA">
              <w:rPr>
                <w:noProof/>
                <w:webHidden/>
              </w:rPr>
              <w:fldChar w:fldCharType="begin"/>
            </w:r>
            <w:r w:rsidR="003157CA">
              <w:rPr>
                <w:noProof/>
                <w:webHidden/>
              </w:rPr>
              <w:instrText xml:space="preserve"> PAGEREF _Toc208776786 \h </w:instrText>
            </w:r>
            <w:r w:rsidR="003157CA">
              <w:rPr>
                <w:noProof/>
                <w:webHidden/>
              </w:rPr>
            </w:r>
            <w:r w:rsidR="003157CA">
              <w:rPr>
                <w:noProof/>
                <w:webHidden/>
              </w:rPr>
              <w:fldChar w:fldCharType="separate"/>
            </w:r>
            <w:r w:rsidR="007B1358">
              <w:rPr>
                <w:noProof/>
                <w:webHidden/>
              </w:rPr>
              <w:t>203</w:t>
            </w:r>
            <w:r w:rsidR="003157CA">
              <w:rPr>
                <w:noProof/>
                <w:webHidden/>
              </w:rPr>
              <w:fldChar w:fldCharType="end"/>
            </w:r>
          </w:hyperlink>
        </w:p>
        <w:p w14:paraId="0BA8382B" w14:textId="613E000A"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87" w:history="1">
            <w:r w:rsidR="003157CA" w:rsidRPr="00364658">
              <w:rPr>
                <w:rStyle w:val="Hyperlink"/>
                <w:rFonts w:ascii="Times New Roman" w:hAnsi="Times New Roman"/>
                <w:noProof/>
              </w:rPr>
              <w:t>3.3</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TEST EQUIPMENT</w:t>
            </w:r>
            <w:r w:rsidR="003157CA">
              <w:rPr>
                <w:noProof/>
                <w:webHidden/>
              </w:rPr>
              <w:tab/>
            </w:r>
            <w:r w:rsidR="003157CA">
              <w:rPr>
                <w:noProof/>
                <w:webHidden/>
              </w:rPr>
              <w:fldChar w:fldCharType="begin"/>
            </w:r>
            <w:r w:rsidR="003157CA">
              <w:rPr>
                <w:noProof/>
                <w:webHidden/>
              </w:rPr>
              <w:instrText xml:space="preserve"> PAGEREF _Toc208776787 \h </w:instrText>
            </w:r>
            <w:r w:rsidR="003157CA">
              <w:rPr>
                <w:noProof/>
                <w:webHidden/>
              </w:rPr>
            </w:r>
            <w:r w:rsidR="003157CA">
              <w:rPr>
                <w:noProof/>
                <w:webHidden/>
              </w:rPr>
              <w:fldChar w:fldCharType="separate"/>
            </w:r>
            <w:r w:rsidR="007B1358">
              <w:rPr>
                <w:noProof/>
                <w:webHidden/>
              </w:rPr>
              <w:t>203</w:t>
            </w:r>
            <w:r w:rsidR="003157CA">
              <w:rPr>
                <w:noProof/>
                <w:webHidden/>
              </w:rPr>
              <w:fldChar w:fldCharType="end"/>
            </w:r>
          </w:hyperlink>
        </w:p>
        <w:p w14:paraId="4F7F9021" w14:textId="3297CD58"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88" w:history="1">
            <w:r w:rsidR="003157CA" w:rsidRPr="00364658">
              <w:rPr>
                <w:rStyle w:val="Hyperlink"/>
                <w:rFonts w:ascii="Times New Roman" w:hAnsi="Times New Roman"/>
                <w:noProof/>
              </w:rPr>
              <w:t>3.4</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FACILITIES FOR TESTING AND RELATED</w:t>
            </w:r>
            <w:r w:rsidR="003157CA">
              <w:rPr>
                <w:noProof/>
                <w:webHidden/>
              </w:rPr>
              <w:tab/>
            </w:r>
            <w:r w:rsidR="003157CA">
              <w:rPr>
                <w:noProof/>
                <w:webHidden/>
              </w:rPr>
              <w:fldChar w:fldCharType="begin"/>
            </w:r>
            <w:r w:rsidR="003157CA">
              <w:rPr>
                <w:noProof/>
                <w:webHidden/>
              </w:rPr>
              <w:instrText xml:space="preserve"> PAGEREF _Toc208776788 \h </w:instrText>
            </w:r>
            <w:r w:rsidR="003157CA">
              <w:rPr>
                <w:noProof/>
                <w:webHidden/>
              </w:rPr>
            </w:r>
            <w:r w:rsidR="003157CA">
              <w:rPr>
                <w:noProof/>
                <w:webHidden/>
              </w:rPr>
              <w:fldChar w:fldCharType="separate"/>
            </w:r>
            <w:r w:rsidR="007B1358">
              <w:rPr>
                <w:noProof/>
                <w:webHidden/>
              </w:rPr>
              <w:t>204</w:t>
            </w:r>
            <w:r w:rsidR="003157CA">
              <w:rPr>
                <w:noProof/>
                <w:webHidden/>
              </w:rPr>
              <w:fldChar w:fldCharType="end"/>
            </w:r>
          </w:hyperlink>
        </w:p>
        <w:p w14:paraId="6BC918E7" w14:textId="0B9A9DC0"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89" w:history="1">
            <w:r w:rsidR="003157CA" w:rsidRPr="00364658">
              <w:rPr>
                <w:rStyle w:val="Hyperlink"/>
                <w:rFonts w:ascii="Times New Roman" w:hAnsi="Times New Roman"/>
                <w:noProof/>
              </w:rPr>
              <w:t>3.5</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REJECTION DUE TO TEST RESULTS</w:t>
            </w:r>
            <w:r w:rsidR="003157CA">
              <w:rPr>
                <w:noProof/>
                <w:webHidden/>
              </w:rPr>
              <w:tab/>
            </w:r>
            <w:r w:rsidR="003157CA">
              <w:rPr>
                <w:noProof/>
                <w:webHidden/>
              </w:rPr>
              <w:fldChar w:fldCharType="begin"/>
            </w:r>
            <w:r w:rsidR="003157CA">
              <w:rPr>
                <w:noProof/>
                <w:webHidden/>
              </w:rPr>
              <w:instrText xml:space="preserve"> PAGEREF _Toc208776789 \h </w:instrText>
            </w:r>
            <w:r w:rsidR="003157CA">
              <w:rPr>
                <w:noProof/>
                <w:webHidden/>
              </w:rPr>
            </w:r>
            <w:r w:rsidR="003157CA">
              <w:rPr>
                <w:noProof/>
                <w:webHidden/>
              </w:rPr>
              <w:fldChar w:fldCharType="separate"/>
            </w:r>
            <w:r w:rsidR="007B1358">
              <w:rPr>
                <w:noProof/>
                <w:webHidden/>
              </w:rPr>
              <w:t>204</w:t>
            </w:r>
            <w:r w:rsidR="003157CA">
              <w:rPr>
                <w:noProof/>
                <w:webHidden/>
              </w:rPr>
              <w:fldChar w:fldCharType="end"/>
            </w:r>
          </w:hyperlink>
        </w:p>
        <w:p w14:paraId="1CCD4ABC" w14:textId="07EECB49"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90" w:history="1">
            <w:r w:rsidR="003157CA" w:rsidRPr="00364658">
              <w:rPr>
                <w:rStyle w:val="Hyperlink"/>
                <w:rFonts w:ascii="Times New Roman" w:hAnsi="Times New Roman"/>
                <w:noProof/>
              </w:rPr>
              <w:t>3.6</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FORMAL REQUIREMENT FOR INSPECTION AND TESTING</w:t>
            </w:r>
            <w:r w:rsidR="003157CA">
              <w:rPr>
                <w:noProof/>
                <w:webHidden/>
              </w:rPr>
              <w:tab/>
            </w:r>
            <w:r w:rsidR="003157CA">
              <w:rPr>
                <w:noProof/>
                <w:webHidden/>
              </w:rPr>
              <w:fldChar w:fldCharType="begin"/>
            </w:r>
            <w:r w:rsidR="003157CA">
              <w:rPr>
                <w:noProof/>
                <w:webHidden/>
              </w:rPr>
              <w:instrText xml:space="preserve"> PAGEREF _Toc208776790 \h </w:instrText>
            </w:r>
            <w:r w:rsidR="003157CA">
              <w:rPr>
                <w:noProof/>
                <w:webHidden/>
              </w:rPr>
            </w:r>
            <w:r w:rsidR="003157CA">
              <w:rPr>
                <w:noProof/>
                <w:webHidden/>
              </w:rPr>
              <w:fldChar w:fldCharType="separate"/>
            </w:r>
            <w:r w:rsidR="007B1358">
              <w:rPr>
                <w:noProof/>
                <w:webHidden/>
              </w:rPr>
              <w:t>204</w:t>
            </w:r>
            <w:r w:rsidR="003157CA">
              <w:rPr>
                <w:noProof/>
                <w:webHidden/>
              </w:rPr>
              <w:fldChar w:fldCharType="end"/>
            </w:r>
          </w:hyperlink>
        </w:p>
        <w:p w14:paraId="0AB8C8AB" w14:textId="7323621B" w:rsidR="003157CA" w:rsidRDefault="00C759C2">
          <w:pPr>
            <w:pStyle w:val="TOC3"/>
            <w:rPr>
              <w:rFonts w:asciiTheme="minorHAnsi" w:eastAsiaTheme="minorEastAsia" w:hAnsiTheme="minorHAnsi" w:cs="Vrinda"/>
              <w:sz w:val="22"/>
              <w:szCs w:val="28"/>
              <w:lang w:eastAsia="en-US" w:bidi="bn-IN"/>
            </w:rPr>
          </w:pPr>
          <w:hyperlink w:anchor="_Toc208776791" w:history="1">
            <w:r w:rsidR="003157CA" w:rsidRPr="00364658">
              <w:rPr>
                <w:rStyle w:val="Hyperlink"/>
              </w:rPr>
              <w:t>3.6.1 Inspection and Testing Program</w:t>
            </w:r>
            <w:r w:rsidR="003157CA">
              <w:rPr>
                <w:webHidden/>
              </w:rPr>
              <w:tab/>
            </w:r>
            <w:r w:rsidR="003157CA">
              <w:rPr>
                <w:webHidden/>
              </w:rPr>
              <w:fldChar w:fldCharType="begin"/>
            </w:r>
            <w:r w:rsidR="003157CA">
              <w:rPr>
                <w:webHidden/>
              </w:rPr>
              <w:instrText xml:space="preserve"> PAGEREF _Toc208776791 \h </w:instrText>
            </w:r>
            <w:r w:rsidR="003157CA">
              <w:rPr>
                <w:webHidden/>
              </w:rPr>
            </w:r>
            <w:r w:rsidR="003157CA">
              <w:rPr>
                <w:webHidden/>
              </w:rPr>
              <w:fldChar w:fldCharType="separate"/>
            </w:r>
            <w:r w:rsidR="007B1358">
              <w:rPr>
                <w:webHidden/>
              </w:rPr>
              <w:t>204</w:t>
            </w:r>
            <w:r w:rsidR="003157CA">
              <w:rPr>
                <w:webHidden/>
              </w:rPr>
              <w:fldChar w:fldCharType="end"/>
            </w:r>
          </w:hyperlink>
        </w:p>
        <w:p w14:paraId="6DF70EB3" w14:textId="17CD4505" w:rsidR="003157CA" w:rsidRDefault="00C759C2">
          <w:pPr>
            <w:pStyle w:val="TOC3"/>
            <w:rPr>
              <w:rFonts w:asciiTheme="minorHAnsi" w:eastAsiaTheme="minorEastAsia" w:hAnsiTheme="minorHAnsi" w:cs="Vrinda"/>
              <w:sz w:val="22"/>
              <w:szCs w:val="28"/>
              <w:lang w:eastAsia="en-US" w:bidi="bn-IN"/>
            </w:rPr>
          </w:pPr>
          <w:hyperlink w:anchor="_Toc208776792" w:history="1">
            <w:r w:rsidR="003157CA" w:rsidRPr="00364658">
              <w:rPr>
                <w:rStyle w:val="Hyperlink"/>
              </w:rPr>
              <w:t>3.6.2 Construction Progress Inspections and Certifications</w:t>
            </w:r>
            <w:r w:rsidR="003157CA">
              <w:rPr>
                <w:webHidden/>
              </w:rPr>
              <w:tab/>
            </w:r>
            <w:r w:rsidR="003157CA">
              <w:rPr>
                <w:webHidden/>
              </w:rPr>
              <w:fldChar w:fldCharType="begin"/>
            </w:r>
            <w:r w:rsidR="003157CA">
              <w:rPr>
                <w:webHidden/>
              </w:rPr>
              <w:instrText xml:space="preserve"> PAGEREF _Toc208776792 \h </w:instrText>
            </w:r>
            <w:r w:rsidR="003157CA">
              <w:rPr>
                <w:webHidden/>
              </w:rPr>
            </w:r>
            <w:r w:rsidR="003157CA">
              <w:rPr>
                <w:webHidden/>
              </w:rPr>
              <w:fldChar w:fldCharType="separate"/>
            </w:r>
            <w:r w:rsidR="007B1358">
              <w:rPr>
                <w:webHidden/>
              </w:rPr>
              <w:t>206</w:t>
            </w:r>
            <w:r w:rsidR="003157CA">
              <w:rPr>
                <w:webHidden/>
              </w:rPr>
              <w:fldChar w:fldCharType="end"/>
            </w:r>
          </w:hyperlink>
        </w:p>
        <w:p w14:paraId="39FBED47" w14:textId="244BACE1" w:rsidR="003157CA" w:rsidRDefault="00C759C2">
          <w:pPr>
            <w:pStyle w:val="TOC3"/>
            <w:rPr>
              <w:rFonts w:asciiTheme="minorHAnsi" w:eastAsiaTheme="minorEastAsia" w:hAnsiTheme="minorHAnsi" w:cs="Vrinda"/>
              <w:sz w:val="22"/>
              <w:szCs w:val="28"/>
              <w:lang w:eastAsia="en-US" w:bidi="bn-IN"/>
            </w:rPr>
          </w:pPr>
          <w:hyperlink w:anchor="_Toc208776793" w:history="1">
            <w:r w:rsidR="003157CA" w:rsidRPr="00364658">
              <w:rPr>
                <w:rStyle w:val="Hyperlink"/>
              </w:rPr>
              <w:t>3.6.3 Staffing</w:t>
            </w:r>
            <w:r w:rsidR="003157CA">
              <w:rPr>
                <w:webHidden/>
              </w:rPr>
              <w:tab/>
            </w:r>
            <w:r w:rsidR="003157CA">
              <w:rPr>
                <w:webHidden/>
              </w:rPr>
              <w:fldChar w:fldCharType="begin"/>
            </w:r>
            <w:r w:rsidR="003157CA">
              <w:rPr>
                <w:webHidden/>
              </w:rPr>
              <w:instrText xml:space="preserve"> PAGEREF _Toc208776793 \h </w:instrText>
            </w:r>
            <w:r w:rsidR="003157CA">
              <w:rPr>
                <w:webHidden/>
              </w:rPr>
            </w:r>
            <w:r w:rsidR="003157CA">
              <w:rPr>
                <w:webHidden/>
              </w:rPr>
              <w:fldChar w:fldCharType="separate"/>
            </w:r>
            <w:r w:rsidR="007B1358">
              <w:rPr>
                <w:webHidden/>
              </w:rPr>
              <w:t>206</w:t>
            </w:r>
            <w:r w:rsidR="003157CA">
              <w:rPr>
                <w:webHidden/>
              </w:rPr>
              <w:fldChar w:fldCharType="end"/>
            </w:r>
          </w:hyperlink>
        </w:p>
        <w:p w14:paraId="10CA8733" w14:textId="11B84975" w:rsidR="003157CA" w:rsidRDefault="00C759C2">
          <w:pPr>
            <w:pStyle w:val="TOC3"/>
            <w:rPr>
              <w:rFonts w:asciiTheme="minorHAnsi" w:eastAsiaTheme="minorEastAsia" w:hAnsiTheme="minorHAnsi" w:cs="Vrinda"/>
              <w:sz w:val="22"/>
              <w:szCs w:val="28"/>
              <w:lang w:eastAsia="en-US" w:bidi="bn-IN"/>
            </w:rPr>
          </w:pPr>
          <w:hyperlink w:anchor="_Toc208776794" w:history="1">
            <w:r w:rsidR="003157CA" w:rsidRPr="00364658">
              <w:rPr>
                <w:rStyle w:val="Hyperlink"/>
              </w:rPr>
              <w:t>3.6.4 Test Procedures and Testing Program</w:t>
            </w:r>
            <w:r w:rsidR="003157CA">
              <w:rPr>
                <w:webHidden/>
              </w:rPr>
              <w:tab/>
            </w:r>
            <w:r w:rsidR="003157CA">
              <w:rPr>
                <w:webHidden/>
              </w:rPr>
              <w:fldChar w:fldCharType="begin"/>
            </w:r>
            <w:r w:rsidR="003157CA">
              <w:rPr>
                <w:webHidden/>
              </w:rPr>
              <w:instrText xml:space="preserve"> PAGEREF _Toc208776794 \h </w:instrText>
            </w:r>
            <w:r w:rsidR="003157CA">
              <w:rPr>
                <w:webHidden/>
              </w:rPr>
            </w:r>
            <w:r w:rsidR="003157CA">
              <w:rPr>
                <w:webHidden/>
              </w:rPr>
              <w:fldChar w:fldCharType="separate"/>
            </w:r>
            <w:r w:rsidR="007B1358">
              <w:rPr>
                <w:webHidden/>
              </w:rPr>
              <w:t>207</w:t>
            </w:r>
            <w:r w:rsidR="003157CA">
              <w:rPr>
                <w:webHidden/>
              </w:rPr>
              <w:fldChar w:fldCharType="end"/>
            </w:r>
          </w:hyperlink>
        </w:p>
        <w:p w14:paraId="44B1712A" w14:textId="5ECE62A4" w:rsidR="003157CA" w:rsidRDefault="00C759C2">
          <w:pPr>
            <w:pStyle w:val="TOC3"/>
            <w:rPr>
              <w:rFonts w:asciiTheme="minorHAnsi" w:eastAsiaTheme="minorEastAsia" w:hAnsiTheme="minorHAnsi" w:cs="Vrinda"/>
              <w:sz w:val="22"/>
              <w:szCs w:val="28"/>
              <w:lang w:eastAsia="en-US" w:bidi="bn-IN"/>
            </w:rPr>
          </w:pPr>
          <w:hyperlink w:anchor="_Toc208776795" w:history="1">
            <w:r w:rsidR="003157CA" w:rsidRPr="00364658">
              <w:rPr>
                <w:rStyle w:val="Hyperlink"/>
              </w:rPr>
              <w:t>3.6.5 Commissioning</w:t>
            </w:r>
            <w:r w:rsidR="003157CA">
              <w:rPr>
                <w:webHidden/>
              </w:rPr>
              <w:tab/>
            </w:r>
            <w:r w:rsidR="003157CA">
              <w:rPr>
                <w:webHidden/>
              </w:rPr>
              <w:fldChar w:fldCharType="begin"/>
            </w:r>
            <w:r w:rsidR="003157CA">
              <w:rPr>
                <w:webHidden/>
              </w:rPr>
              <w:instrText xml:space="preserve"> PAGEREF _Toc208776795 \h </w:instrText>
            </w:r>
            <w:r w:rsidR="003157CA">
              <w:rPr>
                <w:webHidden/>
              </w:rPr>
            </w:r>
            <w:r w:rsidR="003157CA">
              <w:rPr>
                <w:webHidden/>
              </w:rPr>
              <w:fldChar w:fldCharType="separate"/>
            </w:r>
            <w:r w:rsidR="007B1358">
              <w:rPr>
                <w:webHidden/>
              </w:rPr>
              <w:t>207</w:t>
            </w:r>
            <w:r w:rsidR="003157CA">
              <w:rPr>
                <w:webHidden/>
              </w:rPr>
              <w:fldChar w:fldCharType="end"/>
            </w:r>
          </w:hyperlink>
        </w:p>
        <w:p w14:paraId="664F3697" w14:textId="74B8297A" w:rsidR="003157CA" w:rsidRDefault="00C759C2">
          <w:pPr>
            <w:pStyle w:val="TOC3"/>
            <w:rPr>
              <w:rFonts w:asciiTheme="minorHAnsi" w:eastAsiaTheme="minorEastAsia" w:hAnsiTheme="minorHAnsi" w:cs="Vrinda"/>
              <w:sz w:val="22"/>
              <w:szCs w:val="28"/>
              <w:lang w:eastAsia="en-US" w:bidi="bn-IN"/>
            </w:rPr>
          </w:pPr>
          <w:hyperlink w:anchor="_Toc208776796" w:history="1">
            <w:r w:rsidR="003157CA" w:rsidRPr="00364658">
              <w:rPr>
                <w:rStyle w:val="Hyperlink"/>
              </w:rPr>
              <w:t>3.6.6 Commissioning Tests</w:t>
            </w:r>
            <w:r w:rsidR="003157CA">
              <w:rPr>
                <w:webHidden/>
              </w:rPr>
              <w:tab/>
            </w:r>
            <w:r w:rsidR="003157CA">
              <w:rPr>
                <w:webHidden/>
              </w:rPr>
              <w:fldChar w:fldCharType="begin"/>
            </w:r>
            <w:r w:rsidR="003157CA">
              <w:rPr>
                <w:webHidden/>
              </w:rPr>
              <w:instrText xml:space="preserve"> PAGEREF _Toc208776796 \h </w:instrText>
            </w:r>
            <w:r w:rsidR="003157CA">
              <w:rPr>
                <w:webHidden/>
              </w:rPr>
            </w:r>
            <w:r w:rsidR="003157CA">
              <w:rPr>
                <w:webHidden/>
              </w:rPr>
              <w:fldChar w:fldCharType="separate"/>
            </w:r>
            <w:r w:rsidR="007B1358">
              <w:rPr>
                <w:webHidden/>
              </w:rPr>
              <w:t>208</w:t>
            </w:r>
            <w:r w:rsidR="003157CA">
              <w:rPr>
                <w:webHidden/>
              </w:rPr>
              <w:fldChar w:fldCharType="end"/>
            </w:r>
          </w:hyperlink>
        </w:p>
        <w:p w14:paraId="07EE3300" w14:textId="4A30F4D7" w:rsidR="003157CA" w:rsidRDefault="00C759C2">
          <w:pPr>
            <w:pStyle w:val="TOC1"/>
            <w:rPr>
              <w:rFonts w:asciiTheme="minorHAnsi" w:eastAsiaTheme="minorEastAsia" w:hAnsiTheme="minorHAnsi" w:cs="Vrinda"/>
              <w:b w:val="0"/>
              <w:bCs w:val="0"/>
              <w:noProof/>
              <w:sz w:val="22"/>
              <w:szCs w:val="28"/>
              <w:lang w:eastAsia="en-US" w:bidi="bn-IN"/>
            </w:rPr>
          </w:pPr>
          <w:hyperlink w:anchor="_Toc208776797" w:history="1">
            <w:r w:rsidR="003157CA" w:rsidRPr="00364658">
              <w:rPr>
                <w:rStyle w:val="Hyperlink"/>
                <w:noProof/>
              </w:rPr>
              <w:t>4.</w:t>
            </w:r>
            <w:r w:rsidR="003157CA">
              <w:rPr>
                <w:rFonts w:asciiTheme="minorHAnsi" w:eastAsiaTheme="minorEastAsia" w:hAnsiTheme="minorHAnsi" w:cs="Vrinda"/>
                <w:b w:val="0"/>
                <w:bCs w:val="0"/>
                <w:noProof/>
                <w:sz w:val="22"/>
                <w:szCs w:val="28"/>
                <w:lang w:eastAsia="en-US" w:bidi="bn-IN"/>
              </w:rPr>
              <w:tab/>
            </w:r>
            <w:r w:rsidR="003157CA" w:rsidRPr="00364658">
              <w:rPr>
                <w:rStyle w:val="Hyperlink"/>
                <w:noProof/>
              </w:rPr>
              <w:t>QUALITY aSSURANCE pLAN</w:t>
            </w:r>
            <w:r w:rsidR="003157CA">
              <w:rPr>
                <w:noProof/>
                <w:webHidden/>
              </w:rPr>
              <w:tab/>
            </w:r>
            <w:r w:rsidR="003157CA">
              <w:rPr>
                <w:noProof/>
                <w:webHidden/>
              </w:rPr>
              <w:fldChar w:fldCharType="begin"/>
            </w:r>
            <w:r w:rsidR="003157CA">
              <w:rPr>
                <w:noProof/>
                <w:webHidden/>
              </w:rPr>
              <w:instrText xml:space="preserve"> PAGEREF _Toc208776797 \h </w:instrText>
            </w:r>
            <w:r w:rsidR="003157CA">
              <w:rPr>
                <w:noProof/>
                <w:webHidden/>
              </w:rPr>
            </w:r>
            <w:r w:rsidR="003157CA">
              <w:rPr>
                <w:noProof/>
                <w:webHidden/>
              </w:rPr>
              <w:fldChar w:fldCharType="separate"/>
            </w:r>
            <w:r w:rsidR="007B1358">
              <w:rPr>
                <w:noProof/>
                <w:webHidden/>
              </w:rPr>
              <w:t>210</w:t>
            </w:r>
            <w:r w:rsidR="003157CA">
              <w:rPr>
                <w:noProof/>
                <w:webHidden/>
              </w:rPr>
              <w:fldChar w:fldCharType="end"/>
            </w:r>
          </w:hyperlink>
        </w:p>
        <w:p w14:paraId="582728F1" w14:textId="1C19F18B"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98" w:history="1">
            <w:r w:rsidR="003157CA" w:rsidRPr="00364658">
              <w:rPr>
                <w:rStyle w:val="Hyperlink"/>
                <w:rFonts w:ascii="Times New Roman" w:hAnsi="Times New Roman"/>
                <w:noProof/>
              </w:rPr>
              <w:t>4.1</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CONTRACTOR DUTIES</w:t>
            </w:r>
            <w:r w:rsidR="003157CA">
              <w:rPr>
                <w:noProof/>
                <w:webHidden/>
              </w:rPr>
              <w:tab/>
            </w:r>
            <w:r w:rsidR="003157CA">
              <w:rPr>
                <w:noProof/>
                <w:webHidden/>
              </w:rPr>
              <w:fldChar w:fldCharType="begin"/>
            </w:r>
            <w:r w:rsidR="003157CA">
              <w:rPr>
                <w:noProof/>
                <w:webHidden/>
              </w:rPr>
              <w:instrText xml:space="preserve"> PAGEREF _Toc208776798 \h </w:instrText>
            </w:r>
            <w:r w:rsidR="003157CA">
              <w:rPr>
                <w:noProof/>
                <w:webHidden/>
              </w:rPr>
            </w:r>
            <w:r w:rsidR="003157CA">
              <w:rPr>
                <w:noProof/>
                <w:webHidden/>
              </w:rPr>
              <w:fldChar w:fldCharType="separate"/>
            </w:r>
            <w:r w:rsidR="007B1358">
              <w:rPr>
                <w:noProof/>
                <w:webHidden/>
              </w:rPr>
              <w:t>210</w:t>
            </w:r>
            <w:r w:rsidR="003157CA">
              <w:rPr>
                <w:noProof/>
                <w:webHidden/>
              </w:rPr>
              <w:fldChar w:fldCharType="end"/>
            </w:r>
          </w:hyperlink>
        </w:p>
        <w:p w14:paraId="715A8A40" w14:textId="7B4D113B"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799" w:history="1">
            <w:r w:rsidR="003157CA" w:rsidRPr="00364658">
              <w:rPr>
                <w:rStyle w:val="Hyperlink"/>
                <w:rFonts w:ascii="Times New Roman" w:hAnsi="Times New Roman"/>
                <w:noProof/>
              </w:rPr>
              <w:t>4.2</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QUALITY PROGRAMS, PLANS AND PROCEDURES</w:t>
            </w:r>
            <w:r w:rsidR="003157CA">
              <w:rPr>
                <w:noProof/>
                <w:webHidden/>
              </w:rPr>
              <w:tab/>
            </w:r>
            <w:r w:rsidR="003157CA">
              <w:rPr>
                <w:noProof/>
                <w:webHidden/>
              </w:rPr>
              <w:fldChar w:fldCharType="begin"/>
            </w:r>
            <w:r w:rsidR="003157CA">
              <w:rPr>
                <w:noProof/>
                <w:webHidden/>
              </w:rPr>
              <w:instrText xml:space="preserve"> PAGEREF _Toc208776799 \h </w:instrText>
            </w:r>
            <w:r w:rsidR="003157CA">
              <w:rPr>
                <w:noProof/>
                <w:webHidden/>
              </w:rPr>
            </w:r>
            <w:r w:rsidR="003157CA">
              <w:rPr>
                <w:noProof/>
                <w:webHidden/>
              </w:rPr>
              <w:fldChar w:fldCharType="separate"/>
            </w:r>
            <w:r w:rsidR="007B1358">
              <w:rPr>
                <w:noProof/>
                <w:webHidden/>
              </w:rPr>
              <w:t>211</w:t>
            </w:r>
            <w:r w:rsidR="003157CA">
              <w:rPr>
                <w:noProof/>
                <w:webHidden/>
              </w:rPr>
              <w:fldChar w:fldCharType="end"/>
            </w:r>
          </w:hyperlink>
        </w:p>
        <w:p w14:paraId="3976BE40" w14:textId="145B4F8C" w:rsidR="003157CA" w:rsidRDefault="00C759C2">
          <w:pPr>
            <w:pStyle w:val="TOC3"/>
            <w:rPr>
              <w:rFonts w:asciiTheme="minorHAnsi" w:eastAsiaTheme="minorEastAsia" w:hAnsiTheme="minorHAnsi" w:cs="Vrinda"/>
              <w:sz w:val="22"/>
              <w:szCs w:val="28"/>
              <w:lang w:eastAsia="en-US" w:bidi="bn-IN"/>
            </w:rPr>
          </w:pPr>
          <w:hyperlink w:anchor="_Toc208776800" w:history="1">
            <w:r w:rsidR="003157CA" w:rsidRPr="00364658">
              <w:rPr>
                <w:rStyle w:val="Hyperlink"/>
              </w:rPr>
              <w:t>4.2.1 Project Quality Plan</w:t>
            </w:r>
            <w:r w:rsidR="003157CA">
              <w:rPr>
                <w:webHidden/>
              </w:rPr>
              <w:tab/>
            </w:r>
            <w:r w:rsidR="003157CA">
              <w:rPr>
                <w:webHidden/>
              </w:rPr>
              <w:fldChar w:fldCharType="begin"/>
            </w:r>
            <w:r w:rsidR="003157CA">
              <w:rPr>
                <w:webHidden/>
              </w:rPr>
              <w:instrText xml:space="preserve"> PAGEREF _Toc208776800 \h </w:instrText>
            </w:r>
            <w:r w:rsidR="003157CA">
              <w:rPr>
                <w:webHidden/>
              </w:rPr>
            </w:r>
            <w:r w:rsidR="003157CA">
              <w:rPr>
                <w:webHidden/>
              </w:rPr>
              <w:fldChar w:fldCharType="separate"/>
            </w:r>
            <w:r w:rsidR="007B1358">
              <w:rPr>
                <w:webHidden/>
              </w:rPr>
              <w:t>211</w:t>
            </w:r>
            <w:r w:rsidR="003157CA">
              <w:rPr>
                <w:webHidden/>
              </w:rPr>
              <w:fldChar w:fldCharType="end"/>
            </w:r>
          </w:hyperlink>
        </w:p>
        <w:p w14:paraId="1B6D609D" w14:textId="4EC5F40A" w:rsidR="003157CA" w:rsidRDefault="00C759C2">
          <w:pPr>
            <w:pStyle w:val="TOC3"/>
            <w:rPr>
              <w:rFonts w:asciiTheme="minorHAnsi" w:eastAsiaTheme="minorEastAsia" w:hAnsiTheme="minorHAnsi" w:cs="Vrinda"/>
              <w:sz w:val="22"/>
              <w:szCs w:val="28"/>
              <w:lang w:eastAsia="en-US" w:bidi="bn-IN"/>
            </w:rPr>
          </w:pPr>
          <w:hyperlink w:anchor="_Toc208776801" w:history="1">
            <w:r w:rsidR="003157CA" w:rsidRPr="00364658">
              <w:rPr>
                <w:rStyle w:val="Hyperlink"/>
              </w:rPr>
              <w:t>4.2.2 Individual Quality Plans</w:t>
            </w:r>
            <w:r w:rsidR="003157CA">
              <w:rPr>
                <w:webHidden/>
              </w:rPr>
              <w:tab/>
            </w:r>
            <w:r w:rsidR="003157CA">
              <w:rPr>
                <w:webHidden/>
              </w:rPr>
              <w:fldChar w:fldCharType="begin"/>
            </w:r>
            <w:r w:rsidR="003157CA">
              <w:rPr>
                <w:webHidden/>
              </w:rPr>
              <w:instrText xml:space="preserve"> PAGEREF _Toc208776801 \h </w:instrText>
            </w:r>
            <w:r w:rsidR="003157CA">
              <w:rPr>
                <w:webHidden/>
              </w:rPr>
            </w:r>
            <w:r w:rsidR="003157CA">
              <w:rPr>
                <w:webHidden/>
              </w:rPr>
              <w:fldChar w:fldCharType="separate"/>
            </w:r>
            <w:r w:rsidR="007B1358">
              <w:rPr>
                <w:webHidden/>
              </w:rPr>
              <w:t>211</w:t>
            </w:r>
            <w:r w:rsidR="003157CA">
              <w:rPr>
                <w:webHidden/>
              </w:rPr>
              <w:fldChar w:fldCharType="end"/>
            </w:r>
          </w:hyperlink>
        </w:p>
        <w:p w14:paraId="4E2025D3" w14:textId="1C1BB11F" w:rsidR="003157CA" w:rsidRDefault="00C759C2">
          <w:pPr>
            <w:pStyle w:val="TOC3"/>
            <w:rPr>
              <w:rFonts w:asciiTheme="minorHAnsi" w:eastAsiaTheme="minorEastAsia" w:hAnsiTheme="minorHAnsi" w:cs="Vrinda"/>
              <w:sz w:val="22"/>
              <w:szCs w:val="28"/>
              <w:lang w:eastAsia="en-US" w:bidi="bn-IN"/>
            </w:rPr>
          </w:pPr>
          <w:hyperlink w:anchor="_Toc208776802" w:history="1">
            <w:r w:rsidR="003157CA" w:rsidRPr="00364658">
              <w:rPr>
                <w:rStyle w:val="Hyperlink"/>
              </w:rPr>
              <w:t>4.2.3 Ready for Implementation</w:t>
            </w:r>
            <w:r w:rsidR="003157CA">
              <w:rPr>
                <w:webHidden/>
              </w:rPr>
              <w:tab/>
            </w:r>
            <w:r w:rsidR="003157CA">
              <w:rPr>
                <w:webHidden/>
              </w:rPr>
              <w:fldChar w:fldCharType="begin"/>
            </w:r>
            <w:r w:rsidR="003157CA">
              <w:rPr>
                <w:webHidden/>
              </w:rPr>
              <w:instrText xml:space="preserve"> PAGEREF _Toc208776802 \h </w:instrText>
            </w:r>
            <w:r w:rsidR="003157CA">
              <w:rPr>
                <w:webHidden/>
              </w:rPr>
            </w:r>
            <w:r w:rsidR="003157CA">
              <w:rPr>
                <w:webHidden/>
              </w:rPr>
              <w:fldChar w:fldCharType="separate"/>
            </w:r>
            <w:r w:rsidR="007B1358">
              <w:rPr>
                <w:webHidden/>
              </w:rPr>
              <w:t>211</w:t>
            </w:r>
            <w:r w:rsidR="003157CA">
              <w:rPr>
                <w:webHidden/>
              </w:rPr>
              <w:fldChar w:fldCharType="end"/>
            </w:r>
          </w:hyperlink>
        </w:p>
        <w:p w14:paraId="4257F1BC" w14:textId="18669903" w:rsidR="003157CA" w:rsidRDefault="00C759C2">
          <w:pPr>
            <w:pStyle w:val="TOC3"/>
            <w:rPr>
              <w:rFonts w:asciiTheme="minorHAnsi" w:eastAsiaTheme="minorEastAsia" w:hAnsiTheme="minorHAnsi" w:cs="Vrinda"/>
              <w:sz w:val="22"/>
              <w:szCs w:val="28"/>
              <w:lang w:eastAsia="en-US" w:bidi="bn-IN"/>
            </w:rPr>
          </w:pPr>
          <w:hyperlink w:anchor="_Toc208776803" w:history="1">
            <w:r w:rsidR="003157CA" w:rsidRPr="00364658">
              <w:rPr>
                <w:rStyle w:val="Hyperlink"/>
              </w:rPr>
              <w:t>4.2.4 Control Procedures</w:t>
            </w:r>
            <w:r w:rsidR="003157CA">
              <w:rPr>
                <w:webHidden/>
              </w:rPr>
              <w:tab/>
            </w:r>
            <w:r w:rsidR="003157CA">
              <w:rPr>
                <w:webHidden/>
              </w:rPr>
              <w:fldChar w:fldCharType="begin"/>
            </w:r>
            <w:r w:rsidR="003157CA">
              <w:rPr>
                <w:webHidden/>
              </w:rPr>
              <w:instrText xml:space="preserve"> PAGEREF _Toc208776803 \h </w:instrText>
            </w:r>
            <w:r w:rsidR="003157CA">
              <w:rPr>
                <w:webHidden/>
              </w:rPr>
            </w:r>
            <w:r w:rsidR="003157CA">
              <w:rPr>
                <w:webHidden/>
              </w:rPr>
              <w:fldChar w:fldCharType="separate"/>
            </w:r>
            <w:r w:rsidR="007B1358">
              <w:rPr>
                <w:webHidden/>
              </w:rPr>
              <w:t>211</w:t>
            </w:r>
            <w:r w:rsidR="003157CA">
              <w:rPr>
                <w:webHidden/>
              </w:rPr>
              <w:fldChar w:fldCharType="end"/>
            </w:r>
          </w:hyperlink>
        </w:p>
        <w:p w14:paraId="42E18A38" w14:textId="73BC9C91" w:rsidR="003157CA" w:rsidRDefault="00C759C2">
          <w:pPr>
            <w:pStyle w:val="TOC3"/>
            <w:rPr>
              <w:rFonts w:asciiTheme="minorHAnsi" w:eastAsiaTheme="minorEastAsia" w:hAnsiTheme="minorHAnsi" w:cs="Vrinda"/>
              <w:sz w:val="22"/>
              <w:szCs w:val="28"/>
              <w:lang w:eastAsia="en-US" w:bidi="bn-IN"/>
            </w:rPr>
          </w:pPr>
          <w:hyperlink w:anchor="_Toc208776804" w:history="1">
            <w:r w:rsidR="003157CA" w:rsidRPr="00364658">
              <w:rPr>
                <w:rStyle w:val="Hyperlink"/>
              </w:rPr>
              <w:t>4.2.5 Inspection and Test Plans</w:t>
            </w:r>
            <w:r w:rsidR="003157CA">
              <w:rPr>
                <w:webHidden/>
              </w:rPr>
              <w:tab/>
            </w:r>
            <w:r w:rsidR="003157CA">
              <w:rPr>
                <w:webHidden/>
              </w:rPr>
              <w:fldChar w:fldCharType="begin"/>
            </w:r>
            <w:r w:rsidR="003157CA">
              <w:rPr>
                <w:webHidden/>
              </w:rPr>
              <w:instrText xml:space="preserve"> PAGEREF _Toc208776804 \h </w:instrText>
            </w:r>
            <w:r w:rsidR="003157CA">
              <w:rPr>
                <w:webHidden/>
              </w:rPr>
            </w:r>
            <w:r w:rsidR="003157CA">
              <w:rPr>
                <w:webHidden/>
              </w:rPr>
              <w:fldChar w:fldCharType="separate"/>
            </w:r>
            <w:r w:rsidR="007B1358">
              <w:rPr>
                <w:webHidden/>
              </w:rPr>
              <w:t>211</w:t>
            </w:r>
            <w:r w:rsidR="003157CA">
              <w:rPr>
                <w:webHidden/>
              </w:rPr>
              <w:fldChar w:fldCharType="end"/>
            </w:r>
          </w:hyperlink>
        </w:p>
        <w:p w14:paraId="618066C6" w14:textId="1D57BDC5"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05" w:history="1">
            <w:r w:rsidR="003157CA" w:rsidRPr="00364658">
              <w:rPr>
                <w:rStyle w:val="Hyperlink"/>
                <w:rFonts w:ascii="Times New Roman" w:hAnsi="Times New Roman"/>
                <w:noProof/>
              </w:rPr>
              <w:t>4.3</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SPECIFIC REQUIREMENTS</w:t>
            </w:r>
            <w:r w:rsidR="003157CA">
              <w:rPr>
                <w:noProof/>
                <w:webHidden/>
              </w:rPr>
              <w:tab/>
            </w:r>
            <w:r w:rsidR="003157CA">
              <w:rPr>
                <w:noProof/>
                <w:webHidden/>
              </w:rPr>
              <w:fldChar w:fldCharType="begin"/>
            </w:r>
            <w:r w:rsidR="003157CA">
              <w:rPr>
                <w:noProof/>
                <w:webHidden/>
              </w:rPr>
              <w:instrText xml:space="preserve"> PAGEREF _Toc208776805 \h </w:instrText>
            </w:r>
            <w:r w:rsidR="003157CA">
              <w:rPr>
                <w:noProof/>
                <w:webHidden/>
              </w:rPr>
            </w:r>
            <w:r w:rsidR="003157CA">
              <w:rPr>
                <w:noProof/>
                <w:webHidden/>
              </w:rPr>
              <w:fldChar w:fldCharType="separate"/>
            </w:r>
            <w:r w:rsidR="007B1358">
              <w:rPr>
                <w:noProof/>
                <w:webHidden/>
              </w:rPr>
              <w:t>212</w:t>
            </w:r>
            <w:r w:rsidR="003157CA">
              <w:rPr>
                <w:noProof/>
                <w:webHidden/>
              </w:rPr>
              <w:fldChar w:fldCharType="end"/>
            </w:r>
          </w:hyperlink>
        </w:p>
        <w:p w14:paraId="15F3B15E" w14:textId="1116B3DF" w:rsidR="003157CA" w:rsidRDefault="00C759C2">
          <w:pPr>
            <w:pStyle w:val="TOC3"/>
            <w:rPr>
              <w:rFonts w:asciiTheme="minorHAnsi" w:eastAsiaTheme="minorEastAsia" w:hAnsiTheme="minorHAnsi" w:cs="Vrinda"/>
              <w:sz w:val="22"/>
              <w:szCs w:val="28"/>
              <w:lang w:eastAsia="en-US" w:bidi="bn-IN"/>
            </w:rPr>
          </w:pPr>
          <w:hyperlink w:anchor="_Toc208776806" w:history="1">
            <w:r w:rsidR="003157CA" w:rsidRPr="00364658">
              <w:rPr>
                <w:rStyle w:val="Hyperlink"/>
              </w:rPr>
              <w:t>4.3.1 Quality Audit</w:t>
            </w:r>
            <w:r w:rsidR="003157CA">
              <w:rPr>
                <w:webHidden/>
              </w:rPr>
              <w:tab/>
            </w:r>
            <w:r w:rsidR="003157CA">
              <w:rPr>
                <w:webHidden/>
              </w:rPr>
              <w:fldChar w:fldCharType="begin"/>
            </w:r>
            <w:r w:rsidR="003157CA">
              <w:rPr>
                <w:webHidden/>
              </w:rPr>
              <w:instrText xml:space="preserve"> PAGEREF _Toc208776806 \h </w:instrText>
            </w:r>
            <w:r w:rsidR="003157CA">
              <w:rPr>
                <w:webHidden/>
              </w:rPr>
            </w:r>
            <w:r w:rsidR="003157CA">
              <w:rPr>
                <w:webHidden/>
              </w:rPr>
              <w:fldChar w:fldCharType="separate"/>
            </w:r>
            <w:r w:rsidR="007B1358">
              <w:rPr>
                <w:webHidden/>
              </w:rPr>
              <w:t>212</w:t>
            </w:r>
            <w:r w:rsidR="003157CA">
              <w:rPr>
                <w:webHidden/>
              </w:rPr>
              <w:fldChar w:fldCharType="end"/>
            </w:r>
          </w:hyperlink>
        </w:p>
        <w:p w14:paraId="40E82B28" w14:textId="0C3CEA5F" w:rsidR="003157CA" w:rsidRDefault="00C759C2">
          <w:pPr>
            <w:pStyle w:val="TOC3"/>
            <w:rPr>
              <w:rFonts w:asciiTheme="minorHAnsi" w:eastAsiaTheme="minorEastAsia" w:hAnsiTheme="minorHAnsi" w:cs="Vrinda"/>
              <w:sz w:val="22"/>
              <w:szCs w:val="28"/>
              <w:lang w:eastAsia="en-US" w:bidi="bn-IN"/>
            </w:rPr>
          </w:pPr>
          <w:hyperlink w:anchor="_Toc208776807" w:history="1">
            <w:r w:rsidR="003157CA" w:rsidRPr="00364658">
              <w:rPr>
                <w:rStyle w:val="Hyperlink"/>
              </w:rPr>
              <w:t>4.3.2 Design Control</w:t>
            </w:r>
            <w:r w:rsidR="003157CA">
              <w:rPr>
                <w:webHidden/>
              </w:rPr>
              <w:tab/>
            </w:r>
            <w:r w:rsidR="003157CA">
              <w:rPr>
                <w:webHidden/>
              </w:rPr>
              <w:fldChar w:fldCharType="begin"/>
            </w:r>
            <w:r w:rsidR="003157CA">
              <w:rPr>
                <w:webHidden/>
              </w:rPr>
              <w:instrText xml:space="preserve"> PAGEREF _Toc208776807 \h </w:instrText>
            </w:r>
            <w:r w:rsidR="003157CA">
              <w:rPr>
                <w:webHidden/>
              </w:rPr>
            </w:r>
            <w:r w:rsidR="003157CA">
              <w:rPr>
                <w:webHidden/>
              </w:rPr>
              <w:fldChar w:fldCharType="separate"/>
            </w:r>
            <w:r w:rsidR="007B1358">
              <w:rPr>
                <w:webHidden/>
              </w:rPr>
              <w:t>212</w:t>
            </w:r>
            <w:r w:rsidR="003157CA">
              <w:rPr>
                <w:webHidden/>
              </w:rPr>
              <w:fldChar w:fldCharType="end"/>
            </w:r>
          </w:hyperlink>
        </w:p>
        <w:p w14:paraId="25CC665D" w14:textId="1F27DBC8" w:rsidR="003157CA" w:rsidRDefault="00C759C2">
          <w:pPr>
            <w:pStyle w:val="TOC3"/>
            <w:rPr>
              <w:rFonts w:asciiTheme="minorHAnsi" w:eastAsiaTheme="minorEastAsia" w:hAnsiTheme="minorHAnsi" w:cs="Vrinda"/>
              <w:sz w:val="22"/>
              <w:szCs w:val="28"/>
              <w:lang w:eastAsia="en-US" w:bidi="bn-IN"/>
            </w:rPr>
          </w:pPr>
          <w:hyperlink w:anchor="_Toc208776808" w:history="1">
            <w:r w:rsidR="003157CA" w:rsidRPr="00364658">
              <w:rPr>
                <w:rStyle w:val="Hyperlink"/>
              </w:rPr>
              <w:t>4.3.3 Inspection and Testing</w:t>
            </w:r>
            <w:r w:rsidR="003157CA">
              <w:rPr>
                <w:webHidden/>
              </w:rPr>
              <w:tab/>
            </w:r>
            <w:r w:rsidR="003157CA">
              <w:rPr>
                <w:webHidden/>
              </w:rPr>
              <w:fldChar w:fldCharType="begin"/>
            </w:r>
            <w:r w:rsidR="003157CA">
              <w:rPr>
                <w:webHidden/>
              </w:rPr>
              <w:instrText xml:space="preserve"> PAGEREF _Toc208776808 \h </w:instrText>
            </w:r>
            <w:r w:rsidR="003157CA">
              <w:rPr>
                <w:webHidden/>
              </w:rPr>
            </w:r>
            <w:r w:rsidR="003157CA">
              <w:rPr>
                <w:webHidden/>
              </w:rPr>
              <w:fldChar w:fldCharType="separate"/>
            </w:r>
            <w:r w:rsidR="007B1358">
              <w:rPr>
                <w:webHidden/>
              </w:rPr>
              <w:t>212</w:t>
            </w:r>
            <w:r w:rsidR="003157CA">
              <w:rPr>
                <w:webHidden/>
              </w:rPr>
              <w:fldChar w:fldCharType="end"/>
            </w:r>
          </w:hyperlink>
        </w:p>
        <w:p w14:paraId="2D7FC68B" w14:textId="191CA19E" w:rsidR="003157CA" w:rsidRDefault="00C759C2">
          <w:pPr>
            <w:pStyle w:val="TOC3"/>
            <w:rPr>
              <w:rFonts w:asciiTheme="minorHAnsi" w:eastAsiaTheme="minorEastAsia" w:hAnsiTheme="minorHAnsi" w:cs="Vrinda"/>
              <w:sz w:val="22"/>
              <w:szCs w:val="28"/>
              <w:lang w:eastAsia="en-US" w:bidi="bn-IN"/>
            </w:rPr>
          </w:pPr>
          <w:hyperlink w:anchor="_Toc208776809" w:history="1">
            <w:r w:rsidR="003157CA" w:rsidRPr="00364658">
              <w:rPr>
                <w:rStyle w:val="Hyperlink"/>
              </w:rPr>
              <w:t>4.3.4 Quality Documentation</w:t>
            </w:r>
            <w:r w:rsidR="003157CA">
              <w:rPr>
                <w:webHidden/>
              </w:rPr>
              <w:tab/>
            </w:r>
            <w:r w:rsidR="003157CA">
              <w:rPr>
                <w:webHidden/>
              </w:rPr>
              <w:fldChar w:fldCharType="begin"/>
            </w:r>
            <w:r w:rsidR="003157CA">
              <w:rPr>
                <w:webHidden/>
              </w:rPr>
              <w:instrText xml:space="preserve"> PAGEREF _Toc208776809 \h </w:instrText>
            </w:r>
            <w:r w:rsidR="003157CA">
              <w:rPr>
                <w:webHidden/>
              </w:rPr>
            </w:r>
            <w:r w:rsidR="003157CA">
              <w:rPr>
                <w:webHidden/>
              </w:rPr>
              <w:fldChar w:fldCharType="separate"/>
            </w:r>
            <w:r w:rsidR="007B1358">
              <w:rPr>
                <w:webHidden/>
              </w:rPr>
              <w:t>213</w:t>
            </w:r>
            <w:r w:rsidR="003157CA">
              <w:rPr>
                <w:webHidden/>
              </w:rPr>
              <w:fldChar w:fldCharType="end"/>
            </w:r>
          </w:hyperlink>
        </w:p>
        <w:p w14:paraId="19F08449" w14:textId="5A1EA7F7" w:rsidR="003157CA" w:rsidRDefault="00C759C2">
          <w:pPr>
            <w:pStyle w:val="TOC3"/>
            <w:rPr>
              <w:rFonts w:asciiTheme="minorHAnsi" w:eastAsiaTheme="minorEastAsia" w:hAnsiTheme="minorHAnsi" w:cs="Vrinda"/>
              <w:sz w:val="22"/>
              <w:szCs w:val="28"/>
              <w:lang w:eastAsia="en-US" w:bidi="bn-IN"/>
            </w:rPr>
          </w:pPr>
          <w:hyperlink w:anchor="_Toc208776810" w:history="1">
            <w:r w:rsidR="003157CA" w:rsidRPr="00364658">
              <w:rPr>
                <w:rStyle w:val="Hyperlink"/>
              </w:rPr>
              <w:t>4.3.5 Criticality</w:t>
            </w:r>
            <w:r w:rsidR="003157CA">
              <w:rPr>
                <w:webHidden/>
              </w:rPr>
              <w:tab/>
            </w:r>
            <w:r w:rsidR="003157CA">
              <w:rPr>
                <w:webHidden/>
              </w:rPr>
              <w:fldChar w:fldCharType="begin"/>
            </w:r>
            <w:r w:rsidR="003157CA">
              <w:rPr>
                <w:webHidden/>
              </w:rPr>
              <w:instrText xml:space="preserve"> PAGEREF _Toc208776810 \h </w:instrText>
            </w:r>
            <w:r w:rsidR="003157CA">
              <w:rPr>
                <w:webHidden/>
              </w:rPr>
            </w:r>
            <w:r w:rsidR="003157CA">
              <w:rPr>
                <w:webHidden/>
              </w:rPr>
              <w:fldChar w:fldCharType="separate"/>
            </w:r>
            <w:r w:rsidR="007B1358">
              <w:rPr>
                <w:webHidden/>
              </w:rPr>
              <w:t>213</w:t>
            </w:r>
            <w:r w:rsidR="003157CA">
              <w:rPr>
                <w:webHidden/>
              </w:rPr>
              <w:fldChar w:fldCharType="end"/>
            </w:r>
          </w:hyperlink>
        </w:p>
        <w:p w14:paraId="3B0FAA6E" w14:textId="5F86D96B"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1" w:history="1">
            <w:r w:rsidR="003157CA" w:rsidRPr="00364658">
              <w:rPr>
                <w:rStyle w:val="Hyperlink"/>
                <w:rFonts w:ascii="Times New Roman" w:hAnsi="Times New Roman"/>
                <w:noProof/>
              </w:rPr>
              <w:t>4.4</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Quality Plan Contents</w:t>
            </w:r>
            <w:r w:rsidR="003157CA">
              <w:rPr>
                <w:noProof/>
                <w:webHidden/>
              </w:rPr>
              <w:tab/>
            </w:r>
            <w:r w:rsidR="003157CA">
              <w:rPr>
                <w:noProof/>
                <w:webHidden/>
              </w:rPr>
              <w:fldChar w:fldCharType="begin"/>
            </w:r>
            <w:r w:rsidR="003157CA">
              <w:rPr>
                <w:noProof/>
                <w:webHidden/>
              </w:rPr>
              <w:instrText xml:space="preserve"> PAGEREF _Toc208776811 \h </w:instrText>
            </w:r>
            <w:r w:rsidR="003157CA">
              <w:rPr>
                <w:noProof/>
                <w:webHidden/>
              </w:rPr>
            </w:r>
            <w:r w:rsidR="003157CA">
              <w:rPr>
                <w:noProof/>
                <w:webHidden/>
              </w:rPr>
              <w:fldChar w:fldCharType="separate"/>
            </w:r>
            <w:r w:rsidR="007B1358">
              <w:rPr>
                <w:noProof/>
                <w:webHidden/>
              </w:rPr>
              <w:t>213</w:t>
            </w:r>
            <w:r w:rsidR="003157CA">
              <w:rPr>
                <w:noProof/>
                <w:webHidden/>
              </w:rPr>
              <w:fldChar w:fldCharType="end"/>
            </w:r>
          </w:hyperlink>
        </w:p>
        <w:p w14:paraId="630A037E" w14:textId="33C9187B"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2" w:history="1">
            <w:r w:rsidR="003157CA" w:rsidRPr="00364658">
              <w:rPr>
                <w:rStyle w:val="Hyperlink"/>
                <w:rFonts w:ascii="Times New Roman" w:hAnsi="Times New Roman"/>
                <w:noProof/>
              </w:rPr>
              <w:t>4.5</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Purchased Material and Equipment</w:t>
            </w:r>
            <w:r w:rsidR="003157CA">
              <w:rPr>
                <w:noProof/>
                <w:webHidden/>
              </w:rPr>
              <w:tab/>
            </w:r>
            <w:r w:rsidR="003157CA">
              <w:rPr>
                <w:noProof/>
                <w:webHidden/>
              </w:rPr>
              <w:fldChar w:fldCharType="begin"/>
            </w:r>
            <w:r w:rsidR="003157CA">
              <w:rPr>
                <w:noProof/>
                <w:webHidden/>
              </w:rPr>
              <w:instrText xml:space="preserve"> PAGEREF _Toc208776812 \h </w:instrText>
            </w:r>
            <w:r w:rsidR="003157CA">
              <w:rPr>
                <w:noProof/>
                <w:webHidden/>
              </w:rPr>
            </w:r>
            <w:r w:rsidR="003157CA">
              <w:rPr>
                <w:noProof/>
                <w:webHidden/>
              </w:rPr>
              <w:fldChar w:fldCharType="separate"/>
            </w:r>
            <w:r w:rsidR="007B1358">
              <w:rPr>
                <w:noProof/>
                <w:webHidden/>
              </w:rPr>
              <w:t>214</w:t>
            </w:r>
            <w:r w:rsidR="003157CA">
              <w:rPr>
                <w:noProof/>
                <w:webHidden/>
              </w:rPr>
              <w:fldChar w:fldCharType="end"/>
            </w:r>
          </w:hyperlink>
        </w:p>
        <w:p w14:paraId="1234E832" w14:textId="2026393C"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3" w:history="1">
            <w:r w:rsidR="003157CA" w:rsidRPr="00364658">
              <w:rPr>
                <w:rStyle w:val="Hyperlink"/>
                <w:rFonts w:ascii="Times New Roman" w:hAnsi="Times New Roman"/>
                <w:noProof/>
              </w:rPr>
              <w:t>4.6</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Company Criticality Rating System for Procured Materials and Equipment</w:t>
            </w:r>
            <w:r w:rsidR="003157CA">
              <w:rPr>
                <w:noProof/>
                <w:webHidden/>
              </w:rPr>
              <w:tab/>
            </w:r>
            <w:r w:rsidR="003157CA">
              <w:rPr>
                <w:noProof/>
                <w:webHidden/>
              </w:rPr>
              <w:fldChar w:fldCharType="begin"/>
            </w:r>
            <w:r w:rsidR="003157CA">
              <w:rPr>
                <w:noProof/>
                <w:webHidden/>
              </w:rPr>
              <w:instrText xml:space="preserve"> PAGEREF _Toc208776813 \h </w:instrText>
            </w:r>
            <w:r w:rsidR="003157CA">
              <w:rPr>
                <w:noProof/>
                <w:webHidden/>
              </w:rPr>
            </w:r>
            <w:r w:rsidR="003157CA">
              <w:rPr>
                <w:noProof/>
                <w:webHidden/>
              </w:rPr>
              <w:fldChar w:fldCharType="separate"/>
            </w:r>
            <w:r w:rsidR="007B1358">
              <w:rPr>
                <w:noProof/>
                <w:webHidden/>
              </w:rPr>
              <w:t>215</w:t>
            </w:r>
            <w:r w:rsidR="003157CA">
              <w:rPr>
                <w:noProof/>
                <w:webHidden/>
              </w:rPr>
              <w:fldChar w:fldCharType="end"/>
            </w:r>
          </w:hyperlink>
        </w:p>
        <w:p w14:paraId="12BC7D77" w14:textId="2B33309D"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4" w:history="1">
            <w:r w:rsidR="003157CA" w:rsidRPr="00364658">
              <w:rPr>
                <w:rStyle w:val="Hyperlink"/>
                <w:rFonts w:ascii="Times New Roman" w:hAnsi="Times New Roman"/>
                <w:noProof/>
              </w:rPr>
              <w:t>4.7</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Organizational Responsibilities</w:t>
            </w:r>
            <w:r w:rsidR="003157CA">
              <w:rPr>
                <w:noProof/>
                <w:webHidden/>
              </w:rPr>
              <w:tab/>
            </w:r>
            <w:r w:rsidR="003157CA">
              <w:rPr>
                <w:noProof/>
                <w:webHidden/>
              </w:rPr>
              <w:fldChar w:fldCharType="begin"/>
            </w:r>
            <w:r w:rsidR="003157CA">
              <w:rPr>
                <w:noProof/>
                <w:webHidden/>
              </w:rPr>
              <w:instrText xml:space="preserve"> PAGEREF _Toc208776814 \h </w:instrText>
            </w:r>
            <w:r w:rsidR="003157CA">
              <w:rPr>
                <w:noProof/>
                <w:webHidden/>
              </w:rPr>
            </w:r>
            <w:r w:rsidR="003157CA">
              <w:rPr>
                <w:noProof/>
                <w:webHidden/>
              </w:rPr>
              <w:fldChar w:fldCharType="separate"/>
            </w:r>
            <w:r w:rsidR="007B1358">
              <w:rPr>
                <w:noProof/>
                <w:webHidden/>
              </w:rPr>
              <w:t>216</w:t>
            </w:r>
            <w:r w:rsidR="003157CA">
              <w:rPr>
                <w:noProof/>
                <w:webHidden/>
              </w:rPr>
              <w:fldChar w:fldCharType="end"/>
            </w:r>
          </w:hyperlink>
        </w:p>
        <w:p w14:paraId="6425F3A7" w14:textId="637F7075"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5" w:history="1">
            <w:r w:rsidR="003157CA" w:rsidRPr="00364658">
              <w:rPr>
                <w:rStyle w:val="Hyperlink"/>
                <w:rFonts w:ascii="Times New Roman" w:hAnsi="Times New Roman"/>
                <w:noProof/>
              </w:rPr>
              <w:t>4.8</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Quality Management Coordination Scope</w:t>
            </w:r>
            <w:r w:rsidR="003157CA">
              <w:rPr>
                <w:noProof/>
                <w:webHidden/>
              </w:rPr>
              <w:tab/>
            </w:r>
            <w:r w:rsidR="003157CA">
              <w:rPr>
                <w:noProof/>
                <w:webHidden/>
              </w:rPr>
              <w:fldChar w:fldCharType="begin"/>
            </w:r>
            <w:r w:rsidR="003157CA">
              <w:rPr>
                <w:noProof/>
                <w:webHidden/>
              </w:rPr>
              <w:instrText xml:space="preserve"> PAGEREF _Toc208776815 \h </w:instrText>
            </w:r>
            <w:r w:rsidR="003157CA">
              <w:rPr>
                <w:noProof/>
                <w:webHidden/>
              </w:rPr>
            </w:r>
            <w:r w:rsidR="003157CA">
              <w:rPr>
                <w:noProof/>
                <w:webHidden/>
              </w:rPr>
              <w:fldChar w:fldCharType="separate"/>
            </w:r>
            <w:r w:rsidR="007B1358">
              <w:rPr>
                <w:noProof/>
                <w:webHidden/>
              </w:rPr>
              <w:t>216</w:t>
            </w:r>
            <w:r w:rsidR="003157CA">
              <w:rPr>
                <w:noProof/>
                <w:webHidden/>
              </w:rPr>
              <w:fldChar w:fldCharType="end"/>
            </w:r>
          </w:hyperlink>
        </w:p>
        <w:p w14:paraId="1F013B11" w14:textId="41429408" w:rsidR="003157CA" w:rsidRDefault="00C759C2">
          <w:pPr>
            <w:pStyle w:val="TOC1"/>
            <w:rPr>
              <w:rFonts w:asciiTheme="minorHAnsi" w:eastAsiaTheme="minorEastAsia" w:hAnsiTheme="minorHAnsi" w:cs="Vrinda"/>
              <w:b w:val="0"/>
              <w:bCs w:val="0"/>
              <w:noProof/>
              <w:sz w:val="22"/>
              <w:szCs w:val="28"/>
              <w:lang w:eastAsia="en-US" w:bidi="bn-IN"/>
            </w:rPr>
          </w:pPr>
          <w:hyperlink w:anchor="_Toc208776816" w:history="1">
            <w:r w:rsidR="003157CA" w:rsidRPr="00364658">
              <w:rPr>
                <w:rStyle w:val="Hyperlink"/>
                <w:noProof/>
              </w:rPr>
              <w:t>5</w:t>
            </w:r>
            <w:r w:rsidR="003157CA">
              <w:rPr>
                <w:rFonts w:asciiTheme="minorHAnsi" w:eastAsiaTheme="minorEastAsia" w:hAnsiTheme="minorHAnsi" w:cs="Vrinda"/>
                <w:b w:val="0"/>
                <w:bCs w:val="0"/>
                <w:noProof/>
                <w:sz w:val="22"/>
                <w:szCs w:val="28"/>
                <w:lang w:eastAsia="en-US" w:bidi="bn-IN"/>
              </w:rPr>
              <w:tab/>
            </w:r>
            <w:r w:rsidR="003157CA" w:rsidRPr="00364658">
              <w:rPr>
                <w:rStyle w:val="Hyperlink"/>
                <w:noProof/>
              </w:rPr>
              <w:t>documentation to be provided by the company</w:t>
            </w:r>
            <w:r w:rsidR="003157CA">
              <w:rPr>
                <w:noProof/>
                <w:webHidden/>
              </w:rPr>
              <w:tab/>
            </w:r>
            <w:r w:rsidR="003157CA">
              <w:rPr>
                <w:noProof/>
                <w:webHidden/>
              </w:rPr>
              <w:fldChar w:fldCharType="begin"/>
            </w:r>
            <w:r w:rsidR="003157CA">
              <w:rPr>
                <w:noProof/>
                <w:webHidden/>
              </w:rPr>
              <w:instrText xml:space="preserve"> PAGEREF _Toc208776816 \h </w:instrText>
            </w:r>
            <w:r w:rsidR="003157CA">
              <w:rPr>
                <w:noProof/>
                <w:webHidden/>
              </w:rPr>
            </w:r>
            <w:r w:rsidR="003157CA">
              <w:rPr>
                <w:noProof/>
                <w:webHidden/>
              </w:rPr>
              <w:fldChar w:fldCharType="separate"/>
            </w:r>
            <w:r w:rsidR="007B1358">
              <w:rPr>
                <w:noProof/>
                <w:webHidden/>
              </w:rPr>
              <w:t>218</w:t>
            </w:r>
            <w:r w:rsidR="003157CA">
              <w:rPr>
                <w:noProof/>
                <w:webHidden/>
              </w:rPr>
              <w:fldChar w:fldCharType="end"/>
            </w:r>
          </w:hyperlink>
        </w:p>
        <w:p w14:paraId="0D43B626" w14:textId="546B0E82"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7" w:history="1">
            <w:r w:rsidR="003157CA" w:rsidRPr="00364658">
              <w:rPr>
                <w:rStyle w:val="Hyperlink"/>
                <w:rFonts w:ascii="Times New Roman" w:hAnsi="Times New Roman"/>
                <w:noProof/>
              </w:rPr>
              <w:t>5.1</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PROJECT DOCUMENTATION</w:t>
            </w:r>
            <w:r w:rsidR="003157CA">
              <w:rPr>
                <w:noProof/>
                <w:webHidden/>
              </w:rPr>
              <w:tab/>
            </w:r>
            <w:r w:rsidR="003157CA">
              <w:rPr>
                <w:noProof/>
                <w:webHidden/>
              </w:rPr>
              <w:fldChar w:fldCharType="begin"/>
            </w:r>
            <w:r w:rsidR="003157CA">
              <w:rPr>
                <w:noProof/>
                <w:webHidden/>
              </w:rPr>
              <w:instrText xml:space="preserve"> PAGEREF _Toc208776817 \h </w:instrText>
            </w:r>
            <w:r w:rsidR="003157CA">
              <w:rPr>
                <w:noProof/>
                <w:webHidden/>
              </w:rPr>
            </w:r>
            <w:r w:rsidR="003157CA">
              <w:rPr>
                <w:noProof/>
                <w:webHidden/>
              </w:rPr>
              <w:fldChar w:fldCharType="separate"/>
            </w:r>
            <w:r w:rsidR="007B1358">
              <w:rPr>
                <w:noProof/>
                <w:webHidden/>
              </w:rPr>
              <w:t>219</w:t>
            </w:r>
            <w:r w:rsidR="003157CA">
              <w:rPr>
                <w:noProof/>
                <w:webHidden/>
              </w:rPr>
              <w:fldChar w:fldCharType="end"/>
            </w:r>
          </w:hyperlink>
        </w:p>
        <w:p w14:paraId="79AF8167" w14:textId="06BBF23F"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8" w:history="1">
            <w:r w:rsidR="003157CA" w:rsidRPr="00364658">
              <w:rPr>
                <w:rStyle w:val="Hyperlink"/>
                <w:rFonts w:ascii="Times New Roman" w:hAnsi="Times New Roman"/>
                <w:noProof/>
              </w:rPr>
              <w:t>5.2</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FINAL PROJECT DOCUMENTATION</w:t>
            </w:r>
            <w:r w:rsidR="003157CA">
              <w:rPr>
                <w:noProof/>
                <w:webHidden/>
              </w:rPr>
              <w:tab/>
            </w:r>
            <w:r w:rsidR="003157CA">
              <w:rPr>
                <w:noProof/>
                <w:webHidden/>
              </w:rPr>
              <w:fldChar w:fldCharType="begin"/>
            </w:r>
            <w:r w:rsidR="003157CA">
              <w:rPr>
                <w:noProof/>
                <w:webHidden/>
              </w:rPr>
              <w:instrText xml:space="preserve"> PAGEREF _Toc208776818 \h </w:instrText>
            </w:r>
            <w:r w:rsidR="003157CA">
              <w:rPr>
                <w:noProof/>
                <w:webHidden/>
              </w:rPr>
            </w:r>
            <w:r w:rsidR="003157CA">
              <w:rPr>
                <w:noProof/>
                <w:webHidden/>
              </w:rPr>
              <w:fldChar w:fldCharType="separate"/>
            </w:r>
            <w:r w:rsidR="007B1358">
              <w:rPr>
                <w:noProof/>
                <w:webHidden/>
              </w:rPr>
              <w:t>222</w:t>
            </w:r>
            <w:r w:rsidR="003157CA">
              <w:rPr>
                <w:noProof/>
                <w:webHidden/>
              </w:rPr>
              <w:fldChar w:fldCharType="end"/>
            </w:r>
          </w:hyperlink>
        </w:p>
        <w:p w14:paraId="5D04560F" w14:textId="55C14B8F"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19" w:history="1">
            <w:r w:rsidR="003157CA" w:rsidRPr="00364658">
              <w:rPr>
                <w:rStyle w:val="Hyperlink"/>
                <w:rFonts w:ascii="Times New Roman" w:hAnsi="Times New Roman"/>
                <w:noProof/>
              </w:rPr>
              <w:t>5.3</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AS-BUILT DRAWINGS</w:t>
            </w:r>
            <w:r w:rsidR="003157CA">
              <w:rPr>
                <w:noProof/>
                <w:webHidden/>
              </w:rPr>
              <w:tab/>
            </w:r>
            <w:r w:rsidR="003157CA">
              <w:rPr>
                <w:noProof/>
                <w:webHidden/>
              </w:rPr>
              <w:fldChar w:fldCharType="begin"/>
            </w:r>
            <w:r w:rsidR="003157CA">
              <w:rPr>
                <w:noProof/>
                <w:webHidden/>
              </w:rPr>
              <w:instrText xml:space="preserve"> PAGEREF _Toc208776819 \h </w:instrText>
            </w:r>
            <w:r w:rsidR="003157CA">
              <w:rPr>
                <w:noProof/>
                <w:webHidden/>
              </w:rPr>
            </w:r>
            <w:r w:rsidR="003157CA">
              <w:rPr>
                <w:noProof/>
                <w:webHidden/>
              </w:rPr>
              <w:fldChar w:fldCharType="separate"/>
            </w:r>
            <w:r w:rsidR="007B1358">
              <w:rPr>
                <w:noProof/>
                <w:webHidden/>
              </w:rPr>
              <w:t>222</w:t>
            </w:r>
            <w:r w:rsidR="003157CA">
              <w:rPr>
                <w:noProof/>
                <w:webHidden/>
              </w:rPr>
              <w:fldChar w:fldCharType="end"/>
            </w:r>
          </w:hyperlink>
        </w:p>
        <w:p w14:paraId="0A667138" w14:textId="0BECBDD1"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20" w:history="1">
            <w:r w:rsidR="003157CA" w:rsidRPr="00364658">
              <w:rPr>
                <w:rStyle w:val="Hyperlink"/>
                <w:rFonts w:ascii="Times New Roman" w:hAnsi="Times New Roman"/>
                <w:noProof/>
              </w:rPr>
              <w:t>5.4</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ACCEPTANCE AND CLOSE UNIT REPORT</w:t>
            </w:r>
            <w:r w:rsidR="003157CA">
              <w:rPr>
                <w:noProof/>
                <w:webHidden/>
              </w:rPr>
              <w:tab/>
            </w:r>
            <w:r w:rsidR="003157CA">
              <w:rPr>
                <w:noProof/>
                <w:webHidden/>
              </w:rPr>
              <w:fldChar w:fldCharType="begin"/>
            </w:r>
            <w:r w:rsidR="003157CA">
              <w:rPr>
                <w:noProof/>
                <w:webHidden/>
              </w:rPr>
              <w:instrText xml:space="preserve"> PAGEREF _Toc208776820 \h </w:instrText>
            </w:r>
            <w:r w:rsidR="003157CA">
              <w:rPr>
                <w:noProof/>
                <w:webHidden/>
              </w:rPr>
            </w:r>
            <w:r w:rsidR="003157CA">
              <w:rPr>
                <w:noProof/>
                <w:webHidden/>
              </w:rPr>
              <w:fldChar w:fldCharType="separate"/>
            </w:r>
            <w:r w:rsidR="007B1358">
              <w:rPr>
                <w:noProof/>
                <w:webHidden/>
              </w:rPr>
              <w:t>222</w:t>
            </w:r>
            <w:r w:rsidR="003157CA">
              <w:rPr>
                <w:noProof/>
                <w:webHidden/>
              </w:rPr>
              <w:fldChar w:fldCharType="end"/>
            </w:r>
          </w:hyperlink>
        </w:p>
        <w:p w14:paraId="171216D0" w14:textId="2A1EF8A5"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21" w:history="1">
            <w:r w:rsidR="003157CA" w:rsidRPr="00364658">
              <w:rPr>
                <w:rStyle w:val="Hyperlink"/>
                <w:rFonts w:ascii="Times New Roman" w:hAnsi="Times New Roman"/>
                <w:noProof/>
              </w:rPr>
              <w:t>5.5</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OPERATION AND MAINTENACE MANUAL</w:t>
            </w:r>
            <w:r w:rsidR="003157CA">
              <w:rPr>
                <w:noProof/>
                <w:webHidden/>
              </w:rPr>
              <w:tab/>
            </w:r>
            <w:r w:rsidR="003157CA">
              <w:rPr>
                <w:noProof/>
                <w:webHidden/>
              </w:rPr>
              <w:fldChar w:fldCharType="begin"/>
            </w:r>
            <w:r w:rsidR="003157CA">
              <w:rPr>
                <w:noProof/>
                <w:webHidden/>
              </w:rPr>
              <w:instrText xml:space="preserve"> PAGEREF _Toc208776821 \h </w:instrText>
            </w:r>
            <w:r w:rsidR="003157CA">
              <w:rPr>
                <w:noProof/>
                <w:webHidden/>
              </w:rPr>
            </w:r>
            <w:r w:rsidR="003157CA">
              <w:rPr>
                <w:noProof/>
                <w:webHidden/>
              </w:rPr>
              <w:fldChar w:fldCharType="separate"/>
            </w:r>
            <w:r w:rsidR="007B1358">
              <w:rPr>
                <w:noProof/>
                <w:webHidden/>
              </w:rPr>
              <w:t>223</w:t>
            </w:r>
            <w:r w:rsidR="003157CA">
              <w:rPr>
                <w:noProof/>
                <w:webHidden/>
              </w:rPr>
              <w:fldChar w:fldCharType="end"/>
            </w:r>
          </w:hyperlink>
        </w:p>
        <w:p w14:paraId="2C01D625" w14:textId="7EE4592D"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22" w:history="1">
            <w:r w:rsidR="003157CA" w:rsidRPr="00364658">
              <w:rPr>
                <w:rStyle w:val="Hyperlink"/>
                <w:rFonts w:ascii="Times New Roman" w:hAnsi="Times New Roman"/>
                <w:noProof/>
              </w:rPr>
              <w:t>5.6</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TRAINING PROGRAM FOR THE EMPLOYER</w:t>
            </w:r>
            <w:r w:rsidR="003157CA">
              <w:rPr>
                <w:noProof/>
                <w:webHidden/>
              </w:rPr>
              <w:tab/>
            </w:r>
            <w:r w:rsidR="003157CA">
              <w:rPr>
                <w:noProof/>
                <w:webHidden/>
              </w:rPr>
              <w:fldChar w:fldCharType="begin"/>
            </w:r>
            <w:r w:rsidR="003157CA">
              <w:rPr>
                <w:noProof/>
                <w:webHidden/>
              </w:rPr>
              <w:instrText xml:space="preserve"> PAGEREF _Toc208776822 \h </w:instrText>
            </w:r>
            <w:r w:rsidR="003157CA">
              <w:rPr>
                <w:noProof/>
                <w:webHidden/>
              </w:rPr>
            </w:r>
            <w:r w:rsidR="003157CA">
              <w:rPr>
                <w:noProof/>
                <w:webHidden/>
              </w:rPr>
              <w:fldChar w:fldCharType="separate"/>
            </w:r>
            <w:r w:rsidR="007B1358">
              <w:rPr>
                <w:noProof/>
                <w:webHidden/>
              </w:rPr>
              <w:t>223</w:t>
            </w:r>
            <w:r w:rsidR="003157CA">
              <w:rPr>
                <w:noProof/>
                <w:webHidden/>
              </w:rPr>
              <w:fldChar w:fldCharType="end"/>
            </w:r>
          </w:hyperlink>
        </w:p>
        <w:p w14:paraId="5D812633" w14:textId="7BF9F718" w:rsidR="003157CA" w:rsidRDefault="00C759C2">
          <w:pPr>
            <w:pStyle w:val="TOC1"/>
            <w:rPr>
              <w:rFonts w:asciiTheme="minorHAnsi" w:eastAsiaTheme="minorEastAsia" w:hAnsiTheme="minorHAnsi" w:cs="Vrinda"/>
              <w:b w:val="0"/>
              <w:bCs w:val="0"/>
              <w:noProof/>
              <w:sz w:val="22"/>
              <w:szCs w:val="28"/>
              <w:lang w:eastAsia="en-US" w:bidi="bn-IN"/>
            </w:rPr>
          </w:pPr>
          <w:hyperlink w:anchor="_Toc208776823" w:history="1">
            <w:r w:rsidR="003157CA" w:rsidRPr="00364658">
              <w:rPr>
                <w:rStyle w:val="Hyperlink"/>
                <w:noProof/>
              </w:rPr>
              <w:t>6</w:t>
            </w:r>
            <w:r w:rsidR="003157CA">
              <w:rPr>
                <w:rFonts w:asciiTheme="minorHAnsi" w:eastAsiaTheme="minorEastAsia" w:hAnsiTheme="minorHAnsi" w:cs="Vrinda"/>
                <w:b w:val="0"/>
                <w:bCs w:val="0"/>
                <w:noProof/>
                <w:sz w:val="22"/>
                <w:szCs w:val="28"/>
                <w:lang w:eastAsia="en-US" w:bidi="bn-IN"/>
              </w:rPr>
              <w:tab/>
            </w:r>
            <w:r w:rsidR="003157CA" w:rsidRPr="00364658">
              <w:rPr>
                <w:rStyle w:val="Hyperlink"/>
                <w:noProof/>
              </w:rPr>
              <w:t>technical document to be included in the technical bid envelope</w:t>
            </w:r>
            <w:r w:rsidR="003157CA">
              <w:rPr>
                <w:noProof/>
                <w:webHidden/>
              </w:rPr>
              <w:tab/>
            </w:r>
            <w:r w:rsidR="003157CA">
              <w:rPr>
                <w:noProof/>
                <w:webHidden/>
              </w:rPr>
              <w:fldChar w:fldCharType="begin"/>
            </w:r>
            <w:r w:rsidR="003157CA">
              <w:rPr>
                <w:noProof/>
                <w:webHidden/>
              </w:rPr>
              <w:instrText xml:space="preserve"> PAGEREF _Toc208776823 \h </w:instrText>
            </w:r>
            <w:r w:rsidR="003157CA">
              <w:rPr>
                <w:noProof/>
                <w:webHidden/>
              </w:rPr>
            </w:r>
            <w:r w:rsidR="003157CA">
              <w:rPr>
                <w:noProof/>
                <w:webHidden/>
              </w:rPr>
              <w:fldChar w:fldCharType="separate"/>
            </w:r>
            <w:r w:rsidR="007B1358">
              <w:rPr>
                <w:noProof/>
                <w:webHidden/>
              </w:rPr>
              <w:t>224</w:t>
            </w:r>
            <w:r w:rsidR="003157CA">
              <w:rPr>
                <w:noProof/>
                <w:webHidden/>
              </w:rPr>
              <w:fldChar w:fldCharType="end"/>
            </w:r>
          </w:hyperlink>
        </w:p>
        <w:p w14:paraId="3EA36DC9" w14:textId="10F846D5"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24" w:history="1">
            <w:r w:rsidR="003157CA" w:rsidRPr="00364658">
              <w:rPr>
                <w:rStyle w:val="Hyperlink"/>
                <w:rFonts w:ascii="Times New Roman" w:hAnsi="Times New Roman"/>
                <w:noProof/>
              </w:rPr>
              <w:t>6.1</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Technical Documentation</w:t>
            </w:r>
            <w:r w:rsidR="003157CA">
              <w:rPr>
                <w:noProof/>
                <w:webHidden/>
              </w:rPr>
              <w:tab/>
            </w:r>
            <w:r w:rsidR="003157CA">
              <w:rPr>
                <w:noProof/>
                <w:webHidden/>
              </w:rPr>
              <w:fldChar w:fldCharType="begin"/>
            </w:r>
            <w:r w:rsidR="003157CA">
              <w:rPr>
                <w:noProof/>
                <w:webHidden/>
              </w:rPr>
              <w:instrText xml:space="preserve"> PAGEREF _Toc208776824 \h </w:instrText>
            </w:r>
            <w:r w:rsidR="003157CA">
              <w:rPr>
                <w:noProof/>
                <w:webHidden/>
              </w:rPr>
            </w:r>
            <w:r w:rsidR="003157CA">
              <w:rPr>
                <w:noProof/>
                <w:webHidden/>
              </w:rPr>
              <w:fldChar w:fldCharType="separate"/>
            </w:r>
            <w:r w:rsidR="007B1358">
              <w:rPr>
                <w:noProof/>
                <w:webHidden/>
              </w:rPr>
              <w:t>224</w:t>
            </w:r>
            <w:r w:rsidR="003157CA">
              <w:rPr>
                <w:noProof/>
                <w:webHidden/>
              </w:rPr>
              <w:fldChar w:fldCharType="end"/>
            </w:r>
          </w:hyperlink>
        </w:p>
        <w:p w14:paraId="1EB78A25" w14:textId="76147575" w:rsidR="003157CA" w:rsidRDefault="00C759C2">
          <w:pPr>
            <w:pStyle w:val="TOC2"/>
            <w:tabs>
              <w:tab w:val="left" w:pos="1440"/>
            </w:tabs>
            <w:rPr>
              <w:rFonts w:asciiTheme="minorHAnsi" w:eastAsiaTheme="minorEastAsia" w:hAnsiTheme="minorHAnsi" w:cs="Vrinda"/>
              <w:b w:val="0"/>
              <w:noProof/>
              <w:szCs w:val="28"/>
              <w:lang w:eastAsia="en-US" w:bidi="bn-IN"/>
            </w:rPr>
          </w:pPr>
          <w:hyperlink w:anchor="_Toc208776825" w:history="1">
            <w:r w:rsidR="003157CA" w:rsidRPr="00364658">
              <w:rPr>
                <w:rStyle w:val="Hyperlink"/>
                <w:rFonts w:ascii="Times New Roman" w:hAnsi="Times New Roman"/>
                <w:noProof/>
              </w:rPr>
              <w:t>6.2</w:t>
            </w:r>
            <w:r w:rsidR="003157CA">
              <w:rPr>
                <w:rFonts w:asciiTheme="minorHAnsi" w:eastAsiaTheme="minorEastAsia" w:hAnsiTheme="minorHAnsi" w:cs="Vrinda"/>
                <w:b w:val="0"/>
                <w:noProof/>
                <w:szCs w:val="28"/>
                <w:lang w:eastAsia="en-US" w:bidi="bn-IN"/>
              </w:rPr>
              <w:tab/>
            </w:r>
            <w:r w:rsidR="003157CA" w:rsidRPr="00364658">
              <w:rPr>
                <w:rStyle w:val="Hyperlink"/>
                <w:rFonts w:ascii="Times New Roman" w:hAnsi="Times New Roman"/>
                <w:noProof/>
              </w:rPr>
              <w:t>List of Preferred Suppliers</w:t>
            </w:r>
            <w:r w:rsidR="003157CA">
              <w:rPr>
                <w:noProof/>
                <w:webHidden/>
              </w:rPr>
              <w:tab/>
            </w:r>
            <w:r w:rsidR="003157CA">
              <w:rPr>
                <w:noProof/>
                <w:webHidden/>
              </w:rPr>
              <w:fldChar w:fldCharType="begin"/>
            </w:r>
            <w:r w:rsidR="003157CA">
              <w:rPr>
                <w:noProof/>
                <w:webHidden/>
              </w:rPr>
              <w:instrText xml:space="preserve"> PAGEREF _Toc208776825 \h </w:instrText>
            </w:r>
            <w:r w:rsidR="003157CA">
              <w:rPr>
                <w:noProof/>
                <w:webHidden/>
              </w:rPr>
            </w:r>
            <w:r w:rsidR="003157CA">
              <w:rPr>
                <w:noProof/>
                <w:webHidden/>
              </w:rPr>
              <w:fldChar w:fldCharType="separate"/>
            </w:r>
            <w:r w:rsidR="007B1358">
              <w:rPr>
                <w:noProof/>
                <w:webHidden/>
              </w:rPr>
              <w:t>226</w:t>
            </w:r>
            <w:r w:rsidR="003157CA">
              <w:rPr>
                <w:noProof/>
                <w:webHidden/>
              </w:rPr>
              <w:fldChar w:fldCharType="end"/>
            </w:r>
          </w:hyperlink>
        </w:p>
        <w:p w14:paraId="023B63EB" w14:textId="14CCC560" w:rsidR="003157CA" w:rsidRDefault="00C759C2">
          <w:pPr>
            <w:pStyle w:val="TOC1"/>
            <w:rPr>
              <w:rFonts w:asciiTheme="minorHAnsi" w:eastAsiaTheme="minorEastAsia" w:hAnsiTheme="minorHAnsi" w:cs="Vrinda"/>
              <w:b w:val="0"/>
              <w:bCs w:val="0"/>
              <w:noProof/>
              <w:sz w:val="22"/>
              <w:szCs w:val="28"/>
              <w:lang w:eastAsia="en-US" w:bidi="bn-IN"/>
            </w:rPr>
          </w:pPr>
          <w:hyperlink w:anchor="_Toc208776826" w:history="1">
            <w:r w:rsidR="003157CA" w:rsidRPr="00364658">
              <w:rPr>
                <w:rStyle w:val="Hyperlink"/>
                <w:caps/>
                <w:noProof/>
              </w:rPr>
              <w:t>Annex I</w:t>
            </w:r>
            <w:r w:rsidR="003157CA" w:rsidRPr="00364658">
              <w:rPr>
                <w:rStyle w:val="Hyperlink"/>
                <w:noProof/>
              </w:rPr>
              <w:t xml:space="preserve"> : Indicative Single Line Diagram</w:t>
            </w:r>
            <w:r w:rsidR="003157CA">
              <w:rPr>
                <w:noProof/>
                <w:webHidden/>
              </w:rPr>
              <w:tab/>
            </w:r>
            <w:r w:rsidR="003157CA">
              <w:rPr>
                <w:noProof/>
                <w:webHidden/>
              </w:rPr>
              <w:fldChar w:fldCharType="begin"/>
            </w:r>
            <w:r w:rsidR="003157CA">
              <w:rPr>
                <w:noProof/>
                <w:webHidden/>
              </w:rPr>
              <w:instrText xml:space="preserve"> PAGEREF _Toc208776826 \h </w:instrText>
            </w:r>
            <w:r w:rsidR="003157CA">
              <w:rPr>
                <w:noProof/>
                <w:webHidden/>
              </w:rPr>
            </w:r>
            <w:r w:rsidR="003157CA">
              <w:rPr>
                <w:noProof/>
                <w:webHidden/>
              </w:rPr>
              <w:fldChar w:fldCharType="separate"/>
            </w:r>
            <w:r w:rsidR="007B1358">
              <w:rPr>
                <w:noProof/>
                <w:webHidden/>
              </w:rPr>
              <w:t>227</w:t>
            </w:r>
            <w:r w:rsidR="003157CA">
              <w:rPr>
                <w:noProof/>
                <w:webHidden/>
              </w:rPr>
              <w:fldChar w:fldCharType="end"/>
            </w:r>
          </w:hyperlink>
        </w:p>
        <w:p w14:paraId="3B74E3DF" w14:textId="76531A87" w:rsidR="003157CA" w:rsidRDefault="00C759C2">
          <w:pPr>
            <w:pStyle w:val="TOC1"/>
            <w:rPr>
              <w:rFonts w:asciiTheme="minorHAnsi" w:eastAsiaTheme="minorEastAsia" w:hAnsiTheme="minorHAnsi" w:cs="Vrinda"/>
              <w:b w:val="0"/>
              <w:bCs w:val="0"/>
              <w:noProof/>
              <w:sz w:val="22"/>
              <w:szCs w:val="28"/>
              <w:lang w:eastAsia="en-US" w:bidi="bn-IN"/>
            </w:rPr>
          </w:pPr>
          <w:hyperlink w:anchor="_Toc208776827" w:history="1">
            <w:r w:rsidR="003157CA" w:rsidRPr="00364658">
              <w:rPr>
                <w:rStyle w:val="Hyperlink"/>
                <w:noProof/>
              </w:rPr>
              <w:t>ANNEX III: Guaranteed Annual Performance Schedule</w:t>
            </w:r>
            <w:r w:rsidR="003157CA">
              <w:rPr>
                <w:noProof/>
                <w:webHidden/>
              </w:rPr>
              <w:tab/>
            </w:r>
            <w:r w:rsidR="003157CA">
              <w:rPr>
                <w:noProof/>
                <w:webHidden/>
              </w:rPr>
              <w:fldChar w:fldCharType="begin"/>
            </w:r>
            <w:r w:rsidR="003157CA">
              <w:rPr>
                <w:noProof/>
                <w:webHidden/>
              </w:rPr>
              <w:instrText xml:space="preserve"> PAGEREF _Toc208776827 \h </w:instrText>
            </w:r>
            <w:r w:rsidR="003157CA">
              <w:rPr>
                <w:noProof/>
                <w:webHidden/>
              </w:rPr>
            </w:r>
            <w:r w:rsidR="003157CA">
              <w:rPr>
                <w:noProof/>
                <w:webHidden/>
              </w:rPr>
              <w:fldChar w:fldCharType="separate"/>
            </w:r>
            <w:r w:rsidR="007B1358">
              <w:rPr>
                <w:noProof/>
                <w:webHidden/>
              </w:rPr>
              <w:t>228</w:t>
            </w:r>
            <w:r w:rsidR="003157CA">
              <w:rPr>
                <w:noProof/>
                <w:webHidden/>
              </w:rPr>
              <w:fldChar w:fldCharType="end"/>
            </w:r>
          </w:hyperlink>
        </w:p>
        <w:p w14:paraId="0E56B005" w14:textId="0C19FE89" w:rsidR="003157CA" w:rsidRDefault="00C759C2">
          <w:pPr>
            <w:pStyle w:val="TOC1"/>
            <w:rPr>
              <w:rFonts w:asciiTheme="minorHAnsi" w:eastAsiaTheme="minorEastAsia" w:hAnsiTheme="minorHAnsi" w:cs="Vrinda"/>
              <w:b w:val="0"/>
              <w:bCs w:val="0"/>
              <w:noProof/>
              <w:sz w:val="22"/>
              <w:szCs w:val="28"/>
              <w:lang w:eastAsia="en-US" w:bidi="bn-IN"/>
            </w:rPr>
          </w:pPr>
          <w:hyperlink w:anchor="_Toc208776828" w:history="1">
            <w:r w:rsidR="003157CA" w:rsidRPr="00364658">
              <w:rPr>
                <w:rStyle w:val="Hyperlink"/>
                <w:noProof/>
              </w:rPr>
              <w:t>ANNEX IV: Third Party Independent Testing Laboratories/ Institutions</w:t>
            </w:r>
            <w:r w:rsidR="003157CA">
              <w:rPr>
                <w:noProof/>
                <w:webHidden/>
              </w:rPr>
              <w:tab/>
            </w:r>
            <w:r w:rsidR="003157CA">
              <w:rPr>
                <w:noProof/>
                <w:webHidden/>
              </w:rPr>
              <w:fldChar w:fldCharType="begin"/>
            </w:r>
            <w:r w:rsidR="003157CA">
              <w:rPr>
                <w:noProof/>
                <w:webHidden/>
              </w:rPr>
              <w:instrText xml:space="preserve"> PAGEREF _Toc208776828 \h </w:instrText>
            </w:r>
            <w:r w:rsidR="003157CA">
              <w:rPr>
                <w:noProof/>
                <w:webHidden/>
              </w:rPr>
            </w:r>
            <w:r w:rsidR="003157CA">
              <w:rPr>
                <w:noProof/>
                <w:webHidden/>
              </w:rPr>
              <w:fldChar w:fldCharType="separate"/>
            </w:r>
            <w:r w:rsidR="007B1358">
              <w:rPr>
                <w:noProof/>
                <w:webHidden/>
              </w:rPr>
              <w:t>229</w:t>
            </w:r>
            <w:r w:rsidR="003157CA">
              <w:rPr>
                <w:noProof/>
                <w:webHidden/>
              </w:rPr>
              <w:fldChar w:fldCharType="end"/>
            </w:r>
          </w:hyperlink>
        </w:p>
        <w:p w14:paraId="2EAB574E" w14:textId="1A7F810A" w:rsidR="003157CA" w:rsidRDefault="00C759C2">
          <w:pPr>
            <w:pStyle w:val="TOC1"/>
            <w:rPr>
              <w:rFonts w:asciiTheme="minorHAnsi" w:eastAsiaTheme="minorEastAsia" w:hAnsiTheme="minorHAnsi" w:cs="Vrinda"/>
              <w:b w:val="0"/>
              <w:bCs w:val="0"/>
              <w:noProof/>
              <w:sz w:val="22"/>
              <w:szCs w:val="28"/>
              <w:lang w:eastAsia="en-US" w:bidi="bn-IN"/>
            </w:rPr>
          </w:pPr>
          <w:hyperlink w:anchor="_Toc208776829" w:history="1">
            <w:r w:rsidR="003157CA" w:rsidRPr="00364658">
              <w:rPr>
                <w:rStyle w:val="Hyperlink"/>
                <w:noProof/>
              </w:rPr>
              <w:t>ANNEX V: Annual Guaranteed Dischargeable Energy &amp; Round-Trip Efficiency</w:t>
            </w:r>
            <w:r w:rsidR="003157CA">
              <w:rPr>
                <w:noProof/>
                <w:webHidden/>
              </w:rPr>
              <w:tab/>
            </w:r>
            <w:r w:rsidR="003157CA">
              <w:rPr>
                <w:noProof/>
                <w:webHidden/>
              </w:rPr>
              <w:fldChar w:fldCharType="begin"/>
            </w:r>
            <w:r w:rsidR="003157CA">
              <w:rPr>
                <w:noProof/>
                <w:webHidden/>
              </w:rPr>
              <w:instrText xml:space="preserve"> PAGEREF _Toc208776829 \h </w:instrText>
            </w:r>
            <w:r w:rsidR="003157CA">
              <w:rPr>
                <w:noProof/>
                <w:webHidden/>
              </w:rPr>
            </w:r>
            <w:r w:rsidR="003157CA">
              <w:rPr>
                <w:noProof/>
                <w:webHidden/>
              </w:rPr>
              <w:fldChar w:fldCharType="separate"/>
            </w:r>
            <w:r w:rsidR="007B1358">
              <w:rPr>
                <w:noProof/>
                <w:webHidden/>
              </w:rPr>
              <w:t>230</w:t>
            </w:r>
            <w:r w:rsidR="003157CA">
              <w:rPr>
                <w:noProof/>
                <w:webHidden/>
              </w:rPr>
              <w:fldChar w:fldCharType="end"/>
            </w:r>
          </w:hyperlink>
        </w:p>
        <w:p w14:paraId="7E411A9B" w14:textId="3DCDE9AF" w:rsidR="003157CA" w:rsidRDefault="00C759C2">
          <w:pPr>
            <w:pStyle w:val="TOC1"/>
            <w:rPr>
              <w:rFonts w:asciiTheme="minorHAnsi" w:eastAsiaTheme="minorEastAsia" w:hAnsiTheme="minorHAnsi" w:cs="Vrinda"/>
              <w:b w:val="0"/>
              <w:bCs w:val="0"/>
              <w:noProof/>
              <w:sz w:val="22"/>
              <w:szCs w:val="28"/>
              <w:lang w:eastAsia="en-US" w:bidi="bn-IN"/>
            </w:rPr>
          </w:pPr>
          <w:hyperlink w:anchor="_Toc208776830" w:history="1">
            <w:r w:rsidR="003157CA" w:rsidRPr="00364658">
              <w:rPr>
                <w:rStyle w:val="Hyperlink"/>
                <w:noProof/>
              </w:rPr>
              <w:t>ANNEX VI: Guaranteed Components of Distribution System</w:t>
            </w:r>
            <w:r w:rsidR="003157CA">
              <w:rPr>
                <w:noProof/>
                <w:webHidden/>
              </w:rPr>
              <w:tab/>
            </w:r>
            <w:r w:rsidR="003157CA">
              <w:rPr>
                <w:noProof/>
                <w:webHidden/>
              </w:rPr>
              <w:fldChar w:fldCharType="begin"/>
            </w:r>
            <w:r w:rsidR="003157CA">
              <w:rPr>
                <w:noProof/>
                <w:webHidden/>
              </w:rPr>
              <w:instrText xml:space="preserve"> PAGEREF _Toc208776830 \h </w:instrText>
            </w:r>
            <w:r w:rsidR="003157CA">
              <w:rPr>
                <w:noProof/>
                <w:webHidden/>
              </w:rPr>
            </w:r>
            <w:r w:rsidR="003157CA">
              <w:rPr>
                <w:noProof/>
                <w:webHidden/>
              </w:rPr>
              <w:fldChar w:fldCharType="separate"/>
            </w:r>
            <w:r w:rsidR="007B1358">
              <w:rPr>
                <w:noProof/>
                <w:webHidden/>
              </w:rPr>
              <w:t>231</w:t>
            </w:r>
            <w:r w:rsidR="003157CA">
              <w:rPr>
                <w:noProof/>
                <w:webHidden/>
              </w:rPr>
              <w:fldChar w:fldCharType="end"/>
            </w:r>
          </w:hyperlink>
        </w:p>
        <w:p w14:paraId="22A6B342" w14:textId="27A38E40" w:rsidR="003157CA" w:rsidRDefault="00C759C2">
          <w:pPr>
            <w:pStyle w:val="TOC1"/>
            <w:rPr>
              <w:rFonts w:asciiTheme="minorHAnsi" w:eastAsiaTheme="minorEastAsia" w:hAnsiTheme="minorHAnsi" w:cs="Vrinda"/>
              <w:b w:val="0"/>
              <w:bCs w:val="0"/>
              <w:noProof/>
              <w:sz w:val="22"/>
              <w:szCs w:val="28"/>
              <w:lang w:eastAsia="en-US" w:bidi="bn-IN"/>
            </w:rPr>
          </w:pPr>
          <w:hyperlink w:anchor="_Toc208776831" w:history="1">
            <w:r w:rsidR="003157CA" w:rsidRPr="00364658">
              <w:rPr>
                <w:rStyle w:val="Hyperlink"/>
                <w:smallCaps/>
                <w:noProof/>
              </w:rPr>
              <w:t>Climate Data</w:t>
            </w:r>
            <w:r w:rsidR="003157CA">
              <w:rPr>
                <w:noProof/>
                <w:webHidden/>
              </w:rPr>
              <w:tab/>
            </w:r>
            <w:r w:rsidR="003157CA">
              <w:rPr>
                <w:noProof/>
                <w:webHidden/>
              </w:rPr>
              <w:fldChar w:fldCharType="begin"/>
            </w:r>
            <w:r w:rsidR="003157CA">
              <w:rPr>
                <w:noProof/>
                <w:webHidden/>
              </w:rPr>
              <w:instrText xml:space="preserve"> PAGEREF _Toc208776831 \h </w:instrText>
            </w:r>
            <w:r w:rsidR="003157CA">
              <w:rPr>
                <w:noProof/>
                <w:webHidden/>
              </w:rPr>
            </w:r>
            <w:r w:rsidR="003157CA">
              <w:rPr>
                <w:noProof/>
                <w:webHidden/>
              </w:rPr>
              <w:fldChar w:fldCharType="separate"/>
            </w:r>
            <w:r w:rsidR="007B1358">
              <w:rPr>
                <w:noProof/>
                <w:webHidden/>
              </w:rPr>
              <w:t>237</w:t>
            </w:r>
            <w:r w:rsidR="003157CA">
              <w:rPr>
                <w:noProof/>
                <w:webHidden/>
              </w:rPr>
              <w:fldChar w:fldCharType="end"/>
            </w:r>
          </w:hyperlink>
        </w:p>
        <w:p w14:paraId="7037A3B2" w14:textId="168EA26E" w:rsidR="003157CA" w:rsidRDefault="00C759C2">
          <w:pPr>
            <w:pStyle w:val="TOC2"/>
            <w:rPr>
              <w:rFonts w:asciiTheme="minorHAnsi" w:eastAsiaTheme="minorEastAsia" w:hAnsiTheme="minorHAnsi" w:cs="Vrinda"/>
              <w:b w:val="0"/>
              <w:noProof/>
              <w:szCs w:val="28"/>
              <w:lang w:eastAsia="en-US" w:bidi="bn-IN"/>
            </w:rPr>
          </w:pPr>
          <w:hyperlink w:anchor="_Toc208776832" w:history="1">
            <w:r w:rsidR="003157CA" w:rsidRPr="00364658">
              <w:rPr>
                <w:rStyle w:val="Hyperlink"/>
                <w:rFonts w:ascii="Times New Roman" w:hAnsi="Times New Roman"/>
                <w:noProof/>
              </w:rPr>
              <w:t>Tyre and Wheel</w:t>
            </w:r>
            <w:r w:rsidR="003157CA">
              <w:rPr>
                <w:noProof/>
                <w:webHidden/>
              </w:rPr>
              <w:tab/>
            </w:r>
            <w:r w:rsidR="003157CA">
              <w:rPr>
                <w:noProof/>
                <w:webHidden/>
              </w:rPr>
              <w:fldChar w:fldCharType="begin"/>
            </w:r>
            <w:r w:rsidR="003157CA">
              <w:rPr>
                <w:noProof/>
                <w:webHidden/>
              </w:rPr>
              <w:instrText xml:space="preserve"> PAGEREF _Toc208776832 \h </w:instrText>
            </w:r>
            <w:r w:rsidR="003157CA">
              <w:rPr>
                <w:noProof/>
                <w:webHidden/>
              </w:rPr>
            </w:r>
            <w:r w:rsidR="003157CA">
              <w:rPr>
                <w:noProof/>
                <w:webHidden/>
              </w:rPr>
              <w:fldChar w:fldCharType="separate"/>
            </w:r>
            <w:r w:rsidR="007B1358">
              <w:rPr>
                <w:noProof/>
                <w:webHidden/>
              </w:rPr>
              <w:t>238</w:t>
            </w:r>
            <w:r w:rsidR="003157CA">
              <w:rPr>
                <w:noProof/>
                <w:webHidden/>
              </w:rPr>
              <w:fldChar w:fldCharType="end"/>
            </w:r>
          </w:hyperlink>
        </w:p>
        <w:p w14:paraId="218FD0C3" w14:textId="2BDE58A3" w:rsidR="003157CA" w:rsidRDefault="00C759C2">
          <w:pPr>
            <w:pStyle w:val="TOC1"/>
            <w:rPr>
              <w:rFonts w:asciiTheme="minorHAnsi" w:eastAsiaTheme="minorEastAsia" w:hAnsiTheme="minorHAnsi" w:cs="Vrinda"/>
              <w:b w:val="0"/>
              <w:bCs w:val="0"/>
              <w:noProof/>
              <w:sz w:val="22"/>
              <w:szCs w:val="28"/>
              <w:lang w:eastAsia="en-US" w:bidi="bn-IN"/>
            </w:rPr>
          </w:pPr>
          <w:hyperlink w:anchor="_Toc208776833" w:history="1">
            <w:r w:rsidR="003157CA" w:rsidRPr="00364658">
              <w:rPr>
                <w:rStyle w:val="Hyperlink"/>
                <w:noProof/>
              </w:rPr>
              <w:t>Climate Data</w:t>
            </w:r>
            <w:r w:rsidR="003157CA">
              <w:rPr>
                <w:noProof/>
                <w:webHidden/>
              </w:rPr>
              <w:tab/>
            </w:r>
            <w:r w:rsidR="003157CA">
              <w:rPr>
                <w:noProof/>
                <w:webHidden/>
              </w:rPr>
              <w:fldChar w:fldCharType="begin"/>
            </w:r>
            <w:r w:rsidR="003157CA">
              <w:rPr>
                <w:noProof/>
                <w:webHidden/>
              </w:rPr>
              <w:instrText xml:space="preserve"> PAGEREF _Toc208776833 \h </w:instrText>
            </w:r>
            <w:r w:rsidR="003157CA">
              <w:rPr>
                <w:noProof/>
                <w:webHidden/>
              </w:rPr>
            </w:r>
            <w:r w:rsidR="003157CA">
              <w:rPr>
                <w:noProof/>
                <w:webHidden/>
              </w:rPr>
              <w:fldChar w:fldCharType="separate"/>
            </w:r>
            <w:r w:rsidR="007B1358">
              <w:rPr>
                <w:noProof/>
                <w:webHidden/>
              </w:rPr>
              <w:t>240</w:t>
            </w:r>
            <w:r w:rsidR="003157CA">
              <w:rPr>
                <w:noProof/>
                <w:webHidden/>
              </w:rPr>
              <w:fldChar w:fldCharType="end"/>
            </w:r>
          </w:hyperlink>
        </w:p>
        <w:p w14:paraId="25488E4D" w14:textId="3D44F513" w:rsidR="003157CA" w:rsidRDefault="00C759C2">
          <w:pPr>
            <w:pStyle w:val="TOC2"/>
            <w:rPr>
              <w:rFonts w:asciiTheme="minorHAnsi" w:eastAsiaTheme="minorEastAsia" w:hAnsiTheme="minorHAnsi" w:cs="Vrinda"/>
              <w:b w:val="0"/>
              <w:noProof/>
              <w:szCs w:val="28"/>
              <w:lang w:eastAsia="en-US" w:bidi="bn-IN"/>
            </w:rPr>
          </w:pPr>
          <w:hyperlink w:anchor="_Toc208776834" w:history="1">
            <w:r w:rsidR="003157CA" w:rsidRPr="00364658">
              <w:rPr>
                <w:rStyle w:val="Hyperlink"/>
                <w:rFonts w:ascii="Times New Roman" w:eastAsia="SimSun" w:hAnsi="Times New Roman"/>
                <w:noProof/>
              </w:rPr>
              <w:t>Tyre and Wheel</w:t>
            </w:r>
            <w:r w:rsidR="003157CA">
              <w:rPr>
                <w:noProof/>
                <w:webHidden/>
              </w:rPr>
              <w:tab/>
            </w:r>
            <w:r w:rsidR="003157CA">
              <w:rPr>
                <w:noProof/>
                <w:webHidden/>
              </w:rPr>
              <w:fldChar w:fldCharType="begin"/>
            </w:r>
            <w:r w:rsidR="003157CA">
              <w:rPr>
                <w:noProof/>
                <w:webHidden/>
              </w:rPr>
              <w:instrText xml:space="preserve"> PAGEREF _Toc208776834 \h </w:instrText>
            </w:r>
            <w:r w:rsidR="003157CA">
              <w:rPr>
                <w:noProof/>
                <w:webHidden/>
              </w:rPr>
            </w:r>
            <w:r w:rsidR="003157CA">
              <w:rPr>
                <w:noProof/>
                <w:webHidden/>
              </w:rPr>
              <w:fldChar w:fldCharType="separate"/>
            </w:r>
            <w:r w:rsidR="007B1358">
              <w:rPr>
                <w:noProof/>
                <w:webHidden/>
              </w:rPr>
              <w:t>241</w:t>
            </w:r>
            <w:r w:rsidR="003157CA">
              <w:rPr>
                <w:noProof/>
                <w:webHidden/>
              </w:rPr>
              <w:fldChar w:fldCharType="end"/>
            </w:r>
          </w:hyperlink>
        </w:p>
        <w:p w14:paraId="5914175D" w14:textId="1348884A" w:rsidR="00F80CDD" w:rsidRPr="0098566D" w:rsidRDefault="00F031FE" w:rsidP="005A676E">
          <w:pPr>
            <w:jc w:val="center"/>
            <w:rPr>
              <w:b/>
              <w:bCs/>
              <w:sz w:val="22"/>
              <w:szCs w:val="22"/>
            </w:rPr>
          </w:pPr>
          <w:r w:rsidRPr="0098566D">
            <w:rPr>
              <w:bCs/>
              <w:noProof/>
            </w:rPr>
            <w:fldChar w:fldCharType="end"/>
          </w:r>
          <w:r w:rsidR="00F80CDD" w:rsidRPr="0098566D">
            <w:rPr>
              <w:b/>
              <w:bCs/>
              <w:sz w:val="22"/>
              <w:szCs w:val="22"/>
            </w:rPr>
            <w:t xml:space="preserve"> </w:t>
          </w:r>
        </w:p>
        <w:p w14:paraId="7438914E" w14:textId="26F673F7" w:rsidR="00F031FE" w:rsidRPr="0098566D" w:rsidRDefault="00C759C2"/>
      </w:sdtContent>
    </w:sdt>
    <w:p w14:paraId="2C5A652C" w14:textId="77777777" w:rsidR="00F7156D" w:rsidRPr="0098566D" w:rsidRDefault="00F7156D" w:rsidP="008F1A0D">
      <w:pPr>
        <w:pStyle w:val="SecVI-Header1"/>
        <w:jc w:val="both"/>
        <w:rPr>
          <w:sz w:val="24"/>
          <w:szCs w:val="24"/>
        </w:rPr>
      </w:pPr>
    </w:p>
    <w:p w14:paraId="22E82214" w14:textId="77777777" w:rsidR="00F7156D" w:rsidRPr="0098566D" w:rsidRDefault="00F7156D" w:rsidP="008F1A0D">
      <w:pPr>
        <w:pStyle w:val="SecVI-Header1"/>
        <w:jc w:val="both"/>
        <w:rPr>
          <w:sz w:val="24"/>
          <w:szCs w:val="24"/>
        </w:rPr>
      </w:pPr>
    </w:p>
    <w:p w14:paraId="3E700B9E" w14:textId="77777777" w:rsidR="006F063B" w:rsidRPr="0098566D" w:rsidRDefault="006F063B" w:rsidP="008F1A0D">
      <w:pPr>
        <w:pStyle w:val="SecVI-Header1"/>
        <w:jc w:val="both"/>
        <w:rPr>
          <w:sz w:val="24"/>
          <w:szCs w:val="24"/>
        </w:rPr>
      </w:pPr>
    </w:p>
    <w:p w14:paraId="6B7A88A2" w14:textId="44B6259C" w:rsidR="006F063B" w:rsidRPr="0098566D" w:rsidRDefault="006F063B" w:rsidP="008F1A0D">
      <w:pPr>
        <w:pStyle w:val="SecVI-Header1"/>
        <w:jc w:val="both"/>
        <w:rPr>
          <w:sz w:val="24"/>
          <w:szCs w:val="24"/>
        </w:rPr>
      </w:pPr>
    </w:p>
    <w:p w14:paraId="1ACDB2EE" w14:textId="51ABF13B" w:rsidR="004C0EA7" w:rsidRPr="0098566D" w:rsidRDefault="004C0EA7" w:rsidP="008F1A0D">
      <w:pPr>
        <w:pStyle w:val="SecVI-Header1"/>
        <w:jc w:val="both"/>
        <w:rPr>
          <w:sz w:val="24"/>
          <w:szCs w:val="24"/>
        </w:rPr>
      </w:pPr>
    </w:p>
    <w:p w14:paraId="4C52532D" w14:textId="0D4DD106" w:rsidR="004C0EA7" w:rsidRPr="0098566D" w:rsidRDefault="004C0EA7" w:rsidP="008F1A0D">
      <w:pPr>
        <w:pStyle w:val="SecVI-Header1"/>
        <w:jc w:val="both"/>
        <w:rPr>
          <w:sz w:val="24"/>
          <w:szCs w:val="24"/>
        </w:rPr>
      </w:pPr>
    </w:p>
    <w:p w14:paraId="7D588754" w14:textId="484C8B8A" w:rsidR="004C0EA7" w:rsidRPr="0098566D" w:rsidRDefault="004C0EA7" w:rsidP="008F1A0D">
      <w:pPr>
        <w:pStyle w:val="SecVI-Header1"/>
        <w:jc w:val="both"/>
        <w:rPr>
          <w:sz w:val="24"/>
          <w:szCs w:val="24"/>
        </w:rPr>
      </w:pPr>
    </w:p>
    <w:p w14:paraId="3B9207DF" w14:textId="6C44CE93" w:rsidR="004C0EA7" w:rsidRPr="0098566D" w:rsidRDefault="004C0EA7" w:rsidP="008F1A0D">
      <w:pPr>
        <w:pStyle w:val="SecVI-Header1"/>
        <w:jc w:val="both"/>
        <w:rPr>
          <w:sz w:val="24"/>
          <w:szCs w:val="24"/>
        </w:rPr>
      </w:pPr>
    </w:p>
    <w:p w14:paraId="26B5D211" w14:textId="2848A8F9" w:rsidR="004C0EA7" w:rsidRPr="0098566D" w:rsidRDefault="004C0EA7" w:rsidP="008F1A0D">
      <w:pPr>
        <w:pStyle w:val="SecVI-Header1"/>
        <w:jc w:val="both"/>
        <w:rPr>
          <w:sz w:val="24"/>
          <w:szCs w:val="24"/>
        </w:rPr>
      </w:pPr>
    </w:p>
    <w:p w14:paraId="10F55DC4" w14:textId="301AE199" w:rsidR="001C01DA" w:rsidRPr="0098566D" w:rsidRDefault="001C01DA" w:rsidP="008F1A0D">
      <w:pPr>
        <w:pStyle w:val="SecVI-Header1"/>
        <w:jc w:val="both"/>
        <w:rPr>
          <w:sz w:val="24"/>
          <w:szCs w:val="24"/>
        </w:rPr>
      </w:pPr>
    </w:p>
    <w:p w14:paraId="124D89AB" w14:textId="38943C0D" w:rsidR="001C01DA" w:rsidRDefault="001C01DA" w:rsidP="008F1A0D">
      <w:pPr>
        <w:pStyle w:val="SecVI-Header1"/>
        <w:jc w:val="both"/>
        <w:rPr>
          <w:sz w:val="24"/>
          <w:szCs w:val="24"/>
        </w:rPr>
      </w:pPr>
    </w:p>
    <w:p w14:paraId="29D08F6C" w14:textId="0AC27DAE" w:rsidR="003157CA" w:rsidRDefault="003157CA" w:rsidP="008F1A0D">
      <w:pPr>
        <w:pStyle w:val="SecVI-Header1"/>
        <w:jc w:val="both"/>
        <w:rPr>
          <w:sz w:val="24"/>
          <w:szCs w:val="24"/>
        </w:rPr>
      </w:pPr>
    </w:p>
    <w:p w14:paraId="625C293E" w14:textId="04A70FBC" w:rsidR="003157CA" w:rsidRDefault="003157CA" w:rsidP="008F1A0D">
      <w:pPr>
        <w:pStyle w:val="SecVI-Header1"/>
        <w:jc w:val="both"/>
        <w:rPr>
          <w:sz w:val="24"/>
          <w:szCs w:val="24"/>
        </w:rPr>
      </w:pPr>
    </w:p>
    <w:p w14:paraId="18135B78" w14:textId="39A8B89A" w:rsidR="003157CA" w:rsidRDefault="003157CA" w:rsidP="008F1A0D">
      <w:pPr>
        <w:pStyle w:val="SecVI-Header1"/>
        <w:jc w:val="both"/>
        <w:rPr>
          <w:sz w:val="24"/>
          <w:szCs w:val="24"/>
        </w:rPr>
      </w:pPr>
    </w:p>
    <w:p w14:paraId="18BEB3A8" w14:textId="66FEE0FC" w:rsidR="003157CA" w:rsidRDefault="003157CA" w:rsidP="008F1A0D">
      <w:pPr>
        <w:pStyle w:val="SecVI-Header1"/>
        <w:jc w:val="both"/>
        <w:rPr>
          <w:sz w:val="24"/>
          <w:szCs w:val="24"/>
        </w:rPr>
      </w:pPr>
    </w:p>
    <w:p w14:paraId="5B0A2326" w14:textId="2EF34F75" w:rsidR="003157CA" w:rsidRDefault="003157CA" w:rsidP="008F1A0D">
      <w:pPr>
        <w:pStyle w:val="SecVI-Header1"/>
        <w:jc w:val="both"/>
        <w:rPr>
          <w:sz w:val="24"/>
          <w:szCs w:val="24"/>
        </w:rPr>
      </w:pPr>
    </w:p>
    <w:p w14:paraId="473C0F80" w14:textId="77777777" w:rsidR="003157CA" w:rsidRPr="0098566D" w:rsidRDefault="003157CA" w:rsidP="008F1A0D">
      <w:pPr>
        <w:pStyle w:val="SecVI-Header1"/>
        <w:jc w:val="both"/>
        <w:rPr>
          <w:sz w:val="24"/>
          <w:szCs w:val="24"/>
        </w:rPr>
      </w:pPr>
    </w:p>
    <w:p w14:paraId="7F4A3603" w14:textId="77777777" w:rsidR="001C01DA" w:rsidRPr="0098566D" w:rsidRDefault="001C01DA" w:rsidP="008F1A0D">
      <w:pPr>
        <w:pStyle w:val="SecVI-Header1"/>
        <w:jc w:val="both"/>
        <w:rPr>
          <w:sz w:val="24"/>
          <w:szCs w:val="24"/>
        </w:rPr>
      </w:pPr>
    </w:p>
    <w:p w14:paraId="60454449" w14:textId="77777777" w:rsidR="001C1A53" w:rsidRPr="0098566D" w:rsidRDefault="001C1A53" w:rsidP="008F1A0D">
      <w:pPr>
        <w:pStyle w:val="SecVI-Header1"/>
        <w:jc w:val="both"/>
        <w:rPr>
          <w:sz w:val="24"/>
          <w:szCs w:val="24"/>
        </w:rPr>
      </w:pPr>
    </w:p>
    <w:p w14:paraId="5C599D3A" w14:textId="4AE15F84" w:rsidR="00F7156D" w:rsidRPr="0098566D" w:rsidRDefault="002D0288" w:rsidP="002D0288">
      <w:pPr>
        <w:pStyle w:val="Ttulo1"/>
        <w:numPr>
          <w:ilvl w:val="0"/>
          <w:numId w:val="0"/>
        </w:numPr>
        <w:tabs>
          <w:tab w:val="clear" w:pos="709"/>
        </w:tabs>
        <w:spacing w:line="240" w:lineRule="auto"/>
        <w:jc w:val="both"/>
        <w:rPr>
          <w:rFonts w:ascii="Times New Roman" w:hAnsi="Times New Roman"/>
          <w:sz w:val="22"/>
          <w:szCs w:val="22"/>
          <w:lang w:val="en-US"/>
        </w:rPr>
      </w:pPr>
      <w:bookmarkStart w:id="11" w:name="_Toc125898892"/>
      <w:bookmarkStart w:id="12" w:name="_Toc208776679"/>
      <w:r w:rsidRPr="0098566D">
        <w:rPr>
          <w:rFonts w:ascii="Times New Roman" w:hAnsi="Times New Roman"/>
          <w:sz w:val="24"/>
          <w:lang w:val="en-US"/>
        </w:rPr>
        <w:t xml:space="preserve">1. </w:t>
      </w:r>
      <w:r w:rsidR="00FD1620" w:rsidRPr="0098566D">
        <w:rPr>
          <w:rFonts w:ascii="Times New Roman" w:hAnsi="Times New Roman"/>
          <w:sz w:val="22"/>
          <w:szCs w:val="22"/>
          <w:lang w:val="en-US"/>
        </w:rPr>
        <w:t>Scope of Supply of Plant and Installation Services by the Contractor</w:t>
      </w:r>
      <w:bookmarkEnd w:id="8"/>
      <w:bookmarkEnd w:id="9"/>
      <w:bookmarkEnd w:id="10"/>
      <w:bookmarkEnd w:id="11"/>
      <w:bookmarkEnd w:id="12"/>
    </w:p>
    <w:p w14:paraId="76591A0F" w14:textId="28B1BD04" w:rsidR="00300D26" w:rsidRPr="00097D6E" w:rsidRDefault="00300D26" w:rsidP="003942E6">
      <w:pPr>
        <w:tabs>
          <w:tab w:val="left" w:pos="360"/>
        </w:tabs>
        <w:spacing w:after="120"/>
        <w:jc w:val="both"/>
        <w:rPr>
          <w:b/>
          <w:bCs/>
          <w:caps/>
          <w:spacing w:val="20"/>
          <w:sz w:val="22"/>
          <w:szCs w:val="22"/>
        </w:rPr>
      </w:pPr>
      <w:r w:rsidRPr="0098566D">
        <w:rPr>
          <w:sz w:val="22"/>
          <w:szCs w:val="22"/>
        </w:rPr>
        <w:t xml:space="preserve">The project scope will include, but is not limited to, the following broad areas. More details are provided later in the sections below. This specification mostly defines the functional design and operational </w:t>
      </w:r>
      <w:r w:rsidRPr="0098566D">
        <w:rPr>
          <w:color w:val="000000" w:themeColor="text1"/>
          <w:sz w:val="22"/>
          <w:szCs w:val="22"/>
        </w:rPr>
        <w:t xml:space="preserve">requirements. It also provides site specific data and defines the environmental constraints within which the plant must operate. The work stated in this specification shall cover design, engineering, manufacture, supply, testing, </w:t>
      </w:r>
      <w:r w:rsidRPr="00097D6E">
        <w:rPr>
          <w:color w:val="000000" w:themeColor="text1"/>
          <w:sz w:val="22"/>
          <w:szCs w:val="22"/>
        </w:rPr>
        <w:t xml:space="preserve">packing, forwarding, supply, transportation, unloading, storage, </w:t>
      </w:r>
      <w:r w:rsidR="007218F4" w:rsidRPr="00097D6E">
        <w:rPr>
          <w:color w:val="000000" w:themeColor="text1"/>
          <w:sz w:val="22"/>
          <w:szCs w:val="22"/>
        </w:rPr>
        <w:t xml:space="preserve">installation and commissioning, </w:t>
      </w:r>
      <w:r w:rsidRPr="00097D6E">
        <w:rPr>
          <w:color w:val="000000" w:themeColor="text1"/>
          <w:sz w:val="22"/>
          <w:szCs w:val="22"/>
        </w:rPr>
        <w:t xml:space="preserve">civil construction, </w:t>
      </w:r>
      <w:r w:rsidR="00CC189F" w:rsidRPr="00097D6E">
        <w:rPr>
          <w:color w:val="000000" w:themeColor="text1"/>
          <w:sz w:val="22"/>
          <w:szCs w:val="22"/>
        </w:rPr>
        <w:t>distribution</w:t>
      </w:r>
      <w:r w:rsidRPr="00097D6E">
        <w:rPr>
          <w:color w:val="000000" w:themeColor="text1"/>
          <w:sz w:val="22"/>
          <w:szCs w:val="22"/>
        </w:rPr>
        <w:t xml:space="preserve"> line construction</w:t>
      </w:r>
      <w:r w:rsidR="00D03FD3" w:rsidRPr="00097D6E">
        <w:rPr>
          <w:color w:val="000000" w:themeColor="text1"/>
          <w:sz w:val="22"/>
          <w:szCs w:val="22"/>
        </w:rPr>
        <w:t>, battery energy storage installation</w:t>
      </w:r>
      <w:r w:rsidR="006C2240">
        <w:rPr>
          <w:color w:val="000000" w:themeColor="text1"/>
          <w:sz w:val="22"/>
          <w:szCs w:val="22"/>
        </w:rPr>
        <w:t>-</w:t>
      </w:r>
      <w:r w:rsidR="006C2240">
        <w:rPr>
          <w:color w:val="000000" w:themeColor="text1"/>
          <w:sz w:val="22"/>
          <w:szCs w:val="22"/>
        </w:rPr>
        <w:lastRenderedPageBreak/>
        <w:t>commissioning</w:t>
      </w:r>
      <w:r w:rsidRPr="00097D6E">
        <w:rPr>
          <w:color w:val="000000" w:themeColor="text1"/>
          <w:sz w:val="22"/>
          <w:szCs w:val="22"/>
        </w:rPr>
        <w:t xml:space="preserve"> and development of </w:t>
      </w:r>
      <w:r w:rsidR="00B52A09" w:rsidRPr="00097D6E">
        <w:rPr>
          <w:color w:val="000000" w:themeColor="text1"/>
          <w:sz w:val="22"/>
          <w:szCs w:val="22"/>
        </w:rPr>
        <w:t>an</w:t>
      </w:r>
      <w:r w:rsidR="00EA1E75" w:rsidRPr="00097D6E">
        <w:rPr>
          <w:color w:val="000000" w:themeColor="text1"/>
          <w:sz w:val="22"/>
          <w:szCs w:val="22"/>
        </w:rPr>
        <w:t xml:space="preserve"> 8 MW (AC)</w:t>
      </w:r>
      <w:r w:rsidRPr="00097D6E">
        <w:rPr>
          <w:color w:val="000000" w:themeColor="text1"/>
          <w:sz w:val="22"/>
          <w:szCs w:val="22"/>
        </w:rPr>
        <w:t xml:space="preserve"> </w:t>
      </w:r>
      <w:r w:rsidR="00230507" w:rsidRPr="00097D6E">
        <w:rPr>
          <w:color w:val="000000" w:themeColor="text1"/>
          <w:sz w:val="22"/>
          <w:szCs w:val="22"/>
        </w:rPr>
        <w:t xml:space="preserve">off-grid PV-BESS-DG </w:t>
      </w:r>
      <w:r w:rsidRPr="00097D6E">
        <w:rPr>
          <w:color w:val="000000" w:themeColor="text1"/>
          <w:sz w:val="22"/>
          <w:szCs w:val="22"/>
        </w:rPr>
        <w:t xml:space="preserve">Power Plant at </w:t>
      </w:r>
      <w:r w:rsidR="00EA1E75" w:rsidRPr="00097D6E">
        <w:rPr>
          <w:color w:val="000000" w:themeColor="text1"/>
          <w:sz w:val="22"/>
          <w:szCs w:val="22"/>
        </w:rPr>
        <w:t>Bhas</w:t>
      </w:r>
      <w:r w:rsidR="006D0A0F" w:rsidRPr="00097D6E">
        <w:rPr>
          <w:color w:val="000000" w:themeColor="text1"/>
          <w:sz w:val="22"/>
          <w:szCs w:val="22"/>
        </w:rPr>
        <w:t>h</w:t>
      </w:r>
      <w:r w:rsidR="00EA1E75" w:rsidRPr="00097D6E">
        <w:rPr>
          <w:color w:val="000000" w:themeColor="text1"/>
          <w:sz w:val="22"/>
          <w:szCs w:val="22"/>
        </w:rPr>
        <w:t xml:space="preserve">anchar of Noakhali </w:t>
      </w:r>
      <w:r w:rsidRPr="00097D6E">
        <w:rPr>
          <w:color w:val="000000" w:themeColor="text1"/>
          <w:sz w:val="22"/>
          <w:szCs w:val="22"/>
        </w:rPr>
        <w:t>District in Bangladesh on full turnkey basis.</w:t>
      </w:r>
    </w:p>
    <w:p w14:paraId="5349A703" w14:textId="77777777" w:rsidR="00300D26" w:rsidRPr="00097D6E" w:rsidRDefault="00300D26" w:rsidP="00953E04">
      <w:pPr>
        <w:pStyle w:val="p6"/>
        <w:tabs>
          <w:tab w:val="left" w:pos="4410"/>
        </w:tabs>
        <w:suppressAutoHyphens/>
        <w:spacing w:line="240" w:lineRule="auto"/>
        <w:jc w:val="both"/>
        <w:rPr>
          <w:sz w:val="22"/>
          <w:szCs w:val="22"/>
        </w:rPr>
      </w:pPr>
    </w:p>
    <w:p w14:paraId="4B98F7C7" w14:textId="77777777" w:rsidR="00300D26" w:rsidRPr="00097D6E" w:rsidRDefault="00300D26" w:rsidP="006D0A0F">
      <w:pPr>
        <w:tabs>
          <w:tab w:val="left" w:pos="360"/>
        </w:tabs>
        <w:spacing w:after="120"/>
        <w:jc w:val="both"/>
        <w:rPr>
          <w:sz w:val="22"/>
          <w:szCs w:val="22"/>
        </w:rPr>
      </w:pPr>
      <w:r w:rsidRPr="00097D6E">
        <w:rPr>
          <w:sz w:val="22"/>
          <w:szCs w:val="22"/>
        </w:rPr>
        <w:t>The work shall be carried out in accordance with the conditions of this document, and shall include followings:</w:t>
      </w:r>
    </w:p>
    <w:p w14:paraId="63FF18F5" w14:textId="02460405" w:rsidR="00300D26" w:rsidRPr="00097D6E" w:rsidRDefault="00300D2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The design, manufacture and supply of </w:t>
      </w:r>
      <w:r w:rsidR="00230507" w:rsidRPr="00097D6E">
        <w:rPr>
          <w:color w:val="000000" w:themeColor="text1"/>
          <w:sz w:val="22"/>
          <w:szCs w:val="22"/>
        </w:rPr>
        <w:t xml:space="preserve">off-grid PV-BESS-DG Power Plant </w:t>
      </w:r>
      <w:r w:rsidRPr="00097D6E">
        <w:rPr>
          <w:color w:val="000000" w:themeColor="text1"/>
          <w:sz w:val="22"/>
          <w:szCs w:val="22"/>
        </w:rPr>
        <w:t>Power Plant</w:t>
      </w:r>
      <w:r w:rsidR="3B44BC8A" w:rsidRPr="00097D6E">
        <w:rPr>
          <w:color w:val="000000" w:themeColor="text1"/>
          <w:sz w:val="22"/>
          <w:szCs w:val="22"/>
        </w:rPr>
        <w:t xml:space="preserve">, integrating BESS and diesel </w:t>
      </w:r>
      <w:r w:rsidR="17927E53" w:rsidRPr="00097D6E">
        <w:rPr>
          <w:color w:val="000000" w:themeColor="text1"/>
          <w:sz w:val="22"/>
          <w:szCs w:val="22"/>
        </w:rPr>
        <w:t>generator</w:t>
      </w:r>
      <w:r w:rsidR="3B44BC8A" w:rsidRPr="00097D6E">
        <w:rPr>
          <w:color w:val="000000" w:themeColor="text1"/>
          <w:sz w:val="22"/>
          <w:szCs w:val="22"/>
        </w:rPr>
        <w:t xml:space="preserve"> and plant control </w:t>
      </w:r>
      <w:r w:rsidR="0675D2B0" w:rsidRPr="00097D6E">
        <w:rPr>
          <w:color w:val="000000" w:themeColor="text1"/>
          <w:sz w:val="22"/>
          <w:szCs w:val="22"/>
        </w:rPr>
        <w:t>EMS</w:t>
      </w:r>
      <w:r w:rsidRPr="00097D6E">
        <w:rPr>
          <w:color w:val="000000" w:themeColor="text1"/>
          <w:sz w:val="22"/>
          <w:szCs w:val="22"/>
        </w:rPr>
        <w:t>.</w:t>
      </w:r>
    </w:p>
    <w:p w14:paraId="4C6D62D8" w14:textId="634EB3E3" w:rsidR="00300D26" w:rsidRPr="00097D6E" w:rsidRDefault="00C065E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Supply and installation of Battery Energy </w:t>
      </w:r>
      <w:r w:rsidR="00486383" w:rsidRPr="00097D6E">
        <w:rPr>
          <w:color w:val="000000" w:themeColor="text1"/>
          <w:sz w:val="22"/>
          <w:szCs w:val="22"/>
        </w:rPr>
        <w:t>Storage</w:t>
      </w:r>
      <w:r w:rsidRPr="00097D6E">
        <w:rPr>
          <w:color w:val="000000" w:themeColor="text1"/>
          <w:sz w:val="22"/>
          <w:szCs w:val="22"/>
        </w:rPr>
        <w:t xml:space="preserve"> System (BESS)</w:t>
      </w:r>
      <w:r w:rsidR="007519C2" w:rsidRPr="00097D6E">
        <w:rPr>
          <w:color w:val="000000" w:themeColor="text1"/>
          <w:sz w:val="22"/>
          <w:szCs w:val="22"/>
        </w:rPr>
        <w:t>.</w:t>
      </w:r>
    </w:p>
    <w:p w14:paraId="1B75CB44" w14:textId="6A29CB78" w:rsidR="00C065E6" w:rsidRPr="00097D6E" w:rsidRDefault="00C065E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installation of Diesel Generator (DG)</w:t>
      </w:r>
      <w:r w:rsidR="007519C2" w:rsidRPr="00097D6E">
        <w:rPr>
          <w:color w:val="000000" w:themeColor="text1"/>
          <w:sz w:val="22"/>
          <w:szCs w:val="22"/>
        </w:rPr>
        <w:t>.</w:t>
      </w:r>
    </w:p>
    <w:p w14:paraId="1103BE88" w14:textId="3E035948" w:rsidR="00C065E6" w:rsidRPr="00097D6E" w:rsidRDefault="00C065E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installation of Static Var Generator (SVG)</w:t>
      </w:r>
      <w:r w:rsidR="007519C2" w:rsidRPr="00097D6E">
        <w:rPr>
          <w:color w:val="000000" w:themeColor="text1"/>
          <w:sz w:val="22"/>
          <w:szCs w:val="22"/>
        </w:rPr>
        <w:t>.</w:t>
      </w:r>
      <w:r w:rsidR="007519C2" w:rsidRPr="00097D6E" w:rsidDel="007519C2">
        <w:rPr>
          <w:color w:val="000000" w:themeColor="text1"/>
          <w:sz w:val="22"/>
          <w:szCs w:val="22"/>
        </w:rPr>
        <w:t xml:space="preserve"> </w:t>
      </w:r>
    </w:p>
    <w:p w14:paraId="57B11E2D" w14:textId="2184F480" w:rsidR="00300D26" w:rsidRPr="00097D6E" w:rsidRDefault="00300D2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Supply and installation of </w:t>
      </w:r>
      <w:r w:rsidR="003C58AA" w:rsidRPr="00097D6E">
        <w:rPr>
          <w:color w:val="000000" w:themeColor="text1"/>
          <w:sz w:val="22"/>
          <w:szCs w:val="22"/>
        </w:rPr>
        <w:t>LV</w:t>
      </w:r>
      <w:r w:rsidR="004F654A" w:rsidRPr="00097D6E">
        <w:rPr>
          <w:color w:val="000000" w:themeColor="text1"/>
          <w:sz w:val="22"/>
          <w:szCs w:val="22"/>
        </w:rPr>
        <w:t>/</w:t>
      </w:r>
      <w:r w:rsidR="00C065E6" w:rsidRPr="00097D6E">
        <w:rPr>
          <w:color w:val="000000" w:themeColor="text1"/>
          <w:sz w:val="22"/>
          <w:szCs w:val="22"/>
        </w:rPr>
        <w:t>11</w:t>
      </w:r>
      <w:r w:rsidRPr="00097D6E">
        <w:rPr>
          <w:color w:val="000000" w:themeColor="text1"/>
          <w:sz w:val="22"/>
          <w:szCs w:val="22"/>
        </w:rPr>
        <w:t>kV Power Transformer</w:t>
      </w:r>
      <w:r w:rsidR="1A4A5BCF" w:rsidRPr="00097D6E">
        <w:rPr>
          <w:color w:val="000000" w:themeColor="text1"/>
          <w:sz w:val="22"/>
          <w:szCs w:val="22"/>
        </w:rPr>
        <w:t>s</w:t>
      </w:r>
      <w:r w:rsidR="00E67C70" w:rsidRPr="00097D6E">
        <w:rPr>
          <w:color w:val="000000" w:themeColor="text1"/>
          <w:sz w:val="22"/>
          <w:szCs w:val="22"/>
        </w:rPr>
        <w:t>.</w:t>
      </w:r>
    </w:p>
    <w:p w14:paraId="40DF9C15" w14:textId="00444949" w:rsidR="00C065E6" w:rsidRPr="00097D6E" w:rsidRDefault="00C065E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installation of 0.4/11kV Power Transformer</w:t>
      </w:r>
      <w:r w:rsidR="00486383" w:rsidRPr="00097D6E">
        <w:rPr>
          <w:color w:val="000000" w:themeColor="text1"/>
          <w:sz w:val="22"/>
          <w:szCs w:val="22"/>
        </w:rPr>
        <w:t xml:space="preserve"> (for DG)</w:t>
      </w:r>
      <w:r w:rsidR="007519C2" w:rsidRPr="00097D6E">
        <w:rPr>
          <w:color w:val="000000" w:themeColor="text1"/>
          <w:sz w:val="22"/>
          <w:szCs w:val="22"/>
        </w:rPr>
        <w:t>.</w:t>
      </w:r>
    </w:p>
    <w:p w14:paraId="5D73B582" w14:textId="26AD3E4D" w:rsidR="00BE2123" w:rsidRPr="00097D6E" w:rsidRDefault="00BE2123"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Supply and installation of </w:t>
      </w:r>
      <w:r w:rsidR="00C065E6" w:rsidRPr="00097D6E">
        <w:rPr>
          <w:color w:val="000000" w:themeColor="text1"/>
          <w:sz w:val="22"/>
          <w:szCs w:val="22"/>
        </w:rPr>
        <w:t>11</w:t>
      </w:r>
      <w:r w:rsidRPr="00097D6E">
        <w:rPr>
          <w:color w:val="000000" w:themeColor="text1"/>
          <w:sz w:val="22"/>
          <w:szCs w:val="22"/>
        </w:rPr>
        <w:t>/0.4kV Auxiliary Transformer</w:t>
      </w:r>
      <w:r w:rsidR="007F7819" w:rsidRPr="00097D6E">
        <w:rPr>
          <w:color w:val="000000" w:themeColor="text1"/>
          <w:sz w:val="22"/>
          <w:szCs w:val="22"/>
        </w:rPr>
        <w:t>s</w:t>
      </w:r>
      <w:r w:rsidR="007519C2" w:rsidRPr="00097D6E">
        <w:rPr>
          <w:color w:val="000000" w:themeColor="text1"/>
          <w:sz w:val="22"/>
          <w:szCs w:val="22"/>
        </w:rPr>
        <w:t>.</w:t>
      </w:r>
    </w:p>
    <w:p w14:paraId="3B071AF0" w14:textId="0C2A088E" w:rsidR="00BE2123" w:rsidRPr="00097D6E" w:rsidRDefault="004F654A"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Supply and construction of </w:t>
      </w:r>
      <w:r w:rsidR="00C065E6" w:rsidRPr="00097D6E">
        <w:rPr>
          <w:color w:val="000000" w:themeColor="text1"/>
          <w:sz w:val="22"/>
          <w:szCs w:val="22"/>
        </w:rPr>
        <w:t xml:space="preserve">11 kV Substation including </w:t>
      </w:r>
      <w:r w:rsidR="00AE7727" w:rsidRPr="00097D6E">
        <w:rPr>
          <w:color w:val="000000" w:themeColor="text1"/>
          <w:sz w:val="22"/>
          <w:szCs w:val="22"/>
        </w:rPr>
        <w:t xml:space="preserve">LV and </w:t>
      </w:r>
      <w:r w:rsidR="00C065E6" w:rsidRPr="00097D6E">
        <w:rPr>
          <w:color w:val="000000" w:themeColor="text1"/>
          <w:sz w:val="22"/>
          <w:szCs w:val="22"/>
        </w:rPr>
        <w:t>11</w:t>
      </w:r>
      <w:r w:rsidR="00300D26" w:rsidRPr="00097D6E">
        <w:rPr>
          <w:color w:val="000000" w:themeColor="text1"/>
          <w:sz w:val="22"/>
          <w:szCs w:val="22"/>
        </w:rPr>
        <w:t xml:space="preserve"> kV </w:t>
      </w:r>
      <w:r w:rsidR="00C065E6" w:rsidRPr="00097D6E">
        <w:rPr>
          <w:color w:val="000000" w:themeColor="text1"/>
          <w:sz w:val="22"/>
          <w:szCs w:val="22"/>
        </w:rPr>
        <w:t>S</w:t>
      </w:r>
      <w:r w:rsidR="00BE2123" w:rsidRPr="00097D6E">
        <w:rPr>
          <w:color w:val="000000" w:themeColor="text1"/>
          <w:sz w:val="22"/>
          <w:szCs w:val="22"/>
        </w:rPr>
        <w:t xml:space="preserve">witchgear &amp; </w:t>
      </w:r>
      <w:r w:rsidR="00C065E6" w:rsidRPr="00097D6E">
        <w:rPr>
          <w:color w:val="000000" w:themeColor="text1"/>
          <w:sz w:val="22"/>
          <w:szCs w:val="22"/>
        </w:rPr>
        <w:t>P</w:t>
      </w:r>
      <w:r w:rsidR="00300D26" w:rsidRPr="00097D6E">
        <w:rPr>
          <w:color w:val="000000" w:themeColor="text1"/>
          <w:sz w:val="22"/>
          <w:szCs w:val="22"/>
        </w:rPr>
        <w:t>rotection</w:t>
      </w:r>
      <w:r w:rsidR="00C065E6" w:rsidRPr="00097D6E">
        <w:rPr>
          <w:color w:val="000000" w:themeColor="text1"/>
          <w:sz w:val="22"/>
          <w:szCs w:val="22"/>
        </w:rPr>
        <w:t xml:space="preserve"> System</w:t>
      </w:r>
      <w:r w:rsidR="007519C2" w:rsidRPr="00097D6E">
        <w:rPr>
          <w:color w:val="000000" w:themeColor="text1"/>
          <w:sz w:val="22"/>
          <w:szCs w:val="22"/>
        </w:rPr>
        <w:t>.</w:t>
      </w:r>
    </w:p>
    <w:p w14:paraId="1AA13372" w14:textId="30B1B00C" w:rsidR="00300D26" w:rsidRPr="00097D6E" w:rsidRDefault="00C065E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Supply and </w:t>
      </w:r>
      <w:r w:rsidR="00BE2123" w:rsidRPr="00097D6E">
        <w:rPr>
          <w:color w:val="000000" w:themeColor="text1"/>
          <w:sz w:val="22"/>
          <w:szCs w:val="22"/>
        </w:rPr>
        <w:t xml:space="preserve">Construction of </w:t>
      </w:r>
      <w:r w:rsidRPr="00097D6E">
        <w:rPr>
          <w:color w:val="000000" w:themeColor="text1"/>
          <w:sz w:val="22"/>
          <w:szCs w:val="22"/>
        </w:rPr>
        <w:t>11 kV</w:t>
      </w:r>
      <w:r w:rsidR="00744FF0" w:rsidRPr="00097D6E">
        <w:rPr>
          <w:color w:val="000000" w:themeColor="text1"/>
          <w:sz w:val="22"/>
          <w:szCs w:val="22"/>
        </w:rPr>
        <w:t>, 11/</w:t>
      </w:r>
      <w:r w:rsidR="003E2868" w:rsidRPr="00097D6E">
        <w:rPr>
          <w:color w:val="000000" w:themeColor="text1"/>
          <w:sz w:val="22"/>
          <w:szCs w:val="22"/>
        </w:rPr>
        <w:t>0</w:t>
      </w:r>
      <w:r w:rsidR="00744FF0" w:rsidRPr="00097D6E">
        <w:rPr>
          <w:color w:val="000000" w:themeColor="text1"/>
          <w:sz w:val="22"/>
          <w:szCs w:val="22"/>
        </w:rPr>
        <w:t>.4 KV,</w:t>
      </w:r>
      <w:r w:rsidR="003E2868" w:rsidRPr="00097D6E">
        <w:rPr>
          <w:color w:val="000000" w:themeColor="text1"/>
          <w:sz w:val="22"/>
          <w:szCs w:val="22"/>
        </w:rPr>
        <w:t xml:space="preserve"> .4 KV </w:t>
      </w:r>
      <w:r w:rsidRPr="00097D6E">
        <w:rPr>
          <w:color w:val="000000" w:themeColor="text1"/>
          <w:sz w:val="22"/>
          <w:szCs w:val="22"/>
        </w:rPr>
        <w:t>Distribution Line</w:t>
      </w:r>
      <w:r w:rsidR="007519C2" w:rsidRPr="00097D6E">
        <w:rPr>
          <w:color w:val="000000" w:themeColor="text1"/>
          <w:sz w:val="22"/>
          <w:szCs w:val="22"/>
        </w:rPr>
        <w:t>.</w:t>
      </w:r>
    </w:p>
    <w:p w14:paraId="3C74D890" w14:textId="45ACF9D3" w:rsidR="00C065E6" w:rsidRPr="00097D6E" w:rsidRDefault="00C065E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Supply and installation of </w:t>
      </w:r>
      <w:r w:rsidR="00AD5FD7" w:rsidRPr="00097D6E">
        <w:rPr>
          <w:color w:val="000000" w:themeColor="text1"/>
          <w:sz w:val="22"/>
          <w:szCs w:val="22"/>
        </w:rPr>
        <w:t>11/0.4kV,</w:t>
      </w:r>
      <w:r w:rsidR="00CE719F" w:rsidRPr="00097D6E">
        <w:rPr>
          <w:color w:val="000000" w:themeColor="text1"/>
          <w:sz w:val="22"/>
          <w:szCs w:val="22"/>
        </w:rPr>
        <w:t xml:space="preserve"> </w:t>
      </w:r>
      <w:r w:rsidR="00AD5FD7" w:rsidRPr="00097D6E">
        <w:rPr>
          <w:color w:val="000000" w:themeColor="text1"/>
          <w:sz w:val="22"/>
          <w:szCs w:val="22"/>
        </w:rPr>
        <w:t>250KVA, 11/0.4kV,</w:t>
      </w:r>
      <w:r w:rsidR="00CE719F" w:rsidRPr="00097D6E">
        <w:rPr>
          <w:color w:val="000000" w:themeColor="text1"/>
          <w:sz w:val="22"/>
          <w:szCs w:val="22"/>
        </w:rPr>
        <w:t xml:space="preserve"> </w:t>
      </w:r>
      <w:r w:rsidR="00AD5FD7" w:rsidRPr="00097D6E">
        <w:rPr>
          <w:color w:val="000000" w:themeColor="text1"/>
          <w:sz w:val="22"/>
          <w:szCs w:val="22"/>
        </w:rPr>
        <w:t xml:space="preserve">100 kVA, 11/0.4kV 50kVA, 6.3/0.23kV, 10kVA </w:t>
      </w:r>
      <w:r w:rsidR="00D8499A" w:rsidRPr="00097D6E">
        <w:rPr>
          <w:color w:val="000000" w:themeColor="text1"/>
          <w:sz w:val="22"/>
          <w:szCs w:val="22"/>
        </w:rPr>
        <w:t>d</w:t>
      </w:r>
      <w:r w:rsidR="00AD5FD7" w:rsidRPr="00097D6E">
        <w:rPr>
          <w:color w:val="000000" w:themeColor="text1"/>
          <w:sz w:val="22"/>
          <w:szCs w:val="22"/>
        </w:rPr>
        <w:t xml:space="preserve">istribution </w:t>
      </w:r>
      <w:r w:rsidR="00D8499A" w:rsidRPr="00097D6E">
        <w:rPr>
          <w:color w:val="000000" w:themeColor="text1"/>
          <w:sz w:val="22"/>
          <w:szCs w:val="22"/>
        </w:rPr>
        <w:t>t</w:t>
      </w:r>
      <w:r w:rsidR="00AD5FD7" w:rsidRPr="00097D6E">
        <w:rPr>
          <w:color w:val="000000" w:themeColor="text1"/>
          <w:sz w:val="22"/>
          <w:szCs w:val="22"/>
        </w:rPr>
        <w:t>ransformer</w:t>
      </w:r>
      <w:r w:rsidR="006C2240">
        <w:rPr>
          <w:color w:val="000000" w:themeColor="text1"/>
          <w:sz w:val="22"/>
          <w:szCs w:val="22"/>
        </w:rPr>
        <w:t>s</w:t>
      </w:r>
      <w:r w:rsidR="00D8499A" w:rsidRPr="00097D6E">
        <w:rPr>
          <w:color w:val="000000" w:themeColor="text1"/>
          <w:sz w:val="22"/>
          <w:szCs w:val="22"/>
        </w:rPr>
        <w:t>.</w:t>
      </w:r>
    </w:p>
    <w:p w14:paraId="0E561A82" w14:textId="577BC969" w:rsidR="003E4E60" w:rsidRPr="00097D6E" w:rsidRDefault="003E4E60"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Installation of End Mile Connection</w:t>
      </w:r>
      <w:r w:rsidR="007519C2" w:rsidRPr="00097D6E">
        <w:rPr>
          <w:color w:val="000000" w:themeColor="text1"/>
          <w:sz w:val="22"/>
          <w:szCs w:val="22"/>
        </w:rPr>
        <w:t>.</w:t>
      </w:r>
    </w:p>
    <w:p w14:paraId="69A4DBA9" w14:textId="42EAB07D" w:rsidR="00AD5FD7" w:rsidRPr="00097D6E" w:rsidRDefault="00AD5FD7"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installation of DC, UPS &amp; Auxiliary Power Supply</w:t>
      </w:r>
      <w:r w:rsidR="007519C2" w:rsidRPr="00097D6E">
        <w:rPr>
          <w:color w:val="000000" w:themeColor="text1"/>
          <w:sz w:val="22"/>
          <w:szCs w:val="22"/>
        </w:rPr>
        <w:t>.</w:t>
      </w:r>
    </w:p>
    <w:p w14:paraId="748BC9F1" w14:textId="4081821A" w:rsidR="00AD5FD7" w:rsidRPr="00097D6E" w:rsidRDefault="00AD5FD7"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installation of Metering System</w:t>
      </w:r>
      <w:r w:rsidR="007519C2" w:rsidRPr="00097D6E">
        <w:rPr>
          <w:color w:val="000000" w:themeColor="text1"/>
          <w:sz w:val="22"/>
          <w:szCs w:val="22"/>
        </w:rPr>
        <w:t>.</w:t>
      </w:r>
    </w:p>
    <w:p w14:paraId="31CF23CE" w14:textId="3BD07EA6" w:rsidR="00993A39" w:rsidRPr="00097D6E" w:rsidRDefault="00993A39"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Supply and Installation of </w:t>
      </w:r>
      <w:r w:rsidR="00E43A01" w:rsidRPr="00097D6E">
        <w:rPr>
          <w:color w:val="000000" w:themeColor="text1"/>
          <w:sz w:val="22"/>
          <w:szCs w:val="22"/>
        </w:rPr>
        <w:t>PCMS</w:t>
      </w:r>
      <w:r w:rsidRPr="00097D6E">
        <w:rPr>
          <w:color w:val="000000" w:themeColor="text1"/>
          <w:sz w:val="22"/>
          <w:szCs w:val="22"/>
        </w:rPr>
        <w:t xml:space="preserve"> system</w:t>
      </w:r>
      <w:r w:rsidR="007519C2" w:rsidRPr="00097D6E">
        <w:rPr>
          <w:color w:val="000000" w:themeColor="text1"/>
          <w:sz w:val="22"/>
          <w:szCs w:val="22"/>
        </w:rPr>
        <w:t>.</w:t>
      </w:r>
    </w:p>
    <w:p w14:paraId="729D560C" w14:textId="2E190CB8" w:rsidR="00AD5FD7" w:rsidRPr="00097D6E" w:rsidRDefault="00AD5FD7"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installation of Security &amp; Surveillance System</w:t>
      </w:r>
      <w:r w:rsidR="007519C2" w:rsidRPr="00097D6E">
        <w:rPr>
          <w:color w:val="000000" w:themeColor="text1"/>
          <w:sz w:val="22"/>
          <w:szCs w:val="22"/>
        </w:rPr>
        <w:t>.</w:t>
      </w:r>
    </w:p>
    <w:p w14:paraId="18FAFDC0" w14:textId="1209AD56" w:rsidR="00C065E6" w:rsidRPr="00097D6E" w:rsidRDefault="00C065E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Performance testing of the </w:t>
      </w:r>
      <w:r w:rsidR="00E43A01" w:rsidRPr="00097D6E">
        <w:rPr>
          <w:color w:val="000000" w:themeColor="text1"/>
          <w:sz w:val="22"/>
          <w:szCs w:val="22"/>
        </w:rPr>
        <w:t>C</w:t>
      </w:r>
      <w:r w:rsidRPr="00097D6E">
        <w:rPr>
          <w:color w:val="000000" w:themeColor="text1"/>
          <w:sz w:val="22"/>
          <w:szCs w:val="22"/>
        </w:rPr>
        <w:t xml:space="preserve">omplete </w:t>
      </w:r>
      <w:r w:rsidR="00E43A01" w:rsidRPr="00097D6E">
        <w:rPr>
          <w:color w:val="000000" w:themeColor="text1"/>
          <w:sz w:val="22"/>
          <w:szCs w:val="22"/>
        </w:rPr>
        <w:t>S</w:t>
      </w:r>
      <w:r w:rsidRPr="00097D6E">
        <w:rPr>
          <w:color w:val="000000" w:themeColor="text1"/>
          <w:sz w:val="22"/>
          <w:szCs w:val="22"/>
        </w:rPr>
        <w:t>ystem</w:t>
      </w:r>
      <w:r w:rsidR="007519C2" w:rsidRPr="00097D6E">
        <w:rPr>
          <w:color w:val="000000" w:themeColor="text1"/>
          <w:sz w:val="22"/>
          <w:szCs w:val="22"/>
        </w:rPr>
        <w:t>.</w:t>
      </w:r>
    </w:p>
    <w:p w14:paraId="6FE57E19" w14:textId="77777777" w:rsidR="007C1142" w:rsidRPr="00097D6E" w:rsidRDefault="007C1142"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of Fire Protection and Fire Detection Facilities.</w:t>
      </w:r>
    </w:p>
    <w:p w14:paraId="52236CA2" w14:textId="184B8274" w:rsidR="006C3CF2" w:rsidRPr="00097D6E" w:rsidRDefault="006C3CF2"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 xml:space="preserve">Construction of </w:t>
      </w:r>
      <w:r w:rsidR="002A372D" w:rsidRPr="00097D6E">
        <w:rPr>
          <w:color w:val="000000" w:themeColor="text1"/>
          <w:sz w:val="22"/>
          <w:szCs w:val="22"/>
        </w:rPr>
        <w:t xml:space="preserve">Main </w:t>
      </w:r>
      <w:r w:rsidRPr="00097D6E">
        <w:rPr>
          <w:color w:val="000000" w:themeColor="text1"/>
          <w:sz w:val="22"/>
          <w:szCs w:val="22"/>
        </w:rPr>
        <w:t>Road</w:t>
      </w:r>
      <w:r w:rsidR="002A372D" w:rsidRPr="00097D6E">
        <w:rPr>
          <w:color w:val="000000" w:themeColor="text1"/>
          <w:sz w:val="22"/>
          <w:szCs w:val="22"/>
        </w:rPr>
        <w:t>, Perimeter Road</w:t>
      </w:r>
      <w:r w:rsidRPr="00097D6E">
        <w:rPr>
          <w:color w:val="000000" w:themeColor="text1"/>
          <w:sz w:val="22"/>
          <w:szCs w:val="22"/>
        </w:rPr>
        <w:t xml:space="preserve"> and Internal Road</w:t>
      </w:r>
      <w:r w:rsidR="007519C2" w:rsidRPr="00097D6E">
        <w:rPr>
          <w:color w:val="000000" w:themeColor="text1"/>
          <w:sz w:val="22"/>
          <w:szCs w:val="22"/>
        </w:rPr>
        <w:t>.</w:t>
      </w:r>
    </w:p>
    <w:p w14:paraId="340B5DE4" w14:textId="77777777" w:rsidR="00AD5FD7" w:rsidRPr="00097D6E" w:rsidRDefault="00AD5FD7"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and construction of all civil and building works for the power plant.</w:t>
      </w:r>
    </w:p>
    <w:p w14:paraId="331DC1E8" w14:textId="23D85730" w:rsidR="00AD5FD7" w:rsidRPr="00097D6E" w:rsidRDefault="00AD5FD7"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Supply of O&amp;M Vehicle</w:t>
      </w:r>
      <w:r w:rsidR="007519C2" w:rsidRPr="00097D6E">
        <w:rPr>
          <w:color w:val="000000" w:themeColor="text1"/>
          <w:sz w:val="22"/>
          <w:szCs w:val="22"/>
        </w:rPr>
        <w:t>.</w:t>
      </w:r>
    </w:p>
    <w:p w14:paraId="17A49F1A" w14:textId="042A8003" w:rsidR="00300D26" w:rsidRPr="00097D6E" w:rsidRDefault="00300D26"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Survey, preparation of drawing, land development, landscaping of the proposed site.</w:t>
      </w:r>
    </w:p>
    <w:p w14:paraId="2BF78E9D" w14:textId="05DA7EB4" w:rsidR="006A0534" w:rsidRPr="00097D6E" w:rsidRDefault="006A0534" w:rsidP="00B36141">
      <w:pPr>
        <w:pStyle w:val="p7"/>
        <w:numPr>
          <w:ilvl w:val="0"/>
          <w:numId w:val="333"/>
        </w:numPr>
        <w:tabs>
          <w:tab w:val="clear" w:pos="760"/>
        </w:tabs>
        <w:suppressAutoHyphens/>
        <w:spacing w:line="240" w:lineRule="auto"/>
        <w:jc w:val="both"/>
        <w:rPr>
          <w:color w:val="000000" w:themeColor="text1"/>
          <w:sz w:val="22"/>
          <w:szCs w:val="22"/>
        </w:rPr>
      </w:pPr>
      <w:r w:rsidRPr="00097D6E">
        <w:rPr>
          <w:color w:val="000000" w:themeColor="text1"/>
          <w:sz w:val="22"/>
          <w:szCs w:val="22"/>
        </w:rPr>
        <w:t>Taking all necessary arrangements for the transportation of goods</w:t>
      </w:r>
      <w:r w:rsidR="00396829" w:rsidRPr="00097D6E">
        <w:rPr>
          <w:color w:val="000000" w:themeColor="text1"/>
          <w:sz w:val="22"/>
          <w:szCs w:val="22"/>
        </w:rPr>
        <w:t xml:space="preserve"> to the project site</w:t>
      </w:r>
      <w:r w:rsidRPr="00097D6E">
        <w:rPr>
          <w:color w:val="000000" w:themeColor="text1"/>
          <w:sz w:val="22"/>
          <w:szCs w:val="22"/>
        </w:rPr>
        <w:t>.</w:t>
      </w:r>
    </w:p>
    <w:p w14:paraId="73584777" w14:textId="77777777" w:rsidR="006A0534" w:rsidRPr="00097D6E" w:rsidRDefault="006A0534" w:rsidP="0020603B">
      <w:pPr>
        <w:pStyle w:val="p7"/>
        <w:tabs>
          <w:tab w:val="clear" w:pos="760"/>
          <w:tab w:val="left" w:pos="720"/>
        </w:tabs>
        <w:suppressAutoHyphens/>
        <w:spacing w:line="240" w:lineRule="auto"/>
        <w:ind w:left="0" w:firstLine="0"/>
        <w:jc w:val="both"/>
        <w:rPr>
          <w:sz w:val="22"/>
          <w:szCs w:val="22"/>
        </w:rPr>
      </w:pPr>
    </w:p>
    <w:p w14:paraId="072B3469" w14:textId="7D0CD8DF" w:rsidR="006B2FD1" w:rsidRPr="0023426A" w:rsidRDefault="0020603B" w:rsidP="0020603B">
      <w:pPr>
        <w:pStyle w:val="p7"/>
        <w:tabs>
          <w:tab w:val="clear" w:pos="760"/>
          <w:tab w:val="left" w:pos="270"/>
        </w:tabs>
        <w:suppressAutoHyphens/>
        <w:spacing w:line="240" w:lineRule="auto"/>
        <w:jc w:val="both"/>
        <w:rPr>
          <w:b/>
          <w:bCs/>
          <w:sz w:val="22"/>
          <w:szCs w:val="22"/>
        </w:rPr>
      </w:pPr>
      <w:r w:rsidRPr="00097D6E">
        <w:rPr>
          <w:sz w:val="22"/>
          <w:szCs w:val="22"/>
          <w:lang w:val="en-US" w:bidi="bn-IN"/>
        </w:rPr>
        <w:t xml:space="preserve">           </w:t>
      </w:r>
      <w:r w:rsidR="006A0534" w:rsidRPr="00097D6E">
        <w:rPr>
          <w:sz w:val="22"/>
          <w:szCs w:val="22"/>
          <w:lang w:val="en-US" w:bidi="bn-IN"/>
        </w:rPr>
        <w:t>[</w:t>
      </w:r>
      <w:r w:rsidR="006A0534" w:rsidRPr="0023426A">
        <w:rPr>
          <w:b/>
          <w:bCs/>
          <w:sz w:val="22"/>
          <w:szCs w:val="22"/>
          <w:lang w:val="en-US" w:bidi="bn-IN"/>
        </w:rPr>
        <w:t>Noteworthy facts: Due</w:t>
      </w:r>
      <w:r w:rsidR="006B2FD1" w:rsidRPr="0023426A">
        <w:rPr>
          <w:b/>
          <w:bCs/>
          <w:sz w:val="22"/>
          <w:szCs w:val="22"/>
        </w:rPr>
        <w:t xml:space="preserve"> to the natural characteristics of Bhashanchar Island, it is not suitable for the transportation of heavy plant equipment throughout the entire year. Therefore, effective time management should be implemented to ensure the timely and efficient </w:t>
      </w:r>
      <w:r w:rsidR="005A326F" w:rsidRPr="0023426A">
        <w:rPr>
          <w:b/>
          <w:bCs/>
          <w:sz w:val="22"/>
          <w:szCs w:val="22"/>
        </w:rPr>
        <w:t>transportation</w:t>
      </w:r>
      <w:r w:rsidR="006B2FD1" w:rsidRPr="0023426A">
        <w:rPr>
          <w:b/>
          <w:bCs/>
          <w:sz w:val="22"/>
          <w:szCs w:val="22"/>
        </w:rPr>
        <w:t xml:space="preserve"> of such equipment</w:t>
      </w:r>
      <w:r w:rsidR="00795A36" w:rsidRPr="0023426A">
        <w:rPr>
          <w:b/>
          <w:bCs/>
          <w:sz w:val="22"/>
          <w:szCs w:val="22"/>
        </w:rPr>
        <w:t xml:space="preserve"> to complete the project in due time</w:t>
      </w:r>
      <w:r w:rsidR="006B2FD1" w:rsidRPr="0023426A">
        <w:rPr>
          <w:b/>
          <w:bCs/>
          <w:sz w:val="22"/>
          <w:szCs w:val="22"/>
        </w:rPr>
        <w:t>.</w:t>
      </w:r>
      <w:r w:rsidR="006A0534" w:rsidRPr="0023426A">
        <w:rPr>
          <w:b/>
          <w:bCs/>
          <w:sz w:val="22"/>
          <w:szCs w:val="22"/>
        </w:rPr>
        <w:t>]</w:t>
      </w:r>
    </w:p>
    <w:p w14:paraId="01F8B7BD" w14:textId="77777777" w:rsidR="003E4E60" w:rsidRPr="003B3392" w:rsidRDefault="003E4E60" w:rsidP="00E83739">
      <w:pPr>
        <w:rPr>
          <w:sz w:val="22"/>
          <w:szCs w:val="22"/>
        </w:rPr>
      </w:pPr>
    </w:p>
    <w:p w14:paraId="2093A81C" w14:textId="77777777" w:rsidR="00300D26" w:rsidRPr="003B3392" w:rsidRDefault="00300D26" w:rsidP="003B37A9">
      <w:pPr>
        <w:tabs>
          <w:tab w:val="left" w:pos="360"/>
        </w:tabs>
        <w:spacing w:after="120"/>
        <w:ind w:left="360"/>
        <w:jc w:val="both"/>
        <w:rPr>
          <w:sz w:val="22"/>
          <w:szCs w:val="22"/>
        </w:rPr>
      </w:pPr>
      <w:r w:rsidRPr="003B3392">
        <w:rPr>
          <w:sz w:val="22"/>
          <w:szCs w:val="22"/>
        </w:rPr>
        <w:t>The scope of supply, works and services shall cover, but not limited to the following:</w:t>
      </w:r>
    </w:p>
    <w:p w14:paraId="617FE800" w14:textId="30BCCD03" w:rsidR="006A0C83" w:rsidRPr="003B3392" w:rsidRDefault="006A0C83" w:rsidP="00B36141">
      <w:pPr>
        <w:pStyle w:val="ListParagraph"/>
        <w:numPr>
          <w:ilvl w:val="0"/>
          <w:numId w:val="334"/>
        </w:numPr>
        <w:autoSpaceDE w:val="0"/>
        <w:autoSpaceDN w:val="0"/>
        <w:adjustRightInd w:val="0"/>
        <w:jc w:val="both"/>
        <w:rPr>
          <w:sz w:val="22"/>
          <w:szCs w:val="22"/>
          <w:lang w:eastAsia="en-US"/>
        </w:rPr>
      </w:pPr>
      <w:r w:rsidRPr="003B3392">
        <w:rPr>
          <w:sz w:val="22"/>
          <w:szCs w:val="22"/>
          <w:lang w:eastAsia="en-US"/>
        </w:rPr>
        <w:t>T</w:t>
      </w:r>
      <w:r w:rsidR="00300D26" w:rsidRPr="003B3392">
        <w:rPr>
          <w:sz w:val="22"/>
          <w:szCs w:val="22"/>
          <w:lang w:eastAsia="en-US"/>
        </w:rPr>
        <w:t>he assessment of the Site</w:t>
      </w:r>
      <w:r w:rsidR="001C3124" w:rsidRPr="003B3392">
        <w:rPr>
          <w:sz w:val="22"/>
          <w:szCs w:val="22"/>
          <w:lang w:eastAsia="en-US"/>
        </w:rPr>
        <w:t>;</w:t>
      </w:r>
    </w:p>
    <w:p w14:paraId="02F435B3" w14:textId="7FAA123F" w:rsidR="006A0C83" w:rsidRPr="003B3392" w:rsidRDefault="006A0C83" w:rsidP="00B36141">
      <w:pPr>
        <w:pStyle w:val="ListParagraph"/>
        <w:numPr>
          <w:ilvl w:val="0"/>
          <w:numId w:val="334"/>
        </w:numPr>
        <w:autoSpaceDE w:val="0"/>
        <w:autoSpaceDN w:val="0"/>
        <w:adjustRightInd w:val="0"/>
        <w:jc w:val="both"/>
        <w:rPr>
          <w:sz w:val="22"/>
          <w:szCs w:val="22"/>
          <w:lang w:eastAsia="en-US"/>
        </w:rPr>
      </w:pPr>
      <w:r w:rsidRPr="003B3392">
        <w:rPr>
          <w:sz w:val="22"/>
          <w:szCs w:val="22"/>
          <w:lang w:eastAsia="en-US"/>
        </w:rPr>
        <w:t>T</w:t>
      </w:r>
      <w:r w:rsidR="00300D26" w:rsidRPr="003B3392">
        <w:rPr>
          <w:sz w:val="22"/>
          <w:szCs w:val="22"/>
          <w:lang w:eastAsia="en-US"/>
        </w:rPr>
        <w:t>he development, detailed design, engineering (including equipment specifications), permitting, procurement, manufacturing, factory testing, transport to site,</w:t>
      </w:r>
      <w:r w:rsidRPr="003B3392">
        <w:rPr>
          <w:sz w:val="22"/>
          <w:szCs w:val="22"/>
          <w:lang w:eastAsia="en-US"/>
        </w:rPr>
        <w:t xml:space="preserve"> </w:t>
      </w:r>
      <w:r w:rsidR="00300D26" w:rsidRPr="003B3392">
        <w:rPr>
          <w:sz w:val="22"/>
          <w:szCs w:val="22"/>
          <w:lang w:eastAsia="en-US"/>
        </w:rPr>
        <w:t>erection, construction, commissioning and performance testing of the PV plant</w:t>
      </w:r>
      <w:r w:rsidR="007C1142" w:rsidRPr="003B3392">
        <w:rPr>
          <w:sz w:val="22"/>
          <w:szCs w:val="22"/>
          <w:lang w:eastAsia="en-US"/>
        </w:rPr>
        <w:t>, BESS</w:t>
      </w:r>
      <w:r w:rsidR="00300D26" w:rsidRPr="003B3392">
        <w:rPr>
          <w:sz w:val="22"/>
          <w:szCs w:val="22"/>
          <w:lang w:eastAsia="en-US"/>
        </w:rPr>
        <w:t xml:space="preserve"> and other new</w:t>
      </w:r>
      <w:r w:rsidRPr="003B3392">
        <w:rPr>
          <w:sz w:val="22"/>
          <w:szCs w:val="22"/>
          <w:lang w:eastAsia="en-US"/>
        </w:rPr>
        <w:t xml:space="preserve"> </w:t>
      </w:r>
      <w:r w:rsidR="00300D26" w:rsidRPr="003B3392">
        <w:rPr>
          <w:sz w:val="22"/>
          <w:szCs w:val="22"/>
          <w:lang w:eastAsia="en-US"/>
        </w:rPr>
        <w:t>installations</w:t>
      </w:r>
      <w:r w:rsidR="001C3124" w:rsidRPr="003B3392">
        <w:rPr>
          <w:sz w:val="22"/>
          <w:szCs w:val="22"/>
          <w:lang w:eastAsia="en-US"/>
        </w:rPr>
        <w:t>;</w:t>
      </w:r>
    </w:p>
    <w:p w14:paraId="6DBCC481" w14:textId="7FC41F33" w:rsidR="006A0C83" w:rsidRPr="003B3392" w:rsidRDefault="006A0C83" w:rsidP="00B36141">
      <w:pPr>
        <w:pStyle w:val="ListParagraph"/>
        <w:numPr>
          <w:ilvl w:val="0"/>
          <w:numId w:val="334"/>
        </w:numPr>
        <w:autoSpaceDE w:val="0"/>
        <w:autoSpaceDN w:val="0"/>
        <w:adjustRightInd w:val="0"/>
        <w:jc w:val="both"/>
        <w:rPr>
          <w:sz w:val="22"/>
          <w:szCs w:val="22"/>
          <w:lang w:eastAsia="en-US"/>
        </w:rPr>
      </w:pPr>
      <w:r w:rsidRPr="003B3392">
        <w:rPr>
          <w:sz w:val="22"/>
          <w:szCs w:val="22"/>
          <w:lang w:eastAsia="en-US"/>
        </w:rPr>
        <w:t>R</w:t>
      </w:r>
      <w:r w:rsidR="00300D26" w:rsidRPr="003B3392">
        <w:rPr>
          <w:sz w:val="22"/>
          <w:szCs w:val="22"/>
          <w:lang w:eastAsia="en-US"/>
        </w:rPr>
        <w:t>oad works that in the view of the Bidder are necessary for the construction and operation of the</w:t>
      </w:r>
      <w:r w:rsidRPr="003B3392">
        <w:rPr>
          <w:sz w:val="22"/>
          <w:szCs w:val="22"/>
          <w:lang w:eastAsia="en-US"/>
        </w:rPr>
        <w:t xml:space="preserve"> </w:t>
      </w:r>
      <w:r w:rsidR="00300D26" w:rsidRPr="003B3392">
        <w:rPr>
          <w:sz w:val="22"/>
          <w:szCs w:val="22"/>
          <w:lang w:eastAsia="en-US"/>
        </w:rPr>
        <w:t>PV plant</w:t>
      </w:r>
      <w:r w:rsidRPr="003B3392">
        <w:rPr>
          <w:sz w:val="22"/>
          <w:szCs w:val="22"/>
          <w:lang w:eastAsia="en-US"/>
        </w:rPr>
        <w:t xml:space="preserve"> </w:t>
      </w:r>
      <w:r w:rsidR="00300D26" w:rsidRPr="003B3392">
        <w:rPr>
          <w:sz w:val="22"/>
          <w:szCs w:val="22"/>
          <w:lang w:eastAsia="en-US"/>
        </w:rPr>
        <w:t>the works and services related to preparation, civil, mechanical, electrical, I&amp;C and</w:t>
      </w:r>
      <w:r w:rsidRPr="003B3392">
        <w:rPr>
          <w:sz w:val="22"/>
          <w:szCs w:val="22"/>
          <w:lang w:eastAsia="en-US"/>
        </w:rPr>
        <w:t xml:space="preserve"> </w:t>
      </w:r>
      <w:r w:rsidR="00300D26" w:rsidRPr="003B3392">
        <w:rPr>
          <w:sz w:val="22"/>
          <w:szCs w:val="22"/>
          <w:lang w:eastAsia="en-US"/>
        </w:rPr>
        <w:t>communication works including all required equipment for the execution of these works and</w:t>
      </w:r>
      <w:r w:rsidRPr="003B3392">
        <w:rPr>
          <w:sz w:val="22"/>
          <w:szCs w:val="22"/>
          <w:lang w:eastAsia="en-US"/>
        </w:rPr>
        <w:t xml:space="preserve"> </w:t>
      </w:r>
      <w:r w:rsidR="00300D26" w:rsidRPr="003B3392">
        <w:rPr>
          <w:sz w:val="22"/>
          <w:szCs w:val="22"/>
          <w:lang w:eastAsia="en-US"/>
        </w:rPr>
        <w:t>services</w:t>
      </w:r>
      <w:r w:rsidRPr="003B3392">
        <w:rPr>
          <w:sz w:val="22"/>
          <w:szCs w:val="22"/>
          <w:lang w:eastAsia="en-US"/>
        </w:rPr>
        <w:t xml:space="preserve"> </w:t>
      </w:r>
      <w:r w:rsidR="00300D26" w:rsidRPr="003B3392">
        <w:rPr>
          <w:sz w:val="22"/>
          <w:szCs w:val="22"/>
          <w:lang w:eastAsia="en-US"/>
        </w:rPr>
        <w:t>providing security on site as per insurance requirements and the security technical specifications</w:t>
      </w:r>
      <w:r w:rsidRPr="003B3392">
        <w:rPr>
          <w:sz w:val="22"/>
          <w:szCs w:val="22"/>
          <w:lang w:eastAsia="en-US"/>
        </w:rPr>
        <w:t xml:space="preserve"> </w:t>
      </w:r>
      <w:r w:rsidR="00300D26" w:rsidRPr="003B3392">
        <w:rPr>
          <w:sz w:val="22"/>
          <w:szCs w:val="22"/>
          <w:lang w:eastAsia="en-US"/>
        </w:rPr>
        <w:t>of the Employer and per all applicable codes and standards</w:t>
      </w:r>
      <w:r w:rsidR="001C3124" w:rsidRPr="003B3392">
        <w:rPr>
          <w:sz w:val="22"/>
          <w:szCs w:val="22"/>
          <w:lang w:eastAsia="en-US"/>
        </w:rPr>
        <w:t>;</w:t>
      </w:r>
    </w:p>
    <w:p w14:paraId="7DCB76B5" w14:textId="40D6CC20" w:rsidR="006A0C83" w:rsidRPr="003B3392" w:rsidRDefault="006A0C83" w:rsidP="00B36141">
      <w:pPr>
        <w:pStyle w:val="ListParagraph"/>
        <w:numPr>
          <w:ilvl w:val="0"/>
          <w:numId w:val="334"/>
        </w:numPr>
        <w:autoSpaceDE w:val="0"/>
        <w:autoSpaceDN w:val="0"/>
        <w:adjustRightInd w:val="0"/>
        <w:jc w:val="both"/>
        <w:rPr>
          <w:sz w:val="22"/>
          <w:szCs w:val="22"/>
          <w:lang w:eastAsia="en-US"/>
        </w:rPr>
      </w:pPr>
      <w:r w:rsidRPr="003B3392">
        <w:rPr>
          <w:sz w:val="22"/>
          <w:szCs w:val="22"/>
          <w:lang w:eastAsia="en-US"/>
        </w:rPr>
        <w:t>T</w:t>
      </w:r>
      <w:r w:rsidR="00300D26" w:rsidRPr="003B3392">
        <w:rPr>
          <w:sz w:val="22"/>
          <w:szCs w:val="22"/>
          <w:lang w:eastAsia="en-US"/>
        </w:rPr>
        <w:t>he training of personnel according to Employer´s Requirements</w:t>
      </w:r>
      <w:r w:rsidR="001C3124" w:rsidRPr="003B3392">
        <w:rPr>
          <w:sz w:val="22"/>
          <w:szCs w:val="22"/>
          <w:lang w:eastAsia="en-US"/>
        </w:rPr>
        <w:t>;</w:t>
      </w:r>
    </w:p>
    <w:p w14:paraId="0195F99D" w14:textId="77777777" w:rsidR="00300D26" w:rsidRPr="003B3392" w:rsidRDefault="006A0C83" w:rsidP="00B36141">
      <w:pPr>
        <w:pStyle w:val="ListParagraph"/>
        <w:numPr>
          <w:ilvl w:val="0"/>
          <w:numId w:val="334"/>
        </w:numPr>
        <w:autoSpaceDE w:val="0"/>
        <w:autoSpaceDN w:val="0"/>
        <w:adjustRightInd w:val="0"/>
        <w:jc w:val="both"/>
        <w:rPr>
          <w:sz w:val="22"/>
          <w:szCs w:val="22"/>
          <w:lang w:eastAsia="en-US"/>
        </w:rPr>
      </w:pPr>
      <w:r w:rsidRPr="003B3392">
        <w:rPr>
          <w:sz w:val="22"/>
          <w:szCs w:val="22"/>
          <w:lang w:eastAsia="en-US"/>
        </w:rPr>
        <w:t>E</w:t>
      </w:r>
      <w:r w:rsidR="00300D26" w:rsidRPr="003B3392">
        <w:rPr>
          <w:sz w:val="22"/>
          <w:szCs w:val="22"/>
          <w:lang w:eastAsia="en-US"/>
        </w:rPr>
        <w:t>nvironmental protection complying with local standards.</w:t>
      </w:r>
    </w:p>
    <w:p w14:paraId="7195B940" w14:textId="77777777" w:rsidR="00300D26" w:rsidRPr="003B3392" w:rsidRDefault="00300D26" w:rsidP="00300D26">
      <w:pPr>
        <w:jc w:val="both"/>
        <w:rPr>
          <w:b/>
          <w:sz w:val="22"/>
          <w:szCs w:val="22"/>
        </w:rPr>
      </w:pPr>
    </w:p>
    <w:p w14:paraId="17F0B574" w14:textId="41483A6F" w:rsidR="00DB037A" w:rsidRPr="003B3392" w:rsidRDefault="00DB037A" w:rsidP="00C03696">
      <w:pPr>
        <w:tabs>
          <w:tab w:val="left" w:pos="360"/>
        </w:tabs>
        <w:spacing w:after="120"/>
        <w:jc w:val="both"/>
        <w:rPr>
          <w:sz w:val="22"/>
          <w:szCs w:val="22"/>
        </w:rPr>
      </w:pPr>
      <w:r w:rsidRPr="003B3392">
        <w:rPr>
          <w:sz w:val="22"/>
          <w:szCs w:val="22"/>
        </w:rPr>
        <w:t xml:space="preserve">The </w:t>
      </w:r>
      <w:r w:rsidR="00E43A01" w:rsidRPr="003B3392">
        <w:rPr>
          <w:sz w:val="22"/>
          <w:szCs w:val="22"/>
        </w:rPr>
        <w:t>b</w:t>
      </w:r>
      <w:r w:rsidRPr="003B3392">
        <w:rPr>
          <w:sz w:val="22"/>
          <w:szCs w:val="22"/>
        </w:rPr>
        <w:t xml:space="preserve">idder shall include in its scope all facilities </w:t>
      </w:r>
      <w:r w:rsidR="00177271" w:rsidRPr="003B3392">
        <w:rPr>
          <w:sz w:val="22"/>
          <w:szCs w:val="22"/>
        </w:rPr>
        <w:t>&amp;</w:t>
      </w:r>
      <w:r w:rsidRPr="003B3392">
        <w:rPr>
          <w:sz w:val="22"/>
          <w:szCs w:val="22"/>
        </w:rPr>
        <w:t xml:space="preserve"> equipment necessary for the generation of power from the </w:t>
      </w:r>
      <w:r w:rsidR="00E43A01" w:rsidRPr="003B3392">
        <w:rPr>
          <w:sz w:val="22"/>
          <w:szCs w:val="22"/>
        </w:rPr>
        <w:t xml:space="preserve">Solar </w:t>
      </w:r>
      <w:r w:rsidRPr="003B3392">
        <w:rPr>
          <w:sz w:val="22"/>
          <w:szCs w:val="22"/>
        </w:rPr>
        <w:t>PV plant</w:t>
      </w:r>
      <w:r w:rsidR="00177271" w:rsidRPr="003B3392">
        <w:rPr>
          <w:sz w:val="22"/>
          <w:szCs w:val="22"/>
        </w:rPr>
        <w:t xml:space="preserve">, distribution of energy to the consumer &amp; </w:t>
      </w:r>
      <w:r w:rsidR="007C1142" w:rsidRPr="003B3392">
        <w:rPr>
          <w:sz w:val="22"/>
          <w:szCs w:val="22"/>
        </w:rPr>
        <w:t>store energy in BESS</w:t>
      </w:r>
      <w:r w:rsidRPr="003B3392">
        <w:rPr>
          <w:sz w:val="22"/>
          <w:szCs w:val="22"/>
        </w:rPr>
        <w:t xml:space="preserve"> and all works </w:t>
      </w:r>
      <w:r w:rsidR="00177271" w:rsidRPr="003B3392">
        <w:rPr>
          <w:sz w:val="22"/>
          <w:szCs w:val="22"/>
        </w:rPr>
        <w:t>&amp;</w:t>
      </w:r>
      <w:r w:rsidRPr="003B3392">
        <w:rPr>
          <w:sz w:val="22"/>
          <w:szCs w:val="22"/>
        </w:rPr>
        <w:t xml:space="preserve"> services including workshop and store equipment, special tools and handling equipment, spare parts, consumables, etc. necessary for complete, safe and reliable operation and preventive and corrective maintenance of the </w:t>
      </w:r>
      <w:r w:rsidR="00230507" w:rsidRPr="003B3392">
        <w:rPr>
          <w:color w:val="000000" w:themeColor="text1"/>
          <w:sz w:val="22"/>
          <w:szCs w:val="22"/>
        </w:rPr>
        <w:lastRenderedPageBreak/>
        <w:t xml:space="preserve">off-grid PV-BESS-DG Power Plant. </w:t>
      </w:r>
      <w:r w:rsidRPr="003B3392">
        <w:rPr>
          <w:sz w:val="22"/>
          <w:szCs w:val="22"/>
        </w:rPr>
        <w:t xml:space="preserve">Furthermore, the </w:t>
      </w:r>
      <w:r w:rsidR="00177271" w:rsidRPr="003B3392">
        <w:rPr>
          <w:sz w:val="22"/>
          <w:szCs w:val="22"/>
        </w:rPr>
        <w:t>b</w:t>
      </w:r>
      <w:r w:rsidRPr="003B3392">
        <w:rPr>
          <w:sz w:val="22"/>
          <w:szCs w:val="22"/>
        </w:rPr>
        <w:t>idder shall be responsible for the security at the site during the installation process.</w:t>
      </w:r>
    </w:p>
    <w:p w14:paraId="086DE30F" w14:textId="68AD9E31" w:rsidR="00DB037A" w:rsidRPr="003B3392" w:rsidRDefault="00DB037A" w:rsidP="000E3EB4">
      <w:pPr>
        <w:tabs>
          <w:tab w:val="left" w:pos="360"/>
        </w:tabs>
        <w:spacing w:after="120"/>
        <w:jc w:val="both"/>
        <w:rPr>
          <w:sz w:val="22"/>
          <w:szCs w:val="22"/>
        </w:rPr>
      </w:pPr>
      <w:r w:rsidRPr="003B3392">
        <w:rPr>
          <w:sz w:val="22"/>
          <w:szCs w:val="22"/>
        </w:rPr>
        <w:t xml:space="preserve">The work shall be performed according to the Good Industry Practice which means, at a particular time, those practices, methods and acts as are in accordance with good standards of prudence applicable to the international electricity generation industry which would have been expected to accomplish the desired result at lowest reasonable cost consistent with reliability, safety and expedition. The scope includes also works not explicitly stated in the Employers Requirements or elsewhere in the </w:t>
      </w:r>
      <w:r w:rsidR="00177271" w:rsidRPr="003B3392">
        <w:rPr>
          <w:sz w:val="22"/>
          <w:szCs w:val="22"/>
        </w:rPr>
        <w:t>t</w:t>
      </w:r>
      <w:r w:rsidRPr="003B3392">
        <w:rPr>
          <w:sz w:val="22"/>
          <w:szCs w:val="22"/>
        </w:rPr>
        <w:t xml:space="preserve">ender </w:t>
      </w:r>
      <w:r w:rsidR="00177271" w:rsidRPr="003B3392">
        <w:rPr>
          <w:sz w:val="22"/>
          <w:szCs w:val="22"/>
        </w:rPr>
        <w:t>d</w:t>
      </w:r>
      <w:r w:rsidRPr="003B3392">
        <w:rPr>
          <w:sz w:val="22"/>
          <w:szCs w:val="22"/>
        </w:rPr>
        <w:t xml:space="preserve">ocuments but which are reasonably required for the installation and operation of the </w:t>
      </w:r>
      <w:r w:rsidR="00230507" w:rsidRPr="003B3392">
        <w:rPr>
          <w:color w:val="000000" w:themeColor="text1"/>
          <w:sz w:val="22"/>
          <w:szCs w:val="22"/>
        </w:rPr>
        <w:t xml:space="preserve">off-grid PV-BESS-DG Power Plant </w:t>
      </w:r>
      <w:r w:rsidRPr="003B3392">
        <w:rPr>
          <w:sz w:val="22"/>
          <w:szCs w:val="22"/>
        </w:rPr>
        <w:t>according to Good Engineering Practice.</w:t>
      </w:r>
    </w:p>
    <w:p w14:paraId="7AAC6799" w14:textId="77777777" w:rsidR="00DB037A" w:rsidRPr="003B3392" w:rsidRDefault="00DB037A" w:rsidP="000E3EB4">
      <w:pPr>
        <w:tabs>
          <w:tab w:val="left" w:pos="360"/>
        </w:tabs>
        <w:spacing w:after="120"/>
        <w:jc w:val="both"/>
        <w:rPr>
          <w:sz w:val="22"/>
          <w:szCs w:val="22"/>
        </w:rPr>
      </w:pPr>
      <w:r w:rsidRPr="003B3392">
        <w:rPr>
          <w:sz w:val="22"/>
          <w:szCs w:val="22"/>
        </w:rPr>
        <w:t xml:space="preserve">Reputable manufacturers shall manufacture new equipment, which shall be subject to Employer’s review and approval. </w:t>
      </w:r>
      <w:r w:rsidRPr="00F563B1">
        <w:rPr>
          <w:b/>
          <w:bCs/>
          <w:sz w:val="22"/>
          <w:szCs w:val="22"/>
        </w:rPr>
        <w:t>No used, reconditioned or salvaged equipment or material will be allowed.</w:t>
      </w:r>
      <w:r w:rsidRPr="003B3392">
        <w:rPr>
          <w:sz w:val="22"/>
          <w:szCs w:val="22"/>
        </w:rPr>
        <w:t xml:space="preserve"> All equipment used in connection with the Project shall be of proven design for the intended use of the equipment. As a general principle, the latest, commercially proven, most modern and up-to-date technologies will be selected and licensing terms agreed with the objective of maximizing value to the Employer.</w:t>
      </w:r>
    </w:p>
    <w:p w14:paraId="430F5EC7" w14:textId="3CED1850" w:rsidR="00DB037A" w:rsidRPr="003B3392" w:rsidRDefault="00DB037A" w:rsidP="000E3EB4">
      <w:pPr>
        <w:spacing w:after="120"/>
        <w:jc w:val="both"/>
        <w:rPr>
          <w:sz w:val="22"/>
          <w:szCs w:val="22"/>
        </w:rPr>
      </w:pPr>
      <w:r w:rsidRPr="003B3392">
        <w:rPr>
          <w:sz w:val="22"/>
          <w:szCs w:val="22"/>
        </w:rPr>
        <w:t xml:space="preserve">The </w:t>
      </w:r>
      <w:r w:rsidR="00667E4B" w:rsidRPr="003B3392">
        <w:rPr>
          <w:sz w:val="22"/>
          <w:szCs w:val="22"/>
        </w:rPr>
        <w:t>P</w:t>
      </w:r>
      <w:r w:rsidRPr="003B3392">
        <w:rPr>
          <w:sz w:val="22"/>
          <w:szCs w:val="22"/>
        </w:rPr>
        <w:t>lant</w:t>
      </w:r>
      <w:r w:rsidR="00177271" w:rsidRPr="003B3392">
        <w:rPr>
          <w:sz w:val="22"/>
          <w:szCs w:val="22"/>
        </w:rPr>
        <w:t xml:space="preserve"> and </w:t>
      </w:r>
      <w:r w:rsidR="00667E4B" w:rsidRPr="003B3392">
        <w:rPr>
          <w:sz w:val="22"/>
          <w:szCs w:val="22"/>
        </w:rPr>
        <w:t xml:space="preserve">associated storage &amp; distribution system </w:t>
      </w:r>
      <w:r w:rsidRPr="003B3392">
        <w:rPr>
          <w:sz w:val="22"/>
          <w:szCs w:val="22"/>
        </w:rPr>
        <w:t>shall be designed, manufactured, erected and configured in such a way that it will achieve high life expectancy, high availability and reliability</w:t>
      </w:r>
      <w:r w:rsidR="007231F8" w:rsidRPr="003B3392">
        <w:rPr>
          <w:sz w:val="22"/>
          <w:szCs w:val="22"/>
        </w:rPr>
        <w:t xml:space="preserve">. </w:t>
      </w:r>
      <w:r w:rsidRPr="003B3392">
        <w:rPr>
          <w:sz w:val="22"/>
          <w:szCs w:val="22"/>
        </w:rPr>
        <w:t xml:space="preserve">All parts of the Plant shall be suitable in every respect for continuous operation at maximum efficiency as well as part loads and minimum load, under consideration of the climatic conditions peculiar to the site and environmental </w:t>
      </w:r>
      <w:r w:rsidR="00775DA1" w:rsidRPr="003B3392">
        <w:rPr>
          <w:sz w:val="22"/>
          <w:szCs w:val="22"/>
        </w:rPr>
        <w:t>restrictions.</w:t>
      </w:r>
      <w:r w:rsidRPr="003B3392">
        <w:rPr>
          <w:sz w:val="22"/>
          <w:szCs w:val="22"/>
        </w:rPr>
        <w:t xml:space="preserve"> But the Bidder must design the </w:t>
      </w:r>
      <w:r w:rsidR="00230507" w:rsidRPr="003B3392">
        <w:rPr>
          <w:color w:val="000000" w:themeColor="text1"/>
          <w:sz w:val="22"/>
          <w:szCs w:val="22"/>
        </w:rPr>
        <w:t xml:space="preserve">off-grid PV-BESS-DG Power Plant </w:t>
      </w:r>
      <w:r w:rsidRPr="003B3392">
        <w:rPr>
          <w:sz w:val="22"/>
          <w:szCs w:val="22"/>
        </w:rPr>
        <w:t xml:space="preserve">including all required structures and facilities in such a way that they withstand also extreme weather </w:t>
      </w:r>
      <w:r w:rsidRPr="003B3392">
        <w:rPr>
          <w:color w:val="000000" w:themeColor="text1"/>
          <w:sz w:val="22"/>
          <w:szCs w:val="22"/>
        </w:rPr>
        <w:t xml:space="preserve">conditions </w:t>
      </w:r>
      <w:r w:rsidR="0058552E" w:rsidRPr="003B3392">
        <w:rPr>
          <w:color w:val="000000" w:themeColor="text1"/>
          <w:sz w:val="22"/>
          <w:szCs w:val="22"/>
        </w:rPr>
        <w:t xml:space="preserve">and other disasters </w:t>
      </w:r>
      <w:r w:rsidRPr="003B3392">
        <w:rPr>
          <w:color w:val="000000" w:themeColor="text1"/>
          <w:sz w:val="22"/>
          <w:szCs w:val="22"/>
        </w:rPr>
        <w:t xml:space="preserve">according </w:t>
      </w:r>
      <w:r w:rsidRPr="003B3392">
        <w:rPr>
          <w:sz w:val="22"/>
          <w:szCs w:val="22"/>
        </w:rPr>
        <w:t xml:space="preserve">to the </w:t>
      </w:r>
      <w:r w:rsidR="00775DA1" w:rsidRPr="003B3392">
        <w:rPr>
          <w:sz w:val="22"/>
          <w:szCs w:val="22"/>
        </w:rPr>
        <w:t>la</w:t>
      </w:r>
      <w:r w:rsidR="00775DA1" w:rsidRPr="003B3392">
        <w:rPr>
          <w:color w:val="000000" w:themeColor="text1"/>
          <w:sz w:val="22"/>
          <w:szCs w:val="22"/>
        </w:rPr>
        <w:t>test</w:t>
      </w:r>
      <w:r w:rsidRPr="003B3392">
        <w:rPr>
          <w:color w:val="000000" w:themeColor="text1"/>
          <w:sz w:val="22"/>
          <w:szCs w:val="22"/>
        </w:rPr>
        <w:t xml:space="preserve"> </w:t>
      </w:r>
      <w:r w:rsidRPr="003B3392">
        <w:rPr>
          <w:sz w:val="22"/>
          <w:szCs w:val="22"/>
        </w:rPr>
        <w:t xml:space="preserve">version of the Bangladesh National Building Code (BNBC). Each </w:t>
      </w:r>
      <w:r w:rsidR="00230507" w:rsidRPr="003B3392">
        <w:rPr>
          <w:color w:val="000000" w:themeColor="text1"/>
          <w:sz w:val="22"/>
          <w:szCs w:val="22"/>
        </w:rPr>
        <w:t xml:space="preserve">off-grid PV-BESS-DG Power Plant </w:t>
      </w:r>
      <w:r w:rsidRPr="003B3392">
        <w:rPr>
          <w:sz w:val="22"/>
          <w:szCs w:val="22"/>
        </w:rPr>
        <w:t>element or component shall be designed to withstand the design ambient conditions as stated under</w:t>
      </w:r>
      <w:r w:rsidR="001B6372" w:rsidRPr="003B3392">
        <w:rPr>
          <w:sz w:val="22"/>
          <w:szCs w:val="22"/>
        </w:rPr>
        <w:t xml:space="preserve"> the Section VII.</w:t>
      </w:r>
    </w:p>
    <w:p w14:paraId="3FB3DE6C" w14:textId="299AD273" w:rsidR="00DB037A" w:rsidRPr="003B3392" w:rsidRDefault="00DB037A" w:rsidP="003576E8">
      <w:pPr>
        <w:tabs>
          <w:tab w:val="left" w:pos="360"/>
        </w:tabs>
        <w:spacing w:after="120"/>
        <w:jc w:val="both"/>
        <w:rPr>
          <w:sz w:val="22"/>
          <w:szCs w:val="22"/>
        </w:rPr>
      </w:pPr>
      <w:r w:rsidRPr="003B3392">
        <w:rPr>
          <w:sz w:val="22"/>
          <w:szCs w:val="22"/>
        </w:rPr>
        <w:t xml:space="preserve">All equipment and systems shall be built according to internationally recognized standards and shall comply with all the applicable national codes and statutory requirements as stated under </w:t>
      </w:r>
      <w:r w:rsidR="001B6372" w:rsidRPr="003B3392">
        <w:rPr>
          <w:sz w:val="22"/>
          <w:szCs w:val="22"/>
        </w:rPr>
        <w:t>the Section VII</w:t>
      </w:r>
    </w:p>
    <w:p w14:paraId="72689ED0" w14:textId="77777777" w:rsidR="00DB037A" w:rsidRPr="003B3392" w:rsidRDefault="00DB037A" w:rsidP="0089413E">
      <w:pPr>
        <w:tabs>
          <w:tab w:val="left" w:pos="360"/>
        </w:tabs>
        <w:jc w:val="both"/>
        <w:rPr>
          <w:sz w:val="22"/>
          <w:szCs w:val="22"/>
        </w:rPr>
      </w:pPr>
      <w:r w:rsidRPr="003B3392">
        <w:rPr>
          <w:sz w:val="22"/>
          <w:szCs w:val="22"/>
        </w:rPr>
        <w:t>The Bidder shall apply a well-established component classification and identification system. The international SI system of units shall be used for design, drawings, diagrams, instruments, etc. The Plant shall be designed to achieve a high level of reliability through component redundancy, quality construction implementation, quality equipment selection, and maintainability and operability. The facility shall be designed for safe continuous operation including the capability for unforeseen shutdowns.</w:t>
      </w:r>
    </w:p>
    <w:p w14:paraId="32A179A4" w14:textId="77777777" w:rsidR="00DB037A" w:rsidRPr="003B3392" w:rsidRDefault="00DB037A" w:rsidP="00DB037A">
      <w:pPr>
        <w:jc w:val="both"/>
        <w:rPr>
          <w:sz w:val="22"/>
          <w:szCs w:val="22"/>
        </w:rPr>
      </w:pPr>
    </w:p>
    <w:p w14:paraId="3FFB62D8" w14:textId="06CB3938" w:rsidR="00DB037A" w:rsidRPr="003B3392" w:rsidRDefault="00DB037A" w:rsidP="006A62E9">
      <w:pPr>
        <w:tabs>
          <w:tab w:val="left" w:pos="450"/>
        </w:tabs>
        <w:spacing w:after="120"/>
        <w:jc w:val="both"/>
        <w:rPr>
          <w:sz w:val="22"/>
          <w:szCs w:val="22"/>
        </w:rPr>
      </w:pPr>
      <w:r w:rsidRPr="003B3392">
        <w:rPr>
          <w:sz w:val="22"/>
          <w:szCs w:val="22"/>
        </w:rPr>
        <w:t xml:space="preserve">The Bidder shall provide first aid sets at all permanent working locations, like offices, storages and workbenches and gatehouse. </w:t>
      </w:r>
      <w:bookmarkStart w:id="13" w:name="_Toc231877000"/>
      <w:bookmarkStart w:id="14" w:name="_Toc253657911"/>
    </w:p>
    <w:p w14:paraId="799C20B1" w14:textId="6786BF38" w:rsidR="00F76654" w:rsidRPr="003B3392" w:rsidRDefault="00DB037A" w:rsidP="00382E78">
      <w:pPr>
        <w:rPr>
          <w:b/>
          <w:bCs/>
          <w:sz w:val="22"/>
          <w:szCs w:val="22"/>
        </w:rPr>
      </w:pPr>
      <w:r w:rsidRPr="003B3392">
        <w:rPr>
          <w:b/>
          <w:bCs/>
          <w:sz w:val="22"/>
          <w:szCs w:val="22"/>
        </w:rPr>
        <w:t>Engineering Design</w:t>
      </w:r>
      <w:bookmarkEnd w:id="13"/>
      <w:bookmarkEnd w:id="14"/>
    </w:p>
    <w:p w14:paraId="313486F4" w14:textId="0DAFD147" w:rsidR="00DB037A" w:rsidRPr="003B3392" w:rsidRDefault="00DB037A" w:rsidP="00F76654">
      <w:pPr>
        <w:jc w:val="both"/>
        <w:rPr>
          <w:b/>
          <w:bCs/>
          <w:sz w:val="22"/>
          <w:szCs w:val="22"/>
        </w:rPr>
      </w:pPr>
      <w:r w:rsidRPr="003B3392">
        <w:rPr>
          <w:sz w:val="22"/>
          <w:szCs w:val="22"/>
        </w:rPr>
        <w:t xml:space="preserve">The Bidder shall develop the </w:t>
      </w:r>
      <w:r w:rsidR="00230507" w:rsidRPr="003B3392">
        <w:rPr>
          <w:color w:val="000000" w:themeColor="text1"/>
          <w:sz w:val="22"/>
          <w:szCs w:val="22"/>
        </w:rPr>
        <w:t>off-grid PV-BESS-DG Power Plant</w:t>
      </w:r>
      <w:r w:rsidR="00544648" w:rsidRPr="003B3392">
        <w:rPr>
          <w:sz w:val="22"/>
          <w:szCs w:val="22"/>
        </w:rPr>
        <w:t>’</w:t>
      </w:r>
      <w:r w:rsidRPr="003B3392">
        <w:rPr>
          <w:sz w:val="22"/>
          <w:szCs w:val="22"/>
        </w:rPr>
        <w:t>s basic and detail engineering design in compliance with this Specifications, BPDB</w:t>
      </w:r>
      <w:r w:rsidR="00544648" w:rsidRPr="003B3392">
        <w:rPr>
          <w:sz w:val="22"/>
          <w:szCs w:val="22"/>
        </w:rPr>
        <w:t>’</w:t>
      </w:r>
      <w:r w:rsidRPr="003B3392">
        <w:rPr>
          <w:sz w:val="22"/>
          <w:szCs w:val="22"/>
        </w:rPr>
        <w:t xml:space="preserve">s review </w:t>
      </w:r>
      <w:r w:rsidR="00544648" w:rsidRPr="003B3392">
        <w:rPr>
          <w:sz w:val="22"/>
          <w:szCs w:val="22"/>
        </w:rPr>
        <w:t>&amp;</w:t>
      </w:r>
      <w:r w:rsidRPr="003B3392">
        <w:rPr>
          <w:sz w:val="22"/>
          <w:szCs w:val="22"/>
        </w:rPr>
        <w:t xml:space="preserve"> approval and following best industry practices. The Bidder shall prepare the project</w:t>
      </w:r>
      <w:r w:rsidR="00544648" w:rsidRPr="003B3392">
        <w:rPr>
          <w:sz w:val="22"/>
          <w:szCs w:val="22"/>
        </w:rPr>
        <w:t>’</w:t>
      </w:r>
      <w:r w:rsidRPr="003B3392">
        <w:rPr>
          <w:sz w:val="22"/>
          <w:szCs w:val="22"/>
        </w:rPr>
        <w:t>s documentation that shall include, among others, the engineering, preparation and delivery program of the engineering, guaranteed data, essential diagrams, general arrangements, design criteria and main equipment specifications.</w:t>
      </w:r>
    </w:p>
    <w:p w14:paraId="592DC663" w14:textId="77777777" w:rsidR="00F76654" w:rsidRPr="003B3392" w:rsidRDefault="00F76654" w:rsidP="00F76654">
      <w:pPr>
        <w:tabs>
          <w:tab w:val="left" w:pos="450"/>
        </w:tabs>
        <w:spacing w:after="120"/>
        <w:jc w:val="both"/>
        <w:rPr>
          <w:sz w:val="22"/>
          <w:szCs w:val="22"/>
        </w:rPr>
      </w:pPr>
    </w:p>
    <w:p w14:paraId="3489DD66" w14:textId="13F47E1D" w:rsidR="00DB037A" w:rsidRPr="003B3392" w:rsidRDefault="00DB037A" w:rsidP="00F76654">
      <w:pPr>
        <w:tabs>
          <w:tab w:val="left" w:pos="450"/>
        </w:tabs>
        <w:spacing w:after="120"/>
        <w:jc w:val="both"/>
        <w:rPr>
          <w:sz w:val="22"/>
          <w:szCs w:val="22"/>
        </w:rPr>
      </w:pPr>
      <w:r w:rsidRPr="003B3392">
        <w:rPr>
          <w:sz w:val="22"/>
          <w:szCs w:val="22"/>
        </w:rPr>
        <w:t xml:space="preserve">The design of the equipment and systems of the Plant shall be based on achieving the performance guarantees as described in </w:t>
      </w:r>
      <w:r w:rsidR="001B6372" w:rsidRPr="003B3392">
        <w:rPr>
          <w:b/>
          <w:bCs/>
          <w:sz w:val="22"/>
          <w:szCs w:val="22"/>
        </w:rPr>
        <w:t xml:space="preserve">2.7 Plant </w:t>
      </w:r>
      <w:r w:rsidR="00FF0584" w:rsidRPr="003B3392">
        <w:rPr>
          <w:b/>
          <w:bCs/>
          <w:sz w:val="22"/>
          <w:szCs w:val="22"/>
        </w:rPr>
        <w:t>Performance</w:t>
      </w:r>
      <w:r w:rsidRPr="003B3392">
        <w:rPr>
          <w:b/>
          <w:bCs/>
          <w:sz w:val="22"/>
          <w:szCs w:val="22"/>
        </w:rPr>
        <w:t xml:space="preserve"> Guarantee</w:t>
      </w:r>
      <w:r w:rsidRPr="003B3392">
        <w:rPr>
          <w:sz w:val="22"/>
          <w:szCs w:val="22"/>
        </w:rPr>
        <w:t xml:space="preserve"> and its corresponding test procedures </w:t>
      </w:r>
      <w:r w:rsidR="00FF0584" w:rsidRPr="003B3392">
        <w:rPr>
          <w:sz w:val="22"/>
          <w:szCs w:val="22"/>
        </w:rPr>
        <w:t>describe</w:t>
      </w:r>
      <w:r w:rsidR="26768FDE" w:rsidRPr="003B3392">
        <w:rPr>
          <w:sz w:val="22"/>
          <w:szCs w:val="22"/>
        </w:rPr>
        <w:t>d</w:t>
      </w:r>
      <w:r w:rsidR="00FF0584" w:rsidRPr="003B3392">
        <w:rPr>
          <w:sz w:val="22"/>
          <w:szCs w:val="22"/>
        </w:rPr>
        <w:t xml:space="preserve"> in </w:t>
      </w:r>
      <w:r w:rsidRPr="003B3392">
        <w:rPr>
          <w:sz w:val="22"/>
          <w:szCs w:val="22"/>
        </w:rPr>
        <w:t xml:space="preserve">this </w:t>
      </w:r>
      <w:r w:rsidR="001F5EF1" w:rsidRPr="003B3392">
        <w:rPr>
          <w:sz w:val="22"/>
          <w:szCs w:val="22"/>
        </w:rPr>
        <w:t>tender</w:t>
      </w:r>
      <w:r w:rsidRPr="003B3392">
        <w:rPr>
          <w:sz w:val="22"/>
          <w:szCs w:val="22"/>
        </w:rPr>
        <w:t xml:space="preserve"> document. The Bidder shall apply for and be responsible for successfully passing all required approvals and certifications of the authorities, the government and the related authorized institutions and organizations.</w:t>
      </w:r>
    </w:p>
    <w:p w14:paraId="27FF72B7" w14:textId="77777777" w:rsidR="00DB037A" w:rsidRPr="003B3392" w:rsidRDefault="00DB037A" w:rsidP="00DB037A">
      <w:pPr>
        <w:jc w:val="both"/>
        <w:rPr>
          <w:b/>
          <w:sz w:val="22"/>
          <w:szCs w:val="22"/>
        </w:rPr>
      </w:pPr>
    </w:p>
    <w:p w14:paraId="42EF27D6" w14:textId="4B26378C" w:rsidR="00F76654" w:rsidRPr="003B3392" w:rsidRDefault="00DB037A" w:rsidP="00E83739">
      <w:pPr>
        <w:rPr>
          <w:b/>
          <w:sz w:val="22"/>
          <w:szCs w:val="22"/>
        </w:rPr>
      </w:pPr>
      <w:r w:rsidRPr="003B3392">
        <w:rPr>
          <w:b/>
          <w:sz w:val="22"/>
          <w:szCs w:val="22"/>
        </w:rPr>
        <w:t>Preparatory Works</w:t>
      </w:r>
    </w:p>
    <w:p w14:paraId="7BEAF8B9" w14:textId="77777777" w:rsidR="00DB037A" w:rsidRPr="003B3392" w:rsidRDefault="00DB037A" w:rsidP="00F76654">
      <w:pPr>
        <w:tabs>
          <w:tab w:val="left" w:pos="450"/>
        </w:tabs>
        <w:spacing w:after="120"/>
        <w:jc w:val="both"/>
        <w:rPr>
          <w:sz w:val="22"/>
          <w:szCs w:val="22"/>
        </w:rPr>
      </w:pPr>
      <w:r w:rsidRPr="003B3392">
        <w:rPr>
          <w:sz w:val="22"/>
          <w:szCs w:val="22"/>
        </w:rPr>
        <w:t>Prior to the start of construction and installation, the preparatory works shall be performed in advance so that the erection of the PV plant and can be realized as planned. At his sole responsibility the Bidder shall conduct and review, but not limited, to the following preparatory works:</w:t>
      </w:r>
    </w:p>
    <w:p w14:paraId="0054C187" w14:textId="4846A57C"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collection of general meteorological data</w:t>
      </w:r>
      <w:r w:rsidR="00B0799F" w:rsidRPr="003B3392">
        <w:rPr>
          <w:sz w:val="22"/>
        </w:rPr>
        <w:t>;</w:t>
      </w:r>
    </w:p>
    <w:p w14:paraId="4E91164F" w14:textId="208A0C69"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lastRenderedPageBreak/>
        <w:t>conduction of own geotechnical studies</w:t>
      </w:r>
      <w:r w:rsidR="00B0799F" w:rsidRPr="003B3392">
        <w:rPr>
          <w:sz w:val="22"/>
        </w:rPr>
        <w:t>;</w:t>
      </w:r>
    </w:p>
    <w:p w14:paraId="2F11AC5E" w14:textId="1829C4D3"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conduction of drainage studies including retention basins and discharge options</w:t>
      </w:r>
      <w:r w:rsidR="00B0799F" w:rsidRPr="003B3392">
        <w:rPr>
          <w:sz w:val="22"/>
        </w:rPr>
        <w:t>;</w:t>
      </w:r>
    </w:p>
    <w:p w14:paraId="540E67F1" w14:textId="1AA25CF8"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conduction of backfill studies including compaction</w:t>
      </w:r>
      <w:r w:rsidR="00B0799F" w:rsidRPr="003B3392">
        <w:rPr>
          <w:sz w:val="22"/>
        </w:rPr>
        <w:t>;</w:t>
      </w:r>
    </w:p>
    <w:p w14:paraId="47B66191" w14:textId="530EC2B0"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conduction of logistics and transportation studies for time of construction</w:t>
      </w:r>
      <w:r w:rsidR="00B0799F" w:rsidRPr="003B3392">
        <w:rPr>
          <w:sz w:val="22"/>
        </w:rPr>
        <w:t>;</w:t>
      </w:r>
    </w:p>
    <w:p w14:paraId="3AC9C96C" w14:textId="24602E97"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conduction of a cartographic surveys for the exact location of boundaries and the elevation in meters above sea level</w:t>
      </w:r>
      <w:r w:rsidR="00B0799F" w:rsidRPr="003B3392">
        <w:rPr>
          <w:sz w:val="22"/>
        </w:rPr>
        <w:t>;</w:t>
      </w:r>
    </w:p>
    <w:p w14:paraId="6A411497" w14:textId="18E1308E"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 xml:space="preserve">conduction of own study for flooding risk and the determination of possible effects of storm water due to </w:t>
      </w:r>
      <w:r w:rsidR="00544648" w:rsidRPr="003B3392">
        <w:rPr>
          <w:sz w:val="22"/>
        </w:rPr>
        <w:t>hundred-year</w:t>
      </w:r>
      <w:r w:rsidRPr="003B3392">
        <w:rPr>
          <w:sz w:val="22"/>
        </w:rPr>
        <w:t xml:space="preserve"> floods including the determination of the respective catchment area</w:t>
      </w:r>
      <w:r w:rsidR="00B0799F" w:rsidRPr="003B3392">
        <w:rPr>
          <w:sz w:val="22"/>
        </w:rPr>
        <w:t>;</w:t>
      </w:r>
    </w:p>
    <w:p w14:paraId="5DBFD552" w14:textId="1AD6D743"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demolition of existing structures in coordination with the Employer (if required)</w:t>
      </w:r>
      <w:r w:rsidR="00B0799F" w:rsidRPr="003B3392">
        <w:rPr>
          <w:sz w:val="22"/>
        </w:rPr>
        <w:t>;</w:t>
      </w:r>
    </w:p>
    <w:p w14:paraId="23679D48" w14:textId="47A94174"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the Bidder is required to prepare the Environmental Management Plan</w:t>
      </w:r>
      <w:r w:rsidR="00B0799F" w:rsidRPr="003B3392">
        <w:rPr>
          <w:sz w:val="22"/>
        </w:rPr>
        <w:t>;</w:t>
      </w:r>
    </w:p>
    <w:p w14:paraId="59099B9C" w14:textId="2A3B4212"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the Bidder is required to prepare and follow up an Occupational Health and Safety Plan for construction and operation of the PV plant and related facilities</w:t>
      </w:r>
      <w:r w:rsidR="00B0799F" w:rsidRPr="003B3392">
        <w:rPr>
          <w:sz w:val="22"/>
        </w:rPr>
        <w:t>;</w:t>
      </w:r>
    </w:p>
    <w:p w14:paraId="58AAA286" w14:textId="64DE2801" w:rsidR="00B7520F" w:rsidRPr="003B3392" w:rsidRDefault="00B7520F" w:rsidP="00B36141">
      <w:pPr>
        <w:pStyle w:val="Spiegel1"/>
        <w:numPr>
          <w:ilvl w:val="0"/>
          <w:numId w:val="343"/>
        </w:numPr>
        <w:tabs>
          <w:tab w:val="clear" w:pos="1274"/>
        </w:tabs>
        <w:ind w:left="630" w:hanging="360"/>
        <w:jc w:val="both"/>
        <w:rPr>
          <w:sz w:val="22"/>
        </w:rPr>
      </w:pPr>
      <w:r w:rsidRPr="003B3392">
        <w:rPr>
          <w:sz w:val="22"/>
        </w:rPr>
        <w:t>To obtain certificates and acceptances from the relevant authorities and organizations, the Contractor shall send a letter to the concerned authorities with the Project Director's involvement and The PD will assist in obtaining the necessary permissions within his jurisdiction. The contractor will bear all the expenses and fees for obtaining permission</w:t>
      </w:r>
      <w:r w:rsidR="00B0799F" w:rsidRPr="003B3392">
        <w:rPr>
          <w:sz w:val="22"/>
        </w:rPr>
        <w:t>;</w:t>
      </w:r>
    </w:p>
    <w:p w14:paraId="0DFB4581" w14:textId="6C1ED4E9" w:rsidR="00B7520F" w:rsidRPr="003B3392" w:rsidRDefault="00B7520F" w:rsidP="00B36141">
      <w:pPr>
        <w:pStyle w:val="Spiegel1"/>
        <w:numPr>
          <w:ilvl w:val="0"/>
          <w:numId w:val="343"/>
        </w:numPr>
        <w:tabs>
          <w:tab w:val="clear" w:pos="1274"/>
        </w:tabs>
        <w:ind w:left="630" w:hanging="360"/>
        <w:jc w:val="both"/>
        <w:rPr>
          <w:sz w:val="22"/>
        </w:rPr>
      </w:pPr>
      <w:r w:rsidRPr="003B3392">
        <w:rPr>
          <w:sz w:val="22"/>
        </w:rPr>
        <w:t>BPDB will arrange/provide the necessary area for laydown, temporary storage. The contractor shall be responsible for addressing any security issues of personnel and equipment</w:t>
      </w:r>
      <w:r w:rsidR="00B0799F" w:rsidRPr="003B3392">
        <w:rPr>
          <w:sz w:val="22"/>
        </w:rPr>
        <w:t>;</w:t>
      </w:r>
    </w:p>
    <w:p w14:paraId="2F89258A" w14:textId="5CEB9023"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data collection regarding interface points</w:t>
      </w:r>
      <w:r w:rsidR="00A53BF9" w:rsidRPr="003B3392">
        <w:rPr>
          <w:sz w:val="22"/>
        </w:rPr>
        <w:t>;</w:t>
      </w:r>
    </w:p>
    <w:p w14:paraId="3B71F647" w14:textId="6AFB6D4C"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due diligence of all applicable aspects</w:t>
      </w:r>
      <w:r w:rsidR="00B0799F" w:rsidRPr="003B3392">
        <w:rPr>
          <w:sz w:val="22"/>
        </w:rPr>
        <w:t>;</w:t>
      </w:r>
    </w:p>
    <w:p w14:paraId="1E01CA4A" w14:textId="02FA908E"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site preparation including compaction of soil, filling of low areas with imported fill and grading of the entire area of the site to the required levels and slopes, as required, in accordance with the building plan</w:t>
      </w:r>
      <w:r w:rsidR="00B0799F" w:rsidRPr="003B3392">
        <w:rPr>
          <w:sz w:val="22"/>
        </w:rPr>
        <w:t>;</w:t>
      </w:r>
    </w:p>
    <w:p w14:paraId="45BA356D" w14:textId="45C58A33"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temporary laydown areas, warehouses, workshops, vehicles, equipment etc. all as necessary for the construction phase</w:t>
      </w:r>
      <w:r w:rsidR="00B0799F" w:rsidRPr="003B3392">
        <w:rPr>
          <w:sz w:val="22"/>
        </w:rPr>
        <w:t>;</w:t>
      </w:r>
    </w:p>
    <w:p w14:paraId="13A06773" w14:textId="4653AF0D"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disposal of demolition materials according to local environmental guidelines</w:t>
      </w:r>
      <w:r w:rsidR="00B0799F" w:rsidRPr="003B3392">
        <w:rPr>
          <w:sz w:val="22"/>
        </w:rPr>
        <w:t>;</w:t>
      </w:r>
    </w:p>
    <w:p w14:paraId="0BAD59E2" w14:textId="34EDEF40"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precast yard as necessary</w:t>
      </w:r>
      <w:r w:rsidR="00B0799F" w:rsidRPr="003B3392">
        <w:rPr>
          <w:sz w:val="22"/>
        </w:rPr>
        <w:t>;</w:t>
      </w:r>
    </w:p>
    <w:p w14:paraId="145DE1EF" w14:textId="4E04F1C3"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temporary firefighting and alarm system</w:t>
      </w:r>
      <w:r w:rsidR="00B0799F" w:rsidRPr="003B3392">
        <w:rPr>
          <w:sz w:val="22"/>
        </w:rPr>
        <w:t>;</w:t>
      </w:r>
    </w:p>
    <w:p w14:paraId="70B15574" w14:textId="71032FB2"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temporary site drainage, storm water and sanitary drainage all as necessary for the site</w:t>
      </w:r>
      <w:r w:rsidR="00B0799F" w:rsidRPr="003B3392">
        <w:rPr>
          <w:sz w:val="22"/>
        </w:rPr>
        <w:t>;</w:t>
      </w:r>
    </w:p>
    <w:p w14:paraId="5E2835DB" w14:textId="01BFDFEC"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disposal of sewage, as necessary</w:t>
      </w:r>
      <w:r w:rsidR="00B0799F" w:rsidRPr="003B3392">
        <w:rPr>
          <w:sz w:val="22"/>
        </w:rPr>
        <w:t>;</w:t>
      </w:r>
    </w:p>
    <w:p w14:paraId="47A6EFFE" w14:textId="2280C19A"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temporary water and power supply</w:t>
      </w:r>
      <w:r w:rsidR="00B0799F" w:rsidRPr="003B3392">
        <w:rPr>
          <w:sz w:val="22"/>
        </w:rPr>
        <w:t>;</w:t>
      </w:r>
    </w:p>
    <w:p w14:paraId="6A51D084" w14:textId="0349709A"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temporary roads, as required</w:t>
      </w:r>
      <w:r w:rsidR="00B0799F" w:rsidRPr="003B3392">
        <w:rPr>
          <w:sz w:val="22"/>
        </w:rPr>
        <w:t>;</w:t>
      </w:r>
    </w:p>
    <w:p w14:paraId="5FB951B6" w14:textId="6D09A015"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temporary site fencing including gates</w:t>
      </w:r>
      <w:r w:rsidR="00B0799F" w:rsidRPr="003B3392">
        <w:rPr>
          <w:sz w:val="22"/>
        </w:rPr>
        <w:t>;</w:t>
      </w:r>
    </w:p>
    <w:p w14:paraId="63809353" w14:textId="6B738281"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first aid, site safety and security for the construction phase as per insurance requirements</w:t>
      </w:r>
      <w:r w:rsidR="00B0799F" w:rsidRPr="003B3392">
        <w:rPr>
          <w:sz w:val="22"/>
        </w:rPr>
        <w:t>;</w:t>
      </w:r>
    </w:p>
    <w:p w14:paraId="56A0B9AF" w14:textId="2DE58168"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 xml:space="preserve">provision of temporary reinforced security rooms according to the </w:t>
      </w:r>
      <w:r w:rsidR="00875B21" w:rsidRPr="003B3392">
        <w:rPr>
          <w:sz w:val="22"/>
        </w:rPr>
        <w:t>authority’s</w:t>
      </w:r>
      <w:r w:rsidRPr="003B3392">
        <w:rPr>
          <w:sz w:val="22"/>
        </w:rPr>
        <w:t xml:space="preserve"> requirements</w:t>
      </w:r>
      <w:r w:rsidR="00B0799F" w:rsidRPr="003B3392">
        <w:rPr>
          <w:sz w:val="22"/>
        </w:rPr>
        <w:t>;</w:t>
      </w:r>
    </w:p>
    <w:p w14:paraId="6F0042F1" w14:textId="624BC4FF"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provision of temporary spill containment pallets</w:t>
      </w:r>
      <w:r w:rsidR="00B0799F" w:rsidRPr="003B3392">
        <w:rPr>
          <w:sz w:val="22"/>
        </w:rPr>
        <w:t>;</w:t>
      </w:r>
    </w:p>
    <w:p w14:paraId="7815059E" w14:textId="76417B08" w:rsidR="00DB037A" w:rsidRPr="003B3392" w:rsidRDefault="00DB037A" w:rsidP="00B36141">
      <w:pPr>
        <w:pStyle w:val="Spiegel1"/>
        <w:numPr>
          <w:ilvl w:val="0"/>
          <w:numId w:val="343"/>
        </w:numPr>
        <w:tabs>
          <w:tab w:val="clear" w:pos="1274"/>
        </w:tabs>
        <w:ind w:left="630" w:hanging="360"/>
        <w:jc w:val="both"/>
        <w:rPr>
          <w:sz w:val="22"/>
        </w:rPr>
      </w:pPr>
      <w:r w:rsidRPr="003B3392">
        <w:rPr>
          <w:sz w:val="22"/>
        </w:rPr>
        <w:t>site services as required for the construction and commissioning of the Plant such as electricity supply, potable water, instrument and service air, fuel supply, telecommunication etc.</w:t>
      </w:r>
      <w:r w:rsidR="00B0799F" w:rsidRPr="003B3392">
        <w:rPr>
          <w:sz w:val="22"/>
        </w:rPr>
        <w:t>;</w:t>
      </w:r>
    </w:p>
    <w:p w14:paraId="679F712B" w14:textId="69148B53" w:rsidR="00886AA3" w:rsidRPr="003B3392" w:rsidRDefault="00DB037A" w:rsidP="00B36141">
      <w:pPr>
        <w:pStyle w:val="Spiegel1"/>
        <w:numPr>
          <w:ilvl w:val="0"/>
          <w:numId w:val="343"/>
        </w:numPr>
        <w:tabs>
          <w:tab w:val="clear" w:pos="1274"/>
        </w:tabs>
        <w:ind w:left="630" w:hanging="360"/>
        <w:jc w:val="both"/>
        <w:rPr>
          <w:b/>
          <w:sz w:val="22"/>
        </w:rPr>
      </w:pPr>
      <w:r w:rsidRPr="003B3392">
        <w:rPr>
          <w:sz w:val="22"/>
        </w:rPr>
        <w:t xml:space="preserve">provisions of at least </w:t>
      </w:r>
      <w:r w:rsidR="00797C99" w:rsidRPr="003B3392">
        <w:rPr>
          <w:sz w:val="22"/>
        </w:rPr>
        <w:t xml:space="preserve">six </w:t>
      </w:r>
      <w:r w:rsidRPr="003B3392">
        <w:rPr>
          <w:sz w:val="22"/>
        </w:rPr>
        <w:t>(</w:t>
      </w:r>
      <w:r w:rsidR="00797C99" w:rsidRPr="003B3392">
        <w:rPr>
          <w:sz w:val="22"/>
        </w:rPr>
        <w:t>6</w:t>
      </w:r>
      <w:r w:rsidRPr="003B3392">
        <w:rPr>
          <w:sz w:val="22"/>
        </w:rPr>
        <w:t xml:space="preserve">) webcam(s) for site and progress supervision from start of construction including GPRS communication system, wide angle, tilt and rotation capability, HD quality and </w:t>
      </w:r>
      <w:r w:rsidR="00875B21" w:rsidRPr="003B3392">
        <w:rPr>
          <w:sz w:val="22"/>
        </w:rPr>
        <w:t>remote-control</w:t>
      </w:r>
      <w:r w:rsidRPr="003B3392">
        <w:rPr>
          <w:sz w:val="22"/>
        </w:rPr>
        <w:t xml:space="preserve"> feature at light poles, as well as appropriate record and storage capabilities.</w:t>
      </w:r>
    </w:p>
    <w:p w14:paraId="0CECC548" w14:textId="77777777" w:rsidR="00886AA3" w:rsidRPr="003B3392" w:rsidRDefault="00886AA3" w:rsidP="00886AA3">
      <w:pPr>
        <w:pStyle w:val="Spiegel1"/>
        <w:numPr>
          <w:ilvl w:val="0"/>
          <w:numId w:val="0"/>
        </w:numPr>
        <w:ind w:left="1454" w:hanging="284"/>
        <w:jc w:val="both"/>
        <w:rPr>
          <w:b/>
          <w:sz w:val="22"/>
        </w:rPr>
      </w:pPr>
    </w:p>
    <w:p w14:paraId="65EBB05C" w14:textId="665BD3DC" w:rsidR="001A21E9" w:rsidRPr="003B3392" w:rsidRDefault="00300D26" w:rsidP="00B36141">
      <w:pPr>
        <w:pStyle w:val="Ttulo1"/>
        <w:numPr>
          <w:ilvl w:val="0"/>
          <w:numId w:val="344"/>
        </w:numPr>
        <w:tabs>
          <w:tab w:val="clear" w:pos="709"/>
        </w:tabs>
        <w:spacing w:line="240" w:lineRule="auto"/>
        <w:ind w:left="270" w:hanging="270"/>
        <w:rPr>
          <w:rFonts w:ascii="Times New Roman" w:hAnsi="Times New Roman"/>
          <w:sz w:val="22"/>
          <w:szCs w:val="22"/>
          <w:lang w:val="en-US"/>
        </w:rPr>
      </w:pPr>
      <w:bookmarkStart w:id="15" w:name="_Toc125898893"/>
      <w:bookmarkStart w:id="16" w:name="_Toc208776680"/>
      <w:r w:rsidRPr="003B3392">
        <w:rPr>
          <w:rFonts w:ascii="Times New Roman" w:hAnsi="Times New Roman"/>
          <w:sz w:val="22"/>
          <w:szCs w:val="22"/>
          <w:lang w:val="en-US"/>
        </w:rPr>
        <w:t>Specification</w:t>
      </w:r>
      <w:bookmarkEnd w:id="15"/>
      <w:bookmarkEnd w:id="16"/>
    </w:p>
    <w:p w14:paraId="195DF310" w14:textId="0F3575F7" w:rsidR="001764A9" w:rsidRPr="003B3392" w:rsidRDefault="001764A9" w:rsidP="00B36141">
      <w:pPr>
        <w:pStyle w:val="Heading2"/>
        <w:keepNext/>
        <w:numPr>
          <w:ilvl w:val="1"/>
          <w:numId w:val="344"/>
        </w:numPr>
        <w:tabs>
          <w:tab w:val="left" w:pos="720"/>
          <w:tab w:val="left" w:pos="5474"/>
          <w:tab w:val="left" w:pos="9468"/>
        </w:tabs>
        <w:suppressAutoHyphens w:val="0"/>
        <w:overflowPunct/>
        <w:autoSpaceDE/>
        <w:autoSpaceDN/>
        <w:adjustRightInd/>
        <w:spacing w:before="240" w:after="120"/>
        <w:ind w:left="360"/>
        <w:jc w:val="both"/>
        <w:textAlignment w:val="auto"/>
        <w:rPr>
          <w:rFonts w:ascii="Times New Roman" w:hAnsi="Times New Roman"/>
          <w:caps/>
          <w:sz w:val="22"/>
          <w:szCs w:val="22"/>
          <w:lang w:eastAsia="en-US"/>
        </w:rPr>
      </w:pPr>
      <w:bookmarkStart w:id="17" w:name="_Toc125898894"/>
      <w:bookmarkStart w:id="18" w:name="_Toc208776681"/>
      <w:r w:rsidRPr="003B3392">
        <w:rPr>
          <w:rFonts w:ascii="Times New Roman" w:hAnsi="Times New Roman"/>
          <w:caps/>
          <w:sz w:val="22"/>
          <w:szCs w:val="22"/>
          <w:lang w:eastAsia="en-US"/>
        </w:rPr>
        <w:t>Introduction</w:t>
      </w:r>
      <w:bookmarkEnd w:id="17"/>
      <w:bookmarkEnd w:id="18"/>
    </w:p>
    <w:p w14:paraId="673749D6" w14:textId="43126478" w:rsidR="00073B8F" w:rsidRPr="003B3392" w:rsidRDefault="001764A9" w:rsidP="0032317A">
      <w:pPr>
        <w:tabs>
          <w:tab w:val="left" w:pos="450"/>
        </w:tabs>
        <w:autoSpaceDE w:val="0"/>
        <w:autoSpaceDN w:val="0"/>
        <w:adjustRightInd w:val="0"/>
        <w:spacing w:after="120"/>
        <w:jc w:val="both"/>
        <w:rPr>
          <w:sz w:val="22"/>
          <w:szCs w:val="22"/>
        </w:rPr>
      </w:pPr>
      <w:r w:rsidRPr="003B3392">
        <w:rPr>
          <w:sz w:val="22"/>
          <w:szCs w:val="22"/>
        </w:rPr>
        <w:t xml:space="preserve">The changing climate is one of the major challenges we face today. Rise in Global average temperatures, increase in sea levels and melting of glaciers and ice sheets have underlined the immediate need to address this issue. Natural climates induced by climate change will have significant impact on economy and development of the country. Essentially, we need to tackle the problem of increasing concentration of </w:t>
      </w:r>
      <w:r w:rsidRPr="003B3392">
        <w:rPr>
          <w:sz w:val="22"/>
          <w:szCs w:val="22"/>
        </w:rPr>
        <w:lastRenderedPageBreak/>
        <w:t>greenhouse gas (</w:t>
      </w:r>
      <w:r w:rsidR="00FC4723" w:rsidRPr="003B3392">
        <w:rPr>
          <w:sz w:val="22"/>
          <w:szCs w:val="22"/>
        </w:rPr>
        <w:t>specially c</w:t>
      </w:r>
      <w:r w:rsidRPr="003B3392">
        <w:rPr>
          <w:sz w:val="22"/>
          <w:szCs w:val="22"/>
        </w:rPr>
        <w:t xml:space="preserve">arbon) emissions. To reduce carbon </w:t>
      </w:r>
      <w:r w:rsidR="00FC4723" w:rsidRPr="003B3392">
        <w:rPr>
          <w:sz w:val="22"/>
          <w:szCs w:val="22"/>
        </w:rPr>
        <w:t>emission,</w:t>
      </w:r>
      <w:r w:rsidRPr="003B3392">
        <w:rPr>
          <w:sz w:val="22"/>
          <w:szCs w:val="22"/>
        </w:rPr>
        <w:t xml:space="preserve"> we need to promote clean and efficient technologies and harness renewable energy sources. In order to overcome the above </w:t>
      </w:r>
      <w:r w:rsidR="00DA7028" w:rsidRPr="003B3392">
        <w:rPr>
          <w:sz w:val="22"/>
          <w:szCs w:val="22"/>
        </w:rPr>
        <w:t>difficulties</w:t>
      </w:r>
      <w:r w:rsidRPr="003B3392">
        <w:rPr>
          <w:sz w:val="22"/>
          <w:szCs w:val="22"/>
        </w:rPr>
        <w:t xml:space="preserve">, Bangladesh Power Development Board </w:t>
      </w:r>
      <w:r w:rsidR="00DA7028" w:rsidRPr="003B3392">
        <w:rPr>
          <w:sz w:val="22"/>
          <w:szCs w:val="22"/>
        </w:rPr>
        <w:t>has taken initiative</w:t>
      </w:r>
      <w:r w:rsidRPr="003B3392">
        <w:rPr>
          <w:sz w:val="22"/>
          <w:szCs w:val="22"/>
        </w:rPr>
        <w:t xml:space="preserve"> to set up </w:t>
      </w:r>
      <w:r w:rsidR="00FA25DC" w:rsidRPr="003B3392">
        <w:rPr>
          <w:sz w:val="22"/>
          <w:szCs w:val="22"/>
        </w:rPr>
        <w:t>an</w:t>
      </w:r>
      <w:r w:rsidRPr="003B3392">
        <w:rPr>
          <w:sz w:val="22"/>
          <w:szCs w:val="22"/>
        </w:rPr>
        <w:t xml:space="preserve"> </w:t>
      </w:r>
      <w:r w:rsidR="00FA25DC" w:rsidRPr="003B3392">
        <w:rPr>
          <w:sz w:val="22"/>
          <w:szCs w:val="22"/>
        </w:rPr>
        <w:t>8</w:t>
      </w:r>
      <w:r w:rsidR="008723F0" w:rsidRPr="003B3392">
        <w:rPr>
          <w:sz w:val="22"/>
          <w:szCs w:val="22"/>
        </w:rPr>
        <w:t xml:space="preserve"> </w:t>
      </w:r>
      <w:r w:rsidRPr="003B3392">
        <w:rPr>
          <w:sz w:val="22"/>
          <w:szCs w:val="22"/>
        </w:rPr>
        <w:t xml:space="preserve">MW </w:t>
      </w:r>
      <w:r w:rsidR="00734C69" w:rsidRPr="003B3392">
        <w:rPr>
          <w:sz w:val="22"/>
          <w:szCs w:val="22"/>
        </w:rPr>
        <w:t>(</w:t>
      </w:r>
      <w:r w:rsidR="00FA25DC" w:rsidRPr="003B3392">
        <w:rPr>
          <w:sz w:val="22"/>
          <w:szCs w:val="22"/>
        </w:rPr>
        <w:t>A</w:t>
      </w:r>
      <w:r w:rsidR="00734C69" w:rsidRPr="003B3392">
        <w:rPr>
          <w:sz w:val="22"/>
          <w:szCs w:val="22"/>
        </w:rPr>
        <w:t xml:space="preserve">C) </w:t>
      </w:r>
      <w:r w:rsidR="007A21BB" w:rsidRPr="003B3392">
        <w:rPr>
          <w:sz w:val="22"/>
          <w:szCs w:val="22"/>
        </w:rPr>
        <w:t xml:space="preserve">Off grid PV-BESS-DG Power Plant </w:t>
      </w:r>
      <w:r w:rsidRPr="003B3392">
        <w:rPr>
          <w:sz w:val="22"/>
          <w:szCs w:val="22"/>
        </w:rPr>
        <w:t xml:space="preserve">on full turnkey basis at </w:t>
      </w:r>
      <w:r w:rsidR="00FA25DC" w:rsidRPr="003B3392">
        <w:rPr>
          <w:sz w:val="22"/>
          <w:szCs w:val="22"/>
        </w:rPr>
        <w:t xml:space="preserve">Bhasanchar of Noakhali </w:t>
      </w:r>
      <w:r w:rsidRPr="003B3392">
        <w:rPr>
          <w:sz w:val="22"/>
          <w:szCs w:val="22"/>
        </w:rPr>
        <w:t xml:space="preserve">District in Bangladesh. BPDB will provide </w:t>
      </w:r>
      <w:r w:rsidR="00FC4723" w:rsidRPr="003B3392">
        <w:rPr>
          <w:sz w:val="22"/>
          <w:szCs w:val="22"/>
        </w:rPr>
        <w:t xml:space="preserve">around </w:t>
      </w:r>
      <w:r w:rsidR="0084390C" w:rsidRPr="00034084">
        <w:rPr>
          <w:b/>
          <w:bCs/>
          <w:sz w:val="22"/>
          <w:szCs w:val="22"/>
        </w:rPr>
        <w:t>3</w:t>
      </w:r>
      <w:r w:rsidR="00FA25DC" w:rsidRPr="00034084">
        <w:rPr>
          <w:b/>
          <w:bCs/>
          <w:sz w:val="22"/>
          <w:szCs w:val="22"/>
        </w:rPr>
        <w:t>0</w:t>
      </w:r>
      <w:r w:rsidR="001A2655" w:rsidRPr="00034084">
        <w:rPr>
          <w:b/>
          <w:bCs/>
          <w:sz w:val="22"/>
          <w:szCs w:val="22"/>
        </w:rPr>
        <w:t xml:space="preserve"> Acres</w:t>
      </w:r>
      <w:r w:rsidRPr="00034084">
        <w:rPr>
          <w:b/>
          <w:bCs/>
          <w:sz w:val="22"/>
          <w:szCs w:val="22"/>
        </w:rPr>
        <w:t xml:space="preserve"> land</w:t>
      </w:r>
      <w:r w:rsidRPr="003B3392">
        <w:rPr>
          <w:sz w:val="22"/>
          <w:szCs w:val="22"/>
        </w:rPr>
        <w:t xml:space="preserve"> for this project </w:t>
      </w:r>
      <w:r w:rsidR="001A2655" w:rsidRPr="003B3392">
        <w:rPr>
          <w:sz w:val="22"/>
          <w:szCs w:val="22"/>
        </w:rPr>
        <w:t xml:space="preserve">at </w:t>
      </w:r>
      <w:r w:rsidR="00FA25DC" w:rsidRPr="003B3392">
        <w:rPr>
          <w:sz w:val="22"/>
          <w:szCs w:val="22"/>
        </w:rPr>
        <w:t>Bhasanchar, Noakhali</w:t>
      </w:r>
      <w:r w:rsidR="007A21BB" w:rsidRPr="003B3392">
        <w:rPr>
          <w:sz w:val="22"/>
          <w:szCs w:val="22"/>
        </w:rPr>
        <w:t>.</w:t>
      </w:r>
    </w:p>
    <w:p w14:paraId="4D5EC779" w14:textId="3D25FCF4" w:rsidR="00053351" w:rsidRPr="003B3392" w:rsidRDefault="00053351" w:rsidP="00866A6B">
      <w:pPr>
        <w:tabs>
          <w:tab w:val="left" w:pos="450"/>
        </w:tabs>
        <w:spacing w:after="120"/>
        <w:jc w:val="both"/>
        <w:rPr>
          <w:color w:val="000000" w:themeColor="text1"/>
          <w:sz w:val="22"/>
          <w:szCs w:val="22"/>
        </w:rPr>
      </w:pPr>
      <w:r w:rsidRPr="003B3392">
        <w:rPr>
          <w:color w:val="000000" w:themeColor="text1"/>
          <w:sz w:val="22"/>
          <w:szCs w:val="22"/>
        </w:rPr>
        <w:t xml:space="preserve">The island's geographical location is ideally suited for an Off-grid </w:t>
      </w:r>
      <w:r w:rsidR="00866A6B" w:rsidRPr="003B3392">
        <w:rPr>
          <w:color w:val="000000" w:themeColor="text1"/>
          <w:sz w:val="22"/>
          <w:szCs w:val="22"/>
        </w:rPr>
        <w:t>PV-BESS-DG</w:t>
      </w:r>
      <w:r w:rsidRPr="003B3392">
        <w:rPr>
          <w:color w:val="000000" w:themeColor="text1"/>
          <w:sz w:val="22"/>
          <w:szCs w:val="22"/>
        </w:rPr>
        <w:t xml:space="preserve"> Power System, consisting of Solar PV, Battery Energy Storage System (BESS), and diesel generation. </w:t>
      </w:r>
      <w:r w:rsidR="00763A47" w:rsidRPr="003B3392">
        <w:rPr>
          <w:color w:val="000000" w:themeColor="text1"/>
          <w:sz w:val="22"/>
          <w:szCs w:val="22"/>
        </w:rPr>
        <w:t xml:space="preserve">The high-power generation components are AC-coupled to a shared 11kV medium voltage (MV) busbar, with the mini grid-forming Battery Energy Storage System (BESS) ensuring system stability. </w:t>
      </w:r>
      <w:r w:rsidRPr="003B3392">
        <w:rPr>
          <w:color w:val="000000" w:themeColor="text1"/>
          <w:sz w:val="22"/>
          <w:szCs w:val="22"/>
        </w:rPr>
        <w:t>Typically, smaller daytime loads allow excess solar energy from the Solar PV system to be stored in the BESS for use during the night. The diesel generator will provide additional support during periods of low solar output or high-power demand. The project will be executed on a turnkey basis.</w:t>
      </w:r>
    </w:p>
    <w:p w14:paraId="4E293AE8" w14:textId="77777777" w:rsidR="005D4856" w:rsidRPr="003B3392" w:rsidRDefault="005D4856" w:rsidP="00763A47">
      <w:pPr>
        <w:tabs>
          <w:tab w:val="left" w:pos="450"/>
        </w:tabs>
        <w:autoSpaceDE w:val="0"/>
        <w:autoSpaceDN w:val="0"/>
        <w:adjustRightInd w:val="0"/>
        <w:spacing w:after="120"/>
        <w:jc w:val="both"/>
        <w:rPr>
          <w:sz w:val="22"/>
          <w:szCs w:val="22"/>
        </w:rPr>
      </w:pPr>
    </w:p>
    <w:p w14:paraId="1EC5BECF" w14:textId="77777777" w:rsidR="001764A9" w:rsidRPr="003B3392" w:rsidRDefault="001764A9" w:rsidP="005D4856">
      <w:pPr>
        <w:autoSpaceDE w:val="0"/>
        <w:autoSpaceDN w:val="0"/>
        <w:adjustRightInd w:val="0"/>
        <w:jc w:val="both"/>
        <w:rPr>
          <w:sz w:val="22"/>
          <w:szCs w:val="22"/>
        </w:rPr>
      </w:pPr>
      <w:r w:rsidRPr="003B3392">
        <w:rPr>
          <w:b/>
          <w:sz w:val="22"/>
          <w:szCs w:val="22"/>
        </w:rPr>
        <w:t xml:space="preserve">Location of the Solar Power Plant </w:t>
      </w:r>
    </w:p>
    <w:p w14:paraId="2335CD96" w14:textId="5F7FDE43" w:rsidR="005D4856" w:rsidRPr="003B3392" w:rsidRDefault="001764A9" w:rsidP="003347EF">
      <w:pPr>
        <w:tabs>
          <w:tab w:val="left" w:pos="450"/>
        </w:tabs>
        <w:spacing w:after="120"/>
        <w:jc w:val="both"/>
        <w:rPr>
          <w:sz w:val="22"/>
          <w:szCs w:val="22"/>
        </w:rPr>
      </w:pPr>
      <w:r w:rsidRPr="003B3392">
        <w:rPr>
          <w:sz w:val="22"/>
          <w:szCs w:val="22"/>
        </w:rPr>
        <w:t xml:space="preserve">The plant will be set up </w:t>
      </w:r>
      <w:r w:rsidR="00FC4723" w:rsidRPr="003B3392">
        <w:rPr>
          <w:sz w:val="22"/>
          <w:szCs w:val="22"/>
        </w:rPr>
        <w:t xml:space="preserve">on </w:t>
      </w:r>
      <w:r w:rsidR="0084390C" w:rsidRPr="003B3392">
        <w:rPr>
          <w:sz w:val="22"/>
          <w:szCs w:val="22"/>
        </w:rPr>
        <w:t>3</w:t>
      </w:r>
      <w:r w:rsidR="00FA25DC" w:rsidRPr="003B3392">
        <w:rPr>
          <w:sz w:val="22"/>
          <w:szCs w:val="22"/>
        </w:rPr>
        <w:t xml:space="preserve">0 </w:t>
      </w:r>
      <w:r w:rsidR="001A2655" w:rsidRPr="003B3392">
        <w:rPr>
          <w:sz w:val="22"/>
          <w:szCs w:val="22"/>
        </w:rPr>
        <w:t xml:space="preserve">acres </w:t>
      </w:r>
      <w:r w:rsidR="0084390C" w:rsidRPr="003B3392">
        <w:rPr>
          <w:sz w:val="22"/>
          <w:szCs w:val="22"/>
        </w:rPr>
        <w:t>khas</w:t>
      </w:r>
      <w:r w:rsidR="001A2655" w:rsidRPr="003B3392">
        <w:rPr>
          <w:sz w:val="22"/>
          <w:szCs w:val="22"/>
        </w:rPr>
        <w:t xml:space="preserve"> land by BPDB </w:t>
      </w:r>
      <w:r w:rsidRPr="003B3392">
        <w:rPr>
          <w:sz w:val="22"/>
          <w:szCs w:val="22"/>
        </w:rPr>
        <w:t>at</w:t>
      </w:r>
      <w:r w:rsidR="00FA25DC" w:rsidRPr="003B3392">
        <w:rPr>
          <w:sz w:val="22"/>
          <w:szCs w:val="22"/>
        </w:rPr>
        <w:t xml:space="preserve"> Bhasanchar of Noakhali District </w:t>
      </w:r>
      <w:r w:rsidRPr="003B3392">
        <w:rPr>
          <w:sz w:val="22"/>
          <w:szCs w:val="22"/>
        </w:rPr>
        <w:t>in Bangladesh located at</w:t>
      </w:r>
      <w:r w:rsidR="00720EEF" w:rsidRPr="003B3392">
        <w:rPr>
          <w:sz w:val="22"/>
          <w:szCs w:val="22"/>
        </w:rPr>
        <w:t xml:space="preserve"> </w:t>
      </w:r>
      <w:r w:rsidR="00FA25DC" w:rsidRPr="003B3392">
        <w:rPr>
          <w:sz w:val="22"/>
          <w:szCs w:val="22"/>
        </w:rPr>
        <w:t>22.374693°</w:t>
      </w:r>
      <w:r w:rsidR="001A2655" w:rsidRPr="003B3392">
        <w:rPr>
          <w:sz w:val="22"/>
          <w:szCs w:val="22"/>
        </w:rPr>
        <w:t xml:space="preserve">N </w:t>
      </w:r>
      <w:r w:rsidRPr="003B3392">
        <w:rPr>
          <w:sz w:val="22"/>
          <w:szCs w:val="22"/>
        </w:rPr>
        <w:t>and</w:t>
      </w:r>
      <w:r w:rsidR="00FA25DC" w:rsidRPr="003B3392">
        <w:rPr>
          <w:sz w:val="22"/>
          <w:szCs w:val="22"/>
        </w:rPr>
        <w:t xml:space="preserve"> 91.386094°</w:t>
      </w:r>
      <w:r w:rsidR="001A2655" w:rsidRPr="003B3392">
        <w:rPr>
          <w:sz w:val="22"/>
          <w:szCs w:val="22"/>
        </w:rPr>
        <w:t>E</w:t>
      </w:r>
      <w:r w:rsidRPr="003B3392">
        <w:rPr>
          <w:sz w:val="22"/>
          <w:szCs w:val="22"/>
        </w:rPr>
        <w:t>.</w:t>
      </w:r>
    </w:p>
    <w:p w14:paraId="621CCAC8" w14:textId="77777777" w:rsidR="006455E4" w:rsidRPr="003B3392" w:rsidRDefault="006455E4" w:rsidP="005D4856">
      <w:pPr>
        <w:autoSpaceDE w:val="0"/>
        <w:autoSpaceDN w:val="0"/>
        <w:adjustRightInd w:val="0"/>
        <w:jc w:val="both"/>
        <w:rPr>
          <w:sz w:val="22"/>
          <w:szCs w:val="22"/>
        </w:rPr>
      </w:pPr>
    </w:p>
    <w:p w14:paraId="059C4BF4" w14:textId="23D2B1F9" w:rsidR="006455E4" w:rsidRPr="003B3392" w:rsidRDefault="004B7128" w:rsidP="008174D2">
      <w:pPr>
        <w:autoSpaceDE w:val="0"/>
        <w:autoSpaceDN w:val="0"/>
        <w:adjustRightInd w:val="0"/>
        <w:jc w:val="center"/>
        <w:rPr>
          <w:sz w:val="22"/>
          <w:szCs w:val="22"/>
        </w:rPr>
      </w:pPr>
      <w:r w:rsidRPr="003B3392">
        <w:rPr>
          <w:noProof/>
          <w:sz w:val="22"/>
          <w:szCs w:val="22"/>
          <w:lang w:eastAsia="en-US"/>
        </w:rPr>
        <mc:AlternateContent>
          <mc:Choice Requires="wps">
            <w:drawing>
              <wp:anchor distT="0" distB="0" distL="114300" distR="114300" simplePos="0" relativeHeight="251674624" behindDoc="0" locked="0" layoutInCell="1" allowOverlap="1" wp14:anchorId="5706A765" wp14:editId="4F57CB0D">
                <wp:simplePos x="0" y="0"/>
                <wp:positionH relativeFrom="margin">
                  <wp:posOffset>5031105</wp:posOffset>
                </wp:positionH>
                <wp:positionV relativeFrom="paragraph">
                  <wp:posOffset>540385</wp:posOffset>
                </wp:positionV>
                <wp:extent cx="1028700" cy="742950"/>
                <wp:effectExtent l="2419350" t="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028700" cy="742950"/>
                        </a:xfrm>
                        <a:prstGeom prst="wedgeRoundRectCallout">
                          <a:avLst>
                            <a:gd name="adj1" fmla="val -280520"/>
                            <a:gd name="adj2" fmla="val 43575"/>
                            <a:gd name="adj3" fmla="val 16667"/>
                          </a:avLst>
                        </a:prstGeom>
                        <a:noFill/>
                        <a:ln w="12700" cap="flat" cmpd="sng" algn="ctr">
                          <a:solidFill>
                            <a:srgbClr val="FFFF00"/>
                          </a:solidFill>
                          <a:prstDash val="solid"/>
                          <a:miter lim="800000"/>
                        </a:ln>
                        <a:effectLst/>
                      </wps:spPr>
                      <wps:txbx>
                        <w:txbxContent>
                          <w:p w14:paraId="766EB840" w14:textId="77777777" w:rsidR="00004A24" w:rsidRPr="00FC4723" w:rsidRDefault="00004A24" w:rsidP="004C444F">
                            <w:pPr>
                              <w:jc w:val="center"/>
                              <w:rPr>
                                <w:sz w:val="18"/>
                                <w:szCs w:val="28"/>
                              </w:rPr>
                            </w:pPr>
                            <w:r w:rsidRPr="00FC4723">
                              <w:rPr>
                                <w:sz w:val="18"/>
                                <w:szCs w:val="28"/>
                              </w:rPr>
                              <w:t>Proposed 8MW (AC) Off Grid Hybrid Solar Power Plant</w:t>
                            </w:r>
                            <w:r>
                              <w:rPr>
                                <w:sz w:val="18"/>
                                <w:szCs w:val="28"/>
                              </w:rPr>
                              <w:t xml:space="preserve"> </w:t>
                            </w:r>
                          </w:p>
                          <w:p w14:paraId="677544FF" w14:textId="020451FC" w:rsidR="00004A24" w:rsidRPr="00FC4723" w:rsidRDefault="00004A24" w:rsidP="001A2655">
                            <w:pPr>
                              <w:jc w:val="center"/>
                              <w:rPr>
                                <w:sz w:val="1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6A7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6" type="#_x0000_t62" style="position:absolute;left:0;text-align:left;margin-left:396.15pt;margin-top:42.55pt;width:81pt;height: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" adj="-49792,20212" filled="f" strokecolor="yellow" strokeweight="1pt">
                <v:textbox>
                  <w:txbxContent>
                    <w:p w14:paraId="766EB840" w14:textId="77777777" w:rsidR="00004A24" w:rsidRPr="00FC4723" w:rsidRDefault="00004A24" w:rsidP="004C444F">
                      <w:pPr>
                        <w:jc w:val="center"/>
                        <w:rPr>
                          <w:sz w:val="18"/>
                          <w:szCs w:val="28"/>
                        </w:rPr>
                      </w:pPr>
                      <w:r w:rsidRPr="00FC4723">
                        <w:rPr>
                          <w:sz w:val="18"/>
                          <w:szCs w:val="28"/>
                        </w:rPr>
                        <w:t>Proposed 8MW (AC) Off Grid Hybrid Solar Power Plant</w:t>
                      </w:r>
                      <w:r>
                        <w:rPr>
                          <w:sz w:val="18"/>
                          <w:szCs w:val="28"/>
                        </w:rPr>
                        <w:t xml:space="preserve"> </w:t>
                      </w:r>
                    </w:p>
                    <w:p w14:paraId="677544FF" w14:textId="020451FC" w:rsidR="00004A24" w:rsidRPr="00FC4723" w:rsidRDefault="00004A24" w:rsidP="001A2655">
                      <w:pPr>
                        <w:jc w:val="center"/>
                        <w:rPr>
                          <w:sz w:val="18"/>
                          <w:szCs w:val="28"/>
                        </w:rPr>
                      </w:pPr>
                    </w:p>
                  </w:txbxContent>
                </v:textbox>
                <w10:wrap anchorx="margin"/>
              </v:shape>
            </w:pict>
          </mc:Fallback>
        </mc:AlternateContent>
      </w:r>
      <w:r w:rsidRPr="003B3392">
        <w:rPr>
          <w:noProof/>
          <w:sz w:val="22"/>
          <w:szCs w:val="22"/>
          <w:lang w:eastAsia="en-US"/>
        </w:rPr>
        <mc:AlternateContent>
          <mc:Choice Requires="wps">
            <w:drawing>
              <wp:anchor distT="0" distB="0" distL="114300" distR="114300" simplePos="0" relativeHeight="251663360" behindDoc="0" locked="0" layoutInCell="1" allowOverlap="1" wp14:anchorId="285ABA9F" wp14:editId="177D1AC6">
                <wp:simplePos x="0" y="0"/>
                <wp:positionH relativeFrom="margin">
                  <wp:posOffset>2424430</wp:posOffset>
                </wp:positionH>
                <wp:positionV relativeFrom="paragraph">
                  <wp:posOffset>1143000</wp:posOffset>
                </wp:positionV>
                <wp:extent cx="219075" cy="180975"/>
                <wp:effectExtent l="19050" t="19050" r="28575" b="28575"/>
                <wp:wrapNone/>
                <wp:docPr id="12" name="Oval 12"/>
                <wp:cNvGraphicFramePr/>
                <a:graphic xmlns:a="http://schemas.openxmlformats.org/drawingml/2006/main">
                  <a:graphicData uri="http://schemas.microsoft.com/office/word/2010/wordprocessingShape">
                    <wps:wsp>
                      <wps:cNvSpPr/>
                      <wps:spPr>
                        <a:xfrm>
                          <a:off x="0" y="0"/>
                          <a:ext cx="219075" cy="18097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88A6E5D" id="Oval 12" o:spid="_x0000_s1026" style="position:absolute;margin-left:190.9pt;margin-top:90pt;width:17.25pt;height:1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" filled="f" strokecolor="#c00000" strokeweight="2.25pt">
                <v:stroke joinstyle="miter"/>
                <w10:wrap anchorx="margin"/>
              </v:oval>
            </w:pict>
          </mc:Fallback>
        </mc:AlternateContent>
      </w:r>
      <w:r w:rsidR="00104B20" w:rsidRPr="003B3392">
        <w:rPr>
          <w:noProof/>
          <w:sz w:val="22"/>
          <w:szCs w:val="22"/>
          <w:lang w:eastAsia="en-US"/>
        </w:rPr>
        <w:t xml:space="preserve"> </w:t>
      </w:r>
      <w:r w:rsidR="00BC2859" w:rsidRPr="003B3392">
        <w:rPr>
          <w:noProof/>
          <w:sz w:val="22"/>
          <w:szCs w:val="22"/>
          <w:lang w:eastAsia="en-US" w:bidi="bn-BD"/>
        </w:rPr>
        <w:t xml:space="preserve"> </w:t>
      </w:r>
      <w:r w:rsidR="00BC2859" w:rsidRPr="003B3392">
        <w:rPr>
          <w:noProof/>
          <w:sz w:val="22"/>
          <w:szCs w:val="22"/>
          <w:lang w:eastAsia="en-US"/>
        </w:rPr>
        <w:drawing>
          <wp:inline distT="0" distB="0" distL="0" distR="0" wp14:anchorId="75683959" wp14:editId="05E54B19">
            <wp:extent cx="3914366" cy="2343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2712" cy="2396684"/>
                    </a:xfrm>
                    <a:prstGeom prst="rect">
                      <a:avLst/>
                    </a:prstGeom>
                  </pic:spPr>
                </pic:pic>
              </a:graphicData>
            </a:graphic>
          </wp:inline>
        </w:drawing>
      </w:r>
    </w:p>
    <w:p w14:paraId="581A7554" w14:textId="051D2F35" w:rsidR="001A2655" w:rsidRPr="003B3392" w:rsidRDefault="004C444F" w:rsidP="006455E4">
      <w:pPr>
        <w:autoSpaceDE w:val="0"/>
        <w:autoSpaceDN w:val="0"/>
        <w:adjustRightInd w:val="0"/>
        <w:jc w:val="center"/>
        <w:rPr>
          <w:sz w:val="22"/>
          <w:szCs w:val="22"/>
        </w:rPr>
      </w:pPr>
      <w:r w:rsidRPr="003B3392">
        <w:rPr>
          <w:sz w:val="22"/>
          <w:szCs w:val="22"/>
        </w:rPr>
        <w:t xml:space="preserve">           </w:t>
      </w:r>
    </w:p>
    <w:p w14:paraId="0A13FF5F" w14:textId="5438693A" w:rsidR="00B31ED0" w:rsidRPr="003B3392" w:rsidRDefault="006455E4" w:rsidP="006455E4">
      <w:pPr>
        <w:autoSpaceDE w:val="0"/>
        <w:autoSpaceDN w:val="0"/>
        <w:adjustRightInd w:val="0"/>
        <w:jc w:val="center"/>
        <w:rPr>
          <w:sz w:val="22"/>
          <w:szCs w:val="22"/>
        </w:rPr>
      </w:pPr>
      <w:r w:rsidRPr="003B3392">
        <w:rPr>
          <w:sz w:val="22"/>
          <w:szCs w:val="22"/>
        </w:rPr>
        <w:t xml:space="preserve">Figure: </w:t>
      </w:r>
      <w:r w:rsidR="008D153E" w:rsidRPr="003B3392">
        <w:rPr>
          <w:sz w:val="22"/>
          <w:szCs w:val="22"/>
        </w:rPr>
        <w:t>2</w:t>
      </w:r>
      <w:r w:rsidR="00EE4B4B" w:rsidRPr="003B3392">
        <w:rPr>
          <w:sz w:val="22"/>
          <w:szCs w:val="22"/>
        </w:rPr>
        <w:t>.</w:t>
      </w:r>
      <w:r w:rsidR="008D153E" w:rsidRPr="003B3392">
        <w:rPr>
          <w:sz w:val="22"/>
          <w:szCs w:val="22"/>
        </w:rPr>
        <w:t>1</w:t>
      </w:r>
      <w:r w:rsidRPr="003B3392">
        <w:rPr>
          <w:sz w:val="22"/>
          <w:szCs w:val="22"/>
        </w:rPr>
        <w:t>.1 General Location</w:t>
      </w:r>
    </w:p>
    <w:p w14:paraId="1329B5FB" w14:textId="77777777" w:rsidR="008F427C" w:rsidRPr="003B3392" w:rsidRDefault="008F427C" w:rsidP="006455E4">
      <w:pPr>
        <w:autoSpaceDE w:val="0"/>
        <w:autoSpaceDN w:val="0"/>
        <w:adjustRightInd w:val="0"/>
        <w:jc w:val="center"/>
        <w:rPr>
          <w:sz w:val="22"/>
          <w:szCs w:val="22"/>
        </w:rPr>
      </w:pPr>
    </w:p>
    <w:p w14:paraId="3C38898C" w14:textId="77777777" w:rsidR="00B31ED0" w:rsidRPr="003B3392" w:rsidRDefault="00BC2859" w:rsidP="00104B20">
      <w:pPr>
        <w:autoSpaceDE w:val="0"/>
        <w:autoSpaceDN w:val="0"/>
        <w:adjustRightInd w:val="0"/>
        <w:jc w:val="center"/>
        <w:rPr>
          <w:sz w:val="22"/>
          <w:szCs w:val="22"/>
        </w:rPr>
      </w:pPr>
      <w:r w:rsidRPr="003B3392">
        <w:rPr>
          <w:noProof/>
          <w:sz w:val="22"/>
          <w:szCs w:val="22"/>
          <w:lang w:eastAsia="en-US"/>
        </w:rPr>
        <mc:AlternateContent>
          <mc:Choice Requires="wps">
            <w:drawing>
              <wp:anchor distT="0" distB="0" distL="114300" distR="114300" simplePos="0" relativeHeight="251672576" behindDoc="0" locked="0" layoutInCell="1" allowOverlap="1" wp14:anchorId="0163BAEC" wp14:editId="099C821E">
                <wp:simplePos x="0" y="0"/>
                <wp:positionH relativeFrom="column">
                  <wp:posOffset>4905375</wp:posOffset>
                </wp:positionH>
                <wp:positionV relativeFrom="paragraph">
                  <wp:posOffset>725805</wp:posOffset>
                </wp:positionV>
                <wp:extent cx="1828800" cy="447675"/>
                <wp:effectExtent l="1752600" t="0" r="19050" b="28575"/>
                <wp:wrapNone/>
                <wp:docPr id="11" name="Rounded Rectangular Callout 11"/>
                <wp:cNvGraphicFramePr/>
                <a:graphic xmlns:a="http://schemas.openxmlformats.org/drawingml/2006/main">
                  <a:graphicData uri="http://schemas.microsoft.com/office/word/2010/wordprocessingShape">
                    <wps:wsp>
                      <wps:cNvSpPr/>
                      <wps:spPr>
                        <a:xfrm>
                          <a:off x="0" y="0"/>
                          <a:ext cx="1828800" cy="447675"/>
                        </a:xfrm>
                        <a:prstGeom prst="wedgeRoundRectCallout">
                          <a:avLst>
                            <a:gd name="adj1" fmla="val -143490"/>
                            <a:gd name="adj2" fmla="val 11375"/>
                            <a:gd name="adj3" fmla="val 16667"/>
                          </a:avLst>
                        </a:prstGeom>
                        <a:noFill/>
                        <a:ln w="12700" cap="flat" cmpd="sng" algn="ctr">
                          <a:solidFill>
                            <a:srgbClr val="FFFF00"/>
                          </a:solidFill>
                          <a:prstDash val="solid"/>
                          <a:miter lim="800000"/>
                        </a:ln>
                        <a:effectLst/>
                      </wps:spPr>
                      <wps:txbx>
                        <w:txbxContent>
                          <w:p w14:paraId="1F76FE46" w14:textId="77777777" w:rsidR="00004A24" w:rsidRPr="00FC4723" w:rsidRDefault="00004A24" w:rsidP="00BC2859">
                            <w:pPr>
                              <w:jc w:val="center"/>
                              <w:rPr>
                                <w:sz w:val="18"/>
                                <w:szCs w:val="28"/>
                              </w:rPr>
                            </w:pPr>
                            <w:r w:rsidRPr="00FC4723">
                              <w:rPr>
                                <w:sz w:val="18"/>
                                <w:szCs w:val="28"/>
                              </w:rPr>
                              <w:t>Proposed 8MW (AC) Off Grid Hybrid Solar Power Plant</w:t>
                            </w:r>
                          </w:p>
                          <w:p w14:paraId="33058452" w14:textId="77777777" w:rsidR="00004A24" w:rsidRPr="00FC4723" w:rsidRDefault="00004A24" w:rsidP="0048266C">
                            <w:pPr>
                              <w:jc w:val="center"/>
                              <w:rPr>
                                <w:sz w:val="1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BAEC" id="Rounded Rectangular Callout 11" o:spid="_x0000_s1027" type="#_x0000_t62" style="position:absolute;left:0;text-align:left;margin-left:386.25pt;margin-top:57.15pt;width:2in;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" adj="-20194,13257" filled="f" strokecolor="yellow" strokeweight="1pt">
                <v:textbox>
                  <w:txbxContent>
                    <w:p w14:paraId="1F76FE46" w14:textId="77777777" w:rsidR="00004A24" w:rsidRPr="00FC4723" w:rsidRDefault="00004A24" w:rsidP="00BC2859">
                      <w:pPr>
                        <w:jc w:val="center"/>
                        <w:rPr>
                          <w:sz w:val="18"/>
                          <w:szCs w:val="28"/>
                        </w:rPr>
                      </w:pPr>
                      <w:r w:rsidRPr="00FC4723">
                        <w:rPr>
                          <w:sz w:val="18"/>
                          <w:szCs w:val="28"/>
                        </w:rPr>
                        <w:t>Proposed 8MW (AC) Off Grid Hybrid Solar Power Plant</w:t>
                      </w:r>
                    </w:p>
                    <w:p w14:paraId="33058452" w14:textId="77777777" w:rsidR="00004A24" w:rsidRPr="00FC4723" w:rsidRDefault="00004A24" w:rsidP="0048266C">
                      <w:pPr>
                        <w:jc w:val="center"/>
                        <w:rPr>
                          <w:sz w:val="18"/>
                          <w:szCs w:val="28"/>
                        </w:rPr>
                      </w:pPr>
                    </w:p>
                  </w:txbxContent>
                </v:textbox>
              </v:shape>
            </w:pict>
          </mc:Fallback>
        </mc:AlternateContent>
      </w:r>
      <w:r w:rsidRPr="003B3392">
        <w:rPr>
          <w:noProof/>
          <w:sz w:val="22"/>
          <w:szCs w:val="22"/>
          <w:lang w:eastAsia="en-US" w:bidi="bn-BD"/>
        </w:rPr>
        <w:t xml:space="preserve"> </w:t>
      </w:r>
      <w:r w:rsidRPr="003B3392">
        <w:rPr>
          <w:noProof/>
          <w:sz w:val="22"/>
          <w:szCs w:val="22"/>
          <w:lang w:eastAsia="en-US"/>
        </w:rPr>
        <w:drawing>
          <wp:inline distT="0" distB="0" distL="0" distR="0" wp14:anchorId="1A37913C" wp14:editId="0BD4F80C">
            <wp:extent cx="4827373" cy="27920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098" b="15719"/>
                    <a:stretch/>
                  </pic:blipFill>
                  <pic:spPr bwMode="auto">
                    <a:xfrm>
                      <a:off x="0" y="0"/>
                      <a:ext cx="4873786" cy="2818940"/>
                    </a:xfrm>
                    <a:prstGeom prst="rect">
                      <a:avLst/>
                    </a:prstGeom>
                    <a:ln>
                      <a:noFill/>
                    </a:ln>
                    <a:extLst>
                      <a:ext uri="{53640926-AAD7-44D8-BBD7-CCE9431645EC}">
                        <a14:shadowObscured xmlns:a14="http://schemas.microsoft.com/office/drawing/2010/main"/>
                      </a:ext>
                    </a:extLst>
                  </pic:spPr>
                </pic:pic>
              </a:graphicData>
            </a:graphic>
          </wp:inline>
        </w:drawing>
      </w:r>
    </w:p>
    <w:p w14:paraId="600195E0" w14:textId="77777777" w:rsidR="006455E4" w:rsidRPr="003B3392" w:rsidRDefault="006455E4" w:rsidP="006455E4">
      <w:pPr>
        <w:autoSpaceDE w:val="0"/>
        <w:autoSpaceDN w:val="0"/>
        <w:adjustRightInd w:val="0"/>
        <w:jc w:val="center"/>
        <w:rPr>
          <w:sz w:val="22"/>
          <w:szCs w:val="22"/>
        </w:rPr>
      </w:pPr>
      <w:r w:rsidRPr="003B3392">
        <w:rPr>
          <w:sz w:val="22"/>
          <w:szCs w:val="22"/>
        </w:rPr>
        <w:t xml:space="preserve">Figure: </w:t>
      </w:r>
      <w:r w:rsidR="008D153E" w:rsidRPr="003B3392">
        <w:rPr>
          <w:sz w:val="22"/>
          <w:szCs w:val="22"/>
        </w:rPr>
        <w:t>2</w:t>
      </w:r>
      <w:r w:rsidR="00EE4B4B" w:rsidRPr="003B3392">
        <w:rPr>
          <w:sz w:val="22"/>
          <w:szCs w:val="22"/>
        </w:rPr>
        <w:t>.</w:t>
      </w:r>
      <w:r w:rsidR="008D153E" w:rsidRPr="003B3392">
        <w:rPr>
          <w:sz w:val="22"/>
          <w:szCs w:val="22"/>
        </w:rPr>
        <w:t>1</w:t>
      </w:r>
      <w:r w:rsidRPr="003B3392">
        <w:rPr>
          <w:sz w:val="22"/>
          <w:szCs w:val="22"/>
        </w:rPr>
        <w:t>.2 Specific Location</w:t>
      </w:r>
    </w:p>
    <w:p w14:paraId="37DFA04C" w14:textId="77777777" w:rsidR="00BC2859" w:rsidRPr="003B3392" w:rsidRDefault="00BC2859" w:rsidP="005D4856">
      <w:pPr>
        <w:autoSpaceDE w:val="0"/>
        <w:autoSpaceDN w:val="0"/>
        <w:adjustRightInd w:val="0"/>
        <w:jc w:val="both"/>
        <w:rPr>
          <w:b/>
          <w:sz w:val="22"/>
          <w:szCs w:val="22"/>
        </w:rPr>
      </w:pPr>
    </w:p>
    <w:p w14:paraId="191548FF" w14:textId="77777777" w:rsidR="001764A9" w:rsidRPr="003B3392" w:rsidRDefault="001764A9" w:rsidP="005D4856">
      <w:pPr>
        <w:autoSpaceDE w:val="0"/>
        <w:autoSpaceDN w:val="0"/>
        <w:adjustRightInd w:val="0"/>
        <w:jc w:val="both"/>
        <w:rPr>
          <w:sz w:val="22"/>
          <w:szCs w:val="22"/>
        </w:rPr>
      </w:pPr>
      <w:r w:rsidRPr="003B3392">
        <w:rPr>
          <w:b/>
          <w:sz w:val="22"/>
          <w:szCs w:val="22"/>
        </w:rPr>
        <w:lastRenderedPageBreak/>
        <w:t>Climate Data of the proposed Site</w:t>
      </w:r>
    </w:p>
    <w:p w14:paraId="609E19C1" w14:textId="54E3E987" w:rsidR="001764A9" w:rsidRPr="003B3392" w:rsidRDefault="001764A9" w:rsidP="00AF4EAC">
      <w:pPr>
        <w:tabs>
          <w:tab w:val="left" w:pos="450"/>
        </w:tabs>
        <w:spacing w:after="120"/>
        <w:jc w:val="both"/>
        <w:rPr>
          <w:spacing w:val="20"/>
          <w:sz w:val="22"/>
          <w:szCs w:val="22"/>
        </w:rPr>
      </w:pPr>
      <w:r w:rsidRPr="003B3392">
        <w:rPr>
          <w:spacing w:val="20"/>
          <w:sz w:val="22"/>
          <w:szCs w:val="22"/>
        </w:rPr>
        <w:t xml:space="preserve">The following climate data of the location of the SPV Plant must be </w:t>
      </w:r>
      <w:r w:rsidR="00CF5D85" w:rsidRPr="003B3392">
        <w:rPr>
          <w:spacing w:val="20"/>
          <w:sz w:val="22"/>
          <w:szCs w:val="22"/>
        </w:rPr>
        <w:t>considered</w:t>
      </w:r>
      <w:r w:rsidRPr="003B3392">
        <w:rPr>
          <w:spacing w:val="20"/>
          <w:sz w:val="22"/>
          <w:szCs w:val="22"/>
        </w:rPr>
        <w:t xml:space="preserve"> </w:t>
      </w:r>
      <w:r w:rsidRPr="003B3392">
        <w:rPr>
          <w:sz w:val="22"/>
          <w:szCs w:val="22"/>
        </w:rPr>
        <w:t>during plant design:</w:t>
      </w:r>
    </w:p>
    <w:p w14:paraId="2C4EE704" w14:textId="77777777" w:rsidR="001764A9" w:rsidRPr="003B3392" w:rsidRDefault="001764A9" w:rsidP="001764A9">
      <w:pPr>
        <w:ind w:left="720"/>
        <w:jc w:val="center"/>
        <w:rPr>
          <w:spacing w:val="20"/>
          <w:sz w:val="22"/>
          <w:szCs w:val="22"/>
        </w:rPr>
      </w:pPr>
    </w:p>
    <w:tbl>
      <w:tblPr>
        <w:tblW w:w="0" w:type="auto"/>
        <w:jc w:val="center"/>
        <w:tblLayout w:type="fixed"/>
        <w:tblLook w:val="0000" w:firstRow="0" w:lastRow="0" w:firstColumn="0" w:lastColumn="0" w:noHBand="0" w:noVBand="0"/>
      </w:tblPr>
      <w:tblGrid>
        <w:gridCol w:w="3812"/>
        <w:gridCol w:w="316"/>
        <w:gridCol w:w="4551"/>
      </w:tblGrid>
      <w:tr w:rsidR="00477151" w:rsidRPr="003B3392" w14:paraId="6A74AE4F" w14:textId="77777777" w:rsidTr="00245305">
        <w:trPr>
          <w:trHeight w:val="461"/>
          <w:jc w:val="center"/>
        </w:trPr>
        <w:tc>
          <w:tcPr>
            <w:tcW w:w="3812" w:type="dxa"/>
          </w:tcPr>
          <w:p w14:paraId="6A015F7D" w14:textId="77777777" w:rsidR="001764A9" w:rsidRPr="003B3392" w:rsidRDefault="001764A9" w:rsidP="001764A9">
            <w:pPr>
              <w:rPr>
                <w:sz w:val="22"/>
                <w:szCs w:val="22"/>
              </w:rPr>
            </w:pPr>
            <w:r w:rsidRPr="003B3392">
              <w:rPr>
                <w:sz w:val="22"/>
                <w:szCs w:val="22"/>
              </w:rPr>
              <w:t xml:space="preserve">Climate Type </w:t>
            </w:r>
          </w:p>
        </w:tc>
        <w:tc>
          <w:tcPr>
            <w:tcW w:w="316" w:type="dxa"/>
          </w:tcPr>
          <w:p w14:paraId="51B932D9" w14:textId="77777777" w:rsidR="001764A9" w:rsidRPr="003B3392" w:rsidRDefault="001764A9" w:rsidP="001764A9">
            <w:pPr>
              <w:rPr>
                <w:b/>
                <w:sz w:val="22"/>
                <w:szCs w:val="22"/>
              </w:rPr>
            </w:pPr>
            <w:r w:rsidRPr="003B3392">
              <w:rPr>
                <w:b/>
                <w:sz w:val="22"/>
                <w:szCs w:val="22"/>
              </w:rPr>
              <w:t>:</w:t>
            </w:r>
          </w:p>
        </w:tc>
        <w:tc>
          <w:tcPr>
            <w:tcW w:w="4551" w:type="dxa"/>
          </w:tcPr>
          <w:p w14:paraId="48E09303" w14:textId="77777777" w:rsidR="001764A9" w:rsidRPr="003B3392" w:rsidRDefault="00920E87" w:rsidP="00920E87">
            <w:pPr>
              <w:rPr>
                <w:sz w:val="22"/>
                <w:szCs w:val="22"/>
              </w:rPr>
            </w:pPr>
            <w:r w:rsidRPr="003B3392">
              <w:rPr>
                <w:sz w:val="22"/>
                <w:szCs w:val="22"/>
              </w:rPr>
              <w:t>Hot, Wet and H</w:t>
            </w:r>
            <w:r w:rsidR="001764A9" w:rsidRPr="003B3392">
              <w:rPr>
                <w:sz w:val="22"/>
                <w:szCs w:val="22"/>
              </w:rPr>
              <w:t xml:space="preserve">umid </w:t>
            </w:r>
            <w:r w:rsidRPr="003B3392">
              <w:rPr>
                <w:sz w:val="22"/>
                <w:szCs w:val="22"/>
              </w:rPr>
              <w:t>T</w:t>
            </w:r>
            <w:r w:rsidR="001764A9" w:rsidRPr="003B3392">
              <w:rPr>
                <w:sz w:val="22"/>
                <w:szCs w:val="22"/>
              </w:rPr>
              <w:t xml:space="preserve">ropical </w:t>
            </w:r>
            <w:r w:rsidRPr="003B3392">
              <w:rPr>
                <w:sz w:val="22"/>
                <w:szCs w:val="22"/>
              </w:rPr>
              <w:t>Climate, Intense Sunshine, H</w:t>
            </w:r>
            <w:r w:rsidR="001764A9" w:rsidRPr="003B3392">
              <w:rPr>
                <w:sz w:val="22"/>
                <w:szCs w:val="22"/>
              </w:rPr>
              <w:t>eavy rain</w:t>
            </w:r>
          </w:p>
        </w:tc>
      </w:tr>
      <w:tr w:rsidR="00477151" w:rsidRPr="003B3392" w14:paraId="51A0DD54" w14:textId="77777777" w:rsidTr="00245305">
        <w:trPr>
          <w:trHeight w:val="128"/>
          <w:jc w:val="center"/>
        </w:trPr>
        <w:tc>
          <w:tcPr>
            <w:tcW w:w="3812" w:type="dxa"/>
          </w:tcPr>
          <w:p w14:paraId="194FECD6" w14:textId="77777777" w:rsidR="001764A9" w:rsidRPr="003B3392" w:rsidRDefault="001764A9" w:rsidP="001764A9">
            <w:pPr>
              <w:rPr>
                <w:sz w:val="22"/>
                <w:szCs w:val="22"/>
              </w:rPr>
            </w:pPr>
            <w:r w:rsidRPr="003B3392">
              <w:rPr>
                <w:sz w:val="22"/>
                <w:szCs w:val="22"/>
              </w:rPr>
              <w:t xml:space="preserve">Annual Average Temperature </w:t>
            </w:r>
          </w:p>
        </w:tc>
        <w:tc>
          <w:tcPr>
            <w:tcW w:w="316" w:type="dxa"/>
          </w:tcPr>
          <w:p w14:paraId="2A3D82F1" w14:textId="77777777" w:rsidR="001764A9" w:rsidRPr="003B3392" w:rsidRDefault="001764A9" w:rsidP="001764A9">
            <w:pPr>
              <w:rPr>
                <w:sz w:val="22"/>
                <w:szCs w:val="22"/>
              </w:rPr>
            </w:pPr>
            <w:r w:rsidRPr="003B3392">
              <w:rPr>
                <w:b/>
                <w:sz w:val="22"/>
                <w:szCs w:val="22"/>
              </w:rPr>
              <w:t>:</w:t>
            </w:r>
          </w:p>
        </w:tc>
        <w:tc>
          <w:tcPr>
            <w:tcW w:w="4551" w:type="dxa"/>
          </w:tcPr>
          <w:p w14:paraId="14D5300B" w14:textId="143BBA00" w:rsidR="001764A9" w:rsidRPr="003B3392" w:rsidRDefault="00C528E4">
            <w:pPr>
              <w:rPr>
                <w:sz w:val="22"/>
                <w:szCs w:val="22"/>
                <w:vertAlign w:val="subscript"/>
              </w:rPr>
            </w:pPr>
            <w:r w:rsidRPr="003B3392">
              <w:rPr>
                <w:sz w:val="22"/>
                <w:szCs w:val="22"/>
              </w:rPr>
              <w:t>26</w:t>
            </w:r>
            <w:r w:rsidR="001764A9" w:rsidRPr="003B3392">
              <w:rPr>
                <w:sz w:val="22"/>
                <w:szCs w:val="22"/>
              </w:rPr>
              <w:t>.</w:t>
            </w:r>
            <w:r w:rsidRPr="003B3392">
              <w:rPr>
                <w:sz w:val="22"/>
                <w:szCs w:val="22"/>
              </w:rPr>
              <w:t>27</w:t>
            </w:r>
            <w:r w:rsidR="001764A9" w:rsidRPr="003B3392">
              <w:rPr>
                <w:sz w:val="22"/>
                <w:szCs w:val="22"/>
                <w:vertAlign w:val="superscript"/>
              </w:rPr>
              <w:t xml:space="preserve">0 </w:t>
            </w:r>
            <w:r w:rsidR="001764A9" w:rsidRPr="003B3392">
              <w:rPr>
                <w:sz w:val="22"/>
                <w:szCs w:val="22"/>
              </w:rPr>
              <w:t>C (Maximum)</w:t>
            </w:r>
          </w:p>
        </w:tc>
      </w:tr>
      <w:tr w:rsidR="00477151" w:rsidRPr="003B3392" w14:paraId="15C76A58" w14:textId="77777777" w:rsidTr="00245305">
        <w:trPr>
          <w:trHeight w:val="268"/>
          <w:jc w:val="center"/>
        </w:trPr>
        <w:tc>
          <w:tcPr>
            <w:tcW w:w="3812" w:type="dxa"/>
          </w:tcPr>
          <w:p w14:paraId="2357B65C" w14:textId="77777777" w:rsidR="001764A9" w:rsidRPr="003B3392" w:rsidRDefault="001764A9" w:rsidP="001764A9">
            <w:pPr>
              <w:rPr>
                <w:sz w:val="22"/>
                <w:szCs w:val="22"/>
              </w:rPr>
            </w:pPr>
            <w:r w:rsidRPr="003B3392">
              <w:rPr>
                <w:sz w:val="22"/>
                <w:szCs w:val="22"/>
              </w:rPr>
              <w:t>Annual Average Temperature</w:t>
            </w:r>
          </w:p>
        </w:tc>
        <w:tc>
          <w:tcPr>
            <w:tcW w:w="316" w:type="dxa"/>
          </w:tcPr>
          <w:p w14:paraId="76FBAEE7" w14:textId="77777777" w:rsidR="001764A9" w:rsidRPr="003B3392" w:rsidRDefault="001764A9" w:rsidP="001764A9">
            <w:pPr>
              <w:rPr>
                <w:sz w:val="22"/>
                <w:szCs w:val="22"/>
              </w:rPr>
            </w:pPr>
            <w:r w:rsidRPr="003B3392">
              <w:rPr>
                <w:b/>
                <w:sz w:val="22"/>
                <w:szCs w:val="22"/>
              </w:rPr>
              <w:t>:</w:t>
            </w:r>
          </w:p>
        </w:tc>
        <w:tc>
          <w:tcPr>
            <w:tcW w:w="4551" w:type="dxa"/>
          </w:tcPr>
          <w:p w14:paraId="3071B8B3" w14:textId="77777777" w:rsidR="001764A9" w:rsidRPr="003B3392" w:rsidRDefault="00300B3E">
            <w:pPr>
              <w:rPr>
                <w:sz w:val="22"/>
                <w:szCs w:val="22"/>
                <w:vertAlign w:val="subscript"/>
              </w:rPr>
            </w:pPr>
            <w:r w:rsidRPr="003B3392">
              <w:rPr>
                <w:sz w:val="22"/>
                <w:szCs w:val="22"/>
              </w:rPr>
              <w:t>1</w:t>
            </w:r>
            <w:r w:rsidR="00C528E4" w:rsidRPr="003B3392">
              <w:rPr>
                <w:sz w:val="22"/>
                <w:szCs w:val="22"/>
              </w:rPr>
              <w:t>2</w:t>
            </w:r>
            <w:r w:rsidR="00920E87" w:rsidRPr="003B3392">
              <w:rPr>
                <w:sz w:val="22"/>
                <w:szCs w:val="22"/>
              </w:rPr>
              <w:t>.</w:t>
            </w:r>
            <w:r w:rsidR="00C528E4" w:rsidRPr="003B3392">
              <w:rPr>
                <w:sz w:val="22"/>
                <w:szCs w:val="22"/>
              </w:rPr>
              <w:t>67</w:t>
            </w:r>
            <w:r w:rsidR="001764A9" w:rsidRPr="003B3392">
              <w:rPr>
                <w:sz w:val="22"/>
                <w:szCs w:val="22"/>
                <w:vertAlign w:val="superscript"/>
              </w:rPr>
              <w:t xml:space="preserve">0 </w:t>
            </w:r>
            <w:r w:rsidR="001764A9" w:rsidRPr="003B3392">
              <w:rPr>
                <w:sz w:val="22"/>
                <w:szCs w:val="22"/>
              </w:rPr>
              <w:t>C (Minimum)</w:t>
            </w:r>
          </w:p>
        </w:tc>
      </w:tr>
      <w:tr w:rsidR="00477151" w:rsidRPr="003B3392" w14:paraId="5F034950" w14:textId="77777777" w:rsidTr="00245305">
        <w:trPr>
          <w:trHeight w:val="255"/>
          <w:jc w:val="center"/>
        </w:trPr>
        <w:tc>
          <w:tcPr>
            <w:tcW w:w="3812" w:type="dxa"/>
          </w:tcPr>
          <w:p w14:paraId="1E47781B" w14:textId="77777777" w:rsidR="001764A9" w:rsidRPr="003B3392" w:rsidRDefault="001764A9" w:rsidP="001764A9">
            <w:pPr>
              <w:rPr>
                <w:sz w:val="22"/>
                <w:szCs w:val="22"/>
              </w:rPr>
            </w:pPr>
            <w:r w:rsidRPr="003B3392">
              <w:rPr>
                <w:sz w:val="22"/>
                <w:szCs w:val="22"/>
              </w:rPr>
              <w:t>Average Daily Temperature</w:t>
            </w:r>
          </w:p>
        </w:tc>
        <w:tc>
          <w:tcPr>
            <w:tcW w:w="316" w:type="dxa"/>
          </w:tcPr>
          <w:p w14:paraId="36D757E2" w14:textId="77777777" w:rsidR="001764A9" w:rsidRPr="003B3392" w:rsidRDefault="001764A9" w:rsidP="001764A9">
            <w:pPr>
              <w:rPr>
                <w:sz w:val="22"/>
                <w:szCs w:val="22"/>
              </w:rPr>
            </w:pPr>
            <w:r w:rsidRPr="003B3392">
              <w:rPr>
                <w:b/>
                <w:sz w:val="22"/>
                <w:szCs w:val="22"/>
              </w:rPr>
              <w:t>:</w:t>
            </w:r>
          </w:p>
        </w:tc>
        <w:tc>
          <w:tcPr>
            <w:tcW w:w="4551" w:type="dxa"/>
          </w:tcPr>
          <w:p w14:paraId="7E535C27" w14:textId="77777777" w:rsidR="001764A9" w:rsidRPr="003B3392" w:rsidRDefault="001764A9">
            <w:pPr>
              <w:rPr>
                <w:sz w:val="22"/>
                <w:szCs w:val="22"/>
              </w:rPr>
            </w:pPr>
            <w:r w:rsidRPr="003B3392">
              <w:rPr>
                <w:sz w:val="22"/>
                <w:szCs w:val="22"/>
              </w:rPr>
              <w:t>2</w:t>
            </w:r>
            <w:r w:rsidR="00920E87" w:rsidRPr="003B3392">
              <w:rPr>
                <w:sz w:val="22"/>
                <w:szCs w:val="22"/>
              </w:rPr>
              <w:t>5</w:t>
            </w:r>
            <w:r w:rsidRPr="003B3392">
              <w:rPr>
                <w:sz w:val="22"/>
                <w:szCs w:val="22"/>
              </w:rPr>
              <w:t>.</w:t>
            </w:r>
            <w:r w:rsidR="00C528E4" w:rsidRPr="003B3392">
              <w:rPr>
                <w:sz w:val="22"/>
                <w:szCs w:val="22"/>
              </w:rPr>
              <w:t>32</w:t>
            </w:r>
            <w:r w:rsidRPr="003B3392">
              <w:rPr>
                <w:sz w:val="22"/>
                <w:szCs w:val="22"/>
                <w:vertAlign w:val="superscript"/>
              </w:rPr>
              <w:t xml:space="preserve">0 </w:t>
            </w:r>
            <w:r w:rsidRPr="003B3392">
              <w:rPr>
                <w:sz w:val="22"/>
                <w:szCs w:val="22"/>
              </w:rPr>
              <w:t>C</w:t>
            </w:r>
          </w:p>
        </w:tc>
      </w:tr>
      <w:tr w:rsidR="00477151" w:rsidRPr="003B3392" w14:paraId="5EA52FD0" w14:textId="77777777" w:rsidTr="00245305">
        <w:trPr>
          <w:trHeight w:val="268"/>
          <w:jc w:val="center"/>
        </w:trPr>
        <w:tc>
          <w:tcPr>
            <w:tcW w:w="3812" w:type="dxa"/>
          </w:tcPr>
          <w:p w14:paraId="1C2079BA" w14:textId="77777777" w:rsidR="001764A9" w:rsidRPr="003B3392" w:rsidRDefault="001764A9" w:rsidP="001764A9">
            <w:pPr>
              <w:rPr>
                <w:sz w:val="22"/>
                <w:szCs w:val="22"/>
              </w:rPr>
            </w:pPr>
            <w:r w:rsidRPr="003B3392">
              <w:rPr>
                <w:sz w:val="22"/>
                <w:szCs w:val="22"/>
              </w:rPr>
              <w:t xml:space="preserve">Relative Humidity </w:t>
            </w:r>
          </w:p>
        </w:tc>
        <w:tc>
          <w:tcPr>
            <w:tcW w:w="316" w:type="dxa"/>
          </w:tcPr>
          <w:p w14:paraId="24EA8B1F" w14:textId="77777777" w:rsidR="001764A9" w:rsidRPr="003B3392" w:rsidRDefault="001764A9" w:rsidP="001764A9">
            <w:pPr>
              <w:rPr>
                <w:sz w:val="22"/>
                <w:szCs w:val="22"/>
              </w:rPr>
            </w:pPr>
            <w:r w:rsidRPr="003B3392">
              <w:rPr>
                <w:b/>
                <w:sz w:val="22"/>
                <w:szCs w:val="22"/>
              </w:rPr>
              <w:t>:</w:t>
            </w:r>
          </w:p>
        </w:tc>
        <w:tc>
          <w:tcPr>
            <w:tcW w:w="4551" w:type="dxa"/>
          </w:tcPr>
          <w:p w14:paraId="54E7E0BA" w14:textId="77777777" w:rsidR="001764A9" w:rsidRPr="003B3392" w:rsidRDefault="001764A9" w:rsidP="001764A9">
            <w:pPr>
              <w:rPr>
                <w:sz w:val="22"/>
                <w:szCs w:val="22"/>
              </w:rPr>
            </w:pPr>
            <w:r w:rsidRPr="003B3392">
              <w:rPr>
                <w:sz w:val="22"/>
                <w:szCs w:val="22"/>
              </w:rPr>
              <w:t>75% - 90%</w:t>
            </w:r>
          </w:p>
        </w:tc>
      </w:tr>
      <w:tr w:rsidR="00477151" w:rsidRPr="003B3392" w14:paraId="49D2EEC1" w14:textId="77777777" w:rsidTr="00245305">
        <w:trPr>
          <w:trHeight w:val="268"/>
          <w:jc w:val="center"/>
        </w:trPr>
        <w:tc>
          <w:tcPr>
            <w:tcW w:w="3812" w:type="dxa"/>
          </w:tcPr>
          <w:p w14:paraId="02281C27" w14:textId="77777777" w:rsidR="001764A9" w:rsidRPr="003B3392" w:rsidRDefault="001764A9" w:rsidP="001764A9">
            <w:pPr>
              <w:rPr>
                <w:sz w:val="22"/>
                <w:szCs w:val="22"/>
              </w:rPr>
            </w:pPr>
            <w:r w:rsidRPr="003B3392">
              <w:rPr>
                <w:sz w:val="22"/>
                <w:szCs w:val="22"/>
              </w:rPr>
              <w:t>Average Annual Rain fall</w:t>
            </w:r>
          </w:p>
        </w:tc>
        <w:tc>
          <w:tcPr>
            <w:tcW w:w="316" w:type="dxa"/>
          </w:tcPr>
          <w:p w14:paraId="57CCB29F" w14:textId="77777777" w:rsidR="001764A9" w:rsidRPr="003B3392" w:rsidRDefault="001764A9" w:rsidP="001764A9">
            <w:pPr>
              <w:rPr>
                <w:sz w:val="22"/>
                <w:szCs w:val="22"/>
              </w:rPr>
            </w:pPr>
            <w:r w:rsidRPr="003B3392">
              <w:rPr>
                <w:b/>
                <w:sz w:val="22"/>
                <w:szCs w:val="22"/>
              </w:rPr>
              <w:t>:</w:t>
            </w:r>
          </w:p>
        </w:tc>
        <w:tc>
          <w:tcPr>
            <w:tcW w:w="4551" w:type="dxa"/>
          </w:tcPr>
          <w:p w14:paraId="62ED6F47" w14:textId="77777777" w:rsidR="001764A9" w:rsidRPr="003B3392" w:rsidRDefault="00920E87">
            <w:pPr>
              <w:rPr>
                <w:sz w:val="22"/>
                <w:szCs w:val="22"/>
              </w:rPr>
            </w:pPr>
            <w:r w:rsidRPr="003B3392">
              <w:rPr>
                <w:sz w:val="22"/>
                <w:szCs w:val="22"/>
              </w:rPr>
              <w:t>2</w:t>
            </w:r>
            <w:r w:rsidR="00C528E4" w:rsidRPr="003B3392">
              <w:rPr>
                <w:sz w:val="22"/>
                <w:szCs w:val="22"/>
              </w:rPr>
              <w:t>4</w:t>
            </w:r>
            <w:r w:rsidRPr="003B3392">
              <w:rPr>
                <w:sz w:val="22"/>
                <w:szCs w:val="22"/>
              </w:rPr>
              <w:t>84</w:t>
            </w:r>
            <w:r w:rsidR="001764A9" w:rsidRPr="003B3392">
              <w:rPr>
                <w:sz w:val="22"/>
                <w:szCs w:val="22"/>
              </w:rPr>
              <w:t xml:space="preserve"> mm.</w:t>
            </w:r>
          </w:p>
        </w:tc>
      </w:tr>
      <w:tr w:rsidR="001764A9" w:rsidRPr="003B3392" w14:paraId="35340371" w14:textId="77777777" w:rsidTr="00245305">
        <w:trPr>
          <w:trHeight w:val="255"/>
          <w:jc w:val="center"/>
        </w:trPr>
        <w:tc>
          <w:tcPr>
            <w:tcW w:w="3812" w:type="dxa"/>
          </w:tcPr>
          <w:p w14:paraId="3C1E3489" w14:textId="77777777" w:rsidR="001764A9" w:rsidRPr="003B3392" w:rsidRDefault="001764A9" w:rsidP="001764A9">
            <w:pPr>
              <w:rPr>
                <w:sz w:val="22"/>
                <w:szCs w:val="22"/>
              </w:rPr>
            </w:pPr>
            <w:r w:rsidRPr="003B3392">
              <w:rPr>
                <w:sz w:val="22"/>
                <w:szCs w:val="22"/>
              </w:rPr>
              <w:t>Maximum Wind Velocity</w:t>
            </w:r>
          </w:p>
        </w:tc>
        <w:tc>
          <w:tcPr>
            <w:tcW w:w="316" w:type="dxa"/>
          </w:tcPr>
          <w:p w14:paraId="6DD23E1D" w14:textId="77777777" w:rsidR="001764A9" w:rsidRPr="003B3392" w:rsidRDefault="001764A9" w:rsidP="001764A9">
            <w:pPr>
              <w:rPr>
                <w:sz w:val="22"/>
                <w:szCs w:val="22"/>
              </w:rPr>
            </w:pPr>
            <w:r w:rsidRPr="003B3392">
              <w:rPr>
                <w:b/>
                <w:sz w:val="22"/>
                <w:szCs w:val="22"/>
              </w:rPr>
              <w:t>:</w:t>
            </w:r>
          </w:p>
        </w:tc>
        <w:tc>
          <w:tcPr>
            <w:tcW w:w="4551" w:type="dxa"/>
          </w:tcPr>
          <w:p w14:paraId="35A5D047" w14:textId="77777777" w:rsidR="001764A9" w:rsidRPr="003B3392" w:rsidRDefault="001764A9" w:rsidP="001764A9">
            <w:pPr>
              <w:rPr>
                <w:sz w:val="22"/>
                <w:szCs w:val="22"/>
              </w:rPr>
            </w:pPr>
            <w:r w:rsidRPr="003B3392">
              <w:rPr>
                <w:sz w:val="22"/>
                <w:szCs w:val="22"/>
              </w:rPr>
              <w:t>200 km/ hour</w:t>
            </w:r>
          </w:p>
        </w:tc>
      </w:tr>
      <w:tr w:rsidR="00721EB3" w:rsidRPr="003B3392" w14:paraId="5F5E9D02" w14:textId="77777777" w:rsidTr="00245305">
        <w:trPr>
          <w:trHeight w:val="255"/>
          <w:jc w:val="center"/>
        </w:trPr>
        <w:tc>
          <w:tcPr>
            <w:tcW w:w="3812" w:type="dxa"/>
          </w:tcPr>
          <w:p w14:paraId="366558A1" w14:textId="72C134AF" w:rsidR="00721EB3" w:rsidRPr="003B3392" w:rsidRDefault="002D5511" w:rsidP="001764A9">
            <w:pPr>
              <w:rPr>
                <w:sz w:val="22"/>
                <w:szCs w:val="22"/>
              </w:rPr>
            </w:pPr>
            <w:r w:rsidRPr="003B3392">
              <w:rPr>
                <w:sz w:val="22"/>
                <w:szCs w:val="22"/>
              </w:rPr>
              <w:t>Atmospheric salinity</w:t>
            </w:r>
          </w:p>
        </w:tc>
        <w:tc>
          <w:tcPr>
            <w:tcW w:w="316" w:type="dxa"/>
          </w:tcPr>
          <w:p w14:paraId="6905E73C" w14:textId="77777777" w:rsidR="00721EB3" w:rsidRPr="003B3392" w:rsidRDefault="00721EB3" w:rsidP="001764A9">
            <w:pPr>
              <w:rPr>
                <w:b/>
                <w:sz w:val="22"/>
                <w:szCs w:val="22"/>
              </w:rPr>
            </w:pPr>
          </w:p>
        </w:tc>
        <w:tc>
          <w:tcPr>
            <w:tcW w:w="4551" w:type="dxa"/>
          </w:tcPr>
          <w:p w14:paraId="2284E554" w14:textId="23C5C63A" w:rsidR="00721EB3" w:rsidRPr="003B3392" w:rsidRDefault="00487A9A" w:rsidP="001764A9">
            <w:pPr>
              <w:rPr>
                <w:sz w:val="22"/>
                <w:szCs w:val="22"/>
              </w:rPr>
            </w:pPr>
            <w:r w:rsidRPr="003B3392">
              <w:rPr>
                <w:sz w:val="22"/>
                <w:szCs w:val="22"/>
              </w:rPr>
              <w:t>Bidder will consider the salinity of the project site</w:t>
            </w:r>
            <w:r w:rsidR="00AF4EAC" w:rsidRPr="003B3392">
              <w:rPr>
                <w:sz w:val="22"/>
                <w:szCs w:val="22"/>
              </w:rPr>
              <w:t xml:space="preserve"> (Coastal region)</w:t>
            </w:r>
          </w:p>
        </w:tc>
      </w:tr>
    </w:tbl>
    <w:p w14:paraId="2774E31D" w14:textId="77777777" w:rsidR="001764A9" w:rsidRPr="003B3392" w:rsidRDefault="001764A9" w:rsidP="001764A9">
      <w:pPr>
        <w:autoSpaceDE w:val="0"/>
        <w:autoSpaceDN w:val="0"/>
        <w:adjustRightInd w:val="0"/>
        <w:rPr>
          <w:rFonts w:eastAsia="Times New Roman"/>
          <w:b/>
          <w:bCs/>
          <w:sz w:val="22"/>
          <w:szCs w:val="22"/>
          <w:lang w:eastAsia="en-US"/>
        </w:rPr>
      </w:pPr>
    </w:p>
    <w:p w14:paraId="4B1AC18E" w14:textId="4A06A0AB" w:rsidR="009B7BE2" w:rsidRPr="003B3392" w:rsidRDefault="005863AC" w:rsidP="00B36141">
      <w:pPr>
        <w:pStyle w:val="Heading2"/>
        <w:keepNext/>
        <w:numPr>
          <w:ilvl w:val="1"/>
          <w:numId w:val="335"/>
        </w:numPr>
        <w:tabs>
          <w:tab w:val="left" w:pos="450"/>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19" w:name="_Toc208776682"/>
      <w:bookmarkStart w:id="20" w:name="_Toc125898895"/>
      <w:r w:rsidRPr="003B3392">
        <w:rPr>
          <w:rFonts w:ascii="Times New Roman" w:hAnsi="Times New Roman"/>
          <w:caps/>
          <w:sz w:val="22"/>
          <w:szCs w:val="22"/>
          <w:lang w:eastAsia="en-US"/>
        </w:rPr>
        <w:t xml:space="preserve">OFF GRID </w:t>
      </w:r>
      <w:r w:rsidR="00BE737D" w:rsidRPr="003B3392">
        <w:rPr>
          <w:rFonts w:ascii="Times New Roman" w:hAnsi="Times New Roman"/>
          <w:caps/>
          <w:sz w:val="22"/>
          <w:szCs w:val="22"/>
          <w:lang w:eastAsia="en-US"/>
        </w:rPr>
        <w:t>PV</w:t>
      </w:r>
      <w:r w:rsidRPr="003B3392">
        <w:rPr>
          <w:rFonts w:ascii="Times New Roman" w:hAnsi="Times New Roman"/>
          <w:caps/>
          <w:sz w:val="22"/>
          <w:szCs w:val="22"/>
          <w:lang w:eastAsia="en-US"/>
        </w:rPr>
        <w:t>-BESS-DG</w:t>
      </w:r>
      <w:r w:rsidR="009B7BE2" w:rsidRPr="003B3392">
        <w:rPr>
          <w:rFonts w:ascii="Times New Roman" w:hAnsi="Times New Roman"/>
          <w:caps/>
          <w:sz w:val="22"/>
          <w:szCs w:val="22"/>
          <w:lang w:eastAsia="en-US"/>
        </w:rPr>
        <w:t xml:space="preserve"> POWER</w:t>
      </w:r>
      <w:r w:rsidR="00BE737D" w:rsidRPr="003B3392">
        <w:rPr>
          <w:rFonts w:ascii="Times New Roman" w:hAnsi="Times New Roman"/>
          <w:caps/>
          <w:sz w:val="22"/>
          <w:szCs w:val="22"/>
          <w:lang w:eastAsia="en-US"/>
        </w:rPr>
        <w:t xml:space="preserve"> plant design concept</w:t>
      </w:r>
      <w:bookmarkEnd w:id="19"/>
      <w:r w:rsidR="732A6792" w:rsidRPr="003B3392">
        <w:rPr>
          <w:rFonts w:ascii="Times New Roman" w:hAnsi="Times New Roman"/>
          <w:caps/>
          <w:sz w:val="22"/>
          <w:szCs w:val="22"/>
          <w:lang w:eastAsia="en-US"/>
        </w:rPr>
        <w:t xml:space="preserve"> </w:t>
      </w:r>
      <w:bookmarkEnd w:id="20"/>
    </w:p>
    <w:p w14:paraId="0DFB8664" w14:textId="79EA89E3" w:rsidR="002D5511" w:rsidRPr="003B3392" w:rsidRDefault="002D5511" w:rsidP="009B7BE2">
      <w:pPr>
        <w:pStyle w:val="Heading2"/>
        <w:keepNext/>
        <w:tabs>
          <w:tab w:val="left" w:pos="450"/>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b w:val="0"/>
          <w:sz w:val="22"/>
          <w:szCs w:val="22"/>
        </w:rPr>
      </w:pPr>
      <w:bookmarkStart w:id="21" w:name="_Toc202287604"/>
      <w:bookmarkStart w:id="22" w:name="_Toc202288060"/>
      <w:bookmarkStart w:id="23" w:name="_Toc202363329"/>
      <w:bookmarkStart w:id="24" w:name="_Toc202363481"/>
      <w:bookmarkStart w:id="25" w:name="_Toc208776683"/>
      <w:r w:rsidRPr="003B3392">
        <w:rPr>
          <w:rFonts w:ascii="Times New Roman" w:hAnsi="Times New Roman"/>
          <w:b w:val="0"/>
          <w:sz w:val="22"/>
          <w:szCs w:val="22"/>
        </w:rPr>
        <w:t xml:space="preserve">The entire plant should be designed to function at its desired and guaranteed </w:t>
      </w:r>
      <w:r w:rsidR="009B7BE2" w:rsidRPr="003B3392">
        <w:rPr>
          <w:rFonts w:ascii="Times New Roman" w:hAnsi="Times New Roman"/>
          <w:b w:val="0"/>
          <w:sz w:val="22"/>
          <w:szCs w:val="22"/>
        </w:rPr>
        <w:t>functional</w:t>
      </w:r>
      <w:r w:rsidRPr="003B3392">
        <w:rPr>
          <w:rFonts w:ascii="Times New Roman" w:hAnsi="Times New Roman"/>
          <w:b w:val="0"/>
          <w:sz w:val="22"/>
          <w:szCs w:val="22"/>
        </w:rPr>
        <w:t xml:space="preserve"> performance level with expected working/</w:t>
      </w:r>
      <w:r w:rsidR="009B7BE2" w:rsidRPr="003B3392">
        <w:rPr>
          <w:rFonts w:ascii="Times New Roman" w:hAnsi="Times New Roman"/>
          <w:b w:val="0"/>
          <w:sz w:val="22"/>
          <w:szCs w:val="22"/>
        </w:rPr>
        <w:t>functional</w:t>
      </w:r>
      <w:r w:rsidRPr="003B3392">
        <w:rPr>
          <w:rFonts w:ascii="Times New Roman" w:hAnsi="Times New Roman"/>
          <w:b w:val="0"/>
          <w:sz w:val="22"/>
          <w:szCs w:val="22"/>
        </w:rPr>
        <w:t xml:space="preserve"> life considering the climatic conditions prevailing at the site. The corrosion protection level should be in consideration of the climatic condition for all the components and </w:t>
      </w:r>
      <w:r w:rsidR="009B7BE2" w:rsidRPr="003B3392">
        <w:rPr>
          <w:rFonts w:ascii="Times New Roman" w:hAnsi="Times New Roman"/>
          <w:b w:val="0"/>
          <w:sz w:val="22"/>
          <w:szCs w:val="22"/>
        </w:rPr>
        <w:t>subsystems</w:t>
      </w:r>
      <w:r w:rsidRPr="003B3392">
        <w:rPr>
          <w:rFonts w:ascii="Times New Roman" w:hAnsi="Times New Roman"/>
          <w:b w:val="0"/>
          <w:sz w:val="22"/>
          <w:szCs w:val="22"/>
        </w:rPr>
        <w:t>.</w:t>
      </w:r>
      <w:bookmarkEnd w:id="21"/>
      <w:bookmarkEnd w:id="22"/>
      <w:bookmarkEnd w:id="23"/>
      <w:bookmarkEnd w:id="24"/>
      <w:bookmarkEnd w:id="25"/>
    </w:p>
    <w:p w14:paraId="1ED37431" w14:textId="5ED0DEAD" w:rsidR="00BE737D" w:rsidRPr="003B3392" w:rsidRDefault="00BE737D" w:rsidP="00504E72">
      <w:pPr>
        <w:tabs>
          <w:tab w:val="left" w:pos="450"/>
        </w:tabs>
        <w:spacing w:after="120"/>
        <w:jc w:val="both"/>
        <w:rPr>
          <w:sz w:val="22"/>
          <w:szCs w:val="22"/>
        </w:rPr>
      </w:pPr>
      <w:r w:rsidRPr="003B3392">
        <w:rPr>
          <w:sz w:val="22"/>
          <w:szCs w:val="22"/>
        </w:rPr>
        <w:t>The main characteristics of the sample PV plant are defined below:</w:t>
      </w:r>
    </w:p>
    <w:p w14:paraId="311D33C6" w14:textId="77777777" w:rsidR="00BE737D" w:rsidRPr="003B3392" w:rsidRDefault="00BE737D" w:rsidP="00FB03C4">
      <w:pPr>
        <w:jc w:val="both"/>
        <w:rPr>
          <w:sz w:val="22"/>
          <w:szCs w:val="22"/>
        </w:rPr>
      </w:pPr>
    </w:p>
    <w:p w14:paraId="485800B4" w14:textId="77777777" w:rsidR="00BE737D" w:rsidRPr="003B3392" w:rsidRDefault="00BE737D" w:rsidP="00B36141">
      <w:pPr>
        <w:pStyle w:val="Spiegel1"/>
        <w:numPr>
          <w:ilvl w:val="0"/>
          <w:numId w:val="338"/>
        </w:numPr>
        <w:jc w:val="both"/>
        <w:rPr>
          <w:sz w:val="22"/>
        </w:rPr>
      </w:pPr>
      <w:r w:rsidRPr="003B3392">
        <w:rPr>
          <w:sz w:val="22"/>
        </w:rPr>
        <w:t>The nominal peak power</w:t>
      </w:r>
      <w:r w:rsidR="00EF6EA1" w:rsidRPr="003B3392">
        <w:rPr>
          <w:sz w:val="22"/>
        </w:rPr>
        <w:t xml:space="preserve"> at 11kV side </w:t>
      </w:r>
      <w:r w:rsidRPr="003B3392">
        <w:rPr>
          <w:sz w:val="22"/>
        </w:rPr>
        <w:t xml:space="preserve">of the PV Plant shall be equal or higher than </w:t>
      </w:r>
      <w:r w:rsidR="00EF6EA1" w:rsidRPr="003B3392">
        <w:rPr>
          <w:sz w:val="22"/>
        </w:rPr>
        <w:t>8</w:t>
      </w:r>
      <w:r w:rsidRPr="003B3392">
        <w:rPr>
          <w:sz w:val="22"/>
        </w:rPr>
        <w:t xml:space="preserve"> MW</w:t>
      </w:r>
      <w:r w:rsidR="00EF6EA1" w:rsidRPr="003B3392">
        <w:rPr>
          <w:sz w:val="22"/>
        </w:rPr>
        <w:t xml:space="preserve"> (AC)</w:t>
      </w:r>
      <w:r w:rsidRPr="003B3392">
        <w:rPr>
          <w:sz w:val="22"/>
        </w:rPr>
        <w:t xml:space="preserve">. </w:t>
      </w:r>
    </w:p>
    <w:p w14:paraId="731FE80F" w14:textId="42AC9BAD" w:rsidR="00BE737D" w:rsidRPr="003B3392" w:rsidRDefault="00BE737D" w:rsidP="00B36141">
      <w:pPr>
        <w:pStyle w:val="Spiegel1"/>
        <w:numPr>
          <w:ilvl w:val="0"/>
          <w:numId w:val="338"/>
        </w:numPr>
        <w:jc w:val="both"/>
        <w:rPr>
          <w:sz w:val="22"/>
        </w:rPr>
      </w:pPr>
      <w:r w:rsidRPr="003B3392">
        <w:rPr>
          <w:sz w:val="22"/>
        </w:rPr>
        <w:t xml:space="preserve">The PV power plant will consist of fixed mounted </w:t>
      </w:r>
      <w:r w:rsidR="6ECB1A69" w:rsidRPr="003B3392">
        <w:rPr>
          <w:sz w:val="22"/>
        </w:rPr>
        <w:t>PV</w:t>
      </w:r>
      <w:r w:rsidRPr="003B3392">
        <w:rPr>
          <w:sz w:val="22"/>
        </w:rPr>
        <w:t xml:space="preserve"> module</w:t>
      </w:r>
      <w:r w:rsidR="7DDAE810" w:rsidRPr="003B3392">
        <w:rPr>
          <w:sz w:val="22"/>
        </w:rPr>
        <w:t>s</w:t>
      </w:r>
      <w:r w:rsidRPr="003B3392">
        <w:rPr>
          <w:sz w:val="22"/>
        </w:rPr>
        <w:t xml:space="preserve"> </w:t>
      </w:r>
      <w:r w:rsidR="13363349" w:rsidRPr="003B3392">
        <w:rPr>
          <w:sz w:val="22"/>
        </w:rPr>
        <w:t xml:space="preserve">made of Mono Crystalline </w:t>
      </w:r>
      <w:r w:rsidR="21A95223" w:rsidRPr="003B3392">
        <w:rPr>
          <w:sz w:val="22"/>
        </w:rPr>
        <w:t xml:space="preserve">cells and Bi Facial </w:t>
      </w:r>
      <w:r w:rsidRPr="003B3392">
        <w:rPr>
          <w:sz w:val="22"/>
        </w:rPr>
        <w:t>technology</w:t>
      </w:r>
      <w:r w:rsidR="681B63BA" w:rsidRPr="003B3392">
        <w:rPr>
          <w:sz w:val="22"/>
        </w:rPr>
        <w:t xml:space="preserve"> </w:t>
      </w:r>
      <w:r w:rsidRPr="003B3392">
        <w:rPr>
          <w:sz w:val="22"/>
        </w:rPr>
        <w:t>and string inverters</w:t>
      </w:r>
      <w:r w:rsidR="003D25DA" w:rsidRPr="003B3392">
        <w:rPr>
          <w:sz w:val="22"/>
        </w:rPr>
        <w:t>.</w:t>
      </w:r>
    </w:p>
    <w:p w14:paraId="2A166C28" w14:textId="0B805779" w:rsidR="00BE737D" w:rsidRPr="003B3392" w:rsidRDefault="00BE737D" w:rsidP="00B36141">
      <w:pPr>
        <w:pStyle w:val="Spiegel1"/>
        <w:numPr>
          <w:ilvl w:val="0"/>
          <w:numId w:val="338"/>
        </w:numPr>
        <w:jc w:val="both"/>
        <w:rPr>
          <w:sz w:val="22"/>
        </w:rPr>
      </w:pPr>
      <w:r w:rsidRPr="003B3392">
        <w:rPr>
          <w:sz w:val="22"/>
        </w:rPr>
        <w:t xml:space="preserve">The PV module mounting frames and structures will be built with fixed tilt angle set in </w:t>
      </w:r>
      <w:r w:rsidR="008723F0" w:rsidRPr="003B3392">
        <w:rPr>
          <w:sz w:val="22"/>
        </w:rPr>
        <w:t>23</w:t>
      </w:r>
      <w:r w:rsidRPr="003B3392">
        <w:rPr>
          <w:sz w:val="22"/>
        </w:rPr>
        <w:t xml:space="preserve">º and </w:t>
      </w:r>
      <w:r w:rsidR="008723F0" w:rsidRPr="003B3392">
        <w:rPr>
          <w:sz w:val="22"/>
        </w:rPr>
        <w:t>South</w:t>
      </w:r>
      <w:r w:rsidRPr="003B3392">
        <w:rPr>
          <w:sz w:val="22"/>
        </w:rPr>
        <w:t xml:space="preserve"> orientation. </w:t>
      </w:r>
      <w:r w:rsidR="003E4E60" w:rsidRPr="003B3392">
        <w:rPr>
          <w:sz w:val="22"/>
        </w:rPr>
        <w:t>Pre-mounted structures to ensure efficient installation can be considered.</w:t>
      </w:r>
    </w:p>
    <w:p w14:paraId="6E936617" w14:textId="211E65A6" w:rsidR="00A8471A" w:rsidRPr="003B3392" w:rsidRDefault="00014840" w:rsidP="00B36141">
      <w:pPr>
        <w:pStyle w:val="Spiegel1"/>
        <w:numPr>
          <w:ilvl w:val="0"/>
          <w:numId w:val="338"/>
        </w:numPr>
        <w:jc w:val="both"/>
        <w:rPr>
          <w:sz w:val="22"/>
        </w:rPr>
      </w:pPr>
      <w:r w:rsidRPr="003B3392">
        <w:rPr>
          <w:sz w:val="22"/>
        </w:rPr>
        <w:t xml:space="preserve">16 MW </w:t>
      </w:r>
      <w:r w:rsidR="00A8471A" w:rsidRPr="003B3392">
        <w:rPr>
          <w:sz w:val="22"/>
        </w:rPr>
        <w:t xml:space="preserve">Battery Energy Storage will store energy during day time </w:t>
      </w:r>
      <w:r w:rsidR="002F2914" w:rsidRPr="003B3392">
        <w:rPr>
          <w:sz w:val="22"/>
        </w:rPr>
        <w:t>when</w:t>
      </w:r>
      <w:r w:rsidR="00A8471A" w:rsidRPr="003B3392">
        <w:rPr>
          <w:sz w:val="22"/>
        </w:rPr>
        <w:t xml:space="preserve"> excess energy </w:t>
      </w:r>
      <w:r w:rsidR="002F2914" w:rsidRPr="003B3392">
        <w:rPr>
          <w:sz w:val="22"/>
        </w:rPr>
        <w:t>produces</w:t>
      </w:r>
      <w:r w:rsidR="00A8471A" w:rsidRPr="003B3392">
        <w:rPr>
          <w:sz w:val="22"/>
        </w:rPr>
        <w:t xml:space="preserve"> from the PV System</w:t>
      </w:r>
      <w:r w:rsidR="002F2914" w:rsidRPr="003B3392">
        <w:rPr>
          <w:sz w:val="22"/>
        </w:rPr>
        <w:t xml:space="preserve"> and supply energy to Load.</w:t>
      </w:r>
      <w:r w:rsidR="00A8471A" w:rsidRPr="003B3392">
        <w:rPr>
          <w:sz w:val="22"/>
        </w:rPr>
        <w:t xml:space="preserve"> </w:t>
      </w:r>
    </w:p>
    <w:p w14:paraId="393FF2CE" w14:textId="5C7DBAB1" w:rsidR="00BE737D" w:rsidRPr="003B3392" w:rsidRDefault="0014692B" w:rsidP="00B36141">
      <w:pPr>
        <w:pStyle w:val="Spiegel1"/>
        <w:numPr>
          <w:ilvl w:val="0"/>
          <w:numId w:val="338"/>
        </w:numPr>
        <w:jc w:val="both"/>
        <w:rPr>
          <w:color w:val="0D0D0D" w:themeColor="text1" w:themeTint="F2"/>
          <w:sz w:val="22"/>
        </w:rPr>
      </w:pPr>
      <w:r w:rsidRPr="003B3392">
        <w:rPr>
          <w:color w:val="0D0D0D" w:themeColor="text1" w:themeTint="F2"/>
          <w:sz w:val="22"/>
        </w:rPr>
        <w:t>3</w:t>
      </w:r>
      <w:r w:rsidR="007C7E19" w:rsidRPr="003B3392">
        <w:rPr>
          <w:color w:val="0D0D0D" w:themeColor="text1" w:themeTint="F2"/>
          <w:sz w:val="22"/>
        </w:rPr>
        <w:t xml:space="preserve">x3400 KVA </w:t>
      </w:r>
      <w:r w:rsidR="00CA3DD3" w:rsidRPr="003B3392">
        <w:rPr>
          <w:color w:val="0D0D0D" w:themeColor="text1" w:themeTint="F2"/>
          <w:sz w:val="22"/>
        </w:rPr>
        <w:t>LV/11 kV transformers will collect the energy produced by the solar array. These transformers will be interconnected through an 11-kV underground network. The LV side design, including voltage (which may be 400V, 800V, or other voltages), is left to the discretion of the bidder</w:t>
      </w:r>
      <w:r w:rsidR="005C6470" w:rsidRPr="003B3392">
        <w:rPr>
          <w:color w:val="0D0D0D" w:themeColor="text1" w:themeTint="F2"/>
          <w:sz w:val="22"/>
        </w:rPr>
        <w:t>.</w:t>
      </w:r>
    </w:p>
    <w:p w14:paraId="65528C1F" w14:textId="08716978" w:rsidR="00EF6EA1" w:rsidRPr="00B703F5" w:rsidRDefault="00635B06" w:rsidP="00B36141">
      <w:pPr>
        <w:pStyle w:val="Spiegel1"/>
        <w:numPr>
          <w:ilvl w:val="0"/>
          <w:numId w:val="338"/>
        </w:numPr>
        <w:jc w:val="both"/>
        <w:rPr>
          <w:color w:val="000000" w:themeColor="text1"/>
          <w:sz w:val="22"/>
        </w:rPr>
      </w:pPr>
      <w:r w:rsidRPr="003B3392">
        <w:rPr>
          <w:color w:val="0D0D0D" w:themeColor="text1" w:themeTint="F2"/>
          <w:sz w:val="22"/>
        </w:rPr>
        <w:t xml:space="preserve">2x3400 </w:t>
      </w:r>
      <w:r w:rsidRPr="00B703F5">
        <w:rPr>
          <w:color w:val="000000" w:themeColor="text1"/>
          <w:sz w:val="22"/>
        </w:rPr>
        <w:t>KVA</w:t>
      </w:r>
      <w:r w:rsidR="00EF6EA1" w:rsidRPr="00B703F5">
        <w:rPr>
          <w:color w:val="000000" w:themeColor="text1"/>
          <w:sz w:val="22"/>
        </w:rPr>
        <w:t xml:space="preserve"> of 11/LV kV transformers </w:t>
      </w:r>
      <w:r w:rsidR="00410258" w:rsidRPr="00B703F5">
        <w:rPr>
          <w:color w:val="000000" w:themeColor="text1"/>
          <w:sz w:val="22"/>
        </w:rPr>
        <w:t xml:space="preserve">connected with battery inverter </w:t>
      </w:r>
      <w:r w:rsidR="00EF6EA1" w:rsidRPr="00B703F5">
        <w:rPr>
          <w:color w:val="000000" w:themeColor="text1"/>
          <w:sz w:val="22"/>
        </w:rPr>
        <w:t>will collect the energy from 11 kV bus</w:t>
      </w:r>
      <w:r w:rsidR="00521E73" w:rsidRPr="00B703F5">
        <w:rPr>
          <w:color w:val="000000" w:themeColor="text1"/>
          <w:sz w:val="22"/>
        </w:rPr>
        <w:t xml:space="preserve">  </w:t>
      </w:r>
      <w:r w:rsidR="00EF6EA1" w:rsidRPr="00B703F5">
        <w:rPr>
          <w:color w:val="000000" w:themeColor="text1"/>
          <w:sz w:val="22"/>
        </w:rPr>
        <w:t xml:space="preserve"> to charge the battery and vice versa. The transformers will be interconnected through 11 kV underground network.</w:t>
      </w:r>
    </w:p>
    <w:p w14:paraId="2AD65F73" w14:textId="0F3AED93" w:rsidR="00EF6EA1" w:rsidRPr="00B703F5" w:rsidRDefault="00F52675" w:rsidP="00B36141">
      <w:pPr>
        <w:pStyle w:val="Spiegel1"/>
        <w:numPr>
          <w:ilvl w:val="0"/>
          <w:numId w:val="338"/>
        </w:numPr>
        <w:jc w:val="both"/>
        <w:rPr>
          <w:color w:val="000000" w:themeColor="text1"/>
          <w:sz w:val="22"/>
        </w:rPr>
      </w:pPr>
      <w:r w:rsidRPr="00B703F5">
        <w:rPr>
          <w:color w:val="000000" w:themeColor="text1"/>
          <w:sz w:val="22"/>
        </w:rPr>
        <w:t xml:space="preserve">1x1250 KVA of </w:t>
      </w:r>
      <w:r w:rsidR="00EF6EA1" w:rsidRPr="00B703F5">
        <w:rPr>
          <w:color w:val="000000" w:themeColor="text1"/>
          <w:sz w:val="22"/>
        </w:rPr>
        <w:t xml:space="preserve">0.4/11 kV transformer will collect the energy generated by the Diesel Generator </w:t>
      </w:r>
      <w:r w:rsidR="00410258" w:rsidRPr="00B703F5">
        <w:rPr>
          <w:color w:val="000000" w:themeColor="text1"/>
          <w:sz w:val="22"/>
        </w:rPr>
        <w:t xml:space="preserve">to </w:t>
      </w:r>
      <w:r w:rsidR="00EF6EA1" w:rsidRPr="00B703F5">
        <w:rPr>
          <w:color w:val="000000" w:themeColor="text1"/>
          <w:sz w:val="22"/>
        </w:rPr>
        <w:t>supply</w:t>
      </w:r>
      <w:r w:rsidR="00410258" w:rsidRPr="00B703F5">
        <w:rPr>
          <w:color w:val="000000" w:themeColor="text1"/>
          <w:sz w:val="22"/>
        </w:rPr>
        <w:t xml:space="preserve"> power</w:t>
      </w:r>
      <w:r w:rsidR="00EF6EA1" w:rsidRPr="00B703F5">
        <w:rPr>
          <w:color w:val="000000" w:themeColor="text1"/>
          <w:sz w:val="22"/>
        </w:rPr>
        <w:t xml:space="preserve"> to 11kV bus. The transformers will be interconnected through 11 kV underground network</w:t>
      </w:r>
      <w:r w:rsidR="00410258" w:rsidRPr="00B703F5">
        <w:rPr>
          <w:color w:val="000000" w:themeColor="text1"/>
          <w:sz w:val="22"/>
        </w:rPr>
        <w:t>.</w:t>
      </w:r>
    </w:p>
    <w:p w14:paraId="69BEA735" w14:textId="698DDA6C" w:rsidR="00410258" w:rsidRPr="00B703F5" w:rsidRDefault="00C537CC" w:rsidP="00B36141">
      <w:pPr>
        <w:pStyle w:val="Spiegel1"/>
        <w:numPr>
          <w:ilvl w:val="0"/>
          <w:numId w:val="338"/>
        </w:numPr>
        <w:jc w:val="both"/>
        <w:rPr>
          <w:color w:val="000000" w:themeColor="text1"/>
          <w:sz w:val="22"/>
        </w:rPr>
      </w:pPr>
      <w:r w:rsidRPr="00B703F5">
        <w:rPr>
          <w:color w:val="000000" w:themeColor="text1"/>
          <w:sz w:val="22"/>
        </w:rPr>
        <w:t xml:space="preserve">1x3 MVAR </w:t>
      </w:r>
      <w:r w:rsidR="00410258" w:rsidRPr="00B703F5">
        <w:rPr>
          <w:color w:val="000000" w:themeColor="text1"/>
          <w:sz w:val="22"/>
        </w:rPr>
        <w:t xml:space="preserve">Static Var Generator (SVG) shall be connected at 11 kV bus to </w:t>
      </w:r>
      <w:r w:rsidR="00A855DE" w:rsidRPr="00B703F5">
        <w:rPr>
          <w:color w:val="000000" w:themeColor="text1"/>
          <w:sz w:val="22"/>
        </w:rPr>
        <w:t xml:space="preserve">supply VAR. </w:t>
      </w:r>
      <w:r w:rsidR="00410258" w:rsidRPr="00B703F5">
        <w:rPr>
          <w:color w:val="000000" w:themeColor="text1"/>
          <w:sz w:val="22"/>
        </w:rPr>
        <w:t xml:space="preserve"> </w:t>
      </w:r>
    </w:p>
    <w:p w14:paraId="7D187E9D" w14:textId="3E8E1028" w:rsidR="00BE737D" w:rsidRPr="00B703F5" w:rsidRDefault="00410258" w:rsidP="00B36141">
      <w:pPr>
        <w:pStyle w:val="Spiegel1"/>
        <w:numPr>
          <w:ilvl w:val="0"/>
          <w:numId w:val="338"/>
        </w:numPr>
        <w:jc w:val="both"/>
        <w:rPr>
          <w:color w:val="000000" w:themeColor="text1"/>
          <w:sz w:val="22"/>
        </w:rPr>
      </w:pPr>
      <w:r w:rsidRPr="00B703F5">
        <w:rPr>
          <w:color w:val="000000" w:themeColor="text1"/>
          <w:sz w:val="22"/>
        </w:rPr>
        <w:t xml:space="preserve">Total </w:t>
      </w:r>
      <w:r w:rsidR="00EF6EA1" w:rsidRPr="00B703F5">
        <w:rPr>
          <w:color w:val="000000" w:themeColor="text1"/>
          <w:sz w:val="22"/>
        </w:rPr>
        <w:t>4 (four) nos of 11 kV feeder and associated transformer &amp; distribution line will deliver power to the consumer/end user</w:t>
      </w:r>
      <w:r w:rsidR="00BE737D" w:rsidRPr="00B703F5">
        <w:rPr>
          <w:color w:val="000000" w:themeColor="text1"/>
          <w:sz w:val="22"/>
        </w:rPr>
        <w:t>.</w:t>
      </w:r>
    </w:p>
    <w:p w14:paraId="2FBE43F3" w14:textId="77777777" w:rsidR="00BE737D" w:rsidRPr="00B703F5" w:rsidRDefault="00BE737D" w:rsidP="00B36141">
      <w:pPr>
        <w:pStyle w:val="Spiegel1"/>
        <w:numPr>
          <w:ilvl w:val="0"/>
          <w:numId w:val="338"/>
        </w:numPr>
        <w:jc w:val="both"/>
        <w:rPr>
          <w:color w:val="000000" w:themeColor="text1"/>
          <w:sz w:val="22"/>
        </w:rPr>
      </w:pPr>
      <w:r w:rsidRPr="00B703F5">
        <w:rPr>
          <w:color w:val="000000" w:themeColor="text1"/>
          <w:sz w:val="22"/>
        </w:rPr>
        <w:t>The water supply will comprise the construction of a pipeline network, storage and water distribution within the Plant for cleaning, cooling, cooking, and sanitary purpose.</w:t>
      </w:r>
    </w:p>
    <w:p w14:paraId="31417EF2" w14:textId="77777777" w:rsidR="00BE737D" w:rsidRPr="00B703F5" w:rsidRDefault="00BE737D" w:rsidP="00B36141">
      <w:pPr>
        <w:pStyle w:val="Spiegel1"/>
        <w:numPr>
          <w:ilvl w:val="0"/>
          <w:numId w:val="338"/>
        </w:numPr>
        <w:jc w:val="both"/>
        <w:rPr>
          <w:color w:val="000000" w:themeColor="text1"/>
          <w:sz w:val="22"/>
        </w:rPr>
      </w:pPr>
      <w:r w:rsidRPr="00B703F5">
        <w:rPr>
          <w:color w:val="000000" w:themeColor="text1"/>
          <w:sz w:val="22"/>
        </w:rPr>
        <w:t>A fire protection system will cover the whole plant perimeter and main constructions.</w:t>
      </w:r>
    </w:p>
    <w:p w14:paraId="38AFD033" w14:textId="77777777" w:rsidR="00BE737D" w:rsidRPr="00B703F5" w:rsidRDefault="00BE737D" w:rsidP="00B36141">
      <w:pPr>
        <w:pStyle w:val="Spiegel1"/>
        <w:numPr>
          <w:ilvl w:val="0"/>
          <w:numId w:val="338"/>
        </w:numPr>
        <w:jc w:val="both"/>
        <w:rPr>
          <w:color w:val="000000" w:themeColor="text1"/>
          <w:sz w:val="22"/>
        </w:rPr>
      </w:pPr>
      <w:r w:rsidRPr="00B703F5">
        <w:rPr>
          <w:color w:val="000000" w:themeColor="text1"/>
          <w:sz w:val="22"/>
        </w:rPr>
        <w:t>Security and surveillance system will include personnel access control, perimeter barrier protection, deterrent system, workstation and permanent alarm screening routine.</w:t>
      </w:r>
    </w:p>
    <w:p w14:paraId="4BD2F68A" w14:textId="77777777" w:rsidR="00BE737D" w:rsidRPr="00B703F5" w:rsidRDefault="00D070F7" w:rsidP="00B36141">
      <w:pPr>
        <w:pStyle w:val="Spiegel1"/>
        <w:numPr>
          <w:ilvl w:val="0"/>
          <w:numId w:val="338"/>
        </w:numPr>
        <w:jc w:val="both"/>
        <w:rPr>
          <w:color w:val="000000" w:themeColor="text1"/>
          <w:sz w:val="22"/>
        </w:rPr>
      </w:pPr>
      <w:r w:rsidRPr="00B703F5">
        <w:rPr>
          <w:color w:val="000000" w:themeColor="text1"/>
          <w:sz w:val="22"/>
        </w:rPr>
        <w:t>Protection</w:t>
      </w:r>
      <w:r w:rsidR="00BE737D" w:rsidRPr="00B703F5">
        <w:rPr>
          <w:color w:val="000000" w:themeColor="text1"/>
          <w:sz w:val="22"/>
        </w:rPr>
        <w:t xml:space="preserve"> system covering: power circuits, </w:t>
      </w:r>
      <w:r w:rsidRPr="00B703F5">
        <w:rPr>
          <w:color w:val="000000" w:themeColor="text1"/>
          <w:sz w:val="22"/>
        </w:rPr>
        <w:t xml:space="preserve">energy storage, </w:t>
      </w:r>
      <w:r w:rsidR="00BE737D" w:rsidRPr="00B703F5">
        <w:rPr>
          <w:color w:val="000000" w:themeColor="text1"/>
          <w:sz w:val="22"/>
        </w:rPr>
        <w:t>meteorological stations, security and surveillance and energy metering</w:t>
      </w:r>
      <w:r w:rsidRPr="00B703F5">
        <w:rPr>
          <w:color w:val="000000" w:themeColor="text1"/>
          <w:sz w:val="22"/>
        </w:rPr>
        <w:t xml:space="preserve"> etc</w:t>
      </w:r>
      <w:r w:rsidR="00BE737D" w:rsidRPr="00B703F5">
        <w:rPr>
          <w:color w:val="000000" w:themeColor="text1"/>
          <w:sz w:val="22"/>
        </w:rPr>
        <w:t>.</w:t>
      </w:r>
    </w:p>
    <w:p w14:paraId="7748E6F1" w14:textId="3FD6AE59" w:rsidR="00BE737D" w:rsidRPr="00B703F5" w:rsidRDefault="00EF6EA1" w:rsidP="00B36141">
      <w:pPr>
        <w:pStyle w:val="Spiegel1"/>
        <w:numPr>
          <w:ilvl w:val="0"/>
          <w:numId w:val="338"/>
        </w:numPr>
        <w:jc w:val="both"/>
        <w:rPr>
          <w:color w:val="000000" w:themeColor="text1"/>
          <w:sz w:val="22"/>
        </w:rPr>
      </w:pPr>
      <w:r w:rsidRPr="00B703F5">
        <w:rPr>
          <w:color w:val="000000" w:themeColor="text1"/>
          <w:sz w:val="22"/>
        </w:rPr>
        <w:t>A</w:t>
      </w:r>
      <w:r w:rsidR="00BE737D" w:rsidRPr="00B703F5">
        <w:rPr>
          <w:color w:val="000000" w:themeColor="text1"/>
          <w:sz w:val="22"/>
        </w:rPr>
        <w:t>ccess road, internal and perimeter roads</w:t>
      </w:r>
      <w:r w:rsidR="00506FDA" w:rsidRPr="00B703F5">
        <w:rPr>
          <w:color w:val="000000" w:themeColor="text1"/>
          <w:sz w:val="22"/>
        </w:rPr>
        <w:t>.</w:t>
      </w:r>
    </w:p>
    <w:p w14:paraId="42D0B173" w14:textId="29EB748F" w:rsidR="00BE737D" w:rsidRPr="00B703F5" w:rsidRDefault="00EF6EA1" w:rsidP="00B36141">
      <w:pPr>
        <w:pStyle w:val="Spiegel1"/>
        <w:numPr>
          <w:ilvl w:val="0"/>
          <w:numId w:val="338"/>
        </w:numPr>
        <w:jc w:val="both"/>
        <w:rPr>
          <w:color w:val="000000" w:themeColor="text1"/>
          <w:sz w:val="22"/>
        </w:rPr>
      </w:pPr>
      <w:r w:rsidRPr="00B703F5">
        <w:rPr>
          <w:color w:val="000000" w:themeColor="text1"/>
          <w:sz w:val="22"/>
        </w:rPr>
        <w:lastRenderedPageBreak/>
        <w:t>S</w:t>
      </w:r>
      <w:r w:rsidR="00BE737D" w:rsidRPr="00B703F5">
        <w:rPr>
          <w:color w:val="000000" w:themeColor="text1"/>
          <w:sz w:val="22"/>
        </w:rPr>
        <w:t>ervice building</w:t>
      </w:r>
      <w:r w:rsidRPr="00B703F5">
        <w:rPr>
          <w:color w:val="000000" w:themeColor="text1"/>
          <w:sz w:val="22"/>
        </w:rPr>
        <w:t>/Control Room</w:t>
      </w:r>
      <w:r w:rsidR="00BE737D" w:rsidRPr="00B703F5">
        <w:rPr>
          <w:color w:val="000000" w:themeColor="text1"/>
          <w:sz w:val="22"/>
        </w:rPr>
        <w:t>, gatehouse</w:t>
      </w:r>
      <w:r w:rsidR="00506FDA" w:rsidRPr="00B703F5">
        <w:rPr>
          <w:color w:val="000000" w:themeColor="text1"/>
          <w:sz w:val="22"/>
        </w:rPr>
        <w:t>.</w:t>
      </w:r>
    </w:p>
    <w:p w14:paraId="5B345308" w14:textId="35DC6349" w:rsidR="00BE737D" w:rsidRPr="00B703F5" w:rsidRDefault="00EF6EA1" w:rsidP="00B36141">
      <w:pPr>
        <w:pStyle w:val="Spiegel1"/>
        <w:numPr>
          <w:ilvl w:val="0"/>
          <w:numId w:val="338"/>
        </w:numPr>
        <w:jc w:val="both"/>
        <w:rPr>
          <w:color w:val="000000" w:themeColor="text1"/>
          <w:sz w:val="22"/>
        </w:rPr>
      </w:pPr>
      <w:r w:rsidRPr="00B703F5">
        <w:rPr>
          <w:color w:val="000000" w:themeColor="text1"/>
          <w:sz w:val="22"/>
        </w:rPr>
        <w:t>D</w:t>
      </w:r>
      <w:r w:rsidR="00BE737D" w:rsidRPr="00B703F5">
        <w:rPr>
          <w:color w:val="000000" w:themeColor="text1"/>
          <w:sz w:val="22"/>
        </w:rPr>
        <w:t xml:space="preserve">rainage, </w:t>
      </w:r>
      <w:r w:rsidRPr="00B703F5">
        <w:rPr>
          <w:color w:val="000000" w:themeColor="text1"/>
          <w:sz w:val="22"/>
        </w:rPr>
        <w:t>P</w:t>
      </w:r>
      <w:r w:rsidR="00BE737D" w:rsidRPr="00B703F5">
        <w:rPr>
          <w:color w:val="000000" w:themeColor="text1"/>
          <w:sz w:val="22"/>
        </w:rPr>
        <w:t>erimeter</w:t>
      </w:r>
      <w:r w:rsidRPr="00B703F5">
        <w:rPr>
          <w:color w:val="000000" w:themeColor="text1"/>
          <w:sz w:val="22"/>
        </w:rPr>
        <w:t>/Boundary</w:t>
      </w:r>
      <w:r w:rsidR="00BE737D" w:rsidRPr="00B703F5">
        <w:rPr>
          <w:color w:val="000000" w:themeColor="text1"/>
          <w:sz w:val="22"/>
        </w:rPr>
        <w:t xml:space="preserve"> wall</w:t>
      </w:r>
      <w:r w:rsidR="00506FDA" w:rsidRPr="00B703F5">
        <w:rPr>
          <w:color w:val="000000" w:themeColor="text1"/>
          <w:sz w:val="22"/>
        </w:rPr>
        <w:t>.</w:t>
      </w:r>
    </w:p>
    <w:p w14:paraId="62D9ACFA" w14:textId="53CDDB45" w:rsidR="008631C3" w:rsidRPr="00B703F5" w:rsidRDefault="008631C3" w:rsidP="008631C3">
      <w:pPr>
        <w:pStyle w:val="Spiegel1"/>
        <w:numPr>
          <w:ilvl w:val="0"/>
          <w:numId w:val="0"/>
        </w:numPr>
        <w:ind w:left="1454"/>
        <w:jc w:val="both"/>
        <w:rPr>
          <w:color w:val="000000" w:themeColor="text1"/>
          <w:sz w:val="22"/>
        </w:rPr>
      </w:pPr>
    </w:p>
    <w:p w14:paraId="1B61C7DA" w14:textId="77777777" w:rsidR="008631C3" w:rsidRPr="00B703F5" w:rsidRDefault="008631C3" w:rsidP="008631C3">
      <w:pPr>
        <w:pStyle w:val="Spiegel1"/>
        <w:numPr>
          <w:ilvl w:val="0"/>
          <w:numId w:val="0"/>
        </w:numPr>
        <w:ind w:left="1454"/>
        <w:jc w:val="both"/>
        <w:rPr>
          <w:color w:val="000000" w:themeColor="text1"/>
          <w:sz w:val="22"/>
        </w:rPr>
      </w:pPr>
    </w:p>
    <w:p w14:paraId="016233F9" w14:textId="7BC5DF3D" w:rsidR="00BE737D" w:rsidRPr="00B703F5" w:rsidRDefault="00C21E35" w:rsidP="0085560A">
      <w:pPr>
        <w:pStyle w:val="Heading3"/>
        <w:rPr>
          <w:color w:val="000000" w:themeColor="text1"/>
          <w:sz w:val="22"/>
          <w:szCs w:val="22"/>
        </w:rPr>
      </w:pPr>
      <w:bookmarkStart w:id="26" w:name="_Toc208776684"/>
      <w:r w:rsidRPr="00B703F5">
        <w:rPr>
          <w:color w:val="000000" w:themeColor="text1"/>
          <w:sz w:val="22"/>
          <w:szCs w:val="22"/>
        </w:rPr>
        <w:t>2.</w:t>
      </w:r>
      <w:r w:rsidR="008F2AF7" w:rsidRPr="00B703F5">
        <w:rPr>
          <w:color w:val="000000" w:themeColor="text1"/>
          <w:sz w:val="22"/>
          <w:szCs w:val="22"/>
        </w:rPr>
        <w:t>2.1</w:t>
      </w:r>
      <w:r w:rsidRPr="00B703F5">
        <w:rPr>
          <w:color w:val="000000" w:themeColor="text1"/>
          <w:sz w:val="22"/>
          <w:szCs w:val="22"/>
        </w:rPr>
        <w:t xml:space="preserve"> </w:t>
      </w:r>
      <w:r w:rsidR="00AC4204" w:rsidRPr="00B703F5">
        <w:rPr>
          <w:color w:val="000000" w:themeColor="text1"/>
          <w:sz w:val="22"/>
          <w:szCs w:val="22"/>
        </w:rPr>
        <w:t>Plant Overview</w:t>
      </w:r>
      <w:bookmarkEnd w:id="26"/>
    </w:p>
    <w:p w14:paraId="2F7097AC" w14:textId="77777777" w:rsidR="00AC4204" w:rsidRPr="00B703F5" w:rsidRDefault="00AC4204" w:rsidP="00952B0B">
      <w:pPr>
        <w:tabs>
          <w:tab w:val="left" w:pos="450"/>
        </w:tabs>
        <w:spacing w:after="120"/>
        <w:jc w:val="both"/>
        <w:rPr>
          <w:color w:val="000000" w:themeColor="text1"/>
          <w:sz w:val="22"/>
          <w:szCs w:val="22"/>
        </w:rPr>
      </w:pPr>
      <w:r w:rsidRPr="00B703F5">
        <w:rPr>
          <w:color w:val="000000" w:themeColor="text1"/>
          <w:sz w:val="22"/>
          <w:szCs w:val="22"/>
        </w:rPr>
        <w:t>The minimum design requirements of the Plant are shown below:</w:t>
      </w:r>
    </w:p>
    <w:tbl>
      <w:tblPr>
        <w:tblW w:w="9744"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45"/>
        <w:gridCol w:w="6599"/>
      </w:tblGrid>
      <w:tr w:rsidR="00477151" w:rsidRPr="00B703F5" w14:paraId="194E28E4" w14:textId="77777777" w:rsidTr="00E44E36">
        <w:trPr>
          <w:trHeight w:val="266"/>
        </w:trPr>
        <w:tc>
          <w:tcPr>
            <w:tcW w:w="3145" w:type="dxa"/>
          </w:tcPr>
          <w:p w14:paraId="0D776E84" w14:textId="746D2E7A" w:rsidR="00AC4204" w:rsidRPr="00B703F5" w:rsidRDefault="00AC4204" w:rsidP="00860FC7">
            <w:pPr>
              <w:jc w:val="center"/>
              <w:rPr>
                <w:color w:val="000000" w:themeColor="text1"/>
                <w:sz w:val="22"/>
                <w:szCs w:val="22"/>
              </w:rPr>
            </w:pPr>
            <w:r w:rsidRPr="00B703F5">
              <w:rPr>
                <w:b/>
                <w:bCs/>
                <w:color w:val="000000" w:themeColor="text1"/>
                <w:sz w:val="22"/>
                <w:szCs w:val="22"/>
              </w:rPr>
              <w:t>Criteria</w:t>
            </w:r>
          </w:p>
        </w:tc>
        <w:tc>
          <w:tcPr>
            <w:tcW w:w="6599" w:type="dxa"/>
          </w:tcPr>
          <w:p w14:paraId="39D77271" w14:textId="1B9CF529" w:rsidR="00AC4204" w:rsidRPr="00B703F5" w:rsidRDefault="00AC4204" w:rsidP="00860FC7">
            <w:pPr>
              <w:jc w:val="center"/>
              <w:rPr>
                <w:color w:val="000000" w:themeColor="text1"/>
                <w:sz w:val="22"/>
                <w:szCs w:val="22"/>
              </w:rPr>
            </w:pPr>
            <w:r w:rsidRPr="00B703F5">
              <w:rPr>
                <w:b/>
                <w:bCs/>
                <w:color w:val="000000" w:themeColor="text1"/>
                <w:sz w:val="22"/>
                <w:szCs w:val="22"/>
              </w:rPr>
              <w:t>Requirements</w:t>
            </w:r>
          </w:p>
        </w:tc>
      </w:tr>
      <w:tr w:rsidR="00477151" w:rsidRPr="00B703F5" w14:paraId="5EF35209" w14:textId="77777777" w:rsidTr="00E44E36">
        <w:trPr>
          <w:trHeight w:val="266"/>
        </w:trPr>
        <w:tc>
          <w:tcPr>
            <w:tcW w:w="3145" w:type="dxa"/>
          </w:tcPr>
          <w:p w14:paraId="668367BA" w14:textId="77777777" w:rsidR="00AC4204" w:rsidRPr="00B703F5" w:rsidRDefault="00AC4204" w:rsidP="00E240C8">
            <w:pPr>
              <w:rPr>
                <w:color w:val="000000" w:themeColor="text1"/>
                <w:sz w:val="22"/>
                <w:szCs w:val="22"/>
              </w:rPr>
            </w:pPr>
            <w:r w:rsidRPr="00B703F5">
              <w:rPr>
                <w:color w:val="000000" w:themeColor="text1"/>
                <w:sz w:val="22"/>
                <w:szCs w:val="22"/>
              </w:rPr>
              <w:t xml:space="preserve">Module technology </w:t>
            </w:r>
          </w:p>
        </w:tc>
        <w:tc>
          <w:tcPr>
            <w:tcW w:w="6599" w:type="dxa"/>
          </w:tcPr>
          <w:p w14:paraId="5A2F2D8D" w14:textId="21B17B98" w:rsidR="00AC4204" w:rsidRPr="00B703F5" w:rsidRDefault="00754DFD" w:rsidP="00860FC7">
            <w:pPr>
              <w:jc w:val="both"/>
              <w:rPr>
                <w:color w:val="000000" w:themeColor="text1"/>
                <w:sz w:val="22"/>
                <w:szCs w:val="22"/>
              </w:rPr>
            </w:pPr>
            <w:r w:rsidRPr="00B703F5">
              <w:rPr>
                <w:color w:val="000000" w:themeColor="text1"/>
                <w:sz w:val="22"/>
                <w:szCs w:val="22"/>
              </w:rPr>
              <w:t>Mono Crystalline cells and Bi Facial technology</w:t>
            </w:r>
          </w:p>
        </w:tc>
      </w:tr>
      <w:tr w:rsidR="00477151" w:rsidRPr="00B703F5" w14:paraId="7ABDEA6F" w14:textId="77777777" w:rsidTr="00E44E36">
        <w:trPr>
          <w:trHeight w:val="368"/>
        </w:trPr>
        <w:tc>
          <w:tcPr>
            <w:tcW w:w="3145" w:type="dxa"/>
          </w:tcPr>
          <w:p w14:paraId="379F1EFA" w14:textId="05891D8D" w:rsidR="00AC4204" w:rsidRPr="00B703F5" w:rsidRDefault="00AC4204" w:rsidP="00E240C8">
            <w:pPr>
              <w:rPr>
                <w:color w:val="000000" w:themeColor="text1"/>
                <w:sz w:val="22"/>
                <w:szCs w:val="22"/>
              </w:rPr>
            </w:pPr>
            <w:r w:rsidRPr="00B703F5">
              <w:rPr>
                <w:color w:val="000000" w:themeColor="text1"/>
                <w:sz w:val="22"/>
                <w:szCs w:val="22"/>
              </w:rPr>
              <w:t>M</w:t>
            </w:r>
            <w:r w:rsidR="00FF0584" w:rsidRPr="00B703F5">
              <w:rPr>
                <w:color w:val="000000" w:themeColor="text1"/>
                <w:sz w:val="22"/>
                <w:szCs w:val="22"/>
              </w:rPr>
              <w:t>inimum</w:t>
            </w:r>
            <w:r w:rsidRPr="00B703F5">
              <w:rPr>
                <w:color w:val="000000" w:themeColor="text1"/>
                <w:sz w:val="22"/>
                <w:szCs w:val="22"/>
              </w:rPr>
              <w:t xml:space="preserve"> </w:t>
            </w:r>
            <w:r w:rsidR="0BF2259A" w:rsidRPr="00B703F5">
              <w:rPr>
                <w:color w:val="000000" w:themeColor="text1"/>
                <w:sz w:val="22"/>
                <w:szCs w:val="22"/>
              </w:rPr>
              <w:t xml:space="preserve">PV </w:t>
            </w:r>
            <w:r w:rsidRPr="00B703F5">
              <w:rPr>
                <w:color w:val="000000" w:themeColor="text1"/>
                <w:sz w:val="22"/>
                <w:szCs w:val="22"/>
              </w:rPr>
              <w:t xml:space="preserve">plant output power (STC) </w:t>
            </w:r>
          </w:p>
        </w:tc>
        <w:tc>
          <w:tcPr>
            <w:tcW w:w="6599" w:type="dxa"/>
          </w:tcPr>
          <w:p w14:paraId="17CDD615" w14:textId="086D8B9B" w:rsidR="00AC4204" w:rsidRPr="00B703F5" w:rsidRDefault="00FF0584" w:rsidP="00860FC7">
            <w:pPr>
              <w:jc w:val="both"/>
              <w:rPr>
                <w:color w:val="000000" w:themeColor="text1"/>
                <w:sz w:val="22"/>
                <w:szCs w:val="22"/>
              </w:rPr>
            </w:pPr>
            <w:r w:rsidRPr="00B703F5">
              <w:rPr>
                <w:color w:val="000000" w:themeColor="text1"/>
                <w:sz w:val="22"/>
                <w:szCs w:val="22"/>
              </w:rPr>
              <w:t>8</w:t>
            </w:r>
            <w:r w:rsidR="00AC4204" w:rsidRPr="00B703F5">
              <w:rPr>
                <w:color w:val="000000" w:themeColor="text1"/>
                <w:sz w:val="22"/>
                <w:szCs w:val="22"/>
              </w:rPr>
              <w:t xml:space="preserve"> MW AC on the </w:t>
            </w:r>
            <w:r w:rsidRPr="00B703F5">
              <w:rPr>
                <w:color w:val="000000" w:themeColor="text1"/>
                <w:sz w:val="22"/>
                <w:szCs w:val="22"/>
              </w:rPr>
              <w:t>M</w:t>
            </w:r>
            <w:r w:rsidR="00AC4204" w:rsidRPr="00B703F5">
              <w:rPr>
                <w:color w:val="000000" w:themeColor="text1"/>
                <w:sz w:val="22"/>
                <w:szCs w:val="22"/>
              </w:rPr>
              <w:t>V side (</w:t>
            </w:r>
            <w:r w:rsidRPr="00B703F5">
              <w:rPr>
                <w:color w:val="000000" w:themeColor="text1"/>
                <w:sz w:val="22"/>
                <w:szCs w:val="22"/>
              </w:rPr>
              <w:t>11</w:t>
            </w:r>
            <w:r w:rsidR="00AC4204" w:rsidRPr="00B703F5">
              <w:rPr>
                <w:color w:val="000000" w:themeColor="text1"/>
                <w:sz w:val="22"/>
                <w:szCs w:val="22"/>
              </w:rPr>
              <w:t xml:space="preserve"> kV) of the step-up transformer</w:t>
            </w:r>
            <w:r w:rsidR="118EDD08" w:rsidRPr="00B703F5">
              <w:rPr>
                <w:color w:val="000000" w:themeColor="text1"/>
                <w:sz w:val="22"/>
                <w:szCs w:val="22"/>
              </w:rPr>
              <w:t>.</w:t>
            </w:r>
          </w:p>
          <w:p w14:paraId="6E743263" w14:textId="5AFF6F88" w:rsidR="00AC4204" w:rsidRPr="00B703F5" w:rsidRDefault="118EDD08" w:rsidP="00860FC7">
            <w:pPr>
              <w:jc w:val="both"/>
              <w:rPr>
                <w:color w:val="000000" w:themeColor="text1"/>
                <w:sz w:val="22"/>
                <w:szCs w:val="22"/>
              </w:rPr>
            </w:pPr>
            <w:r w:rsidRPr="00B703F5">
              <w:rPr>
                <w:color w:val="000000" w:themeColor="text1"/>
                <w:sz w:val="22"/>
                <w:szCs w:val="22"/>
              </w:rPr>
              <w:t>Minimum 10MWp (STC)</w:t>
            </w:r>
          </w:p>
        </w:tc>
      </w:tr>
      <w:tr w:rsidR="00477151" w:rsidRPr="00B703F5" w14:paraId="054C4367" w14:textId="77777777" w:rsidTr="00E44E36">
        <w:trPr>
          <w:trHeight w:val="255"/>
        </w:trPr>
        <w:tc>
          <w:tcPr>
            <w:tcW w:w="3145" w:type="dxa"/>
          </w:tcPr>
          <w:p w14:paraId="62D7A8DF" w14:textId="77777777" w:rsidR="00AC4204" w:rsidRPr="00B703F5" w:rsidRDefault="00AC4204" w:rsidP="00E240C8">
            <w:pPr>
              <w:rPr>
                <w:color w:val="000000" w:themeColor="text1"/>
                <w:sz w:val="22"/>
                <w:szCs w:val="22"/>
              </w:rPr>
            </w:pPr>
            <w:r w:rsidRPr="00B703F5">
              <w:rPr>
                <w:color w:val="000000" w:themeColor="text1"/>
                <w:sz w:val="22"/>
                <w:szCs w:val="22"/>
              </w:rPr>
              <w:t xml:space="preserve">Minimum module efficiency (STC) </w:t>
            </w:r>
          </w:p>
        </w:tc>
        <w:tc>
          <w:tcPr>
            <w:tcW w:w="6599" w:type="dxa"/>
          </w:tcPr>
          <w:p w14:paraId="0676594B" w14:textId="0330A3A6" w:rsidR="00AC4204" w:rsidRPr="00B703F5" w:rsidRDefault="00AC4204" w:rsidP="00860FC7">
            <w:pPr>
              <w:jc w:val="both"/>
              <w:rPr>
                <w:color w:val="000000" w:themeColor="text1"/>
                <w:sz w:val="22"/>
                <w:szCs w:val="22"/>
              </w:rPr>
            </w:pPr>
            <w:r w:rsidRPr="00B703F5">
              <w:rPr>
                <w:color w:val="000000" w:themeColor="text1"/>
                <w:sz w:val="22"/>
                <w:szCs w:val="22"/>
              </w:rPr>
              <w:t xml:space="preserve">Monocrystalline </w:t>
            </w:r>
            <w:r w:rsidR="00FF0584" w:rsidRPr="00B703F5">
              <w:rPr>
                <w:color w:val="000000" w:themeColor="text1"/>
                <w:sz w:val="22"/>
                <w:szCs w:val="22"/>
              </w:rPr>
              <w:t>2</w:t>
            </w:r>
            <w:r w:rsidR="008E289F" w:rsidRPr="00B703F5">
              <w:rPr>
                <w:color w:val="000000" w:themeColor="text1"/>
                <w:sz w:val="22"/>
                <w:szCs w:val="22"/>
              </w:rPr>
              <w:t>2</w:t>
            </w:r>
            <w:r w:rsidR="00507008" w:rsidRPr="00B703F5">
              <w:rPr>
                <w:color w:val="000000" w:themeColor="text1"/>
                <w:sz w:val="22"/>
                <w:szCs w:val="22"/>
              </w:rPr>
              <w:t>.50</w:t>
            </w:r>
            <w:r w:rsidRPr="00B703F5">
              <w:rPr>
                <w:color w:val="000000" w:themeColor="text1"/>
                <w:sz w:val="22"/>
                <w:szCs w:val="22"/>
              </w:rPr>
              <w:t>%</w:t>
            </w:r>
          </w:p>
        </w:tc>
      </w:tr>
      <w:tr w:rsidR="00477151" w:rsidRPr="00B703F5" w14:paraId="446069ED" w14:textId="77777777" w:rsidTr="00E44E36">
        <w:trPr>
          <w:trHeight w:val="266"/>
        </w:trPr>
        <w:tc>
          <w:tcPr>
            <w:tcW w:w="3145" w:type="dxa"/>
          </w:tcPr>
          <w:p w14:paraId="59C27FE3" w14:textId="77777777" w:rsidR="00AC4204" w:rsidRPr="00B703F5" w:rsidRDefault="00AC4204" w:rsidP="00E240C8">
            <w:pPr>
              <w:rPr>
                <w:color w:val="000000" w:themeColor="text1"/>
                <w:sz w:val="22"/>
                <w:szCs w:val="22"/>
              </w:rPr>
            </w:pPr>
            <w:r w:rsidRPr="00B703F5">
              <w:rPr>
                <w:color w:val="000000" w:themeColor="text1"/>
                <w:sz w:val="22"/>
                <w:szCs w:val="22"/>
              </w:rPr>
              <w:t xml:space="preserve">Module PID resistance </w:t>
            </w:r>
          </w:p>
        </w:tc>
        <w:tc>
          <w:tcPr>
            <w:tcW w:w="6599" w:type="dxa"/>
          </w:tcPr>
          <w:p w14:paraId="15B10D85" w14:textId="7F3183B3" w:rsidR="00AC4204" w:rsidRPr="00B703F5" w:rsidRDefault="00AC4204" w:rsidP="00860FC7">
            <w:pPr>
              <w:jc w:val="both"/>
              <w:rPr>
                <w:color w:val="000000" w:themeColor="text1"/>
                <w:sz w:val="22"/>
                <w:szCs w:val="22"/>
              </w:rPr>
            </w:pPr>
            <w:r w:rsidRPr="00B703F5">
              <w:rPr>
                <w:color w:val="000000" w:themeColor="text1"/>
                <w:sz w:val="22"/>
                <w:szCs w:val="22"/>
              </w:rPr>
              <w:t xml:space="preserve">Mandatory, </w:t>
            </w:r>
            <w:r w:rsidR="00A855DE" w:rsidRPr="00B703F5">
              <w:rPr>
                <w:color w:val="000000" w:themeColor="text1"/>
                <w:sz w:val="22"/>
                <w:szCs w:val="22"/>
              </w:rPr>
              <w:t>third-party</w:t>
            </w:r>
            <w:r w:rsidRPr="00B703F5">
              <w:rPr>
                <w:color w:val="000000" w:themeColor="text1"/>
                <w:sz w:val="22"/>
                <w:szCs w:val="22"/>
              </w:rPr>
              <w:t xml:space="preserve"> tests required </w:t>
            </w:r>
            <w:r w:rsidR="009C7859" w:rsidRPr="00B703F5">
              <w:rPr>
                <w:color w:val="000000" w:themeColor="text1"/>
                <w:sz w:val="22"/>
                <w:szCs w:val="22"/>
              </w:rPr>
              <w:t>as per international standards</w:t>
            </w:r>
          </w:p>
        </w:tc>
      </w:tr>
      <w:tr w:rsidR="00477151" w:rsidRPr="00B703F5" w14:paraId="6685E286" w14:textId="77777777" w:rsidTr="00E44E36">
        <w:trPr>
          <w:trHeight w:val="350"/>
        </w:trPr>
        <w:tc>
          <w:tcPr>
            <w:tcW w:w="3145" w:type="dxa"/>
          </w:tcPr>
          <w:p w14:paraId="41CC954B" w14:textId="6F29A3F3" w:rsidR="00AC4204" w:rsidRPr="00B703F5" w:rsidRDefault="00290F2D" w:rsidP="00E240C8">
            <w:pPr>
              <w:rPr>
                <w:color w:val="000000" w:themeColor="text1"/>
                <w:sz w:val="22"/>
                <w:szCs w:val="22"/>
              </w:rPr>
            </w:pPr>
            <w:r w:rsidRPr="00B703F5">
              <w:rPr>
                <w:color w:val="000000" w:themeColor="text1"/>
                <w:sz w:val="22"/>
                <w:szCs w:val="22"/>
              </w:rPr>
              <w:t xml:space="preserve">PV </w:t>
            </w:r>
            <w:r w:rsidR="2412F968" w:rsidRPr="00B703F5">
              <w:rPr>
                <w:color w:val="000000" w:themeColor="text1"/>
                <w:sz w:val="22"/>
                <w:szCs w:val="22"/>
              </w:rPr>
              <w:t xml:space="preserve">Plant </w:t>
            </w:r>
            <w:r w:rsidR="00F37452" w:rsidRPr="00B703F5">
              <w:rPr>
                <w:color w:val="000000" w:themeColor="text1"/>
                <w:sz w:val="22"/>
                <w:szCs w:val="22"/>
              </w:rPr>
              <w:t>output degradation</w:t>
            </w:r>
          </w:p>
        </w:tc>
        <w:tc>
          <w:tcPr>
            <w:tcW w:w="6599" w:type="dxa"/>
          </w:tcPr>
          <w:p w14:paraId="6088432C" w14:textId="6346D309" w:rsidR="00AC4204" w:rsidRPr="00B703F5" w:rsidRDefault="00AC4204" w:rsidP="00860FC7">
            <w:pPr>
              <w:jc w:val="both"/>
              <w:rPr>
                <w:color w:val="000000" w:themeColor="text1"/>
                <w:sz w:val="22"/>
                <w:szCs w:val="22"/>
              </w:rPr>
            </w:pPr>
            <w:r w:rsidRPr="00B703F5">
              <w:rPr>
                <w:color w:val="000000" w:themeColor="text1"/>
                <w:sz w:val="22"/>
                <w:szCs w:val="22"/>
              </w:rPr>
              <w:t>90% of the initial yield after 10 years and 8</w:t>
            </w:r>
            <w:r w:rsidR="00FF0584" w:rsidRPr="00B703F5">
              <w:rPr>
                <w:color w:val="000000" w:themeColor="text1"/>
                <w:sz w:val="22"/>
                <w:szCs w:val="22"/>
              </w:rPr>
              <w:t>5</w:t>
            </w:r>
            <w:r w:rsidRPr="00B703F5">
              <w:rPr>
                <w:color w:val="000000" w:themeColor="text1"/>
                <w:sz w:val="22"/>
                <w:szCs w:val="22"/>
              </w:rPr>
              <w:t xml:space="preserve">% after 25 years </w:t>
            </w:r>
          </w:p>
        </w:tc>
      </w:tr>
      <w:tr w:rsidR="00477151" w:rsidRPr="00B703F5" w14:paraId="30D77545" w14:textId="77777777" w:rsidTr="00E44E36">
        <w:trPr>
          <w:trHeight w:val="377"/>
        </w:trPr>
        <w:tc>
          <w:tcPr>
            <w:tcW w:w="3145" w:type="dxa"/>
          </w:tcPr>
          <w:p w14:paraId="39500BF7" w14:textId="77777777" w:rsidR="00AC4204" w:rsidRPr="00B703F5" w:rsidRDefault="00FF0584" w:rsidP="00E240C8">
            <w:pPr>
              <w:rPr>
                <w:color w:val="000000" w:themeColor="text1"/>
                <w:sz w:val="22"/>
                <w:szCs w:val="22"/>
              </w:rPr>
            </w:pPr>
            <w:r w:rsidRPr="00B703F5">
              <w:rPr>
                <w:color w:val="000000" w:themeColor="text1"/>
                <w:sz w:val="22"/>
                <w:szCs w:val="22"/>
              </w:rPr>
              <w:t xml:space="preserve">Grid Tied </w:t>
            </w:r>
            <w:r w:rsidR="00AC4204" w:rsidRPr="00B703F5">
              <w:rPr>
                <w:color w:val="000000" w:themeColor="text1"/>
                <w:sz w:val="22"/>
                <w:szCs w:val="22"/>
              </w:rPr>
              <w:t xml:space="preserve">Inverter technology </w:t>
            </w:r>
          </w:p>
        </w:tc>
        <w:tc>
          <w:tcPr>
            <w:tcW w:w="6599" w:type="dxa"/>
          </w:tcPr>
          <w:p w14:paraId="4EE7E20A" w14:textId="7064450E" w:rsidR="00AC4204" w:rsidRPr="00B703F5" w:rsidRDefault="00FF0584" w:rsidP="00860FC7">
            <w:pPr>
              <w:jc w:val="both"/>
              <w:rPr>
                <w:color w:val="000000" w:themeColor="text1"/>
                <w:sz w:val="22"/>
                <w:szCs w:val="22"/>
              </w:rPr>
            </w:pPr>
            <w:r w:rsidRPr="00B703F5">
              <w:rPr>
                <w:color w:val="000000" w:themeColor="text1"/>
                <w:sz w:val="22"/>
                <w:szCs w:val="22"/>
              </w:rPr>
              <w:t>String</w:t>
            </w:r>
            <w:r w:rsidR="00AC4204" w:rsidRPr="00B703F5">
              <w:rPr>
                <w:color w:val="000000" w:themeColor="text1"/>
                <w:sz w:val="22"/>
                <w:szCs w:val="22"/>
              </w:rPr>
              <w:t xml:space="preserve"> inverter Euro Efficiency &gt; 97.5%, minimum </w:t>
            </w:r>
            <w:r w:rsidR="00114639" w:rsidRPr="00B703F5">
              <w:rPr>
                <w:color w:val="000000" w:themeColor="text1"/>
                <w:sz w:val="22"/>
                <w:szCs w:val="22"/>
              </w:rPr>
              <w:t>250</w:t>
            </w:r>
            <w:r w:rsidR="42176A44" w:rsidRPr="00B703F5">
              <w:rPr>
                <w:color w:val="000000" w:themeColor="text1"/>
                <w:sz w:val="22"/>
                <w:szCs w:val="22"/>
              </w:rPr>
              <w:t>k</w:t>
            </w:r>
            <w:r w:rsidR="00AC4204" w:rsidRPr="00B703F5">
              <w:rPr>
                <w:color w:val="000000" w:themeColor="text1"/>
                <w:sz w:val="22"/>
                <w:szCs w:val="22"/>
              </w:rPr>
              <w:t xml:space="preserve">VA  </w:t>
            </w:r>
          </w:p>
        </w:tc>
      </w:tr>
      <w:tr w:rsidR="00477151" w:rsidRPr="00B703F5" w14:paraId="447B89D4" w14:textId="77777777" w:rsidTr="00E44E36">
        <w:trPr>
          <w:trHeight w:val="377"/>
        </w:trPr>
        <w:tc>
          <w:tcPr>
            <w:tcW w:w="3145" w:type="dxa"/>
          </w:tcPr>
          <w:p w14:paraId="54BAB786" w14:textId="77777777" w:rsidR="00FF0584" w:rsidRPr="00B703F5" w:rsidRDefault="00FF0584" w:rsidP="00E240C8">
            <w:pPr>
              <w:rPr>
                <w:color w:val="000000" w:themeColor="text1"/>
                <w:sz w:val="22"/>
                <w:szCs w:val="22"/>
              </w:rPr>
            </w:pPr>
            <w:r w:rsidRPr="00B703F5">
              <w:rPr>
                <w:color w:val="000000" w:themeColor="text1"/>
                <w:sz w:val="22"/>
                <w:szCs w:val="22"/>
              </w:rPr>
              <w:t>Battery Inverter technology</w:t>
            </w:r>
          </w:p>
        </w:tc>
        <w:tc>
          <w:tcPr>
            <w:tcW w:w="6599" w:type="dxa"/>
          </w:tcPr>
          <w:p w14:paraId="1A1F7942" w14:textId="2EF5AC0B" w:rsidR="00FF0584" w:rsidRPr="00B703F5" w:rsidRDefault="00FF0584" w:rsidP="00860FC7">
            <w:pPr>
              <w:jc w:val="both"/>
              <w:rPr>
                <w:color w:val="000000" w:themeColor="text1"/>
                <w:sz w:val="22"/>
                <w:szCs w:val="22"/>
              </w:rPr>
            </w:pPr>
            <w:r w:rsidRPr="00B703F5">
              <w:rPr>
                <w:color w:val="000000" w:themeColor="text1"/>
                <w:sz w:val="22"/>
                <w:szCs w:val="22"/>
              </w:rPr>
              <w:t xml:space="preserve">String inverter Euro Efficiency &gt; 97.5%, minimum 200 </w:t>
            </w:r>
            <w:r w:rsidR="66D03EF7" w:rsidRPr="00B703F5">
              <w:rPr>
                <w:color w:val="000000" w:themeColor="text1"/>
                <w:sz w:val="22"/>
                <w:szCs w:val="22"/>
              </w:rPr>
              <w:t>k</w:t>
            </w:r>
            <w:r w:rsidRPr="00B703F5">
              <w:rPr>
                <w:color w:val="000000" w:themeColor="text1"/>
                <w:sz w:val="22"/>
                <w:szCs w:val="22"/>
              </w:rPr>
              <w:t xml:space="preserve">VA   </w:t>
            </w:r>
          </w:p>
        </w:tc>
      </w:tr>
      <w:tr w:rsidR="00477151" w:rsidRPr="00B703F5" w14:paraId="727EA2C4" w14:textId="77777777" w:rsidTr="00E44E36">
        <w:trPr>
          <w:trHeight w:val="377"/>
        </w:trPr>
        <w:tc>
          <w:tcPr>
            <w:tcW w:w="3145" w:type="dxa"/>
          </w:tcPr>
          <w:p w14:paraId="52637457" w14:textId="2C23D31B" w:rsidR="008D153E" w:rsidRPr="00B703F5" w:rsidRDefault="008D153E" w:rsidP="008D153E">
            <w:pPr>
              <w:pStyle w:val="Default"/>
              <w:rPr>
                <w:color w:val="000000" w:themeColor="text1"/>
                <w:sz w:val="22"/>
                <w:szCs w:val="22"/>
              </w:rPr>
            </w:pPr>
            <w:r w:rsidRPr="00B703F5">
              <w:rPr>
                <w:color w:val="000000" w:themeColor="text1"/>
                <w:sz w:val="22"/>
                <w:szCs w:val="22"/>
              </w:rPr>
              <w:t xml:space="preserve">Minimum BESS </w:t>
            </w:r>
            <w:r w:rsidR="008D443D" w:rsidRPr="00B703F5">
              <w:rPr>
                <w:color w:val="000000" w:themeColor="text1"/>
                <w:sz w:val="22"/>
                <w:szCs w:val="22"/>
              </w:rPr>
              <w:t xml:space="preserve">Charging/Discharging </w:t>
            </w:r>
            <w:r w:rsidRPr="00B703F5">
              <w:rPr>
                <w:color w:val="000000" w:themeColor="text1"/>
                <w:sz w:val="22"/>
                <w:szCs w:val="22"/>
              </w:rPr>
              <w:t>output</w:t>
            </w:r>
          </w:p>
        </w:tc>
        <w:tc>
          <w:tcPr>
            <w:tcW w:w="6599" w:type="dxa"/>
          </w:tcPr>
          <w:p w14:paraId="4C72FDC7" w14:textId="2832D1D7" w:rsidR="008D153E" w:rsidRPr="00B703F5" w:rsidRDefault="0080270A" w:rsidP="00860FC7">
            <w:pPr>
              <w:jc w:val="both"/>
              <w:rPr>
                <w:color w:val="000000" w:themeColor="text1"/>
                <w:sz w:val="22"/>
                <w:szCs w:val="22"/>
              </w:rPr>
            </w:pPr>
            <w:r w:rsidRPr="00B703F5">
              <w:rPr>
                <w:color w:val="000000" w:themeColor="text1"/>
                <w:sz w:val="22"/>
                <w:szCs w:val="22"/>
              </w:rPr>
              <w:t>The minimum configuration for the step-up transformer on the MV side (11 kV) will consist of at least two parallel units, providing a total of 5 MW AC</w:t>
            </w:r>
          </w:p>
        </w:tc>
      </w:tr>
      <w:tr w:rsidR="00477151" w:rsidRPr="00B703F5" w14:paraId="2348BA7C" w14:textId="77777777" w:rsidTr="00E44E36">
        <w:trPr>
          <w:trHeight w:val="188"/>
        </w:trPr>
        <w:tc>
          <w:tcPr>
            <w:tcW w:w="3145" w:type="dxa"/>
          </w:tcPr>
          <w:p w14:paraId="03BF06AD" w14:textId="2FBB8075" w:rsidR="008D153E" w:rsidRPr="00B703F5" w:rsidRDefault="008D153E" w:rsidP="00860FC7">
            <w:pPr>
              <w:pStyle w:val="Default"/>
              <w:rPr>
                <w:color w:val="000000" w:themeColor="text1"/>
                <w:sz w:val="22"/>
                <w:szCs w:val="22"/>
              </w:rPr>
            </w:pPr>
            <w:r w:rsidRPr="00B703F5">
              <w:rPr>
                <w:color w:val="000000" w:themeColor="text1"/>
                <w:sz w:val="22"/>
                <w:szCs w:val="22"/>
              </w:rPr>
              <w:t xml:space="preserve">Battery Technology </w:t>
            </w:r>
          </w:p>
        </w:tc>
        <w:tc>
          <w:tcPr>
            <w:tcW w:w="6599" w:type="dxa"/>
          </w:tcPr>
          <w:p w14:paraId="526FBA3E" w14:textId="77777777" w:rsidR="008D153E" w:rsidRPr="00B703F5" w:rsidRDefault="008D153E" w:rsidP="00860FC7">
            <w:pPr>
              <w:jc w:val="both"/>
              <w:rPr>
                <w:color w:val="000000" w:themeColor="text1"/>
                <w:sz w:val="22"/>
                <w:szCs w:val="22"/>
              </w:rPr>
            </w:pPr>
            <w:r w:rsidRPr="00B703F5">
              <w:rPr>
                <w:color w:val="000000" w:themeColor="text1"/>
                <w:sz w:val="22"/>
                <w:szCs w:val="22"/>
              </w:rPr>
              <w:t>LFP</w:t>
            </w:r>
          </w:p>
        </w:tc>
      </w:tr>
      <w:tr w:rsidR="00477151" w:rsidRPr="00B703F5" w14:paraId="351DAE92" w14:textId="77777777" w:rsidTr="00E44E36">
        <w:trPr>
          <w:trHeight w:val="138"/>
        </w:trPr>
        <w:tc>
          <w:tcPr>
            <w:tcW w:w="3145" w:type="dxa"/>
          </w:tcPr>
          <w:p w14:paraId="3826F858" w14:textId="4BA7B702" w:rsidR="008D153E" w:rsidRPr="00B703F5" w:rsidRDefault="008D153E" w:rsidP="008D153E">
            <w:pPr>
              <w:pStyle w:val="Default"/>
              <w:rPr>
                <w:color w:val="000000" w:themeColor="text1"/>
                <w:sz w:val="22"/>
                <w:szCs w:val="22"/>
              </w:rPr>
            </w:pPr>
            <w:r w:rsidRPr="00B703F5">
              <w:rPr>
                <w:color w:val="000000" w:themeColor="text1"/>
                <w:sz w:val="22"/>
                <w:szCs w:val="22"/>
              </w:rPr>
              <w:t>BESS</w:t>
            </w:r>
            <w:r w:rsidR="008E289F" w:rsidRPr="00B703F5">
              <w:rPr>
                <w:color w:val="000000" w:themeColor="text1"/>
                <w:sz w:val="22"/>
                <w:szCs w:val="22"/>
              </w:rPr>
              <w:t xml:space="preserve"> Capacity</w:t>
            </w:r>
            <w:r w:rsidRPr="00B703F5">
              <w:rPr>
                <w:color w:val="000000" w:themeColor="text1"/>
                <w:sz w:val="22"/>
                <w:szCs w:val="22"/>
              </w:rPr>
              <w:t xml:space="preserve"> </w:t>
            </w:r>
          </w:p>
        </w:tc>
        <w:tc>
          <w:tcPr>
            <w:tcW w:w="6599" w:type="dxa"/>
          </w:tcPr>
          <w:p w14:paraId="3BB70235" w14:textId="165A06B1" w:rsidR="00B57FDB" w:rsidRPr="00B703F5" w:rsidRDefault="008D153E" w:rsidP="00860FC7">
            <w:pPr>
              <w:jc w:val="both"/>
              <w:rPr>
                <w:color w:val="000000" w:themeColor="text1"/>
                <w:sz w:val="22"/>
                <w:szCs w:val="22"/>
              </w:rPr>
            </w:pPr>
            <w:r w:rsidRPr="00B703F5">
              <w:rPr>
                <w:color w:val="000000" w:themeColor="text1"/>
                <w:sz w:val="22"/>
                <w:szCs w:val="22"/>
              </w:rPr>
              <w:t xml:space="preserve">Minimum 16 MWh </w:t>
            </w:r>
            <w:r w:rsidR="00B57FDB" w:rsidRPr="00B703F5">
              <w:rPr>
                <w:color w:val="000000" w:themeColor="text1"/>
                <w:sz w:val="22"/>
                <w:szCs w:val="22"/>
              </w:rPr>
              <w:t xml:space="preserve">on the MV side (11 kV) of the step-up transformer </w:t>
            </w:r>
          </w:p>
          <w:p w14:paraId="4A1224E1" w14:textId="34E21C14" w:rsidR="008D153E" w:rsidRPr="00B703F5" w:rsidRDefault="008D153E" w:rsidP="00860FC7">
            <w:pPr>
              <w:jc w:val="both"/>
              <w:rPr>
                <w:color w:val="000000" w:themeColor="text1"/>
                <w:sz w:val="22"/>
                <w:szCs w:val="22"/>
              </w:rPr>
            </w:pPr>
            <w:r w:rsidRPr="00B703F5">
              <w:rPr>
                <w:color w:val="000000" w:themeColor="text1"/>
                <w:sz w:val="22"/>
                <w:szCs w:val="22"/>
              </w:rPr>
              <w:t>(Capacity of Each Unit: M</w:t>
            </w:r>
            <w:r w:rsidR="00801D0A" w:rsidRPr="00B703F5">
              <w:rPr>
                <w:color w:val="000000" w:themeColor="text1"/>
                <w:sz w:val="22"/>
                <w:szCs w:val="22"/>
              </w:rPr>
              <w:t>aximum</w:t>
            </w:r>
            <w:r w:rsidRPr="00B703F5">
              <w:rPr>
                <w:color w:val="000000" w:themeColor="text1"/>
                <w:sz w:val="22"/>
                <w:szCs w:val="22"/>
              </w:rPr>
              <w:t xml:space="preserve"> 2MWh)</w:t>
            </w:r>
          </w:p>
        </w:tc>
      </w:tr>
      <w:tr w:rsidR="002D5511" w:rsidRPr="00B703F5" w14:paraId="561768EE" w14:textId="77777777" w:rsidTr="00E44E36">
        <w:trPr>
          <w:trHeight w:val="138"/>
        </w:trPr>
        <w:tc>
          <w:tcPr>
            <w:tcW w:w="3145" w:type="dxa"/>
          </w:tcPr>
          <w:p w14:paraId="37B722D1" w14:textId="3B0464F1" w:rsidR="002D5511" w:rsidRPr="00B703F5" w:rsidRDefault="00402286" w:rsidP="008D153E">
            <w:pPr>
              <w:pStyle w:val="Default"/>
              <w:rPr>
                <w:color w:val="000000" w:themeColor="text1"/>
                <w:sz w:val="22"/>
                <w:szCs w:val="22"/>
              </w:rPr>
            </w:pPr>
            <w:r w:rsidRPr="00B703F5">
              <w:rPr>
                <w:color w:val="000000" w:themeColor="text1"/>
                <w:sz w:val="22"/>
                <w:szCs w:val="22"/>
              </w:rPr>
              <w:t>Capacity Degradation</w:t>
            </w:r>
          </w:p>
        </w:tc>
        <w:tc>
          <w:tcPr>
            <w:tcW w:w="6599" w:type="dxa"/>
          </w:tcPr>
          <w:p w14:paraId="07BF6F24" w14:textId="36B50618" w:rsidR="002D5511" w:rsidRPr="00B703F5" w:rsidRDefault="00B7520F" w:rsidP="00860FC7">
            <w:pPr>
              <w:jc w:val="both"/>
              <w:rPr>
                <w:color w:val="000000" w:themeColor="text1"/>
                <w:sz w:val="22"/>
                <w:szCs w:val="22"/>
              </w:rPr>
            </w:pPr>
            <w:r w:rsidRPr="00B703F5">
              <w:rPr>
                <w:color w:val="000000" w:themeColor="text1"/>
                <w:sz w:val="22"/>
                <w:szCs w:val="22"/>
              </w:rPr>
              <w:t>Should retain 70 % of Nominal nameplate capacity after 10 years with a yearly linear degradation</w:t>
            </w:r>
          </w:p>
        </w:tc>
      </w:tr>
      <w:tr w:rsidR="00477151" w:rsidRPr="00B703F5" w14:paraId="7DDEAFD2" w14:textId="77777777" w:rsidTr="00E44E36">
        <w:trPr>
          <w:trHeight w:val="138"/>
        </w:trPr>
        <w:tc>
          <w:tcPr>
            <w:tcW w:w="3145" w:type="dxa"/>
          </w:tcPr>
          <w:p w14:paraId="4EBEE0EB" w14:textId="77777777" w:rsidR="008D153E" w:rsidRPr="00B703F5" w:rsidRDefault="008D153E" w:rsidP="008D153E">
            <w:pPr>
              <w:pStyle w:val="Default"/>
              <w:rPr>
                <w:color w:val="000000" w:themeColor="text1"/>
                <w:sz w:val="22"/>
                <w:szCs w:val="22"/>
              </w:rPr>
            </w:pPr>
            <w:r w:rsidRPr="00B703F5">
              <w:rPr>
                <w:color w:val="000000" w:themeColor="text1"/>
                <w:sz w:val="22"/>
                <w:szCs w:val="22"/>
              </w:rPr>
              <w:t xml:space="preserve">Depth of Discharge (%) </w:t>
            </w:r>
          </w:p>
        </w:tc>
        <w:tc>
          <w:tcPr>
            <w:tcW w:w="6599" w:type="dxa"/>
          </w:tcPr>
          <w:p w14:paraId="0BC774F6" w14:textId="761B6E29" w:rsidR="008D153E" w:rsidRPr="00B703F5" w:rsidRDefault="00C866E8" w:rsidP="00860FC7">
            <w:pPr>
              <w:jc w:val="both"/>
              <w:rPr>
                <w:color w:val="000000" w:themeColor="text1"/>
                <w:sz w:val="22"/>
                <w:szCs w:val="22"/>
              </w:rPr>
            </w:pPr>
            <w:r w:rsidRPr="00B703F5">
              <w:rPr>
                <w:color w:val="000000" w:themeColor="text1"/>
                <w:sz w:val="22"/>
                <w:szCs w:val="22"/>
              </w:rPr>
              <w:t>85%</w:t>
            </w:r>
          </w:p>
        </w:tc>
      </w:tr>
      <w:tr w:rsidR="00477151" w:rsidRPr="00B703F5" w14:paraId="573F4141" w14:textId="77777777" w:rsidTr="00E44E36">
        <w:trPr>
          <w:trHeight w:val="138"/>
        </w:trPr>
        <w:tc>
          <w:tcPr>
            <w:tcW w:w="3145" w:type="dxa"/>
          </w:tcPr>
          <w:p w14:paraId="5791A9CD" w14:textId="4B3902E8" w:rsidR="008743C4" w:rsidRPr="00B703F5" w:rsidRDefault="008743C4" w:rsidP="008D153E">
            <w:pPr>
              <w:pStyle w:val="Default"/>
              <w:rPr>
                <w:color w:val="000000" w:themeColor="text1"/>
                <w:sz w:val="22"/>
                <w:szCs w:val="22"/>
              </w:rPr>
            </w:pPr>
            <w:r w:rsidRPr="00B703F5">
              <w:rPr>
                <w:color w:val="000000" w:themeColor="text1"/>
                <w:sz w:val="22"/>
                <w:szCs w:val="22"/>
              </w:rPr>
              <w:t>Round Trip Efficiency</w:t>
            </w:r>
          </w:p>
        </w:tc>
        <w:tc>
          <w:tcPr>
            <w:tcW w:w="6599" w:type="dxa"/>
          </w:tcPr>
          <w:p w14:paraId="0A2C0EC5" w14:textId="101741BD" w:rsidR="008743C4" w:rsidRPr="00B703F5" w:rsidRDefault="008743C4" w:rsidP="00860FC7">
            <w:pPr>
              <w:jc w:val="both"/>
              <w:rPr>
                <w:color w:val="000000" w:themeColor="text1"/>
                <w:sz w:val="22"/>
                <w:szCs w:val="22"/>
              </w:rPr>
            </w:pPr>
            <w:r w:rsidRPr="00B703F5">
              <w:rPr>
                <w:color w:val="000000" w:themeColor="text1"/>
                <w:sz w:val="22"/>
                <w:szCs w:val="22"/>
              </w:rPr>
              <w:t>Minimum 90%</w:t>
            </w:r>
          </w:p>
        </w:tc>
      </w:tr>
      <w:tr w:rsidR="2A50BFD0" w:rsidRPr="00B703F5" w14:paraId="03948158" w14:textId="77777777" w:rsidTr="00E44E36">
        <w:trPr>
          <w:trHeight w:val="138"/>
        </w:trPr>
        <w:tc>
          <w:tcPr>
            <w:tcW w:w="3145" w:type="dxa"/>
          </w:tcPr>
          <w:p w14:paraId="6F5AC1EE" w14:textId="23BB631A" w:rsidR="0C0D86E4" w:rsidRPr="00B703F5" w:rsidRDefault="0C0D86E4" w:rsidP="2A50BFD0">
            <w:pPr>
              <w:rPr>
                <w:color w:val="000000" w:themeColor="text1"/>
                <w:sz w:val="22"/>
                <w:szCs w:val="22"/>
              </w:rPr>
            </w:pPr>
            <w:r w:rsidRPr="00B703F5">
              <w:rPr>
                <w:color w:val="000000" w:themeColor="text1"/>
                <w:sz w:val="22"/>
                <w:szCs w:val="22"/>
              </w:rPr>
              <w:t>Diesel generator</w:t>
            </w:r>
          </w:p>
        </w:tc>
        <w:tc>
          <w:tcPr>
            <w:tcW w:w="6599" w:type="dxa"/>
          </w:tcPr>
          <w:p w14:paraId="1189B294" w14:textId="529EC03B" w:rsidR="0C0D86E4" w:rsidRPr="00B703F5" w:rsidRDefault="0C0D86E4" w:rsidP="005729FE">
            <w:pPr>
              <w:jc w:val="both"/>
              <w:rPr>
                <w:rFonts w:eastAsia="Times New Roman"/>
                <w:color w:val="000000" w:themeColor="text1"/>
                <w:sz w:val="22"/>
                <w:szCs w:val="22"/>
              </w:rPr>
            </w:pPr>
            <w:r w:rsidRPr="00B703F5">
              <w:rPr>
                <w:rFonts w:eastAsia="Times New Roman"/>
                <w:color w:val="000000" w:themeColor="text1"/>
                <w:sz w:val="22"/>
                <w:szCs w:val="22"/>
              </w:rPr>
              <w:t xml:space="preserve">1.256 MVA with </w:t>
            </w:r>
            <w:r w:rsidR="00D667FC" w:rsidRPr="00B703F5">
              <w:rPr>
                <w:rFonts w:eastAsia="Times New Roman"/>
                <w:color w:val="000000" w:themeColor="text1"/>
                <w:sz w:val="22"/>
                <w:szCs w:val="22"/>
              </w:rPr>
              <w:t>ancillary</w:t>
            </w:r>
            <w:r w:rsidRPr="00B703F5">
              <w:rPr>
                <w:rFonts w:eastAsia="Times New Roman"/>
                <w:color w:val="000000" w:themeColor="text1"/>
                <w:sz w:val="22"/>
                <w:szCs w:val="22"/>
              </w:rPr>
              <w:t xml:space="preserve"> equipment and diesel storage tank</w:t>
            </w:r>
            <w:r w:rsidR="008A107A" w:rsidRPr="00B703F5">
              <w:rPr>
                <w:rFonts w:eastAsia="Times New Roman"/>
                <w:color w:val="000000" w:themeColor="text1"/>
                <w:sz w:val="22"/>
                <w:szCs w:val="22"/>
              </w:rPr>
              <w:t>.</w:t>
            </w:r>
            <w:r w:rsidR="00E6194D" w:rsidRPr="00B703F5">
              <w:rPr>
                <w:rFonts w:eastAsia="Times New Roman"/>
                <w:color w:val="000000" w:themeColor="text1"/>
                <w:sz w:val="22"/>
                <w:szCs w:val="22"/>
              </w:rPr>
              <w:t xml:space="preserve"> </w:t>
            </w:r>
            <w:r w:rsidR="008C787D" w:rsidRPr="00B703F5">
              <w:rPr>
                <w:rFonts w:eastAsia="Times New Roman"/>
                <w:color w:val="000000" w:themeColor="text1"/>
                <w:sz w:val="22"/>
                <w:szCs w:val="22"/>
              </w:rPr>
              <w:t>(</w:t>
            </w:r>
            <w:r w:rsidR="008C787D" w:rsidRPr="00B703F5">
              <w:rPr>
                <w:rFonts w:eastAsia="Times New Roman"/>
                <w:color w:val="000000" w:themeColor="text1"/>
                <w:sz w:val="22"/>
                <w:szCs w:val="22"/>
                <w:lang w:eastAsia="en-US"/>
              </w:rPr>
              <w:t>DG shall have diesel storage capacity for minimum 15 days of continuous operation in full Load</w:t>
            </w:r>
            <w:r w:rsidR="008C787D" w:rsidRPr="00B703F5">
              <w:rPr>
                <w:rFonts w:eastAsia="Times New Roman"/>
                <w:color w:val="000000" w:themeColor="text1"/>
                <w:sz w:val="22"/>
                <w:szCs w:val="22"/>
              </w:rPr>
              <w:t>)</w:t>
            </w:r>
            <w:r w:rsidR="00E6194D" w:rsidRPr="00B703F5">
              <w:rPr>
                <w:rFonts w:eastAsia="Times New Roman"/>
                <w:color w:val="000000" w:themeColor="text1"/>
                <w:sz w:val="22"/>
                <w:szCs w:val="22"/>
              </w:rPr>
              <w:t>.</w:t>
            </w:r>
          </w:p>
        </w:tc>
      </w:tr>
      <w:tr w:rsidR="00477151" w:rsidRPr="00B703F5" w14:paraId="19E1661B" w14:textId="77777777" w:rsidTr="00E44E36">
        <w:trPr>
          <w:trHeight w:val="138"/>
        </w:trPr>
        <w:tc>
          <w:tcPr>
            <w:tcW w:w="3145" w:type="dxa"/>
          </w:tcPr>
          <w:p w14:paraId="630BFCCE" w14:textId="77777777" w:rsidR="008D153E" w:rsidRPr="00B703F5" w:rsidRDefault="008D153E" w:rsidP="008D153E">
            <w:pPr>
              <w:rPr>
                <w:color w:val="000000" w:themeColor="text1"/>
                <w:sz w:val="22"/>
                <w:szCs w:val="22"/>
              </w:rPr>
            </w:pPr>
            <w:r w:rsidRPr="00B703F5">
              <w:rPr>
                <w:color w:val="000000" w:themeColor="text1"/>
                <w:sz w:val="22"/>
                <w:szCs w:val="22"/>
              </w:rPr>
              <w:t xml:space="preserve">Module Mounting structure </w:t>
            </w:r>
          </w:p>
        </w:tc>
        <w:tc>
          <w:tcPr>
            <w:tcW w:w="6599" w:type="dxa"/>
          </w:tcPr>
          <w:p w14:paraId="5DEE4BDE" w14:textId="555A956F" w:rsidR="008D153E" w:rsidRPr="00B703F5" w:rsidRDefault="008D153E" w:rsidP="00860FC7">
            <w:pPr>
              <w:jc w:val="both"/>
              <w:rPr>
                <w:color w:val="000000" w:themeColor="text1"/>
                <w:sz w:val="22"/>
                <w:szCs w:val="22"/>
              </w:rPr>
            </w:pPr>
            <w:r w:rsidRPr="00B703F5">
              <w:rPr>
                <w:color w:val="000000" w:themeColor="text1"/>
                <w:sz w:val="22"/>
                <w:szCs w:val="22"/>
              </w:rPr>
              <w:t xml:space="preserve">Ground mounted, Fixed tilt, </w:t>
            </w:r>
            <w:r w:rsidR="00E71CFB" w:rsidRPr="00B703F5">
              <w:rPr>
                <w:color w:val="000000" w:themeColor="text1"/>
                <w:sz w:val="22"/>
                <w:szCs w:val="22"/>
              </w:rPr>
              <w:t>pre-mounted</w:t>
            </w:r>
            <w:r w:rsidRPr="00B703F5">
              <w:rPr>
                <w:color w:val="000000" w:themeColor="text1"/>
                <w:sz w:val="22"/>
                <w:szCs w:val="22"/>
              </w:rPr>
              <w:t xml:space="preserve"> structures to ensure efficient installation can be considered.  </w:t>
            </w:r>
          </w:p>
        </w:tc>
      </w:tr>
      <w:tr w:rsidR="00477151" w:rsidRPr="00B703F5" w14:paraId="4DECBE5C" w14:textId="77777777" w:rsidTr="00E44E36">
        <w:trPr>
          <w:trHeight w:val="152"/>
        </w:trPr>
        <w:tc>
          <w:tcPr>
            <w:tcW w:w="3145" w:type="dxa"/>
          </w:tcPr>
          <w:p w14:paraId="7716E735" w14:textId="77777777" w:rsidR="008D153E" w:rsidRPr="00B703F5" w:rsidRDefault="008D153E" w:rsidP="008D153E">
            <w:pPr>
              <w:rPr>
                <w:color w:val="000000" w:themeColor="text1"/>
                <w:sz w:val="22"/>
                <w:szCs w:val="22"/>
              </w:rPr>
            </w:pPr>
            <w:r w:rsidRPr="00B703F5">
              <w:rPr>
                <w:color w:val="000000" w:themeColor="text1"/>
                <w:sz w:val="22"/>
                <w:szCs w:val="22"/>
              </w:rPr>
              <w:t xml:space="preserve">Connection Voltage </w:t>
            </w:r>
          </w:p>
        </w:tc>
        <w:tc>
          <w:tcPr>
            <w:tcW w:w="6599" w:type="dxa"/>
          </w:tcPr>
          <w:p w14:paraId="44B0CE72"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11 kV </w:t>
            </w:r>
          </w:p>
        </w:tc>
      </w:tr>
      <w:tr w:rsidR="00477151" w:rsidRPr="00B703F5" w14:paraId="470E0B37" w14:textId="77777777" w:rsidTr="00E44E36">
        <w:trPr>
          <w:trHeight w:val="138"/>
        </w:trPr>
        <w:tc>
          <w:tcPr>
            <w:tcW w:w="3145" w:type="dxa"/>
          </w:tcPr>
          <w:p w14:paraId="0E4FAC30" w14:textId="77777777" w:rsidR="008D153E" w:rsidRPr="00B703F5" w:rsidRDefault="008D153E" w:rsidP="008D153E">
            <w:pPr>
              <w:rPr>
                <w:color w:val="000000" w:themeColor="text1"/>
                <w:sz w:val="22"/>
                <w:szCs w:val="22"/>
              </w:rPr>
            </w:pPr>
            <w:r w:rsidRPr="00B703F5">
              <w:rPr>
                <w:color w:val="000000" w:themeColor="text1"/>
                <w:sz w:val="22"/>
                <w:szCs w:val="22"/>
              </w:rPr>
              <w:t xml:space="preserve">Cable losses </w:t>
            </w:r>
          </w:p>
        </w:tc>
        <w:tc>
          <w:tcPr>
            <w:tcW w:w="6599" w:type="dxa"/>
          </w:tcPr>
          <w:p w14:paraId="218D5BF8" w14:textId="01F8A946" w:rsidR="008D153E" w:rsidRPr="00B703F5" w:rsidRDefault="00F178B0" w:rsidP="00860FC7">
            <w:pPr>
              <w:jc w:val="both"/>
              <w:rPr>
                <w:color w:val="000000" w:themeColor="text1"/>
                <w:sz w:val="22"/>
                <w:szCs w:val="22"/>
              </w:rPr>
            </w:pPr>
            <w:r w:rsidRPr="00B703F5">
              <w:rPr>
                <w:color w:val="000000" w:themeColor="text1"/>
                <w:sz w:val="22"/>
                <w:szCs w:val="22"/>
              </w:rPr>
              <w:t>Maximum</w:t>
            </w:r>
            <w:r w:rsidR="008D153E" w:rsidRPr="00B703F5">
              <w:rPr>
                <w:color w:val="000000" w:themeColor="text1"/>
                <w:sz w:val="22"/>
                <w:szCs w:val="22"/>
              </w:rPr>
              <w:t xml:space="preserve"> cable losses</w:t>
            </w:r>
            <w:r w:rsidRPr="00B703F5">
              <w:rPr>
                <w:color w:val="000000" w:themeColor="text1"/>
                <w:sz w:val="22"/>
                <w:szCs w:val="22"/>
              </w:rPr>
              <w:t xml:space="preserve"> 5%.</w:t>
            </w:r>
            <w:r w:rsidR="008D153E" w:rsidRPr="00B703F5">
              <w:rPr>
                <w:color w:val="000000" w:themeColor="text1"/>
                <w:sz w:val="22"/>
                <w:szCs w:val="22"/>
              </w:rPr>
              <w:t xml:space="preserve"> </w:t>
            </w:r>
          </w:p>
        </w:tc>
      </w:tr>
      <w:tr w:rsidR="00477151" w:rsidRPr="00B703F5" w14:paraId="33870D63" w14:textId="77777777" w:rsidTr="00E44E36">
        <w:trPr>
          <w:trHeight w:val="138"/>
        </w:trPr>
        <w:tc>
          <w:tcPr>
            <w:tcW w:w="3145" w:type="dxa"/>
          </w:tcPr>
          <w:p w14:paraId="00D119D2" w14:textId="77777777" w:rsidR="008D153E" w:rsidRPr="00B703F5" w:rsidRDefault="008D153E" w:rsidP="008D153E">
            <w:pPr>
              <w:rPr>
                <w:color w:val="000000" w:themeColor="text1"/>
                <w:sz w:val="22"/>
                <w:szCs w:val="22"/>
              </w:rPr>
            </w:pPr>
            <w:r w:rsidRPr="00B703F5">
              <w:rPr>
                <w:color w:val="000000" w:themeColor="text1"/>
                <w:sz w:val="22"/>
                <w:szCs w:val="22"/>
              </w:rPr>
              <w:t xml:space="preserve">Environmental Conditions </w:t>
            </w:r>
          </w:p>
        </w:tc>
        <w:tc>
          <w:tcPr>
            <w:tcW w:w="6599" w:type="dxa"/>
          </w:tcPr>
          <w:p w14:paraId="70D842C9"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Marine environment and hot climate </w:t>
            </w:r>
          </w:p>
        </w:tc>
      </w:tr>
      <w:tr w:rsidR="00477151" w:rsidRPr="00B703F5" w14:paraId="1508DEBB" w14:textId="77777777" w:rsidTr="00E44E36">
        <w:trPr>
          <w:trHeight w:val="138"/>
        </w:trPr>
        <w:tc>
          <w:tcPr>
            <w:tcW w:w="3145" w:type="dxa"/>
          </w:tcPr>
          <w:p w14:paraId="5F19516D" w14:textId="77777777" w:rsidR="008D153E" w:rsidRPr="00B703F5" w:rsidRDefault="008D153E" w:rsidP="008D153E">
            <w:pPr>
              <w:rPr>
                <w:color w:val="000000" w:themeColor="text1"/>
                <w:sz w:val="22"/>
                <w:szCs w:val="22"/>
              </w:rPr>
            </w:pPr>
            <w:r w:rsidRPr="00B703F5">
              <w:rPr>
                <w:color w:val="000000" w:themeColor="text1"/>
                <w:sz w:val="22"/>
                <w:szCs w:val="22"/>
              </w:rPr>
              <w:t xml:space="preserve">Design Life of the Plant </w:t>
            </w:r>
          </w:p>
        </w:tc>
        <w:tc>
          <w:tcPr>
            <w:tcW w:w="6599" w:type="dxa"/>
          </w:tcPr>
          <w:p w14:paraId="6955A0DB"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Minimum 25 Years, </w:t>
            </w:r>
          </w:p>
        </w:tc>
      </w:tr>
      <w:tr w:rsidR="00477151" w:rsidRPr="00B703F5" w14:paraId="5E3BB8E8" w14:textId="77777777" w:rsidTr="00E44E36">
        <w:trPr>
          <w:trHeight w:val="138"/>
        </w:trPr>
        <w:tc>
          <w:tcPr>
            <w:tcW w:w="3145" w:type="dxa"/>
          </w:tcPr>
          <w:p w14:paraId="1055785D" w14:textId="77777777" w:rsidR="008D153E" w:rsidRPr="00B703F5" w:rsidRDefault="008D153E" w:rsidP="008D153E">
            <w:pPr>
              <w:rPr>
                <w:color w:val="000000" w:themeColor="text1"/>
                <w:sz w:val="22"/>
                <w:szCs w:val="22"/>
              </w:rPr>
            </w:pPr>
            <w:r w:rsidRPr="00B703F5">
              <w:rPr>
                <w:color w:val="000000" w:themeColor="text1"/>
                <w:sz w:val="22"/>
                <w:szCs w:val="22"/>
              </w:rPr>
              <w:t xml:space="preserve">Compatibility </w:t>
            </w:r>
          </w:p>
        </w:tc>
        <w:tc>
          <w:tcPr>
            <w:tcW w:w="6599" w:type="dxa"/>
          </w:tcPr>
          <w:p w14:paraId="39F745C0"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All selected and installed equipment shall be compatible to each other and shall not limit single items in its capability. </w:t>
            </w:r>
          </w:p>
        </w:tc>
      </w:tr>
      <w:tr w:rsidR="00402286" w:rsidRPr="00B703F5" w14:paraId="7F8E91D8" w14:textId="77777777" w:rsidTr="00E44E36">
        <w:trPr>
          <w:trHeight w:val="138"/>
        </w:trPr>
        <w:tc>
          <w:tcPr>
            <w:tcW w:w="3145" w:type="dxa"/>
          </w:tcPr>
          <w:p w14:paraId="51688EF9" w14:textId="663AF05A" w:rsidR="00402286" w:rsidRPr="00B703F5" w:rsidRDefault="00402286" w:rsidP="008D153E">
            <w:pPr>
              <w:rPr>
                <w:color w:val="000000" w:themeColor="text1"/>
                <w:sz w:val="22"/>
                <w:szCs w:val="22"/>
              </w:rPr>
            </w:pPr>
            <w:r w:rsidRPr="00B703F5">
              <w:rPr>
                <w:color w:val="000000" w:themeColor="text1"/>
                <w:sz w:val="22"/>
                <w:szCs w:val="22"/>
              </w:rPr>
              <w:t>Reliability and redundancy of system configuration</w:t>
            </w:r>
          </w:p>
        </w:tc>
        <w:tc>
          <w:tcPr>
            <w:tcW w:w="6599" w:type="dxa"/>
          </w:tcPr>
          <w:p w14:paraId="10E6D60B" w14:textId="7ECE1D85" w:rsidR="00752994" w:rsidRPr="00B703F5" w:rsidRDefault="00752994" w:rsidP="00752994">
            <w:pPr>
              <w:jc w:val="both"/>
              <w:rPr>
                <w:color w:val="000000" w:themeColor="text1"/>
                <w:sz w:val="22"/>
                <w:szCs w:val="22"/>
              </w:rPr>
            </w:pPr>
            <w:r w:rsidRPr="00B703F5">
              <w:rPr>
                <w:color w:val="000000" w:themeColor="text1"/>
                <w:sz w:val="22"/>
                <w:szCs w:val="22"/>
              </w:rPr>
              <w:t>T</w:t>
            </w:r>
            <w:r w:rsidR="00C814B6" w:rsidRPr="00B703F5">
              <w:rPr>
                <w:color w:val="000000" w:themeColor="text1"/>
                <w:sz w:val="22"/>
                <w:szCs w:val="22"/>
              </w:rPr>
              <w:t xml:space="preserve">he </w:t>
            </w:r>
            <w:r w:rsidRPr="00B703F5">
              <w:rPr>
                <w:color w:val="000000" w:themeColor="text1"/>
                <w:sz w:val="22"/>
                <w:szCs w:val="22"/>
              </w:rPr>
              <w:t>plant configuration shall be designed for reliability and redundancy.</w:t>
            </w:r>
          </w:p>
          <w:p w14:paraId="4CE29F9D" w14:textId="77777777" w:rsidR="00C814B6" w:rsidRPr="00B703F5" w:rsidRDefault="00C814B6" w:rsidP="00B36141">
            <w:pPr>
              <w:pStyle w:val="ListParagraph"/>
              <w:numPr>
                <w:ilvl w:val="0"/>
                <w:numId w:val="332"/>
              </w:numPr>
              <w:rPr>
                <w:color w:val="000000" w:themeColor="text1"/>
                <w:sz w:val="22"/>
                <w:szCs w:val="22"/>
              </w:rPr>
            </w:pPr>
            <w:r w:rsidRPr="00B703F5">
              <w:rPr>
                <w:color w:val="000000" w:themeColor="text1"/>
                <w:sz w:val="22"/>
                <w:szCs w:val="22"/>
              </w:rPr>
              <w:t>The BESS must have a modular and redundant design so that failure of any single component shall not reduce capacity by more than 20% (or the 1/ number of indivisible components of one type</w:t>
            </w:r>
            <w:r w:rsidRPr="00B703F5">
              <w:rPr>
                <w:rStyle w:val="FootnoteReference"/>
                <w:color w:val="000000" w:themeColor="text1"/>
                <w:sz w:val="22"/>
                <w:szCs w:val="22"/>
              </w:rPr>
              <w:footnoteReference w:id="1"/>
            </w:r>
            <w:r w:rsidRPr="00B703F5">
              <w:rPr>
                <w:color w:val="000000" w:themeColor="text1"/>
                <w:sz w:val="22"/>
                <w:szCs w:val="22"/>
              </w:rPr>
              <w:t>, whichever is larger), and so that faulty parts can be replaced through isolation of the local modular component only.</w:t>
            </w:r>
          </w:p>
          <w:p w14:paraId="3341D4D4" w14:textId="58C50B17" w:rsidR="00402286" w:rsidRPr="00B703F5" w:rsidRDefault="00414940" w:rsidP="00B36141">
            <w:pPr>
              <w:pStyle w:val="ListParagraph"/>
              <w:numPr>
                <w:ilvl w:val="0"/>
                <w:numId w:val="332"/>
              </w:numPr>
              <w:jc w:val="both"/>
              <w:rPr>
                <w:color w:val="000000" w:themeColor="text1"/>
                <w:sz w:val="22"/>
                <w:szCs w:val="22"/>
              </w:rPr>
            </w:pPr>
            <w:r w:rsidRPr="00B703F5">
              <w:rPr>
                <w:color w:val="000000" w:themeColor="text1"/>
                <w:sz w:val="22"/>
                <w:szCs w:val="22"/>
              </w:rPr>
              <w:t xml:space="preserve">The PV Generation pant must have </w:t>
            </w:r>
            <w:r w:rsidR="00D15821" w:rsidRPr="00B703F5">
              <w:rPr>
                <w:color w:val="000000" w:themeColor="text1"/>
                <w:sz w:val="22"/>
                <w:szCs w:val="22"/>
              </w:rPr>
              <w:t>at least</w:t>
            </w:r>
            <w:r w:rsidRPr="00B703F5">
              <w:rPr>
                <w:color w:val="000000" w:themeColor="text1"/>
                <w:sz w:val="22"/>
                <w:szCs w:val="22"/>
              </w:rPr>
              <w:t xml:space="preserve"> two parallel </w:t>
            </w:r>
            <w:r w:rsidR="008A652C" w:rsidRPr="00B703F5">
              <w:rPr>
                <w:color w:val="000000" w:themeColor="text1"/>
                <w:sz w:val="22"/>
                <w:szCs w:val="22"/>
              </w:rPr>
              <w:t>transformers</w:t>
            </w:r>
            <w:r w:rsidRPr="00B703F5">
              <w:rPr>
                <w:color w:val="000000" w:themeColor="text1"/>
                <w:sz w:val="22"/>
                <w:szCs w:val="22"/>
              </w:rPr>
              <w:t xml:space="preserve"> for 50% </w:t>
            </w:r>
            <w:r w:rsidR="00454DB5" w:rsidRPr="00B703F5">
              <w:rPr>
                <w:color w:val="000000" w:themeColor="text1"/>
                <w:sz w:val="22"/>
                <w:szCs w:val="22"/>
              </w:rPr>
              <w:t>availability</w:t>
            </w:r>
            <w:r w:rsidRPr="00B703F5">
              <w:rPr>
                <w:color w:val="000000" w:themeColor="text1"/>
                <w:sz w:val="22"/>
                <w:szCs w:val="22"/>
              </w:rPr>
              <w:t xml:space="preserve"> in case of </w:t>
            </w:r>
            <w:r w:rsidR="00454DB5" w:rsidRPr="00B703F5">
              <w:rPr>
                <w:color w:val="000000" w:themeColor="text1"/>
                <w:sz w:val="22"/>
                <w:szCs w:val="22"/>
              </w:rPr>
              <w:t>transformer</w:t>
            </w:r>
            <w:r w:rsidRPr="00B703F5">
              <w:rPr>
                <w:color w:val="000000" w:themeColor="text1"/>
                <w:sz w:val="22"/>
                <w:szCs w:val="22"/>
              </w:rPr>
              <w:t xml:space="preserve"> failure.</w:t>
            </w:r>
          </w:p>
        </w:tc>
      </w:tr>
      <w:tr w:rsidR="00477151" w:rsidRPr="00B703F5" w14:paraId="5DD96D0E" w14:textId="77777777" w:rsidTr="00E44E36">
        <w:trPr>
          <w:trHeight w:val="138"/>
        </w:trPr>
        <w:tc>
          <w:tcPr>
            <w:tcW w:w="3145" w:type="dxa"/>
          </w:tcPr>
          <w:p w14:paraId="3431742C" w14:textId="77777777" w:rsidR="008D153E" w:rsidRPr="00B703F5" w:rsidRDefault="008D153E" w:rsidP="008D153E">
            <w:pPr>
              <w:rPr>
                <w:color w:val="000000" w:themeColor="text1"/>
                <w:sz w:val="22"/>
                <w:szCs w:val="22"/>
              </w:rPr>
            </w:pPr>
            <w:r w:rsidRPr="00B703F5">
              <w:rPr>
                <w:color w:val="000000" w:themeColor="text1"/>
                <w:sz w:val="22"/>
                <w:szCs w:val="22"/>
              </w:rPr>
              <w:t xml:space="preserve">General Design </w:t>
            </w:r>
          </w:p>
        </w:tc>
        <w:tc>
          <w:tcPr>
            <w:tcW w:w="6599" w:type="dxa"/>
          </w:tcPr>
          <w:p w14:paraId="6842984B"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The facility shall be designed for safe continuous operation and easy maintenance, under harsh environmental and climate conditions. </w:t>
            </w:r>
          </w:p>
        </w:tc>
      </w:tr>
      <w:tr w:rsidR="00477151" w:rsidRPr="00B703F5" w14:paraId="4F944836" w14:textId="77777777" w:rsidTr="00E44E36">
        <w:trPr>
          <w:trHeight w:val="710"/>
        </w:trPr>
        <w:tc>
          <w:tcPr>
            <w:tcW w:w="3145" w:type="dxa"/>
          </w:tcPr>
          <w:p w14:paraId="79399CEE" w14:textId="0BD2C474" w:rsidR="008D153E" w:rsidRPr="00B703F5" w:rsidRDefault="008D153E" w:rsidP="008D153E">
            <w:pPr>
              <w:rPr>
                <w:color w:val="000000" w:themeColor="text1"/>
                <w:sz w:val="22"/>
                <w:szCs w:val="22"/>
              </w:rPr>
            </w:pPr>
            <w:r w:rsidRPr="00B703F5">
              <w:rPr>
                <w:color w:val="000000" w:themeColor="text1"/>
                <w:sz w:val="22"/>
                <w:szCs w:val="22"/>
              </w:rPr>
              <w:lastRenderedPageBreak/>
              <w:t xml:space="preserve">Monitoring / </w:t>
            </w:r>
            <w:r w:rsidR="69D5CCDF" w:rsidRPr="00B703F5">
              <w:rPr>
                <w:color w:val="000000" w:themeColor="text1"/>
                <w:sz w:val="22"/>
                <w:szCs w:val="22"/>
              </w:rPr>
              <w:t>PCMS /EMS</w:t>
            </w:r>
          </w:p>
        </w:tc>
        <w:tc>
          <w:tcPr>
            <w:tcW w:w="6599" w:type="dxa"/>
          </w:tcPr>
          <w:p w14:paraId="2282D560" w14:textId="0D17CD50" w:rsidR="008D153E" w:rsidRPr="00B703F5" w:rsidRDefault="008D153E" w:rsidP="00860FC7">
            <w:pPr>
              <w:jc w:val="both"/>
              <w:rPr>
                <w:color w:val="000000" w:themeColor="text1"/>
                <w:sz w:val="22"/>
                <w:szCs w:val="22"/>
              </w:rPr>
            </w:pPr>
            <w:r w:rsidRPr="00B703F5">
              <w:rPr>
                <w:color w:val="000000" w:themeColor="text1"/>
                <w:sz w:val="22"/>
                <w:szCs w:val="22"/>
              </w:rPr>
              <w:t xml:space="preserve">The monitored systems shall include monitor strings, grid tied inverters, battery inverter, BESS, </w:t>
            </w:r>
            <w:r w:rsidR="05B0602C" w:rsidRPr="00B703F5">
              <w:rPr>
                <w:color w:val="000000" w:themeColor="text1"/>
                <w:sz w:val="22"/>
                <w:szCs w:val="22"/>
              </w:rPr>
              <w:t xml:space="preserve">diesel generator, </w:t>
            </w:r>
            <w:r w:rsidRPr="00B703F5">
              <w:rPr>
                <w:color w:val="000000" w:themeColor="text1"/>
                <w:sz w:val="22"/>
                <w:szCs w:val="22"/>
              </w:rPr>
              <w:t xml:space="preserve">installed weather station and shall comply with the Employer’s requirements. </w:t>
            </w:r>
          </w:p>
          <w:p w14:paraId="023B09B4" w14:textId="13688F65" w:rsidR="008D153E" w:rsidRPr="00B703F5" w:rsidRDefault="1F321D57" w:rsidP="2A50BFD0">
            <w:pPr>
              <w:jc w:val="both"/>
              <w:rPr>
                <w:rFonts w:eastAsia="Times New Roman"/>
                <w:color w:val="000000" w:themeColor="text1"/>
                <w:sz w:val="22"/>
                <w:szCs w:val="22"/>
              </w:rPr>
            </w:pPr>
            <w:r w:rsidRPr="00B703F5">
              <w:rPr>
                <w:rFonts w:eastAsia="Times New Roman"/>
                <w:color w:val="000000" w:themeColor="text1"/>
                <w:sz w:val="22"/>
                <w:szCs w:val="22"/>
              </w:rPr>
              <w:t xml:space="preserve">PCMS controls plant operation and optimization. </w:t>
            </w:r>
          </w:p>
          <w:p w14:paraId="3246576A" w14:textId="7DACB1CB" w:rsidR="008D153E" w:rsidRPr="00B703F5" w:rsidRDefault="1F321D57" w:rsidP="00860FC7">
            <w:pPr>
              <w:jc w:val="both"/>
              <w:rPr>
                <w:rFonts w:eastAsia="Times New Roman"/>
                <w:color w:val="000000" w:themeColor="text1"/>
                <w:sz w:val="22"/>
                <w:szCs w:val="22"/>
              </w:rPr>
            </w:pPr>
            <w:r w:rsidRPr="00B703F5">
              <w:rPr>
                <w:rFonts w:eastAsia="Times New Roman"/>
                <w:color w:val="000000" w:themeColor="text1"/>
                <w:sz w:val="22"/>
                <w:szCs w:val="22"/>
              </w:rPr>
              <w:t>PV plant dispatch commends, BESS dispatch, diesel dispatch, shut-down and start-up.</w:t>
            </w:r>
          </w:p>
        </w:tc>
      </w:tr>
      <w:tr w:rsidR="00477151" w:rsidRPr="00B703F5" w14:paraId="58742F61" w14:textId="77777777" w:rsidTr="00E44E36">
        <w:trPr>
          <w:trHeight w:val="138"/>
        </w:trPr>
        <w:tc>
          <w:tcPr>
            <w:tcW w:w="3145" w:type="dxa"/>
          </w:tcPr>
          <w:p w14:paraId="06A31D22" w14:textId="77777777" w:rsidR="008D153E" w:rsidRPr="00B703F5" w:rsidRDefault="008D153E" w:rsidP="008D153E">
            <w:pPr>
              <w:rPr>
                <w:color w:val="000000" w:themeColor="text1"/>
                <w:sz w:val="22"/>
                <w:szCs w:val="22"/>
              </w:rPr>
            </w:pPr>
            <w:r w:rsidRPr="00B703F5">
              <w:rPr>
                <w:color w:val="000000" w:themeColor="text1"/>
                <w:sz w:val="22"/>
                <w:szCs w:val="22"/>
              </w:rPr>
              <w:t xml:space="preserve">Security </w:t>
            </w:r>
          </w:p>
        </w:tc>
        <w:tc>
          <w:tcPr>
            <w:tcW w:w="6599" w:type="dxa"/>
          </w:tcPr>
          <w:p w14:paraId="3AA148D7"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The Contractor shall ensure that the Plant design includes suitable security systems such as fences and CCTV. A security Building at the entrance gate is required. </w:t>
            </w:r>
          </w:p>
        </w:tc>
      </w:tr>
      <w:tr w:rsidR="00477151" w:rsidRPr="00B703F5" w14:paraId="0FAC783D" w14:textId="77777777" w:rsidTr="004E5F09">
        <w:trPr>
          <w:trHeight w:val="2346"/>
        </w:trPr>
        <w:tc>
          <w:tcPr>
            <w:tcW w:w="3145" w:type="dxa"/>
          </w:tcPr>
          <w:p w14:paraId="7C4A7CD1" w14:textId="77777777" w:rsidR="008D153E" w:rsidRPr="00B703F5" w:rsidRDefault="008D153E" w:rsidP="008D153E">
            <w:pPr>
              <w:rPr>
                <w:color w:val="000000" w:themeColor="text1"/>
                <w:sz w:val="22"/>
                <w:szCs w:val="22"/>
              </w:rPr>
            </w:pPr>
            <w:r w:rsidRPr="00B703F5">
              <w:rPr>
                <w:color w:val="000000" w:themeColor="text1"/>
                <w:sz w:val="22"/>
                <w:szCs w:val="22"/>
              </w:rPr>
              <w:t xml:space="preserve">Quality </w:t>
            </w:r>
          </w:p>
        </w:tc>
        <w:tc>
          <w:tcPr>
            <w:tcW w:w="6599" w:type="dxa"/>
          </w:tcPr>
          <w:p w14:paraId="50A3634C"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The materials and components used in the construction of the solar Plant shall be of superior quality from tier one manufacturers with strong track record. </w:t>
            </w:r>
          </w:p>
          <w:p w14:paraId="272540BD"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The Contractor shall consider all corrosion and erosion for the whole lifetime of the Plant. Materials to be used shall be corrosion protected, UV resistant and withstand high-temperature conditions over the whole lifetime of the Plant. </w:t>
            </w:r>
          </w:p>
          <w:p w14:paraId="5B315C3D" w14:textId="77777777" w:rsidR="008D153E" w:rsidRPr="00B703F5" w:rsidRDefault="008D153E" w:rsidP="00860FC7">
            <w:pPr>
              <w:jc w:val="both"/>
              <w:rPr>
                <w:color w:val="000000" w:themeColor="text1"/>
                <w:sz w:val="22"/>
                <w:szCs w:val="22"/>
              </w:rPr>
            </w:pPr>
            <w:r w:rsidRPr="00B703F5">
              <w:rPr>
                <w:color w:val="000000" w:themeColor="text1"/>
                <w:sz w:val="22"/>
                <w:szCs w:val="22"/>
              </w:rPr>
              <w:t xml:space="preserve">All equipment shall be unused and newly manufactured for the project by renowned manufacturers.  </w:t>
            </w:r>
          </w:p>
        </w:tc>
      </w:tr>
      <w:tr w:rsidR="2A50BFD0" w:rsidRPr="00B703F5" w14:paraId="6619ED15" w14:textId="77777777" w:rsidTr="00E44E36">
        <w:trPr>
          <w:trHeight w:val="1610"/>
        </w:trPr>
        <w:tc>
          <w:tcPr>
            <w:tcW w:w="3145" w:type="dxa"/>
          </w:tcPr>
          <w:p w14:paraId="1AF51C9B" w14:textId="13D003D5" w:rsidR="2A50BFD0" w:rsidRPr="00B703F5" w:rsidRDefault="2A50BFD0">
            <w:pPr>
              <w:rPr>
                <w:rFonts w:eastAsia="Times New Roman"/>
                <w:color w:val="000000" w:themeColor="text1"/>
                <w:sz w:val="22"/>
                <w:szCs w:val="22"/>
              </w:rPr>
            </w:pPr>
            <w:r w:rsidRPr="00B703F5">
              <w:rPr>
                <w:rFonts w:eastAsia="Times New Roman"/>
                <w:color w:val="000000" w:themeColor="text1"/>
                <w:sz w:val="22"/>
                <w:szCs w:val="22"/>
              </w:rPr>
              <w:t>Grid quality and support</w:t>
            </w:r>
          </w:p>
        </w:tc>
        <w:tc>
          <w:tcPr>
            <w:tcW w:w="6599" w:type="dxa"/>
          </w:tcPr>
          <w:p w14:paraId="2DF894B2" w14:textId="5F154368" w:rsidR="2A50BFD0" w:rsidRPr="00B703F5" w:rsidRDefault="2A50BFD0" w:rsidP="006060BF">
            <w:pPr>
              <w:jc w:val="both"/>
              <w:rPr>
                <w:rFonts w:eastAsia="Times New Roman"/>
                <w:color w:val="000000" w:themeColor="text1"/>
                <w:sz w:val="22"/>
                <w:szCs w:val="22"/>
              </w:rPr>
            </w:pPr>
            <w:r w:rsidRPr="00B703F5">
              <w:rPr>
                <w:rFonts w:eastAsia="Times New Roman"/>
                <w:color w:val="000000" w:themeColor="text1"/>
                <w:sz w:val="22"/>
                <w:szCs w:val="22"/>
              </w:rPr>
              <w:t>The plant operation and control system shall maintain MV levels within BPDB</w:t>
            </w:r>
            <w:r w:rsidR="006060BF" w:rsidRPr="00B703F5">
              <w:rPr>
                <w:rFonts w:eastAsia="Times New Roman"/>
                <w:color w:val="000000" w:themeColor="text1"/>
                <w:sz w:val="22"/>
                <w:szCs w:val="22"/>
              </w:rPr>
              <w:t xml:space="preserve"> mini</w:t>
            </w:r>
            <w:r w:rsidR="00AB2F9A" w:rsidRPr="00B703F5">
              <w:rPr>
                <w:rFonts w:eastAsia="Times New Roman"/>
                <w:color w:val="000000" w:themeColor="text1"/>
                <w:sz w:val="22"/>
                <w:szCs w:val="22"/>
              </w:rPr>
              <w:t xml:space="preserve"> </w:t>
            </w:r>
            <w:r w:rsidRPr="00B703F5">
              <w:rPr>
                <w:rFonts w:eastAsia="Times New Roman"/>
                <w:color w:val="000000" w:themeColor="text1"/>
                <w:sz w:val="22"/>
                <w:szCs w:val="22"/>
              </w:rPr>
              <w:t>grid limits</w:t>
            </w:r>
            <w:r w:rsidR="00AB2F9A" w:rsidRPr="00B703F5">
              <w:rPr>
                <w:rFonts w:eastAsia="Times New Roman"/>
                <w:color w:val="000000" w:themeColor="text1"/>
                <w:sz w:val="22"/>
                <w:szCs w:val="22"/>
              </w:rPr>
              <w:t xml:space="preserve"> of local distribution</w:t>
            </w:r>
            <w:r w:rsidRPr="00B703F5">
              <w:rPr>
                <w:rFonts w:eastAsia="Times New Roman"/>
                <w:color w:val="000000" w:themeColor="text1"/>
                <w:sz w:val="22"/>
                <w:szCs w:val="22"/>
              </w:rPr>
              <w:t>.</w:t>
            </w:r>
            <w:r w:rsidR="006031D5" w:rsidRPr="00B703F5">
              <w:rPr>
                <w:rFonts w:eastAsia="Times New Roman"/>
                <w:color w:val="000000" w:themeColor="text1"/>
                <w:sz w:val="22"/>
                <w:szCs w:val="22"/>
              </w:rPr>
              <w:t xml:space="preserve"> </w:t>
            </w:r>
            <w:r w:rsidRPr="00B703F5">
              <w:rPr>
                <w:rFonts w:eastAsia="Times New Roman"/>
                <w:color w:val="000000" w:themeColor="text1"/>
                <w:sz w:val="22"/>
                <w:szCs w:val="22"/>
              </w:rPr>
              <w:t xml:space="preserve">Overall BESS and PV plant is required to provide autonomous and automatic </w:t>
            </w:r>
            <w:r w:rsidR="00AB2F9A" w:rsidRPr="00B703F5">
              <w:rPr>
                <w:rFonts w:eastAsia="Times New Roman"/>
                <w:color w:val="000000" w:themeColor="text1"/>
                <w:sz w:val="22"/>
                <w:szCs w:val="22"/>
              </w:rPr>
              <w:t xml:space="preserve">local </w:t>
            </w:r>
            <w:r w:rsidR="006060BF" w:rsidRPr="00B703F5">
              <w:rPr>
                <w:rFonts w:eastAsia="Times New Roman"/>
                <w:color w:val="000000" w:themeColor="text1"/>
                <w:sz w:val="22"/>
                <w:szCs w:val="22"/>
              </w:rPr>
              <w:t>mini</w:t>
            </w:r>
            <w:r w:rsidR="00A44A2E" w:rsidRPr="00B703F5">
              <w:rPr>
                <w:rFonts w:eastAsia="Times New Roman"/>
                <w:color w:val="000000" w:themeColor="text1"/>
                <w:sz w:val="22"/>
                <w:szCs w:val="22"/>
              </w:rPr>
              <w:t>-</w:t>
            </w:r>
            <w:r w:rsidRPr="00B703F5">
              <w:rPr>
                <w:rFonts w:eastAsia="Times New Roman"/>
                <w:color w:val="000000" w:themeColor="text1"/>
                <w:sz w:val="22"/>
                <w:szCs w:val="22"/>
              </w:rPr>
              <w:t xml:space="preserve">grid support functionality for frequency, voltage control and fault ride-through events, as well </w:t>
            </w:r>
            <w:r w:rsidR="00AB2F9A" w:rsidRPr="00B703F5">
              <w:rPr>
                <w:rFonts w:eastAsia="Times New Roman"/>
                <w:color w:val="000000" w:themeColor="text1"/>
                <w:sz w:val="22"/>
                <w:szCs w:val="22"/>
              </w:rPr>
              <w:t>as coordination</w:t>
            </w:r>
            <w:r w:rsidRPr="00B703F5">
              <w:rPr>
                <w:rFonts w:eastAsia="Times New Roman"/>
                <w:color w:val="000000" w:themeColor="text1"/>
                <w:sz w:val="22"/>
                <w:szCs w:val="22"/>
              </w:rPr>
              <w:t xml:space="preserve"> of BESS dispatch and solar PV plant dispatch </w:t>
            </w:r>
            <w:r w:rsidR="4EF48543" w:rsidRPr="00B703F5">
              <w:rPr>
                <w:rFonts w:eastAsia="Times New Roman"/>
                <w:color w:val="000000" w:themeColor="text1"/>
                <w:sz w:val="22"/>
                <w:szCs w:val="22"/>
              </w:rPr>
              <w:t>via PCMS</w:t>
            </w:r>
            <w:r w:rsidR="00D71906" w:rsidRPr="00B703F5">
              <w:rPr>
                <w:rFonts w:eastAsia="Times New Roman"/>
                <w:color w:val="000000" w:themeColor="text1"/>
                <w:sz w:val="22"/>
                <w:szCs w:val="22"/>
              </w:rPr>
              <w:t>.</w:t>
            </w:r>
          </w:p>
        </w:tc>
      </w:tr>
    </w:tbl>
    <w:p w14:paraId="2EEFE10B" w14:textId="2CB8CFFD" w:rsidR="2A50BFD0" w:rsidRPr="00B703F5" w:rsidRDefault="2A50BFD0">
      <w:pPr>
        <w:rPr>
          <w:color w:val="000000" w:themeColor="text1"/>
          <w:sz w:val="22"/>
          <w:szCs w:val="22"/>
        </w:rPr>
      </w:pPr>
    </w:p>
    <w:p w14:paraId="668D7B19" w14:textId="763FCDF5" w:rsidR="00AC4204" w:rsidRPr="00B703F5" w:rsidRDefault="008F2AF7" w:rsidP="0085560A">
      <w:pPr>
        <w:pStyle w:val="Heading3"/>
        <w:rPr>
          <w:color w:val="000000" w:themeColor="text1"/>
          <w:sz w:val="22"/>
          <w:szCs w:val="22"/>
        </w:rPr>
      </w:pPr>
      <w:bookmarkStart w:id="27" w:name="_Toc208776685"/>
      <w:r w:rsidRPr="00B703F5">
        <w:rPr>
          <w:color w:val="000000" w:themeColor="text1"/>
          <w:sz w:val="22"/>
          <w:szCs w:val="22"/>
        </w:rPr>
        <w:t xml:space="preserve">2.2.2 </w:t>
      </w:r>
      <w:r w:rsidR="00AC4204" w:rsidRPr="00B703F5">
        <w:rPr>
          <w:color w:val="000000" w:themeColor="text1"/>
          <w:sz w:val="22"/>
          <w:szCs w:val="22"/>
        </w:rPr>
        <w:t>Electrical Voltage Level</w:t>
      </w:r>
      <w:bookmarkEnd w:id="27"/>
    </w:p>
    <w:p w14:paraId="27FED421" w14:textId="77777777" w:rsidR="00AC4204" w:rsidRPr="00B703F5" w:rsidRDefault="00AC4204" w:rsidP="00AA56ED">
      <w:pPr>
        <w:tabs>
          <w:tab w:val="left" w:pos="450"/>
        </w:tabs>
        <w:spacing w:after="120"/>
        <w:jc w:val="both"/>
        <w:rPr>
          <w:color w:val="000000" w:themeColor="text1"/>
          <w:sz w:val="22"/>
          <w:szCs w:val="22"/>
        </w:rPr>
      </w:pPr>
      <w:r w:rsidRPr="00B703F5">
        <w:rPr>
          <w:color w:val="000000" w:themeColor="text1"/>
          <w:sz w:val="22"/>
          <w:szCs w:val="22"/>
        </w:rPr>
        <w:t xml:space="preserve">The electrical voltage levels of the Plant are given below but it depends on the design proposed by the Bidder in its bid.  However, the output voltage of the inverter and </w:t>
      </w:r>
      <w:r w:rsidR="00BE60D6" w:rsidRPr="00B703F5">
        <w:rPr>
          <w:color w:val="000000" w:themeColor="text1"/>
          <w:sz w:val="22"/>
          <w:szCs w:val="22"/>
        </w:rPr>
        <w:t>M</w:t>
      </w:r>
      <w:r w:rsidRPr="00B703F5">
        <w:rPr>
          <w:color w:val="000000" w:themeColor="text1"/>
          <w:sz w:val="22"/>
          <w:szCs w:val="22"/>
        </w:rPr>
        <w:t xml:space="preserve">V transformer shall be </w:t>
      </w:r>
      <w:r w:rsidR="00BE60D6" w:rsidRPr="00B703F5">
        <w:rPr>
          <w:color w:val="000000" w:themeColor="text1"/>
          <w:sz w:val="22"/>
          <w:szCs w:val="22"/>
        </w:rPr>
        <w:t>0.4-0.8</w:t>
      </w:r>
      <w:r w:rsidRPr="00B703F5">
        <w:rPr>
          <w:color w:val="000000" w:themeColor="text1"/>
          <w:sz w:val="22"/>
          <w:szCs w:val="22"/>
        </w:rPr>
        <w:t xml:space="preserve"> kV and </w:t>
      </w:r>
      <w:r w:rsidR="00BE60D6" w:rsidRPr="00B703F5">
        <w:rPr>
          <w:color w:val="000000" w:themeColor="text1"/>
          <w:sz w:val="22"/>
          <w:szCs w:val="22"/>
        </w:rPr>
        <w:t>11</w:t>
      </w:r>
      <w:r w:rsidRPr="00B703F5">
        <w:rPr>
          <w:color w:val="000000" w:themeColor="text1"/>
          <w:sz w:val="22"/>
          <w:szCs w:val="22"/>
        </w:rPr>
        <w:t xml:space="preserve"> kV respectively. </w:t>
      </w:r>
    </w:p>
    <w:p w14:paraId="761CB0CE" w14:textId="35F916C4" w:rsidR="00AC4204" w:rsidRPr="00B703F5" w:rsidRDefault="00AC4204" w:rsidP="005C003F">
      <w:pPr>
        <w:numPr>
          <w:ilvl w:val="0"/>
          <w:numId w:val="45"/>
        </w:numPr>
        <w:spacing w:after="120"/>
        <w:jc w:val="both"/>
        <w:rPr>
          <w:color w:val="000000" w:themeColor="text1"/>
          <w:sz w:val="22"/>
          <w:szCs w:val="22"/>
        </w:rPr>
      </w:pPr>
      <w:r w:rsidRPr="00B703F5">
        <w:rPr>
          <w:b/>
          <w:color w:val="000000" w:themeColor="text1"/>
          <w:sz w:val="22"/>
          <w:szCs w:val="22"/>
        </w:rPr>
        <w:t xml:space="preserve">DC System: </w:t>
      </w:r>
      <w:r w:rsidRPr="00B703F5">
        <w:rPr>
          <w:color w:val="000000" w:themeColor="text1"/>
          <w:sz w:val="22"/>
          <w:szCs w:val="22"/>
        </w:rPr>
        <w:t>This shall be applicable from solar PV panel up to the inverter</w:t>
      </w:r>
      <w:r w:rsidR="00BE60D6" w:rsidRPr="00B703F5">
        <w:rPr>
          <w:color w:val="000000" w:themeColor="text1"/>
          <w:sz w:val="22"/>
          <w:szCs w:val="22"/>
        </w:rPr>
        <w:t xml:space="preserve"> and Battery to</w:t>
      </w:r>
      <w:r w:rsidR="003D0800" w:rsidRPr="00B703F5">
        <w:rPr>
          <w:color w:val="000000" w:themeColor="text1"/>
          <w:sz w:val="22"/>
          <w:szCs w:val="22"/>
        </w:rPr>
        <w:t xml:space="preserve"> </w:t>
      </w:r>
      <w:r w:rsidR="00BE60D6" w:rsidRPr="00B703F5">
        <w:rPr>
          <w:color w:val="000000" w:themeColor="text1"/>
          <w:sz w:val="22"/>
          <w:szCs w:val="22"/>
        </w:rPr>
        <w:t>the Battery Inverter</w:t>
      </w:r>
      <w:r w:rsidRPr="00B703F5">
        <w:rPr>
          <w:color w:val="000000" w:themeColor="text1"/>
          <w:sz w:val="22"/>
          <w:szCs w:val="22"/>
        </w:rPr>
        <w:t xml:space="preserve">. The operating voltage of inverters shall depend upon the maximum power point tracking (MPPT) range; however, the maximum system voltage will be limited to 1500V. </w:t>
      </w:r>
    </w:p>
    <w:p w14:paraId="45B7BF3A" w14:textId="79065868" w:rsidR="00AC4204" w:rsidRPr="00B703F5" w:rsidRDefault="00AC4204" w:rsidP="005C003F">
      <w:pPr>
        <w:numPr>
          <w:ilvl w:val="0"/>
          <w:numId w:val="45"/>
        </w:numPr>
        <w:spacing w:after="120"/>
        <w:jc w:val="both"/>
        <w:rPr>
          <w:color w:val="000000" w:themeColor="text1"/>
          <w:sz w:val="22"/>
          <w:szCs w:val="22"/>
        </w:rPr>
      </w:pPr>
      <w:r w:rsidRPr="00B703F5">
        <w:rPr>
          <w:b/>
          <w:bCs/>
          <w:color w:val="000000" w:themeColor="text1"/>
          <w:sz w:val="22"/>
          <w:szCs w:val="22"/>
        </w:rPr>
        <w:t xml:space="preserve">LV System: </w:t>
      </w:r>
      <w:r w:rsidRPr="00B703F5">
        <w:rPr>
          <w:color w:val="000000" w:themeColor="text1"/>
          <w:sz w:val="22"/>
          <w:szCs w:val="22"/>
        </w:rPr>
        <w:t xml:space="preserve">AC Low Voltage System post </w:t>
      </w:r>
      <w:r w:rsidR="492153F7" w:rsidRPr="00B703F5">
        <w:rPr>
          <w:color w:val="000000" w:themeColor="text1"/>
          <w:sz w:val="22"/>
          <w:szCs w:val="22"/>
        </w:rPr>
        <w:t xml:space="preserve">PV </w:t>
      </w:r>
      <w:r w:rsidRPr="00B703F5">
        <w:rPr>
          <w:color w:val="000000" w:themeColor="text1"/>
          <w:sz w:val="22"/>
          <w:szCs w:val="22"/>
        </w:rPr>
        <w:t xml:space="preserve">inverter </w:t>
      </w:r>
      <w:r w:rsidR="5FEACD99" w:rsidRPr="00B703F5">
        <w:rPr>
          <w:color w:val="000000" w:themeColor="text1"/>
          <w:sz w:val="22"/>
          <w:szCs w:val="22"/>
        </w:rPr>
        <w:t>and/or BESS</w:t>
      </w:r>
      <w:r w:rsidR="00D80833" w:rsidRPr="00B703F5">
        <w:rPr>
          <w:color w:val="000000" w:themeColor="text1"/>
          <w:sz w:val="22"/>
          <w:szCs w:val="22"/>
        </w:rPr>
        <w:t>-</w:t>
      </w:r>
      <w:r w:rsidR="5FEACD99" w:rsidRPr="00B703F5">
        <w:rPr>
          <w:color w:val="000000" w:themeColor="text1"/>
          <w:sz w:val="22"/>
          <w:szCs w:val="22"/>
        </w:rPr>
        <w:t xml:space="preserve">PCS </w:t>
      </w:r>
      <w:r w:rsidRPr="00B703F5">
        <w:rPr>
          <w:color w:val="000000" w:themeColor="text1"/>
          <w:sz w:val="22"/>
          <w:szCs w:val="22"/>
        </w:rPr>
        <w:t>shall again be linked to inverter</w:t>
      </w:r>
      <w:r w:rsidR="0B5BDB1C" w:rsidRPr="00B703F5">
        <w:rPr>
          <w:color w:val="000000" w:themeColor="text1"/>
          <w:sz w:val="22"/>
          <w:szCs w:val="22"/>
        </w:rPr>
        <w:t>/PCS</w:t>
      </w:r>
      <w:r w:rsidRPr="00B703F5">
        <w:rPr>
          <w:color w:val="000000" w:themeColor="text1"/>
          <w:sz w:val="22"/>
          <w:szCs w:val="22"/>
        </w:rPr>
        <w:t xml:space="preserve"> specifications; however, the output power should be three-phase with a nominal frequency of 50Hz. </w:t>
      </w:r>
    </w:p>
    <w:p w14:paraId="352FFF98" w14:textId="3BE70842" w:rsidR="00AC4204" w:rsidRPr="00B703F5" w:rsidRDefault="00AC4204" w:rsidP="005C003F">
      <w:pPr>
        <w:numPr>
          <w:ilvl w:val="0"/>
          <w:numId w:val="45"/>
        </w:numPr>
        <w:spacing w:after="120"/>
        <w:jc w:val="both"/>
        <w:rPr>
          <w:color w:val="000000" w:themeColor="text1"/>
          <w:sz w:val="22"/>
          <w:szCs w:val="22"/>
        </w:rPr>
      </w:pPr>
      <w:r w:rsidRPr="00B703F5">
        <w:rPr>
          <w:b/>
          <w:bCs/>
          <w:color w:val="000000" w:themeColor="text1"/>
          <w:sz w:val="22"/>
          <w:szCs w:val="22"/>
        </w:rPr>
        <w:t>LV Auxiliary System:</w:t>
      </w:r>
      <w:r w:rsidRPr="00B703F5">
        <w:rPr>
          <w:color w:val="000000" w:themeColor="text1"/>
          <w:sz w:val="22"/>
          <w:szCs w:val="22"/>
        </w:rPr>
        <w:t xml:space="preserve"> </w:t>
      </w:r>
      <w:r w:rsidR="0D83B60F" w:rsidRPr="00B703F5">
        <w:rPr>
          <w:color w:val="000000" w:themeColor="text1"/>
          <w:sz w:val="22"/>
          <w:szCs w:val="22"/>
        </w:rPr>
        <w:t xml:space="preserve">400V </w:t>
      </w:r>
      <w:r w:rsidRPr="00B703F5">
        <w:rPr>
          <w:color w:val="000000" w:themeColor="text1"/>
          <w:sz w:val="22"/>
          <w:szCs w:val="22"/>
        </w:rPr>
        <w:t>AC low voltage for internal consumption shall be interpreted as per requirements of the installed equipment (</w:t>
      </w:r>
      <w:r w:rsidR="00BE60D6" w:rsidRPr="00B703F5">
        <w:rPr>
          <w:color w:val="000000" w:themeColor="text1"/>
          <w:sz w:val="22"/>
          <w:szCs w:val="22"/>
        </w:rPr>
        <w:t xml:space="preserve">AC, UPS, </w:t>
      </w:r>
      <w:r w:rsidRPr="00B703F5">
        <w:rPr>
          <w:color w:val="000000" w:themeColor="text1"/>
          <w:sz w:val="22"/>
          <w:szCs w:val="22"/>
        </w:rPr>
        <w:t>motors, pumps, etc.).</w:t>
      </w:r>
    </w:p>
    <w:p w14:paraId="6DB035BE" w14:textId="46565B09" w:rsidR="00172C5F" w:rsidRPr="00B703F5" w:rsidRDefault="00AC4204" w:rsidP="00E44E36">
      <w:pPr>
        <w:numPr>
          <w:ilvl w:val="0"/>
          <w:numId w:val="45"/>
        </w:numPr>
        <w:spacing w:after="120"/>
        <w:jc w:val="both"/>
        <w:rPr>
          <w:color w:val="000000" w:themeColor="text1"/>
          <w:sz w:val="22"/>
          <w:szCs w:val="22"/>
        </w:rPr>
      </w:pPr>
      <w:r w:rsidRPr="00B703F5">
        <w:rPr>
          <w:b/>
          <w:color w:val="000000" w:themeColor="text1"/>
          <w:sz w:val="22"/>
          <w:szCs w:val="22"/>
        </w:rPr>
        <w:t xml:space="preserve">MV System: </w:t>
      </w:r>
      <w:r w:rsidRPr="00B703F5">
        <w:rPr>
          <w:color w:val="000000" w:themeColor="text1"/>
          <w:sz w:val="22"/>
          <w:szCs w:val="22"/>
        </w:rPr>
        <w:t xml:space="preserve">AC Medium voltage shall be interpreted as </w:t>
      </w:r>
      <w:r w:rsidR="00BE60D6" w:rsidRPr="00B703F5">
        <w:rPr>
          <w:color w:val="000000" w:themeColor="text1"/>
          <w:sz w:val="22"/>
          <w:szCs w:val="22"/>
        </w:rPr>
        <w:t>11</w:t>
      </w:r>
      <w:r w:rsidRPr="00B703F5">
        <w:rPr>
          <w:color w:val="000000" w:themeColor="text1"/>
          <w:sz w:val="22"/>
          <w:szCs w:val="22"/>
        </w:rPr>
        <w:t xml:space="preserve"> kV.</w:t>
      </w:r>
    </w:p>
    <w:p w14:paraId="66B9CF24" w14:textId="77777777" w:rsidR="00781DFC" w:rsidRPr="00B703F5" w:rsidRDefault="00781DFC">
      <w:pPr>
        <w:spacing w:after="120"/>
        <w:ind w:left="720"/>
        <w:jc w:val="both"/>
        <w:rPr>
          <w:color w:val="000000" w:themeColor="text1"/>
          <w:sz w:val="22"/>
          <w:szCs w:val="22"/>
        </w:rPr>
      </w:pPr>
    </w:p>
    <w:p w14:paraId="5836FBE4" w14:textId="43224E03" w:rsidR="00700B1B" w:rsidRPr="00B703F5" w:rsidRDefault="00C148E1" w:rsidP="00B36141">
      <w:pPr>
        <w:pStyle w:val="Heading2"/>
        <w:keepNext/>
        <w:numPr>
          <w:ilvl w:val="1"/>
          <w:numId w:val="335"/>
        </w:numPr>
        <w:tabs>
          <w:tab w:val="left" w:pos="450"/>
          <w:tab w:val="left" w:pos="5474"/>
          <w:tab w:val="left" w:pos="9468"/>
        </w:tabs>
        <w:suppressAutoHyphens w:val="0"/>
        <w:overflowPunct/>
        <w:autoSpaceDE/>
        <w:autoSpaceDN/>
        <w:adjustRightInd/>
        <w:jc w:val="both"/>
        <w:textAlignment w:val="auto"/>
        <w:rPr>
          <w:rFonts w:ascii="Times New Roman" w:hAnsi="Times New Roman"/>
          <w:bCs w:val="0"/>
          <w:color w:val="000000" w:themeColor="text1"/>
          <w:sz w:val="22"/>
          <w:szCs w:val="22"/>
        </w:rPr>
      </w:pPr>
      <w:bookmarkStart w:id="28" w:name="_Toc208776686"/>
      <w:r w:rsidRPr="00B703F5">
        <w:rPr>
          <w:rFonts w:ascii="Times New Roman" w:hAnsi="Times New Roman"/>
          <w:bCs w:val="0"/>
          <w:color w:val="000000" w:themeColor="text1"/>
          <w:sz w:val="22"/>
          <w:szCs w:val="22"/>
        </w:rPr>
        <w:t>CONTRACTOR’S AND EMPLOYER’S OBLIGATION</w:t>
      </w:r>
      <w:bookmarkEnd w:id="28"/>
    </w:p>
    <w:p w14:paraId="161799F1" w14:textId="77777777" w:rsidR="002F775B" w:rsidRPr="00B703F5" w:rsidRDefault="002F775B" w:rsidP="002F775B">
      <w:pPr>
        <w:rPr>
          <w:color w:val="000000" w:themeColor="text1"/>
          <w:sz w:val="22"/>
          <w:szCs w:val="22"/>
        </w:rPr>
      </w:pPr>
    </w:p>
    <w:p w14:paraId="5F5FD901" w14:textId="3FCB7FED" w:rsidR="009A6A4F" w:rsidRPr="00B703F5" w:rsidRDefault="00700B1B" w:rsidP="0085560A">
      <w:pPr>
        <w:pStyle w:val="Heading3"/>
        <w:rPr>
          <w:color w:val="000000" w:themeColor="text1"/>
          <w:sz w:val="22"/>
          <w:szCs w:val="22"/>
        </w:rPr>
      </w:pPr>
      <w:bookmarkStart w:id="29" w:name="_Toc208776687"/>
      <w:r w:rsidRPr="00B703F5">
        <w:rPr>
          <w:color w:val="000000" w:themeColor="text1"/>
          <w:sz w:val="22"/>
          <w:szCs w:val="22"/>
        </w:rPr>
        <w:t>2.3</w:t>
      </w:r>
      <w:r w:rsidR="00FC4C23" w:rsidRPr="00B703F5">
        <w:rPr>
          <w:color w:val="000000" w:themeColor="text1"/>
          <w:sz w:val="22"/>
          <w:szCs w:val="22"/>
        </w:rPr>
        <w:t>.</w:t>
      </w:r>
      <w:r w:rsidRPr="00B703F5">
        <w:rPr>
          <w:color w:val="000000" w:themeColor="text1"/>
          <w:sz w:val="22"/>
          <w:szCs w:val="22"/>
        </w:rPr>
        <w:t xml:space="preserve">1 </w:t>
      </w:r>
      <w:r w:rsidR="009A6A4F" w:rsidRPr="00B703F5">
        <w:rPr>
          <w:color w:val="000000" w:themeColor="text1"/>
          <w:sz w:val="22"/>
          <w:szCs w:val="22"/>
        </w:rPr>
        <w:t>Employer’s Basic Obligations</w:t>
      </w:r>
      <w:bookmarkEnd w:id="29"/>
      <w:r w:rsidR="009A6A4F" w:rsidRPr="00B703F5">
        <w:rPr>
          <w:color w:val="000000" w:themeColor="text1"/>
          <w:sz w:val="22"/>
          <w:szCs w:val="22"/>
        </w:rPr>
        <w:t xml:space="preserve"> </w:t>
      </w:r>
    </w:p>
    <w:p w14:paraId="7B14D400" w14:textId="77777777" w:rsidR="009A6A4F" w:rsidRPr="00B703F5" w:rsidRDefault="009A6A4F" w:rsidP="00700B1B">
      <w:pPr>
        <w:tabs>
          <w:tab w:val="left" w:pos="450"/>
        </w:tabs>
        <w:spacing w:after="120"/>
        <w:jc w:val="both"/>
        <w:rPr>
          <w:color w:val="000000" w:themeColor="text1"/>
          <w:sz w:val="22"/>
          <w:szCs w:val="22"/>
        </w:rPr>
      </w:pPr>
      <w:r w:rsidRPr="00B703F5">
        <w:rPr>
          <w:color w:val="000000" w:themeColor="text1"/>
          <w:sz w:val="22"/>
          <w:szCs w:val="22"/>
        </w:rPr>
        <w:t xml:space="preserve">Unless specified/described elsewhere in other sections of this document, the Employer shall be obliged to: </w:t>
      </w:r>
    </w:p>
    <w:p w14:paraId="6915FFA1" w14:textId="77777777" w:rsidR="009A6A4F" w:rsidRPr="00B703F5" w:rsidRDefault="009A6A4F" w:rsidP="00B36141">
      <w:pPr>
        <w:numPr>
          <w:ilvl w:val="0"/>
          <w:numId w:val="66"/>
        </w:numPr>
        <w:spacing w:after="120"/>
        <w:jc w:val="both"/>
        <w:rPr>
          <w:color w:val="000000" w:themeColor="text1"/>
          <w:sz w:val="22"/>
          <w:szCs w:val="22"/>
        </w:rPr>
      </w:pPr>
      <w:r w:rsidRPr="00B703F5">
        <w:rPr>
          <w:color w:val="000000" w:themeColor="text1"/>
          <w:sz w:val="22"/>
          <w:szCs w:val="22"/>
        </w:rPr>
        <w:t xml:space="preserve">Hand over required land for solar PV project development to the Contractor along with onsite marking of boundaries. </w:t>
      </w:r>
    </w:p>
    <w:p w14:paraId="0BFCB89B" w14:textId="77777777" w:rsidR="009A6A4F" w:rsidRPr="00B703F5" w:rsidRDefault="009A6A4F" w:rsidP="00B36141">
      <w:pPr>
        <w:numPr>
          <w:ilvl w:val="0"/>
          <w:numId w:val="66"/>
        </w:numPr>
        <w:spacing w:after="120"/>
        <w:jc w:val="both"/>
        <w:rPr>
          <w:color w:val="000000" w:themeColor="text1"/>
          <w:sz w:val="22"/>
          <w:szCs w:val="22"/>
        </w:rPr>
      </w:pPr>
      <w:r w:rsidRPr="00B703F5">
        <w:rPr>
          <w:color w:val="000000" w:themeColor="text1"/>
          <w:sz w:val="22"/>
          <w:szCs w:val="22"/>
        </w:rPr>
        <w:t xml:space="preserve">Appoint a representative to communicate and cooperate regularly with the Contractor or its representatives in any manner upon reasonable request by the Contractor. </w:t>
      </w:r>
    </w:p>
    <w:p w14:paraId="7942C21C" w14:textId="1BE59848" w:rsidR="009A6A4F" w:rsidRPr="00B703F5" w:rsidRDefault="009A6A4F" w:rsidP="00B36141">
      <w:pPr>
        <w:numPr>
          <w:ilvl w:val="0"/>
          <w:numId w:val="66"/>
        </w:numPr>
        <w:spacing w:after="120"/>
        <w:jc w:val="both"/>
        <w:rPr>
          <w:color w:val="000000" w:themeColor="text1"/>
          <w:sz w:val="22"/>
          <w:szCs w:val="22"/>
        </w:rPr>
      </w:pPr>
      <w:r w:rsidRPr="00B703F5">
        <w:rPr>
          <w:color w:val="000000" w:themeColor="text1"/>
          <w:sz w:val="22"/>
          <w:szCs w:val="22"/>
        </w:rPr>
        <w:t>Appoint quality assurance personnel to witness tests on all the necessary plant an</w:t>
      </w:r>
      <w:r w:rsidR="00D36EEF" w:rsidRPr="00B703F5">
        <w:rPr>
          <w:color w:val="000000" w:themeColor="text1"/>
          <w:sz w:val="22"/>
          <w:szCs w:val="22"/>
        </w:rPr>
        <w:t>d equipment prior to the supply/</w:t>
      </w:r>
      <w:r w:rsidRPr="00B703F5">
        <w:rPr>
          <w:color w:val="000000" w:themeColor="text1"/>
          <w:sz w:val="22"/>
          <w:szCs w:val="22"/>
        </w:rPr>
        <w:t xml:space="preserve">procurement. </w:t>
      </w:r>
    </w:p>
    <w:p w14:paraId="111DA808" w14:textId="77777777" w:rsidR="009A6A4F" w:rsidRPr="00B703F5" w:rsidRDefault="009A6A4F" w:rsidP="00B36141">
      <w:pPr>
        <w:numPr>
          <w:ilvl w:val="0"/>
          <w:numId w:val="66"/>
        </w:numPr>
        <w:spacing w:after="120"/>
        <w:jc w:val="both"/>
        <w:rPr>
          <w:color w:val="000000" w:themeColor="text1"/>
          <w:sz w:val="22"/>
          <w:szCs w:val="22"/>
        </w:rPr>
      </w:pPr>
      <w:r w:rsidRPr="00B703F5">
        <w:rPr>
          <w:color w:val="000000" w:themeColor="text1"/>
          <w:sz w:val="22"/>
          <w:szCs w:val="22"/>
        </w:rPr>
        <w:lastRenderedPageBreak/>
        <w:t xml:space="preserve">Appoint an Employer's engineer to review project design and monitor the Contractor’s performance in the supply, construction, commissioning and operation of the plant. </w:t>
      </w:r>
    </w:p>
    <w:p w14:paraId="39C3F820" w14:textId="77777777" w:rsidR="009A6A4F" w:rsidRPr="00B703F5" w:rsidRDefault="009A6A4F" w:rsidP="00B36141">
      <w:pPr>
        <w:numPr>
          <w:ilvl w:val="0"/>
          <w:numId w:val="66"/>
        </w:numPr>
        <w:spacing w:after="120"/>
        <w:jc w:val="both"/>
        <w:rPr>
          <w:color w:val="000000" w:themeColor="text1"/>
          <w:sz w:val="22"/>
          <w:szCs w:val="22"/>
        </w:rPr>
      </w:pPr>
      <w:r w:rsidRPr="00B703F5">
        <w:rPr>
          <w:color w:val="000000" w:themeColor="text1"/>
          <w:sz w:val="22"/>
          <w:szCs w:val="22"/>
        </w:rPr>
        <w:t xml:space="preserve">Maintain the cash flow of the project and make payments to the Contractor after satisfactory completion of its obligations as per the contractual payment milestones. </w:t>
      </w:r>
    </w:p>
    <w:p w14:paraId="2E12A676" w14:textId="18FEA00A" w:rsidR="009A6A4F" w:rsidRPr="00B703F5" w:rsidRDefault="00FC4C23" w:rsidP="0085560A">
      <w:pPr>
        <w:pStyle w:val="Heading3"/>
        <w:rPr>
          <w:color w:val="000000" w:themeColor="text1"/>
          <w:sz w:val="22"/>
          <w:szCs w:val="22"/>
        </w:rPr>
      </w:pPr>
      <w:bookmarkStart w:id="30" w:name="_Toc208776688"/>
      <w:r w:rsidRPr="00B703F5">
        <w:rPr>
          <w:color w:val="000000" w:themeColor="text1"/>
          <w:sz w:val="22"/>
          <w:szCs w:val="22"/>
        </w:rPr>
        <w:t xml:space="preserve">2.3.2 </w:t>
      </w:r>
      <w:r w:rsidR="009A6A4F" w:rsidRPr="00B703F5">
        <w:rPr>
          <w:color w:val="000000" w:themeColor="text1"/>
          <w:sz w:val="22"/>
          <w:szCs w:val="22"/>
        </w:rPr>
        <w:t>Contractor’s Basic Obligations</w:t>
      </w:r>
      <w:bookmarkEnd w:id="30"/>
      <w:r w:rsidR="009A6A4F" w:rsidRPr="00B703F5">
        <w:rPr>
          <w:color w:val="000000" w:themeColor="text1"/>
          <w:sz w:val="22"/>
          <w:szCs w:val="22"/>
        </w:rPr>
        <w:t xml:space="preserve"> </w:t>
      </w:r>
    </w:p>
    <w:p w14:paraId="1C88D79C" w14:textId="77777777" w:rsidR="009A6A4F" w:rsidRPr="00B703F5" w:rsidRDefault="009A6A4F" w:rsidP="00FC4C23">
      <w:pPr>
        <w:tabs>
          <w:tab w:val="left" w:pos="450"/>
        </w:tabs>
        <w:spacing w:after="120"/>
        <w:jc w:val="both"/>
        <w:rPr>
          <w:color w:val="000000" w:themeColor="text1"/>
          <w:sz w:val="22"/>
          <w:szCs w:val="22"/>
        </w:rPr>
      </w:pPr>
      <w:r w:rsidRPr="00B703F5">
        <w:rPr>
          <w:color w:val="000000" w:themeColor="text1"/>
          <w:sz w:val="22"/>
          <w:szCs w:val="22"/>
        </w:rPr>
        <w:t xml:space="preserve">In this chapter and chapters to follow, the Contractor shall refer to the bidder who has been awarded the Contract. </w:t>
      </w:r>
    </w:p>
    <w:p w14:paraId="48C42DE0" w14:textId="77777777" w:rsidR="009A6A4F" w:rsidRPr="00B703F5" w:rsidRDefault="009A6A4F" w:rsidP="00FC4C23">
      <w:pPr>
        <w:tabs>
          <w:tab w:val="left" w:pos="450"/>
        </w:tabs>
        <w:spacing w:after="120"/>
        <w:jc w:val="both"/>
        <w:rPr>
          <w:color w:val="000000" w:themeColor="text1"/>
          <w:sz w:val="22"/>
          <w:szCs w:val="22"/>
        </w:rPr>
      </w:pPr>
      <w:r w:rsidRPr="00B703F5">
        <w:rPr>
          <w:color w:val="000000" w:themeColor="text1"/>
          <w:sz w:val="22"/>
          <w:szCs w:val="22"/>
        </w:rPr>
        <w:t>In addition to obligations of contractors specified elsewhere in other sections, the Contractor shall be bounded by the following basic obligations:</w:t>
      </w:r>
    </w:p>
    <w:p w14:paraId="2920B8AD" w14:textId="77777777" w:rsidR="009A6A4F" w:rsidRPr="00B703F5" w:rsidRDefault="009A6A4F" w:rsidP="00B36141">
      <w:pPr>
        <w:pStyle w:val="ListParagraph"/>
        <w:numPr>
          <w:ilvl w:val="0"/>
          <w:numId w:val="67"/>
        </w:numPr>
        <w:spacing w:after="120"/>
        <w:jc w:val="both"/>
        <w:rPr>
          <w:color w:val="000000" w:themeColor="text1"/>
          <w:sz w:val="22"/>
          <w:szCs w:val="22"/>
        </w:rPr>
      </w:pPr>
      <w:r w:rsidRPr="00B703F5">
        <w:rPr>
          <w:color w:val="000000" w:themeColor="text1"/>
          <w:sz w:val="22"/>
          <w:szCs w:val="22"/>
        </w:rPr>
        <w:t xml:space="preserve">Adherence to all the chapters and with all the appendices of this bidding document is a key obligation of the Contractor. </w:t>
      </w:r>
    </w:p>
    <w:p w14:paraId="67599791" w14:textId="77777777" w:rsidR="009A6A4F" w:rsidRPr="00B703F5" w:rsidRDefault="009A6A4F" w:rsidP="00B36141">
      <w:pPr>
        <w:pStyle w:val="ListParagraph"/>
        <w:numPr>
          <w:ilvl w:val="0"/>
          <w:numId w:val="67"/>
        </w:numPr>
        <w:spacing w:after="120"/>
        <w:jc w:val="both"/>
        <w:rPr>
          <w:color w:val="000000" w:themeColor="text1"/>
          <w:sz w:val="22"/>
          <w:szCs w:val="22"/>
        </w:rPr>
      </w:pPr>
      <w:r w:rsidRPr="00B703F5">
        <w:rPr>
          <w:color w:val="000000" w:themeColor="text1"/>
          <w:sz w:val="22"/>
          <w:szCs w:val="22"/>
        </w:rPr>
        <w:t xml:space="preserve">Bidders shall independently conduct resource assessment and predict energy yields detailing yearly losses and degradation over the project lifecycle. </w:t>
      </w:r>
    </w:p>
    <w:p w14:paraId="731883E4" w14:textId="77777777" w:rsidR="009A6A4F" w:rsidRPr="00B703F5" w:rsidRDefault="009A6A4F" w:rsidP="00B36141">
      <w:pPr>
        <w:pStyle w:val="ListParagraph"/>
        <w:numPr>
          <w:ilvl w:val="0"/>
          <w:numId w:val="67"/>
        </w:numPr>
        <w:spacing w:after="120"/>
        <w:jc w:val="both"/>
        <w:rPr>
          <w:color w:val="000000" w:themeColor="text1"/>
          <w:sz w:val="22"/>
          <w:szCs w:val="22"/>
        </w:rPr>
      </w:pPr>
      <w:r w:rsidRPr="00B703F5">
        <w:rPr>
          <w:color w:val="000000" w:themeColor="text1"/>
          <w:sz w:val="22"/>
          <w:szCs w:val="22"/>
        </w:rPr>
        <w:t>Wherever standards and codes are provided in this bidding document, the most stringent codes shall be followed by the Contractor; wherever codes are not mentioned, latest relevant local and international codes shall be followed and properly cited/referenced. In case of conflict between different standards, (i) standards defined as mandatory per Bangladeshi law shall be followed, and (ii) solar PV international standards such as IEC/IEEE shall prevail over, local standards.</w:t>
      </w:r>
    </w:p>
    <w:p w14:paraId="0E88C974" w14:textId="586D8FB5" w:rsidR="009A6A4F" w:rsidRPr="00B703F5" w:rsidRDefault="009A6A4F" w:rsidP="00B36141">
      <w:pPr>
        <w:pStyle w:val="ListParagraph"/>
        <w:numPr>
          <w:ilvl w:val="0"/>
          <w:numId w:val="67"/>
        </w:numPr>
        <w:spacing w:after="120"/>
        <w:jc w:val="both"/>
        <w:rPr>
          <w:color w:val="000000" w:themeColor="text1"/>
          <w:sz w:val="22"/>
          <w:szCs w:val="22"/>
        </w:rPr>
      </w:pPr>
      <w:r w:rsidRPr="00B703F5">
        <w:rPr>
          <w:color w:val="000000" w:themeColor="text1"/>
          <w:sz w:val="22"/>
          <w:szCs w:val="22"/>
        </w:rPr>
        <w:t xml:space="preserve">The project scope shall include everything required for the successful implementation, commissioning and operation of the plant for its operating lifecycle of </w:t>
      </w:r>
      <w:r w:rsidR="003D0800" w:rsidRPr="00B703F5">
        <w:rPr>
          <w:color w:val="000000" w:themeColor="text1"/>
          <w:sz w:val="22"/>
          <w:szCs w:val="22"/>
        </w:rPr>
        <w:t>twenty-five</w:t>
      </w:r>
      <w:r w:rsidRPr="00B703F5">
        <w:rPr>
          <w:color w:val="000000" w:themeColor="text1"/>
          <w:sz w:val="22"/>
          <w:szCs w:val="22"/>
        </w:rPr>
        <w:t xml:space="preserve"> (25) years. This shall not be limited to the description provided in this document and no variation shall be entertained on this account by the Employer.</w:t>
      </w:r>
    </w:p>
    <w:p w14:paraId="30A511ED" w14:textId="77777777" w:rsidR="009A6A4F" w:rsidRPr="00B703F5" w:rsidRDefault="009A6A4F" w:rsidP="00B36141">
      <w:pPr>
        <w:pStyle w:val="ListParagraph"/>
        <w:numPr>
          <w:ilvl w:val="0"/>
          <w:numId w:val="67"/>
        </w:numPr>
        <w:spacing w:after="120"/>
        <w:jc w:val="both"/>
        <w:rPr>
          <w:color w:val="000000" w:themeColor="text1"/>
          <w:sz w:val="22"/>
          <w:szCs w:val="22"/>
        </w:rPr>
      </w:pPr>
      <w:r w:rsidRPr="00B703F5">
        <w:rPr>
          <w:color w:val="000000" w:themeColor="text1"/>
          <w:sz w:val="22"/>
          <w:szCs w:val="22"/>
        </w:rPr>
        <w:t xml:space="preserve">The Contractor shall perform works strictly adhering to technical documents and drawings approved by the Employer as well as requirements established by the most stringent applicable technical standards. </w:t>
      </w:r>
    </w:p>
    <w:p w14:paraId="47AD8012" w14:textId="77777777" w:rsidR="009A6A4F" w:rsidRPr="00B703F5" w:rsidRDefault="009A6A4F" w:rsidP="00B36141">
      <w:pPr>
        <w:pStyle w:val="ListParagraph"/>
        <w:numPr>
          <w:ilvl w:val="0"/>
          <w:numId w:val="67"/>
        </w:numPr>
        <w:spacing w:after="120"/>
        <w:jc w:val="both"/>
        <w:rPr>
          <w:color w:val="000000" w:themeColor="text1"/>
          <w:sz w:val="22"/>
          <w:szCs w:val="22"/>
        </w:rPr>
      </w:pPr>
      <w:r w:rsidRPr="00B703F5">
        <w:rPr>
          <w:color w:val="000000" w:themeColor="text1"/>
          <w:sz w:val="22"/>
          <w:szCs w:val="22"/>
        </w:rPr>
        <w:t>The Contractor shall strictly follow the start-up and functional requirements of the project as presented in this document. This shall essentially include all the material and construction equipment supply, implementation, testing and commissioning of the relevant systems as required for successful completion, commissioning, operation, and maintenance.</w:t>
      </w:r>
    </w:p>
    <w:p w14:paraId="66171D9C" w14:textId="77777777" w:rsidR="009A6A4F" w:rsidRPr="00B703F5" w:rsidRDefault="009A6A4F" w:rsidP="00B36141">
      <w:pPr>
        <w:pStyle w:val="ListParagraph"/>
        <w:numPr>
          <w:ilvl w:val="0"/>
          <w:numId w:val="67"/>
        </w:numPr>
        <w:spacing w:after="120"/>
        <w:jc w:val="both"/>
        <w:rPr>
          <w:color w:val="000000" w:themeColor="text1"/>
          <w:sz w:val="22"/>
          <w:szCs w:val="22"/>
        </w:rPr>
      </w:pPr>
      <w:r w:rsidRPr="00B703F5">
        <w:rPr>
          <w:color w:val="000000" w:themeColor="text1"/>
          <w:sz w:val="22"/>
          <w:szCs w:val="22"/>
        </w:rPr>
        <w:t xml:space="preserve">The Contractor shall install, make available to the Employer and the Employer’s engineer and maintain the Employer’s local on-site office.  The office shall accommodate at least </w:t>
      </w:r>
      <w:r w:rsidR="008D153E" w:rsidRPr="00B703F5">
        <w:rPr>
          <w:color w:val="000000" w:themeColor="text1"/>
          <w:sz w:val="22"/>
          <w:szCs w:val="22"/>
        </w:rPr>
        <w:t>4</w:t>
      </w:r>
      <w:r w:rsidRPr="00B703F5">
        <w:rPr>
          <w:color w:val="000000" w:themeColor="text1"/>
          <w:sz w:val="22"/>
          <w:szCs w:val="22"/>
        </w:rPr>
        <w:t xml:space="preserve"> (</w:t>
      </w:r>
      <w:r w:rsidR="008D153E" w:rsidRPr="00B703F5">
        <w:rPr>
          <w:color w:val="000000" w:themeColor="text1"/>
          <w:sz w:val="22"/>
          <w:szCs w:val="22"/>
        </w:rPr>
        <w:t>four</w:t>
      </w:r>
      <w:r w:rsidRPr="00B703F5">
        <w:rPr>
          <w:color w:val="000000" w:themeColor="text1"/>
          <w:sz w:val="22"/>
          <w:szCs w:val="22"/>
        </w:rPr>
        <w:t xml:space="preserve">) working stations, one meeting room, one kitchen with dining facilities.  The office will have facilities including all furniture, fixture, table, chair, almirah, file cabinet, printers and photocopiers, internet, whiteboard, etc. </w:t>
      </w:r>
    </w:p>
    <w:p w14:paraId="1FD7D92B" w14:textId="77777777" w:rsidR="009A6A4F" w:rsidRPr="00B703F5" w:rsidRDefault="009A6A4F" w:rsidP="00B36141">
      <w:pPr>
        <w:pStyle w:val="ListParagraph"/>
        <w:numPr>
          <w:ilvl w:val="0"/>
          <w:numId w:val="67"/>
        </w:numPr>
        <w:spacing w:after="120"/>
        <w:jc w:val="both"/>
        <w:rPr>
          <w:b/>
          <w:color w:val="000000" w:themeColor="text1"/>
          <w:sz w:val="22"/>
          <w:szCs w:val="22"/>
        </w:rPr>
      </w:pPr>
      <w:r w:rsidRPr="00B703F5">
        <w:rPr>
          <w:color w:val="000000" w:themeColor="text1"/>
          <w:sz w:val="22"/>
          <w:szCs w:val="22"/>
        </w:rPr>
        <w:t>The Contractor shall comply with the environmental and social management plan implementation following World Bank Group’s General Environmental Health and Safety Guidelines (</w:t>
      </w:r>
      <w:hyperlink r:id="rId11" w:history="1">
        <w:r w:rsidRPr="00B703F5">
          <w:rPr>
            <w:color w:val="000000" w:themeColor="text1"/>
            <w:sz w:val="22"/>
            <w:szCs w:val="22"/>
          </w:rPr>
          <w:t>http://www.ifc.org/ehsguidelines</w:t>
        </w:r>
      </w:hyperlink>
      <w:r w:rsidRPr="00B703F5">
        <w:rPr>
          <w:color w:val="000000" w:themeColor="text1"/>
          <w:sz w:val="22"/>
          <w:szCs w:val="22"/>
        </w:rPr>
        <w:t>), World Bank Operational Policy 4.01 and IFC Performance Standard 2 and the ESMP prepared for the project as published.  The Contractor shall keep high attention on labor management in and around project area based on the local culture, customs and religious sensitivity.</w:t>
      </w:r>
    </w:p>
    <w:p w14:paraId="36B304E3" w14:textId="4E8A669F" w:rsidR="009A6A4F" w:rsidRPr="00B703F5" w:rsidRDefault="00FE22A1" w:rsidP="00B36141">
      <w:pPr>
        <w:pStyle w:val="Heading2"/>
        <w:keepNext/>
        <w:numPr>
          <w:ilvl w:val="1"/>
          <w:numId w:val="335"/>
        </w:numPr>
        <w:tabs>
          <w:tab w:val="left" w:pos="450"/>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31" w:name="_Toc208776689"/>
      <w:r w:rsidRPr="00B703F5">
        <w:rPr>
          <w:rFonts w:ascii="Times New Roman" w:hAnsi="Times New Roman"/>
          <w:bCs w:val="0"/>
          <w:color w:val="000000" w:themeColor="text1"/>
          <w:sz w:val="22"/>
          <w:szCs w:val="22"/>
        </w:rPr>
        <w:t>GENERAL REQUIREMENTS</w:t>
      </w:r>
      <w:bookmarkEnd w:id="31"/>
    </w:p>
    <w:p w14:paraId="0CCF5022" w14:textId="77777777" w:rsidR="00EE7BF3" w:rsidRPr="00B703F5" w:rsidRDefault="00EE7BF3" w:rsidP="00FC4C23">
      <w:pPr>
        <w:tabs>
          <w:tab w:val="left" w:pos="450"/>
        </w:tabs>
        <w:spacing w:after="120"/>
        <w:jc w:val="both"/>
        <w:rPr>
          <w:color w:val="000000" w:themeColor="text1"/>
          <w:sz w:val="22"/>
          <w:szCs w:val="22"/>
        </w:rPr>
      </w:pPr>
      <w:r w:rsidRPr="00B703F5">
        <w:rPr>
          <w:color w:val="000000" w:themeColor="text1"/>
          <w:sz w:val="22"/>
          <w:szCs w:val="22"/>
        </w:rPr>
        <w:t>All the materials and works must be in accordance with the most advanced good industry practice for the design and construction of photovoltaic power plants. All the materials and realized works shall be in accordance with latest edition of the IEC recommendations.</w:t>
      </w:r>
    </w:p>
    <w:p w14:paraId="0841EFC3" w14:textId="685D4E72" w:rsidR="00EE7BF3" w:rsidRPr="00B703F5" w:rsidRDefault="00FC4C23" w:rsidP="00FC4C23">
      <w:pPr>
        <w:tabs>
          <w:tab w:val="left" w:pos="450"/>
        </w:tabs>
        <w:spacing w:after="120"/>
        <w:jc w:val="both"/>
        <w:rPr>
          <w:color w:val="000000" w:themeColor="text1"/>
          <w:sz w:val="22"/>
          <w:szCs w:val="22"/>
        </w:rPr>
      </w:pPr>
      <w:r w:rsidRPr="00B703F5">
        <w:rPr>
          <w:color w:val="000000" w:themeColor="text1"/>
          <w:sz w:val="22"/>
          <w:szCs w:val="22"/>
        </w:rPr>
        <w:t>T</w:t>
      </w:r>
      <w:r w:rsidR="00EE7BF3" w:rsidRPr="00B703F5">
        <w:rPr>
          <w:color w:val="000000" w:themeColor="text1"/>
          <w:sz w:val="22"/>
          <w:szCs w:val="22"/>
        </w:rPr>
        <w:t xml:space="preserve">he design, materials, manufacturing, transportation, inspection, tests and packaging of the equipment and systems supplied shall be carried out as per International good industry practice. </w:t>
      </w:r>
    </w:p>
    <w:p w14:paraId="6497C349" w14:textId="77777777" w:rsidR="00EE7BF3" w:rsidRPr="00B703F5" w:rsidRDefault="00EE7BF3" w:rsidP="00FC4C23">
      <w:pPr>
        <w:tabs>
          <w:tab w:val="left" w:pos="450"/>
        </w:tabs>
        <w:spacing w:after="120"/>
        <w:jc w:val="both"/>
        <w:rPr>
          <w:color w:val="000000" w:themeColor="text1"/>
          <w:sz w:val="22"/>
          <w:szCs w:val="22"/>
        </w:rPr>
      </w:pPr>
      <w:r w:rsidRPr="00B703F5">
        <w:rPr>
          <w:color w:val="000000" w:themeColor="text1"/>
          <w:sz w:val="22"/>
          <w:szCs w:val="22"/>
        </w:rPr>
        <w:t xml:space="preserve">The Contractor shall be responsible for arrange construction power during the whole construction period. The associated costs for acquiring the electricity including the usage cost shall be borne by the Contractor. </w:t>
      </w:r>
    </w:p>
    <w:p w14:paraId="2D2BB13F" w14:textId="77777777" w:rsidR="00EE7BF3" w:rsidRPr="00B703F5" w:rsidRDefault="00EE7BF3" w:rsidP="00B36141">
      <w:pPr>
        <w:pStyle w:val="ListParagraph"/>
        <w:numPr>
          <w:ilvl w:val="0"/>
          <w:numId w:val="345"/>
        </w:numPr>
        <w:spacing w:before="120" w:after="120"/>
        <w:contextualSpacing/>
        <w:jc w:val="both"/>
        <w:rPr>
          <w:b/>
          <w:color w:val="000000" w:themeColor="text1"/>
          <w:sz w:val="22"/>
          <w:szCs w:val="22"/>
        </w:rPr>
      </w:pPr>
      <w:r w:rsidRPr="00B703F5">
        <w:rPr>
          <w:b/>
          <w:color w:val="000000" w:themeColor="text1"/>
          <w:sz w:val="22"/>
          <w:szCs w:val="22"/>
        </w:rPr>
        <w:lastRenderedPageBreak/>
        <w:t>Exceptions to this Specification</w:t>
      </w:r>
    </w:p>
    <w:p w14:paraId="003B7CAE" w14:textId="511193EC" w:rsidR="00EE7BF3" w:rsidRPr="00B703F5" w:rsidRDefault="00B70D0D" w:rsidP="00FC4C23">
      <w:pPr>
        <w:tabs>
          <w:tab w:val="left" w:pos="450"/>
        </w:tabs>
        <w:spacing w:after="120"/>
        <w:jc w:val="both"/>
        <w:rPr>
          <w:color w:val="000000" w:themeColor="text1"/>
          <w:sz w:val="22"/>
          <w:szCs w:val="22"/>
        </w:rPr>
      </w:pPr>
      <w:r w:rsidRPr="00B703F5">
        <w:rPr>
          <w:color w:val="000000" w:themeColor="text1"/>
          <w:sz w:val="22"/>
          <w:szCs w:val="22"/>
        </w:rPr>
        <w:t>Any deviation from minimum requirements of technical specification will result in the disqualification of the Bidder’s proposal.</w:t>
      </w:r>
      <w:r w:rsidR="00EE7BF3" w:rsidRPr="00B703F5">
        <w:rPr>
          <w:color w:val="000000" w:themeColor="text1"/>
          <w:sz w:val="22"/>
          <w:szCs w:val="22"/>
        </w:rPr>
        <w:t xml:space="preserve"> Any proposal for deviation by the Bidder from this Specification or any other document or drawing referenced in this Specification, shall be sent in advance, during the </w:t>
      </w:r>
      <w:r w:rsidR="00E13E30" w:rsidRPr="00B703F5">
        <w:rPr>
          <w:color w:val="000000" w:themeColor="text1"/>
          <w:sz w:val="22"/>
          <w:szCs w:val="22"/>
        </w:rPr>
        <w:t>Question-and-Answer</w:t>
      </w:r>
      <w:r w:rsidR="00EE7BF3" w:rsidRPr="00B703F5">
        <w:rPr>
          <w:color w:val="000000" w:themeColor="text1"/>
          <w:sz w:val="22"/>
          <w:szCs w:val="22"/>
        </w:rPr>
        <w:t xml:space="preserve"> phase, clearly substantiated, in a complete and explicit way, for the Employer’s approval. All replies shall be public and known to the rest of the Bidders.</w:t>
      </w:r>
    </w:p>
    <w:p w14:paraId="052ADAEF" w14:textId="77777777" w:rsidR="00EE7BF3" w:rsidRPr="00B703F5" w:rsidRDefault="00EE7BF3" w:rsidP="00B36141">
      <w:pPr>
        <w:pStyle w:val="ListParagraph"/>
        <w:numPr>
          <w:ilvl w:val="0"/>
          <w:numId w:val="345"/>
        </w:numPr>
        <w:spacing w:before="120" w:after="120"/>
        <w:contextualSpacing/>
        <w:jc w:val="both"/>
        <w:rPr>
          <w:b/>
          <w:color w:val="000000" w:themeColor="text1"/>
          <w:sz w:val="22"/>
          <w:szCs w:val="22"/>
        </w:rPr>
      </w:pPr>
      <w:r w:rsidRPr="00B703F5">
        <w:rPr>
          <w:b/>
          <w:color w:val="000000" w:themeColor="text1"/>
          <w:sz w:val="22"/>
          <w:szCs w:val="22"/>
        </w:rPr>
        <w:t>Documents discrepancy</w:t>
      </w:r>
    </w:p>
    <w:p w14:paraId="581DAD62" w14:textId="77777777" w:rsidR="00EE7BF3" w:rsidRPr="00B703F5" w:rsidRDefault="00EE7BF3" w:rsidP="00FC4C23">
      <w:pPr>
        <w:tabs>
          <w:tab w:val="left" w:pos="450"/>
        </w:tabs>
        <w:spacing w:after="120"/>
        <w:jc w:val="both"/>
        <w:rPr>
          <w:color w:val="000000" w:themeColor="text1"/>
          <w:sz w:val="22"/>
          <w:szCs w:val="22"/>
        </w:rPr>
      </w:pPr>
      <w:r w:rsidRPr="00B703F5">
        <w:rPr>
          <w:color w:val="000000" w:themeColor="text1"/>
          <w:sz w:val="22"/>
          <w:szCs w:val="22"/>
        </w:rPr>
        <w:t>In case of discrepancy between the documents included in this Specification, the following order of priority shall prevail:</w:t>
      </w:r>
    </w:p>
    <w:p w14:paraId="05917769" w14:textId="77777777" w:rsidR="00EE7BF3" w:rsidRPr="00B703F5" w:rsidRDefault="00EE7BF3" w:rsidP="00B36141">
      <w:pPr>
        <w:pStyle w:val="ListParagraph"/>
        <w:numPr>
          <w:ilvl w:val="0"/>
          <w:numId w:val="68"/>
        </w:numPr>
        <w:spacing w:before="120" w:after="120"/>
        <w:jc w:val="both"/>
        <w:rPr>
          <w:color w:val="000000" w:themeColor="text1"/>
          <w:sz w:val="22"/>
          <w:szCs w:val="22"/>
        </w:rPr>
      </w:pPr>
      <w:r w:rsidRPr="00B703F5">
        <w:rPr>
          <w:color w:val="000000" w:themeColor="text1"/>
          <w:sz w:val="22"/>
          <w:szCs w:val="22"/>
        </w:rPr>
        <w:t>Applicable legislation, only if more restrictive criteria are not established in the Data Sheets Requisition or Specification.</w:t>
      </w:r>
    </w:p>
    <w:p w14:paraId="389EAC92" w14:textId="77777777" w:rsidR="00EE7BF3" w:rsidRPr="00B703F5" w:rsidRDefault="00EE7BF3" w:rsidP="00B36141">
      <w:pPr>
        <w:pStyle w:val="ListParagraph"/>
        <w:numPr>
          <w:ilvl w:val="0"/>
          <w:numId w:val="68"/>
        </w:numPr>
        <w:spacing w:before="120" w:after="120"/>
        <w:jc w:val="both"/>
        <w:rPr>
          <w:color w:val="000000" w:themeColor="text1"/>
          <w:sz w:val="22"/>
          <w:szCs w:val="22"/>
        </w:rPr>
      </w:pPr>
      <w:r w:rsidRPr="00B703F5">
        <w:rPr>
          <w:color w:val="000000" w:themeColor="text1"/>
          <w:sz w:val="22"/>
          <w:szCs w:val="22"/>
        </w:rPr>
        <w:t>Technical Specification.</w:t>
      </w:r>
    </w:p>
    <w:p w14:paraId="3A4F2412" w14:textId="77777777" w:rsidR="00EE7BF3" w:rsidRPr="00B703F5" w:rsidRDefault="00EE7BF3" w:rsidP="00B36141">
      <w:pPr>
        <w:pStyle w:val="ListParagraph"/>
        <w:numPr>
          <w:ilvl w:val="0"/>
          <w:numId w:val="68"/>
        </w:numPr>
        <w:spacing w:before="120" w:after="120"/>
        <w:jc w:val="both"/>
        <w:rPr>
          <w:color w:val="000000" w:themeColor="text1"/>
          <w:sz w:val="22"/>
          <w:szCs w:val="22"/>
        </w:rPr>
      </w:pPr>
      <w:r w:rsidRPr="00B703F5">
        <w:rPr>
          <w:color w:val="000000" w:themeColor="text1"/>
          <w:sz w:val="22"/>
          <w:szCs w:val="22"/>
        </w:rPr>
        <w:t>Other specifications and standards of the project.</w:t>
      </w:r>
    </w:p>
    <w:p w14:paraId="0927A7E0" w14:textId="77777777" w:rsidR="00EE7BF3" w:rsidRPr="00B703F5" w:rsidRDefault="00EE7BF3" w:rsidP="00B36141">
      <w:pPr>
        <w:pStyle w:val="ListParagraph"/>
        <w:numPr>
          <w:ilvl w:val="0"/>
          <w:numId w:val="68"/>
        </w:numPr>
        <w:spacing w:before="120" w:after="120"/>
        <w:jc w:val="both"/>
        <w:rPr>
          <w:color w:val="000000" w:themeColor="text1"/>
          <w:sz w:val="22"/>
          <w:szCs w:val="22"/>
        </w:rPr>
      </w:pPr>
      <w:r w:rsidRPr="00B703F5">
        <w:rPr>
          <w:color w:val="000000" w:themeColor="text1"/>
          <w:sz w:val="22"/>
          <w:szCs w:val="22"/>
        </w:rPr>
        <w:t>International Codes and Standards.</w:t>
      </w:r>
    </w:p>
    <w:p w14:paraId="515FEDFA" w14:textId="77777777" w:rsidR="00EE7BF3" w:rsidRPr="00B703F5" w:rsidRDefault="00EE7BF3" w:rsidP="00FC4C23">
      <w:pPr>
        <w:pStyle w:val="ListParagraph"/>
        <w:spacing w:before="120" w:after="120"/>
        <w:ind w:left="360"/>
        <w:contextualSpacing/>
        <w:jc w:val="both"/>
        <w:rPr>
          <w:color w:val="000000" w:themeColor="text1"/>
          <w:sz w:val="22"/>
          <w:szCs w:val="22"/>
        </w:rPr>
      </w:pPr>
    </w:p>
    <w:p w14:paraId="68397319" w14:textId="77777777" w:rsidR="00EE7BF3" w:rsidRPr="00B703F5" w:rsidRDefault="00EE7BF3" w:rsidP="00B36141">
      <w:pPr>
        <w:pStyle w:val="ListParagraph"/>
        <w:numPr>
          <w:ilvl w:val="0"/>
          <w:numId w:val="345"/>
        </w:numPr>
        <w:spacing w:before="120" w:after="120"/>
        <w:contextualSpacing/>
        <w:jc w:val="both"/>
        <w:rPr>
          <w:b/>
          <w:color w:val="000000" w:themeColor="text1"/>
          <w:sz w:val="22"/>
          <w:szCs w:val="22"/>
        </w:rPr>
      </w:pPr>
      <w:r w:rsidRPr="00B703F5">
        <w:rPr>
          <w:b/>
          <w:color w:val="000000" w:themeColor="text1"/>
          <w:sz w:val="22"/>
          <w:szCs w:val="22"/>
        </w:rPr>
        <w:t>Materials, design and sizing</w:t>
      </w:r>
    </w:p>
    <w:p w14:paraId="7F0179C5" w14:textId="7380DDB0" w:rsidR="00EE7BF3" w:rsidRPr="00B703F5" w:rsidRDefault="00FC4C23" w:rsidP="00B36141">
      <w:pPr>
        <w:numPr>
          <w:ilvl w:val="0"/>
          <w:numId w:val="336"/>
        </w:numPr>
        <w:tabs>
          <w:tab w:val="left" w:pos="270"/>
          <w:tab w:val="left" w:pos="450"/>
        </w:tabs>
        <w:spacing w:after="120"/>
        <w:ind w:left="540" w:hanging="270"/>
        <w:jc w:val="both"/>
        <w:rPr>
          <w:color w:val="000000" w:themeColor="text1"/>
          <w:sz w:val="22"/>
          <w:szCs w:val="22"/>
        </w:rPr>
      </w:pPr>
      <w:r w:rsidRPr="00B703F5">
        <w:rPr>
          <w:color w:val="000000" w:themeColor="text1"/>
          <w:sz w:val="22"/>
          <w:szCs w:val="22"/>
        </w:rPr>
        <w:t xml:space="preserve">  </w:t>
      </w:r>
      <w:r w:rsidR="00EE7BF3" w:rsidRPr="00B703F5">
        <w:rPr>
          <w:color w:val="000000" w:themeColor="text1"/>
          <w:sz w:val="22"/>
          <w:szCs w:val="22"/>
        </w:rPr>
        <w:t>The Contractor must design the equipment in accordance with the operational conditions. The design shall facilitate comfortable access for maintenance works, and a high degree of reliability.</w:t>
      </w:r>
    </w:p>
    <w:p w14:paraId="76A965C9" w14:textId="77777777" w:rsidR="00EE7BF3" w:rsidRPr="00B703F5" w:rsidRDefault="00EE7BF3" w:rsidP="00B36141">
      <w:pPr>
        <w:numPr>
          <w:ilvl w:val="0"/>
          <w:numId w:val="336"/>
        </w:numPr>
        <w:tabs>
          <w:tab w:val="left" w:pos="450"/>
        </w:tabs>
        <w:spacing w:after="120"/>
        <w:ind w:left="540" w:hanging="270"/>
        <w:jc w:val="both"/>
        <w:rPr>
          <w:color w:val="000000" w:themeColor="text1"/>
          <w:sz w:val="22"/>
          <w:szCs w:val="22"/>
        </w:rPr>
      </w:pPr>
      <w:r w:rsidRPr="00B703F5">
        <w:rPr>
          <w:color w:val="000000" w:themeColor="text1"/>
          <w:sz w:val="22"/>
          <w:szCs w:val="22"/>
        </w:rPr>
        <w:t>The design shall meet all the required criteria to assure personnel security and safety during the different phases of the project (erection, start-up, operation and maintenance).</w:t>
      </w:r>
    </w:p>
    <w:p w14:paraId="6727C3C8" w14:textId="22BC10A2" w:rsidR="00781DFC" w:rsidRPr="00B703F5" w:rsidRDefault="00EE7BF3" w:rsidP="00B36141">
      <w:pPr>
        <w:numPr>
          <w:ilvl w:val="0"/>
          <w:numId w:val="336"/>
        </w:numPr>
        <w:tabs>
          <w:tab w:val="left" w:pos="450"/>
        </w:tabs>
        <w:spacing w:after="120"/>
        <w:ind w:left="540" w:hanging="270"/>
        <w:jc w:val="both"/>
        <w:rPr>
          <w:color w:val="000000" w:themeColor="text1"/>
          <w:sz w:val="22"/>
          <w:szCs w:val="22"/>
          <w:lang w:eastAsia="de-DE"/>
        </w:rPr>
      </w:pPr>
      <w:r w:rsidRPr="00B703F5">
        <w:rPr>
          <w:color w:val="000000" w:themeColor="text1"/>
          <w:sz w:val="22"/>
          <w:szCs w:val="22"/>
        </w:rPr>
        <w:t xml:space="preserve">All the supplied equipment and materials must be brand new and unused. </w:t>
      </w:r>
    </w:p>
    <w:p w14:paraId="2D0EA788" w14:textId="77777777" w:rsidR="00781DFC" w:rsidRPr="00B703F5" w:rsidRDefault="00781DFC" w:rsidP="00781DFC">
      <w:pPr>
        <w:tabs>
          <w:tab w:val="left" w:pos="450"/>
        </w:tabs>
        <w:spacing w:after="120"/>
        <w:jc w:val="both"/>
        <w:rPr>
          <w:color w:val="000000" w:themeColor="text1"/>
          <w:sz w:val="22"/>
          <w:szCs w:val="22"/>
          <w:lang w:eastAsia="de-DE"/>
        </w:rPr>
      </w:pPr>
    </w:p>
    <w:p w14:paraId="7583711B" w14:textId="0B8DE06F" w:rsidR="009A6A4F" w:rsidRPr="00B703F5" w:rsidRDefault="006D21C3" w:rsidP="00B36141">
      <w:pPr>
        <w:pStyle w:val="Heading2"/>
        <w:keepNext/>
        <w:numPr>
          <w:ilvl w:val="1"/>
          <w:numId w:val="335"/>
        </w:numPr>
        <w:tabs>
          <w:tab w:val="left" w:pos="709"/>
          <w:tab w:val="left" w:pos="5474"/>
          <w:tab w:val="left" w:pos="9468"/>
        </w:tabs>
        <w:suppressAutoHyphens w:val="0"/>
        <w:overflowPunct/>
        <w:autoSpaceDE/>
        <w:autoSpaceDN/>
        <w:adjustRightInd/>
        <w:spacing w:before="240" w:after="120"/>
        <w:ind w:left="450" w:hanging="450"/>
        <w:jc w:val="both"/>
        <w:textAlignment w:val="auto"/>
        <w:rPr>
          <w:rFonts w:ascii="Times New Roman" w:hAnsi="Times New Roman"/>
          <w:color w:val="000000" w:themeColor="text1"/>
          <w:sz w:val="22"/>
          <w:szCs w:val="22"/>
        </w:rPr>
      </w:pPr>
      <w:bookmarkStart w:id="32" w:name="_Toc208776690"/>
      <w:r w:rsidRPr="00B703F5">
        <w:rPr>
          <w:rFonts w:ascii="Times New Roman" w:hAnsi="Times New Roman"/>
          <w:bCs w:val="0"/>
          <w:color w:val="000000" w:themeColor="text1"/>
          <w:sz w:val="22"/>
          <w:szCs w:val="22"/>
        </w:rPr>
        <w:t>FUNCTIONAL REQUIREMENTS</w:t>
      </w:r>
      <w:bookmarkEnd w:id="32"/>
    </w:p>
    <w:p w14:paraId="68C62C6E" w14:textId="7B44BF89" w:rsidR="008D443D" w:rsidRPr="00B703F5" w:rsidRDefault="00EE7BF3" w:rsidP="00B36141">
      <w:pPr>
        <w:pStyle w:val="ListParagraph"/>
        <w:numPr>
          <w:ilvl w:val="0"/>
          <w:numId w:val="337"/>
        </w:numPr>
        <w:tabs>
          <w:tab w:val="left" w:pos="450"/>
        </w:tabs>
        <w:spacing w:after="120"/>
        <w:jc w:val="both"/>
        <w:rPr>
          <w:color w:val="000000" w:themeColor="text1"/>
          <w:sz w:val="22"/>
          <w:szCs w:val="22"/>
        </w:rPr>
      </w:pPr>
      <w:r w:rsidRPr="00B703F5">
        <w:rPr>
          <w:color w:val="000000" w:themeColor="text1"/>
          <w:sz w:val="22"/>
          <w:szCs w:val="22"/>
        </w:rPr>
        <w:t xml:space="preserve">The Solar PV Plant shall guarantee the delivery of </w:t>
      </w:r>
      <w:r w:rsidR="008D153E" w:rsidRPr="00B703F5">
        <w:rPr>
          <w:color w:val="000000" w:themeColor="text1"/>
          <w:sz w:val="22"/>
          <w:szCs w:val="22"/>
        </w:rPr>
        <w:t xml:space="preserve">Minimum </w:t>
      </w:r>
      <w:r w:rsidRPr="00B703F5">
        <w:rPr>
          <w:color w:val="000000" w:themeColor="text1"/>
          <w:sz w:val="22"/>
          <w:szCs w:val="22"/>
        </w:rPr>
        <w:t>8 MW</w:t>
      </w:r>
      <w:r w:rsidR="008D153E" w:rsidRPr="00B703F5">
        <w:rPr>
          <w:color w:val="000000" w:themeColor="text1"/>
          <w:sz w:val="22"/>
          <w:szCs w:val="22"/>
        </w:rPr>
        <w:t xml:space="preserve"> (AC)</w:t>
      </w:r>
      <w:r w:rsidRPr="00B703F5">
        <w:rPr>
          <w:color w:val="000000" w:themeColor="text1"/>
          <w:sz w:val="22"/>
          <w:szCs w:val="22"/>
        </w:rPr>
        <w:t xml:space="preserve"> Power at the 11</w:t>
      </w:r>
      <w:r w:rsidR="00FF3A82" w:rsidRPr="00B703F5">
        <w:rPr>
          <w:color w:val="000000" w:themeColor="text1"/>
          <w:sz w:val="22"/>
          <w:szCs w:val="22"/>
        </w:rPr>
        <w:t>-</w:t>
      </w:r>
      <w:r w:rsidRPr="00B703F5">
        <w:rPr>
          <w:color w:val="000000" w:themeColor="text1"/>
          <w:sz w:val="22"/>
          <w:szCs w:val="22"/>
        </w:rPr>
        <w:t>kV side of step-up transforme</w:t>
      </w:r>
      <w:r w:rsidR="00FF3A82" w:rsidRPr="00B703F5">
        <w:rPr>
          <w:color w:val="000000" w:themeColor="text1"/>
          <w:sz w:val="22"/>
          <w:szCs w:val="22"/>
        </w:rPr>
        <w:t>r.</w:t>
      </w:r>
    </w:p>
    <w:p w14:paraId="15DDF775" w14:textId="1774D518" w:rsidR="008D153E" w:rsidRPr="00B703F5" w:rsidRDefault="008D153E" w:rsidP="00B36141">
      <w:pPr>
        <w:pStyle w:val="ListParagraph"/>
        <w:numPr>
          <w:ilvl w:val="0"/>
          <w:numId w:val="337"/>
        </w:numPr>
        <w:tabs>
          <w:tab w:val="left" w:pos="450"/>
        </w:tabs>
        <w:spacing w:after="120"/>
        <w:jc w:val="both"/>
        <w:rPr>
          <w:color w:val="000000" w:themeColor="text1"/>
          <w:sz w:val="22"/>
          <w:szCs w:val="22"/>
        </w:rPr>
      </w:pPr>
      <w:r w:rsidRPr="00B703F5">
        <w:rPr>
          <w:color w:val="000000" w:themeColor="text1"/>
          <w:sz w:val="22"/>
          <w:szCs w:val="22"/>
        </w:rPr>
        <w:t xml:space="preserve">The BESS shall guarantee </w:t>
      </w:r>
      <w:r w:rsidR="008E289F" w:rsidRPr="00B703F5">
        <w:rPr>
          <w:color w:val="000000" w:themeColor="text1"/>
          <w:sz w:val="22"/>
          <w:szCs w:val="22"/>
        </w:rPr>
        <w:t>to Charge/Discharge</w:t>
      </w:r>
      <w:r w:rsidRPr="00B703F5">
        <w:rPr>
          <w:color w:val="000000" w:themeColor="text1"/>
          <w:sz w:val="22"/>
          <w:szCs w:val="22"/>
        </w:rPr>
        <w:t xml:space="preserve"> of Minimum 5 MW (AC) at the </w:t>
      </w:r>
      <w:r w:rsidR="00C05CC0" w:rsidRPr="00B703F5">
        <w:rPr>
          <w:color w:val="000000" w:themeColor="text1"/>
          <w:sz w:val="22"/>
          <w:szCs w:val="22"/>
        </w:rPr>
        <w:t>11-kV</w:t>
      </w:r>
      <w:r w:rsidRPr="00B703F5">
        <w:rPr>
          <w:color w:val="000000" w:themeColor="text1"/>
          <w:sz w:val="22"/>
          <w:szCs w:val="22"/>
        </w:rPr>
        <w:t xml:space="preserve"> side of step-up transformer. </w:t>
      </w:r>
    </w:p>
    <w:p w14:paraId="7F6B02E4" w14:textId="257E494C" w:rsidR="00EE7BF3" w:rsidRPr="00B703F5" w:rsidRDefault="008D153E" w:rsidP="00B36141">
      <w:pPr>
        <w:pStyle w:val="ListParagraph"/>
        <w:numPr>
          <w:ilvl w:val="0"/>
          <w:numId w:val="337"/>
        </w:numPr>
        <w:tabs>
          <w:tab w:val="left" w:pos="450"/>
        </w:tabs>
        <w:spacing w:after="120"/>
        <w:jc w:val="both"/>
        <w:rPr>
          <w:color w:val="000000" w:themeColor="text1"/>
          <w:sz w:val="22"/>
          <w:szCs w:val="22"/>
        </w:rPr>
      </w:pPr>
      <w:r w:rsidRPr="00B703F5">
        <w:rPr>
          <w:color w:val="000000" w:themeColor="text1"/>
          <w:sz w:val="22"/>
          <w:szCs w:val="22"/>
        </w:rPr>
        <w:t xml:space="preserve">The BESS shall guarantee the delivery of Minimum </w:t>
      </w:r>
      <w:r w:rsidR="00EE7BF3" w:rsidRPr="00B703F5">
        <w:rPr>
          <w:color w:val="000000" w:themeColor="text1"/>
          <w:sz w:val="22"/>
          <w:szCs w:val="22"/>
        </w:rPr>
        <w:t xml:space="preserve">16 MWh </w:t>
      </w:r>
      <w:r w:rsidR="00432BC7" w:rsidRPr="00B703F5">
        <w:rPr>
          <w:color w:val="000000" w:themeColor="text1"/>
          <w:sz w:val="22"/>
          <w:szCs w:val="22"/>
        </w:rPr>
        <w:t xml:space="preserve">Energy </w:t>
      </w:r>
      <w:r w:rsidR="00EE7BF3" w:rsidRPr="00B703F5">
        <w:rPr>
          <w:color w:val="000000" w:themeColor="text1"/>
          <w:sz w:val="22"/>
          <w:szCs w:val="22"/>
        </w:rPr>
        <w:t>from the Battery Energy Storage</w:t>
      </w:r>
      <w:r w:rsidR="00CC44D4" w:rsidRPr="00B703F5">
        <w:rPr>
          <w:color w:val="000000" w:themeColor="text1"/>
          <w:sz w:val="22"/>
          <w:szCs w:val="22"/>
        </w:rPr>
        <w:t xml:space="preserve">. </w:t>
      </w:r>
      <w:r w:rsidR="00CB1522" w:rsidRPr="00B703F5">
        <w:rPr>
          <w:color w:val="000000" w:themeColor="text1"/>
          <w:sz w:val="22"/>
          <w:szCs w:val="22"/>
        </w:rPr>
        <w:t xml:space="preserve"> at 11kV side of Step-up Transformer</w:t>
      </w:r>
      <w:r w:rsidR="008E289F" w:rsidRPr="00B703F5">
        <w:rPr>
          <w:color w:val="000000" w:themeColor="text1"/>
          <w:sz w:val="22"/>
          <w:szCs w:val="22"/>
        </w:rPr>
        <w:t xml:space="preserve"> from 100% SOC</w:t>
      </w:r>
      <w:r w:rsidR="00EE7BF3" w:rsidRPr="00B703F5">
        <w:rPr>
          <w:color w:val="000000" w:themeColor="text1"/>
          <w:sz w:val="22"/>
          <w:szCs w:val="22"/>
        </w:rPr>
        <w:t>.</w:t>
      </w:r>
      <w:r w:rsidR="00414940" w:rsidRPr="00B703F5">
        <w:rPr>
          <w:color w:val="000000" w:themeColor="text1"/>
          <w:sz w:val="22"/>
          <w:szCs w:val="22"/>
        </w:rPr>
        <w:t xml:space="preserve"> With </w:t>
      </w:r>
      <w:r w:rsidR="00450A3D" w:rsidRPr="00B703F5">
        <w:rPr>
          <w:color w:val="000000" w:themeColor="text1"/>
          <w:sz w:val="22"/>
          <w:szCs w:val="22"/>
        </w:rPr>
        <w:t>a</w:t>
      </w:r>
      <w:r w:rsidR="00414940" w:rsidRPr="00B703F5">
        <w:rPr>
          <w:color w:val="000000" w:themeColor="text1"/>
          <w:sz w:val="22"/>
          <w:szCs w:val="22"/>
        </w:rPr>
        <w:t xml:space="preserve"> remaining capacity of </w:t>
      </w:r>
      <w:r w:rsidR="00FF60DF" w:rsidRPr="00B703F5">
        <w:rPr>
          <w:color w:val="000000" w:themeColor="text1"/>
          <w:sz w:val="22"/>
          <w:szCs w:val="22"/>
        </w:rPr>
        <w:t>7</w:t>
      </w:r>
      <w:r w:rsidR="006D31C9" w:rsidRPr="00B703F5">
        <w:rPr>
          <w:color w:val="000000" w:themeColor="text1"/>
          <w:sz w:val="22"/>
          <w:szCs w:val="22"/>
        </w:rPr>
        <w:t>0</w:t>
      </w:r>
      <w:r w:rsidR="00414940" w:rsidRPr="00B703F5">
        <w:rPr>
          <w:color w:val="000000" w:themeColor="text1"/>
          <w:sz w:val="22"/>
          <w:szCs w:val="22"/>
        </w:rPr>
        <w:t>% of name plate capacity after 10th year with a yearly linear degradation</w:t>
      </w:r>
    </w:p>
    <w:p w14:paraId="475AD84B" w14:textId="22941338" w:rsidR="00EE7BF3" w:rsidRPr="00B703F5" w:rsidRDefault="00EE7BF3" w:rsidP="00B36141">
      <w:pPr>
        <w:pStyle w:val="ListParagraph"/>
        <w:numPr>
          <w:ilvl w:val="0"/>
          <w:numId w:val="337"/>
        </w:numPr>
        <w:tabs>
          <w:tab w:val="left" w:pos="450"/>
        </w:tabs>
        <w:spacing w:after="120"/>
        <w:jc w:val="both"/>
        <w:rPr>
          <w:color w:val="000000" w:themeColor="text1"/>
          <w:sz w:val="22"/>
          <w:szCs w:val="22"/>
        </w:rPr>
      </w:pPr>
      <w:r w:rsidRPr="00B703F5">
        <w:rPr>
          <w:color w:val="000000" w:themeColor="text1"/>
          <w:sz w:val="22"/>
          <w:szCs w:val="22"/>
        </w:rPr>
        <w:t>The Plant design shall take into consideration that the site is seasonally flooded</w:t>
      </w:r>
      <w:r w:rsidR="006F1F7F" w:rsidRPr="00B703F5">
        <w:rPr>
          <w:color w:val="000000" w:themeColor="text1"/>
          <w:sz w:val="22"/>
          <w:szCs w:val="22"/>
        </w:rPr>
        <w:t xml:space="preserve"> and high risk of </w:t>
      </w:r>
      <w:r w:rsidR="00B47435" w:rsidRPr="00B703F5">
        <w:rPr>
          <w:color w:val="000000" w:themeColor="text1"/>
          <w:sz w:val="22"/>
          <w:szCs w:val="22"/>
        </w:rPr>
        <w:t xml:space="preserve">extreme </w:t>
      </w:r>
      <w:r w:rsidR="006F1F7F" w:rsidRPr="00B703F5">
        <w:rPr>
          <w:color w:val="000000" w:themeColor="text1"/>
          <w:sz w:val="22"/>
          <w:szCs w:val="22"/>
        </w:rPr>
        <w:t>wind</w:t>
      </w:r>
      <w:r w:rsidR="00B47435" w:rsidRPr="00B703F5">
        <w:rPr>
          <w:color w:val="000000" w:themeColor="text1"/>
          <w:sz w:val="22"/>
          <w:szCs w:val="22"/>
        </w:rPr>
        <w:t xml:space="preserve"> load </w:t>
      </w:r>
      <w:r w:rsidR="006F1F7F" w:rsidRPr="00B703F5">
        <w:rPr>
          <w:color w:val="000000" w:themeColor="text1"/>
          <w:sz w:val="22"/>
          <w:szCs w:val="22"/>
        </w:rPr>
        <w:t>from cyclone</w:t>
      </w:r>
      <w:r w:rsidRPr="00B703F5">
        <w:rPr>
          <w:color w:val="000000" w:themeColor="text1"/>
          <w:sz w:val="22"/>
          <w:szCs w:val="22"/>
        </w:rPr>
        <w:t>. It should allow for trouble-free operation and maintenance under any weather conditions.</w:t>
      </w:r>
    </w:p>
    <w:p w14:paraId="03288BA4" w14:textId="77777777" w:rsidR="00EE7BF3" w:rsidRPr="00B703F5" w:rsidRDefault="00EE7BF3" w:rsidP="00B36141">
      <w:pPr>
        <w:pStyle w:val="ListParagraph"/>
        <w:numPr>
          <w:ilvl w:val="0"/>
          <w:numId w:val="337"/>
        </w:numPr>
        <w:tabs>
          <w:tab w:val="left" w:pos="450"/>
        </w:tabs>
        <w:spacing w:after="120"/>
        <w:jc w:val="both"/>
        <w:rPr>
          <w:color w:val="000000" w:themeColor="text1"/>
          <w:sz w:val="22"/>
          <w:szCs w:val="22"/>
        </w:rPr>
      </w:pPr>
      <w:r w:rsidRPr="00B703F5">
        <w:rPr>
          <w:color w:val="000000" w:themeColor="text1"/>
          <w:sz w:val="22"/>
          <w:szCs w:val="22"/>
        </w:rPr>
        <w:t xml:space="preserve">The start-up and functional requirements shall essentially meet all the supply, installation, testing and commissioning by the Contractor as required to complete the Plant. </w:t>
      </w:r>
    </w:p>
    <w:p w14:paraId="4581D69D" w14:textId="4187A145" w:rsidR="00EE7BF3" w:rsidRPr="00B703F5" w:rsidRDefault="00EE7BF3" w:rsidP="00B36141">
      <w:pPr>
        <w:pStyle w:val="ListParagraph"/>
        <w:numPr>
          <w:ilvl w:val="0"/>
          <w:numId w:val="337"/>
        </w:numPr>
        <w:tabs>
          <w:tab w:val="left" w:pos="450"/>
        </w:tabs>
        <w:spacing w:after="120"/>
        <w:jc w:val="both"/>
        <w:rPr>
          <w:color w:val="000000" w:themeColor="text1"/>
          <w:sz w:val="22"/>
          <w:szCs w:val="22"/>
        </w:rPr>
      </w:pPr>
      <w:r w:rsidRPr="00B703F5">
        <w:rPr>
          <w:color w:val="000000" w:themeColor="text1"/>
          <w:sz w:val="22"/>
          <w:szCs w:val="22"/>
        </w:rPr>
        <w:t xml:space="preserve">Following are the non-exhaustive requirements that shall be offered by bidders. </w:t>
      </w:r>
    </w:p>
    <w:p w14:paraId="0B42B2A1" w14:textId="77777777" w:rsidR="00796385" w:rsidRPr="00B703F5" w:rsidRDefault="00796385" w:rsidP="00AB4B41">
      <w:pPr>
        <w:pStyle w:val="ListParagraph"/>
        <w:tabs>
          <w:tab w:val="left" w:pos="450"/>
        </w:tabs>
        <w:jc w:val="both"/>
        <w:rPr>
          <w:color w:val="000000" w:themeColor="text1"/>
          <w:sz w:val="22"/>
          <w:szCs w:val="22"/>
        </w:rPr>
      </w:pPr>
    </w:p>
    <w:p w14:paraId="083F7EC6" w14:textId="5D55F5B9" w:rsidR="00796385" w:rsidRPr="00B703F5" w:rsidRDefault="001321CD" w:rsidP="0085560A">
      <w:pPr>
        <w:pStyle w:val="Heading3"/>
        <w:rPr>
          <w:color w:val="000000" w:themeColor="text1"/>
          <w:sz w:val="22"/>
          <w:szCs w:val="22"/>
        </w:rPr>
      </w:pPr>
      <w:bookmarkStart w:id="33" w:name="_Toc208776691"/>
      <w:r w:rsidRPr="00B703F5">
        <w:rPr>
          <w:color w:val="000000" w:themeColor="text1"/>
          <w:sz w:val="22"/>
          <w:szCs w:val="22"/>
        </w:rPr>
        <w:t xml:space="preserve">2.5.1 </w:t>
      </w:r>
      <w:r w:rsidR="00651F92" w:rsidRPr="00B703F5">
        <w:rPr>
          <w:color w:val="000000" w:themeColor="text1"/>
          <w:sz w:val="22"/>
          <w:szCs w:val="22"/>
        </w:rPr>
        <w:t>Site Preparation</w:t>
      </w:r>
      <w:bookmarkEnd w:id="33"/>
      <w:r w:rsidR="00651F92" w:rsidRPr="00B703F5">
        <w:rPr>
          <w:color w:val="000000" w:themeColor="text1"/>
          <w:sz w:val="22"/>
          <w:szCs w:val="22"/>
        </w:rPr>
        <w:t xml:space="preserve"> </w:t>
      </w:r>
    </w:p>
    <w:p w14:paraId="752CE4B4" w14:textId="77777777" w:rsidR="00EE7BF3" w:rsidRPr="00B703F5" w:rsidRDefault="00EE7BF3" w:rsidP="00A87000">
      <w:pPr>
        <w:tabs>
          <w:tab w:val="left" w:pos="450"/>
        </w:tabs>
        <w:spacing w:after="120"/>
        <w:jc w:val="both"/>
        <w:rPr>
          <w:color w:val="000000" w:themeColor="text1"/>
          <w:sz w:val="22"/>
          <w:szCs w:val="22"/>
        </w:rPr>
      </w:pPr>
      <w:r w:rsidRPr="00B703F5">
        <w:rPr>
          <w:color w:val="000000" w:themeColor="text1"/>
          <w:sz w:val="22"/>
          <w:szCs w:val="22"/>
        </w:rPr>
        <w:t xml:space="preserve">Topographical survey and geotechnical investigations are to be implemented and completed by the Contractor including verification of the information delivered. The Contractor shall be liable for the accuracy of the topographical and geological information. Bidders are therefore advised to understand the site conditions with an obligatory visit to the project site before submitting their bids. </w:t>
      </w:r>
    </w:p>
    <w:p w14:paraId="564EBEFB" w14:textId="77777777" w:rsidR="00EE7BF3" w:rsidRPr="00B703F5" w:rsidRDefault="00EE7BF3" w:rsidP="00C62BBF">
      <w:pPr>
        <w:tabs>
          <w:tab w:val="left" w:pos="450"/>
        </w:tabs>
        <w:spacing w:after="120"/>
        <w:jc w:val="both"/>
        <w:rPr>
          <w:color w:val="000000" w:themeColor="text1"/>
          <w:sz w:val="22"/>
          <w:szCs w:val="22"/>
        </w:rPr>
      </w:pPr>
      <w:r w:rsidRPr="00B703F5">
        <w:rPr>
          <w:color w:val="000000" w:themeColor="text1"/>
          <w:sz w:val="22"/>
          <w:szCs w:val="22"/>
        </w:rPr>
        <w:t xml:space="preserve">The site preparation shall include all the works as required for installation of a utility scale solar PV plant as per international practices. This shall essentially include but not be limited to: </w:t>
      </w:r>
    </w:p>
    <w:p w14:paraId="26018B1C" w14:textId="77777777" w:rsidR="00EE7BF3" w:rsidRPr="00B703F5" w:rsidRDefault="00EE7BF3" w:rsidP="00B36141">
      <w:pPr>
        <w:pStyle w:val="ListParagraph"/>
        <w:numPr>
          <w:ilvl w:val="0"/>
          <w:numId w:val="70"/>
        </w:numPr>
        <w:spacing w:after="120"/>
        <w:jc w:val="both"/>
        <w:rPr>
          <w:color w:val="000000" w:themeColor="text1"/>
          <w:sz w:val="22"/>
          <w:szCs w:val="22"/>
        </w:rPr>
      </w:pPr>
      <w:r w:rsidRPr="00B703F5">
        <w:rPr>
          <w:b/>
          <w:color w:val="000000" w:themeColor="text1"/>
          <w:sz w:val="22"/>
          <w:szCs w:val="22"/>
        </w:rPr>
        <w:lastRenderedPageBreak/>
        <w:t xml:space="preserve">Earthwork: </w:t>
      </w:r>
      <w:r w:rsidRPr="00B703F5">
        <w:rPr>
          <w:color w:val="000000" w:themeColor="text1"/>
          <w:sz w:val="22"/>
          <w:szCs w:val="22"/>
        </w:rPr>
        <w:t xml:space="preserve">Following the site visit prior to bidding and based on previous experience, bidders are expected to estimate the volume of earthwork required. Site may require: </w:t>
      </w:r>
    </w:p>
    <w:p w14:paraId="2442888A" w14:textId="5C41B6CE" w:rsidR="00EE7BF3" w:rsidRPr="00B703F5" w:rsidRDefault="00BE33D4" w:rsidP="00B36141">
      <w:pPr>
        <w:numPr>
          <w:ilvl w:val="0"/>
          <w:numId w:val="69"/>
        </w:numPr>
        <w:jc w:val="both"/>
        <w:rPr>
          <w:color w:val="000000" w:themeColor="text1"/>
          <w:sz w:val="22"/>
          <w:szCs w:val="22"/>
        </w:rPr>
      </w:pPr>
      <w:r>
        <w:rPr>
          <w:color w:val="000000" w:themeColor="text1"/>
          <w:sz w:val="22"/>
          <w:szCs w:val="22"/>
        </w:rPr>
        <w:t xml:space="preserve">   </w:t>
      </w:r>
      <w:r w:rsidR="00EE7BF3" w:rsidRPr="00B703F5">
        <w:rPr>
          <w:color w:val="000000" w:themeColor="text1"/>
          <w:sz w:val="22"/>
          <w:szCs w:val="22"/>
        </w:rPr>
        <w:t xml:space="preserve">Clearing of weeds, chopping down of small bushes and trees. </w:t>
      </w:r>
    </w:p>
    <w:p w14:paraId="188AE704" w14:textId="0F3E5C47" w:rsidR="006C32F1" w:rsidRPr="00B703F5" w:rsidRDefault="006C32F1" w:rsidP="00B36141">
      <w:pPr>
        <w:numPr>
          <w:ilvl w:val="0"/>
          <w:numId w:val="69"/>
        </w:numPr>
        <w:ind w:left="1260" w:hanging="540"/>
        <w:jc w:val="both"/>
        <w:rPr>
          <w:color w:val="000000" w:themeColor="text1"/>
          <w:sz w:val="22"/>
          <w:szCs w:val="22"/>
        </w:rPr>
      </w:pPr>
      <w:r w:rsidRPr="00B703F5">
        <w:rPr>
          <w:color w:val="000000" w:themeColor="text1"/>
          <w:sz w:val="22"/>
          <w:szCs w:val="22"/>
        </w:rPr>
        <w:t>Earth filling and leveling up to the existing nearby road of the project site of Bhasanchar.</w:t>
      </w:r>
    </w:p>
    <w:p w14:paraId="277CE808" w14:textId="6CB5E123" w:rsidR="00EE7BF3" w:rsidRPr="00B703F5" w:rsidRDefault="00EE7BF3" w:rsidP="00B36141">
      <w:pPr>
        <w:numPr>
          <w:ilvl w:val="0"/>
          <w:numId w:val="69"/>
        </w:numPr>
        <w:ind w:left="1260" w:hanging="540"/>
        <w:jc w:val="both"/>
        <w:rPr>
          <w:color w:val="000000" w:themeColor="text1"/>
          <w:sz w:val="22"/>
          <w:szCs w:val="22"/>
        </w:rPr>
      </w:pPr>
      <w:r w:rsidRPr="00B703F5">
        <w:rPr>
          <w:color w:val="000000" w:themeColor="text1"/>
          <w:sz w:val="22"/>
          <w:szCs w:val="22"/>
        </w:rPr>
        <w:t xml:space="preserve">Levelling of land with excavation and back filling of soil. </w:t>
      </w:r>
    </w:p>
    <w:p w14:paraId="7DDE42D5" w14:textId="77777777" w:rsidR="00EE7BF3" w:rsidRPr="00B703F5" w:rsidRDefault="00EE7BF3" w:rsidP="00B36141">
      <w:pPr>
        <w:numPr>
          <w:ilvl w:val="0"/>
          <w:numId w:val="69"/>
        </w:numPr>
        <w:ind w:left="1260" w:hanging="540"/>
        <w:jc w:val="both"/>
        <w:rPr>
          <w:color w:val="000000" w:themeColor="text1"/>
          <w:sz w:val="22"/>
          <w:szCs w:val="22"/>
        </w:rPr>
      </w:pPr>
      <w:r w:rsidRPr="00B703F5">
        <w:rPr>
          <w:color w:val="000000" w:themeColor="text1"/>
          <w:sz w:val="22"/>
          <w:szCs w:val="22"/>
        </w:rPr>
        <w:t>Movement of soil for levelling within the site or by bringing soil from outside.</w:t>
      </w:r>
    </w:p>
    <w:p w14:paraId="52B6F3F7" w14:textId="77777777" w:rsidR="00EE7BF3" w:rsidRPr="00B703F5" w:rsidRDefault="00EE7BF3" w:rsidP="00B36141">
      <w:pPr>
        <w:numPr>
          <w:ilvl w:val="0"/>
          <w:numId w:val="69"/>
        </w:numPr>
        <w:ind w:left="1260" w:hanging="540"/>
        <w:jc w:val="both"/>
        <w:rPr>
          <w:color w:val="000000" w:themeColor="text1"/>
          <w:sz w:val="22"/>
          <w:szCs w:val="22"/>
        </w:rPr>
      </w:pPr>
      <w:r w:rsidRPr="00B703F5">
        <w:rPr>
          <w:color w:val="000000" w:themeColor="text1"/>
          <w:sz w:val="22"/>
          <w:szCs w:val="22"/>
        </w:rPr>
        <w:t xml:space="preserve">Grading the soil with the slope required by the PV modules and drainage. </w:t>
      </w:r>
    </w:p>
    <w:p w14:paraId="4FBA3E0B" w14:textId="77E41E67" w:rsidR="00EE7BF3" w:rsidRPr="00B703F5" w:rsidRDefault="00EE7BF3" w:rsidP="00B36141">
      <w:pPr>
        <w:numPr>
          <w:ilvl w:val="0"/>
          <w:numId w:val="69"/>
        </w:numPr>
        <w:ind w:left="1260" w:hanging="540"/>
        <w:jc w:val="both"/>
        <w:rPr>
          <w:color w:val="000000" w:themeColor="text1"/>
          <w:sz w:val="22"/>
          <w:szCs w:val="22"/>
        </w:rPr>
      </w:pPr>
      <w:r w:rsidRPr="00B703F5">
        <w:rPr>
          <w:color w:val="000000" w:themeColor="text1"/>
          <w:sz w:val="22"/>
          <w:szCs w:val="22"/>
        </w:rPr>
        <w:t xml:space="preserve">Back Fill of Land (or elevated structure) for all the plant’s facilities, such as </w:t>
      </w:r>
      <w:r w:rsidR="003D2E73" w:rsidRPr="00B703F5">
        <w:rPr>
          <w:color w:val="000000" w:themeColor="text1"/>
          <w:sz w:val="22"/>
          <w:szCs w:val="22"/>
        </w:rPr>
        <w:t>11</w:t>
      </w:r>
      <w:r w:rsidRPr="00B703F5">
        <w:rPr>
          <w:color w:val="000000" w:themeColor="text1"/>
          <w:sz w:val="22"/>
          <w:szCs w:val="22"/>
        </w:rPr>
        <w:t>kV substation,</w:t>
      </w:r>
      <w:r w:rsidR="00CC1D36" w:rsidRPr="00B703F5">
        <w:rPr>
          <w:color w:val="000000" w:themeColor="text1"/>
          <w:sz w:val="22"/>
          <w:szCs w:val="22"/>
        </w:rPr>
        <w:t xml:space="preserve"> transformer,</w:t>
      </w:r>
      <w:r w:rsidRPr="00B703F5">
        <w:rPr>
          <w:color w:val="000000" w:themeColor="text1"/>
          <w:sz w:val="22"/>
          <w:szCs w:val="22"/>
        </w:rPr>
        <w:t xml:space="preserve"> </w:t>
      </w:r>
      <w:r w:rsidR="003D2E73" w:rsidRPr="00B703F5">
        <w:rPr>
          <w:color w:val="000000" w:themeColor="text1"/>
          <w:sz w:val="22"/>
          <w:szCs w:val="22"/>
        </w:rPr>
        <w:t xml:space="preserve">BESS, </w:t>
      </w:r>
      <w:r w:rsidRPr="00B703F5">
        <w:rPr>
          <w:color w:val="000000" w:themeColor="text1"/>
          <w:sz w:val="22"/>
          <w:szCs w:val="22"/>
        </w:rPr>
        <w:t>control buildings, internal road etc.</w:t>
      </w:r>
    </w:p>
    <w:p w14:paraId="36EB1ABE" w14:textId="503D9A8D" w:rsidR="00EE7BF3" w:rsidRPr="00B703F5" w:rsidRDefault="00EE7BF3" w:rsidP="00B36141">
      <w:pPr>
        <w:numPr>
          <w:ilvl w:val="0"/>
          <w:numId w:val="69"/>
        </w:numPr>
        <w:ind w:left="1260" w:hanging="540"/>
        <w:jc w:val="both"/>
        <w:rPr>
          <w:color w:val="000000" w:themeColor="text1"/>
          <w:sz w:val="22"/>
          <w:szCs w:val="22"/>
        </w:rPr>
      </w:pPr>
      <w:r w:rsidRPr="00B703F5">
        <w:rPr>
          <w:color w:val="000000" w:themeColor="text1"/>
          <w:sz w:val="22"/>
          <w:szCs w:val="22"/>
        </w:rPr>
        <w:t xml:space="preserve">Compaction of earth work shall be minimum 98% MDD. </w:t>
      </w:r>
    </w:p>
    <w:p w14:paraId="665F057C" w14:textId="043F0618" w:rsidR="00BC4762" w:rsidRPr="00B703F5" w:rsidRDefault="00BC4762" w:rsidP="00B36141">
      <w:pPr>
        <w:numPr>
          <w:ilvl w:val="0"/>
          <w:numId w:val="69"/>
        </w:numPr>
        <w:ind w:left="1260" w:hanging="540"/>
        <w:jc w:val="both"/>
        <w:rPr>
          <w:color w:val="000000" w:themeColor="text1"/>
          <w:sz w:val="22"/>
          <w:szCs w:val="22"/>
        </w:rPr>
      </w:pPr>
      <w:r w:rsidRPr="00B703F5">
        <w:rPr>
          <w:color w:val="000000" w:themeColor="text1"/>
          <w:sz w:val="22"/>
          <w:szCs w:val="22"/>
        </w:rPr>
        <w:t>Rock blasting.</w:t>
      </w:r>
    </w:p>
    <w:p w14:paraId="63A5FD2A" w14:textId="77777777" w:rsidR="00CD02F8" w:rsidRPr="00B703F5" w:rsidRDefault="00CD02F8" w:rsidP="00684D62">
      <w:pPr>
        <w:jc w:val="both"/>
        <w:rPr>
          <w:color w:val="000000" w:themeColor="text1"/>
          <w:sz w:val="22"/>
          <w:szCs w:val="22"/>
        </w:rPr>
      </w:pPr>
    </w:p>
    <w:p w14:paraId="2F128765" w14:textId="77777777" w:rsidR="00EE7BF3" w:rsidRPr="00B703F5" w:rsidRDefault="00EE7BF3" w:rsidP="00B36141">
      <w:pPr>
        <w:pStyle w:val="ListParagraph"/>
        <w:numPr>
          <w:ilvl w:val="0"/>
          <w:numId w:val="70"/>
        </w:numPr>
        <w:spacing w:after="120"/>
        <w:jc w:val="both"/>
        <w:rPr>
          <w:b/>
          <w:color w:val="000000" w:themeColor="text1"/>
          <w:sz w:val="22"/>
          <w:szCs w:val="22"/>
        </w:rPr>
      </w:pPr>
      <w:r w:rsidRPr="00B703F5">
        <w:rPr>
          <w:b/>
          <w:color w:val="000000" w:themeColor="text1"/>
          <w:sz w:val="22"/>
          <w:szCs w:val="22"/>
        </w:rPr>
        <w:t xml:space="preserve">Roads and Pathways: </w:t>
      </w:r>
      <w:r w:rsidRPr="00B703F5">
        <w:rPr>
          <w:color w:val="000000" w:themeColor="text1"/>
          <w:sz w:val="22"/>
          <w:szCs w:val="22"/>
        </w:rPr>
        <w:t>As a part of site preparation, all roads shall be designed and constructed to allow smooth onsite transportation and delivery of all project components to installation location and heavy equipment to their respective work locations.</w:t>
      </w:r>
      <w:r w:rsidRPr="00B703F5">
        <w:rPr>
          <w:b/>
          <w:color w:val="000000" w:themeColor="text1"/>
          <w:sz w:val="22"/>
          <w:szCs w:val="22"/>
        </w:rPr>
        <w:t xml:space="preserve"> </w:t>
      </w:r>
    </w:p>
    <w:p w14:paraId="74E0F159" w14:textId="6205C580" w:rsidR="00EE7BF3" w:rsidRPr="00B703F5" w:rsidRDefault="00EE7BF3" w:rsidP="00B36141">
      <w:pPr>
        <w:pStyle w:val="ListParagraph"/>
        <w:numPr>
          <w:ilvl w:val="0"/>
          <w:numId w:val="70"/>
        </w:numPr>
        <w:spacing w:after="120"/>
        <w:jc w:val="both"/>
        <w:rPr>
          <w:b/>
          <w:color w:val="000000" w:themeColor="text1"/>
          <w:sz w:val="22"/>
          <w:szCs w:val="22"/>
        </w:rPr>
      </w:pPr>
      <w:r w:rsidRPr="00B703F5">
        <w:rPr>
          <w:b/>
          <w:color w:val="000000" w:themeColor="text1"/>
          <w:sz w:val="22"/>
          <w:szCs w:val="22"/>
        </w:rPr>
        <w:t xml:space="preserve">Site Office and Material storage: </w:t>
      </w:r>
      <w:r w:rsidRPr="00B703F5">
        <w:rPr>
          <w:color w:val="000000" w:themeColor="text1"/>
          <w:sz w:val="22"/>
          <w:szCs w:val="22"/>
        </w:rPr>
        <w:t>The Employer shall not be liable for any on site System. The Contractor shall have its own on-site project management office and site warehouse for material storage with required security. Maintaining the hygiene, the Contractor shall have adequate mobile toilets at multiple locations within the site.</w:t>
      </w:r>
      <w:r w:rsidRPr="00B703F5">
        <w:rPr>
          <w:b/>
          <w:color w:val="000000" w:themeColor="text1"/>
          <w:sz w:val="22"/>
          <w:szCs w:val="22"/>
        </w:rPr>
        <w:t xml:space="preserve"> </w:t>
      </w:r>
    </w:p>
    <w:p w14:paraId="1276BC09" w14:textId="77777777" w:rsidR="007E1FB6" w:rsidRPr="00B703F5" w:rsidRDefault="007E1FB6" w:rsidP="00AB4B41">
      <w:pPr>
        <w:pStyle w:val="ListParagraph"/>
        <w:jc w:val="both"/>
        <w:rPr>
          <w:b/>
          <w:color w:val="000000" w:themeColor="text1"/>
          <w:sz w:val="22"/>
          <w:szCs w:val="22"/>
        </w:rPr>
      </w:pPr>
    </w:p>
    <w:p w14:paraId="7497E45B" w14:textId="5A561CC6" w:rsidR="003D2E73" w:rsidRPr="00B703F5" w:rsidRDefault="00684D62" w:rsidP="0085560A">
      <w:pPr>
        <w:pStyle w:val="Heading3"/>
        <w:rPr>
          <w:color w:val="000000" w:themeColor="text1"/>
          <w:sz w:val="22"/>
          <w:szCs w:val="22"/>
        </w:rPr>
      </w:pPr>
      <w:bookmarkStart w:id="34" w:name="_Toc208776692"/>
      <w:r w:rsidRPr="00B703F5">
        <w:rPr>
          <w:color w:val="000000" w:themeColor="text1"/>
          <w:sz w:val="22"/>
          <w:szCs w:val="22"/>
        </w:rPr>
        <w:t xml:space="preserve">2.5.2 </w:t>
      </w:r>
      <w:r w:rsidR="003F3DDC" w:rsidRPr="00B703F5">
        <w:rPr>
          <w:color w:val="000000" w:themeColor="text1"/>
          <w:sz w:val="22"/>
          <w:szCs w:val="22"/>
        </w:rPr>
        <w:t>Metrological Stations</w:t>
      </w:r>
      <w:bookmarkEnd w:id="34"/>
    </w:p>
    <w:p w14:paraId="02206F2C" w14:textId="0166590A" w:rsidR="003D2E73" w:rsidRPr="00B703F5" w:rsidRDefault="0075348D" w:rsidP="00684D62">
      <w:pPr>
        <w:tabs>
          <w:tab w:val="left" w:pos="450"/>
        </w:tabs>
        <w:spacing w:after="120"/>
        <w:jc w:val="both"/>
        <w:rPr>
          <w:color w:val="000000" w:themeColor="text1"/>
          <w:sz w:val="22"/>
          <w:szCs w:val="22"/>
        </w:rPr>
      </w:pPr>
      <w:r w:rsidRPr="00B703F5">
        <w:rPr>
          <w:color w:val="000000" w:themeColor="text1"/>
          <w:sz w:val="22"/>
          <w:szCs w:val="22"/>
        </w:rPr>
        <w:t>T</w:t>
      </w:r>
      <w:r w:rsidR="003D2E73" w:rsidRPr="00B703F5">
        <w:rPr>
          <w:color w:val="000000" w:themeColor="text1"/>
          <w:sz w:val="22"/>
          <w:szCs w:val="22"/>
        </w:rPr>
        <w:t>he Contractor shall provide and install on site two (2) meteorological stations to provide adequate meteorological data to evaluate system performance.</w:t>
      </w:r>
      <w:r w:rsidR="00CB0110" w:rsidRPr="00B703F5">
        <w:rPr>
          <w:color w:val="000000" w:themeColor="text1"/>
          <w:sz w:val="22"/>
          <w:szCs w:val="22"/>
        </w:rPr>
        <w:t xml:space="preserve"> For the purpose of crosschecking the solar data, it is recommended to use independent and reliable data from www.SolCast.com. In case there is any dispute regarding the data or results, the information provided by SolCast will be considered the authoritative source for resolving such issues, as it offers verified and globally consistent solar data.</w:t>
      </w:r>
    </w:p>
    <w:p w14:paraId="3155A50E" w14:textId="0188F2D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The stations shall essentially include sensors for the following parameters</w:t>
      </w:r>
      <w:r w:rsidR="140BD239" w:rsidRPr="00B703F5">
        <w:rPr>
          <w:color w:val="000000" w:themeColor="text1"/>
          <w:sz w:val="22"/>
          <w:szCs w:val="22"/>
        </w:rPr>
        <w:t xml:space="preserve"> (as per section 2.11.16)</w:t>
      </w:r>
      <w:r w:rsidRPr="00B703F5">
        <w:rPr>
          <w:color w:val="000000" w:themeColor="text1"/>
          <w:sz w:val="22"/>
          <w:szCs w:val="22"/>
        </w:rPr>
        <w:t>:</w:t>
      </w:r>
    </w:p>
    <w:p w14:paraId="3DA9DB29" w14:textId="77777777" w:rsidR="003D2E73" w:rsidRPr="00B703F5" w:rsidRDefault="003D2E73" w:rsidP="00B36141">
      <w:pPr>
        <w:pStyle w:val="ListParagraph"/>
        <w:numPr>
          <w:ilvl w:val="0"/>
          <w:numId w:val="71"/>
        </w:numPr>
        <w:spacing w:after="120"/>
        <w:jc w:val="both"/>
        <w:rPr>
          <w:color w:val="000000" w:themeColor="text1"/>
          <w:sz w:val="22"/>
          <w:szCs w:val="22"/>
        </w:rPr>
      </w:pPr>
      <w:r w:rsidRPr="00B703F5">
        <w:rPr>
          <w:color w:val="000000" w:themeColor="text1"/>
          <w:sz w:val="22"/>
          <w:szCs w:val="22"/>
        </w:rPr>
        <w:t>global irradiation on tilted plane;</w:t>
      </w:r>
    </w:p>
    <w:p w14:paraId="384992E8"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global horizontal irradiation;</w:t>
      </w:r>
    </w:p>
    <w:p w14:paraId="79958E0B"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direct normal irradiation</w:t>
      </w:r>
    </w:p>
    <w:p w14:paraId="79772BF0"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air temperature and humidity;</w:t>
      </w:r>
    </w:p>
    <w:p w14:paraId="6BDD7E69"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soil temperature;</w:t>
      </w:r>
    </w:p>
    <w:p w14:paraId="2B477576"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wind direction and speed;</w:t>
      </w:r>
    </w:p>
    <w:p w14:paraId="6F71F852"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atmosphere pressure;</w:t>
      </w:r>
    </w:p>
    <w:p w14:paraId="0250546F"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atmospheric precipitation;</w:t>
      </w:r>
    </w:p>
    <w:p w14:paraId="5EC3D680"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 xml:space="preserve">evaporation from water surface; and </w:t>
      </w:r>
    </w:p>
    <w:p w14:paraId="1A08E4D7" w14:textId="77777777" w:rsidR="003D2E73" w:rsidRPr="00B703F5" w:rsidRDefault="003D2E73" w:rsidP="00B36141">
      <w:pPr>
        <w:pStyle w:val="ListParagraph"/>
        <w:numPr>
          <w:ilvl w:val="0"/>
          <w:numId w:val="71"/>
        </w:numPr>
        <w:spacing w:after="80"/>
        <w:jc w:val="both"/>
        <w:rPr>
          <w:color w:val="000000" w:themeColor="text1"/>
          <w:sz w:val="22"/>
          <w:szCs w:val="22"/>
        </w:rPr>
      </w:pPr>
      <w:r w:rsidRPr="00B703F5">
        <w:rPr>
          <w:color w:val="000000" w:themeColor="text1"/>
          <w:sz w:val="22"/>
          <w:szCs w:val="22"/>
        </w:rPr>
        <w:t>atmospheric effects including the most hazardous (storms, whirl, thunderstorm activity, dust storms and etc.).</w:t>
      </w:r>
    </w:p>
    <w:p w14:paraId="623FCBA5" w14:textId="7777777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Dedicated pyranometers shall be used for measurement of global irradiation on tilted plain and global horizontal irradiation. </w:t>
      </w:r>
    </w:p>
    <w:p w14:paraId="447453FB" w14:textId="7777777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The meteorological stations, with their corresponding data loggers, shall be located at strategic point and shall be capable of collecting the data points at preset sample frequencies. The meteorological stations shall have capability of recording and storing environmental data without AC power for a minimum of ten (10) days. </w:t>
      </w:r>
    </w:p>
    <w:p w14:paraId="3DC69242" w14:textId="7777777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Both the meteorological stations and the data loggers shall be tampering proof. The meteorological stations shall be integrated in the control system before commissioning. The Contractor shall provide a remote secure connection through the external internet line for data export to the main offices of the Employer at its HQ Office or any other entity that the Employer might designate. Format of the data transmission and interfaces shall be defined in agreement with the Employer.</w:t>
      </w:r>
    </w:p>
    <w:p w14:paraId="5CBC1CC0" w14:textId="0452406D" w:rsidR="003D2E73" w:rsidRPr="00B703F5" w:rsidRDefault="007851CF" w:rsidP="0085560A">
      <w:pPr>
        <w:pStyle w:val="Heading3"/>
        <w:rPr>
          <w:color w:val="000000" w:themeColor="text1"/>
          <w:sz w:val="22"/>
          <w:szCs w:val="22"/>
        </w:rPr>
      </w:pPr>
      <w:bookmarkStart w:id="35" w:name="_Toc208776693"/>
      <w:r w:rsidRPr="00B703F5">
        <w:rPr>
          <w:color w:val="000000" w:themeColor="text1"/>
          <w:sz w:val="22"/>
          <w:szCs w:val="22"/>
        </w:rPr>
        <w:lastRenderedPageBreak/>
        <w:t>2.5.3</w:t>
      </w:r>
      <w:r w:rsidR="00A50CCE" w:rsidRPr="00B703F5">
        <w:rPr>
          <w:color w:val="000000" w:themeColor="text1"/>
          <w:sz w:val="22"/>
          <w:szCs w:val="22"/>
        </w:rPr>
        <w:t xml:space="preserve"> Perimeter Wall</w:t>
      </w:r>
      <w:bookmarkEnd w:id="35"/>
    </w:p>
    <w:p w14:paraId="37A7D1E2" w14:textId="7777777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The Contractor is required to review and consider all historical rainfall and flooding data in order to define the Design Basis for its proposed water management System which includes drainage system, hydraulic works and flooding.</w:t>
      </w:r>
    </w:p>
    <w:p w14:paraId="3C2BA6AA" w14:textId="563E56A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The Plant will be protected by a perimeter wall. </w:t>
      </w:r>
    </w:p>
    <w:p w14:paraId="308F1C69" w14:textId="77777777" w:rsidR="007E1FB6" w:rsidRPr="00B703F5" w:rsidRDefault="007E1FB6" w:rsidP="007E1FB6">
      <w:pPr>
        <w:tabs>
          <w:tab w:val="left" w:pos="450"/>
        </w:tabs>
        <w:jc w:val="both"/>
        <w:rPr>
          <w:color w:val="000000" w:themeColor="text1"/>
          <w:sz w:val="22"/>
          <w:szCs w:val="22"/>
        </w:rPr>
      </w:pPr>
    </w:p>
    <w:p w14:paraId="71A5A03F" w14:textId="064B9B88" w:rsidR="003D2E73" w:rsidRPr="00B703F5" w:rsidRDefault="007851CF" w:rsidP="0085560A">
      <w:pPr>
        <w:pStyle w:val="Heading3"/>
        <w:rPr>
          <w:color w:val="000000" w:themeColor="text1"/>
          <w:sz w:val="22"/>
          <w:szCs w:val="22"/>
        </w:rPr>
      </w:pPr>
      <w:bookmarkStart w:id="36" w:name="_Toc208776694"/>
      <w:r w:rsidRPr="00B703F5">
        <w:rPr>
          <w:color w:val="000000" w:themeColor="text1"/>
          <w:sz w:val="22"/>
          <w:szCs w:val="22"/>
        </w:rPr>
        <w:t xml:space="preserve">2.5.4 </w:t>
      </w:r>
      <w:r w:rsidR="00A50CCE" w:rsidRPr="00B703F5">
        <w:rPr>
          <w:color w:val="000000" w:themeColor="text1"/>
          <w:sz w:val="22"/>
          <w:szCs w:val="22"/>
        </w:rPr>
        <w:t>Drainage System</w:t>
      </w:r>
      <w:bookmarkEnd w:id="36"/>
    </w:p>
    <w:p w14:paraId="7A017E94" w14:textId="7777777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The Contractor is required to build a drainage system to manage water in the plot. Bidders are expected to study the site topography and plan the surface drains accordingly. Utmost care shall be taken to maintain slopes and to prevent water clogging at the site and to avoid erosion of any System foundation, road, dam or dike. Proper water drain channels shall be designed wherever necessary. The water drainage network shall have an outlet/ drainage sluice at a suitable location on the plot periphery to connect with the natural water flow.  However, the Contractor shall carry out the drainage study and identify the suitable location and size of the outlet/drainage</w:t>
      </w:r>
      <w:r w:rsidR="008D153E" w:rsidRPr="00B703F5">
        <w:rPr>
          <w:color w:val="000000" w:themeColor="text1"/>
          <w:sz w:val="22"/>
          <w:szCs w:val="22"/>
        </w:rPr>
        <w:t xml:space="preserve"> </w:t>
      </w:r>
      <w:r w:rsidRPr="00B703F5">
        <w:rPr>
          <w:color w:val="000000" w:themeColor="text1"/>
          <w:sz w:val="22"/>
          <w:szCs w:val="22"/>
        </w:rPr>
        <w:t xml:space="preserve">sluice.  </w:t>
      </w:r>
    </w:p>
    <w:p w14:paraId="2661F0F9" w14:textId="77777777" w:rsidR="003D2E73" w:rsidRPr="00B703F5" w:rsidRDefault="003D2E73" w:rsidP="007851CF">
      <w:pPr>
        <w:spacing w:after="120"/>
        <w:jc w:val="both"/>
        <w:rPr>
          <w:color w:val="000000" w:themeColor="text1"/>
          <w:sz w:val="22"/>
          <w:szCs w:val="22"/>
        </w:rPr>
      </w:pPr>
      <w:r w:rsidRPr="00B703F5">
        <w:rPr>
          <w:color w:val="000000" w:themeColor="text1"/>
          <w:sz w:val="22"/>
          <w:szCs w:val="22"/>
        </w:rPr>
        <w:t>This system must ensure at least the several simultaneous goals as stated below:</w:t>
      </w:r>
    </w:p>
    <w:p w14:paraId="16664804" w14:textId="77777777" w:rsidR="003D2E73" w:rsidRPr="00B703F5" w:rsidRDefault="003D2E73" w:rsidP="00B36141">
      <w:pPr>
        <w:numPr>
          <w:ilvl w:val="0"/>
          <w:numId w:val="72"/>
        </w:numPr>
        <w:spacing w:after="120"/>
        <w:jc w:val="both"/>
        <w:rPr>
          <w:color w:val="000000" w:themeColor="text1"/>
          <w:sz w:val="22"/>
          <w:szCs w:val="22"/>
        </w:rPr>
      </w:pPr>
      <w:r w:rsidRPr="00B703F5">
        <w:rPr>
          <w:color w:val="000000" w:themeColor="text1"/>
          <w:sz w:val="22"/>
          <w:szCs w:val="22"/>
        </w:rPr>
        <w:t>Insure personnel safety at all times, specially under heavy rain conditions;</w:t>
      </w:r>
    </w:p>
    <w:p w14:paraId="6CE586D6" w14:textId="77777777" w:rsidR="003D2E73" w:rsidRPr="00B703F5" w:rsidRDefault="003D2E73" w:rsidP="00B36141">
      <w:pPr>
        <w:numPr>
          <w:ilvl w:val="0"/>
          <w:numId w:val="72"/>
        </w:numPr>
        <w:spacing w:after="120"/>
        <w:jc w:val="both"/>
        <w:rPr>
          <w:color w:val="000000" w:themeColor="text1"/>
          <w:sz w:val="22"/>
          <w:szCs w:val="22"/>
        </w:rPr>
      </w:pPr>
      <w:r w:rsidRPr="00B703F5">
        <w:rPr>
          <w:color w:val="000000" w:themeColor="text1"/>
          <w:sz w:val="22"/>
          <w:szCs w:val="22"/>
        </w:rPr>
        <w:t>Prevent that no elements of the plant shall be damaged because of flooding;</w:t>
      </w:r>
    </w:p>
    <w:p w14:paraId="3C72A139" w14:textId="77777777" w:rsidR="003D2E73" w:rsidRPr="00B703F5" w:rsidRDefault="003D2E73" w:rsidP="00B36141">
      <w:pPr>
        <w:numPr>
          <w:ilvl w:val="0"/>
          <w:numId w:val="72"/>
        </w:numPr>
        <w:spacing w:after="120"/>
        <w:jc w:val="both"/>
        <w:rPr>
          <w:color w:val="000000" w:themeColor="text1"/>
          <w:sz w:val="22"/>
          <w:szCs w:val="22"/>
        </w:rPr>
      </w:pPr>
      <w:r w:rsidRPr="00B703F5">
        <w:rPr>
          <w:color w:val="000000" w:themeColor="text1"/>
          <w:sz w:val="22"/>
          <w:szCs w:val="22"/>
        </w:rPr>
        <w:t>Ensure that water is properly drained from the plot and no stagnant water is retained;</w:t>
      </w:r>
    </w:p>
    <w:p w14:paraId="149FEDB0" w14:textId="77777777" w:rsidR="003D2E73" w:rsidRPr="00B703F5" w:rsidRDefault="003D2E73" w:rsidP="00B36141">
      <w:pPr>
        <w:numPr>
          <w:ilvl w:val="0"/>
          <w:numId w:val="72"/>
        </w:numPr>
        <w:spacing w:after="120"/>
        <w:jc w:val="both"/>
        <w:rPr>
          <w:color w:val="000000" w:themeColor="text1"/>
          <w:sz w:val="22"/>
          <w:szCs w:val="22"/>
        </w:rPr>
      </w:pPr>
      <w:r w:rsidRPr="00B703F5">
        <w:rPr>
          <w:color w:val="000000" w:themeColor="text1"/>
          <w:sz w:val="22"/>
          <w:szCs w:val="22"/>
        </w:rPr>
        <w:t>Guarantee that it shall stop incoming waves to the maximum historically recorded height;</w:t>
      </w:r>
    </w:p>
    <w:p w14:paraId="566E3494" w14:textId="77777777" w:rsidR="003D2E73" w:rsidRPr="00B703F5" w:rsidRDefault="003D2E73" w:rsidP="00B36141">
      <w:pPr>
        <w:numPr>
          <w:ilvl w:val="0"/>
          <w:numId w:val="72"/>
        </w:numPr>
        <w:spacing w:after="120"/>
        <w:jc w:val="both"/>
        <w:rPr>
          <w:color w:val="000000" w:themeColor="text1"/>
          <w:sz w:val="22"/>
          <w:szCs w:val="22"/>
        </w:rPr>
      </w:pPr>
      <w:r w:rsidRPr="00B703F5">
        <w:rPr>
          <w:color w:val="000000" w:themeColor="text1"/>
          <w:sz w:val="22"/>
          <w:szCs w:val="22"/>
        </w:rPr>
        <w:t xml:space="preserve">Guarantee that it shall prevent the formation of waves that could reach electronic equipment under maximum foreseeable storm conditions. </w:t>
      </w:r>
    </w:p>
    <w:p w14:paraId="5CE40215" w14:textId="77777777" w:rsidR="003D2E73" w:rsidRPr="00B703F5" w:rsidRDefault="003D2E73" w:rsidP="00B36141">
      <w:pPr>
        <w:numPr>
          <w:ilvl w:val="0"/>
          <w:numId w:val="72"/>
        </w:numPr>
        <w:spacing w:after="120"/>
        <w:jc w:val="both"/>
        <w:rPr>
          <w:color w:val="000000" w:themeColor="text1"/>
          <w:sz w:val="22"/>
          <w:szCs w:val="22"/>
        </w:rPr>
      </w:pPr>
      <w:r w:rsidRPr="00B703F5">
        <w:rPr>
          <w:color w:val="000000" w:themeColor="text1"/>
          <w:sz w:val="22"/>
          <w:szCs w:val="22"/>
        </w:rPr>
        <w:t>Allow access for operation and maintenance; and</w:t>
      </w:r>
    </w:p>
    <w:p w14:paraId="3230C42F" w14:textId="77777777" w:rsidR="003D2E73" w:rsidRPr="00B703F5" w:rsidRDefault="003D2E73" w:rsidP="00B36141">
      <w:pPr>
        <w:numPr>
          <w:ilvl w:val="0"/>
          <w:numId w:val="72"/>
        </w:numPr>
        <w:spacing w:after="120"/>
        <w:jc w:val="both"/>
        <w:rPr>
          <w:color w:val="000000" w:themeColor="text1"/>
          <w:sz w:val="22"/>
          <w:szCs w:val="22"/>
        </w:rPr>
      </w:pPr>
      <w:r w:rsidRPr="00B703F5">
        <w:rPr>
          <w:color w:val="000000" w:themeColor="text1"/>
          <w:sz w:val="22"/>
          <w:szCs w:val="22"/>
        </w:rPr>
        <w:t>Minimize environmental impact of the facility, respecting natural water pathways.</w:t>
      </w:r>
    </w:p>
    <w:p w14:paraId="13E30FC6" w14:textId="77777777" w:rsidR="003D2E73" w:rsidRPr="00B703F5" w:rsidRDefault="003D2E73" w:rsidP="003D2E73">
      <w:pPr>
        <w:rPr>
          <w:color w:val="000000" w:themeColor="text1"/>
          <w:sz w:val="22"/>
          <w:szCs w:val="22"/>
        </w:rPr>
      </w:pPr>
      <w:r w:rsidRPr="00B703F5">
        <w:rPr>
          <w:color w:val="000000" w:themeColor="text1"/>
          <w:sz w:val="22"/>
          <w:szCs w:val="22"/>
        </w:rPr>
        <w:t xml:space="preserve"> It shall also include</w:t>
      </w:r>
      <w:r w:rsidRPr="00B703F5">
        <w:rPr>
          <w:b/>
          <w:color w:val="000000" w:themeColor="text1"/>
          <w:sz w:val="22"/>
          <w:szCs w:val="22"/>
        </w:rPr>
        <w:t>:</w:t>
      </w:r>
    </w:p>
    <w:p w14:paraId="08E0EA76" w14:textId="77777777" w:rsidR="003D2E73" w:rsidRPr="00B703F5" w:rsidRDefault="003D2E73" w:rsidP="00B36141">
      <w:pPr>
        <w:pStyle w:val="ListParagraph"/>
        <w:numPr>
          <w:ilvl w:val="0"/>
          <w:numId w:val="73"/>
        </w:numPr>
        <w:spacing w:after="120"/>
        <w:ind w:left="1454" w:hanging="547"/>
        <w:jc w:val="both"/>
        <w:rPr>
          <w:color w:val="000000" w:themeColor="text1"/>
          <w:sz w:val="22"/>
          <w:szCs w:val="22"/>
        </w:rPr>
      </w:pPr>
      <w:r w:rsidRPr="00B703F5">
        <w:rPr>
          <w:color w:val="000000" w:themeColor="text1"/>
          <w:sz w:val="22"/>
          <w:szCs w:val="22"/>
        </w:rPr>
        <w:t>Channels to drain water towards the Existing Natural Canal;</w:t>
      </w:r>
    </w:p>
    <w:p w14:paraId="378F67F1" w14:textId="77777777" w:rsidR="003D2E73" w:rsidRPr="00B703F5" w:rsidRDefault="003D2E73" w:rsidP="00B36141">
      <w:pPr>
        <w:pStyle w:val="ListParagraph"/>
        <w:numPr>
          <w:ilvl w:val="0"/>
          <w:numId w:val="73"/>
        </w:numPr>
        <w:spacing w:after="120"/>
        <w:ind w:left="1454" w:hanging="547"/>
        <w:jc w:val="both"/>
        <w:rPr>
          <w:color w:val="000000" w:themeColor="text1"/>
          <w:sz w:val="22"/>
          <w:szCs w:val="22"/>
        </w:rPr>
      </w:pPr>
      <w:r w:rsidRPr="00B703F5">
        <w:rPr>
          <w:color w:val="000000" w:themeColor="text1"/>
          <w:sz w:val="22"/>
          <w:szCs w:val="22"/>
        </w:rPr>
        <w:t>Inner stream-water dikes to allow gravity drainage and prevent flooding in case of heavy rain;</w:t>
      </w:r>
    </w:p>
    <w:p w14:paraId="13934F70" w14:textId="77777777" w:rsidR="003D2E73" w:rsidRPr="00B703F5" w:rsidRDefault="003D2E73" w:rsidP="00B36141">
      <w:pPr>
        <w:pStyle w:val="ListParagraph"/>
        <w:numPr>
          <w:ilvl w:val="0"/>
          <w:numId w:val="73"/>
        </w:numPr>
        <w:spacing w:after="120"/>
        <w:ind w:left="1454" w:hanging="547"/>
        <w:jc w:val="both"/>
        <w:rPr>
          <w:color w:val="000000" w:themeColor="text1"/>
          <w:sz w:val="22"/>
          <w:szCs w:val="22"/>
        </w:rPr>
      </w:pPr>
      <w:r w:rsidRPr="00B703F5">
        <w:rPr>
          <w:color w:val="000000" w:themeColor="text1"/>
          <w:sz w:val="22"/>
          <w:szCs w:val="22"/>
        </w:rPr>
        <w:t xml:space="preserve">Installation of sluice gates to control water levels, including a pumping system; and </w:t>
      </w:r>
    </w:p>
    <w:p w14:paraId="155B28B9" w14:textId="77777777" w:rsidR="003D2E73" w:rsidRPr="00B703F5" w:rsidRDefault="003D2E73" w:rsidP="00B36141">
      <w:pPr>
        <w:pStyle w:val="ListParagraph"/>
        <w:numPr>
          <w:ilvl w:val="0"/>
          <w:numId w:val="73"/>
        </w:numPr>
        <w:spacing w:after="120"/>
        <w:ind w:left="1454" w:hanging="547"/>
        <w:jc w:val="both"/>
        <w:rPr>
          <w:color w:val="000000" w:themeColor="text1"/>
          <w:sz w:val="22"/>
          <w:szCs w:val="22"/>
        </w:rPr>
      </w:pPr>
      <w:r w:rsidRPr="00B703F5">
        <w:rPr>
          <w:color w:val="000000" w:themeColor="text1"/>
          <w:sz w:val="22"/>
          <w:szCs w:val="22"/>
        </w:rPr>
        <w:t>Preparing land and water flows to prevent erosion of roads, foundations, etc.</w:t>
      </w:r>
    </w:p>
    <w:p w14:paraId="6535FB0D" w14:textId="10B436C6"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Prior to the installation of the electronic equipment of the plant, the drainage system shall be built and operational and equipped with emergency diesel generator.</w:t>
      </w:r>
    </w:p>
    <w:p w14:paraId="6CA61588" w14:textId="77777777" w:rsidR="00887C05" w:rsidRPr="00B703F5" w:rsidRDefault="00887C05" w:rsidP="007E1FB6">
      <w:pPr>
        <w:tabs>
          <w:tab w:val="left" w:pos="450"/>
        </w:tabs>
        <w:jc w:val="both"/>
        <w:rPr>
          <w:color w:val="000000" w:themeColor="text1"/>
          <w:sz w:val="22"/>
          <w:szCs w:val="22"/>
        </w:rPr>
      </w:pPr>
    </w:p>
    <w:p w14:paraId="62ED0440" w14:textId="7F570732" w:rsidR="003D2E73" w:rsidRPr="00B703F5" w:rsidRDefault="007851CF" w:rsidP="0085560A">
      <w:pPr>
        <w:pStyle w:val="Heading3"/>
        <w:rPr>
          <w:color w:val="000000" w:themeColor="text1"/>
          <w:sz w:val="22"/>
          <w:szCs w:val="22"/>
        </w:rPr>
      </w:pPr>
      <w:bookmarkStart w:id="37" w:name="_Toc208776695"/>
      <w:r w:rsidRPr="00B703F5">
        <w:rPr>
          <w:color w:val="000000" w:themeColor="text1"/>
          <w:sz w:val="22"/>
          <w:szCs w:val="22"/>
        </w:rPr>
        <w:t xml:space="preserve">2.5.5 </w:t>
      </w:r>
      <w:r w:rsidR="00A50CCE" w:rsidRPr="00B703F5">
        <w:rPr>
          <w:color w:val="000000" w:themeColor="text1"/>
          <w:sz w:val="22"/>
          <w:szCs w:val="22"/>
        </w:rPr>
        <w:t xml:space="preserve">Roads </w:t>
      </w:r>
      <w:r w:rsidR="006011A2" w:rsidRPr="00B703F5">
        <w:rPr>
          <w:color w:val="000000" w:themeColor="text1"/>
          <w:sz w:val="22"/>
          <w:szCs w:val="22"/>
        </w:rPr>
        <w:t>a</w:t>
      </w:r>
      <w:r w:rsidR="00A50CCE" w:rsidRPr="00B703F5">
        <w:rPr>
          <w:color w:val="000000" w:themeColor="text1"/>
          <w:sz w:val="22"/>
          <w:szCs w:val="22"/>
        </w:rPr>
        <w:t>nd Pathways</w:t>
      </w:r>
      <w:bookmarkEnd w:id="37"/>
    </w:p>
    <w:p w14:paraId="39C905FC" w14:textId="7777777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All roads shall be designed and constructed to allow smooth on-site transportation and delivery of all project components to installation location and heavy equipment to their respective work locations. At all cable crossings, Hume pipes of appropriate sizes shall be embedded within the road. The Contractor shall architect the internal roads and pathways in most endeavor way for easy operation and maintenance and safety measures. </w:t>
      </w:r>
    </w:p>
    <w:p w14:paraId="6FF75C40" w14:textId="7848C47D"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Main </w:t>
      </w:r>
      <w:r w:rsidR="002A372D" w:rsidRPr="00B703F5">
        <w:rPr>
          <w:color w:val="000000" w:themeColor="text1"/>
          <w:sz w:val="22"/>
          <w:szCs w:val="22"/>
        </w:rPr>
        <w:t>road</w:t>
      </w:r>
      <w:r w:rsidR="00ED16E7" w:rsidRPr="00B703F5">
        <w:rPr>
          <w:color w:val="000000" w:themeColor="text1"/>
          <w:sz w:val="22"/>
          <w:szCs w:val="22"/>
        </w:rPr>
        <w:t>, perimeter road</w:t>
      </w:r>
      <w:r w:rsidRPr="00B703F5">
        <w:rPr>
          <w:color w:val="000000" w:themeColor="text1"/>
          <w:sz w:val="22"/>
          <w:szCs w:val="22"/>
        </w:rPr>
        <w:t xml:space="preserve"> and internal roads shall be designed for a life of </w:t>
      </w:r>
      <w:r w:rsidR="00432BC7" w:rsidRPr="00B703F5">
        <w:rPr>
          <w:color w:val="000000" w:themeColor="text1"/>
          <w:sz w:val="22"/>
          <w:szCs w:val="22"/>
        </w:rPr>
        <w:t>thirty</w:t>
      </w:r>
      <w:r w:rsidRPr="00B703F5">
        <w:rPr>
          <w:color w:val="000000" w:themeColor="text1"/>
          <w:sz w:val="22"/>
          <w:szCs w:val="22"/>
        </w:rPr>
        <w:t xml:space="preserve"> (</w:t>
      </w:r>
      <w:r w:rsidR="00432BC7" w:rsidRPr="00B703F5">
        <w:rPr>
          <w:color w:val="000000" w:themeColor="text1"/>
          <w:sz w:val="22"/>
          <w:szCs w:val="22"/>
        </w:rPr>
        <w:t>30</w:t>
      </w:r>
      <w:r w:rsidRPr="00B703F5">
        <w:rPr>
          <w:color w:val="000000" w:themeColor="text1"/>
          <w:sz w:val="22"/>
          <w:szCs w:val="22"/>
        </w:rPr>
        <w:t xml:space="preserve">) years. Roads shall be constructed with required cutting of soil, grading to the given slopes, backfilling and due compaction. The minimum width of main </w:t>
      </w:r>
      <w:r w:rsidR="002A372D" w:rsidRPr="00B703F5">
        <w:rPr>
          <w:color w:val="000000" w:themeColor="text1"/>
          <w:sz w:val="22"/>
          <w:szCs w:val="22"/>
        </w:rPr>
        <w:t>road</w:t>
      </w:r>
      <w:r w:rsidR="00ED16E7" w:rsidRPr="00B703F5">
        <w:rPr>
          <w:color w:val="000000" w:themeColor="text1"/>
          <w:sz w:val="22"/>
          <w:szCs w:val="22"/>
        </w:rPr>
        <w:t>, perimeter road</w:t>
      </w:r>
      <w:r w:rsidRPr="00B703F5">
        <w:rPr>
          <w:color w:val="000000" w:themeColor="text1"/>
          <w:sz w:val="22"/>
          <w:szCs w:val="22"/>
        </w:rPr>
        <w:t xml:space="preserve"> and internal roads shall be </w:t>
      </w:r>
      <w:r w:rsidR="00E8596B">
        <w:rPr>
          <w:color w:val="000000" w:themeColor="text1"/>
          <w:sz w:val="22"/>
          <w:szCs w:val="22"/>
        </w:rPr>
        <w:t>6</w:t>
      </w:r>
      <w:r w:rsidR="00ED16E7" w:rsidRPr="00B703F5">
        <w:rPr>
          <w:color w:val="000000" w:themeColor="text1"/>
          <w:sz w:val="22"/>
          <w:szCs w:val="22"/>
        </w:rPr>
        <w:t xml:space="preserve">, </w:t>
      </w:r>
      <w:r w:rsidR="00E8596B">
        <w:rPr>
          <w:color w:val="000000" w:themeColor="text1"/>
          <w:sz w:val="22"/>
          <w:szCs w:val="22"/>
        </w:rPr>
        <w:t>3</w:t>
      </w:r>
      <w:r w:rsidRPr="00B703F5">
        <w:rPr>
          <w:color w:val="000000" w:themeColor="text1"/>
          <w:sz w:val="22"/>
          <w:szCs w:val="22"/>
        </w:rPr>
        <w:t xml:space="preserve"> and 3 meters respectively, excluding roadsides. The main approach will be on the </w:t>
      </w:r>
      <w:r w:rsidR="00274DA8" w:rsidRPr="00B703F5">
        <w:rPr>
          <w:color w:val="000000" w:themeColor="text1"/>
          <w:sz w:val="22"/>
          <w:szCs w:val="22"/>
        </w:rPr>
        <w:t xml:space="preserve">either </w:t>
      </w:r>
      <w:r w:rsidRPr="00B703F5">
        <w:rPr>
          <w:color w:val="000000" w:themeColor="text1"/>
          <w:sz w:val="22"/>
          <w:szCs w:val="22"/>
        </w:rPr>
        <w:t>north side</w:t>
      </w:r>
      <w:r w:rsidR="00274DA8" w:rsidRPr="00B703F5">
        <w:rPr>
          <w:color w:val="000000" w:themeColor="text1"/>
          <w:sz w:val="22"/>
          <w:szCs w:val="22"/>
        </w:rPr>
        <w:t xml:space="preserve"> or south side (will decide later)</w:t>
      </w:r>
      <w:r w:rsidRPr="00B703F5">
        <w:rPr>
          <w:color w:val="000000" w:themeColor="text1"/>
          <w:sz w:val="22"/>
          <w:szCs w:val="22"/>
        </w:rPr>
        <w:t xml:space="preserve"> of the project boundary and the width of the road’s foundation shall be </w:t>
      </w:r>
      <w:r w:rsidR="00064DB6" w:rsidRPr="00B703F5">
        <w:rPr>
          <w:color w:val="000000" w:themeColor="text1"/>
          <w:sz w:val="22"/>
          <w:szCs w:val="22"/>
        </w:rPr>
        <w:t>13</w:t>
      </w:r>
      <w:r w:rsidRPr="00B703F5">
        <w:rPr>
          <w:color w:val="000000" w:themeColor="text1"/>
          <w:sz w:val="22"/>
          <w:szCs w:val="22"/>
        </w:rPr>
        <w:t xml:space="preserve">m.  </w:t>
      </w:r>
    </w:p>
    <w:p w14:paraId="23A3A1F0" w14:textId="3982EE6D" w:rsidR="008D5450"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All </w:t>
      </w:r>
      <w:r w:rsidR="00ED16E7" w:rsidRPr="00B703F5">
        <w:rPr>
          <w:color w:val="000000" w:themeColor="text1"/>
          <w:sz w:val="22"/>
          <w:szCs w:val="22"/>
        </w:rPr>
        <w:t xml:space="preserve">main road </w:t>
      </w:r>
      <w:r w:rsidR="00312BBD" w:rsidRPr="00B703F5">
        <w:rPr>
          <w:color w:val="000000" w:themeColor="text1"/>
          <w:sz w:val="22"/>
          <w:szCs w:val="22"/>
        </w:rPr>
        <w:t xml:space="preserve">shall be at least </w:t>
      </w:r>
      <w:r w:rsidR="002A7C9C">
        <w:rPr>
          <w:color w:val="000000" w:themeColor="text1"/>
          <w:sz w:val="22"/>
          <w:szCs w:val="22"/>
        </w:rPr>
        <w:t>0</w:t>
      </w:r>
      <w:r w:rsidR="00312BBD" w:rsidRPr="00B703F5">
        <w:rPr>
          <w:color w:val="000000" w:themeColor="text1"/>
          <w:sz w:val="22"/>
          <w:szCs w:val="22"/>
        </w:rPr>
        <w:t>.</w:t>
      </w:r>
      <w:r w:rsidR="002A7C9C">
        <w:rPr>
          <w:color w:val="000000" w:themeColor="text1"/>
          <w:sz w:val="22"/>
          <w:szCs w:val="22"/>
        </w:rPr>
        <w:t>5</w:t>
      </w:r>
      <w:r w:rsidR="00312BBD" w:rsidRPr="00B703F5">
        <w:rPr>
          <w:color w:val="000000" w:themeColor="text1"/>
          <w:sz w:val="22"/>
          <w:szCs w:val="22"/>
        </w:rPr>
        <w:t>m high and</w:t>
      </w:r>
      <w:r w:rsidR="00ED16E7" w:rsidRPr="00B703F5">
        <w:rPr>
          <w:color w:val="000000" w:themeColor="text1"/>
          <w:sz w:val="22"/>
          <w:szCs w:val="22"/>
        </w:rPr>
        <w:t xml:space="preserve"> </w:t>
      </w:r>
      <w:r w:rsidR="00312BBD" w:rsidRPr="00B703F5">
        <w:rPr>
          <w:color w:val="000000" w:themeColor="text1"/>
          <w:sz w:val="22"/>
          <w:szCs w:val="22"/>
        </w:rPr>
        <w:t>all i</w:t>
      </w:r>
      <w:r w:rsidRPr="00B703F5">
        <w:rPr>
          <w:color w:val="000000" w:themeColor="text1"/>
          <w:sz w:val="22"/>
          <w:szCs w:val="22"/>
        </w:rPr>
        <w:t xml:space="preserve">nternal roads shall be at least </w:t>
      </w:r>
      <w:r w:rsidR="0064716C">
        <w:rPr>
          <w:color w:val="000000" w:themeColor="text1"/>
          <w:sz w:val="22"/>
          <w:szCs w:val="22"/>
        </w:rPr>
        <w:t>0</w:t>
      </w:r>
      <w:r w:rsidR="008D5450" w:rsidRPr="00B703F5">
        <w:rPr>
          <w:color w:val="000000" w:themeColor="text1"/>
          <w:sz w:val="22"/>
          <w:szCs w:val="22"/>
        </w:rPr>
        <w:t>.</w:t>
      </w:r>
      <w:r w:rsidR="002A7C9C">
        <w:rPr>
          <w:color w:val="000000" w:themeColor="text1"/>
          <w:sz w:val="22"/>
          <w:szCs w:val="22"/>
        </w:rPr>
        <w:t>2</w:t>
      </w:r>
      <w:r w:rsidR="0064716C">
        <w:rPr>
          <w:color w:val="000000" w:themeColor="text1"/>
          <w:sz w:val="22"/>
          <w:szCs w:val="22"/>
        </w:rPr>
        <w:t>5</w:t>
      </w:r>
      <w:r w:rsidRPr="00B703F5">
        <w:rPr>
          <w:color w:val="000000" w:themeColor="text1"/>
          <w:sz w:val="22"/>
          <w:szCs w:val="22"/>
        </w:rPr>
        <w:t xml:space="preserve">m high from FGL to allow their uninterrupted use during rain or flood conditions. There will not be any dead-ends and access will always be possible through an alternative path.  All internal and main roads shall have sufficient culverts </w:t>
      </w:r>
      <w:r w:rsidRPr="00B703F5">
        <w:rPr>
          <w:color w:val="000000" w:themeColor="text1"/>
          <w:sz w:val="22"/>
          <w:szCs w:val="22"/>
        </w:rPr>
        <w:lastRenderedPageBreak/>
        <w:t>to drain out the rain water of the project area through the drains or canals to the pumping outlet of the project area. Maximum longitudinal slope of the road shall be less than 5%.</w:t>
      </w:r>
    </w:p>
    <w:p w14:paraId="7F9AFCEE" w14:textId="28D07F11" w:rsidR="003D2E73" w:rsidRPr="00B703F5" w:rsidRDefault="008D5450" w:rsidP="007851CF">
      <w:pPr>
        <w:tabs>
          <w:tab w:val="left" w:pos="450"/>
        </w:tabs>
        <w:spacing w:after="120"/>
        <w:jc w:val="both"/>
        <w:rPr>
          <w:color w:val="000000" w:themeColor="text1"/>
          <w:sz w:val="22"/>
          <w:szCs w:val="22"/>
        </w:rPr>
      </w:pPr>
      <w:r w:rsidRPr="00B703F5">
        <w:rPr>
          <w:color w:val="000000" w:themeColor="text1"/>
          <w:sz w:val="22"/>
          <w:szCs w:val="22"/>
        </w:rPr>
        <w:t xml:space="preserve">Perimeter road shall be at least </w:t>
      </w:r>
      <w:r w:rsidR="002A7C9C">
        <w:rPr>
          <w:color w:val="000000" w:themeColor="text1"/>
          <w:sz w:val="22"/>
          <w:szCs w:val="22"/>
        </w:rPr>
        <w:t>0</w:t>
      </w:r>
      <w:r w:rsidRPr="00B703F5">
        <w:rPr>
          <w:color w:val="000000" w:themeColor="text1"/>
          <w:sz w:val="22"/>
          <w:szCs w:val="22"/>
        </w:rPr>
        <w:t>.</w:t>
      </w:r>
      <w:r w:rsidR="002A7C9C">
        <w:rPr>
          <w:color w:val="000000" w:themeColor="text1"/>
          <w:sz w:val="22"/>
          <w:szCs w:val="22"/>
        </w:rPr>
        <w:t>5m</w:t>
      </w:r>
      <w:r w:rsidRPr="00B703F5">
        <w:rPr>
          <w:color w:val="000000" w:themeColor="text1"/>
          <w:sz w:val="22"/>
          <w:szCs w:val="22"/>
        </w:rPr>
        <w:t xml:space="preserve"> high from the FGL allow their uninterrupted use during rain or flood conditions. A sluice gate shall be installed at canal side of the perimeter road. The sluice will be provided with light weight flap gate on the canal side to open under water pressure when tide level permits. Pumps will be installed by the side of the sluice gate to pump out rain water out into the sluice outfall channel. A minimum number of 2 pumps including 1 standby pump having minimum capacity of 10 HP shall be installed in the pumping station.</w:t>
      </w:r>
    </w:p>
    <w:p w14:paraId="77E63610" w14:textId="77777777"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All buildings and housings for inverters, transformers and electrical switchgear shall be connected by main and/or internal roads. </w:t>
      </w:r>
    </w:p>
    <w:p w14:paraId="55B4EA8A" w14:textId="3A94E6D0" w:rsidR="003D2E73" w:rsidRPr="00B703F5" w:rsidRDefault="003D2E73" w:rsidP="007851CF">
      <w:pPr>
        <w:tabs>
          <w:tab w:val="left" w:pos="450"/>
        </w:tabs>
        <w:spacing w:after="120"/>
        <w:jc w:val="both"/>
        <w:rPr>
          <w:color w:val="000000" w:themeColor="text1"/>
          <w:sz w:val="22"/>
          <w:szCs w:val="22"/>
        </w:rPr>
      </w:pPr>
      <w:r w:rsidRPr="00B703F5">
        <w:rPr>
          <w:color w:val="000000" w:themeColor="text1"/>
          <w:sz w:val="22"/>
          <w:szCs w:val="22"/>
        </w:rPr>
        <w:t xml:space="preserve">An appropriate drainage system shall be in place to protect the roads from erosion.   </w:t>
      </w:r>
    </w:p>
    <w:p w14:paraId="7D677C52" w14:textId="77777777" w:rsidR="00887C05" w:rsidRPr="00B703F5" w:rsidRDefault="00887C05" w:rsidP="007E1FB6">
      <w:pPr>
        <w:tabs>
          <w:tab w:val="left" w:pos="450"/>
        </w:tabs>
        <w:jc w:val="both"/>
        <w:rPr>
          <w:color w:val="000000" w:themeColor="text1"/>
          <w:sz w:val="22"/>
          <w:szCs w:val="22"/>
        </w:rPr>
      </w:pPr>
    </w:p>
    <w:p w14:paraId="18968B2C" w14:textId="467D5CA7" w:rsidR="0064206F" w:rsidRPr="00B703F5" w:rsidRDefault="007851CF" w:rsidP="0085560A">
      <w:pPr>
        <w:pStyle w:val="Heading3"/>
        <w:rPr>
          <w:color w:val="000000" w:themeColor="text1"/>
          <w:sz w:val="22"/>
          <w:szCs w:val="22"/>
        </w:rPr>
      </w:pPr>
      <w:bookmarkStart w:id="38" w:name="_Toc208776696"/>
      <w:r w:rsidRPr="00B703F5">
        <w:rPr>
          <w:color w:val="000000" w:themeColor="text1"/>
          <w:sz w:val="22"/>
          <w:szCs w:val="22"/>
        </w:rPr>
        <w:t xml:space="preserve">2.5.6 </w:t>
      </w:r>
      <w:r w:rsidR="00E9618A" w:rsidRPr="00B703F5">
        <w:rPr>
          <w:color w:val="000000" w:themeColor="text1"/>
          <w:sz w:val="22"/>
          <w:szCs w:val="22"/>
        </w:rPr>
        <w:t>Mounting Structures</w:t>
      </w:r>
      <w:bookmarkEnd w:id="38"/>
    </w:p>
    <w:p w14:paraId="6265E50F" w14:textId="77777777" w:rsidR="0064206F" w:rsidRPr="00B703F5" w:rsidRDefault="0064206F" w:rsidP="007851CF">
      <w:pPr>
        <w:tabs>
          <w:tab w:val="left" w:pos="450"/>
        </w:tabs>
        <w:spacing w:after="120"/>
        <w:jc w:val="both"/>
        <w:rPr>
          <w:color w:val="000000" w:themeColor="text1"/>
          <w:sz w:val="22"/>
          <w:szCs w:val="22"/>
        </w:rPr>
      </w:pPr>
      <w:r w:rsidRPr="00B703F5">
        <w:rPr>
          <w:color w:val="000000" w:themeColor="text1"/>
          <w:sz w:val="22"/>
          <w:szCs w:val="22"/>
        </w:rPr>
        <w:t>Given the seasonal flooding of the project site, it is necessary to supply a structural support system of sufficient height to ensure that it will work under dry and wet conditions. It is left to the Bidder to define the specifics of the proposed system, so long as it complies with the following minimum requirements:</w:t>
      </w:r>
    </w:p>
    <w:p w14:paraId="7A1154A0" w14:textId="77777777" w:rsidR="0064206F" w:rsidRPr="00B703F5" w:rsidRDefault="0064206F" w:rsidP="00B36141">
      <w:pPr>
        <w:numPr>
          <w:ilvl w:val="0"/>
          <w:numId w:val="61"/>
        </w:numPr>
        <w:spacing w:after="120"/>
        <w:jc w:val="both"/>
        <w:rPr>
          <w:color w:val="000000" w:themeColor="text1"/>
          <w:sz w:val="22"/>
          <w:szCs w:val="22"/>
        </w:rPr>
      </w:pPr>
      <w:r w:rsidRPr="00B703F5">
        <w:rPr>
          <w:color w:val="000000" w:themeColor="text1"/>
          <w:sz w:val="22"/>
          <w:szCs w:val="22"/>
        </w:rPr>
        <w:t xml:space="preserve">At no time, including flood and storm conditions, any electronic equipment shall be submerged under water; </w:t>
      </w:r>
    </w:p>
    <w:p w14:paraId="05E878B6" w14:textId="0A9D6A2B" w:rsidR="0064206F" w:rsidRPr="00B703F5" w:rsidRDefault="0064206F" w:rsidP="00B36141">
      <w:pPr>
        <w:numPr>
          <w:ilvl w:val="0"/>
          <w:numId w:val="61"/>
        </w:numPr>
        <w:spacing w:after="120"/>
        <w:jc w:val="both"/>
        <w:rPr>
          <w:color w:val="000000" w:themeColor="text1"/>
          <w:sz w:val="22"/>
          <w:szCs w:val="22"/>
        </w:rPr>
      </w:pPr>
      <w:r w:rsidRPr="00B703F5">
        <w:rPr>
          <w:color w:val="000000" w:themeColor="text1"/>
          <w:sz w:val="22"/>
          <w:szCs w:val="22"/>
        </w:rPr>
        <w:t>As a precautionary measure, in case the drainage system would not be able to impede flooding inside the Project’s perimeter under some extreme circumstance, the supporting structure must ensure that the PV modules stand at a minimum height of 1.</w:t>
      </w:r>
      <w:r w:rsidR="00B92986" w:rsidRPr="00B703F5">
        <w:rPr>
          <w:color w:val="000000" w:themeColor="text1"/>
          <w:sz w:val="22"/>
          <w:szCs w:val="22"/>
        </w:rPr>
        <w:t>5</w:t>
      </w:r>
      <w:r w:rsidRPr="00B703F5">
        <w:rPr>
          <w:color w:val="000000" w:themeColor="text1"/>
          <w:sz w:val="22"/>
          <w:szCs w:val="22"/>
        </w:rPr>
        <w:t xml:space="preserve"> m above the terrain; the Contractor will be fully responsible for the calculation of this height in a way that </w:t>
      </w:r>
      <w:r w:rsidR="00CB551A" w:rsidRPr="00B703F5">
        <w:rPr>
          <w:color w:val="000000" w:themeColor="text1"/>
          <w:sz w:val="22"/>
          <w:szCs w:val="22"/>
        </w:rPr>
        <w:t>ensures</w:t>
      </w:r>
      <w:r w:rsidRPr="00B703F5">
        <w:rPr>
          <w:color w:val="000000" w:themeColor="text1"/>
          <w:sz w:val="22"/>
          <w:szCs w:val="22"/>
        </w:rPr>
        <w:t xml:space="preserve"> compliance with requirement (a) of this list;</w:t>
      </w:r>
    </w:p>
    <w:p w14:paraId="426B97E3" w14:textId="77777777" w:rsidR="0064206F" w:rsidRPr="00B703F5" w:rsidRDefault="0064206F" w:rsidP="00B36141">
      <w:pPr>
        <w:numPr>
          <w:ilvl w:val="0"/>
          <w:numId w:val="61"/>
        </w:numPr>
        <w:spacing w:after="120"/>
        <w:jc w:val="both"/>
        <w:rPr>
          <w:color w:val="000000" w:themeColor="text1"/>
          <w:sz w:val="22"/>
          <w:szCs w:val="22"/>
        </w:rPr>
      </w:pPr>
      <w:r w:rsidRPr="00B703F5">
        <w:rPr>
          <w:color w:val="000000" w:themeColor="text1"/>
          <w:sz w:val="22"/>
          <w:szCs w:val="22"/>
        </w:rPr>
        <w:t>At all times, it shall be possible to properly access all equipment and System for maintenance purposes;</w:t>
      </w:r>
    </w:p>
    <w:p w14:paraId="34AEBB07" w14:textId="77777777" w:rsidR="0064206F" w:rsidRPr="00B703F5" w:rsidRDefault="0064206F" w:rsidP="00B36141">
      <w:pPr>
        <w:numPr>
          <w:ilvl w:val="0"/>
          <w:numId w:val="61"/>
        </w:numPr>
        <w:spacing w:after="120"/>
        <w:jc w:val="both"/>
        <w:rPr>
          <w:color w:val="000000" w:themeColor="text1"/>
          <w:sz w:val="22"/>
          <w:szCs w:val="22"/>
        </w:rPr>
      </w:pPr>
      <w:r w:rsidRPr="00B703F5">
        <w:rPr>
          <w:color w:val="000000" w:themeColor="text1"/>
          <w:sz w:val="22"/>
          <w:szCs w:val="22"/>
        </w:rPr>
        <w:t>The guaranteed performance of the plant shall be achieved, irrespective of flooded or dry conditions;</w:t>
      </w:r>
    </w:p>
    <w:p w14:paraId="2E49D409" w14:textId="77777777" w:rsidR="0064206F" w:rsidRPr="00B703F5" w:rsidRDefault="0064206F" w:rsidP="00B36141">
      <w:pPr>
        <w:numPr>
          <w:ilvl w:val="0"/>
          <w:numId w:val="61"/>
        </w:numPr>
        <w:spacing w:after="120"/>
        <w:jc w:val="both"/>
        <w:rPr>
          <w:color w:val="000000" w:themeColor="text1"/>
          <w:sz w:val="22"/>
          <w:szCs w:val="22"/>
        </w:rPr>
      </w:pPr>
      <w:r w:rsidRPr="00B703F5">
        <w:rPr>
          <w:color w:val="000000" w:themeColor="text1"/>
          <w:sz w:val="22"/>
          <w:szCs w:val="22"/>
        </w:rPr>
        <w:t xml:space="preserve">The materials shall be designed for marine-type environment; and </w:t>
      </w:r>
    </w:p>
    <w:p w14:paraId="61582499" w14:textId="7A387816" w:rsidR="0064206F" w:rsidRPr="00B703F5" w:rsidRDefault="0064206F" w:rsidP="00B36141">
      <w:pPr>
        <w:numPr>
          <w:ilvl w:val="0"/>
          <w:numId w:val="61"/>
        </w:numPr>
        <w:spacing w:after="120"/>
        <w:jc w:val="both"/>
        <w:rPr>
          <w:color w:val="000000" w:themeColor="text1"/>
          <w:sz w:val="22"/>
          <w:szCs w:val="22"/>
        </w:rPr>
      </w:pPr>
      <w:r w:rsidRPr="00B703F5">
        <w:rPr>
          <w:color w:val="000000" w:themeColor="text1"/>
          <w:sz w:val="22"/>
          <w:szCs w:val="22"/>
        </w:rPr>
        <w:t>Foundations and supporting structures shall be able to withstand submersion with a degradation rate compatible with their specified operational lifetime</w:t>
      </w:r>
      <w:r w:rsidR="006371AC" w:rsidRPr="00B703F5">
        <w:rPr>
          <w:color w:val="000000" w:themeColor="text1"/>
          <w:sz w:val="22"/>
          <w:szCs w:val="22"/>
        </w:rPr>
        <w:t>.</w:t>
      </w:r>
    </w:p>
    <w:p w14:paraId="0D80FECA" w14:textId="120D952A" w:rsidR="0064206F" w:rsidRPr="00B703F5" w:rsidRDefault="00FE614D" w:rsidP="0085560A">
      <w:pPr>
        <w:pStyle w:val="Heading3"/>
        <w:rPr>
          <w:color w:val="000000" w:themeColor="text1"/>
          <w:sz w:val="22"/>
          <w:szCs w:val="22"/>
        </w:rPr>
      </w:pPr>
      <w:bookmarkStart w:id="39" w:name="_Toc208776697"/>
      <w:r w:rsidRPr="00B703F5">
        <w:rPr>
          <w:color w:val="000000" w:themeColor="text1"/>
          <w:sz w:val="22"/>
          <w:szCs w:val="22"/>
        </w:rPr>
        <w:t xml:space="preserve">2.5.7 </w:t>
      </w:r>
      <w:r w:rsidR="00E9618A" w:rsidRPr="00B703F5">
        <w:rPr>
          <w:color w:val="000000" w:themeColor="text1"/>
          <w:sz w:val="22"/>
          <w:szCs w:val="22"/>
        </w:rPr>
        <w:t xml:space="preserve">Inter-Row Spacing </w:t>
      </w:r>
      <w:r w:rsidR="0077511D" w:rsidRPr="00B703F5">
        <w:rPr>
          <w:color w:val="000000" w:themeColor="text1"/>
          <w:sz w:val="22"/>
          <w:szCs w:val="22"/>
        </w:rPr>
        <w:t>for</w:t>
      </w:r>
      <w:r w:rsidR="00E9618A" w:rsidRPr="00B703F5">
        <w:rPr>
          <w:color w:val="000000" w:themeColor="text1"/>
          <w:sz w:val="22"/>
          <w:szCs w:val="22"/>
        </w:rPr>
        <w:t xml:space="preserve"> P</w:t>
      </w:r>
      <w:r w:rsidR="00CC2EF2" w:rsidRPr="00B703F5">
        <w:rPr>
          <w:color w:val="000000" w:themeColor="text1"/>
          <w:sz w:val="22"/>
          <w:szCs w:val="22"/>
        </w:rPr>
        <w:t>V</w:t>
      </w:r>
      <w:r w:rsidR="00E9618A" w:rsidRPr="00B703F5">
        <w:rPr>
          <w:color w:val="000000" w:themeColor="text1"/>
          <w:sz w:val="22"/>
          <w:szCs w:val="22"/>
        </w:rPr>
        <w:t xml:space="preserve"> Mounting Structures</w:t>
      </w:r>
      <w:bookmarkEnd w:id="39"/>
      <w:r w:rsidR="00E9618A" w:rsidRPr="00B703F5">
        <w:rPr>
          <w:color w:val="000000" w:themeColor="text1"/>
          <w:sz w:val="22"/>
          <w:szCs w:val="22"/>
        </w:rPr>
        <w:t xml:space="preserve"> </w:t>
      </w:r>
    </w:p>
    <w:p w14:paraId="49F2F54E" w14:textId="71481510" w:rsidR="007E1FB6" w:rsidRPr="00B703F5" w:rsidRDefault="0064206F" w:rsidP="00FE614D">
      <w:pPr>
        <w:tabs>
          <w:tab w:val="left" w:pos="450"/>
        </w:tabs>
        <w:spacing w:after="120"/>
        <w:jc w:val="both"/>
        <w:rPr>
          <w:color w:val="000000" w:themeColor="text1"/>
          <w:sz w:val="22"/>
          <w:szCs w:val="22"/>
        </w:rPr>
      </w:pPr>
      <w:r w:rsidRPr="00B703F5">
        <w:rPr>
          <w:color w:val="000000" w:themeColor="text1"/>
          <w:sz w:val="22"/>
          <w:szCs w:val="22"/>
        </w:rPr>
        <w:t xml:space="preserve">In addition to optimizing the inter-row pitch for minimum shading, adequate inter-row spacing shall be maintained for cleaning of modules.  Bidders must mention the inter-row spacing and the number of PV module rows in their bids. </w:t>
      </w:r>
    </w:p>
    <w:p w14:paraId="755CF63A" w14:textId="77777777" w:rsidR="007E1FB6" w:rsidRPr="00B703F5" w:rsidRDefault="007E1FB6" w:rsidP="007E1FB6">
      <w:pPr>
        <w:tabs>
          <w:tab w:val="left" w:pos="450"/>
        </w:tabs>
        <w:jc w:val="both"/>
        <w:rPr>
          <w:color w:val="000000" w:themeColor="text1"/>
          <w:sz w:val="22"/>
          <w:szCs w:val="22"/>
        </w:rPr>
      </w:pPr>
    </w:p>
    <w:p w14:paraId="3566CD11" w14:textId="61E4ECBA" w:rsidR="0064206F" w:rsidRPr="00B703F5" w:rsidRDefault="00FE614D" w:rsidP="0085560A">
      <w:pPr>
        <w:pStyle w:val="Heading3"/>
        <w:rPr>
          <w:color w:val="000000" w:themeColor="text1"/>
          <w:sz w:val="22"/>
          <w:szCs w:val="22"/>
        </w:rPr>
      </w:pPr>
      <w:bookmarkStart w:id="40" w:name="_Toc208776698"/>
      <w:r w:rsidRPr="00B703F5">
        <w:rPr>
          <w:color w:val="000000" w:themeColor="text1"/>
          <w:sz w:val="22"/>
          <w:szCs w:val="22"/>
        </w:rPr>
        <w:t xml:space="preserve">2.5.8 </w:t>
      </w:r>
      <w:r w:rsidR="0077511D" w:rsidRPr="00B703F5">
        <w:rPr>
          <w:color w:val="000000" w:themeColor="text1"/>
          <w:sz w:val="22"/>
          <w:szCs w:val="22"/>
        </w:rPr>
        <w:t>Lightning Protection System</w:t>
      </w:r>
      <w:bookmarkEnd w:id="40"/>
      <w:r w:rsidR="0077511D" w:rsidRPr="00B703F5">
        <w:rPr>
          <w:color w:val="000000" w:themeColor="text1"/>
          <w:sz w:val="22"/>
          <w:szCs w:val="22"/>
        </w:rPr>
        <w:t xml:space="preserve"> </w:t>
      </w:r>
    </w:p>
    <w:p w14:paraId="43D5C46A" w14:textId="77777777" w:rsidR="0064206F" w:rsidRPr="00B703F5" w:rsidRDefault="0064206F" w:rsidP="00FE614D">
      <w:pPr>
        <w:tabs>
          <w:tab w:val="left" w:pos="450"/>
        </w:tabs>
        <w:spacing w:after="120"/>
        <w:jc w:val="both"/>
        <w:rPr>
          <w:color w:val="000000" w:themeColor="text1"/>
          <w:sz w:val="22"/>
          <w:szCs w:val="22"/>
        </w:rPr>
      </w:pPr>
      <w:r w:rsidRPr="00B703F5">
        <w:rPr>
          <w:color w:val="000000" w:themeColor="text1"/>
          <w:sz w:val="22"/>
          <w:szCs w:val="22"/>
        </w:rPr>
        <w:t xml:space="preserve">The entire PV plant area including all buildings shall be protected from lightning. The protection system shall be based on early streamer emission lightning conductor air terminals. The air terminals shall provide an umbrella protection against direct lightning strike the radial distance shall be defined in the detail design and justified. The air terminal shall be capable of handling multiple strikes of lightning current and should be maintenance free after installation. </w:t>
      </w:r>
    </w:p>
    <w:p w14:paraId="7ADCFC08" w14:textId="0A5F132C" w:rsidR="0064206F" w:rsidRPr="00B703F5" w:rsidRDefault="0064206F" w:rsidP="00FE614D">
      <w:pPr>
        <w:tabs>
          <w:tab w:val="left" w:pos="450"/>
        </w:tabs>
        <w:spacing w:after="120"/>
        <w:jc w:val="both"/>
        <w:rPr>
          <w:color w:val="000000" w:themeColor="text1"/>
          <w:sz w:val="22"/>
          <w:szCs w:val="22"/>
        </w:rPr>
      </w:pPr>
      <w:r w:rsidRPr="00B703F5">
        <w:rPr>
          <w:color w:val="000000" w:themeColor="text1"/>
          <w:sz w:val="22"/>
          <w:szCs w:val="22"/>
        </w:rPr>
        <w:t xml:space="preserve">The earthing stations for the lightning discharges shall be provided with test links of phosphorus bronze and located at 150 mm above ground level in an easily accessible position for testing. </w:t>
      </w:r>
    </w:p>
    <w:p w14:paraId="7C6F3B73" w14:textId="77777777" w:rsidR="007E1FB6" w:rsidRPr="00B703F5" w:rsidRDefault="007E1FB6" w:rsidP="007E1FB6">
      <w:pPr>
        <w:tabs>
          <w:tab w:val="left" w:pos="450"/>
        </w:tabs>
        <w:jc w:val="both"/>
        <w:rPr>
          <w:color w:val="000000" w:themeColor="text1"/>
          <w:sz w:val="22"/>
          <w:szCs w:val="22"/>
        </w:rPr>
      </w:pPr>
    </w:p>
    <w:p w14:paraId="0ABDC3D5" w14:textId="1F013C67" w:rsidR="0064206F" w:rsidRPr="00B703F5" w:rsidRDefault="00FE614D" w:rsidP="0085560A">
      <w:pPr>
        <w:pStyle w:val="Heading3"/>
        <w:rPr>
          <w:color w:val="000000" w:themeColor="text1"/>
          <w:sz w:val="22"/>
          <w:szCs w:val="22"/>
        </w:rPr>
      </w:pPr>
      <w:bookmarkStart w:id="41" w:name="_Toc208776699"/>
      <w:r w:rsidRPr="00B703F5">
        <w:rPr>
          <w:color w:val="000000" w:themeColor="text1"/>
          <w:sz w:val="22"/>
          <w:szCs w:val="22"/>
        </w:rPr>
        <w:t xml:space="preserve">2.5.9 </w:t>
      </w:r>
      <w:r w:rsidR="0077511D" w:rsidRPr="00B703F5">
        <w:rPr>
          <w:color w:val="000000" w:themeColor="text1"/>
          <w:sz w:val="22"/>
          <w:szCs w:val="22"/>
        </w:rPr>
        <w:t>External Lighting System</w:t>
      </w:r>
      <w:bookmarkEnd w:id="41"/>
      <w:r w:rsidR="0077511D" w:rsidRPr="00B703F5">
        <w:rPr>
          <w:color w:val="000000" w:themeColor="text1"/>
          <w:sz w:val="22"/>
          <w:szCs w:val="22"/>
        </w:rPr>
        <w:t xml:space="preserve"> </w:t>
      </w:r>
    </w:p>
    <w:p w14:paraId="2D0E7ED9" w14:textId="1374AEF4" w:rsidR="0064206F" w:rsidRPr="00B703F5" w:rsidRDefault="0064206F" w:rsidP="00FE614D">
      <w:pPr>
        <w:tabs>
          <w:tab w:val="left" w:pos="450"/>
        </w:tabs>
        <w:spacing w:after="120"/>
        <w:jc w:val="both"/>
        <w:rPr>
          <w:color w:val="000000" w:themeColor="text1"/>
          <w:sz w:val="22"/>
          <w:szCs w:val="22"/>
        </w:rPr>
      </w:pPr>
      <w:r w:rsidRPr="00B703F5">
        <w:rPr>
          <w:color w:val="000000" w:themeColor="text1"/>
          <w:sz w:val="22"/>
          <w:szCs w:val="22"/>
        </w:rPr>
        <w:t>All the main</w:t>
      </w:r>
      <w:r w:rsidR="002A372D" w:rsidRPr="00B703F5">
        <w:rPr>
          <w:color w:val="000000" w:themeColor="text1"/>
          <w:sz w:val="22"/>
          <w:szCs w:val="22"/>
        </w:rPr>
        <w:t>, perimeter</w:t>
      </w:r>
      <w:r w:rsidRPr="00B703F5">
        <w:rPr>
          <w:color w:val="000000" w:themeColor="text1"/>
          <w:sz w:val="22"/>
          <w:szCs w:val="22"/>
        </w:rPr>
        <w:t xml:space="preserve"> and internal roads shall be lit with external lighting system strategizing site security and maintenance requirements; utmost care should be taken for avoiding any shading effect due to the poles. The light fittings shall be highly efficient having longer life. LED-based system shall be used. </w:t>
      </w:r>
    </w:p>
    <w:p w14:paraId="202514B7" w14:textId="77777777" w:rsidR="0064206F" w:rsidRPr="00B703F5" w:rsidRDefault="0064206F" w:rsidP="00FE614D">
      <w:pPr>
        <w:tabs>
          <w:tab w:val="left" w:pos="450"/>
        </w:tabs>
        <w:spacing w:after="120"/>
        <w:jc w:val="both"/>
        <w:rPr>
          <w:color w:val="000000" w:themeColor="text1"/>
          <w:sz w:val="22"/>
          <w:szCs w:val="22"/>
        </w:rPr>
      </w:pPr>
      <w:r w:rsidRPr="00B703F5">
        <w:rPr>
          <w:color w:val="000000" w:themeColor="text1"/>
          <w:sz w:val="22"/>
          <w:szCs w:val="22"/>
        </w:rPr>
        <w:t xml:space="preserve">Bollards of height up to 1 meter shall be installed along the main approach road towards modular plot. Additionally, flood lights may be mounted at strategic locations along the boundary of the PV plant. </w:t>
      </w:r>
    </w:p>
    <w:p w14:paraId="499867B4" w14:textId="06B49035" w:rsidR="0064206F" w:rsidRPr="00B703F5" w:rsidRDefault="0064206F" w:rsidP="0064206F">
      <w:pPr>
        <w:jc w:val="both"/>
        <w:rPr>
          <w:color w:val="000000" w:themeColor="text1"/>
          <w:sz w:val="22"/>
          <w:szCs w:val="22"/>
        </w:rPr>
      </w:pPr>
      <w:r w:rsidRPr="00B703F5">
        <w:rPr>
          <w:color w:val="000000" w:themeColor="text1"/>
          <w:sz w:val="22"/>
          <w:szCs w:val="22"/>
        </w:rPr>
        <w:lastRenderedPageBreak/>
        <w:t>Minimum of 10 lux shall be maintained around the periphery of modular unit control rooms and 4-6 lux at the main roads approaching modular unit control rooms. All the light shall be fed from power supply system available at the plant.</w:t>
      </w:r>
    </w:p>
    <w:p w14:paraId="580CF601" w14:textId="77777777" w:rsidR="00FE614D" w:rsidRPr="00B703F5" w:rsidRDefault="00FE614D" w:rsidP="0064206F">
      <w:pPr>
        <w:jc w:val="both"/>
        <w:rPr>
          <w:b/>
          <w:color w:val="000000" w:themeColor="text1"/>
          <w:sz w:val="22"/>
          <w:szCs w:val="22"/>
        </w:rPr>
      </w:pPr>
    </w:p>
    <w:p w14:paraId="76CF3935" w14:textId="643215B1" w:rsidR="0064206F" w:rsidRPr="00B703F5" w:rsidRDefault="00FE614D" w:rsidP="0085560A">
      <w:pPr>
        <w:pStyle w:val="Heading3"/>
        <w:rPr>
          <w:color w:val="000000" w:themeColor="text1"/>
          <w:sz w:val="22"/>
          <w:szCs w:val="22"/>
        </w:rPr>
      </w:pPr>
      <w:bookmarkStart w:id="42" w:name="_Toc208776700"/>
      <w:r w:rsidRPr="00B703F5">
        <w:rPr>
          <w:color w:val="000000" w:themeColor="text1"/>
          <w:sz w:val="22"/>
          <w:szCs w:val="22"/>
        </w:rPr>
        <w:t xml:space="preserve">2.5.10 </w:t>
      </w:r>
      <w:r w:rsidR="0077511D" w:rsidRPr="00B703F5">
        <w:rPr>
          <w:color w:val="000000" w:themeColor="text1"/>
          <w:sz w:val="22"/>
          <w:szCs w:val="22"/>
        </w:rPr>
        <w:t>Earthing System</w:t>
      </w:r>
      <w:bookmarkEnd w:id="42"/>
    </w:p>
    <w:p w14:paraId="06D297C6" w14:textId="77777777" w:rsidR="0064206F" w:rsidRPr="00B703F5" w:rsidRDefault="0064206F" w:rsidP="00FE614D">
      <w:pPr>
        <w:tabs>
          <w:tab w:val="left" w:pos="450"/>
        </w:tabs>
        <w:spacing w:after="120"/>
        <w:jc w:val="both"/>
        <w:rPr>
          <w:color w:val="000000" w:themeColor="text1"/>
          <w:sz w:val="22"/>
          <w:szCs w:val="22"/>
        </w:rPr>
      </w:pPr>
      <w:r w:rsidRPr="00B703F5">
        <w:rPr>
          <w:color w:val="000000" w:themeColor="text1"/>
          <w:sz w:val="22"/>
          <w:szCs w:val="22"/>
        </w:rPr>
        <w:t xml:space="preserve">The entire PV plant area including all modular plot control rooms and MV substation shall be appropriately earthed with adequate number of earth stations. Earthing system shall comply with the latest edition of IEEE80. </w:t>
      </w:r>
    </w:p>
    <w:p w14:paraId="58154199" w14:textId="77777777" w:rsidR="0064206F" w:rsidRPr="00B703F5" w:rsidRDefault="0064206F" w:rsidP="00FE614D">
      <w:pPr>
        <w:tabs>
          <w:tab w:val="left" w:pos="450"/>
        </w:tabs>
        <w:spacing w:after="120"/>
        <w:jc w:val="both"/>
        <w:rPr>
          <w:color w:val="000000" w:themeColor="text1"/>
          <w:sz w:val="22"/>
          <w:szCs w:val="22"/>
        </w:rPr>
      </w:pPr>
      <w:r w:rsidRPr="00B703F5">
        <w:rPr>
          <w:color w:val="000000" w:themeColor="text1"/>
          <w:sz w:val="22"/>
          <w:szCs w:val="22"/>
        </w:rPr>
        <w:t xml:space="preserve">The earthing system shall have complete earthing network comprising of wires, copper tapes, electrodes and earth bonding of all relevant necessary non-current carrying metal parts of equipment/ apparatus shall be connected as required. </w:t>
      </w:r>
    </w:p>
    <w:p w14:paraId="42826D0A" w14:textId="1CEA26DC" w:rsidR="0064206F" w:rsidRPr="00B703F5" w:rsidRDefault="00804386" w:rsidP="00B36141">
      <w:pPr>
        <w:pStyle w:val="Nivel40"/>
        <w:numPr>
          <w:ilvl w:val="0"/>
          <w:numId w:val="345"/>
        </w:numPr>
        <w:rPr>
          <w:color w:val="000000" w:themeColor="text1"/>
          <w:sz w:val="22"/>
          <w:szCs w:val="22"/>
        </w:rPr>
      </w:pPr>
      <w:r w:rsidRPr="00B703F5">
        <w:rPr>
          <w:color w:val="000000" w:themeColor="text1"/>
          <w:sz w:val="22"/>
          <w:szCs w:val="22"/>
        </w:rPr>
        <w:t xml:space="preserve"> </w:t>
      </w:r>
      <w:r w:rsidR="0064206F" w:rsidRPr="00B703F5">
        <w:rPr>
          <w:color w:val="000000" w:themeColor="text1"/>
          <w:sz w:val="22"/>
          <w:szCs w:val="22"/>
        </w:rPr>
        <w:t xml:space="preserve">Specific Design Requirements </w:t>
      </w:r>
    </w:p>
    <w:p w14:paraId="209DE609" w14:textId="77777777" w:rsidR="0064206F" w:rsidRPr="00B703F5" w:rsidRDefault="0064206F" w:rsidP="00FE614D">
      <w:pPr>
        <w:spacing w:after="120"/>
        <w:jc w:val="both"/>
        <w:rPr>
          <w:color w:val="000000" w:themeColor="text1"/>
          <w:sz w:val="22"/>
          <w:szCs w:val="22"/>
        </w:rPr>
      </w:pPr>
      <w:r w:rsidRPr="00B703F5">
        <w:rPr>
          <w:color w:val="000000" w:themeColor="text1"/>
          <w:sz w:val="22"/>
          <w:szCs w:val="22"/>
        </w:rPr>
        <w:t xml:space="preserve">The specific design requirements for earthing shall follow:  </w:t>
      </w:r>
    </w:p>
    <w:p w14:paraId="648EB318" w14:textId="77777777" w:rsidR="0064206F" w:rsidRPr="00B703F5" w:rsidRDefault="0064206F">
      <w:pPr>
        <w:numPr>
          <w:ilvl w:val="0"/>
          <w:numId w:val="46"/>
        </w:numPr>
        <w:spacing w:after="120"/>
        <w:ind w:left="720"/>
        <w:jc w:val="both"/>
        <w:rPr>
          <w:color w:val="000000" w:themeColor="text1"/>
          <w:sz w:val="22"/>
          <w:szCs w:val="22"/>
        </w:rPr>
      </w:pPr>
      <w:r w:rsidRPr="00B703F5">
        <w:rPr>
          <w:color w:val="000000" w:themeColor="text1"/>
          <w:sz w:val="22"/>
          <w:szCs w:val="22"/>
        </w:rPr>
        <w:t xml:space="preserve">Earthing network within the PV plant array yard may be of GI. </w:t>
      </w:r>
    </w:p>
    <w:p w14:paraId="51799907" w14:textId="77777777" w:rsidR="0064206F" w:rsidRPr="00B703F5" w:rsidRDefault="0064206F">
      <w:pPr>
        <w:numPr>
          <w:ilvl w:val="0"/>
          <w:numId w:val="46"/>
        </w:numPr>
        <w:spacing w:after="120"/>
        <w:ind w:left="720"/>
        <w:jc w:val="both"/>
        <w:rPr>
          <w:color w:val="000000" w:themeColor="text1"/>
          <w:sz w:val="22"/>
          <w:szCs w:val="22"/>
        </w:rPr>
      </w:pPr>
      <w:r w:rsidRPr="00B703F5">
        <w:rPr>
          <w:color w:val="000000" w:themeColor="text1"/>
          <w:sz w:val="22"/>
          <w:szCs w:val="22"/>
        </w:rPr>
        <w:t xml:space="preserve">Each MV transformer shall comply with requirements in Bangladesh for earthing. </w:t>
      </w:r>
    </w:p>
    <w:p w14:paraId="40F07E4E" w14:textId="77777777" w:rsidR="0064206F" w:rsidRPr="00B703F5" w:rsidRDefault="0064206F">
      <w:pPr>
        <w:numPr>
          <w:ilvl w:val="0"/>
          <w:numId w:val="46"/>
        </w:numPr>
        <w:spacing w:after="120"/>
        <w:ind w:left="720"/>
        <w:jc w:val="both"/>
        <w:rPr>
          <w:color w:val="000000" w:themeColor="text1"/>
          <w:sz w:val="22"/>
          <w:szCs w:val="22"/>
        </w:rPr>
      </w:pPr>
      <w:r w:rsidRPr="00B703F5">
        <w:rPr>
          <w:color w:val="000000" w:themeColor="text1"/>
          <w:sz w:val="22"/>
          <w:szCs w:val="22"/>
        </w:rPr>
        <w:t xml:space="preserve">Each MV transformer shall have a minimum of four dedicated earthing stations. Transformer body earthing can be with GI material. However, wherever star point is required to be earthed, strictly copper should be used. </w:t>
      </w:r>
    </w:p>
    <w:p w14:paraId="652A4B3A" w14:textId="77777777" w:rsidR="0064206F" w:rsidRPr="00B703F5" w:rsidRDefault="0064206F">
      <w:pPr>
        <w:numPr>
          <w:ilvl w:val="0"/>
          <w:numId w:val="46"/>
        </w:numPr>
        <w:spacing w:after="120"/>
        <w:ind w:left="720"/>
        <w:jc w:val="both"/>
        <w:rPr>
          <w:color w:val="000000" w:themeColor="text1"/>
          <w:sz w:val="22"/>
          <w:szCs w:val="22"/>
        </w:rPr>
      </w:pPr>
      <w:r w:rsidRPr="00B703F5">
        <w:rPr>
          <w:color w:val="000000" w:themeColor="text1"/>
          <w:sz w:val="22"/>
          <w:szCs w:val="22"/>
        </w:rPr>
        <w:t xml:space="preserve">All the earth pits shall be appropriately connected. </w:t>
      </w:r>
    </w:p>
    <w:p w14:paraId="2294E88F" w14:textId="77777777" w:rsidR="0064206F" w:rsidRPr="00B703F5" w:rsidRDefault="0064206F">
      <w:pPr>
        <w:numPr>
          <w:ilvl w:val="0"/>
          <w:numId w:val="46"/>
        </w:numPr>
        <w:spacing w:after="120"/>
        <w:ind w:left="720"/>
        <w:jc w:val="both"/>
        <w:rPr>
          <w:color w:val="000000" w:themeColor="text1"/>
          <w:sz w:val="22"/>
          <w:szCs w:val="22"/>
        </w:rPr>
      </w:pPr>
      <w:r w:rsidRPr="00B703F5">
        <w:rPr>
          <w:color w:val="000000" w:themeColor="text1"/>
          <w:sz w:val="22"/>
          <w:szCs w:val="22"/>
        </w:rPr>
        <w:t xml:space="preserve">Dedicated earthing stations shall be provided for lightning protection system. </w:t>
      </w:r>
    </w:p>
    <w:p w14:paraId="45AA6C6C" w14:textId="77777777" w:rsidR="0064206F" w:rsidRPr="00B703F5" w:rsidRDefault="0064206F">
      <w:pPr>
        <w:numPr>
          <w:ilvl w:val="0"/>
          <w:numId w:val="46"/>
        </w:numPr>
        <w:spacing w:after="120"/>
        <w:ind w:left="720"/>
        <w:jc w:val="both"/>
        <w:rPr>
          <w:color w:val="000000" w:themeColor="text1"/>
          <w:sz w:val="22"/>
          <w:szCs w:val="22"/>
        </w:rPr>
      </w:pPr>
      <w:r w:rsidRPr="00B703F5">
        <w:rPr>
          <w:color w:val="000000" w:themeColor="text1"/>
          <w:sz w:val="22"/>
          <w:szCs w:val="22"/>
        </w:rPr>
        <w:t xml:space="preserve">All the earthing stations shall be provided with test links of phosphorus bronze and located at 150 mm above ground level in an easily accessible position for testing. </w:t>
      </w:r>
    </w:p>
    <w:p w14:paraId="360E4719" w14:textId="4E38D629" w:rsidR="0064206F" w:rsidRPr="00B703F5" w:rsidRDefault="0064206F" w:rsidP="00B36141">
      <w:pPr>
        <w:pStyle w:val="Nivel40"/>
        <w:numPr>
          <w:ilvl w:val="0"/>
          <w:numId w:val="345"/>
        </w:numPr>
        <w:rPr>
          <w:color w:val="000000" w:themeColor="text1"/>
          <w:sz w:val="22"/>
          <w:szCs w:val="22"/>
        </w:rPr>
      </w:pPr>
      <w:r w:rsidRPr="00B703F5">
        <w:rPr>
          <w:color w:val="000000" w:themeColor="text1"/>
          <w:sz w:val="22"/>
          <w:szCs w:val="22"/>
        </w:rPr>
        <w:t xml:space="preserve">Specific Construction Requirements </w:t>
      </w:r>
    </w:p>
    <w:p w14:paraId="5CCA5815" w14:textId="77777777" w:rsidR="0064206F" w:rsidRPr="00B703F5" w:rsidRDefault="0064206F" w:rsidP="0089193F">
      <w:pPr>
        <w:tabs>
          <w:tab w:val="left" w:pos="450"/>
        </w:tabs>
        <w:spacing w:after="120"/>
        <w:jc w:val="both"/>
        <w:rPr>
          <w:color w:val="000000" w:themeColor="text1"/>
          <w:sz w:val="22"/>
          <w:szCs w:val="22"/>
        </w:rPr>
      </w:pPr>
      <w:r w:rsidRPr="00B703F5">
        <w:rPr>
          <w:color w:val="000000" w:themeColor="text1"/>
          <w:sz w:val="22"/>
          <w:szCs w:val="22"/>
        </w:rPr>
        <w:t xml:space="preserve">The specific construction requirements for earthing shall follow: </w:t>
      </w:r>
    </w:p>
    <w:p w14:paraId="59A1FAD7" w14:textId="77777777" w:rsidR="0064206F" w:rsidRPr="00B703F5" w:rsidRDefault="0064206F" w:rsidP="0064206F">
      <w:pPr>
        <w:rPr>
          <w:b/>
          <w:color w:val="000000" w:themeColor="text1"/>
          <w:sz w:val="22"/>
          <w:szCs w:val="22"/>
        </w:rPr>
      </w:pPr>
      <w:r w:rsidRPr="00B703F5">
        <w:rPr>
          <w:b/>
          <w:color w:val="000000" w:themeColor="text1"/>
          <w:sz w:val="22"/>
          <w:szCs w:val="22"/>
        </w:rPr>
        <w:t xml:space="preserve">Plate Type Earthing Stations:    </w:t>
      </w:r>
    </w:p>
    <w:p w14:paraId="3620E272" w14:textId="4FE7CA03" w:rsidR="0064206F" w:rsidRPr="00B703F5" w:rsidRDefault="0064206F" w:rsidP="00B36141">
      <w:pPr>
        <w:pStyle w:val="ListParagraph"/>
        <w:numPr>
          <w:ilvl w:val="0"/>
          <w:numId w:val="74"/>
        </w:numPr>
        <w:spacing w:after="120"/>
        <w:ind w:left="720"/>
        <w:jc w:val="both"/>
        <w:rPr>
          <w:color w:val="000000" w:themeColor="text1"/>
          <w:sz w:val="22"/>
          <w:szCs w:val="22"/>
        </w:rPr>
      </w:pPr>
      <w:r w:rsidRPr="00B703F5">
        <w:rPr>
          <w:color w:val="000000" w:themeColor="text1"/>
          <w:sz w:val="22"/>
          <w:szCs w:val="22"/>
        </w:rPr>
        <w:t xml:space="preserve">Earthing Plate electrodes will comply with IEC 60364 and shall be made of tinned copper plate of not less than 600 x 600 x 3 mm size for </w:t>
      </w:r>
      <w:r w:rsidR="005F780B" w:rsidRPr="00B703F5">
        <w:rPr>
          <w:color w:val="000000" w:themeColor="text1"/>
          <w:sz w:val="22"/>
          <w:szCs w:val="22"/>
        </w:rPr>
        <w:t>copper</w:t>
      </w:r>
      <w:r w:rsidRPr="00B703F5">
        <w:rPr>
          <w:color w:val="000000" w:themeColor="text1"/>
          <w:sz w:val="22"/>
          <w:szCs w:val="22"/>
        </w:rPr>
        <w:t xml:space="preserve"> and 600 x 600 x 6 mm for GI. The plate shall be buried vertically in ground below permanent moisture level at a depth of not less than 3 meters to the top of the plate, the plate being encased in charcoal to a thickness of 300mm all round.</w:t>
      </w:r>
    </w:p>
    <w:p w14:paraId="269C0F2D" w14:textId="77777777" w:rsidR="0064206F" w:rsidRPr="00B703F5" w:rsidRDefault="0064206F" w:rsidP="00B36141">
      <w:pPr>
        <w:pStyle w:val="ListParagraph"/>
        <w:numPr>
          <w:ilvl w:val="0"/>
          <w:numId w:val="74"/>
        </w:numPr>
        <w:spacing w:after="120"/>
        <w:ind w:left="720"/>
        <w:jc w:val="both"/>
        <w:rPr>
          <w:color w:val="000000" w:themeColor="text1"/>
          <w:sz w:val="22"/>
          <w:szCs w:val="22"/>
        </w:rPr>
      </w:pPr>
      <w:r w:rsidRPr="00B703F5">
        <w:rPr>
          <w:color w:val="000000" w:themeColor="text1"/>
          <w:sz w:val="22"/>
          <w:szCs w:val="22"/>
        </w:rPr>
        <w:t>The tinned copper plate should be brazed with the bottom of the GI pipe using silver alloy.</w:t>
      </w:r>
    </w:p>
    <w:p w14:paraId="4BFEEA11" w14:textId="77777777" w:rsidR="0064206F" w:rsidRPr="00B703F5" w:rsidRDefault="0064206F" w:rsidP="00B36141">
      <w:pPr>
        <w:pStyle w:val="ListParagraph"/>
        <w:numPr>
          <w:ilvl w:val="0"/>
          <w:numId w:val="74"/>
        </w:numPr>
        <w:spacing w:after="120"/>
        <w:ind w:left="720"/>
        <w:jc w:val="both"/>
        <w:rPr>
          <w:color w:val="000000" w:themeColor="text1"/>
          <w:sz w:val="22"/>
          <w:szCs w:val="22"/>
        </w:rPr>
      </w:pPr>
      <w:r w:rsidRPr="00B703F5">
        <w:rPr>
          <w:color w:val="000000" w:themeColor="text1"/>
          <w:sz w:val="22"/>
          <w:szCs w:val="22"/>
        </w:rPr>
        <w:t>The joints and the interconnection of the copper strip &amp; earth electrode are to be properly brazed &amp; tightened/welded as applicable and covered with non-corrosive material.</w:t>
      </w:r>
    </w:p>
    <w:p w14:paraId="0D667B46" w14:textId="77777777" w:rsidR="0064206F" w:rsidRPr="00B703F5" w:rsidRDefault="0064206F" w:rsidP="00B36141">
      <w:pPr>
        <w:pStyle w:val="ListParagraph"/>
        <w:numPr>
          <w:ilvl w:val="0"/>
          <w:numId w:val="74"/>
        </w:numPr>
        <w:spacing w:after="120"/>
        <w:ind w:left="720"/>
        <w:jc w:val="both"/>
        <w:rPr>
          <w:color w:val="000000" w:themeColor="text1"/>
          <w:sz w:val="22"/>
          <w:szCs w:val="22"/>
        </w:rPr>
      </w:pPr>
      <w:r w:rsidRPr="00B703F5">
        <w:rPr>
          <w:color w:val="000000" w:themeColor="text1"/>
          <w:sz w:val="22"/>
          <w:szCs w:val="22"/>
        </w:rPr>
        <w:t xml:space="preserve">Earth leads to the electrode shall be laid in a heavy-duty GI pipe and connected to the plate electrode with brass bolts, nuts and washers. A GI pipe of not less than 50 mm in diameter shall be clamped with bolts vertically to the plate and terminated in a wire meshed funnel. </w:t>
      </w:r>
    </w:p>
    <w:p w14:paraId="2F93F1E4" w14:textId="06F9D1F4" w:rsidR="0064206F" w:rsidRPr="00B703F5" w:rsidRDefault="0064206F" w:rsidP="00B36141">
      <w:pPr>
        <w:pStyle w:val="ListParagraph"/>
        <w:numPr>
          <w:ilvl w:val="0"/>
          <w:numId w:val="74"/>
        </w:numPr>
        <w:spacing w:after="120"/>
        <w:ind w:left="720"/>
        <w:jc w:val="both"/>
        <w:rPr>
          <w:color w:val="000000" w:themeColor="text1"/>
          <w:sz w:val="22"/>
          <w:szCs w:val="22"/>
        </w:rPr>
      </w:pPr>
      <w:r w:rsidRPr="00B703F5">
        <w:rPr>
          <w:color w:val="000000" w:themeColor="text1"/>
          <w:sz w:val="22"/>
          <w:szCs w:val="22"/>
        </w:rPr>
        <w:t xml:space="preserve">The funnel shall be enclosed in a masonry chamber of 450mm x 450mm dimensions. The chamber shall be provided with GI frame and CI inspection cover. The earth station shall also be provided with a suitable permanent identifications label </w:t>
      </w:r>
      <w:r w:rsidR="00F4076D" w:rsidRPr="00B703F5">
        <w:rPr>
          <w:color w:val="000000" w:themeColor="text1"/>
          <w:sz w:val="22"/>
          <w:szCs w:val="22"/>
        </w:rPr>
        <w:t>tag</w:t>
      </w:r>
      <w:r w:rsidRPr="00B703F5">
        <w:rPr>
          <w:color w:val="000000" w:themeColor="text1"/>
          <w:sz w:val="22"/>
          <w:szCs w:val="22"/>
        </w:rPr>
        <w:t xml:space="preserve">. </w:t>
      </w:r>
    </w:p>
    <w:p w14:paraId="59B379EA" w14:textId="77777777" w:rsidR="0064206F" w:rsidRPr="00B703F5" w:rsidRDefault="0064206F" w:rsidP="00F94C22">
      <w:pPr>
        <w:ind w:left="180"/>
        <w:rPr>
          <w:b/>
          <w:color w:val="000000" w:themeColor="text1"/>
          <w:sz w:val="22"/>
          <w:szCs w:val="22"/>
        </w:rPr>
      </w:pPr>
      <w:r w:rsidRPr="00B703F5">
        <w:rPr>
          <w:b/>
          <w:color w:val="000000" w:themeColor="text1"/>
          <w:sz w:val="22"/>
          <w:szCs w:val="22"/>
        </w:rPr>
        <w:t xml:space="preserve">Pipe Type Earthing Stations: </w:t>
      </w:r>
    </w:p>
    <w:p w14:paraId="5558E7CA" w14:textId="77777777" w:rsidR="0064206F" w:rsidRPr="00B703F5" w:rsidRDefault="0064206F" w:rsidP="00B36141">
      <w:pPr>
        <w:pStyle w:val="ListParagraph"/>
        <w:numPr>
          <w:ilvl w:val="0"/>
          <w:numId w:val="75"/>
        </w:numPr>
        <w:spacing w:after="120"/>
        <w:jc w:val="both"/>
        <w:rPr>
          <w:color w:val="000000" w:themeColor="text1"/>
          <w:sz w:val="22"/>
          <w:szCs w:val="22"/>
        </w:rPr>
      </w:pPr>
      <w:r w:rsidRPr="00B703F5">
        <w:rPr>
          <w:color w:val="000000" w:themeColor="text1"/>
          <w:sz w:val="22"/>
          <w:szCs w:val="22"/>
        </w:rPr>
        <w:t>Electrodes will comply with IEC 60364 and shall be made of class C G.I. Pipe of 100 mm internal diameter. The pipe electrode shall be as far as practicable embedded below permanent moisture level. The length of the pipe electrode shall not be less than 3m.</w:t>
      </w:r>
    </w:p>
    <w:p w14:paraId="4EC10BCB" w14:textId="77777777" w:rsidR="0064206F" w:rsidRPr="00B703F5" w:rsidRDefault="0064206F" w:rsidP="00B36141">
      <w:pPr>
        <w:pStyle w:val="ListParagraph"/>
        <w:numPr>
          <w:ilvl w:val="0"/>
          <w:numId w:val="75"/>
        </w:numPr>
        <w:spacing w:after="120"/>
        <w:jc w:val="both"/>
        <w:rPr>
          <w:color w:val="000000" w:themeColor="text1"/>
          <w:sz w:val="22"/>
          <w:szCs w:val="22"/>
        </w:rPr>
      </w:pPr>
      <w:r w:rsidRPr="00B703F5">
        <w:rPr>
          <w:color w:val="000000" w:themeColor="text1"/>
          <w:sz w:val="22"/>
          <w:szCs w:val="22"/>
        </w:rPr>
        <w:t>The earth pit will be 1 meter in diameter.</w:t>
      </w:r>
    </w:p>
    <w:p w14:paraId="5EEE5BA9" w14:textId="38F841FA" w:rsidR="0064206F" w:rsidRPr="00B703F5" w:rsidRDefault="0064206F" w:rsidP="00B36141">
      <w:pPr>
        <w:pStyle w:val="ListParagraph"/>
        <w:numPr>
          <w:ilvl w:val="0"/>
          <w:numId w:val="75"/>
        </w:numPr>
        <w:spacing w:after="120"/>
        <w:jc w:val="both"/>
        <w:rPr>
          <w:color w:val="000000" w:themeColor="text1"/>
          <w:sz w:val="22"/>
          <w:szCs w:val="22"/>
        </w:rPr>
      </w:pPr>
      <w:r w:rsidRPr="00B703F5">
        <w:rPr>
          <w:color w:val="000000" w:themeColor="text1"/>
          <w:sz w:val="22"/>
          <w:szCs w:val="22"/>
        </w:rPr>
        <w:t xml:space="preserve">The GI pipe is to be provided with continuous holes of 12mm dia.  In zig-zag fashion, spacing 15cm apart, starting from the bottom </w:t>
      </w:r>
      <w:r w:rsidR="001424C9" w:rsidRPr="00B703F5">
        <w:rPr>
          <w:color w:val="000000" w:themeColor="text1"/>
          <w:sz w:val="22"/>
          <w:szCs w:val="22"/>
        </w:rPr>
        <w:t>up to</w:t>
      </w:r>
      <w:r w:rsidRPr="00B703F5">
        <w:rPr>
          <w:color w:val="000000" w:themeColor="text1"/>
          <w:sz w:val="22"/>
          <w:szCs w:val="22"/>
        </w:rPr>
        <w:t xml:space="preserve"> height of 2 meters.  A single run of the earth conductor of 25x3mm copper strip with high insulation PVC sleeve, should be provided along with the GI pipe, interconnecting the GI strip at the top of the GI pipe and earth electrode at the both of the GI pipe </w:t>
      </w:r>
      <w:r w:rsidRPr="00B703F5">
        <w:rPr>
          <w:color w:val="000000" w:themeColor="text1"/>
          <w:sz w:val="22"/>
          <w:szCs w:val="22"/>
        </w:rPr>
        <w:lastRenderedPageBreak/>
        <w:t>and strip. The above conductor and GI pipe are to be suitably brazed at the bottom side with the earth electrode mentioned below. The earth conductor and the GI pipe are to be clamped with each other with 16SWG GI wire at regular intervals of 600mm. A GI funnel of suitable size to pour water into the earth pit is to be welded at the top of the GI pipe.</w:t>
      </w:r>
    </w:p>
    <w:p w14:paraId="793F5854" w14:textId="77777777" w:rsidR="0064206F" w:rsidRPr="00B703F5" w:rsidRDefault="0064206F" w:rsidP="00B36141">
      <w:pPr>
        <w:pStyle w:val="ListParagraph"/>
        <w:numPr>
          <w:ilvl w:val="0"/>
          <w:numId w:val="75"/>
        </w:numPr>
        <w:spacing w:after="120"/>
        <w:jc w:val="both"/>
        <w:rPr>
          <w:color w:val="000000" w:themeColor="text1"/>
          <w:sz w:val="22"/>
          <w:szCs w:val="22"/>
        </w:rPr>
      </w:pPr>
      <w:r w:rsidRPr="00B703F5">
        <w:rPr>
          <w:color w:val="000000" w:themeColor="text1"/>
          <w:sz w:val="22"/>
          <w:szCs w:val="22"/>
        </w:rPr>
        <w:t xml:space="preserve">The pipe electrode shall be made of one piece. Earth leads to the electrode shall be laid in a heavy-duty GI pipe and connected to the pipe electrode with brass bolts, nuts and washers. GI pipe shall be terminated in a wire meshed funnel. </w:t>
      </w:r>
    </w:p>
    <w:p w14:paraId="0E2C8AFA" w14:textId="77777777" w:rsidR="0064206F" w:rsidRPr="00B703F5" w:rsidRDefault="0064206F" w:rsidP="00B36141">
      <w:pPr>
        <w:pStyle w:val="ListParagraph"/>
        <w:numPr>
          <w:ilvl w:val="0"/>
          <w:numId w:val="75"/>
        </w:numPr>
        <w:spacing w:after="120"/>
        <w:jc w:val="both"/>
        <w:rPr>
          <w:color w:val="000000" w:themeColor="text1"/>
          <w:sz w:val="22"/>
          <w:szCs w:val="22"/>
        </w:rPr>
      </w:pPr>
      <w:r w:rsidRPr="00B703F5">
        <w:rPr>
          <w:color w:val="000000" w:themeColor="text1"/>
          <w:sz w:val="22"/>
          <w:szCs w:val="22"/>
        </w:rPr>
        <w:t>After positioning the entire assembly as above, the earth pit will be filled with charcoal, salt &amp; Bentonite homogeneously/alternatively.</w:t>
      </w:r>
    </w:p>
    <w:p w14:paraId="5DDC410E" w14:textId="5D3AAF5C" w:rsidR="0064206F" w:rsidRPr="00B703F5" w:rsidRDefault="0064206F" w:rsidP="00B36141">
      <w:pPr>
        <w:pStyle w:val="ListParagraph"/>
        <w:numPr>
          <w:ilvl w:val="0"/>
          <w:numId w:val="75"/>
        </w:numPr>
        <w:spacing w:after="120"/>
        <w:jc w:val="both"/>
        <w:rPr>
          <w:color w:val="000000" w:themeColor="text1"/>
          <w:sz w:val="22"/>
          <w:szCs w:val="22"/>
        </w:rPr>
      </w:pPr>
      <w:r w:rsidRPr="00B703F5">
        <w:rPr>
          <w:color w:val="000000" w:themeColor="text1"/>
          <w:sz w:val="22"/>
          <w:szCs w:val="22"/>
        </w:rPr>
        <w:t xml:space="preserve">The pit shall be enclosed in a masonry chamber of 450mm x 450mm dimensions. The chamber shall be provided with GI frame and CI inspection cover. The earth station shall also be provided with a suitable permanent identifications label </w:t>
      </w:r>
      <w:r w:rsidR="001424C9" w:rsidRPr="00B703F5">
        <w:rPr>
          <w:color w:val="000000" w:themeColor="text1"/>
          <w:sz w:val="22"/>
          <w:szCs w:val="22"/>
        </w:rPr>
        <w:t>tag</w:t>
      </w:r>
      <w:r w:rsidRPr="00B703F5">
        <w:rPr>
          <w:color w:val="000000" w:themeColor="text1"/>
          <w:sz w:val="22"/>
          <w:szCs w:val="22"/>
        </w:rPr>
        <w:t>.</w:t>
      </w:r>
    </w:p>
    <w:p w14:paraId="65B8A4AE" w14:textId="20550CEB" w:rsidR="0064206F" w:rsidRPr="00B703F5" w:rsidRDefault="0064206F" w:rsidP="00B36141">
      <w:pPr>
        <w:pStyle w:val="ListParagraph"/>
        <w:numPr>
          <w:ilvl w:val="0"/>
          <w:numId w:val="75"/>
        </w:numPr>
        <w:spacing w:after="120"/>
        <w:jc w:val="both"/>
        <w:rPr>
          <w:color w:val="000000" w:themeColor="text1"/>
          <w:sz w:val="22"/>
          <w:szCs w:val="22"/>
        </w:rPr>
      </w:pPr>
      <w:r w:rsidRPr="00B703F5">
        <w:rPr>
          <w:color w:val="000000" w:themeColor="text1"/>
          <w:sz w:val="22"/>
          <w:szCs w:val="22"/>
        </w:rPr>
        <w:t xml:space="preserve">The </w:t>
      </w:r>
      <w:r w:rsidR="005F780B" w:rsidRPr="00B703F5">
        <w:rPr>
          <w:color w:val="000000" w:themeColor="text1"/>
          <w:sz w:val="22"/>
          <w:szCs w:val="22"/>
        </w:rPr>
        <w:t>earth conductor will</w:t>
      </w:r>
      <w:r w:rsidRPr="00B703F5">
        <w:rPr>
          <w:color w:val="000000" w:themeColor="text1"/>
          <w:sz w:val="22"/>
          <w:szCs w:val="22"/>
        </w:rPr>
        <w:t xml:space="preserve"> </w:t>
      </w:r>
      <w:r w:rsidR="005F780B" w:rsidRPr="00B703F5">
        <w:rPr>
          <w:color w:val="000000" w:themeColor="text1"/>
          <w:sz w:val="22"/>
          <w:szCs w:val="22"/>
        </w:rPr>
        <w:t>be 25</w:t>
      </w:r>
      <w:r w:rsidRPr="00B703F5">
        <w:rPr>
          <w:color w:val="000000" w:themeColor="text1"/>
          <w:sz w:val="22"/>
          <w:szCs w:val="22"/>
        </w:rPr>
        <w:t>x3</w:t>
      </w:r>
      <w:r w:rsidR="005F780B" w:rsidRPr="00B703F5">
        <w:rPr>
          <w:color w:val="000000" w:themeColor="text1"/>
          <w:sz w:val="22"/>
          <w:szCs w:val="22"/>
        </w:rPr>
        <w:t>mm tinned</w:t>
      </w:r>
      <w:r w:rsidRPr="00B703F5">
        <w:rPr>
          <w:color w:val="000000" w:themeColor="text1"/>
          <w:sz w:val="22"/>
          <w:szCs w:val="22"/>
        </w:rPr>
        <w:t xml:space="preserve"> </w:t>
      </w:r>
      <w:r w:rsidR="005F780B" w:rsidRPr="00B703F5">
        <w:rPr>
          <w:color w:val="000000" w:themeColor="text1"/>
          <w:sz w:val="22"/>
          <w:szCs w:val="22"/>
        </w:rPr>
        <w:t>copper strip with high</w:t>
      </w:r>
      <w:r w:rsidRPr="00B703F5">
        <w:rPr>
          <w:color w:val="000000" w:themeColor="text1"/>
          <w:sz w:val="22"/>
          <w:szCs w:val="22"/>
        </w:rPr>
        <w:t xml:space="preserve"> insulation PVC sleeve and shall be routed through underground pit (2ft below ground level) and laid up to the main earth bus. </w:t>
      </w:r>
    </w:p>
    <w:p w14:paraId="779284F1" w14:textId="2863A604" w:rsidR="0082266F" w:rsidRPr="00B703F5" w:rsidRDefault="0082266F" w:rsidP="00B36141">
      <w:pPr>
        <w:pStyle w:val="Nivel40"/>
        <w:numPr>
          <w:ilvl w:val="0"/>
          <w:numId w:val="345"/>
        </w:numPr>
        <w:rPr>
          <w:color w:val="000000" w:themeColor="text1"/>
          <w:sz w:val="22"/>
          <w:szCs w:val="22"/>
        </w:rPr>
      </w:pPr>
      <w:r w:rsidRPr="00B703F5">
        <w:rPr>
          <w:color w:val="000000" w:themeColor="text1"/>
          <w:sz w:val="22"/>
          <w:szCs w:val="22"/>
        </w:rPr>
        <w:t>Testing</w:t>
      </w:r>
    </w:p>
    <w:p w14:paraId="4B031AAB" w14:textId="77777777" w:rsidR="0082266F" w:rsidRPr="00B703F5" w:rsidRDefault="0082266F" w:rsidP="00DF38E2">
      <w:pPr>
        <w:tabs>
          <w:tab w:val="left" w:pos="450"/>
        </w:tabs>
        <w:spacing w:after="120"/>
        <w:jc w:val="both"/>
        <w:rPr>
          <w:color w:val="000000" w:themeColor="text1"/>
          <w:sz w:val="22"/>
          <w:szCs w:val="22"/>
        </w:rPr>
      </w:pPr>
      <w:r w:rsidRPr="00B703F5">
        <w:rPr>
          <w:color w:val="000000" w:themeColor="text1"/>
          <w:sz w:val="22"/>
          <w:szCs w:val="22"/>
        </w:rPr>
        <w:t xml:space="preserve">The earthing stations and the earthing network shall be tested for following on completion of the installation: </w:t>
      </w:r>
    </w:p>
    <w:p w14:paraId="5122FB8B" w14:textId="77777777" w:rsidR="0082266F" w:rsidRPr="00B703F5" w:rsidRDefault="0082266F" w:rsidP="00B36141">
      <w:pPr>
        <w:pStyle w:val="ListParagraph"/>
        <w:numPr>
          <w:ilvl w:val="0"/>
          <w:numId w:val="76"/>
        </w:numPr>
        <w:spacing w:after="120"/>
        <w:jc w:val="both"/>
        <w:rPr>
          <w:color w:val="000000" w:themeColor="text1"/>
          <w:sz w:val="22"/>
          <w:szCs w:val="22"/>
        </w:rPr>
      </w:pPr>
      <w:r w:rsidRPr="00B703F5">
        <w:rPr>
          <w:color w:val="000000" w:themeColor="text1"/>
          <w:sz w:val="22"/>
          <w:szCs w:val="22"/>
        </w:rPr>
        <w:t xml:space="preserve">Earth resistance of electrodes </w:t>
      </w:r>
    </w:p>
    <w:p w14:paraId="4618F324" w14:textId="77777777" w:rsidR="0082266F" w:rsidRPr="00B703F5" w:rsidRDefault="0082266F" w:rsidP="00B36141">
      <w:pPr>
        <w:pStyle w:val="ListParagraph"/>
        <w:numPr>
          <w:ilvl w:val="0"/>
          <w:numId w:val="76"/>
        </w:numPr>
        <w:spacing w:after="120"/>
        <w:jc w:val="both"/>
        <w:rPr>
          <w:color w:val="000000" w:themeColor="text1"/>
          <w:sz w:val="22"/>
          <w:szCs w:val="22"/>
        </w:rPr>
      </w:pPr>
      <w:r w:rsidRPr="00B703F5">
        <w:rPr>
          <w:color w:val="000000" w:themeColor="text1"/>
          <w:sz w:val="22"/>
          <w:szCs w:val="22"/>
        </w:rPr>
        <w:t xml:space="preserve">Continuity of conductors, joints etc. </w:t>
      </w:r>
    </w:p>
    <w:p w14:paraId="46347848" w14:textId="31633141" w:rsidR="0082266F" w:rsidRPr="00B703F5" w:rsidRDefault="0082266F" w:rsidP="00B36141">
      <w:pPr>
        <w:pStyle w:val="Nivel40"/>
        <w:numPr>
          <w:ilvl w:val="0"/>
          <w:numId w:val="345"/>
        </w:numPr>
        <w:rPr>
          <w:color w:val="000000" w:themeColor="text1"/>
          <w:sz w:val="22"/>
          <w:szCs w:val="22"/>
        </w:rPr>
      </w:pPr>
      <w:r w:rsidRPr="00B703F5">
        <w:rPr>
          <w:color w:val="000000" w:themeColor="text1"/>
          <w:sz w:val="22"/>
          <w:szCs w:val="22"/>
        </w:rPr>
        <w:t>Drawing Submission and Identification</w:t>
      </w:r>
    </w:p>
    <w:p w14:paraId="65F73194" w14:textId="77777777" w:rsidR="0082266F" w:rsidRPr="00B703F5" w:rsidRDefault="0082266F" w:rsidP="00DF38E2">
      <w:pPr>
        <w:tabs>
          <w:tab w:val="left" w:pos="450"/>
        </w:tabs>
        <w:spacing w:after="120"/>
        <w:jc w:val="both"/>
        <w:rPr>
          <w:b/>
          <w:color w:val="000000" w:themeColor="text1"/>
          <w:sz w:val="22"/>
          <w:szCs w:val="22"/>
        </w:rPr>
      </w:pPr>
      <w:r w:rsidRPr="00B703F5">
        <w:rPr>
          <w:color w:val="000000" w:themeColor="text1"/>
          <w:sz w:val="22"/>
          <w:szCs w:val="22"/>
        </w:rPr>
        <w:t xml:space="preserve">Each pit is to be identified by a suitable display board with details like Pit No. Power Earth, Earth resistance value etc.  The Contractor shall submit the following in the design stage to the Employer for approval.  </w:t>
      </w:r>
    </w:p>
    <w:p w14:paraId="5735E949" w14:textId="77777777" w:rsidR="0082266F" w:rsidRPr="00B703F5" w:rsidRDefault="0082266F">
      <w:pPr>
        <w:numPr>
          <w:ilvl w:val="0"/>
          <w:numId w:val="47"/>
        </w:numPr>
        <w:spacing w:after="120"/>
        <w:ind w:left="720"/>
        <w:jc w:val="both"/>
        <w:rPr>
          <w:color w:val="000000" w:themeColor="text1"/>
          <w:sz w:val="22"/>
          <w:szCs w:val="22"/>
        </w:rPr>
      </w:pPr>
      <w:r w:rsidRPr="00B703F5">
        <w:rPr>
          <w:color w:val="000000" w:themeColor="text1"/>
          <w:sz w:val="22"/>
          <w:szCs w:val="22"/>
        </w:rPr>
        <w:t xml:space="preserve">Site plan indicating earth pits, earthing strip routing, road cross overs etc. </w:t>
      </w:r>
    </w:p>
    <w:p w14:paraId="4A436C49" w14:textId="77777777" w:rsidR="0082266F" w:rsidRPr="00B703F5" w:rsidRDefault="0082266F">
      <w:pPr>
        <w:numPr>
          <w:ilvl w:val="0"/>
          <w:numId w:val="47"/>
        </w:numPr>
        <w:spacing w:after="120"/>
        <w:ind w:left="720"/>
        <w:jc w:val="both"/>
        <w:rPr>
          <w:color w:val="000000" w:themeColor="text1"/>
          <w:sz w:val="22"/>
          <w:szCs w:val="22"/>
        </w:rPr>
      </w:pPr>
      <w:r w:rsidRPr="00B703F5">
        <w:rPr>
          <w:color w:val="000000" w:themeColor="text1"/>
          <w:sz w:val="22"/>
          <w:szCs w:val="22"/>
        </w:rPr>
        <w:t xml:space="preserve">Earthing calculations along with schematic drawing for the entire network </w:t>
      </w:r>
    </w:p>
    <w:p w14:paraId="179E1366" w14:textId="3408EF79" w:rsidR="0082266F" w:rsidRPr="00B703F5" w:rsidRDefault="0082266F">
      <w:pPr>
        <w:numPr>
          <w:ilvl w:val="0"/>
          <w:numId w:val="47"/>
        </w:numPr>
        <w:spacing w:after="120"/>
        <w:ind w:left="720"/>
        <w:jc w:val="both"/>
        <w:rPr>
          <w:color w:val="000000" w:themeColor="text1"/>
          <w:sz w:val="22"/>
          <w:szCs w:val="22"/>
        </w:rPr>
      </w:pPr>
      <w:r w:rsidRPr="00B703F5">
        <w:rPr>
          <w:color w:val="000000" w:themeColor="text1"/>
          <w:sz w:val="22"/>
          <w:szCs w:val="22"/>
        </w:rPr>
        <w:t>Drawing showing the dimensions, materials and position of all components, earth electrodes, earth conductors etc.</w:t>
      </w:r>
    </w:p>
    <w:p w14:paraId="55D7CA86" w14:textId="77777777" w:rsidR="004D35D4" w:rsidRPr="00B703F5" w:rsidRDefault="004D35D4" w:rsidP="004D35D4">
      <w:pPr>
        <w:ind w:left="720"/>
        <w:jc w:val="both"/>
        <w:rPr>
          <w:color w:val="000000" w:themeColor="text1"/>
          <w:sz w:val="22"/>
          <w:szCs w:val="22"/>
        </w:rPr>
      </w:pPr>
    </w:p>
    <w:p w14:paraId="265AF298" w14:textId="060C9325" w:rsidR="0082266F" w:rsidRPr="00B703F5" w:rsidRDefault="00230E08" w:rsidP="0085560A">
      <w:pPr>
        <w:pStyle w:val="Heading3"/>
        <w:rPr>
          <w:color w:val="000000" w:themeColor="text1"/>
          <w:sz w:val="22"/>
          <w:szCs w:val="22"/>
        </w:rPr>
      </w:pPr>
      <w:bookmarkStart w:id="43" w:name="_Toc208776701"/>
      <w:r w:rsidRPr="00B703F5">
        <w:rPr>
          <w:color w:val="000000" w:themeColor="text1"/>
          <w:sz w:val="22"/>
          <w:szCs w:val="22"/>
        </w:rPr>
        <w:t>2.5.11</w:t>
      </w:r>
      <w:r w:rsidR="00ED3667" w:rsidRPr="00B703F5">
        <w:rPr>
          <w:color w:val="000000" w:themeColor="text1"/>
          <w:sz w:val="22"/>
          <w:szCs w:val="22"/>
        </w:rPr>
        <w:t xml:space="preserve"> </w:t>
      </w:r>
      <w:r w:rsidR="0077511D" w:rsidRPr="00B703F5">
        <w:rPr>
          <w:color w:val="000000" w:themeColor="text1"/>
          <w:sz w:val="22"/>
          <w:szCs w:val="22"/>
        </w:rPr>
        <w:t>Water Supply and Septic System</w:t>
      </w:r>
      <w:bookmarkEnd w:id="43"/>
    </w:p>
    <w:p w14:paraId="0A197016" w14:textId="77777777" w:rsidR="0082266F" w:rsidRPr="00B703F5" w:rsidRDefault="0082266F" w:rsidP="00665660">
      <w:pPr>
        <w:tabs>
          <w:tab w:val="left" w:pos="450"/>
        </w:tabs>
        <w:spacing w:after="120"/>
        <w:jc w:val="both"/>
        <w:rPr>
          <w:color w:val="000000" w:themeColor="text1"/>
          <w:sz w:val="22"/>
          <w:szCs w:val="22"/>
        </w:rPr>
      </w:pPr>
      <w:r w:rsidRPr="00B703F5">
        <w:rPr>
          <w:color w:val="000000" w:themeColor="text1"/>
          <w:sz w:val="22"/>
          <w:szCs w:val="22"/>
        </w:rPr>
        <w:t>Water Supply and storage tanks are under the responsibility of the Contractor. Water must be sourced and treated to allow human consumption and other uses in the Facility. The Contractor will furnish a water treatment plant with capacity to produce enough water to cover all the Facility’s consumption.</w:t>
      </w:r>
    </w:p>
    <w:p w14:paraId="0CEDBEAF" w14:textId="58FA7765" w:rsidR="0082266F" w:rsidRPr="00B703F5" w:rsidRDefault="0082266F" w:rsidP="00665660">
      <w:pPr>
        <w:tabs>
          <w:tab w:val="left" w:pos="450"/>
        </w:tabs>
        <w:spacing w:after="120"/>
        <w:jc w:val="both"/>
        <w:rPr>
          <w:color w:val="000000" w:themeColor="text1"/>
          <w:sz w:val="22"/>
          <w:szCs w:val="22"/>
        </w:rPr>
      </w:pPr>
      <w:r w:rsidRPr="00B703F5">
        <w:rPr>
          <w:color w:val="000000" w:themeColor="text1"/>
          <w:sz w:val="22"/>
          <w:szCs w:val="22"/>
        </w:rPr>
        <w:t>Water waste from the Facility shall be conducted to septic tanks.</w:t>
      </w:r>
    </w:p>
    <w:p w14:paraId="1BC33223" w14:textId="77777777" w:rsidR="004D35D4" w:rsidRPr="00B703F5" w:rsidRDefault="004D35D4" w:rsidP="004D35D4">
      <w:pPr>
        <w:tabs>
          <w:tab w:val="left" w:pos="450"/>
        </w:tabs>
        <w:jc w:val="both"/>
        <w:rPr>
          <w:color w:val="000000" w:themeColor="text1"/>
          <w:sz w:val="22"/>
          <w:szCs w:val="22"/>
        </w:rPr>
      </w:pPr>
    </w:p>
    <w:p w14:paraId="2B5CE1E6" w14:textId="247E18AC" w:rsidR="0082266F" w:rsidRPr="00B703F5" w:rsidRDefault="00665660" w:rsidP="0085560A">
      <w:pPr>
        <w:pStyle w:val="Heading3"/>
        <w:rPr>
          <w:color w:val="000000" w:themeColor="text1"/>
          <w:sz w:val="22"/>
          <w:szCs w:val="22"/>
        </w:rPr>
      </w:pPr>
      <w:bookmarkStart w:id="44" w:name="_Toc208776702"/>
      <w:bookmarkStart w:id="45" w:name="_Hlk207625835"/>
      <w:r w:rsidRPr="00B703F5">
        <w:rPr>
          <w:color w:val="000000" w:themeColor="text1"/>
          <w:sz w:val="22"/>
          <w:szCs w:val="22"/>
        </w:rPr>
        <w:t xml:space="preserve">2.5.12 </w:t>
      </w:r>
      <w:r w:rsidR="0077511D" w:rsidRPr="00B703F5">
        <w:rPr>
          <w:color w:val="000000" w:themeColor="text1"/>
          <w:sz w:val="22"/>
          <w:szCs w:val="22"/>
        </w:rPr>
        <w:t>Fire Fighting and Detection System</w:t>
      </w:r>
      <w:bookmarkEnd w:id="44"/>
      <w:r w:rsidR="0077511D" w:rsidRPr="00B703F5">
        <w:rPr>
          <w:color w:val="000000" w:themeColor="text1"/>
          <w:sz w:val="22"/>
          <w:szCs w:val="22"/>
        </w:rPr>
        <w:t xml:space="preserve"> </w:t>
      </w:r>
    </w:p>
    <w:p w14:paraId="2553021C" w14:textId="77777777" w:rsidR="0082266F" w:rsidRPr="00B703F5" w:rsidRDefault="0082266F" w:rsidP="00665660">
      <w:pPr>
        <w:tabs>
          <w:tab w:val="left" w:pos="450"/>
        </w:tabs>
        <w:spacing w:after="120"/>
        <w:jc w:val="both"/>
        <w:rPr>
          <w:color w:val="000000" w:themeColor="text1"/>
          <w:sz w:val="22"/>
          <w:szCs w:val="22"/>
        </w:rPr>
      </w:pPr>
      <w:r w:rsidRPr="00B703F5">
        <w:rPr>
          <w:color w:val="000000" w:themeColor="text1"/>
          <w:sz w:val="22"/>
          <w:szCs w:val="22"/>
        </w:rPr>
        <w:t>The solar PV plant shall be equipped with suitable fire protection and fighting systems as per the Bangladesh National Building Codes (BNBC) standard, the National Fire Protection Association (NFPA) fire safety standard and local fire authority requirements.</w:t>
      </w:r>
    </w:p>
    <w:p w14:paraId="7C849F92" w14:textId="77777777" w:rsidR="0082266F" w:rsidRPr="00B703F5" w:rsidRDefault="0082266F" w:rsidP="00665660">
      <w:pPr>
        <w:tabs>
          <w:tab w:val="left" w:pos="450"/>
        </w:tabs>
        <w:spacing w:after="120"/>
        <w:jc w:val="both"/>
        <w:rPr>
          <w:color w:val="000000" w:themeColor="text1"/>
          <w:sz w:val="22"/>
          <w:szCs w:val="22"/>
        </w:rPr>
      </w:pPr>
      <w:r w:rsidRPr="00B703F5">
        <w:rPr>
          <w:color w:val="000000" w:themeColor="text1"/>
          <w:sz w:val="22"/>
          <w:szCs w:val="22"/>
        </w:rPr>
        <w:t xml:space="preserve">Fire-fighting for transformers and other electrical equipment shall be in accordance to NFPA 70 and NFPA 15. </w:t>
      </w:r>
    </w:p>
    <w:p w14:paraId="06EA951C" w14:textId="25EA45B9" w:rsidR="0082266F" w:rsidRPr="00B703F5" w:rsidRDefault="0082266F" w:rsidP="00665660">
      <w:pPr>
        <w:tabs>
          <w:tab w:val="left" w:pos="450"/>
        </w:tabs>
        <w:spacing w:after="120"/>
        <w:jc w:val="both"/>
        <w:rPr>
          <w:color w:val="000000" w:themeColor="text1"/>
          <w:sz w:val="22"/>
          <w:szCs w:val="22"/>
        </w:rPr>
      </w:pPr>
      <w:r w:rsidRPr="00B703F5">
        <w:rPr>
          <w:color w:val="000000" w:themeColor="text1"/>
          <w:sz w:val="22"/>
          <w:szCs w:val="22"/>
        </w:rPr>
        <w:t xml:space="preserve">Transformers extinguishing systems and other electrical equipment shall be designed </w:t>
      </w:r>
      <w:r w:rsidR="00647C50" w:rsidRPr="00B703F5">
        <w:rPr>
          <w:color w:val="000000" w:themeColor="text1"/>
          <w:sz w:val="22"/>
          <w:szCs w:val="22"/>
        </w:rPr>
        <w:t>considering</w:t>
      </w:r>
      <w:r w:rsidRPr="00B703F5">
        <w:rPr>
          <w:color w:val="000000" w:themeColor="text1"/>
          <w:sz w:val="22"/>
          <w:szCs w:val="22"/>
        </w:rPr>
        <w:t xml:space="preserve"> industry guidelines acting in Bangladesh.</w:t>
      </w:r>
    </w:p>
    <w:p w14:paraId="70670A64" w14:textId="6B7E6D38" w:rsidR="0082266F" w:rsidRPr="00B703F5" w:rsidRDefault="0082266F" w:rsidP="00665660">
      <w:pPr>
        <w:tabs>
          <w:tab w:val="left" w:pos="450"/>
        </w:tabs>
        <w:spacing w:after="120"/>
        <w:jc w:val="both"/>
        <w:rPr>
          <w:color w:val="000000" w:themeColor="text1"/>
          <w:sz w:val="22"/>
          <w:szCs w:val="22"/>
        </w:rPr>
      </w:pPr>
      <w:r w:rsidRPr="00B703F5">
        <w:rPr>
          <w:color w:val="000000" w:themeColor="text1"/>
          <w:sz w:val="22"/>
          <w:szCs w:val="22"/>
        </w:rPr>
        <w:t xml:space="preserve">Manual call points, detectors and outdoor hooters shall be provided for all the prefabricated buildings housing the inverters. These shall be integrated with the </w:t>
      </w:r>
      <w:r w:rsidR="00647C50" w:rsidRPr="00B703F5">
        <w:rPr>
          <w:color w:val="000000" w:themeColor="text1"/>
          <w:sz w:val="22"/>
          <w:szCs w:val="22"/>
        </w:rPr>
        <w:t xml:space="preserve">PCMS </w:t>
      </w:r>
      <w:r w:rsidRPr="00B703F5">
        <w:rPr>
          <w:color w:val="000000" w:themeColor="text1"/>
          <w:sz w:val="22"/>
          <w:szCs w:val="22"/>
        </w:rPr>
        <w:t>system.</w:t>
      </w:r>
    </w:p>
    <w:bookmarkEnd w:id="45"/>
    <w:p w14:paraId="6C30E0D9" w14:textId="77777777" w:rsidR="007C352B" w:rsidRPr="00B703F5" w:rsidRDefault="007C352B" w:rsidP="007C352B">
      <w:pPr>
        <w:tabs>
          <w:tab w:val="left" w:pos="450"/>
        </w:tabs>
        <w:jc w:val="both"/>
        <w:rPr>
          <w:color w:val="000000" w:themeColor="text1"/>
          <w:sz w:val="22"/>
          <w:szCs w:val="22"/>
        </w:rPr>
      </w:pPr>
    </w:p>
    <w:p w14:paraId="3C069983" w14:textId="57D719A3" w:rsidR="0082266F" w:rsidRPr="00B703F5" w:rsidRDefault="00665660" w:rsidP="0085560A">
      <w:pPr>
        <w:pStyle w:val="Heading3"/>
        <w:rPr>
          <w:color w:val="000000" w:themeColor="text1"/>
          <w:sz w:val="22"/>
          <w:szCs w:val="22"/>
        </w:rPr>
      </w:pPr>
      <w:bookmarkStart w:id="46" w:name="_Toc208776703"/>
      <w:r w:rsidRPr="00B703F5">
        <w:rPr>
          <w:color w:val="000000" w:themeColor="text1"/>
          <w:sz w:val="22"/>
          <w:szCs w:val="22"/>
        </w:rPr>
        <w:t xml:space="preserve">2.5.13 </w:t>
      </w:r>
      <w:r w:rsidR="0077511D" w:rsidRPr="00B703F5">
        <w:rPr>
          <w:color w:val="000000" w:themeColor="text1"/>
          <w:sz w:val="22"/>
          <w:szCs w:val="22"/>
        </w:rPr>
        <w:t>Plant Layout</w:t>
      </w:r>
      <w:bookmarkEnd w:id="46"/>
    </w:p>
    <w:p w14:paraId="643C01BE" w14:textId="77777777" w:rsidR="0082266F" w:rsidRPr="00B703F5" w:rsidRDefault="0082266F" w:rsidP="00665660">
      <w:pPr>
        <w:tabs>
          <w:tab w:val="left" w:pos="450"/>
        </w:tabs>
        <w:spacing w:after="120"/>
        <w:jc w:val="both"/>
        <w:rPr>
          <w:color w:val="000000" w:themeColor="text1"/>
          <w:sz w:val="22"/>
          <w:szCs w:val="22"/>
        </w:rPr>
      </w:pPr>
      <w:r w:rsidRPr="00B703F5">
        <w:rPr>
          <w:color w:val="000000" w:themeColor="text1"/>
          <w:sz w:val="22"/>
          <w:szCs w:val="22"/>
        </w:rPr>
        <w:t xml:space="preserve">The Contractor shall submit drawing showing the proposed Project Plant Layout for Employer’s approval.  The Project Plant Layout shall also be submitted with the Bid identifying all major components of the Plant. </w:t>
      </w:r>
    </w:p>
    <w:p w14:paraId="6D1BB6FA" w14:textId="77777777" w:rsidR="0082266F" w:rsidRPr="00B703F5" w:rsidRDefault="0082266F" w:rsidP="004F1C8A">
      <w:pPr>
        <w:tabs>
          <w:tab w:val="left" w:pos="450"/>
        </w:tabs>
        <w:spacing w:after="120"/>
        <w:jc w:val="both"/>
        <w:rPr>
          <w:color w:val="000000" w:themeColor="text1"/>
          <w:sz w:val="22"/>
          <w:szCs w:val="22"/>
        </w:rPr>
      </w:pPr>
      <w:r w:rsidRPr="00B703F5">
        <w:rPr>
          <w:color w:val="000000" w:themeColor="text1"/>
          <w:sz w:val="22"/>
          <w:szCs w:val="22"/>
        </w:rPr>
        <w:lastRenderedPageBreak/>
        <w:t>The Plant layout shall be a comprehensive drawing showing various requirements of the project like, Reference coordinate grid, Geographical and Plant North, Boundary fence including coordinates of all corner points, Main Entrance Gate and any other access gates as per project needs, Block wise finished ground level (FGL), Internal and peripheral roads, Security Room/ cabin(s), all buildings with coordinates, temporary storage yard/ facility to be used by the Contractor during construction, proposed Array layout, Lightening Arrester etc.</w:t>
      </w:r>
    </w:p>
    <w:p w14:paraId="5B4796AB" w14:textId="0B6418FB" w:rsidR="0082266F" w:rsidRPr="00B703F5" w:rsidRDefault="0082266F" w:rsidP="004F1C8A">
      <w:pPr>
        <w:tabs>
          <w:tab w:val="left" w:pos="450"/>
        </w:tabs>
        <w:spacing w:after="120"/>
        <w:jc w:val="both"/>
        <w:rPr>
          <w:color w:val="000000" w:themeColor="text1"/>
          <w:sz w:val="22"/>
          <w:szCs w:val="22"/>
        </w:rPr>
      </w:pPr>
      <w:r w:rsidRPr="00B703F5">
        <w:rPr>
          <w:color w:val="000000" w:themeColor="text1"/>
          <w:sz w:val="22"/>
          <w:szCs w:val="22"/>
        </w:rPr>
        <w:t>The drawing shall also include the Plant Substation and cable routings from the plant transformers to the inverter. The Plant Layout drawing shall be in suitable scale to have proper representation of the information.</w:t>
      </w:r>
    </w:p>
    <w:p w14:paraId="1A1F07EA" w14:textId="77777777" w:rsidR="004D35D4" w:rsidRPr="00B703F5" w:rsidRDefault="004D35D4" w:rsidP="004D35D4">
      <w:pPr>
        <w:tabs>
          <w:tab w:val="left" w:pos="450"/>
        </w:tabs>
        <w:jc w:val="both"/>
        <w:rPr>
          <w:color w:val="000000" w:themeColor="text1"/>
          <w:sz w:val="22"/>
          <w:szCs w:val="22"/>
        </w:rPr>
      </w:pPr>
    </w:p>
    <w:p w14:paraId="646C1614" w14:textId="6EDCBB57" w:rsidR="0082266F" w:rsidRPr="00B703F5" w:rsidRDefault="004F1C8A" w:rsidP="0085560A">
      <w:pPr>
        <w:pStyle w:val="Heading3"/>
        <w:rPr>
          <w:color w:val="000000" w:themeColor="text1"/>
          <w:sz w:val="22"/>
          <w:szCs w:val="22"/>
        </w:rPr>
      </w:pPr>
      <w:bookmarkStart w:id="47" w:name="_Toc208776704"/>
      <w:r w:rsidRPr="00B703F5">
        <w:rPr>
          <w:color w:val="000000" w:themeColor="text1"/>
          <w:sz w:val="22"/>
          <w:szCs w:val="22"/>
        </w:rPr>
        <w:t xml:space="preserve">2.5.14 </w:t>
      </w:r>
      <w:r w:rsidR="0077511D" w:rsidRPr="00B703F5">
        <w:rPr>
          <w:color w:val="000000" w:themeColor="text1"/>
          <w:sz w:val="22"/>
          <w:szCs w:val="22"/>
        </w:rPr>
        <w:t>Electrical Lines</w:t>
      </w:r>
      <w:bookmarkEnd w:id="47"/>
    </w:p>
    <w:p w14:paraId="2197F60D" w14:textId="77777777" w:rsidR="0082266F" w:rsidRPr="00B703F5" w:rsidRDefault="0082266F" w:rsidP="004F1C8A">
      <w:pPr>
        <w:tabs>
          <w:tab w:val="left" w:pos="450"/>
        </w:tabs>
        <w:spacing w:after="120"/>
        <w:jc w:val="both"/>
        <w:rPr>
          <w:color w:val="000000" w:themeColor="text1"/>
          <w:sz w:val="22"/>
          <w:szCs w:val="22"/>
        </w:rPr>
      </w:pPr>
      <w:r w:rsidRPr="00B703F5">
        <w:rPr>
          <w:color w:val="000000" w:themeColor="text1"/>
          <w:sz w:val="22"/>
          <w:szCs w:val="22"/>
        </w:rPr>
        <w:t xml:space="preserve">The Contractor shall submit a drawing showing the proposed line plan and profile drawings for the distribution line from the Plant’s substation to the end mile consumer.  </w:t>
      </w:r>
    </w:p>
    <w:p w14:paraId="2B46A1C6" w14:textId="54BBF887" w:rsidR="00432BC7" w:rsidRPr="00B703F5" w:rsidRDefault="0082266F" w:rsidP="004F1C8A">
      <w:pPr>
        <w:tabs>
          <w:tab w:val="left" w:pos="450"/>
        </w:tabs>
        <w:spacing w:after="120"/>
        <w:jc w:val="both"/>
        <w:rPr>
          <w:color w:val="000000" w:themeColor="text1"/>
          <w:sz w:val="22"/>
          <w:szCs w:val="22"/>
        </w:rPr>
      </w:pPr>
      <w:r w:rsidRPr="00B703F5">
        <w:rPr>
          <w:color w:val="000000" w:themeColor="text1"/>
          <w:sz w:val="22"/>
          <w:szCs w:val="22"/>
        </w:rPr>
        <w:t xml:space="preserve">Distribution line from the Plant’s Substation to the consumer shall be through 4 Nos of 11 kV </w:t>
      </w:r>
      <w:r w:rsidR="004C6B1F" w:rsidRPr="00B703F5">
        <w:rPr>
          <w:color w:val="000000" w:themeColor="text1"/>
          <w:sz w:val="22"/>
          <w:szCs w:val="22"/>
        </w:rPr>
        <w:t>Fe</w:t>
      </w:r>
      <w:r w:rsidR="004F1C8A" w:rsidRPr="00B703F5">
        <w:rPr>
          <w:color w:val="000000" w:themeColor="text1"/>
          <w:sz w:val="22"/>
          <w:szCs w:val="22"/>
        </w:rPr>
        <w:t>e</w:t>
      </w:r>
      <w:r w:rsidR="004C6B1F" w:rsidRPr="00B703F5">
        <w:rPr>
          <w:color w:val="000000" w:themeColor="text1"/>
          <w:sz w:val="22"/>
          <w:szCs w:val="22"/>
        </w:rPr>
        <w:t>der</w:t>
      </w:r>
      <w:r w:rsidRPr="00B703F5">
        <w:rPr>
          <w:color w:val="000000" w:themeColor="text1"/>
          <w:sz w:val="22"/>
          <w:szCs w:val="22"/>
        </w:rPr>
        <w:t xml:space="preserve"> of single circuit line.</w:t>
      </w:r>
    </w:p>
    <w:p w14:paraId="5DC72311" w14:textId="07AC113E" w:rsidR="0082266F" w:rsidRPr="00B703F5" w:rsidRDefault="0082266F" w:rsidP="00E17FEC">
      <w:pPr>
        <w:tabs>
          <w:tab w:val="left" w:pos="450"/>
        </w:tabs>
        <w:spacing w:after="120"/>
        <w:jc w:val="both"/>
        <w:rPr>
          <w:color w:val="000000" w:themeColor="text1"/>
          <w:sz w:val="22"/>
          <w:szCs w:val="22"/>
        </w:rPr>
      </w:pPr>
      <w:r w:rsidRPr="00B703F5">
        <w:rPr>
          <w:color w:val="000000" w:themeColor="text1"/>
          <w:sz w:val="22"/>
          <w:szCs w:val="22"/>
        </w:rPr>
        <w:t>The pole of the distribution line (11 kV) will be designed and equipped to hold 0.4 kV circuit.</w:t>
      </w:r>
    </w:p>
    <w:p w14:paraId="6F376961" w14:textId="7D92E004" w:rsidR="00432BC7" w:rsidRPr="00B703F5" w:rsidRDefault="00C271C9" w:rsidP="00E17FEC">
      <w:pPr>
        <w:tabs>
          <w:tab w:val="left" w:pos="450"/>
        </w:tabs>
        <w:spacing w:after="120"/>
        <w:jc w:val="both"/>
        <w:rPr>
          <w:color w:val="000000" w:themeColor="text1"/>
          <w:sz w:val="22"/>
          <w:szCs w:val="22"/>
        </w:rPr>
      </w:pPr>
      <w:r w:rsidRPr="00B703F5">
        <w:rPr>
          <w:color w:val="000000" w:themeColor="text1"/>
          <w:sz w:val="22"/>
          <w:szCs w:val="22"/>
        </w:rPr>
        <w:t>The Contractor will s</w:t>
      </w:r>
      <w:r w:rsidR="00432BC7" w:rsidRPr="00B703F5">
        <w:rPr>
          <w:color w:val="000000" w:themeColor="text1"/>
          <w:sz w:val="22"/>
          <w:szCs w:val="22"/>
        </w:rPr>
        <w:t xml:space="preserve">upply and </w:t>
      </w:r>
      <w:r w:rsidRPr="00B703F5">
        <w:rPr>
          <w:color w:val="000000" w:themeColor="text1"/>
          <w:sz w:val="22"/>
          <w:szCs w:val="22"/>
        </w:rPr>
        <w:t>c</w:t>
      </w:r>
      <w:r w:rsidR="00432BC7" w:rsidRPr="00B703F5">
        <w:rPr>
          <w:color w:val="000000" w:themeColor="text1"/>
          <w:sz w:val="22"/>
          <w:szCs w:val="22"/>
        </w:rPr>
        <w:t xml:space="preserve">onstruct of </w:t>
      </w:r>
      <w:r w:rsidRPr="00B703F5">
        <w:rPr>
          <w:color w:val="000000" w:themeColor="text1"/>
          <w:sz w:val="22"/>
          <w:szCs w:val="22"/>
        </w:rPr>
        <w:t xml:space="preserve">11, kV, </w:t>
      </w:r>
      <w:r w:rsidR="00432BC7" w:rsidRPr="00B703F5">
        <w:rPr>
          <w:color w:val="000000" w:themeColor="text1"/>
          <w:sz w:val="22"/>
          <w:szCs w:val="22"/>
        </w:rPr>
        <w:t>11/0.4kV</w:t>
      </w:r>
      <w:r w:rsidRPr="00B703F5">
        <w:rPr>
          <w:color w:val="000000" w:themeColor="text1"/>
          <w:sz w:val="22"/>
          <w:szCs w:val="22"/>
        </w:rPr>
        <w:t xml:space="preserve"> and 0.4 kV</w:t>
      </w:r>
      <w:r w:rsidR="00432BC7" w:rsidRPr="00B703F5">
        <w:rPr>
          <w:color w:val="000000" w:themeColor="text1"/>
          <w:sz w:val="22"/>
          <w:szCs w:val="22"/>
        </w:rPr>
        <w:t xml:space="preserve"> Distribution Line</w:t>
      </w:r>
      <w:r w:rsidRPr="00B703F5">
        <w:rPr>
          <w:color w:val="000000" w:themeColor="text1"/>
          <w:sz w:val="22"/>
          <w:szCs w:val="22"/>
        </w:rPr>
        <w:t xml:space="preserve"> and install distribution transformer of different capacity. </w:t>
      </w:r>
    </w:p>
    <w:p w14:paraId="3B9934EB" w14:textId="77777777" w:rsidR="0082266F" w:rsidRPr="00B703F5" w:rsidRDefault="0082266F" w:rsidP="00E17FEC">
      <w:pPr>
        <w:tabs>
          <w:tab w:val="left" w:pos="450"/>
        </w:tabs>
        <w:spacing w:after="120"/>
        <w:jc w:val="both"/>
        <w:rPr>
          <w:color w:val="000000" w:themeColor="text1"/>
          <w:sz w:val="22"/>
          <w:szCs w:val="22"/>
        </w:rPr>
      </w:pPr>
      <w:r w:rsidRPr="00B703F5">
        <w:rPr>
          <w:color w:val="000000" w:themeColor="text1"/>
          <w:sz w:val="22"/>
          <w:szCs w:val="22"/>
        </w:rPr>
        <w:t>The obtention of permits for the construction of the distribution line and the corresponding works</w:t>
      </w:r>
      <w:r w:rsidR="005132F6" w:rsidRPr="00B703F5">
        <w:rPr>
          <w:color w:val="000000" w:themeColor="text1"/>
          <w:sz w:val="22"/>
          <w:szCs w:val="22"/>
        </w:rPr>
        <w:t xml:space="preserve"> </w:t>
      </w:r>
      <w:r w:rsidRPr="00B703F5">
        <w:rPr>
          <w:color w:val="000000" w:themeColor="text1"/>
          <w:sz w:val="22"/>
          <w:szCs w:val="22"/>
        </w:rPr>
        <w:t xml:space="preserve">shall be the responsibility of the Contractor. </w:t>
      </w:r>
    </w:p>
    <w:p w14:paraId="7F8FEADE" w14:textId="6FD125EF" w:rsidR="00EE7BF3" w:rsidRPr="00B703F5" w:rsidRDefault="00992E97" w:rsidP="00B36141">
      <w:pPr>
        <w:pStyle w:val="Heading2"/>
        <w:keepNext/>
        <w:numPr>
          <w:ilvl w:val="1"/>
          <w:numId w:val="335"/>
        </w:numPr>
        <w:tabs>
          <w:tab w:val="left" w:pos="450"/>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8" w:name="_Toc208776705"/>
      <w:r w:rsidRPr="00B703F5">
        <w:rPr>
          <w:rFonts w:ascii="Times New Roman" w:hAnsi="Times New Roman"/>
          <w:bCs w:val="0"/>
          <w:color w:val="000000" w:themeColor="text1"/>
          <w:sz w:val="22"/>
          <w:szCs w:val="22"/>
        </w:rPr>
        <w:t>RESOURCE ASSESSMENT</w:t>
      </w:r>
      <w:bookmarkEnd w:id="48"/>
      <w:r w:rsidR="007C0508" w:rsidRPr="00B703F5">
        <w:rPr>
          <w:rFonts w:ascii="Times New Roman" w:hAnsi="Times New Roman"/>
          <w:bCs w:val="0"/>
          <w:color w:val="000000" w:themeColor="text1"/>
          <w:sz w:val="22"/>
          <w:szCs w:val="22"/>
        </w:rPr>
        <w:t xml:space="preserve"> </w:t>
      </w:r>
    </w:p>
    <w:p w14:paraId="2544E86E" w14:textId="252455B4" w:rsidR="004E2C24" w:rsidRPr="00B703F5" w:rsidRDefault="005A5AC3" w:rsidP="004D35D4">
      <w:pPr>
        <w:tabs>
          <w:tab w:val="left" w:pos="450"/>
        </w:tabs>
        <w:jc w:val="both"/>
        <w:rPr>
          <w:color w:val="000000" w:themeColor="text1"/>
          <w:sz w:val="22"/>
          <w:szCs w:val="22"/>
        </w:rPr>
      </w:pPr>
      <w:r w:rsidRPr="00B703F5">
        <w:rPr>
          <w:color w:val="000000" w:themeColor="text1"/>
          <w:sz w:val="22"/>
          <w:szCs w:val="22"/>
        </w:rPr>
        <w:t>The latest Typical Meteorological Year (TMY) data from Metronome shall be used to conduct the resource assessment</w:t>
      </w:r>
      <w:r w:rsidR="00380A01" w:rsidRPr="00B703F5">
        <w:rPr>
          <w:color w:val="000000" w:themeColor="text1"/>
          <w:sz w:val="22"/>
          <w:szCs w:val="22"/>
        </w:rPr>
        <w:t>.</w:t>
      </w:r>
    </w:p>
    <w:p w14:paraId="0A95FDB6" w14:textId="77777777" w:rsidR="005A5AC3" w:rsidRPr="00B703F5" w:rsidRDefault="005A5AC3" w:rsidP="004D35D4">
      <w:pPr>
        <w:tabs>
          <w:tab w:val="left" w:pos="450"/>
        </w:tabs>
        <w:jc w:val="both"/>
        <w:rPr>
          <w:color w:val="000000" w:themeColor="text1"/>
          <w:sz w:val="22"/>
          <w:szCs w:val="22"/>
        </w:rPr>
      </w:pPr>
    </w:p>
    <w:p w14:paraId="3731471F" w14:textId="6AE87414" w:rsidR="005A5AC3" w:rsidRPr="00B703F5" w:rsidRDefault="007C0508" w:rsidP="00B36141">
      <w:pPr>
        <w:pStyle w:val="Heading2"/>
        <w:keepNext/>
        <w:numPr>
          <w:ilvl w:val="1"/>
          <w:numId w:val="335"/>
        </w:numPr>
        <w:tabs>
          <w:tab w:val="left" w:pos="5474"/>
          <w:tab w:val="left" w:pos="9468"/>
        </w:tabs>
        <w:suppressAutoHyphens w:val="0"/>
        <w:overflowPunct/>
        <w:autoSpaceDE/>
        <w:autoSpaceDN/>
        <w:adjustRightInd/>
        <w:ind w:left="450" w:hanging="450"/>
        <w:jc w:val="both"/>
        <w:textAlignment w:val="auto"/>
        <w:rPr>
          <w:rFonts w:ascii="Times New Roman" w:hAnsi="Times New Roman"/>
          <w:bCs w:val="0"/>
          <w:color w:val="000000" w:themeColor="text1"/>
          <w:sz w:val="22"/>
          <w:szCs w:val="22"/>
        </w:rPr>
      </w:pPr>
      <w:bookmarkStart w:id="49" w:name="_Toc208776706"/>
      <w:r w:rsidRPr="00B703F5">
        <w:rPr>
          <w:rFonts w:ascii="Times New Roman" w:hAnsi="Times New Roman"/>
          <w:bCs w:val="0"/>
          <w:color w:val="000000" w:themeColor="text1"/>
          <w:sz w:val="22"/>
          <w:szCs w:val="22"/>
        </w:rPr>
        <w:t xml:space="preserve">PLANT PERFORMANCE </w:t>
      </w:r>
      <w:r w:rsidR="004F1A6D" w:rsidRPr="00B703F5">
        <w:rPr>
          <w:rFonts w:ascii="Times New Roman" w:hAnsi="Times New Roman"/>
          <w:bCs w:val="0"/>
          <w:color w:val="000000" w:themeColor="text1"/>
          <w:sz w:val="22"/>
          <w:szCs w:val="22"/>
        </w:rPr>
        <w:t>ASSESSMENT</w:t>
      </w:r>
      <w:bookmarkEnd w:id="49"/>
      <w:r w:rsidR="004F1A6D" w:rsidRPr="00B703F5">
        <w:rPr>
          <w:rFonts w:ascii="Times New Roman" w:hAnsi="Times New Roman"/>
          <w:bCs w:val="0"/>
          <w:color w:val="000000" w:themeColor="text1"/>
          <w:sz w:val="22"/>
          <w:szCs w:val="22"/>
        </w:rPr>
        <w:t xml:space="preserve"> </w:t>
      </w:r>
    </w:p>
    <w:p w14:paraId="1B3DFFD3" w14:textId="15A4394C" w:rsidR="001D01BA" w:rsidRPr="00B703F5" w:rsidRDefault="001D01BA" w:rsidP="001D01BA">
      <w:pPr>
        <w:pStyle w:val="S9-appx"/>
        <w:spacing w:after="0"/>
        <w:jc w:val="left"/>
        <w:rPr>
          <w:bCs/>
          <w:color w:val="000000" w:themeColor="text1"/>
          <w:sz w:val="22"/>
          <w:szCs w:val="22"/>
        </w:rPr>
      </w:pPr>
      <w:r w:rsidRPr="00B703F5">
        <w:rPr>
          <w:bCs/>
          <w:color w:val="000000" w:themeColor="text1"/>
          <w:sz w:val="22"/>
          <w:szCs w:val="22"/>
        </w:rPr>
        <w:t>2.7.1</w:t>
      </w:r>
      <w:r w:rsidRPr="00B703F5">
        <w:rPr>
          <w:bCs/>
          <w:color w:val="000000" w:themeColor="text1"/>
          <w:sz w:val="22"/>
        </w:rPr>
        <w:t xml:space="preserve"> PV Plant Performance Assessment</w:t>
      </w:r>
    </w:p>
    <w:p w14:paraId="4F437C88" w14:textId="0C25345F" w:rsidR="001D01BA" w:rsidRPr="00B703F5" w:rsidRDefault="00537F6D" w:rsidP="00990BF1">
      <w:pPr>
        <w:pStyle w:val="S9-appx"/>
        <w:spacing w:before="0"/>
        <w:jc w:val="left"/>
        <w:rPr>
          <w:b w:val="0"/>
          <w:color w:val="000000" w:themeColor="text1"/>
          <w:sz w:val="22"/>
        </w:rPr>
      </w:pPr>
      <w:r w:rsidRPr="00B703F5">
        <w:rPr>
          <w:b w:val="0"/>
          <w:color w:val="000000" w:themeColor="text1"/>
          <w:sz w:val="22"/>
          <w:szCs w:val="22"/>
        </w:rPr>
        <w:t xml:space="preserve">See </w:t>
      </w:r>
      <w:bookmarkStart w:id="50" w:name="_Toc493514995"/>
      <w:r w:rsidR="00BD1FED" w:rsidRPr="00B703F5">
        <w:rPr>
          <w:b w:val="0"/>
          <w:color w:val="000000" w:themeColor="text1"/>
          <w:sz w:val="22"/>
        </w:rPr>
        <w:t xml:space="preserve">Appendix 9 </w:t>
      </w:r>
      <w:bookmarkEnd w:id="50"/>
      <w:r w:rsidR="004F1A6D" w:rsidRPr="00B703F5">
        <w:rPr>
          <w:b w:val="0"/>
          <w:color w:val="000000" w:themeColor="text1"/>
          <w:sz w:val="22"/>
        </w:rPr>
        <w:t xml:space="preserve">of Bid Volume </w:t>
      </w:r>
      <w:r w:rsidR="00BF0D06" w:rsidRPr="00B703F5">
        <w:rPr>
          <w:b w:val="0"/>
          <w:color w:val="000000" w:themeColor="text1"/>
          <w:sz w:val="22"/>
        </w:rPr>
        <w:t xml:space="preserve">1 </w:t>
      </w:r>
    </w:p>
    <w:p w14:paraId="4FC1F270" w14:textId="40268665" w:rsidR="00C0515A" w:rsidRPr="00B703F5" w:rsidRDefault="004C4BD3" w:rsidP="0085560A">
      <w:pPr>
        <w:pStyle w:val="Heading3"/>
        <w:rPr>
          <w:color w:val="000000" w:themeColor="text1"/>
          <w:sz w:val="22"/>
          <w:szCs w:val="22"/>
        </w:rPr>
      </w:pPr>
      <w:bookmarkStart w:id="51" w:name="_Toc208776707"/>
      <w:r w:rsidRPr="00B703F5">
        <w:rPr>
          <w:color w:val="000000" w:themeColor="text1"/>
          <w:sz w:val="22"/>
          <w:szCs w:val="22"/>
        </w:rPr>
        <w:t xml:space="preserve">2.7.2 </w:t>
      </w:r>
      <w:r w:rsidR="008A60B5" w:rsidRPr="00B703F5">
        <w:rPr>
          <w:color w:val="000000" w:themeColor="text1"/>
          <w:sz w:val="22"/>
        </w:rPr>
        <w:t>BESS Guarantee Performance Test</w:t>
      </w:r>
      <w:bookmarkEnd w:id="51"/>
      <w:r w:rsidR="008A60B5" w:rsidRPr="00B703F5">
        <w:rPr>
          <w:color w:val="000000" w:themeColor="text1"/>
          <w:sz w:val="22"/>
          <w:szCs w:val="22"/>
        </w:rPr>
        <w:t xml:space="preserve"> </w:t>
      </w:r>
    </w:p>
    <w:p w14:paraId="170BE069" w14:textId="6F153711" w:rsidR="001276D6" w:rsidRPr="00B703F5" w:rsidRDefault="001276D6" w:rsidP="001276D6">
      <w:pPr>
        <w:pStyle w:val="S9-appx"/>
        <w:spacing w:before="0" w:after="0"/>
        <w:jc w:val="left"/>
        <w:rPr>
          <w:b w:val="0"/>
          <w:color w:val="000000" w:themeColor="text1"/>
          <w:sz w:val="22"/>
        </w:rPr>
      </w:pPr>
      <w:r w:rsidRPr="00B703F5">
        <w:rPr>
          <w:b w:val="0"/>
          <w:color w:val="000000" w:themeColor="text1"/>
          <w:sz w:val="22"/>
        </w:rPr>
        <w:t xml:space="preserve">See Appendix 10 </w:t>
      </w:r>
      <w:r w:rsidR="00990BF1" w:rsidRPr="00B703F5">
        <w:rPr>
          <w:b w:val="0"/>
          <w:color w:val="000000" w:themeColor="text1"/>
          <w:sz w:val="22"/>
        </w:rPr>
        <w:t xml:space="preserve">Bid Volume 1 </w:t>
      </w:r>
    </w:p>
    <w:p w14:paraId="021D9050" w14:textId="77777777" w:rsidR="00797064" w:rsidRPr="00B703F5" w:rsidRDefault="00797064" w:rsidP="006011C2">
      <w:pPr>
        <w:tabs>
          <w:tab w:val="left" w:pos="450"/>
        </w:tabs>
        <w:jc w:val="both"/>
        <w:rPr>
          <w:color w:val="000000" w:themeColor="text1"/>
          <w:sz w:val="22"/>
          <w:szCs w:val="22"/>
        </w:rPr>
      </w:pPr>
    </w:p>
    <w:p w14:paraId="47A7870E" w14:textId="6542DDF5" w:rsidR="000F2213" w:rsidRPr="00B703F5" w:rsidRDefault="004C4BD3" w:rsidP="0085560A">
      <w:pPr>
        <w:pStyle w:val="Heading3"/>
        <w:rPr>
          <w:color w:val="000000" w:themeColor="text1"/>
          <w:sz w:val="22"/>
          <w:szCs w:val="22"/>
        </w:rPr>
      </w:pPr>
      <w:bookmarkStart w:id="52" w:name="_Toc208776708"/>
      <w:r w:rsidRPr="00B703F5">
        <w:rPr>
          <w:color w:val="000000" w:themeColor="text1"/>
          <w:sz w:val="22"/>
          <w:szCs w:val="22"/>
        </w:rPr>
        <w:t xml:space="preserve">2.7.3 </w:t>
      </w:r>
      <w:r w:rsidR="00343EF4" w:rsidRPr="00B703F5">
        <w:rPr>
          <w:color w:val="000000" w:themeColor="text1"/>
          <w:sz w:val="22"/>
          <w:szCs w:val="22"/>
        </w:rPr>
        <w:t>Start-Up of The Plant</w:t>
      </w:r>
      <w:bookmarkEnd w:id="52"/>
    </w:p>
    <w:p w14:paraId="00F4FB9C" w14:textId="77777777" w:rsidR="000F2213" w:rsidRPr="00B703F5" w:rsidRDefault="000F2213" w:rsidP="004C4BD3">
      <w:pPr>
        <w:tabs>
          <w:tab w:val="left" w:pos="450"/>
        </w:tabs>
        <w:spacing w:after="120"/>
        <w:jc w:val="both"/>
        <w:rPr>
          <w:color w:val="000000" w:themeColor="text1"/>
          <w:sz w:val="22"/>
          <w:szCs w:val="22"/>
        </w:rPr>
      </w:pPr>
      <w:r w:rsidRPr="00B703F5">
        <w:rPr>
          <w:color w:val="000000" w:themeColor="text1"/>
          <w:sz w:val="22"/>
          <w:szCs w:val="22"/>
        </w:rPr>
        <w:t>The Contractor and the Employer (or the Employer’s Engineer on their behalf) will jointly carry out commissioning inspections and testing prior to initial operation.</w:t>
      </w:r>
    </w:p>
    <w:p w14:paraId="51652E3E" w14:textId="77777777" w:rsidR="000F2213" w:rsidRPr="00B703F5" w:rsidRDefault="000F2213" w:rsidP="004C4BD3">
      <w:pPr>
        <w:tabs>
          <w:tab w:val="left" w:pos="450"/>
        </w:tabs>
        <w:spacing w:after="120"/>
        <w:jc w:val="both"/>
        <w:rPr>
          <w:color w:val="000000" w:themeColor="text1"/>
          <w:sz w:val="22"/>
          <w:szCs w:val="22"/>
        </w:rPr>
      </w:pPr>
      <w:r w:rsidRPr="00B703F5">
        <w:rPr>
          <w:color w:val="000000" w:themeColor="text1"/>
          <w:sz w:val="22"/>
          <w:szCs w:val="22"/>
        </w:rPr>
        <w:t>The Contractor shall provide test procedures to the Employer/ Employer’s Engineer with the anticipation required in the Contract.</w:t>
      </w:r>
    </w:p>
    <w:p w14:paraId="31ABDE90" w14:textId="77777777" w:rsidR="000F2213" w:rsidRPr="00B703F5" w:rsidRDefault="000F2213" w:rsidP="004C4BD3">
      <w:pPr>
        <w:tabs>
          <w:tab w:val="left" w:pos="450"/>
        </w:tabs>
        <w:spacing w:after="120"/>
        <w:jc w:val="both"/>
        <w:rPr>
          <w:color w:val="000000" w:themeColor="text1"/>
          <w:sz w:val="22"/>
          <w:szCs w:val="22"/>
        </w:rPr>
      </w:pPr>
      <w:r w:rsidRPr="00B703F5">
        <w:rPr>
          <w:color w:val="000000" w:themeColor="text1"/>
          <w:sz w:val="22"/>
          <w:szCs w:val="22"/>
        </w:rPr>
        <w:t>The commissioning inspections will verify that:</w:t>
      </w:r>
    </w:p>
    <w:p w14:paraId="2985F7AE" w14:textId="77777777" w:rsidR="000F2213" w:rsidRPr="00B703F5" w:rsidRDefault="000F2213" w:rsidP="00B36141">
      <w:pPr>
        <w:pStyle w:val="ListParagraph"/>
        <w:widowControl w:val="0"/>
        <w:numPr>
          <w:ilvl w:val="0"/>
          <w:numId w:val="62"/>
        </w:numPr>
        <w:spacing w:after="120"/>
        <w:ind w:left="720"/>
        <w:jc w:val="both"/>
        <w:rPr>
          <w:color w:val="000000" w:themeColor="text1"/>
          <w:sz w:val="22"/>
          <w:szCs w:val="22"/>
        </w:rPr>
      </w:pPr>
      <w:r w:rsidRPr="00B703F5">
        <w:rPr>
          <w:color w:val="000000" w:themeColor="text1"/>
          <w:sz w:val="22"/>
          <w:szCs w:val="22"/>
        </w:rPr>
        <w:t>All equipment shall be properly listed, identified and labeled, suitable for the conditions of use, and be installed according to the listed product instructions;</w:t>
      </w:r>
    </w:p>
    <w:p w14:paraId="137B9EFD" w14:textId="77777777" w:rsidR="000F2213" w:rsidRPr="00B703F5" w:rsidRDefault="000F2213" w:rsidP="00B36141">
      <w:pPr>
        <w:pStyle w:val="ListParagraph"/>
        <w:widowControl w:val="0"/>
        <w:numPr>
          <w:ilvl w:val="0"/>
          <w:numId w:val="62"/>
        </w:numPr>
        <w:spacing w:after="120"/>
        <w:ind w:left="720"/>
        <w:jc w:val="both"/>
        <w:rPr>
          <w:color w:val="000000" w:themeColor="text1"/>
          <w:sz w:val="22"/>
          <w:szCs w:val="22"/>
        </w:rPr>
      </w:pPr>
      <w:r w:rsidRPr="00B703F5">
        <w:rPr>
          <w:color w:val="000000" w:themeColor="text1"/>
          <w:sz w:val="22"/>
          <w:szCs w:val="22"/>
        </w:rPr>
        <w:t>All equipment shall be installed in a neat and workmanlike manner, consistent with quality craftsmanship standards in the electrical construction industry;</w:t>
      </w:r>
    </w:p>
    <w:p w14:paraId="088EFC0C" w14:textId="77777777" w:rsidR="000F2213" w:rsidRPr="00B703F5" w:rsidRDefault="000F2213" w:rsidP="00B36141">
      <w:pPr>
        <w:pStyle w:val="ListParagraph"/>
        <w:widowControl w:val="0"/>
        <w:numPr>
          <w:ilvl w:val="0"/>
          <w:numId w:val="62"/>
        </w:numPr>
        <w:spacing w:after="120"/>
        <w:ind w:left="720"/>
        <w:jc w:val="both"/>
        <w:rPr>
          <w:color w:val="000000" w:themeColor="text1"/>
          <w:sz w:val="22"/>
          <w:szCs w:val="22"/>
        </w:rPr>
      </w:pPr>
      <w:r w:rsidRPr="00B703F5">
        <w:rPr>
          <w:color w:val="000000" w:themeColor="text1"/>
          <w:sz w:val="22"/>
          <w:szCs w:val="22"/>
        </w:rPr>
        <w:t>All equipment shall be mechanically secured and provided with adequate ventilation or cooling as required;</w:t>
      </w:r>
    </w:p>
    <w:p w14:paraId="70680B4F" w14:textId="0DC61590" w:rsidR="000F2213" w:rsidRPr="00B703F5" w:rsidRDefault="000F2213" w:rsidP="00B36141">
      <w:pPr>
        <w:pStyle w:val="ListParagraph"/>
        <w:widowControl w:val="0"/>
        <w:numPr>
          <w:ilvl w:val="0"/>
          <w:numId w:val="62"/>
        </w:numPr>
        <w:spacing w:after="120"/>
        <w:ind w:left="720"/>
        <w:jc w:val="both"/>
        <w:rPr>
          <w:color w:val="000000" w:themeColor="text1"/>
          <w:sz w:val="22"/>
          <w:szCs w:val="22"/>
        </w:rPr>
      </w:pPr>
      <w:r w:rsidRPr="00B703F5">
        <w:rPr>
          <w:color w:val="000000" w:themeColor="text1"/>
          <w:sz w:val="22"/>
          <w:szCs w:val="22"/>
        </w:rPr>
        <w:t>All electrical terminations and connections shall be made using approved products and installation methods. This includes consideration of conductor and terminal materials, temperature ratings, and use of specially approved terminal for use with fine stranded conductors or more than a single conductor. Pressure connectors using a setscrew have required tightening torques, and these values should be recorded and verified at commissioning;</w:t>
      </w:r>
    </w:p>
    <w:p w14:paraId="6286C351" w14:textId="77777777" w:rsidR="000F2213" w:rsidRPr="00B703F5" w:rsidRDefault="000F2213" w:rsidP="00B36141">
      <w:pPr>
        <w:pStyle w:val="ListParagraph"/>
        <w:widowControl w:val="0"/>
        <w:numPr>
          <w:ilvl w:val="0"/>
          <w:numId w:val="62"/>
        </w:numPr>
        <w:spacing w:after="120"/>
        <w:ind w:left="720"/>
        <w:jc w:val="both"/>
        <w:rPr>
          <w:color w:val="000000" w:themeColor="text1"/>
          <w:sz w:val="22"/>
          <w:szCs w:val="22"/>
        </w:rPr>
      </w:pPr>
      <w:r w:rsidRPr="00B703F5">
        <w:rPr>
          <w:color w:val="000000" w:themeColor="text1"/>
          <w:sz w:val="22"/>
          <w:szCs w:val="22"/>
        </w:rPr>
        <w:t xml:space="preserve">All electrical equipment shall be marked with the manufacturer’s identification and applicable </w:t>
      </w:r>
      <w:r w:rsidRPr="00B703F5">
        <w:rPr>
          <w:color w:val="000000" w:themeColor="text1"/>
          <w:sz w:val="22"/>
          <w:szCs w:val="22"/>
        </w:rPr>
        <w:lastRenderedPageBreak/>
        <w:t>specifications and ratings;</w:t>
      </w:r>
    </w:p>
    <w:p w14:paraId="66FFF0BC" w14:textId="77777777" w:rsidR="000F2213" w:rsidRPr="00B703F5" w:rsidRDefault="000F2213" w:rsidP="00B36141">
      <w:pPr>
        <w:pStyle w:val="ListParagraph"/>
        <w:widowControl w:val="0"/>
        <w:numPr>
          <w:ilvl w:val="0"/>
          <w:numId w:val="62"/>
        </w:numPr>
        <w:spacing w:after="120"/>
        <w:ind w:left="720"/>
        <w:jc w:val="both"/>
        <w:rPr>
          <w:color w:val="000000" w:themeColor="text1"/>
          <w:sz w:val="22"/>
          <w:szCs w:val="22"/>
        </w:rPr>
      </w:pPr>
      <w:r w:rsidRPr="00B703F5">
        <w:rPr>
          <w:color w:val="000000" w:themeColor="text1"/>
          <w:sz w:val="22"/>
          <w:szCs w:val="22"/>
        </w:rPr>
        <w:t>Sufficient working spaces shall be provided about any electrical equipment that is likely to be serviced or maintained while energized. Clear spaces and dedicated spaces are also required about certain electrical equipment, such as panel boards or switchgear; and</w:t>
      </w:r>
    </w:p>
    <w:p w14:paraId="03C3553C" w14:textId="77777777" w:rsidR="000F2213" w:rsidRPr="00B703F5" w:rsidRDefault="000F2213" w:rsidP="00B36141">
      <w:pPr>
        <w:pStyle w:val="ListParagraph"/>
        <w:widowControl w:val="0"/>
        <w:numPr>
          <w:ilvl w:val="0"/>
          <w:numId w:val="62"/>
        </w:numPr>
        <w:spacing w:after="120"/>
        <w:ind w:left="720"/>
        <w:jc w:val="both"/>
        <w:rPr>
          <w:color w:val="000000" w:themeColor="text1"/>
          <w:sz w:val="22"/>
          <w:szCs w:val="22"/>
        </w:rPr>
      </w:pPr>
      <w:r w:rsidRPr="00B703F5">
        <w:rPr>
          <w:color w:val="000000" w:themeColor="text1"/>
          <w:sz w:val="22"/>
          <w:szCs w:val="22"/>
        </w:rPr>
        <w:t>Any other inspection required by the applicable regulations, codes and good engineering practice.</w:t>
      </w:r>
    </w:p>
    <w:p w14:paraId="77A998B7" w14:textId="77777777" w:rsidR="000F2213" w:rsidRPr="00B703F5" w:rsidRDefault="000F2213" w:rsidP="004C4BD3">
      <w:pPr>
        <w:tabs>
          <w:tab w:val="left" w:pos="450"/>
        </w:tabs>
        <w:spacing w:after="120"/>
        <w:jc w:val="both"/>
        <w:rPr>
          <w:color w:val="000000" w:themeColor="text1"/>
          <w:sz w:val="22"/>
          <w:szCs w:val="22"/>
        </w:rPr>
      </w:pPr>
      <w:r w:rsidRPr="00B703F5">
        <w:rPr>
          <w:color w:val="000000" w:themeColor="text1"/>
          <w:sz w:val="22"/>
          <w:szCs w:val="22"/>
        </w:rPr>
        <w:t>Upon completing the inspections, installed equipment will be tested prior to initial operation. The tests will include:</w:t>
      </w:r>
    </w:p>
    <w:p w14:paraId="40548DFB" w14:textId="77777777" w:rsidR="000F2213" w:rsidRPr="00B703F5" w:rsidRDefault="000F2213" w:rsidP="00B36141">
      <w:pPr>
        <w:pStyle w:val="ListParagraph"/>
        <w:numPr>
          <w:ilvl w:val="0"/>
          <w:numId w:val="63"/>
        </w:numPr>
        <w:spacing w:after="120"/>
        <w:ind w:left="720"/>
        <w:jc w:val="both"/>
        <w:rPr>
          <w:color w:val="000000" w:themeColor="text1"/>
          <w:sz w:val="22"/>
          <w:szCs w:val="22"/>
        </w:rPr>
      </w:pPr>
      <w:r w:rsidRPr="00B703F5">
        <w:rPr>
          <w:color w:val="000000" w:themeColor="text1"/>
          <w:sz w:val="22"/>
          <w:szCs w:val="22"/>
        </w:rPr>
        <w:t>Continuity and resistance testing to verify the integrity of grounding and bonding systems, conductors, connections and other terminations.</w:t>
      </w:r>
    </w:p>
    <w:p w14:paraId="06D7A670" w14:textId="6D5DE31C" w:rsidR="000F2213" w:rsidRPr="00B703F5" w:rsidRDefault="000F2213" w:rsidP="00B36141">
      <w:pPr>
        <w:pStyle w:val="ListParagraph"/>
        <w:numPr>
          <w:ilvl w:val="0"/>
          <w:numId w:val="63"/>
        </w:numPr>
        <w:spacing w:after="120"/>
        <w:ind w:left="720"/>
        <w:jc w:val="both"/>
        <w:rPr>
          <w:color w:val="000000" w:themeColor="text1"/>
          <w:sz w:val="22"/>
          <w:szCs w:val="22"/>
        </w:rPr>
      </w:pPr>
      <w:r w:rsidRPr="00B703F5">
        <w:rPr>
          <w:color w:val="000000" w:themeColor="text1"/>
          <w:sz w:val="22"/>
          <w:szCs w:val="22"/>
        </w:rPr>
        <w:t>Polarity testing to verify the correct polarity for PV dc circuits, and proper terminations for dc utilization equipment;</w:t>
      </w:r>
    </w:p>
    <w:p w14:paraId="1A18B868" w14:textId="5F20C913" w:rsidR="000F2213" w:rsidRPr="00B703F5" w:rsidRDefault="000F2213" w:rsidP="00B36141">
      <w:pPr>
        <w:pStyle w:val="ListParagraph"/>
        <w:numPr>
          <w:ilvl w:val="0"/>
          <w:numId w:val="63"/>
        </w:numPr>
        <w:spacing w:after="120"/>
        <w:ind w:left="720"/>
        <w:jc w:val="both"/>
        <w:rPr>
          <w:color w:val="000000" w:themeColor="text1"/>
          <w:sz w:val="22"/>
          <w:szCs w:val="22"/>
        </w:rPr>
      </w:pPr>
      <w:r w:rsidRPr="00B703F5">
        <w:rPr>
          <w:color w:val="000000" w:themeColor="text1"/>
          <w:sz w:val="22"/>
          <w:szCs w:val="22"/>
        </w:rPr>
        <w:t>Voltage and current testing to verify that PV array and system operating parameters are within specifications;</w:t>
      </w:r>
    </w:p>
    <w:p w14:paraId="3531BB0C" w14:textId="77777777" w:rsidR="006B4A54" w:rsidRPr="00B703F5" w:rsidRDefault="006B4A54" w:rsidP="00B36141">
      <w:pPr>
        <w:pStyle w:val="ListParagraph"/>
        <w:numPr>
          <w:ilvl w:val="0"/>
          <w:numId w:val="63"/>
        </w:numPr>
        <w:spacing w:after="120"/>
        <w:ind w:left="720"/>
        <w:jc w:val="both"/>
        <w:rPr>
          <w:color w:val="000000" w:themeColor="text1"/>
          <w:sz w:val="22"/>
          <w:szCs w:val="22"/>
        </w:rPr>
      </w:pPr>
      <w:r w:rsidRPr="00B703F5">
        <w:rPr>
          <w:color w:val="000000" w:themeColor="text1"/>
          <w:sz w:val="22"/>
          <w:szCs w:val="22"/>
        </w:rPr>
        <w:t>Polarity testing to verify the correct polarity for BESS circuits and proper terminations for BESS equipment;</w:t>
      </w:r>
    </w:p>
    <w:p w14:paraId="07CED0D9" w14:textId="2EE56F5B" w:rsidR="006B4A54" w:rsidRPr="00B703F5" w:rsidRDefault="006B4A54" w:rsidP="00B36141">
      <w:pPr>
        <w:pStyle w:val="ListParagraph"/>
        <w:numPr>
          <w:ilvl w:val="0"/>
          <w:numId w:val="63"/>
        </w:numPr>
        <w:spacing w:after="120"/>
        <w:ind w:left="720"/>
        <w:jc w:val="both"/>
        <w:rPr>
          <w:color w:val="000000" w:themeColor="text1"/>
          <w:sz w:val="22"/>
          <w:szCs w:val="22"/>
        </w:rPr>
      </w:pPr>
      <w:r w:rsidRPr="00B703F5">
        <w:rPr>
          <w:color w:val="000000" w:themeColor="text1"/>
          <w:sz w:val="22"/>
          <w:szCs w:val="22"/>
        </w:rPr>
        <w:t xml:space="preserve">Voltage and current testing to verify that BESS system operating parameters are within specifications; </w:t>
      </w:r>
    </w:p>
    <w:p w14:paraId="41673D95" w14:textId="77777777" w:rsidR="000F2213" w:rsidRPr="00B703F5" w:rsidRDefault="000F2213" w:rsidP="00B36141">
      <w:pPr>
        <w:pStyle w:val="ListParagraph"/>
        <w:numPr>
          <w:ilvl w:val="0"/>
          <w:numId w:val="63"/>
        </w:numPr>
        <w:spacing w:after="120"/>
        <w:ind w:left="720"/>
        <w:jc w:val="both"/>
        <w:rPr>
          <w:color w:val="000000" w:themeColor="text1"/>
          <w:sz w:val="22"/>
          <w:szCs w:val="22"/>
        </w:rPr>
      </w:pPr>
      <w:r w:rsidRPr="00B703F5">
        <w:rPr>
          <w:color w:val="000000" w:themeColor="text1"/>
          <w:sz w:val="22"/>
          <w:szCs w:val="22"/>
        </w:rPr>
        <w:t>Insulation resistance testing to verify the integrity of wiring and equipment, and to detect degradation and faults due to wiring insulation; and</w:t>
      </w:r>
    </w:p>
    <w:p w14:paraId="30B241C4" w14:textId="77777777" w:rsidR="000F2213" w:rsidRPr="00B703F5" w:rsidRDefault="000F2213" w:rsidP="00B36141">
      <w:pPr>
        <w:pStyle w:val="ListParagraph"/>
        <w:numPr>
          <w:ilvl w:val="0"/>
          <w:numId w:val="63"/>
        </w:numPr>
        <w:spacing w:after="120"/>
        <w:ind w:left="720"/>
        <w:jc w:val="both"/>
        <w:rPr>
          <w:color w:val="000000" w:themeColor="text1"/>
          <w:sz w:val="22"/>
          <w:szCs w:val="22"/>
        </w:rPr>
      </w:pPr>
      <w:r w:rsidRPr="00B703F5">
        <w:rPr>
          <w:color w:val="000000" w:themeColor="text1"/>
          <w:sz w:val="22"/>
          <w:szCs w:val="22"/>
        </w:rPr>
        <w:t>Any other measurement required by the applicable regulations, codes and good engineering practice.</w:t>
      </w:r>
    </w:p>
    <w:p w14:paraId="4191BE5D" w14:textId="50048CCF" w:rsidR="000F2213" w:rsidRPr="00B703F5" w:rsidRDefault="000F2213" w:rsidP="004C4BD3">
      <w:pPr>
        <w:tabs>
          <w:tab w:val="left" w:pos="450"/>
        </w:tabs>
        <w:spacing w:after="120"/>
        <w:jc w:val="both"/>
        <w:rPr>
          <w:color w:val="000000" w:themeColor="text1"/>
          <w:sz w:val="22"/>
          <w:szCs w:val="22"/>
        </w:rPr>
      </w:pPr>
      <w:r w:rsidRPr="00B703F5">
        <w:rPr>
          <w:color w:val="000000" w:themeColor="text1"/>
          <w:sz w:val="22"/>
          <w:szCs w:val="22"/>
        </w:rPr>
        <w:t xml:space="preserve">Once the Contractor obtains the permit to connect the plant to the </w:t>
      </w:r>
      <w:r w:rsidR="004C4BD3" w:rsidRPr="00B703F5">
        <w:rPr>
          <w:color w:val="000000" w:themeColor="text1"/>
          <w:sz w:val="22"/>
          <w:szCs w:val="22"/>
        </w:rPr>
        <w:t>mini</w:t>
      </w:r>
      <w:r w:rsidR="00FF1406" w:rsidRPr="00B703F5">
        <w:rPr>
          <w:color w:val="000000" w:themeColor="text1"/>
          <w:sz w:val="22"/>
          <w:szCs w:val="22"/>
        </w:rPr>
        <w:t xml:space="preserve"> </w:t>
      </w:r>
      <w:r w:rsidRPr="00B703F5">
        <w:rPr>
          <w:color w:val="000000" w:themeColor="text1"/>
          <w:sz w:val="22"/>
          <w:szCs w:val="22"/>
        </w:rPr>
        <w:t>grid, the start-up testing can commence, beginning with switchyard, inverter / transformer stations and panel arrays, packet plants, pumping stations, etc.</w:t>
      </w:r>
    </w:p>
    <w:p w14:paraId="0F40DE8A" w14:textId="5C151A09" w:rsidR="000F2213" w:rsidRPr="00B703F5" w:rsidRDefault="000F2213" w:rsidP="004D2861">
      <w:pPr>
        <w:tabs>
          <w:tab w:val="left" w:pos="450"/>
        </w:tabs>
        <w:jc w:val="both"/>
        <w:rPr>
          <w:color w:val="000000" w:themeColor="text1"/>
          <w:sz w:val="22"/>
          <w:szCs w:val="22"/>
        </w:rPr>
      </w:pPr>
      <w:r w:rsidRPr="00B703F5">
        <w:rPr>
          <w:color w:val="000000" w:themeColor="text1"/>
          <w:sz w:val="22"/>
          <w:szCs w:val="22"/>
        </w:rPr>
        <w:t xml:space="preserve">It shall be the Contractor's responsibility to arrange all the consumables, instrumentation, material and human resources as required for completing the commissioning, start-up tests and </w:t>
      </w:r>
      <w:r w:rsidR="006736E7" w:rsidRPr="00B703F5">
        <w:rPr>
          <w:color w:val="000000" w:themeColor="text1"/>
          <w:sz w:val="22"/>
          <w:szCs w:val="22"/>
        </w:rPr>
        <w:t xml:space="preserve">performance ratio comparisons. </w:t>
      </w:r>
      <w:r w:rsidRPr="00B703F5">
        <w:rPr>
          <w:color w:val="000000" w:themeColor="text1"/>
          <w:sz w:val="22"/>
          <w:szCs w:val="22"/>
        </w:rPr>
        <w:t xml:space="preserve">The Contractor shall provide to the Employer the calibration certificates for all measuring instruments at least 21 days prior to the start of commissioning phase.  Such calibration certificates shall not be older than 90 days prior to submission to the Employer.  </w:t>
      </w:r>
    </w:p>
    <w:p w14:paraId="3094A27D" w14:textId="77777777" w:rsidR="004D2861" w:rsidRPr="00B703F5" w:rsidRDefault="004D2861" w:rsidP="004D2861">
      <w:pPr>
        <w:tabs>
          <w:tab w:val="left" w:pos="450"/>
        </w:tabs>
        <w:jc w:val="both"/>
        <w:rPr>
          <w:color w:val="000000" w:themeColor="text1"/>
          <w:sz w:val="22"/>
          <w:szCs w:val="22"/>
        </w:rPr>
      </w:pPr>
    </w:p>
    <w:p w14:paraId="46A60510" w14:textId="2DDC1BE4" w:rsidR="000F2213" w:rsidRPr="00B703F5" w:rsidRDefault="004C4BD3" w:rsidP="0085560A">
      <w:pPr>
        <w:pStyle w:val="Heading3"/>
        <w:rPr>
          <w:color w:val="000000" w:themeColor="text1"/>
          <w:sz w:val="22"/>
          <w:szCs w:val="22"/>
        </w:rPr>
      </w:pPr>
      <w:bookmarkStart w:id="53" w:name="_Toc208776709"/>
      <w:r w:rsidRPr="00B703F5">
        <w:rPr>
          <w:color w:val="000000" w:themeColor="text1"/>
          <w:sz w:val="22"/>
          <w:szCs w:val="22"/>
        </w:rPr>
        <w:t xml:space="preserve">2.7.4 </w:t>
      </w:r>
      <w:r w:rsidR="00C1743E" w:rsidRPr="00B703F5">
        <w:rPr>
          <w:color w:val="000000" w:themeColor="text1"/>
          <w:sz w:val="22"/>
          <w:szCs w:val="22"/>
        </w:rPr>
        <w:t>Performance Test</w:t>
      </w:r>
      <w:bookmarkEnd w:id="53"/>
    </w:p>
    <w:p w14:paraId="6A1D01BD" w14:textId="73BD1783" w:rsidR="000F2213" w:rsidRPr="007814EA" w:rsidRDefault="000F2213" w:rsidP="002A2C89">
      <w:pPr>
        <w:tabs>
          <w:tab w:val="left" w:pos="450"/>
        </w:tabs>
        <w:spacing w:after="120"/>
        <w:ind w:left="90"/>
        <w:jc w:val="both"/>
        <w:rPr>
          <w:sz w:val="22"/>
          <w:szCs w:val="22"/>
        </w:rPr>
      </w:pPr>
      <w:r w:rsidRPr="007814EA">
        <w:rPr>
          <w:b/>
          <w:bCs/>
          <w:sz w:val="22"/>
          <w:szCs w:val="22"/>
        </w:rPr>
        <w:t>The Contractor shall, in consultation with the Employer</w:t>
      </w:r>
      <w:r w:rsidR="00F44D36" w:rsidRPr="007814EA">
        <w:rPr>
          <w:b/>
          <w:bCs/>
          <w:sz w:val="22"/>
          <w:szCs w:val="22"/>
        </w:rPr>
        <w:t xml:space="preserve"> and Owner’s Engineer </w:t>
      </w:r>
      <w:r w:rsidRPr="007814EA">
        <w:rPr>
          <w:b/>
          <w:bCs/>
          <w:sz w:val="22"/>
          <w:szCs w:val="22"/>
        </w:rPr>
        <w:t xml:space="preserve">carry out </w:t>
      </w:r>
      <w:r w:rsidR="007814EA">
        <w:rPr>
          <w:b/>
          <w:bCs/>
          <w:sz w:val="22"/>
          <w:szCs w:val="22"/>
        </w:rPr>
        <w:t>performance</w:t>
      </w:r>
      <w:r w:rsidRPr="007814EA">
        <w:rPr>
          <w:b/>
          <w:bCs/>
          <w:sz w:val="22"/>
          <w:szCs w:val="22"/>
        </w:rPr>
        <w:t xml:space="preserve"> tests.</w:t>
      </w:r>
      <w:r w:rsidRPr="007814EA">
        <w:rPr>
          <w:sz w:val="22"/>
          <w:szCs w:val="22"/>
        </w:rPr>
        <w:t xml:space="preserve">  </w:t>
      </w:r>
    </w:p>
    <w:p w14:paraId="75D8A213" w14:textId="3D129F4F" w:rsidR="000F2213" w:rsidRPr="00B703F5" w:rsidRDefault="000F2213" w:rsidP="002A2C89">
      <w:pPr>
        <w:tabs>
          <w:tab w:val="left" w:pos="450"/>
        </w:tabs>
        <w:spacing w:after="120"/>
        <w:ind w:left="90"/>
        <w:jc w:val="both"/>
        <w:rPr>
          <w:color w:val="000000" w:themeColor="text1"/>
          <w:sz w:val="22"/>
          <w:szCs w:val="22"/>
        </w:rPr>
      </w:pPr>
      <w:r w:rsidRPr="00B703F5">
        <w:rPr>
          <w:color w:val="000000" w:themeColor="text1"/>
          <w:sz w:val="22"/>
          <w:szCs w:val="22"/>
        </w:rPr>
        <w:t>The performance test shall verify whether the solar PV</w:t>
      </w:r>
      <w:r w:rsidR="007E5E98" w:rsidRPr="00B703F5">
        <w:rPr>
          <w:color w:val="000000" w:themeColor="text1"/>
          <w:sz w:val="22"/>
          <w:szCs w:val="22"/>
        </w:rPr>
        <w:t xml:space="preserve">-BESS-DG </w:t>
      </w:r>
      <w:r w:rsidRPr="00B703F5">
        <w:rPr>
          <w:color w:val="000000" w:themeColor="text1"/>
          <w:sz w:val="22"/>
          <w:szCs w:val="22"/>
        </w:rPr>
        <w:t>plant</w:t>
      </w:r>
      <w:r w:rsidR="00B16561" w:rsidRPr="00B703F5">
        <w:rPr>
          <w:color w:val="000000" w:themeColor="text1"/>
          <w:sz w:val="22"/>
          <w:szCs w:val="22"/>
        </w:rPr>
        <w:t xml:space="preserve"> and associated </w:t>
      </w:r>
      <w:r w:rsidR="006736E7" w:rsidRPr="00B703F5">
        <w:rPr>
          <w:color w:val="000000" w:themeColor="text1"/>
          <w:sz w:val="22"/>
          <w:szCs w:val="22"/>
        </w:rPr>
        <w:t>equipment's</w:t>
      </w:r>
      <w:r w:rsidR="00B16561" w:rsidRPr="00B703F5">
        <w:rPr>
          <w:color w:val="000000" w:themeColor="text1"/>
          <w:sz w:val="22"/>
          <w:szCs w:val="22"/>
        </w:rPr>
        <w:t xml:space="preserve"> are</w:t>
      </w:r>
      <w:r w:rsidRPr="00B703F5">
        <w:rPr>
          <w:color w:val="000000" w:themeColor="text1"/>
          <w:sz w:val="22"/>
          <w:szCs w:val="22"/>
        </w:rPr>
        <w:t xml:space="preserve"> performing at or above the agreed value and is suitable for Operational Acceptance. The Contractor will provide the test procedures to the Employer/Engineer at least 21 days prior to start. </w:t>
      </w:r>
    </w:p>
    <w:p w14:paraId="12CE9AC2" w14:textId="0E76768A" w:rsidR="000F2213" w:rsidRPr="00B703F5" w:rsidRDefault="000F2213" w:rsidP="002A2C89">
      <w:pPr>
        <w:tabs>
          <w:tab w:val="left" w:pos="450"/>
        </w:tabs>
        <w:spacing w:after="120"/>
        <w:ind w:left="90"/>
        <w:jc w:val="both"/>
        <w:rPr>
          <w:color w:val="000000" w:themeColor="text1"/>
          <w:sz w:val="22"/>
          <w:szCs w:val="22"/>
        </w:rPr>
      </w:pPr>
      <w:r w:rsidRPr="00B703F5">
        <w:rPr>
          <w:color w:val="000000" w:themeColor="text1"/>
          <w:sz w:val="22"/>
          <w:szCs w:val="22"/>
        </w:rPr>
        <w:t xml:space="preserve">It will be conducted as specified below. </w:t>
      </w:r>
    </w:p>
    <w:p w14:paraId="1B13AEAA" w14:textId="77777777" w:rsidR="000F2213" w:rsidRPr="00B703F5" w:rsidRDefault="000F2213">
      <w:pPr>
        <w:numPr>
          <w:ilvl w:val="0"/>
          <w:numId w:val="49"/>
        </w:numPr>
        <w:spacing w:after="120"/>
        <w:ind w:left="720"/>
        <w:jc w:val="both"/>
        <w:rPr>
          <w:color w:val="000000" w:themeColor="text1"/>
          <w:sz w:val="22"/>
          <w:szCs w:val="22"/>
        </w:rPr>
      </w:pPr>
      <w:r w:rsidRPr="00B703F5">
        <w:rPr>
          <w:color w:val="000000" w:themeColor="text1"/>
          <w:sz w:val="22"/>
          <w:szCs w:val="22"/>
        </w:rPr>
        <w:t>Measured meteorological data shall be used on the PV Syst model in order to obtain a theoretical production value. This value shall be compared versus the actual production value during the test.</w:t>
      </w:r>
    </w:p>
    <w:p w14:paraId="5D206D59" w14:textId="77777777" w:rsidR="000F2213" w:rsidRPr="00B703F5" w:rsidRDefault="000F2213">
      <w:pPr>
        <w:numPr>
          <w:ilvl w:val="0"/>
          <w:numId w:val="49"/>
        </w:numPr>
        <w:spacing w:after="120"/>
        <w:ind w:left="720"/>
        <w:jc w:val="both"/>
        <w:rPr>
          <w:color w:val="000000" w:themeColor="text1"/>
          <w:sz w:val="22"/>
          <w:szCs w:val="22"/>
        </w:rPr>
      </w:pPr>
      <w:r w:rsidRPr="00B703F5">
        <w:rPr>
          <w:color w:val="000000" w:themeColor="text1"/>
          <w:sz w:val="22"/>
          <w:szCs w:val="22"/>
        </w:rPr>
        <w:t xml:space="preserve">On-site measuring instrumentation shall include a secondary class pyranometer, temperature sensor, data logging systems and energy tariff meter. </w:t>
      </w:r>
    </w:p>
    <w:p w14:paraId="400FD503" w14:textId="6710BDCE" w:rsidR="000F2213" w:rsidRPr="00B703F5" w:rsidRDefault="000F2213">
      <w:pPr>
        <w:numPr>
          <w:ilvl w:val="0"/>
          <w:numId w:val="49"/>
        </w:numPr>
        <w:spacing w:after="120"/>
        <w:ind w:left="720"/>
        <w:jc w:val="both"/>
        <w:rPr>
          <w:color w:val="000000" w:themeColor="text1"/>
          <w:sz w:val="22"/>
          <w:szCs w:val="22"/>
        </w:rPr>
      </w:pPr>
      <w:r w:rsidRPr="00B703F5">
        <w:rPr>
          <w:color w:val="000000" w:themeColor="text1"/>
          <w:sz w:val="22"/>
          <w:szCs w:val="22"/>
        </w:rPr>
        <w:t xml:space="preserve">The Contractor may only start the performance test only after achieving physical completion and synchronizing the Plant with the </w:t>
      </w:r>
      <w:r w:rsidR="00376EFC" w:rsidRPr="00B703F5">
        <w:rPr>
          <w:color w:val="000000" w:themeColor="text1"/>
          <w:sz w:val="22"/>
          <w:szCs w:val="22"/>
        </w:rPr>
        <w:t>11-kV</w:t>
      </w:r>
      <w:r w:rsidR="00B16561" w:rsidRPr="00B703F5">
        <w:rPr>
          <w:color w:val="000000" w:themeColor="text1"/>
          <w:sz w:val="22"/>
          <w:szCs w:val="22"/>
        </w:rPr>
        <w:t xml:space="preserve"> </w:t>
      </w:r>
      <w:r w:rsidR="003E7C5C" w:rsidRPr="00B703F5">
        <w:rPr>
          <w:color w:val="000000" w:themeColor="text1"/>
          <w:sz w:val="22"/>
          <w:szCs w:val="22"/>
        </w:rPr>
        <w:t>mini</w:t>
      </w:r>
      <w:r w:rsidR="00B16561" w:rsidRPr="00B703F5">
        <w:rPr>
          <w:color w:val="000000" w:themeColor="text1"/>
          <w:sz w:val="22"/>
          <w:szCs w:val="22"/>
        </w:rPr>
        <w:t xml:space="preserve"> </w:t>
      </w:r>
      <w:r w:rsidRPr="00B703F5">
        <w:rPr>
          <w:color w:val="000000" w:themeColor="text1"/>
          <w:sz w:val="22"/>
          <w:szCs w:val="22"/>
        </w:rPr>
        <w:t xml:space="preserve">grid by complying with all relevant requirements </w:t>
      </w:r>
      <w:r w:rsidR="00B16561" w:rsidRPr="00B703F5">
        <w:rPr>
          <w:color w:val="000000" w:themeColor="text1"/>
          <w:sz w:val="22"/>
          <w:szCs w:val="22"/>
        </w:rPr>
        <w:t>from employer</w:t>
      </w:r>
      <w:r w:rsidRPr="00B703F5">
        <w:rPr>
          <w:color w:val="000000" w:themeColor="text1"/>
          <w:sz w:val="22"/>
          <w:szCs w:val="22"/>
        </w:rPr>
        <w:t xml:space="preserve">. </w:t>
      </w:r>
    </w:p>
    <w:p w14:paraId="6BC96BAC" w14:textId="77777777" w:rsidR="009D521C" w:rsidRPr="00B703F5" w:rsidRDefault="00FF3609" w:rsidP="005E7B69">
      <w:pPr>
        <w:numPr>
          <w:ilvl w:val="0"/>
          <w:numId w:val="49"/>
        </w:numPr>
        <w:spacing w:after="120"/>
        <w:ind w:left="720"/>
        <w:jc w:val="both"/>
        <w:rPr>
          <w:b/>
          <w:bCs/>
          <w:i/>
          <w:iCs/>
          <w:color w:val="000000" w:themeColor="text1"/>
          <w:sz w:val="22"/>
          <w:szCs w:val="22"/>
        </w:rPr>
      </w:pPr>
      <w:r w:rsidRPr="00B703F5">
        <w:rPr>
          <w:color w:val="000000" w:themeColor="text1"/>
          <w:sz w:val="22"/>
          <w:szCs w:val="22"/>
        </w:rPr>
        <w:t xml:space="preserve">The Performance test of the Solar PV System shall be conducted for a minimum of ten (10) consecutive days of operation during daylight hours </w:t>
      </w:r>
      <w:r w:rsidRPr="00E01415">
        <w:rPr>
          <w:b/>
          <w:bCs/>
          <w:color w:val="000000" w:themeColor="text1"/>
          <w:sz w:val="22"/>
          <w:szCs w:val="22"/>
        </w:rPr>
        <w:t>(Irradiance levels greater than 200W/m2).</w:t>
      </w:r>
      <w:r w:rsidRPr="00B703F5">
        <w:rPr>
          <w:color w:val="000000" w:themeColor="text1"/>
          <w:sz w:val="22"/>
          <w:szCs w:val="22"/>
        </w:rPr>
        <w:t xml:space="preserve"> The operation data shall be recorded at 15-minute intervals for validating the production values. </w:t>
      </w:r>
      <w:r w:rsidR="009D521C" w:rsidRPr="00B703F5">
        <w:rPr>
          <w:color w:val="000000" w:themeColor="text1"/>
        </w:rPr>
        <w:t xml:space="preserve">In </w:t>
      </w:r>
      <w:r w:rsidR="009D521C" w:rsidRPr="00B703F5">
        <w:rPr>
          <w:color w:val="000000" w:themeColor="text1"/>
        </w:rPr>
        <w:lastRenderedPageBreak/>
        <w:t>the event of load insufficiency, a modular performance evaluation aggregating 8 MWac of the Solar PV System shall be conducted.</w:t>
      </w:r>
    </w:p>
    <w:p w14:paraId="68939C7B" w14:textId="1C545959" w:rsidR="00FF3609" w:rsidRPr="00B703F5" w:rsidRDefault="00FF3609" w:rsidP="005E7B69">
      <w:pPr>
        <w:numPr>
          <w:ilvl w:val="0"/>
          <w:numId w:val="49"/>
        </w:numPr>
        <w:spacing w:after="120"/>
        <w:ind w:left="720"/>
        <w:jc w:val="both"/>
        <w:rPr>
          <w:color w:val="000000" w:themeColor="text1"/>
          <w:sz w:val="22"/>
          <w:szCs w:val="22"/>
        </w:rPr>
      </w:pPr>
      <w:r w:rsidRPr="00B703F5">
        <w:rPr>
          <w:color w:val="000000" w:themeColor="text1"/>
          <w:sz w:val="22"/>
          <w:szCs w:val="22"/>
        </w:rPr>
        <w:t>The Performance test of the Solar PV/BESS shall be conducted for a minimum of ten (10) consecutive days of operation during day/night until a maximum power supply reached at 8 MW for solar and 5</w:t>
      </w:r>
      <w:r w:rsidR="00EA5456" w:rsidRPr="00B703F5">
        <w:rPr>
          <w:color w:val="000000" w:themeColor="text1"/>
          <w:sz w:val="22"/>
          <w:szCs w:val="22"/>
        </w:rPr>
        <w:t xml:space="preserve"> </w:t>
      </w:r>
      <w:r w:rsidRPr="00B703F5">
        <w:rPr>
          <w:color w:val="000000" w:themeColor="text1"/>
          <w:sz w:val="22"/>
          <w:szCs w:val="22"/>
        </w:rPr>
        <w:t xml:space="preserve">MW for BESS. In the event of load insufficiency, </w:t>
      </w:r>
      <w:r w:rsidR="002E6282" w:rsidRPr="00B703F5">
        <w:rPr>
          <w:color w:val="000000" w:themeColor="text1"/>
          <w:sz w:val="22"/>
          <w:szCs w:val="22"/>
        </w:rPr>
        <w:t>modular performance</w:t>
      </w:r>
      <w:r w:rsidRPr="00B703F5">
        <w:rPr>
          <w:color w:val="000000" w:themeColor="text1"/>
          <w:sz w:val="22"/>
          <w:szCs w:val="22"/>
        </w:rPr>
        <w:t xml:space="preserve"> evaluation </w:t>
      </w:r>
      <w:r w:rsidR="002E6282" w:rsidRPr="00B703F5">
        <w:rPr>
          <w:color w:val="000000" w:themeColor="text1"/>
          <w:sz w:val="22"/>
          <w:szCs w:val="22"/>
        </w:rPr>
        <w:t xml:space="preserve">aggregating 16 </w:t>
      </w:r>
      <w:r w:rsidR="009D521C" w:rsidRPr="00B703F5">
        <w:rPr>
          <w:color w:val="000000" w:themeColor="text1"/>
          <w:sz w:val="22"/>
          <w:szCs w:val="22"/>
        </w:rPr>
        <w:t xml:space="preserve">MWhr </w:t>
      </w:r>
      <w:r w:rsidRPr="00B703F5">
        <w:rPr>
          <w:color w:val="000000" w:themeColor="text1"/>
          <w:sz w:val="22"/>
          <w:szCs w:val="22"/>
        </w:rPr>
        <w:t>of the BESS System will be carried out.</w:t>
      </w:r>
    </w:p>
    <w:p w14:paraId="3A6B9A39" w14:textId="5F796159" w:rsidR="000F2213" w:rsidRPr="00B703F5" w:rsidRDefault="00FF3609">
      <w:pPr>
        <w:numPr>
          <w:ilvl w:val="0"/>
          <w:numId w:val="49"/>
        </w:numPr>
        <w:spacing w:after="120"/>
        <w:ind w:left="720"/>
        <w:jc w:val="both"/>
        <w:rPr>
          <w:color w:val="000000" w:themeColor="text1"/>
          <w:sz w:val="22"/>
          <w:szCs w:val="22"/>
        </w:rPr>
      </w:pPr>
      <w:r w:rsidRPr="00B703F5">
        <w:rPr>
          <w:color w:val="000000" w:themeColor="text1"/>
          <w:sz w:val="22"/>
          <w:szCs w:val="22"/>
        </w:rPr>
        <w:t>The required diesel shall be provided/supplied by the contractor during the performance testing of the diesel generator set.</w:t>
      </w:r>
    </w:p>
    <w:p w14:paraId="4D085725" w14:textId="574BAF51" w:rsidR="000F2213" w:rsidRPr="00B703F5" w:rsidRDefault="000F2213" w:rsidP="003E7C5C">
      <w:pPr>
        <w:tabs>
          <w:tab w:val="left" w:pos="450"/>
        </w:tabs>
        <w:spacing w:after="120"/>
        <w:jc w:val="both"/>
        <w:rPr>
          <w:b/>
          <w:bCs/>
          <w:color w:val="000000" w:themeColor="text1"/>
          <w:sz w:val="22"/>
          <w:szCs w:val="22"/>
        </w:rPr>
      </w:pPr>
      <w:r w:rsidRPr="00B703F5">
        <w:rPr>
          <w:b/>
          <w:bCs/>
          <w:color w:val="000000" w:themeColor="text1"/>
          <w:sz w:val="22"/>
          <w:szCs w:val="22"/>
        </w:rPr>
        <w:t xml:space="preserve">The Performance tests will consist of: </w:t>
      </w:r>
    </w:p>
    <w:p w14:paraId="434AAFD4" w14:textId="799D999B" w:rsidR="00D10F82" w:rsidRPr="00B703F5" w:rsidRDefault="008C00E1" w:rsidP="005C003F">
      <w:pPr>
        <w:pStyle w:val="ListParagraph"/>
        <w:numPr>
          <w:ilvl w:val="6"/>
          <w:numId w:val="30"/>
        </w:numPr>
        <w:spacing w:after="120"/>
        <w:ind w:left="360"/>
        <w:jc w:val="both"/>
        <w:rPr>
          <w:b/>
          <w:bCs/>
          <w:color w:val="000000" w:themeColor="text1"/>
          <w:sz w:val="22"/>
          <w:szCs w:val="22"/>
        </w:rPr>
      </w:pPr>
      <w:r w:rsidRPr="00B703F5">
        <w:rPr>
          <w:b/>
          <w:bCs/>
          <w:color w:val="000000" w:themeColor="text1"/>
          <w:sz w:val="22"/>
          <w:szCs w:val="22"/>
        </w:rPr>
        <w:t>Solar Photovoltaic System</w:t>
      </w:r>
    </w:p>
    <w:p w14:paraId="5404097F" w14:textId="77777777" w:rsidR="000F2213" w:rsidRPr="00B703F5" w:rsidRDefault="000F2213">
      <w:pPr>
        <w:numPr>
          <w:ilvl w:val="0"/>
          <w:numId w:val="48"/>
        </w:numPr>
        <w:jc w:val="both"/>
        <w:rPr>
          <w:b/>
          <w:color w:val="000000" w:themeColor="text1"/>
          <w:sz w:val="22"/>
          <w:szCs w:val="22"/>
        </w:rPr>
      </w:pPr>
      <w:r w:rsidRPr="00B703F5">
        <w:rPr>
          <w:b/>
          <w:color w:val="000000" w:themeColor="text1"/>
          <w:sz w:val="22"/>
          <w:szCs w:val="22"/>
        </w:rPr>
        <w:t>AC power output</w:t>
      </w:r>
    </w:p>
    <w:p w14:paraId="39ED2BEC" w14:textId="77777777" w:rsidR="000F2213" w:rsidRPr="00B703F5" w:rsidRDefault="000F2213" w:rsidP="003E7C5C">
      <w:pPr>
        <w:tabs>
          <w:tab w:val="left" w:pos="450"/>
        </w:tabs>
        <w:jc w:val="both"/>
        <w:rPr>
          <w:color w:val="000000" w:themeColor="text1"/>
          <w:sz w:val="22"/>
          <w:szCs w:val="22"/>
        </w:rPr>
      </w:pPr>
      <w:r w:rsidRPr="00B703F5">
        <w:rPr>
          <w:color w:val="000000" w:themeColor="text1"/>
          <w:sz w:val="22"/>
          <w:szCs w:val="22"/>
        </w:rPr>
        <w:t>This test will record the applicable derating factors, such as:</w:t>
      </w:r>
    </w:p>
    <w:p w14:paraId="5ABACDF5" w14:textId="77777777" w:rsidR="000F2213" w:rsidRPr="00B703F5" w:rsidRDefault="000F2213" w:rsidP="00B36141">
      <w:pPr>
        <w:numPr>
          <w:ilvl w:val="1"/>
          <w:numId w:val="52"/>
        </w:numPr>
        <w:jc w:val="both"/>
        <w:rPr>
          <w:color w:val="000000" w:themeColor="text1"/>
          <w:sz w:val="22"/>
          <w:szCs w:val="22"/>
        </w:rPr>
      </w:pPr>
      <w:r w:rsidRPr="00B703F5">
        <w:rPr>
          <w:color w:val="000000" w:themeColor="text1"/>
          <w:sz w:val="22"/>
          <w:szCs w:val="22"/>
        </w:rPr>
        <w:t>Nameplate Ratings;</w:t>
      </w:r>
    </w:p>
    <w:p w14:paraId="4B7C05F2" w14:textId="77777777" w:rsidR="000F2213" w:rsidRPr="00B703F5" w:rsidRDefault="000F2213" w:rsidP="00B36141">
      <w:pPr>
        <w:numPr>
          <w:ilvl w:val="1"/>
          <w:numId w:val="52"/>
        </w:numPr>
        <w:jc w:val="both"/>
        <w:rPr>
          <w:color w:val="000000" w:themeColor="text1"/>
          <w:sz w:val="22"/>
          <w:szCs w:val="22"/>
        </w:rPr>
      </w:pPr>
      <w:r w:rsidRPr="00B703F5">
        <w:rPr>
          <w:color w:val="000000" w:themeColor="text1"/>
          <w:sz w:val="22"/>
          <w:szCs w:val="22"/>
        </w:rPr>
        <w:t>Inverter and Transformer;</w:t>
      </w:r>
    </w:p>
    <w:p w14:paraId="6FFCFBDD" w14:textId="77777777" w:rsidR="000F2213" w:rsidRPr="00B703F5" w:rsidRDefault="000F2213" w:rsidP="00B36141">
      <w:pPr>
        <w:numPr>
          <w:ilvl w:val="1"/>
          <w:numId w:val="52"/>
        </w:numPr>
        <w:jc w:val="both"/>
        <w:rPr>
          <w:color w:val="000000" w:themeColor="text1"/>
          <w:sz w:val="22"/>
          <w:szCs w:val="22"/>
        </w:rPr>
      </w:pPr>
      <w:r w:rsidRPr="00B703F5">
        <w:rPr>
          <w:color w:val="000000" w:themeColor="text1"/>
          <w:sz w:val="22"/>
          <w:szCs w:val="22"/>
        </w:rPr>
        <w:t>Module Mismatch;</w:t>
      </w:r>
    </w:p>
    <w:p w14:paraId="57573D27" w14:textId="77777777" w:rsidR="000F2213" w:rsidRPr="00B703F5" w:rsidRDefault="000F2213" w:rsidP="00B36141">
      <w:pPr>
        <w:numPr>
          <w:ilvl w:val="1"/>
          <w:numId w:val="52"/>
        </w:numPr>
        <w:jc w:val="both"/>
        <w:rPr>
          <w:color w:val="000000" w:themeColor="text1"/>
          <w:sz w:val="22"/>
          <w:szCs w:val="22"/>
        </w:rPr>
      </w:pPr>
      <w:r w:rsidRPr="00B703F5">
        <w:rPr>
          <w:color w:val="000000" w:themeColor="text1"/>
          <w:sz w:val="22"/>
          <w:szCs w:val="22"/>
        </w:rPr>
        <w:t>Wiring;</w:t>
      </w:r>
    </w:p>
    <w:p w14:paraId="48D1E25A" w14:textId="77777777" w:rsidR="000F2213" w:rsidRPr="00B703F5" w:rsidRDefault="000F2213" w:rsidP="00B36141">
      <w:pPr>
        <w:numPr>
          <w:ilvl w:val="1"/>
          <w:numId w:val="52"/>
        </w:numPr>
        <w:jc w:val="both"/>
        <w:rPr>
          <w:color w:val="000000" w:themeColor="text1"/>
          <w:sz w:val="22"/>
          <w:szCs w:val="22"/>
        </w:rPr>
      </w:pPr>
      <w:r w:rsidRPr="00B703F5">
        <w:rPr>
          <w:color w:val="000000" w:themeColor="text1"/>
          <w:sz w:val="22"/>
          <w:szCs w:val="22"/>
        </w:rPr>
        <w:t>Soiling;</w:t>
      </w:r>
    </w:p>
    <w:p w14:paraId="36E560BA" w14:textId="77777777" w:rsidR="000F2213" w:rsidRPr="00B703F5" w:rsidRDefault="000F2213" w:rsidP="00B36141">
      <w:pPr>
        <w:numPr>
          <w:ilvl w:val="1"/>
          <w:numId w:val="52"/>
        </w:numPr>
        <w:jc w:val="both"/>
        <w:rPr>
          <w:color w:val="000000" w:themeColor="text1"/>
          <w:sz w:val="22"/>
          <w:szCs w:val="22"/>
        </w:rPr>
      </w:pPr>
      <w:r w:rsidRPr="00B703F5">
        <w:rPr>
          <w:color w:val="000000" w:themeColor="text1"/>
          <w:sz w:val="22"/>
          <w:szCs w:val="22"/>
        </w:rPr>
        <w:t>Etc.</w:t>
      </w:r>
    </w:p>
    <w:p w14:paraId="52907FA3" w14:textId="3ABD404E" w:rsidR="007D78A4" w:rsidRPr="00B703F5" w:rsidRDefault="000F2213" w:rsidP="007F79C5">
      <w:pPr>
        <w:tabs>
          <w:tab w:val="left" w:pos="360"/>
          <w:tab w:val="left" w:pos="540"/>
        </w:tabs>
        <w:jc w:val="both"/>
        <w:rPr>
          <w:color w:val="000000" w:themeColor="text1"/>
          <w:sz w:val="22"/>
          <w:szCs w:val="22"/>
        </w:rPr>
      </w:pPr>
      <w:r w:rsidRPr="00B703F5">
        <w:rPr>
          <w:color w:val="000000" w:themeColor="text1"/>
          <w:sz w:val="22"/>
          <w:szCs w:val="22"/>
        </w:rPr>
        <w:t>The Estimated System AC Power Output at STC - 1000 W/m2, 25°C (kW) will be adjusted for temperature and measured radiation and the final result will be compared with the actual recorded readings.</w:t>
      </w:r>
    </w:p>
    <w:p w14:paraId="0958BFEA" w14:textId="77777777" w:rsidR="003E7C5C" w:rsidRPr="00B703F5" w:rsidRDefault="003E7C5C" w:rsidP="007F79C5">
      <w:pPr>
        <w:tabs>
          <w:tab w:val="left" w:pos="360"/>
          <w:tab w:val="left" w:pos="540"/>
        </w:tabs>
        <w:jc w:val="both"/>
        <w:rPr>
          <w:color w:val="000000" w:themeColor="text1"/>
          <w:sz w:val="22"/>
          <w:szCs w:val="22"/>
        </w:rPr>
      </w:pPr>
    </w:p>
    <w:p w14:paraId="133CC683" w14:textId="77777777" w:rsidR="000F2213" w:rsidRPr="00B703F5" w:rsidRDefault="000F2213">
      <w:pPr>
        <w:numPr>
          <w:ilvl w:val="0"/>
          <w:numId w:val="48"/>
        </w:numPr>
        <w:spacing w:after="120"/>
        <w:jc w:val="both"/>
        <w:rPr>
          <w:b/>
          <w:color w:val="000000" w:themeColor="text1"/>
          <w:sz w:val="22"/>
          <w:szCs w:val="22"/>
        </w:rPr>
      </w:pPr>
      <w:r w:rsidRPr="00B703F5">
        <w:rPr>
          <w:b/>
          <w:color w:val="000000" w:themeColor="text1"/>
          <w:sz w:val="22"/>
          <w:szCs w:val="22"/>
        </w:rPr>
        <w:t xml:space="preserve">AC Energy Production </w:t>
      </w:r>
    </w:p>
    <w:p w14:paraId="1D985B7F" w14:textId="77777777" w:rsidR="000F2213" w:rsidRPr="00B703F5" w:rsidRDefault="000F2213" w:rsidP="00837EFB">
      <w:pPr>
        <w:tabs>
          <w:tab w:val="left" w:pos="360"/>
          <w:tab w:val="left" w:pos="540"/>
        </w:tabs>
        <w:spacing w:after="120"/>
        <w:jc w:val="both"/>
        <w:rPr>
          <w:color w:val="000000" w:themeColor="text1"/>
          <w:sz w:val="22"/>
          <w:szCs w:val="22"/>
        </w:rPr>
      </w:pPr>
      <w:r w:rsidRPr="00B703F5">
        <w:rPr>
          <w:color w:val="000000" w:themeColor="text1"/>
          <w:sz w:val="22"/>
          <w:szCs w:val="22"/>
        </w:rPr>
        <w:t>This test will use the same derating factors. The resulting estimated daily output with the measured radiation and temperature will be compared to the actual readings.</w:t>
      </w:r>
    </w:p>
    <w:p w14:paraId="78FACAAF" w14:textId="77777777" w:rsidR="000F2213" w:rsidRPr="00B703F5" w:rsidRDefault="000F2213">
      <w:pPr>
        <w:numPr>
          <w:ilvl w:val="0"/>
          <w:numId w:val="48"/>
        </w:numPr>
        <w:spacing w:after="120"/>
        <w:jc w:val="both"/>
        <w:rPr>
          <w:b/>
          <w:color w:val="000000" w:themeColor="text1"/>
          <w:sz w:val="22"/>
          <w:szCs w:val="22"/>
        </w:rPr>
      </w:pPr>
      <w:r w:rsidRPr="00B703F5">
        <w:rPr>
          <w:b/>
          <w:color w:val="000000" w:themeColor="text1"/>
          <w:sz w:val="22"/>
          <w:szCs w:val="22"/>
        </w:rPr>
        <w:t>Array I-V Measurements</w:t>
      </w:r>
    </w:p>
    <w:p w14:paraId="483E9A94" w14:textId="77777777" w:rsidR="000F2213" w:rsidRPr="00B703F5" w:rsidRDefault="000F2213" w:rsidP="000F2213">
      <w:pPr>
        <w:ind w:left="360"/>
        <w:rPr>
          <w:color w:val="000000" w:themeColor="text1"/>
          <w:sz w:val="22"/>
          <w:szCs w:val="22"/>
        </w:rPr>
      </w:pPr>
      <w:r w:rsidRPr="00B703F5">
        <w:rPr>
          <w:color w:val="000000" w:themeColor="text1"/>
          <w:sz w:val="22"/>
          <w:szCs w:val="22"/>
        </w:rPr>
        <w:t>The intensity vs. voltage curves will be used to analyze:</w:t>
      </w:r>
    </w:p>
    <w:p w14:paraId="24BCF51C" w14:textId="77777777" w:rsidR="000F2213" w:rsidRPr="00B703F5" w:rsidRDefault="000F2213" w:rsidP="00B36141">
      <w:pPr>
        <w:numPr>
          <w:ilvl w:val="1"/>
          <w:numId w:val="52"/>
        </w:numPr>
        <w:spacing w:after="120"/>
        <w:jc w:val="both"/>
        <w:rPr>
          <w:color w:val="000000" w:themeColor="text1"/>
          <w:sz w:val="22"/>
          <w:szCs w:val="22"/>
        </w:rPr>
      </w:pPr>
      <w:r w:rsidRPr="00B703F5">
        <w:rPr>
          <w:color w:val="000000" w:themeColor="text1"/>
          <w:sz w:val="22"/>
          <w:szCs w:val="22"/>
        </w:rPr>
        <w:t>True array maximum power point;</w:t>
      </w:r>
    </w:p>
    <w:p w14:paraId="001408BF" w14:textId="77777777" w:rsidR="000F2213" w:rsidRPr="00B703F5" w:rsidRDefault="000F2213" w:rsidP="00B36141">
      <w:pPr>
        <w:numPr>
          <w:ilvl w:val="1"/>
          <w:numId w:val="52"/>
        </w:numPr>
        <w:spacing w:after="120"/>
        <w:jc w:val="both"/>
        <w:rPr>
          <w:color w:val="000000" w:themeColor="text1"/>
          <w:sz w:val="22"/>
          <w:szCs w:val="22"/>
        </w:rPr>
      </w:pPr>
      <w:r w:rsidRPr="00B703F5">
        <w:rPr>
          <w:color w:val="000000" w:themeColor="text1"/>
          <w:sz w:val="22"/>
          <w:szCs w:val="22"/>
        </w:rPr>
        <w:t>Identify array wiring problems or module failures;</w:t>
      </w:r>
    </w:p>
    <w:p w14:paraId="1BA02523" w14:textId="77777777" w:rsidR="000F2213" w:rsidRPr="00B703F5" w:rsidRDefault="000F2213" w:rsidP="00B36141">
      <w:pPr>
        <w:numPr>
          <w:ilvl w:val="1"/>
          <w:numId w:val="52"/>
        </w:numPr>
        <w:spacing w:after="120"/>
        <w:jc w:val="both"/>
        <w:rPr>
          <w:color w:val="000000" w:themeColor="text1"/>
          <w:sz w:val="22"/>
          <w:szCs w:val="22"/>
        </w:rPr>
      </w:pPr>
      <w:r w:rsidRPr="00B703F5">
        <w:rPr>
          <w:color w:val="000000" w:themeColor="text1"/>
          <w:sz w:val="22"/>
          <w:szCs w:val="22"/>
        </w:rPr>
        <w:t>Evaluate losses due to module mismatch and array wiring methods;</w:t>
      </w:r>
    </w:p>
    <w:p w14:paraId="69BD6776" w14:textId="77777777" w:rsidR="000F2213" w:rsidRPr="00B703F5" w:rsidRDefault="000F2213" w:rsidP="00B36141">
      <w:pPr>
        <w:numPr>
          <w:ilvl w:val="1"/>
          <w:numId w:val="52"/>
        </w:numPr>
        <w:spacing w:after="120"/>
        <w:jc w:val="both"/>
        <w:rPr>
          <w:color w:val="000000" w:themeColor="text1"/>
          <w:sz w:val="22"/>
          <w:szCs w:val="22"/>
        </w:rPr>
      </w:pPr>
      <w:r w:rsidRPr="00B703F5">
        <w:rPr>
          <w:color w:val="000000" w:themeColor="text1"/>
          <w:sz w:val="22"/>
          <w:szCs w:val="22"/>
        </w:rPr>
        <w:t>Locate open bypass diodes;</w:t>
      </w:r>
    </w:p>
    <w:p w14:paraId="1F800F30" w14:textId="77777777" w:rsidR="0027236A" w:rsidRPr="00B703F5" w:rsidRDefault="0027236A" w:rsidP="0027236A">
      <w:pPr>
        <w:spacing w:after="120"/>
        <w:ind w:left="360"/>
        <w:jc w:val="both"/>
        <w:rPr>
          <w:b/>
          <w:color w:val="000000" w:themeColor="text1"/>
          <w:sz w:val="22"/>
          <w:szCs w:val="22"/>
        </w:rPr>
      </w:pPr>
    </w:p>
    <w:p w14:paraId="223706BD" w14:textId="42E9D43D" w:rsidR="000F2213" w:rsidRPr="00B703F5" w:rsidRDefault="000F2213">
      <w:pPr>
        <w:numPr>
          <w:ilvl w:val="0"/>
          <w:numId w:val="48"/>
        </w:numPr>
        <w:spacing w:after="120"/>
        <w:jc w:val="both"/>
        <w:rPr>
          <w:b/>
          <w:color w:val="000000" w:themeColor="text1"/>
          <w:sz w:val="22"/>
          <w:szCs w:val="22"/>
        </w:rPr>
      </w:pPr>
      <w:r w:rsidRPr="00B703F5">
        <w:rPr>
          <w:b/>
          <w:color w:val="000000" w:themeColor="text1"/>
          <w:sz w:val="22"/>
          <w:szCs w:val="22"/>
        </w:rPr>
        <w:t>Thermal Imaging</w:t>
      </w:r>
    </w:p>
    <w:p w14:paraId="340A5794" w14:textId="77777777" w:rsidR="000F2213" w:rsidRPr="00B703F5" w:rsidRDefault="000F2213" w:rsidP="00837EFB">
      <w:pPr>
        <w:tabs>
          <w:tab w:val="left" w:pos="360"/>
          <w:tab w:val="left" w:pos="540"/>
        </w:tabs>
        <w:spacing w:after="120"/>
        <w:jc w:val="both"/>
        <w:rPr>
          <w:color w:val="000000" w:themeColor="text1"/>
          <w:sz w:val="22"/>
          <w:szCs w:val="22"/>
        </w:rPr>
      </w:pPr>
      <w:r w:rsidRPr="00B703F5">
        <w:rPr>
          <w:color w:val="000000" w:themeColor="text1"/>
          <w:sz w:val="22"/>
          <w:szCs w:val="22"/>
        </w:rPr>
        <w:t>Thermal imaging will be used to identify hot spots or overheating equipment and thermal gradients within PV arrays, to locate defective PV modules.</w:t>
      </w:r>
    </w:p>
    <w:p w14:paraId="0BCE9738" w14:textId="77777777" w:rsidR="000F2213" w:rsidRPr="00B703F5" w:rsidRDefault="000F2213">
      <w:pPr>
        <w:numPr>
          <w:ilvl w:val="0"/>
          <w:numId w:val="48"/>
        </w:numPr>
        <w:spacing w:after="120"/>
        <w:jc w:val="both"/>
        <w:rPr>
          <w:b/>
          <w:color w:val="000000" w:themeColor="text1"/>
          <w:sz w:val="22"/>
          <w:szCs w:val="22"/>
        </w:rPr>
      </w:pPr>
      <w:r w:rsidRPr="00B703F5">
        <w:rPr>
          <w:b/>
          <w:color w:val="000000" w:themeColor="text1"/>
          <w:sz w:val="22"/>
          <w:szCs w:val="22"/>
        </w:rPr>
        <w:t>Inverter Efficiency Tests</w:t>
      </w:r>
    </w:p>
    <w:p w14:paraId="0F8BF9A4" w14:textId="77777777" w:rsidR="000F2213" w:rsidRPr="00B703F5" w:rsidRDefault="000F2213" w:rsidP="00837EFB">
      <w:pPr>
        <w:tabs>
          <w:tab w:val="left" w:pos="360"/>
          <w:tab w:val="left" w:pos="540"/>
        </w:tabs>
        <w:spacing w:after="120"/>
        <w:jc w:val="both"/>
        <w:rPr>
          <w:color w:val="000000" w:themeColor="text1"/>
          <w:sz w:val="22"/>
          <w:szCs w:val="22"/>
        </w:rPr>
      </w:pPr>
      <w:r w:rsidRPr="00B703F5">
        <w:rPr>
          <w:color w:val="000000" w:themeColor="text1"/>
          <w:sz w:val="22"/>
          <w:szCs w:val="22"/>
        </w:rPr>
        <w:t>Efficiency measurement will be made in the field by simultaneously measuring the dc power input and ac power output at the inverter terminals.</w:t>
      </w:r>
    </w:p>
    <w:p w14:paraId="07F4C832" w14:textId="2D521DBB" w:rsidR="000F2213" w:rsidRPr="00B703F5" w:rsidRDefault="000F2213">
      <w:pPr>
        <w:numPr>
          <w:ilvl w:val="0"/>
          <w:numId w:val="48"/>
        </w:numPr>
        <w:spacing w:after="120"/>
        <w:jc w:val="both"/>
        <w:rPr>
          <w:b/>
          <w:color w:val="000000" w:themeColor="text1"/>
          <w:sz w:val="22"/>
          <w:szCs w:val="22"/>
        </w:rPr>
      </w:pPr>
      <w:r w:rsidRPr="00B703F5">
        <w:rPr>
          <w:b/>
          <w:color w:val="000000" w:themeColor="text1"/>
          <w:sz w:val="22"/>
          <w:szCs w:val="22"/>
        </w:rPr>
        <w:t xml:space="preserve">Any other test required by the </w:t>
      </w:r>
      <w:r w:rsidR="00B16561" w:rsidRPr="00B703F5">
        <w:rPr>
          <w:b/>
          <w:color w:val="000000" w:themeColor="text1"/>
          <w:sz w:val="22"/>
          <w:szCs w:val="22"/>
        </w:rPr>
        <w:t>employer</w:t>
      </w:r>
      <w:r w:rsidRPr="00B703F5">
        <w:rPr>
          <w:b/>
          <w:color w:val="000000" w:themeColor="text1"/>
          <w:sz w:val="22"/>
          <w:szCs w:val="22"/>
        </w:rPr>
        <w:t>, applicable regulations, codes and good engineering practice.</w:t>
      </w:r>
    </w:p>
    <w:p w14:paraId="02B3E860" w14:textId="08D54EBA" w:rsidR="00837EFB" w:rsidRPr="00B703F5" w:rsidRDefault="000F2213" w:rsidP="00837EFB">
      <w:pPr>
        <w:tabs>
          <w:tab w:val="left" w:pos="360"/>
          <w:tab w:val="left" w:pos="540"/>
        </w:tabs>
        <w:spacing w:after="120"/>
        <w:jc w:val="both"/>
        <w:rPr>
          <w:color w:val="000000" w:themeColor="text1"/>
          <w:sz w:val="22"/>
          <w:szCs w:val="22"/>
        </w:rPr>
      </w:pPr>
      <w:r w:rsidRPr="00B703F5">
        <w:rPr>
          <w:color w:val="000000" w:themeColor="text1"/>
          <w:sz w:val="22"/>
          <w:szCs w:val="22"/>
        </w:rPr>
        <w:t>Solar data shall be input in the PV Syst model supplied by the Contractor, and theoretical production values from the model shall be compared with measured production values.</w:t>
      </w:r>
    </w:p>
    <w:p w14:paraId="0179A2FD" w14:textId="77777777" w:rsidR="00837EFB" w:rsidRPr="00B703F5" w:rsidRDefault="00837EFB" w:rsidP="00837EFB">
      <w:pPr>
        <w:tabs>
          <w:tab w:val="left" w:pos="360"/>
          <w:tab w:val="left" w:pos="540"/>
        </w:tabs>
        <w:spacing w:after="120"/>
        <w:jc w:val="both"/>
        <w:rPr>
          <w:color w:val="000000" w:themeColor="text1"/>
          <w:sz w:val="22"/>
          <w:szCs w:val="22"/>
        </w:rPr>
      </w:pPr>
    </w:p>
    <w:p w14:paraId="607FAB3E" w14:textId="4ED69F58" w:rsidR="008C00E1" w:rsidRPr="00B703F5" w:rsidRDefault="008C00E1" w:rsidP="005C003F">
      <w:pPr>
        <w:pStyle w:val="ListParagraph"/>
        <w:numPr>
          <w:ilvl w:val="6"/>
          <w:numId w:val="30"/>
        </w:numPr>
        <w:spacing w:after="120"/>
        <w:ind w:left="360"/>
        <w:jc w:val="both"/>
        <w:rPr>
          <w:b/>
          <w:bCs/>
          <w:color w:val="000000" w:themeColor="text1"/>
          <w:sz w:val="22"/>
          <w:szCs w:val="22"/>
        </w:rPr>
      </w:pPr>
      <w:r w:rsidRPr="00B703F5">
        <w:rPr>
          <w:b/>
          <w:bCs/>
          <w:color w:val="000000" w:themeColor="text1"/>
          <w:sz w:val="22"/>
          <w:szCs w:val="22"/>
        </w:rPr>
        <w:t>Battery Energy Storage System (BESS)</w:t>
      </w:r>
    </w:p>
    <w:p w14:paraId="4132E1A4" w14:textId="77777777" w:rsidR="00834D6A" w:rsidRPr="00B703F5" w:rsidRDefault="00834D6A" w:rsidP="00B36141">
      <w:pPr>
        <w:numPr>
          <w:ilvl w:val="0"/>
          <w:numId w:val="279"/>
        </w:numPr>
        <w:spacing w:after="120"/>
        <w:jc w:val="both"/>
        <w:rPr>
          <w:b/>
          <w:color w:val="000000" w:themeColor="text1"/>
          <w:sz w:val="22"/>
          <w:szCs w:val="22"/>
        </w:rPr>
      </w:pPr>
      <w:r w:rsidRPr="00B703F5">
        <w:rPr>
          <w:b/>
          <w:color w:val="000000" w:themeColor="text1"/>
          <w:sz w:val="22"/>
          <w:szCs w:val="22"/>
        </w:rPr>
        <w:t>AC power output</w:t>
      </w:r>
    </w:p>
    <w:p w14:paraId="58072519" w14:textId="77777777" w:rsidR="00834D6A" w:rsidRPr="00B703F5" w:rsidRDefault="00834D6A" w:rsidP="000313E2">
      <w:pPr>
        <w:tabs>
          <w:tab w:val="left" w:pos="360"/>
          <w:tab w:val="left" w:pos="540"/>
        </w:tabs>
        <w:jc w:val="both"/>
        <w:rPr>
          <w:color w:val="000000" w:themeColor="text1"/>
          <w:sz w:val="22"/>
          <w:szCs w:val="22"/>
        </w:rPr>
      </w:pPr>
      <w:r w:rsidRPr="00B703F5">
        <w:rPr>
          <w:color w:val="000000" w:themeColor="text1"/>
          <w:sz w:val="22"/>
          <w:szCs w:val="22"/>
        </w:rPr>
        <w:t>This test will record the applicable derating factors, such as:</w:t>
      </w:r>
    </w:p>
    <w:p w14:paraId="252705BA" w14:textId="77777777" w:rsidR="00834D6A" w:rsidRPr="00B703F5" w:rsidRDefault="00834D6A" w:rsidP="00B36141">
      <w:pPr>
        <w:numPr>
          <w:ilvl w:val="1"/>
          <w:numId w:val="52"/>
        </w:numPr>
        <w:jc w:val="both"/>
        <w:rPr>
          <w:color w:val="000000" w:themeColor="text1"/>
          <w:sz w:val="22"/>
          <w:szCs w:val="22"/>
        </w:rPr>
      </w:pPr>
      <w:r w:rsidRPr="00B703F5">
        <w:rPr>
          <w:color w:val="000000" w:themeColor="text1"/>
          <w:sz w:val="22"/>
          <w:szCs w:val="22"/>
        </w:rPr>
        <w:lastRenderedPageBreak/>
        <w:t>Nameplate Ratings;</w:t>
      </w:r>
    </w:p>
    <w:p w14:paraId="65137BA6" w14:textId="77777777" w:rsidR="00834D6A" w:rsidRPr="00B703F5" w:rsidRDefault="00834D6A" w:rsidP="00B36141">
      <w:pPr>
        <w:numPr>
          <w:ilvl w:val="1"/>
          <w:numId w:val="52"/>
        </w:numPr>
        <w:jc w:val="both"/>
        <w:rPr>
          <w:color w:val="000000" w:themeColor="text1"/>
          <w:sz w:val="22"/>
          <w:szCs w:val="22"/>
        </w:rPr>
      </w:pPr>
      <w:r w:rsidRPr="00B703F5">
        <w:rPr>
          <w:color w:val="000000" w:themeColor="text1"/>
          <w:sz w:val="22"/>
          <w:szCs w:val="22"/>
        </w:rPr>
        <w:t>Inverter and Transformer;</w:t>
      </w:r>
    </w:p>
    <w:p w14:paraId="148341DC" w14:textId="6B766E4D" w:rsidR="00834D6A" w:rsidRPr="00B703F5" w:rsidRDefault="00834D6A" w:rsidP="00B36141">
      <w:pPr>
        <w:numPr>
          <w:ilvl w:val="1"/>
          <w:numId w:val="52"/>
        </w:numPr>
        <w:jc w:val="both"/>
        <w:rPr>
          <w:color w:val="000000" w:themeColor="text1"/>
          <w:sz w:val="22"/>
          <w:szCs w:val="22"/>
        </w:rPr>
      </w:pPr>
      <w:r w:rsidRPr="00B703F5">
        <w:rPr>
          <w:color w:val="000000" w:themeColor="text1"/>
          <w:sz w:val="22"/>
          <w:szCs w:val="22"/>
        </w:rPr>
        <w:t>Wiring;</w:t>
      </w:r>
    </w:p>
    <w:p w14:paraId="39727E61" w14:textId="4002E9A1" w:rsidR="00266C1E" w:rsidRPr="00B703F5" w:rsidRDefault="00266C1E" w:rsidP="00B36141">
      <w:pPr>
        <w:numPr>
          <w:ilvl w:val="1"/>
          <w:numId w:val="52"/>
        </w:numPr>
        <w:jc w:val="both"/>
        <w:rPr>
          <w:color w:val="000000" w:themeColor="text1"/>
          <w:sz w:val="22"/>
          <w:szCs w:val="22"/>
        </w:rPr>
      </w:pPr>
      <w:r w:rsidRPr="00B703F5">
        <w:rPr>
          <w:color w:val="000000" w:themeColor="text1"/>
          <w:sz w:val="22"/>
          <w:szCs w:val="22"/>
        </w:rPr>
        <w:t>BESS consumption;</w:t>
      </w:r>
    </w:p>
    <w:p w14:paraId="41D2D1BB" w14:textId="77777777" w:rsidR="00834D6A" w:rsidRPr="00B703F5" w:rsidRDefault="00834D6A" w:rsidP="00B36141">
      <w:pPr>
        <w:numPr>
          <w:ilvl w:val="1"/>
          <w:numId w:val="52"/>
        </w:numPr>
        <w:jc w:val="both"/>
        <w:rPr>
          <w:color w:val="000000" w:themeColor="text1"/>
          <w:sz w:val="22"/>
          <w:szCs w:val="22"/>
        </w:rPr>
      </w:pPr>
      <w:r w:rsidRPr="00B703F5">
        <w:rPr>
          <w:color w:val="000000" w:themeColor="text1"/>
          <w:sz w:val="22"/>
          <w:szCs w:val="22"/>
        </w:rPr>
        <w:t>Etc.</w:t>
      </w:r>
    </w:p>
    <w:p w14:paraId="0B937892" w14:textId="77777777" w:rsidR="005B196B" w:rsidRPr="00B703F5" w:rsidRDefault="005B196B" w:rsidP="000D1D41">
      <w:pPr>
        <w:ind w:left="360"/>
        <w:jc w:val="both"/>
        <w:rPr>
          <w:color w:val="000000" w:themeColor="text1"/>
          <w:sz w:val="22"/>
          <w:szCs w:val="22"/>
        </w:rPr>
      </w:pPr>
    </w:p>
    <w:p w14:paraId="577F575F" w14:textId="38824229" w:rsidR="00D87BB8" w:rsidRPr="00B703F5" w:rsidRDefault="00D87BB8" w:rsidP="00B36141">
      <w:pPr>
        <w:numPr>
          <w:ilvl w:val="0"/>
          <w:numId w:val="279"/>
        </w:numPr>
        <w:spacing w:after="120"/>
        <w:jc w:val="both"/>
        <w:rPr>
          <w:b/>
          <w:color w:val="000000" w:themeColor="text1"/>
          <w:sz w:val="22"/>
          <w:szCs w:val="22"/>
        </w:rPr>
      </w:pPr>
      <w:r w:rsidRPr="00B703F5">
        <w:rPr>
          <w:b/>
          <w:color w:val="000000" w:themeColor="text1"/>
          <w:sz w:val="22"/>
          <w:szCs w:val="22"/>
        </w:rPr>
        <w:t>Storage Capacity Test (SCT)</w:t>
      </w:r>
    </w:p>
    <w:p w14:paraId="47F78ABC" w14:textId="7830EADE" w:rsidR="00D87BB8" w:rsidRPr="00B703F5" w:rsidRDefault="00D87BB8" w:rsidP="000313E2">
      <w:pPr>
        <w:tabs>
          <w:tab w:val="left" w:pos="360"/>
          <w:tab w:val="left" w:pos="540"/>
        </w:tabs>
        <w:spacing w:after="120"/>
        <w:jc w:val="both"/>
        <w:rPr>
          <w:color w:val="000000" w:themeColor="text1"/>
          <w:sz w:val="22"/>
          <w:szCs w:val="22"/>
          <w:lang w:eastAsia="en-US"/>
        </w:rPr>
      </w:pPr>
      <w:r w:rsidRPr="00B703F5">
        <w:rPr>
          <w:color w:val="000000" w:themeColor="text1"/>
          <w:sz w:val="22"/>
          <w:szCs w:val="22"/>
          <w:lang w:eastAsia="en-US"/>
        </w:rPr>
        <w:t xml:space="preserve">Each Storage Capacity Test shall be conducted in accordance with Prudent Utility Practices. </w:t>
      </w:r>
    </w:p>
    <w:p w14:paraId="07AF4DE6" w14:textId="5F1D516C" w:rsidR="00D87BB8" w:rsidRPr="00B703F5" w:rsidRDefault="00D87BB8" w:rsidP="00B36141">
      <w:pPr>
        <w:pStyle w:val="ListParagraph"/>
        <w:numPr>
          <w:ilvl w:val="0"/>
          <w:numId w:val="278"/>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 xml:space="preserve">The measurement of charging energy </w:t>
      </w:r>
      <w:r w:rsidR="000D1D41" w:rsidRPr="00B703F5">
        <w:rPr>
          <w:color w:val="000000" w:themeColor="text1"/>
          <w:sz w:val="22"/>
          <w:szCs w:val="22"/>
          <w:lang w:eastAsia="en-US"/>
        </w:rPr>
        <w:t>required to charge the BESS up to the Maximum Stored Energy Level</w:t>
      </w:r>
    </w:p>
    <w:p w14:paraId="59B095B7" w14:textId="5DA6D82E" w:rsidR="000D1D41" w:rsidRPr="00B703F5" w:rsidRDefault="000D1D41" w:rsidP="00B36141">
      <w:pPr>
        <w:pStyle w:val="ListParagraph"/>
        <w:numPr>
          <w:ilvl w:val="0"/>
          <w:numId w:val="278"/>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The measurement of discharging energy from the BESS to the Point of Delivery</w:t>
      </w:r>
      <w:r w:rsidR="00957C19" w:rsidRPr="00B703F5">
        <w:rPr>
          <w:color w:val="000000" w:themeColor="text1"/>
          <w:sz w:val="22"/>
          <w:szCs w:val="22"/>
          <w:lang w:eastAsia="en-US"/>
        </w:rPr>
        <w:t xml:space="preserve"> (11kV)</w:t>
      </w:r>
      <w:r w:rsidRPr="00B703F5">
        <w:rPr>
          <w:color w:val="000000" w:themeColor="text1"/>
          <w:sz w:val="22"/>
          <w:szCs w:val="22"/>
          <w:lang w:eastAsia="en-US"/>
        </w:rPr>
        <w:t xml:space="preserve"> until the Stored Energy Level reaches zero MWh as indicated by the battery management system.</w:t>
      </w:r>
    </w:p>
    <w:p w14:paraId="3029125E" w14:textId="417FFCC7" w:rsidR="000D1D41" w:rsidRPr="00B703F5" w:rsidRDefault="000D1D41" w:rsidP="00B36141">
      <w:pPr>
        <w:pStyle w:val="ListParagraph"/>
        <w:numPr>
          <w:ilvl w:val="0"/>
          <w:numId w:val="278"/>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Electrical output at Maximum Discharging Capacity at the</w:t>
      </w:r>
      <w:r w:rsidR="00957C19" w:rsidRPr="00B703F5">
        <w:rPr>
          <w:color w:val="000000" w:themeColor="text1"/>
          <w:sz w:val="22"/>
          <w:szCs w:val="22"/>
          <w:lang w:eastAsia="en-US"/>
        </w:rPr>
        <w:t xml:space="preserve"> high-tension side of 11 kV step-up transformer</w:t>
      </w:r>
      <w:r w:rsidRPr="00B703F5">
        <w:rPr>
          <w:color w:val="000000" w:themeColor="text1"/>
          <w:sz w:val="22"/>
          <w:szCs w:val="22"/>
          <w:lang w:eastAsia="en-US"/>
        </w:rPr>
        <w:t>;</w:t>
      </w:r>
    </w:p>
    <w:p w14:paraId="334CC8F6" w14:textId="38603D52" w:rsidR="000D1D41" w:rsidRPr="00B703F5" w:rsidRDefault="000D1D41" w:rsidP="00B36141">
      <w:pPr>
        <w:pStyle w:val="ListParagraph"/>
        <w:numPr>
          <w:ilvl w:val="0"/>
          <w:numId w:val="278"/>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 xml:space="preserve"> Electrical input at Maximum Charging Capacity at the </w:t>
      </w:r>
      <w:r w:rsidR="00957C19" w:rsidRPr="00B703F5">
        <w:rPr>
          <w:color w:val="000000" w:themeColor="text1"/>
          <w:sz w:val="22"/>
          <w:szCs w:val="22"/>
          <w:lang w:eastAsia="en-US"/>
        </w:rPr>
        <w:t>on high tension side of 11 kV step-up transformer</w:t>
      </w:r>
      <w:r w:rsidRPr="00B703F5">
        <w:rPr>
          <w:color w:val="000000" w:themeColor="text1"/>
          <w:sz w:val="22"/>
          <w:szCs w:val="22"/>
          <w:lang w:eastAsia="en-US"/>
        </w:rPr>
        <w:t>;</w:t>
      </w:r>
    </w:p>
    <w:p w14:paraId="09A18410" w14:textId="18E872D3" w:rsidR="000D1D41" w:rsidRPr="00B703F5" w:rsidRDefault="000D1D41" w:rsidP="00B36141">
      <w:pPr>
        <w:pStyle w:val="ListParagraph"/>
        <w:numPr>
          <w:ilvl w:val="0"/>
          <w:numId w:val="278"/>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Amount of time between the BESS’s electrical output going from 0 to Maximum Discharging Capacity;</w:t>
      </w:r>
    </w:p>
    <w:p w14:paraId="77A88063" w14:textId="2D164B85" w:rsidR="000D1D41" w:rsidRPr="00B703F5" w:rsidRDefault="000D1D41" w:rsidP="00B36141">
      <w:pPr>
        <w:pStyle w:val="ListParagraph"/>
        <w:numPr>
          <w:ilvl w:val="0"/>
          <w:numId w:val="278"/>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Amount of time between the BESS’s electrical input going from 0 to Maximum Charging Capacity;</w:t>
      </w:r>
    </w:p>
    <w:p w14:paraId="0F87F155" w14:textId="66D6AD8E" w:rsidR="000D1D41" w:rsidRPr="00B703F5" w:rsidRDefault="000D1D41" w:rsidP="00B36141">
      <w:pPr>
        <w:pStyle w:val="ListParagraph"/>
        <w:numPr>
          <w:ilvl w:val="0"/>
          <w:numId w:val="278"/>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Amount of energy required to go from 0% Stored Energy Level to 100% Stored Energy Level charging at a rate equal to the Maximum Charging Capacity.</w:t>
      </w:r>
    </w:p>
    <w:p w14:paraId="18A238EA" w14:textId="77777777" w:rsidR="00D87BB8" w:rsidRPr="00B703F5" w:rsidRDefault="00D87BB8" w:rsidP="000D1D41">
      <w:pPr>
        <w:jc w:val="both"/>
        <w:rPr>
          <w:b/>
          <w:color w:val="000000" w:themeColor="text1"/>
          <w:sz w:val="22"/>
          <w:szCs w:val="22"/>
        </w:rPr>
      </w:pPr>
    </w:p>
    <w:p w14:paraId="0C53CFBC" w14:textId="77777777" w:rsidR="005B196B" w:rsidRPr="00B703F5" w:rsidRDefault="005B196B" w:rsidP="00B36141">
      <w:pPr>
        <w:numPr>
          <w:ilvl w:val="0"/>
          <w:numId w:val="279"/>
        </w:numPr>
        <w:spacing w:after="120"/>
        <w:jc w:val="both"/>
        <w:rPr>
          <w:b/>
          <w:color w:val="000000" w:themeColor="text1"/>
          <w:sz w:val="22"/>
          <w:szCs w:val="22"/>
        </w:rPr>
      </w:pPr>
      <w:r w:rsidRPr="00B703F5">
        <w:rPr>
          <w:b/>
          <w:color w:val="000000" w:themeColor="text1"/>
          <w:sz w:val="22"/>
          <w:szCs w:val="22"/>
        </w:rPr>
        <w:t>Round Trip Efficiency:</w:t>
      </w:r>
    </w:p>
    <w:p w14:paraId="26C9AEF0" w14:textId="1FC9F775" w:rsidR="00957C19" w:rsidRPr="00B703F5" w:rsidRDefault="005B196B" w:rsidP="000313E2">
      <w:pPr>
        <w:tabs>
          <w:tab w:val="left" w:pos="360"/>
          <w:tab w:val="left" w:pos="540"/>
        </w:tabs>
        <w:spacing w:after="120"/>
        <w:jc w:val="both"/>
        <w:rPr>
          <w:color w:val="000000" w:themeColor="text1"/>
          <w:sz w:val="22"/>
          <w:szCs w:val="22"/>
        </w:rPr>
      </w:pPr>
      <w:r w:rsidRPr="00B703F5">
        <w:rPr>
          <w:color w:val="000000" w:themeColor="text1"/>
          <w:sz w:val="22"/>
          <w:szCs w:val="22"/>
        </w:rPr>
        <w:t>The total amount of Energy Out divided by the total amount of Energy measure</w:t>
      </w:r>
      <w:r w:rsidR="002158DA" w:rsidRPr="00B703F5">
        <w:rPr>
          <w:color w:val="000000" w:themeColor="text1"/>
          <w:sz w:val="22"/>
          <w:szCs w:val="22"/>
        </w:rPr>
        <w:t>d</w:t>
      </w:r>
      <w:r w:rsidR="000D1D41" w:rsidRPr="00B703F5">
        <w:rPr>
          <w:color w:val="000000" w:themeColor="text1"/>
          <w:sz w:val="22"/>
          <w:szCs w:val="22"/>
        </w:rPr>
        <w:t xml:space="preserve"> </w:t>
      </w:r>
      <w:r w:rsidRPr="00B703F5">
        <w:rPr>
          <w:color w:val="000000" w:themeColor="text1"/>
          <w:sz w:val="22"/>
          <w:szCs w:val="22"/>
        </w:rPr>
        <w:t>at</w:t>
      </w:r>
      <w:r w:rsidR="00957C19" w:rsidRPr="00B703F5">
        <w:rPr>
          <w:color w:val="000000" w:themeColor="text1"/>
          <w:sz w:val="22"/>
          <w:szCs w:val="22"/>
        </w:rPr>
        <w:t xml:space="preserve"> </w:t>
      </w:r>
      <w:r w:rsidRPr="00B703F5">
        <w:rPr>
          <w:color w:val="000000" w:themeColor="text1"/>
          <w:sz w:val="22"/>
          <w:szCs w:val="22"/>
        </w:rPr>
        <w:t>the</w:t>
      </w:r>
      <w:r w:rsidR="00957C19" w:rsidRPr="00B703F5">
        <w:rPr>
          <w:color w:val="000000" w:themeColor="text1"/>
          <w:sz w:val="22"/>
          <w:szCs w:val="22"/>
        </w:rPr>
        <w:t xml:space="preserve"> high-tension side of 11 kV step-up transformer </w:t>
      </w:r>
      <w:r w:rsidRPr="00B703F5">
        <w:rPr>
          <w:color w:val="000000" w:themeColor="text1"/>
          <w:sz w:val="22"/>
          <w:szCs w:val="22"/>
        </w:rPr>
        <w:t>pursuant to a Storage Capacity Test</w:t>
      </w:r>
      <w:r w:rsidR="00FA431A" w:rsidRPr="00B703F5">
        <w:rPr>
          <w:color w:val="000000" w:themeColor="text1"/>
          <w:sz w:val="22"/>
          <w:szCs w:val="22"/>
        </w:rPr>
        <w:t>.</w:t>
      </w:r>
      <w:r w:rsidR="008743C4" w:rsidRPr="00B703F5">
        <w:rPr>
          <w:color w:val="000000" w:themeColor="text1"/>
          <w:sz w:val="22"/>
          <w:szCs w:val="22"/>
        </w:rPr>
        <w:t xml:space="preserve"> The minimum </w:t>
      </w:r>
      <w:r w:rsidR="004A0C74" w:rsidRPr="00B703F5">
        <w:rPr>
          <w:color w:val="000000" w:themeColor="text1"/>
          <w:sz w:val="22"/>
          <w:szCs w:val="22"/>
        </w:rPr>
        <w:t>round-trip</w:t>
      </w:r>
      <w:r w:rsidR="008743C4" w:rsidRPr="00B703F5">
        <w:rPr>
          <w:color w:val="000000" w:themeColor="text1"/>
          <w:sz w:val="22"/>
          <w:szCs w:val="22"/>
        </w:rPr>
        <w:t xml:space="preserve"> efficiency shall be 90%. </w:t>
      </w:r>
      <w:r w:rsidR="00FA431A" w:rsidRPr="00B703F5">
        <w:rPr>
          <w:color w:val="000000" w:themeColor="text1"/>
          <w:sz w:val="22"/>
          <w:szCs w:val="22"/>
        </w:rPr>
        <w:t xml:space="preserve"> Round Trip Efficiency shall be calculated during commissioning and FAC in accordance with the ANNEX V</w:t>
      </w:r>
      <w:r w:rsidR="00957C19" w:rsidRPr="00B703F5">
        <w:rPr>
          <w:color w:val="000000" w:themeColor="text1"/>
          <w:sz w:val="22"/>
          <w:szCs w:val="22"/>
        </w:rPr>
        <w:t>;</w:t>
      </w:r>
    </w:p>
    <w:p w14:paraId="20D38C28" w14:textId="77777777" w:rsidR="000F2213" w:rsidRPr="00B703F5" w:rsidRDefault="000F2213" w:rsidP="000313E2">
      <w:pPr>
        <w:tabs>
          <w:tab w:val="left" w:pos="360"/>
          <w:tab w:val="left" w:pos="540"/>
        </w:tabs>
        <w:spacing w:after="120"/>
        <w:jc w:val="both"/>
        <w:rPr>
          <w:color w:val="000000" w:themeColor="text1"/>
          <w:sz w:val="22"/>
          <w:szCs w:val="22"/>
        </w:rPr>
      </w:pPr>
      <w:r w:rsidRPr="00B703F5">
        <w:rPr>
          <w:color w:val="000000" w:themeColor="text1"/>
          <w:sz w:val="22"/>
          <w:szCs w:val="22"/>
        </w:rPr>
        <w:t xml:space="preserve">In case of disruption due to any component failure, the test shall be repeated. </w:t>
      </w:r>
    </w:p>
    <w:p w14:paraId="6EB498B8" w14:textId="77777777" w:rsidR="000F2213" w:rsidRPr="00B703F5" w:rsidRDefault="000F2213" w:rsidP="00B36141">
      <w:pPr>
        <w:pStyle w:val="ListParagraph"/>
        <w:numPr>
          <w:ilvl w:val="0"/>
          <w:numId w:val="77"/>
        </w:numPr>
        <w:spacing w:after="120"/>
        <w:jc w:val="both"/>
        <w:rPr>
          <w:color w:val="000000" w:themeColor="text1"/>
          <w:sz w:val="22"/>
          <w:szCs w:val="22"/>
        </w:rPr>
      </w:pPr>
      <w:r w:rsidRPr="00B703F5">
        <w:rPr>
          <w:color w:val="000000" w:themeColor="text1"/>
          <w:sz w:val="22"/>
          <w:szCs w:val="22"/>
        </w:rPr>
        <w:t xml:space="preserve">The production values shall be computed based on actual energy exported to the 11kV Local grid at the metering point. </w:t>
      </w:r>
    </w:p>
    <w:p w14:paraId="703EFCA0" w14:textId="31F2CADF" w:rsidR="00E22825" w:rsidRPr="00B703F5" w:rsidRDefault="00E22825" w:rsidP="00B36141">
      <w:pPr>
        <w:pStyle w:val="ListParagraph"/>
        <w:numPr>
          <w:ilvl w:val="0"/>
          <w:numId w:val="77"/>
        </w:numPr>
        <w:spacing w:after="120"/>
        <w:jc w:val="both"/>
        <w:rPr>
          <w:color w:val="000000" w:themeColor="text1"/>
        </w:rPr>
      </w:pPr>
      <w:r w:rsidRPr="00B703F5">
        <w:rPr>
          <w:color w:val="000000" w:themeColor="text1"/>
          <w:sz w:val="22"/>
          <w:szCs w:val="22"/>
        </w:rPr>
        <w:t xml:space="preserve">Subsequent to operational approval, regular production monitoring shall be performed and reported to the Employer, according to schedule presented in and the reports on daily, weekly, monthly, quarterly and annual basis. </w:t>
      </w:r>
    </w:p>
    <w:p w14:paraId="5DB71EEB" w14:textId="6E3712B6" w:rsidR="009D521C" w:rsidRPr="00AC4395" w:rsidRDefault="000F2213" w:rsidP="00AC4395">
      <w:pPr>
        <w:pStyle w:val="ListParagraph"/>
        <w:numPr>
          <w:ilvl w:val="0"/>
          <w:numId w:val="77"/>
        </w:numPr>
        <w:spacing w:after="120"/>
        <w:jc w:val="both"/>
        <w:rPr>
          <w:color w:val="000000" w:themeColor="text1"/>
          <w:sz w:val="22"/>
          <w:szCs w:val="22"/>
        </w:rPr>
      </w:pPr>
      <w:r w:rsidRPr="00B703F5">
        <w:rPr>
          <w:color w:val="000000" w:themeColor="text1"/>
          <w:sz w:val="22"/>
          <w:szCs w:val="22"/>
        </w:rPr>
        <w:t xml:space="preserve">If the Contractor fails to achieve the guaranteed performance levels, the Contractor shall at its own cost rectify all the defects identified during the test and take necessary steps/efforts to pass the test within the stipulated time span. Subsequent to rectification the production shall be re-tested, if the values are again below the guaranteed performance levels, the Contractor shall be liable to pay liquidated damages the Employer as agreed within per the Contract. </w:t>
      </w:r>
    </w:p>
    <w:p w14:paraId="6E9494AD" w14:textId="67984278" w:rsidR="005132F6" w:rsidRPr="00B703F5" w:rsidRDefault="006257D0" w:rsidP="00B36141">
      <w:pPr>
        <w:pStyle w:val="Heading2"/>
        <w:keepNext/>
        <w:numPr>
          <w:ilvl w:val="1"/>
          <w:numId w:val="388"/>
        </w:numPr>
        <w:tabs>
          <w:tab w:val="left" w:pos="450"/>
          <w:tab w:val="left" w:pos="5474"/>
          <w:tab w:val="left" w:pos="9468"/>
        </w:tabs>
        <w:suppressAutoHyphens w:val="0"/>
        <w:overflowPunct/>
        <w:autoSpaceDE/>
        <w:autoSpaceDN/>
        <w:adjustRightInd/>
        <w:spacing w:before="240" w:after="120"/>
        <w:jc w:val="both"/>
        <w:textAlignment w:val="auto"/>
        <w:rPr>
          <w:rFonts w:ascii="Times New Roman" w:hAnsi="Times New Roman"/>
          <w:bCs w:val="0"/>
          <w:color w:val="000000" w:themeColor="text1"/>
          <w:sz w:val="22"/>
          <w:szCs w:val="22"/>
        </w:rPr>
      </w:pPr>
      <w:bookmarkStart w:id="54" w:name="_Toc208776710"/>
      <w:r w:rsidRPr="00B703F5">
        <w:rPr>
          <w:rFonts w:ascii="Times New Roman" w:hAnsi="Times New Roman"/>
          <w:bCs w:val="0"/>
          <w:color w:val="000000" w:themeColor="text1"/>
          <w:sz w:val="22"/>
          <w:szCs w:val="22"/>
        </w:rPr>
        <w:t>FUNCTIONAL WARRANTIES</w:t>
      </w:r>
      <w:bookmarkEnd w:id="54"/>
    </w:p>
    <w:p w14:paraId="47C25181" w14:textId="20B01857" w:rsidR="00483639" w:rsidRPr="00B703F5" w:rsidRDefault="00483639" w:rsidP="004A3D0C">
      <w:pPr>
        <w:suppressAutoHyphens/>
        <w:rPr>
          <w:bCs/>
          <w:color w:val="000000" w:themeColor="text1"/>
          <w:sz w:val="22"/>
          <w:szCs w:val="22"/>
          <w:lang w:val="en-GB"/>
        </w:rPr>
      </w:pPr>
      <w:r w:rsidRPr="00B703F5">
        <w:rPr>
          <w:color w:val="000000" w:themeColor="text1"/>
          <w:sz w:val="22"/>
        </w:rPr>
        <w:t xml:space="preserve">As per </w:t>
      </w:r>
      <w:r w:rsidRPr="00B703F5">
        <w:rPr>
          <w:bCs/>
          <w:color w:val="000000" w:themeColor="text1"/>
          <w:sz w:val="22"/>
          <w:szCs w:val="22"/>
          <w:lang w:val="en-GB"/>
        </w:rPr>
        <w:t>Technical Guarantee Parameters of the PV system of Bid Volume III</w:t>
      </w:r>
    </w:p>
    <w:p w14:paraId="5736C52F" w14:textId="2284C2AA" w:rsidR="003E2CCE" w:rsidRPr="00B703F5" w:rsidRDefault="003E2CCE" w:rsidP="008B06CE">
      <w:pPr>
        <w:pStyle w:val="S9-appx"/>
        <w:spacing w:after="0"/>
        <w:jc w:val="left"/>
        <w:rPr>
          <w:color w:val="000000" w:themeColor="text1"/>
          <w:sz w:val="22"/>
        </w:rPr>
      </w:pPr>
    </w:p>
    <w:p w14:paraId="42924840" w14:textId="5E27A6C5" w:rsidR="000D5BFB" w:rsidRPr="00B703F5" w:rsidRDefault="008B06CE" w:rsidP="008B06CE">
      <w:pPr>
        <w:pStyle w:val="S9-appx"/>
        <w:spacing w:before="0"/>
        <w:jc w:val="left"/>
        <w:rPr>
          <w:color w:val="000000" w:themeColor="text1"/>
          <w:sz w:val="22"/>
        </w:rPr>
      </w:pPr>
      <w:r w:rsidRPr="00B703F5">
        <w:rPr>
          <w:color w:val="000000" w:themeColor="text1"/>
          <w:sz w:val="22"/>
        </w:rPr>
        <w:t>(</w:t>
      </w:r>
      <w:r w:rsidR="000D5BFB" w:rsidRPr="00B703F5">
        <w:rPr>
          <w:color w:val="000000" w:themeColor="text1"/>
          <w:sz w:val="22"/>
        </w:rPr>
        <w:t>Technical forms to be filled</w:t>
      </w:r>
      <w:r w:rsidRPr="00B703F5">
        <w:rPr>
          <w:color w:val="000000" w:themeColor="text1"/>
          <w:sz w:val="22"/>
        </w:rPr>
        <w:t xml:space="preserve"> attached in the appendix)</w:t>
      </w:r>
    </w:p>
    <w:p w14:paraId="5518B3E5" w14:textId="121995AA" w:rsidR="000F2213" w:rsidRPr="00B703F5" w:rsidRDefault="000F2213" w:rsidP="000313E2">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w:t>
      </w:r>
      <w:r w:rsidR="00EC4466" w:rsidRPr="00B703F5">
        <w:rPr>
          <w:color w:val="000000" w:themeColor="text1"/>
          <w:sz w:val="22"/>
          <w:szCs w:val="22"/>
        </w:rPr>
        <w:t xml:space="preserve">solar </w:t>
      </w:r>
      <w:r w:rsidR="000313E2" w:rsidRPr="00B703F5">
        <w:rPr>
          <w:color w:val="000000" w:themeColor="text1"/>
          <w:sz w:val="22"/>
          <w:szCs w:val="22"/>
        </w:rPr>
        <w:t xml:space="preserve">PV-BESS-DG Power </w:t>
      </w:r>
      <w:r w:rsidRPr="00B703F5">
        <w:rPr>
          <w:color w:val="000000" w:themeColor="text1"/>
          <w:sz w:val="22"/>
          <w:szCs w:val="22"/>
        </w:rPr>
        <w:t xml:space="preserve">Plant project shall be implemented through a contract and comprehensive warranties of two (2) years from the date of commissioning and commercial operations (i.e. Operational Acceptance). The project warranties shall essentially include but shall not be limited to: </w:t>
      </w:r>
    </w:p>
    <w:p w14:paraId="2FBA4C8E" w14:textId="431CFB8C" w:rsidR="000F2213" w:rsidRPr="00B703F5" w:rsidRDefault="00EC4466" w:rsidP="007C3386">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bCs w:val="0"/>
          <w:color w:val="000000" w:themeColor="text1"/>
          <w:sz w:val="22"/>
          <w:szCs w:val="22"/>
        </w:rPr>
      </w:pPr>
      <w:bookmarkStart w:id="55" w:name="_Toc208776711"/>
      <w:r w:rsidRPr="00B703F5">
        <w:rPr>
          <w:rFonts w:ascii="Times New Roman" w:hAnsi="Times New Roman"/>
          <w:bCs w:val="0"/>
          <w:color w:val="000000" w:themeColor="text1"/>
          <w:sz w:val="22"/>
          <w:szCs w:val="22"/>
        </w:rPr>
        <w:lastRenderedPageBreak/>
        <w:t xml:space="preserve">2.8.1 </w:t>
      </w:r>
      <w:r w:rsidR="000F2213" w:rsidRPr="00B703F5">
        <w:rPr>
          <w:rFonts w:ascii="Times New Roman" w:hAnsi="Times New Roman"/>
          <w:bCs w:val="0"/>
          <w:color w:val="000000" w:themeColor="text1"/>
          <w:sz w:val="22"/>
          <w:szCs w:val="22"/>
        </w:rPr>
        <w:t>Defects Warranty</w:t>
      </w:r>
      <w:bookmarkEnd w:id="55"/>
      <w:r w:rsidR="000F2213" w:rsidRPr="00B703F5">
        <w:rPr>
          <w:rFonts w:ascii="Times New Roman" w:hAnsi="Times New Roman"/>
          <w:bCs w:val="0"/>
          <w:color w:val="000000" w:themeColor="text1"/>
          <w:sz w:val="22"/>
          <w:szCs w:val="22"/>
        </w:rPr>
        <w:t xml:space="preserve"> </w:t>
      </w:r>
    </w:p>
    <w:p w14:paraId="1917C0CD" w14:textId="691995C7" w:rsidR="000F2213" w:rsidRPr="00B703F5" w:rsidRDefault="000F2213" w:rsidP="00EC4466">
      <w:pPr>
        <w:tabs>
          <w:tab w:val="left" w:pos="360"/>
          <w:tab w:val="left" w:pos="540"/>
        </w:tabs>
        <w:spacing w:after="120"/>
        <w:jc w:val="both"/>
        <w:rPr>
          <w:color w:val="000000" w:themeColor="text1"/>
          <w:sz w:val="22"/>
          <w:szCs w:val="22"/>
        </w:rPr>
      </w:pPr>
      <w:r w:rsidRPr="00B703F5">
        <w:rPr>
          <w:color w:val="000000" w:themeColor="text1"/>
          <w:sz w:val="22"/>
          <w:szCs w:val="22"/>
        </w:rPr>
        <w:t>The contract shall provide a two-year comprehensive warranty for the entire solar PV</w:t>
      </w:r>
      <w:r w:rsidR="00EC4466" w:rsidRPr="00B703F5">
        <w:rPr>
          <w:color w:val="000000" w:themeColor="text1"/>
          <w:sz w:val="22"/>
          <w:szCs w:val="22"/>
        </w:rPr>
        <w:t>-BESS-DG</w:t>
      </w:r>
      <w:r w:rsidR="00284A25" w:rsidRPr="00B703F5">
        <w:rPr>
          <w:color w:val="000000" w:themeColor="text1"/>
          <w:sz w:val="22"/>
          <w:szCs w:val="22"/>
        </w:rPr>
        <w:t xml:space="preserve"> </w:t>
      </w:r>
      <w:r w:rsidRPr="00B703F5">
        <w:rPr>
          <w:color w:val="000000" w:themeColor="text1"/>
          <w:sz w:val="22"/>
          <w:szCs w:val="22"/>
        </w:rPr>
        <w:t>plant. The Contractor shall warrant the project free from any and all defects including unseen and latent in all project components and workmanship.</w:t>
      </w:r>
    </w:p>
    <w:p w14:paraId="3F4C2A73" w14:textId="77777777" w:rsidR="000F2213" w:rsidRPr="00B703F5" w:rsidRDefault="000F2213" w:rsidP="00A31B6B">
      <w:pPr>
        <w:tabs>
          <w:tab w:val="left" w:pos="360"/>
          <w:tab w:val="left" w:pos="540"/>
        </w:tabs>
        <w:spacing w:after="120"/>
        <w:jc w:val="both"/>
        <w:rPr>
          <w:color w:val="000000" w:themeColor="text1"/>
          <w:sz w:val="22"/>
          <w:szCs w:val="22"/>
        </w:rPr>
      </w:pPr>
      <w:r w:rsidRPr="00B703F5">
        <w:rPr>
          <w:color w:val="000000" w:themeColor="text1"/>
          <w:sz w:val="22"/>
          <w:szCs w:val="22"/>
        </w:rPr>
        <w:t xml:space="preserve">In case of any manufacturing defect or underperformance of any project component, the Contractor shall guarantee supply, installation, testing and commissioning of replacement project component/s replacing the corresponding defective project component/s at no cost to the Employer as per Contract conditions. </w:t>
      </w:r>
    </w:p>
    <w:p w14:paraId="68055D89" w14:textId="6EA8BF3E" w:rsidR="000F2213" w:rsidRPr="00B703F5" w:rsidRDefault="000F2213" w:rsidP="00A31B6B">
      <w:pPr>
        <w:tabs>
          <w:tab w:val="left" w:pos="360"/>
          <w:tab w:val="left" w:pos="540"/>
        </w:tabs>
        <w:spacing w:after="120"/>
        <w:jc w:val="both"/>
        <w:rPr>
          <w:color w:val="000000" w:themeColor="text1"/>
          <w:sz w:val="22"/>
          <w:szCs w:val="22"/>
        </w:rPr>
      </w:pPr>
      <w:r w:rsidRPr="00B703F5">
        <w:rPr>
          <w:color w:val="000000" w:themeColor="text1"/>
          <w:sz w:val="22"/>
          <w:szCs w:val="22"/>
        </w:rPr>
        <w:t>In case of defects due to improper handling of project components by Contractor’s team</w:t>
      </w:r>
      <w:r w:rsidR="0017107C" w:rsidRPr="00B703F5">
        <w:rPr>
          <w:color w:val="000000" w:themeColor="text1"/>
          <w:sz w:val="22"/>
          <w:szCs w:val="22"/>
        </w:rPr>
        <w:t xml:space="preserve"> during warranty period</w:t>
      </w:r>
      <w:r w:rsidRPr="00B703F5">
        <w:rPr>
          <w:color w:val="000000" w:themeColor="text1"/>
          <w:sz w:val="22"/>
          <w:szCs w:val="22"/>
        </w:rPr>
        <w:t xml:space="preserve">, the Contractor shall be responsible for repairing any/all defects. The Employer has the right to get monetary compensation for loss of energy generation caused due to plant unavailability as per Contract conditions. </w:t>
      </w:r>
    </w:p>
    <w:p w14:paraId="30E22FDB" w14:textId="77777777" w:rsidR="000F2213" w:rsidRPr="00B703F5" w:rsidRDefault="000F2213" w:rsidP="00A31B6B">
      <w:pPr>
        <w:tabs>
          <w:tab w:val="left" w:pos="360"/>
          <w:tab w:val="left" w:pos="540"/>
        </w:tabs>
        <w:spacing w:after="120"/>
        <w:jc w:val="both"/>
        <w:rPr>
          <w:color w:val="000000" w:themeColor="text1"/>
          <w:sz w:val="22"/>
          <w:szCs w:val="22"/>
        </w:rPr>
      </w:pPr>
      <w:r w:rsidRPr="00B703F5">
        <w:rPr>
          <w:color w:val="000000" w:themeColor="text1"/>
          <w:sz w:val="22"/>
          <w:szCs w:val="22"/>
        </w:rPr>
        <w:t>Any replacement made, or component repaired by the Contractor shall continue to be in warranty for the balance warranty period along with an additional extended warranty for twelve (12) months with no charge to the Employer. The extended warranty shall come in effect upon expiry of original warranty period. The PV panels shall have an extended warranty of 25 years as per Contract conditions.</w:t>
      </w:r>
    </w:p>
    <w:p w14:paraId="7052AB4A" w14:textId="3F188509" w:rsidR="000F2213" w:rsidRPr="00B703F5" w:rsidRDefault="00AA0DA9" w:rsidP="007C3386">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bCs w:val="0"/>
          <w:color w:val="000000" w:themeColor="text1"/>
          <w:sz w:val="22"/>
          <w:szCs w:val="22"/>
        </w:rPr>
      </w:pPr>
      <w:bookmarkStart w:id="56" w:name="_Toc208776712"/>
      <w:r w:rsidRPr="00B703F5">
        <w:rPr>
          <w:rFonts w:ascii="Times New Roman" w:hAnsi="Times New Roman"/>
          <w:bCs w:val="0"/>
          <w:color w:val="000000" w:themeColor="text1"/>
          <w:sz w:val="22"/>
          <w:szCs w:val="22"/>
        </w:rPr>
        <w:t xml:space="preserve">2.8.2 </w:t>
      </w:r>
      <w:r w:rsidR="000F2213" w:rsidRPr="00B703F5">
        <w:rPr>
          <w:rFonts w:ascii="Times New Roman" w:hAnsi="Times New Roman"/>
          <w:bCs w:val="0"/>
          <w:color w:val="000000" w:themeColor="text1"/>
          <w:sz w:val="22"/>
          <w:szCs w:val="22"/>
        </w:rPr>
        <w:t>Project Components Warranty</w:t>
      </w:r>
      <w:bookmarkEnd w:id="56"/>
      <w:r w:rsidR="000F2213" w:rsidRPr="00B703F5">
        <w:rPr>
          <w:rFonts w:ascii="Times New Roman" w:hAnsi="Times New Roman"/>
          <w:bCs w:val="0"/>
          <w:color w:val="000000" w:themeColor="text1"/>
          <w:sz w:val="22"/>
          <w:szCs w:val="22"/>
        </w:rPr>
        <w:t xml:space="preserve"> </w:t>
      </w:r>
    </w:p>
    <w:p w14:paraId="2E8221B5" w14:textId="77777777" w:rsidR="000F2213" w:rsidRPr="00B703F5" w:rsidRDefault="000F2213" w:rsidP="00AA0DA9">
      <w:pPr>
        <w:tabs>
          <w:tab w:val="left" w:pos="360"/>
          <w:tab w:val="left" w:pos="540"/>
        </w:tabs>
        <w:spacing w:after="120"/>
        <w:jc w:val="both"/>
        <w:rPr>
          <w:color w:val="000000" w:themeColor="text1"/>
          <w:sz w:val="22"/>
          <w:szCs w:val="22"/>
        </w:rPr>
      </w:pPr>
      <w:r w:rsidRPr="00B703F5">
        <w:rPr>
          <w:color w:val="000000" w:themeColor="text1"/>
          <w:sz w:val="22"/>
          <w:szCs w:val="22"/>
        </w:rPr>
        <w:t xml:space="preserve">Project components warranty can essentially be construed as guarantees / warranties provided by the project component manufacturers beyond the defect liability period, performance warranty period and extended warranties. </w:t>
      </w:r>
    </w:p>
    <w:p w14:paraId="5153DEEA" w14:textId="77777777" w:rsidR="000F2213" w:rsidRPr="00B703F5" w:rsidRDefault="000F2213" w:rsidP="00AA0DA9">
      <w:pPr>
        <w:tabs>
          <w:tab w:val="left" w:pos="360"/>
          <w:tab w:val="left" w:pos="540"/>
        </w:tabs>
        <w:spacing w:after="120"/>
        <w:jc w:val="both"/>
        <w:rPr>
          <w:color w:val="000000" w:themeColor="text1"/>
          <w:sz w:val="22"/>
          <w:szCs w:val="22"/>
        </w:rPr>
      </w:pPr>
      <w:r w:rsidRPr="00B703F5">
        <w:rPr>
          <w:color w:val="000000" w:themeColor="text1"/>
          <w:sz w:val="22"/>
          <w:szCs w:val="22"/>
        </w:rPr>
        <w:t>Key components shall be factory tested according to the approved Quality Assurance Plan before shipping to ensure their compliance with the technical specifications.</w:t>
      </w:r>
    </w:p>
    <w:p w14:paraId="199B9FC3" w14:textId="77777777" w:rsidR="000F2213" w:rsidRPr="00B703F5" w:rsidRDefault="000F2213" w:rsidP="00AA0DA9">
      <w:pPr>
        <w:tabs>
          <w:tab w:val="left" w:pos="360"/>
          <w:tab w:val="left" w:pos="540"/>
        </w:tabs>
        <w:spacing w:after="120"/>
        <w:jc w:val="both"/>
        <w:rPr>
          <w:color w:val="000000" w:themeColor="text1"/>
          <w:sz w:val="22"/>
          <w:szCs w:val="22"/>
        </w:rPr>
      </w:pPr>
      <w:r w:rsidRPr="00B703F5">
        <w:rPr>
          <w:color w:val="000000" w:themeColor="text1"/>
          <w:sz w:val="22"/>
          <w:szCs w:val="22"/>
        </w:rPr>
        <w:t xml:space="preserve">Warranties and conditions thereof for key project components are separately specified in the general technical specification of key project components. </w:t>
      </w:r>
    </w:p>
    <w:p w14:paraId="024CACC6" w14:textId="3D54408E" w:rsidR="000F2213" w:rsidRPr="00B703F5" w:rsidRDefault="000F2213" w:rsidP="00AA0DA9">
      <w:pPr>
        <w:tabs>
          <w:tab w:val="left" w:pos="360"/>
          <w:tab w:val="left" w:pos="540"/>
        </w:tabs>
        <w:spacing w:after="120"/>
        <w:jc w:val="both"/>
        <w:rPr>
          <w:color w:val="000000" w:themeColor="text1"/>
          <w:sz w:val="22"/>
          <w:szCs w:val="22"/>
        </w:rPr>
      </w:pPr>
      <w:r w:rsidRPr="00B703F5">
        <w:rPr>
          <w:color w:val="000000" w:themeColor="text1"/>
          <w:sz w:val="22"/>
          <w:szCs w:val="22"/>
        </w:rPr>
        <w:t xml:space="preserve">Any and all such warranty for any of the project components shall be transferred to the Employer after completion of the </w:t>
      </w:r>
      <w:r w:rsidR="0017107C" w:rsidRPr="00B703F5">
        <w:rPr>
          <w:color w:val="000000" w:themeColor="text1"/>
          <w:sz w:val="22"/>
          <w:szCs w:val="22"/>
        </w:rPr>
        <w:t>warranty</w:t>
      </w:r>
      <w:r w:rsidRPr="00B703F5">
        <w:rPr>
          <w:color w:val="000000" w:themeColor="text1"/>
          <w:sz w:val="22"/>
          <w:szCs w:val="22"/>
        </w:rPr>
        <w:t xml:space="preserve"> period.  </w:t>
      </w:r>
    </w:p>
    <w:p w14:paraId="5C73FECD" w14:textId="0E281A42" w:rsidR="00DC2DF4" w:rsidRPr="00B703F5" w:rsidRDefault="000F2213" w:rsidP="00AA0DA9">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Employer shall reserve the right to call for extended warranties from the manufactures and the same shall be agreed by the Contractor and product manufacturer. </w:t>
      </w:r>
    </w:p>
    <w:p w14:paraId="0F82FC2B" w14:textId="37E3C1C9" w:rsidR="007C2C56" w:rsidRPr="00B703F5" w:rsidRDefault="0034759A" w:rsidP="0034759A">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bCs w:val="0"/>
          <w:color w:val="000000" w:themeColor="text1"/>
          <w:sz w:val="22"/>
          <w:szCs w:val="22"/>
        </w:rPr>
      </w:pPr>
      <w:bookmarkStart w:id="57" w:name="_Toc208776713"/>
      <w:r w:rsidRPr="00B703F5">
        <w:rPr>
          <w:rFonts w:ascii="Times New Roman" w:hAnsi="Times New Roman"/>
          <w:bCs w:val="0"/>
          <w:color w:val="000000" w:themeColor="text1"/>
          <w:sz w:val="22"/>
          <w:szCs w:val="22"/>
        </w:rPr>
        <w:t xml:space="preserve">2.8.3 </w:t>
      </w:r>
      <w:r w:rsidR="000F2213" w:rsidRPr="00B703F5">
        <w:rPr>
          <w:rFonts w:ascii="Times New Roman" w:hAnsi="Times New Roman"/>
          <w:bCs w:val="0"/>
          <w:color w:val="000000" w:themeColor="text1"/>
          <w:sz w:val="22"/>
          <w:szCs w:val="22"/>
        </w:rPr>
        <w:t>Production Warranty</w:t>
      </w:r>
      <w:bookmarkEnd w:id="57"/>
      <w:r w:rsidR="000F2213" w:rsidRPr="00B703F5">
        <w:rPr>
          <w:rFonts w:ascii="Times New Roman" w:hAnsi="Times New Roman"/>
          <w:bCs w:val="0"/>
          <w:color w:val="000000" w:themeColor="text1"/>
          <w:sz w:val="22"/>
          <w:szCs w:val="22"/>
        </w:rPr>
        <w:t xml:space="preserve"> </w:t>
      </w:r>
    </w:p>
    <w:p w14:paraId="6150A0A1" w14:textId="4CFD709F" w:rsidR="00711C91" w:rsidRPr="00B703F5" w:rsidRDefault="007C2C56" w:rsidP="00B36141">
      <w:pPr>
        <w:pStyle w:val="ListParagraph"/>
        <w:numPr>
          <w:ilvl w:val="0"/>
          <w:numId w:val="389"/>
        </w:numPr>
        <w:rPr>
          <w:b/>
          <w:bCs/>
          <w:color w:val="000000" w:themeColor="text1"/>
          <w:sz w:val="22"/>
          <w:szCs w:val="22"/>
        </w:rPr>
      </w:pPr>
      <w:r w:rsidRPr="00B703F5">
        <w:rPr>
          <w:b/>
          <w:bCs/>
          <w:color w:val="000000" w:themeColor="text1"/>
          <w:sz w:val="22"/>
          <w:szCs w:val="22"/>
        </w:rPr>
        <w:t>Production from Solar PV System</w:t>
      </w:r>
    </w:p>
    <w:p w14:paraId="2197109F" w14:textId="77777777" w:rsidR="002B7B2F" w:rsidRPr="00B703F5" w:rsidRDefault="002B7B2F" w:rsidP="002B7B2F">
      <w:pPr>
        <w:jc w:val="both"/>
        <w:rPr>
          <w:color w:val="000000" w:themeColor="text1"/>
          <w:sz w:val="22"/>
          <w:szCs w:val="22"/>
        </w:rPr>
      </w:pPr>
      <w:r w:rsidRPr="00B703F5">
        <w:rPr>
          <w:color w:val="000000" w:themeColor="text1"/>
          <w:sz w:val="22"/>
          <w:szCs w:val="22"/>
        </w:rPr>
        <w:t>The bidder is required to propose a PV Plant with a capacity ≥ 10 MWp and performance ratio (PR) ≥ 80% at the time of commissioning regardless the month the Plant is commissioned. This is a Technical Mandatory Requirement subject of rejection if not compliant.</w:t>
      </w:r>
    </w:p>
    <w:p w14:paraId="3B657895" w14:textId="4542E4D1" w:rsidR="002B7B2F" w:rsidRPr="00B703F5" w:rsidRDefault="002B7B2F" w:rsidP="002B7B2F">
      <w:pPr>
        <w:tabs>
          <w:tab w:val="left" w:pos="360"/>
          <w:tab w:val="left" w:pos="540"/>
        </w:tabs>
        <w:spacing w:after="120"/>
        <w:jc w:val="both"/>
        <w:rPr>
          <w:b/>
          <w:color w:val="000000" w:themeColor="text1"/>
          <w:sz w:val="22"/>
          <w:szCs w:val="22"/>
        </w:rPr>
      </w:pPr>
      <w:r w:rsidRPr="00B703F5">
        <w:rPr>
          <w:b/>
          <w:bCs/>
          <w:color w:val="000000" w:themeColor="text1"/>
          <w:sz w:val="22"/>
          <w:szCs w:val="22"/>
        </w:rPr>
        <w:t xml:space="preserve"> </w:t>
      </w:r>
      <w:r w:rsidRPr="00B703F5">
        <w:rPr>
          <w:b/>
          <w:color w:val="000000" w:themeColor="text1"/>
          <w:sz w:val="22"/>
          <w:szCs w:val="22"/>
        </w:rPr>
        <w:t>See Appendix-</w:t>
      </w:r>
      <w:r w:rsidR="00A42E63" w:rsidRPr="00B703F5">
        <w:rPr>
          <w:b/>
          <w:color w:val="000000" w:themeColor="text1"/>
          <w:sz w:val="22"/>
          <w:szCs w:val="22"/>
        </w:rPr>
        <w:t>9</w:t>
      </w:r>
      <w:r w:rsidRPr="00B703F5">
        <w:rPr>
          <w:b/>
          <w:color w:val="000000" w:themeColor="text1"/>
          <w:sz w:val="22"/>
          <w:szCs w:val="22"/>
        </w:rPr>
        <w:t xml:space="preserve"> for PR calculation of PV plant</w:t>
      </w:r>
    </w:p>
    <w:p w14:paraId="4CAD356D" w14:textId="77777777" w:rsidR="002B7B2F" w:rsidRPr="00B703F5" w:rsidRDefault="002B7B2F" w:rsidP="002B7B2F">
      <w:pPr>
        <w:rPr>
          <w:b/>
          <w:bCs/>
          <w:color w:val="000000" w:themeColor="text1"/>
          <w:sz w:val="22"/>
          <w:szCs w:val="22"/>
        </w:rPr>
      </w:pPr>
    </w:p>
    <w:p w14:paraId="22C79BAE" w14:textId="5C15C4D0" w:rsidR="007C2C56" w:rsidRPr="00B703F5" w:rsidRDefault="00E7280F" w:rsidP="00B36141">
      <w:pPr>
        <w:pStyle w:val="ListParagraph"/>
        <w:numPr>
          <w:ilvl w:val="0"/>
          <w:numId w:val="389"/>
        </w:numPr>
        <w:rPr>
          <w:b/>
          <w:bCs/>
          <w:color w:val="000000" w:themeColor="text1"/>
          <w:sz w:val="22"/>
          <w:szCs w:val="22"/>
        </w:rPr>
      </w:pPr>
      <w:r w:rsidRPr="00B703F5">
        <w:rPr>
          <w:b/>
          <w:bCs/>
          <w:color w:val="000000" w:themeColor="text1"/>
          <w:sz w:val="22"/>
          <w:szCs w:val="22"/>
        </w:rPr>
        <w:t xml:space="preserve">Energy Stored in and supplied from </w:t>
      </w:r>
      <w:r w:rsidR="007C2C56" w:rsidRPr="00B703F5">
        <w:rPr>
          <w:b/>
          <w:bCs/>
          <w:color w:val="000000" w:themeColor="text1"/>
          <w:sz w:val="22"/>
          <w:szCs w:val="22"/>
        </w:rPr>
        <w:t xml:space="preserve">BESS </w:t>
      </w:r>
    </w:p>
    <w:p w14:paraId="05449202" w14:textId="531E6F3F" w:rsidR="003C1586" w:rsidRPr="00B703F5" w:rsidRDefault="007C2C56" w:rsidP="00FE3749">
      <w:pPr>
        <w:tabs>
          <w:tab w:val="left" w:pos="360"/>
          <w:tab w:val="left" w:pos="540"/>
        </w:tabs>
        <w:spacing w:after="120"/>
        <w:jc w:val="both"/>
        <w:rPr>
          <w:color w:val="000000" w:themeColor="text1"/>
          <w:sz w:val="22"/>
          <w:szCs w:val="22"/>
        </w:rPr>
      </w:pPr>
      <w:r w:rsidRPr="00B703F5">
        <w:rPr>
          <w:color w:val="000000" w:themeColor="text1"/>
          <w:sz w:val="22"/>
          <w:szCs w:val="22"/>
        </w:rPr>
        <w:t xml:space="preserve">Guaranteed Dischargeable Energy” </w:t>
      </w:r>
      <w:r w:rsidR="00E7280F" w:rsidRPr="00B703F5">
        <w:rPr>
          <w:color w:val="000000" w:themeColor="text1"/>
          <w:sz w:val="22"/>
          <w:szCs w:val="22"/>
        </w:rPr>
        <w:t xml:space="preserve">and “Minimum </w:t>
      </w:r>
      <w:r w:rsidR="0082240F" w:rsidRPr="00B703F5">
        <w:rPr>
          <w:color w:val="000000" w:themeColor="text1"/>
          <w:sz w:val="22"/>
          <w:szCs w:val="22"/>
        </w:rPr>
        <w:t>Round-Trip</w:t>
      </w:r>
      <w:r w:rsidR="00E7280F" w:rsidRPr="00B703F5">
        <w:rPr>
          <w:color w:val="000000" w:themeColor="text1"/>
          <w:sz w:val="22"/>
          <w:szCs w:val="22"/>
        </w:rPr>
        <w:t xml:space="preserve"> Efficiency Performance Guarantee” shall</w:t>
      </w:r>
      <w:r w:rsidRPr="00B703F5">
        <w:rPr>
          <w:color w:val="000000" w:themeColor="text1"/>
          <w:sz w:val="22"/>
          <w:szCs w:val="22"/>
        </w:rPr>
        <w:t xml:space="preserve"> be</w:t>
      </w:r>
      <w:r w:rsidR="00C538BF" w:rsidRPr="00B703F5">
        <w:rPr>
          <w:color w:val="000000" w:themeColor="text1"/>
          <w:sz w:val="22"/>
          <w:szCs w:val="22"/>
        </w:rPr>
        <w:t xml:space="preserve"> measured at 11 kV side of step-up transformer as per </w:t>
      </w:r>
      <w:r w:rsidR="00C538BF" w:rsidRPr="00283156">
        <w:rPr>
          <w:b/>
          <w:bCs/>
          <w:color w:val="000000" w:themeColor="text1"/>
          <w:sz w:val="22"/>
          <w:szCs w:val="22"/>
        </w:rPr>
        <w:t>ANNEX</w:t>
      </w:r>
      <w:r w:rsidRPr="00283156">
        <w:rPr>
          <w:b/>
          <w:bCs/>
          <w:color w:val="000000" w:themeColor="text1"/>
          <w:sz w:val="22"/>
          <w:szCs w:val="22"/>
        </w:rPr>
        <w:t xml:space="preserve"> </w:t>
      </w:r>
      <w:r w:rsidR="00C538BF" w:rsidRPr="00283156">
        <w:rPr>
          <w:b/>
          <w:bCs/>
          <w:color w:val="000000" w:themeColor="text1"/>
          <w:sz w:val="22"/>
          <w:szCs w:val="22"/>
        </w:rPr>
        <w:t>IV</w:t>
      </w:r>
      <w:r w:rsidR="00C538BF" w:rsidRPr="00B703F5">
        <w:rPr>
          <w:color w:val="000000" w:themeColor="text1"/>
          <w:sz w:val="22"/>
          <w:szCs w:val="22"/>
        </w:rPr>
        <w:t xml:space="preserve"> </w:t>
      </w:r>
      <w:r w:rsidRPr="00B703F5">
        <w:rPr>
          <w:color w:val="000000" w:themeColor="text1"/>
          <w:sz w:val="22"/>
          <w:szCs w:val="22"/>
        </w:rPr>
        <w:t>for the applicable Contract Year</w:t>
      </w:r>
      <w:r w:rsidR="00FA431A" w:rsidRPr="00B703F5">
        <w:rPr>
          <w:color w:val="000000" w:themeColor="text1"/>
          <w:sz w:val="22"/>
          <w:szCs w:val="22"/>
        </w:rPr>
        <w:t>. Minimum</w:t>
      </w:r>
      <w:r w:rsidR="00FF5143" w:rsidRPr="00B703F5">
        <w:rPr>
          <w:color w:val="000000" w:themeColor="text1"/>
          <w:sz w:val="22"/>
          <w:szCs w:val="22"/>
        </w:rPr>
        <w:t xml:space="preserve"> Round-trip</w:t>
      </w:r>
      <w:r w:rsidR="00FA431A" w:rsidRPr="00B703F5">
        <w:rPr>
          <w:color w:val="000000" w:themeColor="text1"/>
          <w:sz w:val="22"/>
          <w:szCs w:val="22"/>
        </w:rPr>
        <w:t xml:space="preserve"> Efficiency shall be calculated during commissioning and FAC.</w:t>
      </w:r>
    </w:p>
    <w:p w14:paraId="127005C4" w14:textId="7107D43C" w:rsidR="000F2213" w:rsidRPr="00B703F5" w:rsidRDefault="005511C9" w:rsidP="00B36141">
      <w:pPr>
        <w:pStyle w:val="Heading2"/>
        <w:keepNext/>
        <w:numPr>
          <w:ilvl w:val="1"/>
          <w:numId w:val="388"/>
        </w:numPr>
        <w:tabs>
          <w:tab w:val="left" w:pos="450"/>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58" w:name="_Toc208776714"/>
      <w:r w:rsidRPr="00B703F5">
        <w:rPr>
          <w:rFonts w:ascii="Times New Roman" w:hAnsi="Times New Roman"/>
          <w:bCs w:val="0"/>
          <w:color w:val="000000" w:themeColor="text1"/>
          <w:sz w:val="22"/>
          <w:szCs w:val="22"/>
        </w:rPr>
        <w:t>OPERATION AND MAINTENANCE</w:t>
      </w:r>
      <w:bookmarkEnd w:id="58"/>
    </w:p>
    <w:p w14:paraId="6E99F9DB" w14:textId="77777777" w:rsidR="001E2E15" w:rsidRPr="00B703F5" w:rsidRDefault="001E2E15" w:rsidP="00FE3749">
      <w:pPr>
        <w:tabs>
          <w:tab w:val="left" w:pos="360"/>
          <w:tab w:val="left" w:pos="540"/>
        </w:tabs>
        <w:spacing w:after="120"/>
        <w:jc w:val="both"/>
        <w:rPr>
          <w:color w:val="000000" w:themeColor="text1"/>
          <w:sz w:val="22"/>
          <w:szCs w:val="22"/>
        </w:rPr>
      </w:pPr>
      <w:r w:rsidRPr="00B703F5">
        <w:rPr>
          <w:color w:val="000000" w:themeColor="text1"/>
          <w:sz w:val="22"/>
          <w:szCs w:val="22"/>
        </w:rPr>
        <w:t>Bidders shall submit the operations and maintenance schedule for the overall project detailing that of all project components. This planning will detail the expected maintenance works, such as cleaning, inspections, yearly repairs, etc. Bidders shall also submit the cost estimates for operations and maintenance during the 25-year operational lifetime of the plant.</w:t>
      </w:r>
    </w:p>
    <w:p w14:paraId="2413359B" w14:textId="0602A6DC" w:rsidR="001E2E15" w:rsidRPr="00B703F5" w:rsidRDefault="00FE3749" w:rsidP="0085560A">
      <w:pPr>
        <w:pStyle w:val="Heading3"/>
        <w:rPr>
          <w:color w:val="000000" w:themeColor="text1"/>
          <w:sz w:val="22"/>
          <w:szCs w:val="22"/>
        </w:rPr>
      </w:pPr>
      <w:bookmarkStart w:id="59" w:name="_Toc208776715"/>
      <w:r w:rsidRPr="00B703F5">
        <w:rPr>
          <w:color w:val="000000" w:themeColor="text1"/>
          <w:sz w:val="22"/>
          <w:szCs w:val="22"/>
        </w:rPr>
        <w:t xml:space="preserve">2.9.1 </w:t>
      </w:r>
      <w:r w:rsidR="001E2E15" w:rsidRPr="00B703F5">
        <w:rPr>
          <w:color w:val="000000" w:themeColor="text1"/>
          <w:sz w:val="22"/>
          <w:szCs w:val="22"/>
        </w:rPr>
        <w:t>PV Module Cleaning</w:t>
      </w:r>
      <w:bookmarkEnd w:id="59"/>
      <w:r w:rsidR="001E2E15" w:rsidRPr="00B703F5">
        <w:rPr>
          <w:color w:val="000000" w:themeColor="text1"/>
          <w:sz w:val="22"/>
          <w:szCs w:val="22"/>
        </w:rPr>
        <w:t xml:space="preserve"> </w:t>
      </w:r>
    </w:p>
    <w:p w14:paraId="0FFC3648" w14:textId="77777777" w:rsidR="001E2E15" w:rsidRPr="00B703F5" w:rsidRDefault="001E2E15" w:rsidP="00FE3749">
      <w:pPr>
        <w:tabs>
          <w:tab w:val="left" w:pos="360"/>
          <w:tab w:val="left" w:pos="540"/>
        </w:tabs>
        <w:spacing w:after="120"/>
        <w:jc w:val="both"/>
        <w:rPr>
          <w:color w:val="000000" w:themeColor="text1"/>
          <w:sz w:val="22"/>
          <w:szCs w:val="22"/>
        </w:rPr>
      </w:pPr>
      <w:r w:rsidRPr="00B703F5">
        <w:rPr>
          <w:color w:val="000000" w:themeColor="text1"/>
          <w:sz w:val="22"/>
          <w:szCs w:val="22"/>
        </w:rPr>
        <w:t xml:space="preserve">Employers shall follow the PV Module manufacturer’s instructions and recommendations for routine cleaning. </w:t>
      </w:r>
    </w:p>
    <w:p w14:paraId="59BB19C2" w14:textId="77777777" w:rsidR="001E2E15" w:rsidRPr="00E01415" w:rsidRDefault="001E2E15" w:rsidP="00FE3749">
      <w:pPr>
        <w:tabs>
          <w:tab w:val="left" w:pos="360"/>
          <w:tab w:val="left" w:pos="540"/>
        </w:tabs>
        <w:spacing w:after="120"/>
        <w:jc w:val="both"/>
        <w:rPr>
          <w:b/>
          <w:bCs/>
          <w:color w:val="000000" w:themeColor="text1"/>
          <w:sz w:val="22"/>
          <w:szCs w:val="22"/>
        </w:rPr>
      </w:pPr>
      <w:r w:rsidRPr="00E01415">
        <w:rPr>
          <w:b/>
          <w:bCs/>
          <w:color w:val="000000" w:themeColor="text1"/>
          <w:sz w:val="22"/>
          <w:szCs w:val="22"/>
        </w:rPr>
        <w:lastRenderedPageBreak/>
        <w:t xml:space="preserve">The cleaning method and process shall be detailed in the O&amp;M manual. </w:t>
      </w:r>
    </w:p>
    <w:p w14:paraId="79D80AC1" w14:textId="2EC802FD" w:rsidR="001E2E15" w:rsidRPr="00B703F5" w:rsidRDefault="00FE3749" w:rsidP="0085560A">
      <w:pPr>
        <w:pStyle w:val="Heading3"/>
        <w:rPr>
          <w:color w:val="000000" w:themeColor="text1"/>
          <w:sz w:val="22"/>
          <w:szCs w:val="22"/>
        </w:rPr>
      </w:pPr>
      <w:bookmarkStart w:id="60" w:name="_Toc208776716"/>
      <w:r w:rsidRPr="00B703F5">
        <w:rPr>
          <w:color w:val="000000" w:themeColor="text1"/>
          <w:sz w:val="22"/>
          <w:szCs w:val="22"/>
        </w:rPr>
        <w:t xml:space="preserve">2.9.2 </w:t>
      </w:r>
      <w:r w:rsidR="001E2E15" w:rsidRPr="00B703F5">
        <w:rPr>
          <w:color w:val="000000" w:themeColor="text1"/>
          <w:sz w:val="22"/>
          <w:szCs w:val="22"/>
        </w:rPr>
        <w:t>Training</w:t>
      </w:r>
      <w:bookmarkEnd w:id="60"/>
      <w:r w:rsidR="001E2E15" w:rsidRPr="00B703F5">
        <w:rPr>
          <w:color w:val="000000" w:themeColor="text1"/>
          <w:sz w:val="22"/>
          <w:szCs w:val="22"/>
        </w:rPr>
        <w:t xml:space="preserve"> </w:t>
      </w:r>
    </w:p>
    <w:p w14:paraId="702181CD" w14:textId="77777777" w:rsidR="001E2E15" w:rsidRPr="00B703F5" w:rsidRDefault="001E2E15" w:rsidP="00FE3749">
      <w:pPr>
        <w:tabs>
          <w:tab w:val="left" w:pos="360"/>
          <w:tab w:val="left" w:pos="540"/>
        </w:tabs>
        <w:spacing w:after="120"/>
        <w:jc w:val="both"/>
        <w:rPr>
          <w:color w:val="000000" w:themeColor="text1"/>
          <w:sz w:val="22"/>
          <w:szCs w:val="22"/>
        </w:rPr>
      </w:pPr>
      <w:r w:rsidRPr="00B703F5">
        <w:rPr>
          <w:color w:val="000000" w:themeColor="text1"/>
          <w:sz w:val="22"/>
          <w:szCs w:val="22"/>
        </w:rPr>
        <w:t>During the first two (2) years of defect warranty period, the Employer shall appoint personnel to be trained in the operation and maintenance of the plant.</w:t>
      </w:r>
    </w:p>
    <w:p w14:paraId="09DC39D1" w14:textId="6CE89B0E" w:rsidR="00761680" w:rsidRPr="00B703F5" w:rsidRDefault="00761680" w:rsidP="00B36141">
      <w:pPr>
        <w:pStyle w:val="ListParagraph"/>
        <w:numPr>
          <w:ilvl w:val="2"/>
          <w:numId w:val="382"/>
        </w:numPr>
        <w:tabs>
          <w:tab w:val="left" w:pos="360"/>
          <w:tab w:val="left" w:pos="540"/>
        </w:tabs>
        <w:spacing w:after="120"/>
        <w:jc w:val="both"/>
        <w:rPr>
          <w:b/>
          <w:bCs/>
          <w:color w:val="000000" w:themeColor="text1"/>
          <w:sz w:val="22"/>
          <w:szCs w:val="22"/>
        </w:rPr>
      </w:pPr>
      <w:r w:rsidRPr="00B703F5">
        <w:rPr>
          <w:b/>
          <w:bCs/>
          <w:color w:val="000000" w:themeColor="text1"/>
          <w:sz w:val="22"/>
          <w:szCs w:val="22"/>
        </w:rPr>
        <w:t>Overseas Training</w:t>
      </w:r>
    </w:p>
    <w:p w14:paraId="47EC57D2" w14:textId="613EBC78" w:rsidR="00422078" w:rsidRPr="00B703F5" w:rsidRDefault="00422078" w:rsidP="005A676E">
      <w:pPr>
        <w:spacing w:after="120"/>
        <w:jc w:val="both"/>
        <w:rPr>
          <w:color w:val="000000" w:themeColor="text1"/>
          <w:sz w:val="22"/>
          <w:szCs w:val="22"/>
        </w:rPr>
      </w:pPr>
      <w:r w:rsidRPr="00B703F5">
        <w:rPr>
          <w:color w:val="000000" w:themeColor="text1"/>
          <w:sz w:val="22"/>
          <w:szCs w:val="22"/>
        </w:rPr>
        <w:t>Foreign or overseas Training Venue will be at Manufacturer's Factory Premises. All living, accommodation, food, transport expenses of the trainees/officers during the period of training/study tour including airfares, incidental expenses, medical expenses, medical insurance etc. will be covered by the Contractor including pocket allowance of @ USD 100.00 day/person. The total person-months for training will be limited to 12 (twelve) Person-Months</w:t>
      </w:r>
      <w:r w:rsidR="00517D09" w:rsidRPr="00B703F5">
        <w:rPr>
          <w:color w:val="000000" w:themeColor="text1"/>
          <w:sz w:val="22"/>
          <w:szCs w:val="22"/>
        </w:rPr>
        <w:t xml:space="preserve"> for 14 persons</w:t>
      </w:r>
      <w:r w:rsidRPr="00B703F5">
        <w:rPr>
          <w:color w:val="000000" w:themeColor="text1"/>
          <w:sz w:val="22"/>
          <w:szCs w:val="22"/>
        </w:rPr>
        <w:t xml:space="preserve"> on PV Module, Inverter, BESS, Switchgear, Distribution System and Operation &amp; Maintenance of power plant equipment, orientation &amp; technology transfer at manufacturer's factory</w:t>
      </w:r>
    </w:p>
    <w:p w14:paraId="0E52339C" w14:textId="190E6131" w:rsidR="00761680" w:rsidRPr="00E01415" w:rsidRDefault="00761680" w:rsidP="00E01415">
      <w:pPr>
        <w:pStyle w:val="ListParagraph"/>
        <w:numPr>
          <w:ilvl w:val="2"/>
          <w:numId w:val="382"/>
        </w:numPr>
        <w:tabs>
          <w:tab w:val="left" w:pos="360"/>
          <w:tab w:val="left" w:pos="540"/>
        </w:tabs>
        <w:spacing w:after="120"/>
        <w:jc w:val="both"/>
        <w:rPr>
          <w:color w:val="000000" w:themeColor="text1"/>
          <w:sz w:val="22"/>
          <w:szCs w:val="22"/>
        </w:rPr>
      </w:pPr>
      <w:r w:rsidRPr="00B703F5">
        <w:rPr>
          <w:b/>
          <w:bCs/>
          <w:color w:val="000000" w:themeColor="text1"/>
          <w:sz w:val="22"/>
          <w:szCs w:val="22"/>
        </w:rPr>
        <w:t>Training at the Site for O &amp; M</w:t>
      </w:r>
    </w:p>
    <w:p w14:paraId="366945B2" w14:textId="68C4926D" w:rsidR="006B38CD" w:rsidRPr="00B703F5" w:rsidRDefault="00761680" w:rsidP="00761680">
      <w:pPr>
        <w:tabs>
          <w:tab w:val="left" w:pos="360"/>
          <w:tab w:val="left" w:pos="540"/>
        </w:tabs>
        <w:spacing w:after="120"/>
        <w:jc w:val="both"/>
        <w:rPr>
          <w:color w:val="000000" w:themeColor="text1"/>
          <w:sz w:val="22"/>
          <w:szCs w:val="22"/>
        </w:rPr>
      </w:pPr>
      <w:r w:rsidRPr="00B703F5">
        <w:rPr>
          <w:color w:val="000000" w:themeColor="text1"/>
          <w:sz w:val="22"/>
          <w:szCs w:val="22"/>
        </w:rPr>
        <w:t>Note. Detailed Training Program (including subject, duration, place of training, training methodology, Trainers’ qualification/ experience) shall have to be mentioned by the Tenderer.</w:t>
      </w:r>
    </w:p>
    <w:p w14:paraId="507D80B2" w14:textId="31C784BF" w:rsidR="001E2E15" w:rsidRPr="00B703F5" w:rsidRDefault="005B1DB6" w:rsidP="00B36141">
      <w:pPr>
        <w:pStyle w:val="Heading2"/>
        <w:keepNext/>
        <w:numPr>
          <w:ilvl w:val="1"/>
          <w:numId w:val="388"/>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bCs w:val="0"/>
          <w:color w:val="000000" w:themeColor="text1"/>
          <w:sz w:val="22"/>
          <w:szCs w:val="22"/>
        </w:rPr>
      </w:pPr>
      <w:bookmarkStart w:id="61" w:name="_Toc208776717"/>
      <w:r w:rsidRPr="00B703F5">
        <w:rPr>
          <w:rFonts w:ascii="Times New Roman" w:hAnsi="Times New Roman"/>
          <w:bCs w:val="0"/>
          <w:color w:val="000000" w:themeColor="text1"/>
          <w:sz w:val="22"/>
          <w:szCs w:val="22"/>
        </w:rPr>
        <w:t>WATER SUPPLY, WATER DRAINAGE AND WATER TREATMENT SYSTEMS</w:t>
      </w:r>
      <w:bookmarkEnd w:id="61"/>
      <w:r w:rsidRPr="00B703F5">
        <w:rPr>
          <w:rFonts w:ascii="Times New Roman" w:hAnsi="Times New Roman"/>
          <w:bCs w:val="0"/>
          <w:color w:val="000000" w:themeColor="text1"/>
          <w:sz w:val="22"/>
          <w:szCs w:val="22"/>
        </w:rPr>
        <w:t xml:space="preserve"> </w:t>
      </w:r>
    </w:p>
    <w:p w14:paraId="79BF03CD" w14:textId="04BDEA3E" w:rsidR="001E2E15" w:rsidRPr="00B703F5" w:rsidRDefault="000919C5" w:rsidP="0085560A">
      <w:pPr>
        <w:pStyle w:val="Heading3"/>
        <w:rPr>
          <w:color w:val="000000" w:themeColor="text1"/>
          <w:sz w:val="22"/>
          <w:szCs w:val="22"/>
        </w:rPr>
      </w:pPr>
      <w:bookmarkStart w:id="62" w:name="_Toc208776718"/>
      <w:r w:rsidRPr="00B703F5">
        <w:rPr>
          <w:color w:val="000000" w:themeColor="text1"/>
          <w:sz w:val="22"/>
          <w:szCs w:val="22"/>
        </w:rPr>
        <w:t xml:space="preserve">2.10.1 </w:t>
      </w:r>
      <w:r w:rsidR="001E2E15" w:rsidRPr="00B703F5">
        <w:rPr>
          <w:color w:val="000000" w:themeColor="text1"/>
          <w:sz w:val="22"/>
          <w:szCs w:val="22"/>
        </w:rPr>
        <w:t>Water quality requirements and water flow</w:t>
      </w:r>
      <w:bookmarkEnd w:id="62"/>
    </w:p>
    <w:p w14:paraId="3001D931"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The following systems of water supply shall be provided in the Plant:</w:t>
      </w:r>
    </w:p>
    <w:p w14:paraId="51F6013F" w14:textId="77777777" w:rsidR="001E2E15" w:rsidRPr="00B703F5" w:rsidRDefault="001E2E15" w:rsidP="00B36141">
      <w:pPr>
        <w:widowControl w:val="0"/>
        <w:numPr>
          <w:ilvl w:val="0"/>
          <w:numId w:val="50"/>
        </w:numPr>
        <w:autoSpaceDE w:val="0"/>
        <w:autoSpaceDN w:val="0"/>
        <w:adjustRightInd w:val="0"/>
        <w:spacing w:after="120"/>
        <w:ind w:left="720"/>
        <w:jc w:val="both"/>
        <w:rPr>
          <w:color w:val="000000" w:themeColor="text1"/>
          <w:sz w:val="22"/>
          <w:szCs w:val="22"/>
        </w:rPr>
      </w:pPr>
      <w:r w:rsidRPr="00B703F5">
        <w:rPr>
          <w:color w:val="000000" w:themeColor="text1"/>
          <w:sz w:val="22"/>
          <w:szCs w:val="22"/>
        </w:rPr>
        <w:t>Drinking water supply providing water to meet the needs of the buildings and facilities on the site;</w:t>
      </w:r>
    </w:p>
    <w:p w14:paraId="659A9C8F" w14:textId="77777777" w:rsidR="001E2E15" w:rsidRPr="00B703F5" w:rsidRDefault="001E2E15" w:rsidP="00B36141">
      <w:pPr>
        <w:widowControl w:val="0"/>
        <w:numPr>
          <w:ilvl w:val="0"/>
          <w:numId w:val="50"/>
        </w:numPr>
        <w:autoSpaceDE w:val="0"/>
        <w:autoSpaceDN w:val="0"/>
        <w:adjustRightInd w:val="0"/>
        <w:spacing w:after="120"/>
        <w:ind w:left="720"/>
        <w:jc w:val="both"/>
        <w:rPr>
          <w:color w:val="000000" w:themeColor="text1"/>
          <w:sz w:val="22"/>
          <w:szCs w:val="22"/>
        </w:rPr>
      </w:pPr>
      <w:r w:rsidRPr="00B703F5">
        <w:rPr>
          <w:color w:val="000000" w:themeColor="text1"/>
          <w:sz w:val="22"/>
          <w:szCs w:val="22"/>
        </w:rPr>
        <w:t xml:space="preserve">Firefighting water supply.  </w:t>
      </w:r>
    </w:p>
    <w:p w14:paraId="77750F82" w14:textId="331BCFD1" w:rsidR="001E2E15" w:rsidRPr="00B703F5" w:rsidRDefault="000919C5" w:rsidP="0085560A">
      <w:pPr>
        <w:pStyle w:val="Heading3"/>
        <w:rPr>
          <w:color w:val="000000" w:themeColor="text1"/>
          <w:sz w:val="22"/>
          <w:szCs w:val="22"/>
        </w:rPr>
      </w:pPr>
      <w:bookmarkStart w:id="63" w:name="_Toc208776719"/>
      <w:r w:rsidRPr="00B703F5">
        <w:rPr>
          <w:color w:val="000000" w:themeColor="text1"/>
          <w:sz w:val="22"/>
          <w:szCs w:val="22"/>
        </w:rPr>
        <w:t xml:space="preserve">2.10.2 </w:t>
      </w:r>
      <w:r w:rsidR="001E2E15" w:rsidRPr="00B703F5">
        <w:rPr>
          <w:color w:val="000000" w:themeColor="text1"/>
          <w:sz w:val="22"/>
          <w:szCs w:val="22"/>
        </w:rPr>
        <w:t>Drinking water supply</w:t>
      </w:r>
      <w:bookmarkEnd w:id="63"/>
      <w:r w:rsidR="001E2E15" w:rsidRPr="00B703F5">
        <w:rPr>
          <w:color w:val="000000" w:themeColor="text1"/>
          <w:sz w:val="22"/>
          <w:szCs w:val="22"/>
        </w:rPr>
        <w:t xml:space="preserve"> </w:t>
      </w:r>
    </w:p>
    <w:p w14:paraId="60E0EE34"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Drinking water shall comply with Bangladeshi standard requirements.</w:t>
      </w:r>
    </w:p>
    <w:p w14:paraId="301F2406" w14:textId="221818B0" w:rsidR="001E2E15" w:rsidRPr="00B703F5" w:rsidRDefault="000919C5" w:rsidP="000919C5">
      <w:pPr>
        <w:tabs>
          <w:tab w:val="left" w:pos="360"/>
          <w:tab w:val="left" w:pos="540"/>
        </w:tabs>
        <w:spacing w:after="120"/>
        <w:jc w:val="both"/>
        <w:rPr>
          <w:color w:val="000000" w:themeColor="text1"/>
          <w:sz w:val="22"/>
          <w:szCs w:val="22"/>
        </w:rPr>
      </w:pPr>
      <w:r w:rsidRPr="00B703F5">
        <w:rPr>
          <w:color w:val="000000" w:themeColor="text1"/>
          <w:sz w:val="22"/>
          <w:szCs w:val="22"/>
        </w:rPr>
        <w:t>T</w:t>
      </w:r>
      <w:r w:rsidR="001E2E15" w:rsidRPr="00B703F5">
        <w:rPr>
          <w:color w:val="000000" w:themeColor="text1"/>
          <w:sz w:val="22"/>
          <w:szCs w:val="22"/>
        </w:rPr>
        <w:t xml:space="preserve">he Plant preliminary design demand in domestic water shall be calculated in accordance with local requirements. Supplied drinking water to the site shall also be used for sanitary purposes, i.e. showers, sinks, toilets. </w:t>
      </w:r>
    </w:p>
    <w:p w14:paraId="35B5B992" w14:textId="07523704" w:rsidR="001E2E15" w:rsidRPr="00B703F5" w:rsidRDefault="000919C5" w:rsidP="0085560A">
      <w:pPr>
        <w:pStyle w:val="Heading3"/>
        <w:rPr>
          <w:color w:val="000000" w:themeColor="text1"/>
          <w:sz w:val="22"/>
          <w:szCs w:val="22"/>
        </w:rPr>
      </w:pPr>
      <w:bookmarkStart w:id="64" w:name="_Toc208776720"/>
      <w:r w:rsidRPr="00B703F5">
        <w:rPr>
          <w:color w:val="000000" w:themeColor="text1"/>
          <w:sz w:val="22"/>
          <w:szCs w:val="22"/>
        </w:rPr>
        <w:t xml:space="preserve">2.10.3 </w:t>
      </w:r>
      <w:r w:rsidR="001E2E15" w:rsidRPr="00B703F5">
        <w:rPr>
          <w:color w:val="000000" w:themeColor="text1"/>
          <w:sz w:val="22"/>
          <w:szCs w:val="22"/>
        </w:rPr>
        <w:t>Firefighting water supply</w:t>
      </w:r>
      <w:bookmarkEnd w:id="64"/>
    </w:p>
    <w:p w14:paraId="179CE325"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The source of firefighting water supply system for the site shall be firefighting water tanks with the needed capacity which shall contain adequate water supply for firefighting.</w:t>
      </w:r>
    </w:p>
    <w:p w14:paraId="78C2B264"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Calculations for Firefighting water reserve and pumps (with electrical motor and engine driven) shall be carried out by the Contractor and justify the fulfillment of these requirements to local standards as well as international standards.</w:t>
      </w:r>
    </w:p>
    <w:p w14:paraId="6042B01F" w14:textId="758EFF91" w:rsidR="001E2E15" w:rsidRPr="00B703F5" w:rsidRDefault="000919C5" w:rsidP="0085560A">
      <w:pPr>
        <w:pStyle w:val="Heading3"/>
        <w:rPr>
          <w:color w:val="000000" w:themeColor="text1"/>
          <w:sz w:val="22"/>
          <w:szCs w:val="22"/>
        </w:rPr>
      </w:pPr>
      <w:bookmarkStart w:id="65" w:name="_Toc208776721"/>
      <w:r w:rsidRPr="00B703F5">
        <w:rPr>
          <w:color w:val="000000" w:themeColor="text1"/>
          <w:sz w:val="22"/>
          <w:szCs w:val="22"/>
        </w:rPr>
        <w:t xml:space="preserve">2.10.4 </w:t>
      </w:r>
      <w:r w:rsidR="001E2E15" w:rsidRPr="00B703F5">
        <w:rPr>
          <w:color w:val="000000" w:themeColor="text1"/>
          <w:sz w:val="22"/>
          <w:szCs w:val="22"/>
        </w:rPr>
        <w:t>Water drainage system</w:t>
      </w:r>
      <w:bookmarkEnd w:id="65"/>
    </w:p>
    <w:p w14:paraId="796B7099"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The following facilities shall be designed on the Project site:</w:t>
      </w:r>
    </w:p>
    <w:p w14:paraId="29CB8788" w14:textId="3589503E" w:rsidR="001E2E15" w:rsidRPr="00B703F5" w:rsidRDefault="008A16C9" w:rsidP="00B36141">
      <w:pPr>
        <w:numPr>
          <w:ilvl w:val="0"/>
          <w:numId w:val="64"/>
        </w:numPr>
        <w:spacing w:after="120"/>
        <w:ind w:left="720" w:hanging="360"/>
        <w:jc w:val="both"/>
        <w:rPr>
          <w:color w:val="000000" w:themeColor="text1"/>
          <w:sz w:val="22"/>
          <w:szCs w:val="22"/>
        </w:rPr>
      </w:pPr>
      <w:r w:rsidRPr="00B703F5">
        <w:rPr>
          <w:color w:val="000000" w:themeColor="text1"/>
          <w:sz w:val="22"/>
          <w:szCs w:val="22"/>
        </w:rPr>
        <w:t>Administrative Office</w:t>
      </w:r>
      <w:r w:rsidR="001E2E15" w:rsidRPr="00B703F5">
        <w:rPr>
          <w:color w:val="000000" w:themeColor="text1"/>
          <w:sz w:val="22"/>
          <w:szCs w:val="22"/>
        </w:rPr>
        <w:t xml:space="preserve"> sewage system for waste diversion;</w:t>
      </w:r>
    </w:p>
    <w:p w14:paraId="001B4041" w14:textId="77777777" w:rsidR="001E2E15" w:rsidRPr="00B703F5" w:rsidRDefault="001E2E15" w:rsidP="00B36141">
      <w:pPr>
        <w:numPr>
          <w:ilvl w:val="0"/>
          <w:numId w:val="64"/>
        </w:numPr>
        <w:spacing w:after="120"/>
        <w:ind w:left="720" w:hanging="360"/>
        <w:jc w:val="both"/>
        <w:rPr>
          <w:color w:val="000000" w:themeColor="text1"/>
          <w:sz w:val="22"/>
          <w:szCs w:val="22"/>
        </w:rPr>
      </w:pPr>
      <w:r w:rsidRPr="00B703F5">
        <w:rPr>
          <w:color w:val="000000" w:themeColor="text1"/>
          <w:sz w:val="22"/>
          <w:szCs w:val="22"/>
        </w:rPr>
        <w:t>Rainwater drainage;</w:t>
      </w:r>
    </w:p>
    <w:p w14:paraId="307CBAE8" w14:textId="77777777" w:rsidR="001E2E15" w:rsidRPr="00B703F5" w:rsidRDefault="001E2E15" w:rsidP="00B36141">
      <w:pPr>
        <w:numPr>
          <w:ilvl w:val="0"/>
          <w:numId w:val="64"/>
        </w:numPr>
        <w:spacing w:after="120"/>
        <w:ind w:left="720" w:hanging="360"/>
        <w:jc w:val="both"/>
        <w:rPr>
          <w:color w:val="000000" w:themeColor="text1"/>
          <w:sz w:val="22"/>
          <w:szCs w:val="22"/>
        </w:rPr>
      </w:pPr>
      <w:r w:rsidRPr="00B703F5">
        <w:rPr>
          <w:color w:val="000000" w:themeColor="text1"/>
          <w:sz w:val="22"/>
          <w:szCs w:val="22"/>
        </w:rPr>
        <w:t>Oil emergency drains;</w:t>
      </w:r>
    </w:p>
    <w:p w14:paraId="3C1B2016" w14:textId="77777777" w:rsidR="001E2E15" w:rsidRPr="00B703F5" w:rsidRDefault="001E2E15" w:rsidP="00B36141">
      <w:pPr>
        <w:numPr>
          <w:ilvl w:val="0"/>
          <w:numId w:val="64"/>
        </w:numPr>
        <w:spacing w:after="120"/>
        <w:ind w:left="720" w:hanging="360"/>
        <w:jc w:val="both"/>
        <w:rPr>
          <w:color w:val="000000" w:themeColor="text1"/>
          <w:sz w:val="22"/>
          <w:szCs w:val="22"/>
        </w:rPr>
      </w:pPr>
      <w:r w:rsidRPr="00B703F5">
        <w:rPr>
          <w:color w:val="000000" w:themeColor="text1"/>
          <w:sz w:val="22"/>
          <w:szCs w:val="22"/>
        </w:rPr>
        <w:t xml:space="preserve">Septic tanks. </w:t>
      </w:r>
    </w:p>
    <w:p w14:paraId="77AAD0FE"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The Contractor shall design and construct rainwater drainage network for smooth disposal of rainwater from the Plant to the nearest available drainage outlet. The rainwater drainage system shall be designed and planned to ensure no water stagnation in the Plant. Necessary input data for maximum hourly rainfall intensity to be taken for drainage design shall be obtained by the Contractor from Bangladesh Metrological department.</w:t>
      </w:r>
    </w:p>
    <w:p w14:paraId="6F209AC7"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The drainage system shall be designed as per the provisions of relevant Bangladesh standard and best Industry practices.</w:t>
      </w:r>
    </w:p>
    <w:p w14:paraId="50DEC3E5"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lastRenderedPageBreak/>
        <w:t xml:space="preserve">The drainage scheme shall be designed considering the Plant plot area and the catchment area contributing to the Plant area drainage. The rain water drainage system shall be a network of open surface drains (with rectangular or trapezoidal cross section) and shall generally be designed to follow the natural flow of water and ground contours. </w:t>
      </w:r>
    </w:p>
    <w:p w14:paraId="0D0E0EEC" w14:textId="77777777" w:rsidR="001E2E15" w:rsidRPr="00B703F5" w:rsidRDefault="001E2E15" w:rsidP="000919C5">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proposed drainage scheme along with design calculations shall be submitted to the Employer for review/ approval before start of construction. </w:t>
      </w:r>
    </w:p>
    <w:p w14:paraId="6F5F2855" w14:textId="275AABC6" w:rsidR="002558DD" w:rsidRPr="00B703F5" w:rsidRDefault="000919C5" w:rsidP="0085560A">
      <w:pPr>
        <w:pStyle w:val="Heading3"/>
        <w:rPr>
          <w:color w:val="000000" w:themeColor="text1"/>
          <w:sz w:val="22"/>
          <w:szCs w:val="22"/>
        </w:rPr>
      </w:pPr>
      <w:bookmarkStart w:id="66" w:name="_Toc208776722"/>
      <w:r w:rsidRPr="00B703F5">
        <w:rPr>
          <w:color w:val="000000" w:themeColor="text1"/>
          <w:sz w:val="22"/>
          <w:szCs w:val="22"/>
        </w:rPr>
        <w:t xml:space="preserve">2.10.5 </w:t>
      </w:r>
      <w:r w:rsidR="002558DD" w:rsidRPr="00B703F5">
        <w:rPr>
          <w:color w:val="000000" w:themeColor="text1"/>
          <w:sz w:val="22"/>
          <w:szCs w:val="22"/>
        </w:rPr>
        <w:t>Office/Administrative Building sewage system</w:t>
      </w:r>
      <w:bookmarkEnd w:id="66"/>
    </w:p>
    <w:p w14:paraId="309B325A" w14:textId="77777777" w:rsidR="002558DD" w:rsidRPr="00B703F5" w:rsidRDefault="002558DD" w:rsidP="000919C5">
      <w:pPr>
        <w:tabs>
          <w:tab w:val="left" w:pos="360"/>
          <w:tab w:val="left" w:pos="540"/>
        </w:tabs>
        <w:spacing w:after="120"/>
        <w:jc w:val="both"/>
        <w:rPr>
          <w:color w:val="000000" w:themeColor="text1"/>
          <w:sz w:val="22"/>
          <w:szCs w:val="22"/>
        </w:rPr>
      </w:pPr>
      <w:r w:rsidRPr="00B703F5">
        <w:rPr>
          <w:color w:val="000000" w:themeColor="text1"/>
          <w:sz w:val="22"/>
          <w:szCs w:val="22"/>
        </w:rPr>
        <w:t>Office/Administrative Building wastewater from buildings and structures shall be sent to the septic tanks.</w:t>
      </w:r>
    </w:p>
    <w:p w14:paraId="4CE768B5" w14:textId="4131A5E8" w:rsidR="002558DD" w:rsidRPr="00B703F5" w:rsidRDefault="000919C5" w:rsidP="0085560A">
      <w:pPr>
        <w:pStyle w:val="Heading3"/>
        <w:rPr>
          <w:color w:val="000000" w:themeColor="text1"/>
          <w:sz w:val="22"/>
          <w:szCs w:val="22"/>
        </w:rPr>
      </w:pPr>
      <w:bookmarkStart w:id="67" w:name="_Toc208776723"/>
      <w:r w:rsidRPr="00B703F5">
        <w:rPr>
          <w:color w:val="000000" w:themeColor="text1"/>
          <w:sz w:val="22"/>
          <w:szCs w:val="22"/>
        </w:rPr>
        <w:t xml:space="preserve">2.10.6 </w:t>
      </w:r>
      <w:r w:rsidR="002558DD" w:rsidRPr="00B703F5">
        <w:rPr>
          <w:color w:val="000000" w:themeColor="text1"/>
          <w:sz w:val="22"/>
          <w:szCs w:val="22"/>
        </w:rPr>
        <w:t>Rainwater drainage</w:t>
      </w:r>
      <w:bookmarkEnd w:id="67"/>
    </w:p>
    <w:p w14:paraId="64A8C291" w14:textId="77777777" w:rsidR="002558DD" w:rsidRPr="00B703F5" w:rsidRDefault="002558DD" w:rsidP="000919C5">
      <w:pPr>
        <w:tabs>
          <w:tab w:val="left" w:pos="360"/>
          <w:tab w:val="left" w:pos="540"/>
        </w:tabs>
        <w:spacing w:after="120"/>
        <w:jc w:val="both"/>
        <w:rPr>
          <w:color w:val="000000" w:themeColor="text1"/>
          <w:sz w:val="22"/>
          <w:szCs w:val="22"/>
        </w:rPr>
      </w:pPr>
      <w:r w:rsidRPr="00B703F5">
        <w:rPr>
          <w:color w:val="000000" w:themeColor="text1"/>
          <w:sz w:val="22"/>
          <w:szCs w:val="22"/>
        </w:rPr>
        <w:t xml:space="preserve">Rainfall run-off from roads, roofs of buildings and structures will be collected in trough gutters and discharged as per the drainage design to be reviewed and approved by the Employer’s Engineer. </w:t>
      </w:r>
    </w:p>
    <w:p w14:paraId="393D1436" w14:textId="0D0FB54F" w:rsidR="001E2E15" w:rsidRPr="00B703F5" w:rsidRDefault="002558DD" w:rsidP="000919C5">
      <w:pPr>
        <w:tabs>
          <w:tab w:val="left" w:pos="360"/>
          <w:tab w:val="left" w:pos="540"/>
        </w:tabs>
        <w:spacing w:after="120"/>
        <w:jc w:val="both"/>
        <w:rPr>
          <w:b/>
          <w:color w:val="000000" w:themeColor="text1"/>
          <w:sz w:val="22"/>
          <w:szCs w:val="22"/>
        </w:rPr>
      </w:pPr>
      <w:r w:rsidRPr="00B703F5">
        <w:rPr>
          <w:color w:val="000000" w:themeColor="text1"/>
          <w:sz w:val="22"/>
          <w:szCs w:val="22"/>
        </w:rPr>
        <w:t xml:space="preserve">To dispose of accumulated internal rainwater and an outside inflow of about half square </w:t>
      </w:r>
      <w:r w:rsidR="00A762DB" w:rsidRPr="00B703F5">
        <w:rPr>
          <w:color w:val="000000" w:themeColor="text1"/>
          <w:sz w:val="22"/>
          <w:szCs w:val="22"/>
        </w:rPr>
        <w:t>kilometers</w:t>
      </w:r>
      <w:r w:rsidRPr="00B703F5">
        <w:rPr>
          <w:color w:val="000000" w:themeColor="text1"/>
          <w:sz w:val="22"/>
          <w:szCs w:val="22"/>
        </w:rPr>
        <w:t xml:space="preserve">, a single Vent of minimum </w:t>
      </w:r>
      <w:r w:rsidR="00A762DB" w:rsidRPr="00B703F5">
        <w:rPr>
          <w:color w:val="000000" w:themeColor="text1"/>
          <w:sz w:val="22"/>
          <w:szCs w:val="22"/>
        </w:rPr>
        <w:t>2.44-meter-wide</w:t>
      </w:r>
      <w:r w:rsidRPr="00B703F5">
        <w:rPr>
          <w:color w:val="000000" w:themeColor="text1"/>
          <w:sz w:val="22"/>
          <w:szCs w:val="22"/>
        </w:rPr>
        <w:t xml:space="preserve"> x </w:t>
      </w:r>
      <w:r w:rsidR="00A762DB" w:rsidRPr="00B703F5">
        <w:rPr>
          <w:color w:val="000000" w:themeColor="text1"/>
          <w:sz w:val="22"/>
          <w:szCs w:val="22"/>
        </w:rPr>
        <w:t>1.60-meter-high</w:t>
      </w:r>
      <w:r w:rsidRPr="00B703F5">
        <w:rPr>
          <w:color w:val="000000" w:themeColor="text1"/>
          <w:sz w:val="22"/>
          <w:szCs w:val="22"/>
        </w:rPr>
        <w:t xml:space="preserve"> conduit type drainage sluice may be provided at the end of the </w:t>
      </w:r>
      <w:r w:rsidR="003D034D" w:rsidRPr="00B703F5">
        <w:rPr>
          <w:color w:val="000000" w:themeColor="text1"/>
          <w:sz w:val="22"/>
          <w:szCs w:val="22"/>
        </w:rPr>
        <w:t>drain outlet</w:t>
      </w:r>
      <w:r w:rsidRPr="00B703F5">
        <w:rPr>
          <w:color w:val="000000" w:themeColor="text1"/>
          <w:sz w:val="22"/>
          <w:szCs w:val="22"/>
        </w:rPr>
        <w:t xml:space="preserve">. The sluice will be provided with light weight flap gate on the sea side to open under water pressure when tide level permits. The size needs to be checked and verified during detail design. When the level does not permit drainage, pumps will be installed by the side of the sluice gate to pump out rain water out into the sluice outfall channel. A minimum number of </w:t>
      </w:r>
      <w:r w:rsidR="008A16C9" w:rsidRPr="00EC3AE1">
        <w:rPr>
          <w:b/>
          <w:bCs/>
          <w:color w:val="000000" w:themeColor="text1"/>
          <w:sz w:val="22"/>
          <w:szCs w:val="22"/>
        </w:rPr>
        <w:t>2</w:t>
      </w:r>
      <w:r w:rsidRPr="00EC3AE1">
        <w:rPr>
          <w:b/>
          <w:bCs/>
          <w:color w:val="000000" w:themeColor="text1"/>
          <w:sz w:val="22"/>
          <w:szCs w:val="22"/>
        </w:rPr>
        <w:t xml:space="preserve"> pumps including </w:t>
      </w:r>
      <w:r w:rsidR="008A16C9" w:rsidRPr="00EC3AE1">
        <w:rPr>
          <w:b/>
          <w:bCs/>
          <w:color w:val="000000" w:themeColor="text1"/>
          <w:sz w:val="22"/>
          <w:szCs w:val="22"/>
        </w:rPr>
        <w:t>1</w:t>
      </w:r>
      <w:r w:rsidRPr="00EC3AE1">
        <w:rPr>
          <w:b/>
          <w:bCs/>
          <w:color w:val="000000" w:themeColor="text1"/>
          <w:sz w:val="22"/>
          <w:szCs w:val="22"/>
        </w:rPr>
        <w:t xml:space="preserve"> standby </w:t>
      </w:r>
      <w:r w:rsidR="002A372D" w:rsidRPr="00EC3AE1">
        <w:rPr>
          <w:b/>
          <w:bCs/>
          <w:color w:val="000000" w:themeColor="text1"/>
          <w:sz w:val="22"/>
          <w:szCs w:val="22"/>
        </w:rPr>
        <w:t>pump</w:t>
      </w:r>
      <w:r w:rsidRPr="00EC3AE1">
        <w:rPr>
          <w:b/>
          <w:bCs/>
          <w:color w:val="000000" w:themeColor="text1"/>
          <w:sz w:val="22"/>
          <w:szCs w:val="22"/>
        </w:rPr>
        <w:t xml:space="preserve"> having minimum capacity of </w:t>
      </w:r>
      <w:r w:rsidR="008A16C9" w:rsidRPr="00EC3AE1">
        <w:rPr>
          <w:b/>
          <w:bCs/>
          <w:color w:val="000000" w:themeColor="text1"/>
          <w:sz w:val="22"/>
          <w:szCs w:val="22"/>
        </w:rPr>
        <w:t>1</w:t>
      </w:r>
      <w:r w:rsidR="003D034D" w:rsidRPr="00EC3AE1">
        <w:rPr>
          <w:b/>
          <w:bCs/>
          <w:color w:val="000000" w:themeColor="text1"/>
          <w:sz w:val="22"/>
          <w:szCs w:val="22"/>
        </w:rPr>
        <w:t>0</w:t>
      </w:r>
      <w:r w:rsidRPr="00EC3AE1">
        <w:rPr>
          <w:b/>
          <w:bCs/>
          <w:color w:val="000000" w:themeColor="text1"/>
          <w:sz w:val="22"/>
          <w:szCs w:val="22"/>
        </w:rPr>
        <w:t xml:space="preserve"> HP</w:t>
      </w:r>
      <w:r w:rsidRPr="00B703F5">
        <w:rPr>
          <w:color w:val="000000" w:themeColor="text1"/>
          <w:sz w:val="22"/>
          <w:szCs w:val="22"/>
        </w:rPr>
        <w:t xml:space="preserve"> shall be installed in the pumping station.  The number of pumps is considered of 300mm rainfall by day.  The sluice outfall channel may need to be re-excavated up to the estuary to have efficient drainage.  The Contractor will carry out sluice site survey work (grid survey) for an area </w:t>
      </w:r>
      <w:r w:rsidR="00735708" w:rsidRPr="00B703F5">
        <w:rPr>
          <w:color w:val="000000" w:themeColor="text1"/>
          <w:sz w:val="22"/>
          <w:szCs w:val="22"/>
        </w:rPr>
        <w:t>100-meter</w:t>
      </w:r>
      <w:r w:rsidRPr="00B703F5">
        <w:rPr>
          <w:color w:val="000000" w:themeColor="text1"/>
          <w:sz w:val="22"/>
          <w:szCs w:val="22"/>
        </w:rPr>
        <w:t xml:space="preserve"> x 100 meter from the </w:t>
      </w:r>
      <w:r w:rsidR="00735708" w:rsidRPr="00B703F5">
        <w:rPr>
          <w:color w:val="000000" w:themeColor="text1"/>
          <w:sz w:val="22"/>
          <w:szCs w:val="22"/>
        </w:rPr>
        <w:t>center</w:t>
      </w:r>
      <w:r w:rsidRPr="00B703F5">
        <w:rPr>
          <w:color w:val="000000" w:themeColor="text1"/>
          <w:sz w:val="22"/>
          <w:szCs w:val="22"/>
        </w:rPr>
        <w:t xml:space="preserve"> line at the </w:t>
      </w:r>
      <w:r w:rsidR="003D034D" w:rsidRPr="00B703F5">
        <w:rPr>
          <w:color w:val="000000" w:themeColor="text1"/>
          <w:sz w:val="22"/>
          <w:szCs w:val="22"/>
        </w:rPr>
        <w:t>plant</w:t>
      </w:r>
      <w:r w:rsidRPr="00B703F5">
        <w:rPr>
          <w:color w:val="000000" w:themeColor="text1"/>
          <w:sz w:val="22"/>
          <w:szCs w:val="22"/>
        </w:rPr>
        <w:t xml:space="preserve"> section. It may be a plane table survey with spot level taken at every </w:t>
      </w:r>
      <w:r w:rsidR="00735708" w:rsidRPr="00B703F5">
        <w:rPr>
          <w:color w:val="000000" w:themeColor="text1"/>
          <w:sz w:val="22"/>
          <w:szCs w:val="22"/>
        </w:rPr>
        <w:t>5-meter</w:t>
      </w:r>
      <w:r w:rsidRPr="00B703F5">
        <w:rPr>
          <w:color w:val="000000" w:themeColor="text1"/>
          <w:sz w:val="22"/>
          <w:szCs w:val="22"/>
        </w:rPr>
        <w:t xml:space="preserve"> interval. The Contractor will also conduct geotechnical investigation at the sluice site (three bore holes to be done with Standard Penetration Test (SPTs) extending to 20 </w:t>
      </w:r>
      <w:r w:rsidR="00735708" w:rsidRPr="00B703F5">
        <w:rPr>
          <w:color w:val="000000" w:themeColor="text1"/>
          <w:sz w:val="22"/>
          <w:szCs w:val="22"/>
        </w:rPr>
        <w:t>meters</w:t>
      </w:r>
      <w:r w:rsidRPr="00B703F5">
        <w:rPr>
          <w:color w:val="000000" w:themeColor="text1"/>
          <w:sz w:val="22"/>
          <w:szCs w:val="22"/>
        </w:rPr>
        <w:t xml:space="preserve"> with samples taken at every 5 </w:t>
      </w:r>
      <w:r w:rsidR="00735708" w:rsidRPr="00B703F5">
        <w:rPr>
          <w:color w:val="000000" w:themeColor="text1"/>
          <w:sz w:val="22"/>
          <w:szCs w:val="22"/>
        </w:rPr>
        <w:t>meters</w:t>
      </w:r>
      <w:r w:rsidRPr="00B703F5">
        <w:rPr>
          <w:color w:val="000000" w:themeColor="text1"/>
          <w:sz w:val="22"/>
          <w:szCs w:val="22"/>
        </w:rPr>
        <w:t xml:space="preserve"> for testing) to design the foundation of the Sluice. </w:t>
      </w:r>
    </w:p>
    <w:p w14:paraId="773D25CB" w14:textId="141EAAA7" w:rsidR="008578CB" w:rsidRPr="00B703F5" w:rsidRDefault="00FB03C4" w:rsidP="00B36141">
      <w:pPr>
        <w:pStyle w:val="Heading2"/>
        <w:keepNext/>
        <w:numPr>
          <w:ilvl w:val="1"/>
          <w:numId w:val="388"/>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aps/>
          <w:color w:val="000000" w:themeColor="text1"/>
          <w:sz w:val="22"/>
          <w:szCs w:val="22"/>
          <w:lang w:eastAsia="en-US"/>
        </w:rPr>
      </w:pPr>
      <w:bookmarkStart w:id="68" w:name="_Toc125898896"/>
      <w:bookmarkStart w:id="69" w:name="_Toc208776724"/>
      <w:r w:rsidRPr="00B703F5">
        <w:rPr>
          <w:rFonts w:ascii="Times New Roman" w:hAnsi="Times New Roman"/>
          <w:caps/>
          <w:color w:val="000000" w:themeColor="text1"/>
          <w:sz w:val="22"/>
          <w:szCs w:val="22"/>
          <w:lang w:eastAsia="en-US"/>
        </w:rPr>
        <w:t>Technical Specification</w:t>
      </w:r>
      <w:bookmarkEnd w:id="68"/>
      <w:bookmarkEnd w:id="69"/>
    </w:p>
    <w:p w14:paraId="7FDFD634" w14:textId="2D16094B" w:rsidR="00DE12D4" w:rsidRPr="00B703F5" w:rsidRDefault="00DE12D4" w:rsidP="00F166B7">
      <w:pPr>
        <w:tabs>
          <w:tab w:val="left" w:pos="360"/>
          <w:tab w:val="left" w:pos="540"/>
        </w:tabs>
        <w:jc w:val="both"/>
        <w:rPr>
          <w:color w:val="000000" w:themeColor="text1"/>
          <w:sz w:val="22"/>
          <w:szCs w:val="22"/>
        </w:rPr>
      </w:pPr>
      <w:r w:rsidRPr="00B703F5">
        <w:rPr>
          <w:color w:val="000000" w:themeColor="text1"/>
          <w:sz w:val="22"/>
          <w:szCs w:val="22"/>
        </w:rPr>
        <w:t xml:space="preserve">The Grid Tied Solar Photovoltaic power plant consists of the </w:t>
      </w:r>
      <w:r w:rsidR="0005007A" w:rsidRPr="00B703F5">
        <w:rPr>
          <w:color w:val="000000" w:themeColor="text1"/>
          <w:sz w:val="22"/>
          <w:szCs w:val="22"/>
        </w:rPr>
        <w:t>following’s</w:t>
      </w:r>
      <w:r w:rsidRPr="00B703F5">
        <w:rPr>
          <w:color w:val="000000" w:themeColor="text1"/>
          <w:sz w:val="22"/>
          <w:szCs w:val="22"/>
        </w:rPr>
        <w:t xml:space="preserve"> equipment and accessories but not necessarily be limited to: </w:t>
      </w:r>
    </w:p>
    <w:p w14:paraId="492973AA" w14:textId="77777777" w:rsidR="00DE12D4" w:rsidRPr="00B703F5" w:rsidRDefault="00DE12D4" w:rsidP="00DE12D4">
      <w:pPr>
        <w:jc w:val="both"/>
        <w:rPr>
          <w:color w:val="000000" w:themeColor="text1"/>
          <w:sz w:val="22"/>
          <w:szCs w:val="22"/>
        </w:rPr>
      </w:pPr>
    </w:p>
    <w:p w14:paraId="56471474" w14:textId="77777777" w:rsidR="00DE12D4" w:rsidRPr="00B703F5" w:rsidRDefault="00DE12D4" w:rsidP="005C003F">
      <w:pPr>
        <w:numPr>
          <w:ilvl w:val="0"/>
          <w:numId w:val="28"/>
        </w:numPr>
        <w:jc w:val="both"/>
        <w:rPr>
          <w:color w:val="000000" w:themeColor="text1"/>
          <w:sz w:val="22"/>
          <w:szCs w:val="22"/>
        </w:rPr>
      </w:pPr>
      <w:r w:rsidRPr="00B703F5">
        <w:rPr>
          <w:color w:val="000000" w:themeColor="text1"/>
          <w:sz w:val="22"/>
          <w:szCs w:val="22"/>
        </w:rPr>
        <w:t>Solar Photovoltaic (PV) Module</w:t>
      </w:r>
    </w:p>
    <w:p w14:paraId="7FE87BDB" w14:textId="77777777" w:rsidR="00DE12D4" w:rsidRPr="00B703F5" w:rsidRDefault="00DE12D4" w:rsidP="005C003F">
      <w:pPr>
        <w:numPr>
          <w:ilvl w:val="0"/>
          <w:numId w:val="28"/>
        </w:numPr>
        <w:jc w:val="both"/>
        <w:rPr>
          <w:color w:val="000000" w:themeColor="text1"/>
          <w:sz w:val="22"/>
          <w:szCs w:val="22"/>
        </w:rPr>
      </w:pPr>
      <w:r w:rsidRPr="00B703F5">
        <w:rPr>
          <w:color w:val="000000" w:themeColor="text1"/>
          <w:sz w:val="22"/>
          <w:szCs w:val="22"/>
        </w:rPr>
        <w:t xml:space="preserve">Module Mounting Structure </w:t>
      </w:r>
    </w:p>
    <w:p w14:paraId="14E478F9" w14:textId="77777777" w:rsidR="00DE12D4" w:rsidRPr="00B703F5" w:rsidRDefault="00DE12D4" w:rsidP="005C003F">
      <w:pPr>
        <w:numPr>
          <w:ilvl w:val="0"/>
          <w:numId w:val="28"/>
        </w:numPr>
        <w:jc w:val="both"/>
        <w:rPr>
          <w:color w:val="000000" w:themeColor="text1"/>
          <w:sz w:val="22"/>
          <w:szCs w:val="22"/>
        </w:rPr>
      </w:pPr>
      <w:r w:rsidRPr="00B703F5">
        <w:rPr>
          <w:color w:val="000000" w:themeColor="text1"/>
          <w:sz w:val="22"/>
          <w:szCs w:val="22"/>
        </w:rPr>
        <w:t>Grid Tied Inverter</w:t>
      </w:r>
    </w:p>
    <w:p w14:paraId="1C01980A" w14:textId="77777777"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Battery Inverter</w:t>
      </w:r>
    </w:p>
    <w:p w14:paraId="0432783A" w14:textId="77777777" w:rsidR="00FC6E8C" w:rsidRPr="00B703F5" w:rsidRDefault="00FC6E8C" w:rsidP="005C003F">
      <w:pPr>
        <w:numPr>
          <w:ilvl w:val="0"/>
          <w:numId w:val="28"/>
        </w:numPr>
        <w:jc w:val="both"/>
        <w:rPr>
          <w:color w:val="000000" w:themeColor="text1"/>
          <w:sz w:val="22"/>
          <w:szCs w:val="22"/>
        </w:rPr>
      </w:pPr>
      <w:r w:rsidRPr="00B703F5">
        <w:rPr>
          <w:color w:val="000000" w:themeColor="text1"/>
          <w:sz w:val="22"/>
          <w:szCs w:val="22"/>
        </w:rPr>
        <w:t>Battery Energy Storage System (BESS)</w:t>
      </w:r>
    </w:p>
    <w:p w14:paraId="6096D3BD" w14:textId="48BDC62B" w:rsidR="6E603231" w:rsidRPr="00B703F5" w:rsidRDefault="6E603231" w:rsidP="005C003F">
      <w:pPr>
        <w:numPr>
          <w:ilvl w:val="0"/>
          <w:numId w:val="28"/>
        </w:numPr>
        <w:jc w:val="both"/>
        <w:rPr>
          <w:color w:val="000000" w:themeColor="text1"/>
          <w:sz w:val="22"/>
          <w:szCs w:val="22"/>
        </w:rPr>
      </w:pPr>
      <w:r w:rsidRPr="00B703F5">
        <w:rPr>
          <w:color w:val="000000" w:themeColor="text1"/>
          <w:sz w:val="22"/>
          <w:szCs w:val="22"/>
        </w:rPr>
        <w:t>Diesel generator</w:t>
      </w:r>
    </w:p>
    <w:p w14:paraId="19545565" w14:textId="3368344B" w:rsidR="6E603231" w:rsidRPr="00B703F5" w:rsidRDefault="6E603231" w:rsidP="005C003F">
      <w:pPr>
        <w:numPr>
          <w:ilvl w:val="0"/>
          <w:numId w:val="28"/>
        </w:numPr>
        <w:jc w:val="both"/>
        <w:rPr>
          <w:color w:val="000000" w:themeColor="text1"/>
          <w:sz w:val="22"/>
          <w:szCs w:val="22"/>
        </w:rPr>
      </w:pPr>
      <w:r w:rsidRPr="00B703F5">
        <w:rPr>
          <w:color w:val="000000" w:themeColor="text1"/>
          <w:sz w:val="22"/>
          <w:szCs w:val="22"/>
        </w:rPr>
        <w:t>EMS</w:t>
      </w:r>
    </w:p>
    <w:p w14:paraId="1F3AEC37" w14:textId="77777777" w:rsidR="00FC6E8C" w:rsidRPr="00B703F5" w:rsidRDefault="00FC6E8C" w:rsidP="005C003F">
      <w:pPr>
        <w:numPr>
          <w:ilvl w:val="0"/>
          <w:numId w:val="28"/>
        </w:numPr>
        <w:jc w:val="both"/>
        <w:rPr>
          <w:color w:val="000000" w:themeColor="text1"/>
          <w:sz w:val="22"/>
          <w:szCs w:val="22"/>
        </w:rPr>
      </w:pPr>
      <w:r w:rsidRPr="00B703F5">
        <w:rPr>
          <w:color w:val="000000" w:themeColor="text1"/>
          <w:sz w:val="22"/>
          <w:szCs w:val="22"/>
        </w:rPr>
        <w:t>Transformer</w:t>
      </w:r>
    </w:p>
    <w:p w14:paraId="3284B4BA" w14:textId="77777777" w:rsidR="00FC6E8C" w:rsidRPr="00B703F5" w:rsidRDefault="00FC6E8C" w:rsidP="005C003F">
      <w:pPr>
        <w:numPr>
          <w:ilvl w:val="0"/>
          <w:numId w:val="28"/>
        </w:numPr>
        <w:jc w:val="both"/>
        <w:rPr>
          <w:color w:val="000000" w:themeColor="text1"/>
          <w:sz w:val="22"/>
          <w:szCs w:val="22"/>
        </w:rPr>
      </w:pPr>
      <w:r w:rsidRPr="00B703F5">
        <w:rPr>
          <w:color w:val="000000" w:themeColor="text1"/>
          <w:sz w:val="22"/>
          <w:szCs w:val="22"/>
        </w:rPr>
        <w:t>LV/MV Switchgear</w:t>
      </w:r>
    </w:p>
    <w:p w14:paraId="281606A2" w14:textId="77777777" w:rsidR="00FC6E8C" w:rsidRPr="00B703F5" w:rsidRDefault="00FC6E8C" w:rsidP="005C003F">
      <w:pPr>
        <w:numPr>
          <w:ilvl w:val="0"/>
          <w:numId w:val="28"/>
        </w:numPr>
        <w:jc w:val="both"/>
        <w:rPr>
          <w:color w:val="000000" w:themeColor="text1"/>
          <w:sz w:val="22"/>
          <w:szCs w:val="22"/>
        </w:rPr>
      </w:pPr>
      <w:r w:rsidRPr="00B703F5">
        <w:rPr>
          <w:color w:val="000000" w:themeColor="text1"/>
          <w:sz w:val="22"/>
          <w:szCs w:val="22"/>
        </w:rPr>
        <w:t>LV/MV Cable and Accessories</w:t>
      </w:r>
    </w:p>
    <w:p w14:paraId="70093E21" w14:textId="71951AB9" w:rsidR="00FC6E8C" w:rsidRPr="00B703F5" w:rsidRDefault="00CA31EE"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Plant Control and Monitoring System</w:t>
      </w:r>
    </w:p>
    <w:p w14:paraId="2DA16A8E" w14:textId="77777777" w:rsidR="00FC6E8C" w:rsidRPr="00B703F5" w:rsidRDefault="00FC6E8C" w:rsidP="005C003F">
      <w:pPr>
        <w:numPr>
          <w:ilvl w:val="0"/>
          <w:numId w:val="28"/>
        </w:numPr>
        <w:jc w:val="both"/>
        <w:rPr>
          <w:color w:val="000000" w:themeColor="text1"/>
          <w:sz w:val="22"/>
          <w:szCs w:val="22"/>
        </w:rPr>
      </w:pPr>
      <w:r w:rsidRPr="00B703F5">
        <w:rPr>
          <w:color w:val="000000" w:themeColor="text1"/>
          <w:sz w:val="22"/>
          <w:szCs w:val="22"/>
        </w:rPr>
        <w:t xml:space="preserve">DC, UPS, &amp; Auxiliary Power Supply </w:t>
      </w:r>
    </w:p>
    <w:p w14:paraId="24819916" w14:textId="77777777"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Protection and Control System</w:t>
      </w:r>
    </w:p>
    <w:p w14:paraId="1ADAB01E" w14:textId="77777777"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Static Var Generator (SVG)</w:t>
      </w:r>
    </w:p>
    <w:p w14:paraId="52A3418B" w14:textId="77777777"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Fire Fighting System</w:t>
      </w:r>
    </w:p>
    <w:p w14:paraId="5C1658BF" w14:textId="77777777"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 xml:space="preserve">Security and </w:t>
      </w:r>
      <w:r w:rsidR="005D08EE" w:rsidRPr="00B703F5">
        <w:rPr>
          <w:color w:val="000000" w:themeColor="text1"/>
          <w:sz w:val="22"/>
          <w:szCs w:val="22"/>
        </w:rPr>
        <w:t>Surveillance</w:t>
      </w:r>
    </w:p>
    <w:p w14:paraId="60577CC3" w14:textId="77777777"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Emergency Diesel Generator</w:t>
      </w:r>
    </w:p>
    <w:p w14:paraId="175A3BD4" w14:textId="77777777"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Weather Station</w:t>
      </w:r>
    </w:p>
    <w:p w14:paraId="7BB5F892" w14:textId="77777777" w:rsidR="005D08EE"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 xml:space="preserve">Distribution </w:t>
      </w:r>
      <w:r w:rsidR="005D08EE" w:rsidRPr="00B703F5">
        <w:rPr>
          <w:color w:val="000000" w:themeColor="text1"/>
          <w:sz w:val="22"/>
          <w:szCs w:val="22"/>
        </w:rPr>
        <w:t>System</w:t>
      </w:r>
    </w:p>
    <w:p w14:paraId="0F0E00F6" w14:textId="77777777" w:rsidR="00FC6E8C" w:rsidRPr="00B703F5" w:rsidRDefault="005D08EE"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Lighting</w:t>
      </w:r>
      <w:r w:rsidR="00FC6E8C" w:rsidRPr="00B703F5">
        <w:rPr>
          <w:color w:val="000000" w:themeColor="text1"/>
          <w:sz w:val="22"/>
          <w:szCs w:val="22"/>
        </w:rPr>
        <w:t xml:space="preserve"> and Illumination System </w:t>
      </w:r>
    </w:p>
    <w:p w14:paraId="2747A407" w14:textId="77777777" w:rsidR="00F00175"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Metering System</w:t>
      </w:r>
    </w:p>
    <w:p w14:paraId="026C5F0A" w14:textId="7C34DBA2" w:rsidR="00FC6E8C" w:rsidRPr="00B703F5" w:rsidRDefault="00FC6E8C" w:rsidP="005C003F">
      <w:pPr>
        <w:numPr>
          <w:ilvl w:val="0"/>
          <w:numId w:val="28"/>
        </w:numPr>
        <w:tabs>
          <w:tab w:val="left" w:pos="720"/>
        </w:tabs>
        <w:suppressAutoHyphens/>
        <w:jc w:val="both"/>
        <w:rPr>
          <w:color w:val="000000" w:themeColor="text1"/>
          <w:sz w:val="22"/>
          <w:szCs w:val="22"/>
        </w:rPr>
      </w:pPr>
      <w:r w:rsidRPr="00B703F5">
        <w:rPr>
          <w:color w:val="000000" w:themeColor="text1"/>
          <w:sz w:val="22"/>
          <w:szCs w:val="22"/>
        </w:rPr>
        <w:t xml:space="preserve">Civil Works </w:t>
      </w:r>
    </w:p>
    <w:p w14:paraId="12DAD190" w14:textId="77777777" w:rsidR="00E07829" w:rsidRPr="00B703F5" w:rsidRDefault="00E07829" w:rsidP="00E07829">
      <w:pPr>
        <w:tabs>
          <w:tab w:val="left" w:pos="720"/>
        </w:tabs>
        <w:suppressAutoHyphens/>
        <w:ind w:left="1440"/>
        <w:jc w:val="both"/>
        <w:rPr>
          <w:color w:val="000000" w:themeColor="text1"/>
          <w:sz w:val="22"/>
          <w:szCs w:val="22"/>
        </w:rPr>
      </w:pPr>
    </w:p>
    <w:p w14:paraId="521403BB" w14:textId="7AD68432" w:rsidR="00F67610" w:rsidRPr="00B703F5" w:rsidRDefault="00D627EB" w:rsidP="0085560A">
      <w:pPr>
        <w:pStyle w:val="Heading3"/>
        <w:rPr>
          <w:color w:val="000000" w:themeColor="text1"/>
          <w:sz w:val="22"/>
          <w:szCs w:val="22"/>
        </w:rPr>
      </w:pPr>
      <w:bookmarkStart w:id="70" w:name="_Toc125898897"/>
      <w:bookmarkStart w:id="71" w:name="_Toc208776725"/>
      <w:r w:rsidRPr="00B703F5">
        <w:rPr>
          <w:color w:val="000000" w:themeColor="text1"/>
          <w:sz w:val="22"/>
          <w:szCs w:val="22"/>
        </w:rPr>
        <w:lastRenderedPageBreak/>
        <w:t xml:space="preserve">2.11.1 </w:t>
      </w:r>
      <w:r w:rsidR="00F67610" w:rsidRPr="00B703F5">
        <w:rPr>
          <w:color w:val="000000" w:themeColor="text1"/>
          <w:sz w:val="22"/>
          <w:szCs w:val="22"/>
        </w:rPr>
        <w:t>Solar Photovoltaic (PV) Module</w:t>
      </w:r>
      <w:bookmarkEnd w:id="70"/>
      <w:bookmarkEnd w:id="71"/>
    </w:p>
    <w:p w14:paraId="64DFEC81" w14:textId="71F56CDC" w:rsidR="00F00BE5" w:rsidRPr="00B703F5" w:rsidRDefault="00F00BE5" w:rsidP="00E07829">
      <w:pPr>
        <w:tabs>
          <w:tab w:val="left" w:pos="360"/>
          <w:tab w:val="left" w:pos="540"/>
        </w:tabs>
        <w:spacing w:after="120"/>
        <w:jc w:val="both"/>
        <w:rPr>
          <w:color w:val="000000" w:themeColor="text1"/>
          <w:sz w:val="22"/>
          <w:szCs w:val="22"/>
        </w:rPr>
      </w:pPr>
      <w:r w:rsidRPr="00B703F5">
        <w:rPr>
          <w:color w:val="000000" w:themeColor="text1"/>
          <w:sz w:val="22"/>
          <w:szCs w:val="22"/>
        </w:rPr>
        <w:t xml:space="preserve">Monocrystalline solar PV technologies can be used which fulfill the performance parameters presented in below chapters. </w:t>
      </w:r>
    </w:p>
    <w:p w14:paraId="7D810D51" w14:textId="563F8E3B" w:rsidR="00F00BE5" w:rsidRPr="00B703F5" w:rsidRDefault="00F00BE5" w:rsidP="00051658">
      <w:pPr>
        <w:pStyle w:val="Heading4"/>
        <w:numPr>
          <w:ilvl w:val="0"/>
          <w:numId w:val="0"/>
        </w:numPr>
        <w:tabs>
          <w:tab w:val="left" w:pos="709"/>
          <w:tab w:val="left" w:pos="1701"/>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Quality Certification </w:t>
      </w:r>
    </w:p>
    <w:p w14:paraId="5AE8D150" w14:textId="78D029BE" w:rsidR="00384A91" w:rsidRPr="00B703F5" w:rsidRDefault="00F00BE5" w:rsidP="00DB433B">
      <w:pPr>
        <w:tabs>
          <w:tab w:val="left" w:pos="360"/>
          <w:tab w:val="left" w:pos="540"/>
        </w:tabs>
        <w:spacing w:after="120"/>
        <w:jc w:val="both"/>
        <w:rPr>
          <w:color w:val="000000" w:themeColor="text1"/>
          <w:sz w:val="22"/>
          <w:szCs w:val="22"/>
        </w:rPr>
      </w:pPr>
      <w:r w:rsidRPr="00B703F5">
        <w:rPr>
          <w:color w:val="000000" w:themeColor="text1"/>
          <w:sz w:val="22"/>
          <w:szCs w:val="22"/>
        </w:rPr>
        <w:t>PV modules shall typically be tested for durability and reliability according to standards developed by the International Electro-technical Commission. Standards IEC</w:t>
      </w:r>
      <w:r w:rsidR="00BE385D" w:rsidRPr="00B703F5">
        <w:rPr>
          <w:color w:val="000000" w:themeColor="text1"/>
          <w:sz w:val="22"/>
          <w:szCs w:val="22"/>
        </w:rPr>
        <w:t xml:space="preserve"> </w:t>
      </w:r>
      <w:r w:rsidRPr="00B703F5">
        <w:rPr>
          <w:color w:val="000000" w:themeColor="text1"/>
          <w:sz w:val="22"/>
          <w:szCs w:val="22"/>
        </w:rPr>
        <w:t xml:space="preserve">61215 (for crystalline silicon modules) and the appropriate IEC for the other technologies include, amongst others, tests for thermal cycling, humidity and freezing, mechanical stress and twist, hail resistance and performance under fixed test conditions. </w:t>
      </w:r>
    </w:p>
    <w:p w14:paraId="30B2D1B1" w14:textId="77777777" w:rsidR="00F00BE5" w:rsidRPr="00B703F5" w:rsidRDefault="00F00BE5" w:rsidP="0035617F">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list below summarizes major PV codes and quality standards that all the modules shall comply. These tests are an accepted quality mark and indicate that the modules can safely withstand extended use. </w:t>
      </w:r>
    </w:p>
    <w:p w14:paraId="57232ECB"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EN 50262 Cable glands for electrical installations </w:t>
      </w:r>
    </w:p>
    <w:p w14:paraId="7BC70420"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EN 50380 Datasheet and nameplate information for photovoltaic modules </w:t>
      </w:r>
    </w:p>
    <w:p w14:paraId="1CF62C6C" w14:textId="77777777" w:rsidR="00F00BE5" w:rsidRPr="00B703F5" w:rsidRDefault="00F00BE5" w:rsidP="00B36141">
      <w:pPr>
        <w:numPr>
          <w:ilvl w:val="0"/>
          <w:numId w:val="111"/>
        </w:numPr>
        <w:spacing w:after="120"/>
        <w:jc w:val="both"/>
        <w:rPr>
          <w:color w:val="000000" w:themeColor="text1"/>
          <w:sz w:val="22"/>
          <w:szCs w:val="22"/>
        </w:rPr>
      </w:pPr>
      <w:bookmarkStart w:id="72" w:name="_Hlk188262168"/>
      <w:r w:rsidRPr="00B703F5">
        <w:rPr>
          <w:color w:val="000000" w:themeColor="text1"/>
          <w:sz w:val="22"/>
          <w:szCs w:val="22"/>
        </w:rPr>
        <w:t xml:space="preserve">IEC 60068 -2-68 </w:t>
      </w:r>
      <w:bookmarkEnd w:id="72"/>
      <w:r w:rsidRPr="00B703F5">
        <w:rPr>
          <w:color w:val="000000" w:themeColor="text1"/>
          <w:sz w:val="22"/>
          <w:szCs w:val="22"/>
        </w:rPr>
        <w:t xml:space="preserve">Environmental testing - Part 2-68: Tests -Test L: Dust and sand </w:t>
      </w:r>
    </w:p>
    <w:p w14:paraId="2B12FB2F"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60216-1 Electrical insulating materials - Properties of thermal endurance - Part 1: Ageing procedures and evaluating of test results IEC 60364-4-41 Protection against electric shock </w:t>
      </w:r>
    </w:p>
    <w:p w14:paraId="123B0CA6"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EN 60695-1-1 Fire hazard testing </w:t>
      </w:r>
    </w:p>
    <w:p w14:paraId="7E60F639"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60529 Degrees of protection provided by enclosures (IP code) </w:t>
      </w:r>
    </w:p>
    <w:p w14:paraId="68D2D234"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60891 Procedures for temperature and irradiance corrections to measured I-V characteristics of Photovoltaic (PV) devices </w:t>
      </w:r>
    </w:p>
    <w:p w14:paraId="7AD70B80"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60904-1 Part 1: Measurement of Photovoltaic Current-Voltage Characteristics </w:t>
      </w:r>
    </w:p>
    <w:p w14:paraId="26E11BF2"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60904-2 Part 2: Requirements for reference solar devices </w:t>
      </w:r>
    </w:p>
    <w:p w14:paraId="24F9E2DD"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60904-3 Part 3: Measurement principles for terrestrial Photovoltaic (PV) solar devices with reference spectrum irradiance data </w:t>
      </w:r>
    </w:p>
    <w:p w14:paraId="21810ADC"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60904-4 Part 4: Reference solar devices – procedures for establishing calibration traceability </w:t>
      </w:r>
    </w:p>
    <w:p w14:paraId="6E8A53D7"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60904-5 Part 5: Determination of the equivalent cell temperature (ECT) of photovoltaic (PV) devices by the open-circuit </w:t>
      </w:r>
    </w:p>
    <w:p w14:paraId="4BBF489B"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60904-7 Part 7: Computation of the spectral mismatch correction for measurements of photovoltaic devices </w:t>
      </w:r>
    </w:p>
    <w:p w14:paraId="04513290"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60904-8 Part 8: Measurement of spectral response of a photovoltaic (PV) device </w:t>
      </w:r>
    </w:p>
    <w:p w14:paraId="3A0D6008"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60904-9 Part 9: Solar simulator performance requirements </w:t>
      </w:r>
    </w:p>
    <w:p w14:paraId="2E29E2B5"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60904-10 Part 10: Methods of linearity measurement </w:t>
      </w:r>
    </w:p>
    <w:p w14:paraId="17EAFE64"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60943 Guidance concerning the permissible temperature rise for arts of electrical equipment, in particular for terminals </w:t>
      </w:r>
    </w:p>
    <w:p w14:paraId="2D2E047E"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60990 Methods of measurement of touch current and protective conductor current </w:t>
      </w:r>
    </w:p>
    <w:p w14:paraId="596F1829"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61140 Protection against electric shock - Common aspects for installation and equipment </w:t>
      </w:r>
    </w:p>
    <w:p w14:paraId="15FEB430"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61215 Crystalline silicon terrestrial photovoltaic (PV) modules – Design qualification and type approval </w:t>
      </w:r>
    </w:p>
    <w:p w14:paraId="6753605D"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61345 UV test for Photovoltaic (PV) modules </w:t>
      </w:r>
    </w:p>
    <w:p w14:paraId="04A4C234"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61646 Thin film terrestrial photovoltaic (PV) modules - Design qualification and type approval </w:t>
      </w:r>
    </w:p>
    <w:p w14:paraId="3FBB0661"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61701 Salt mist corrosion testing of photovoltaic (PV) modules </w:t>
      </w:r>
    </w:p>
    <w:p w14:paraId="04F087A4"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61730-1 Photovoltaic (PV) module safety qualification - Part 1: Requirements for construction </w:t>
      </w:r>
    </w:p>
    <w:p w14:paraId="1A904E3C"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61730-2 Photovoltaic (PV) module safety qualification - Part 2: Requirements for testing </w:t>
      </w:r>
    </w:p>
    <w:p w14:paraId="2D161B5B"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lastRenderedPageBreak/>
        <w:t xml:space="preserve">IEC 61853-1 Photovoltaic (PV) module performance testing and energy rating - Part 1: Irradiance and temperature performance measurements and power rating </w:t>
      </w:r>
    </w:p>
    <w:p w14:paraId="44243771"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62109-3 Safety of power converters for use in PV power systems – Part 3: Particular requirements for PV modules with integrated electronics </w:t>
      </w:r>
    </w:p>
    <w:p w14:paraId="3C6FCB88"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62716 Ammonia corrosion testing of PV modules </w:t>
      </w:r>
    </w:p>
    <w:p w14:paraId="27E0064F"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62759 Transportation Testing of PV Modules </w:t>
      </w:r>
    </w:p>
    <w:p w14:paraId="585EDFBC"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62775 Measurement of EVA crosslink density </w:t>
      </w:r>
    </w:p>
    <w:p w14:paraId="4ABA23BC"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62782 Dynamic Mechanical Load Testing of PV Modules </w:t>
      </w:r>
    </w:p>
    <w:p w14:paraId="61F9C779"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62788-1-2 Measurement of encapsulant and back sheet resistivity </w:t>
      </w:r>
    </w:p>
    <w:p w14:paraId="4666678A"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62788-1-4 Measurement of encapsulant optical transmission </w:t>
      </w:r>
    </w:p>
    <w:p w14:paraId="619EF944"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62788-1-5 Measurement of encapsulant shrinkage during processing </w:t>
      </w:r>
    </w:p>
    <w:p w14:paraId="2ACD8144"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62790 Junction Boxes for PV modules – safety requirement and tests </w:t>
      </w:r>
    </w:p>
    <w:p w14:paraId="28E4E632"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62804 System Voltage durability test for crystalline silicon modules </w:t>
      </w:r>
    </w:p>
    <w:p w14:paraId="705FD37E"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62805-1 Measurement of haze of TCO glass </w:t>
      </w:r>
    </w:p>
    <w:p w14:paraId="274185FB"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IEC 62805-2 Measurement of transmittance and reflectance of TCO glass </w:t>
      </w:r>
    </w:p>
    <w:p w14:paraId="17BDB5BE" w14:textId="77777777" w:rsidR="00F00BE5" w:rsidRPr="00B703F5" w:rsidRDefault="00F00BE5" w:rsidP="00B36141">
      <w:pPr>
        <w:numPr>
          <w:ilvl w:val="0"/>
          <w:numId w:val="111"/>
        </w:numPr>
        <w:spacing w:after="120"/>
        <w:jc w:val="both"/>
        <w:rPr>
          <w:color w:val="000000" w:themeColor="text1"/>
          <w:sz w:val="22"/>
          <w:szCs w:val="22"/>
        </w:rPr>
      </w:pPr>
      <w:r w:rsidRPr="00B703F5">
        <w:rPr>
          <w:color w:val="000000" w:themeColor="text1"/>
          <w:sz w:val="22"/>
          <w:szCs w:val="22"/>
        </w:rPr>
        <w:t xml:space="preserve">Any standard and code adopted by Bangladesh Sustainable and Renewable Energy Development Authority (SREDA).  </w:t>
      </w:r>
    </w:p>
    <w:p w14:paraId="63F1FF68" w14:textId="5ECF6368" w:rsidR="00F00BE5" w:rsidRPr="00B703F5" w:rsidRDefault="00F00BE5" w:rsidP="001C77D3">
      <w:pPr>
        <w:tabs>
          <w:tab w:val="left" w:pos="360"/>
          <w:tab w:val="left" w:pos="540"/>
        </w:tabs>
        <w:spacing w:after="120"/>
        <w:jc w:val="both"/>
        <w:rPr>
          <w:color w:val="000000" w:themeColor="text1"/>
          <w:sz w:val="22"/>
          <w:szCs w:val="22"/>
        </w:rPr>
      </w:pPr>
      <w:bookmarkStart w:id="73" w:name="_Hlk8124625"/>
      <w:r w:rsidRPr="00B703F5">
        <w:rPr>
          <w:color w:val="000000" w:themeColor="text1"/>
          <w:sz w:val="22"/>
          <w:szCs w:val="22"/>
        </w:rPr>
        <w:t>Solar PV modules are required to be listed by Underwriters Laboratories (UL), or another equivalent recognized Laboratory</w:t>
      </w:r>
      <w:r w:rsidR="00F0727A">
        <w:rPr>
          <w:color w:val="000000" w:themeColor="text1"/>
          <w:sz w:val="22"/>
          <w:szCs w:val="22"/>
        </w:rPr>
        <w:t>.</w:t>
      </w:r>
    </w:p>
    <w:bookmarkEnd w:id="73"/>
    <w:p w14:paraId="55E01A43" w14:textId="77777777" w:rsidR="00F00BE5" w:rsidRPr="00B703F5" w:rsidRDefault="00F00BE5" w:rsidP="00B06C0B">
      <w:pPr>
        <w:tabs>
          <w:tab w:val="left" w:pos="360"/>
          <w:tab w:val="left" w:pos="540"/>
        </w:tabs>
        <w:spacing w:after="120"/>
        <w:jc w:val="both"/>
        <w:rPr>
          <w:color w:val="000000" w:themeColor="text1"/>
          <w:sz w:val="22"/>
          <w:szCs w:val="22"/>
        </w:rPr>
      </w:pPr>
      <w:r w:rsidRPr="00B703F5">
        <w:rPr>
          <w:color w:val="000000" w:themeColor="text1"/>
          <w:sz w:val="22"/>
          <w:szCs w:val="22"/>
        </w:rPr>
        <w:t xml:space="preserve">IEC 61853 standards for PV module performance testing and energy rating are under development with Part 1: Irradiance and temperature performance measurements and power rating is set to release soon. Delivery of modules subsequent to release should comply with this standard. </w:t>
      </w:r>
    </w:p>
    <w:p w14:paraId="115C623F" w14:textId="77777777" w:rsidR="00F00BE5" w:rsidRPr="00B703F5" w:rsidRDefault="00F00BE5" w:rsidP="00B06C0B">
      <w:pPr>
        <w:tabs>
          <w:tab w:val="left" w:pos="360"/>
          <w:tab w:val="left" w:pos="540"/>
        </w:tabs>
        <w:spacing w:after="120"/>
        <w:jc w:val="both"/>
        <w:rPr>
          <w:color w:val="000000" w:themeColor="text1"/>
          <w:sz w:val="22"/>
          <w:szCs w:val="22"/>
        </w:rPr>
      </w:pPr>
      <w:r w:rsidRPr="00B703F5">
        <w:rPr>
          <w:color w:val="000000" w:themeColor="text1"/>
          <w:sz w:val="22"/>
          <w:szCs w:val="22"/>
        </w:rPr>
        <w:t>In case international standards do not exist or inapplicable, recognized national standards shall be proposed by the Contractor and approval shall be provided by the Employer/Employer’s Engineer.</w:t>
      </w:r>
    </w:p>
    <w:p w14:paraId="2031BF90" w14:textId="5F40544F" w:rsidR="00F00BE5" w:rsidRPr="00B703F5" w:rsidRDefault="00F00BE5" w:rsidP="001351AF">
      <w:pPr>
        <w:pStyle w:val="Heading4"/>
        <w:numPr>
          <w:ilvl w:val="0"/>
          <w:numId w:val="0"/>
        </w:numPr>
        <w:tabs>
          <w:tab w:val="left" w:pos="709"/>
          <w:tab w:val="left" w:pos="1701"/>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Guarantee Benchmarks </w:t>
      </w:r>
    </w:p>
    <w:p w14:paraId="2F8EC564" w14:textId="77777777" w:rsidR="00F00BE5" w:rsidRPr="00B703F5" w:rsidRDefault="00F00BE5" w:rsidP="00B36141">
      <w:pPr>
        <w:pStyle w:val="ListParagraph"/>
        <w:numPr>
          <w:ilvl w:val="0"/>
          <w:numId w:val="106"/>
        </w:numPr>
        <w:tabs>
          <w:tab w:val="left" w:pos="450"/>
        </w:tabs>
        <w:spacing w:before="120" w:after="120"/>
        <w:ind w:left="0" w:firstLine="90"/>
        <w:contextualSpacing/>
        <w:jc w:val="both"/>
        <w:rPr>
          <w:b/>
          <w:bCs/>
          <w:color w:val="000000" w:themeColor="text1"/>
          <w:sz w:val="22"/>
          <w:szCs w:val="22"/>
        </w:rPr>
      </w:pPr>
      <w:r w:rsidRPr="00B703F5">
        <w:rPr>
          <w:b/>
          <w:bCs/>
          <w:color w:val="000000" w:themeColor="text1"/>
          <w:sz w:val="22"/>
          <w:szCs w:val="22"/>
        </w:rPr>
        <w:t>Product guarantee</w:t>
      </w:r>
    </w:p>
    <w:p w14:paraId="13374B26" w14:textId="0E4A1BA6" w:rsidR="00F00BE5" w:rsidRPr="00B703F5" w:rsidRDefault="00F00BE5" w:rsidP="001351AF">
      <w:pPr>
        <w:tabs>
          <w:tab w:val="left" w:pos="360"/>
          <w:tab w:val="left" w:pos="540"/>
        </w:tabs>
        <w:spacing w:after="120"/>
        <w:ind w:left="90"/>
        <w:jc w:val="both"/>
        <w:rPr>
          <w:color w:val="000000" w:themeColor="text1"/>
          <w:sz w:val="22"/>
          <w:szCs w:val="22"/>
        </w:rPr>
      </w:pPr>
      <w:r w:rsidRPr="00B703F5">
        <w:rPr>
          <w:color w:val="000000" w:themeColor="text1"/>
          <w:sz w:val="22"/>
          <w:szCs w:val="22"/>
        </w:rPr>
        <w:t>The Contractor shall be legally bound to provide a linear performance guarantee ensuring that entire plant shall be fully functional with desired output for 25 years from the date of commissioning (i.e. Operational Acceptance). Consequently, irrespective of manufacturer’s guarantee to the Contractor the PV modules shall be guaranteed against any manufacturing defect</w:t>
      </w:r>
      <w:r w:rsidR="00022BBC" w:rsidRPr="00B703F5">
        <w:rPr>
          <w:color w:val="000000" w:themeColor="text1"/>
          <w:sz w:val="22"/>
          <w:szCs w:val="22"/>
        </w:rPr>
        <w:t xml:space="preserve"> for </w:t>
      </w:r>
      <w:r w:rsidR="0020614E" w:rsidRPr="00B703F5">
        <w:rPr>
          <w:color w:val="000000" w:themeColor="text1"/>
          <w:sz w:val="22"/>
          <w:szCs w:val="22"/>
        </w:rPr>
        <w:t>at least</w:t>
      </w:r>
      <w:r w:rsidR="00022BBC" w:rsidRPr="00B703F5">
        <w:rPr>
          <w:color w:val="000000" w:themeColor="text1"/>
          <w:sz w:val="22"/>
          <w:szCs w:val="22"/>
        </w:rPr>
        <w:t xml:space="preserve"> 12 years</w:t>
      </w:r>
      <w:r w:rsidRPr="00B703F5">
        <w:rPr>
          <w:color w:val="000000" w:themeColor="text1"/>
          <w:sz w:val="22"/>
          <w:szCs w:val="22"/>
        </w:rPr>
        <w:t xml:space="preserve">. Defects liability shall include but not limited to glass, frame bowing, de-lamination, water ingress, junction box arching, hot spots, etc. </w:t>
      </w:r>
    </w:p>
    <w:p w14:paraId="4B4A9EA9" w14:textId="77777777" w:rsidR="00F00BE5" w:rsidRPr="00B703F5" w:rsidRDefault="00F00BE5" w:rsidP="001351AF">
      <w:pPr>
        <w:tabs>
          <w:tab w:val="left" w:pos="360"/>
          <w:tab w:val="left" w:pos="540"/>
        </w:tabs>
        <w:spacing w:after="120"/>
        <w:ind w:left="90"/>
        <w:jc w:val="both"/>
        <w:rPr>
          <w:color w:val="000000" w:themeColor="text1"/>
          <w:sz w:val="22"/>
          <w:szCs w:val="22"/>
        </w:rPr>
      </w:pPr>
      <w:r w:rsidRPr="00B703F5">
        <w:rPr>
          <w:color w:val="000000" w:themeColor="text1"/>
          <w:sz w:val="22"/>
          <w:szCs w:val="22"/>
        </w:rPr>
        <w:t xml:space="preserve">The product guarantee shall not be limited for modules but shall also include termination connectors, cables and all associated accessories. In the event of failure during the guarantee period, manufacturer shall replace module free of cost or refund the then current market price of modules. </w:t>
      </w:r>
    </w:p>
    <w:p w14:paraId="08B59988" w14:textId="77777777" w:rsidR="00F00BE5" w:rsidRPr="00B703F5" w:rsidRDefault="00F00BE5" w:rsidP="00B36141">
      <w:pPr>
        <w:pStyle w:val="ListParagraph"/>
        <w:numPr>
          <w:ilvl w:val="0"/>
          <w:numId w:val="106"/>
        </w:numPr>
        <w:tabs>
          <w:tab w:val="left" w:pos="450"/>
        </w:tabs>
        <w:spacing w:before="120" w:after="120"/>
        <w:ind w:left="0" w:firstLine="90"/>
        <w:contextualSpacing/>
        <w:jc w:val="both"/>
        <w:rPr>
          <w:b/>
          <w:bCs/>
          <w:color w:val="000000" w:themeColor="text1"/>
          <w:sz w:val="22"/>
          <w:szCs w:val="22"/>
        </w:rPr>
      </w:pPr>
      <w:r w:rsidRPr="00B703F5">
        <w:rPr>
          <w:b/>
          <w:bCs/>
          <w:color w:val="000000" w:themeColor="text1"/>
          <w:sz w:val="22"/>
          <w:szCs w:val="22"/>
        </w:rPr>
        <w:t>Nominal power guarantee</w:t>
      </w:r>
    </w:p>
    <w:p w14:paraId="39CFAB9B" w14:textId="57E6D670" w:rsidR="00F00BE5" w:rsidRPr="00B703F5" w:rsidRDefault="00F00BE5" w:rsidP="001351AF">
      <w:pPr>
        <w:pStyle w:val="ListParagraph"/>
        <w:tabs>
          <w:tab w:val="left" w:pos="450"/>
        </w:tabs>
        <w:spacing w:before="120" w:after="120"/>
        <w:ind w:left="90"/>
        <w:contextualSpacing/>
        <w:jc w:val="both"/>
        <w:rPr>
          <w:color w:val="000000" w:themeColor="text1"/>
          <w:sz w:val="22"/>
          <w:szCs w:val="22"/>
        </w:rPr>
      </w:pPr>
      <w:r w:rsidRPr="00B703F5">
        <w:rPr>
          <w:color w:val="000000" w:themeColor="text1"/>
          <w:sz w:val="22"/>
          <w:szCs w:val="22"/>
        </w:rPr>
        <w:t>In addition to the product guarantee, manufacturers shall grant linear nominal power guarantees for a minimum period of t</w:t>
      </w:r>
      <w:r w:rsidR="002B3C15" w:rsidRPr="00B703F5">
        <w:rPr>
          <w:color w:val="000000" w:themeColor="text1"/>
          <w:sz w:val="22"/>
          <w:szCs w:val="22"/>
        </w:rPr>
        <w:t>wo</w:t>
      </w:r>
      <w:r w:rsidRPr="00B703F5">
        <w:rPr>
          <w:color w:val="000000" w:themeColor="text1"/>
          <w:sz w:val="22"/>
          <w:szCs w:val="22"/>
        </w:rPr>
        <w:t xml:space="preserve"> (</w:t>
      </w:r>
      <w:r w:rsidR="002B3C15" w:rsidRPr="00B703F5">
        <w:rPr>
          <w:color w:val="000000" w:themeColor="text1"/>
          <w:sz w:val="22"/>
          <w:szCs w:val="22"/>
        </w:rPr>
        <w:t>2</w:t>
      </w:r>
      <w:r w:rsidRPr="00B703F5">
        <w:rPr>
          <w:color w:val="000000" w:themeColor="text1"/>
          <w:sz w:val="22"/>
          <w:szCs w:val="22"/>
        </w:rPr>
        <w:t xml:space="preserve">) years. Under these guarantees manufacturer shall ensure that module shall deliver nominal power output based on manufacturer’s provided annual degradation rate. The output shall be measured at string level. The nominal power guarantees shall be in lieu of manufacturing defects and workmanship; the minimum set terms shall be as below: </w:t>
      </w:r>
    </w:p>
    <w:p w14:paraId="6EF731CC" w14:textId="52DF4D91" w:rsidR="00F00BE5" w:rsidRPr="00B703F5" w:rsidRDefault="00F00BE5" w:rsidP="00B36141">
      <w:pPr>
        <w:numPr>
          <w:ilvl w:val="0"/>
          <w:numId w:val="108"/>
        </w:numPr>
        <w:spacing w:after="120"/>
        <w:ind w:left="1080"/>
        <w:jc w:val="both"/>
        <w:rPr>
          <w:color w:val="000000" w:themeColor="text1"/>
          <w:sz w:val="22"/>
          <w:szCs w:val="22"/>
        </w:rPr>
      </w:pPr>
      <w:r w:rsidRPr="00B703F5">
        <w:rPr>
          <w:color w:val="000000" w:themeColor="text1"/>
          <w:sz w:val="22"/>
          <w:szCs w:val="22"/>
        </w:rPr>
        <w:t xml:space="preserve">At the end of one year from the date of commissioning, if any module produces a nominal power output below </w:t>
      </w:r>
      <w:r w:rsidR="0020614E" w:rsidRPr="00B703F5">
        <w:rPr>
          <w:color w:val="000000" w:themeColor="text1"/>
          <w:sz w:val="22"/>
          <w:szCs w:val="22"/>
        </w:rPr>
        <w:t>9</w:t>
      </w:r>
      <w:r w:rsidR="001A2792" w:rsidRPr="00B703F5">
        <w:rPr>
          <w:color w:val="000000" w:themeColor="text1"/>
          <w:sz w:val="22"/>
          <w:szCs w:val="22"/>
        </w:rPr>
        <w:t>8</w:t>
      </w:r>
      <w:r w:rsidR="0020614E" w:rsidRPr="00B703F5">
        <w:rPr>
          <w:color w:val="000000" w:themeColor="text1"/>
          <w:sz w:val="22"/>
          <w:szCs w:val="22"/>
        </w:rPr>
        <w:t>%</w:t>
      </w:r>
      <w:r w:rsidRPr="00B703F5">
        <w:rPr>
          <w:color w:val="000000" w:themeColor="text1"/>
          <w:sz w:val="22"/>
          <w:szCs w:val="22"/>
        </w:rPr>
        <w:t xml:space="preserve"> as set out in manufacturer's data sheet, the Contractor / manufacturer shall replace module free of cost with a new guarantee for balance period.  </w:t>
      </w:r>
    </w:p>
    <w:p w14:paraId="1C3E4CCF" w14:textId="78679789" w:rsidR="00F00BE5" w:rsidRPr="00B703F5" w:rsidRDefault="00F00BE5" w:rsidP="00B36141">
      <w:pPr>
        <w:numPr>
          <w:ilvl w:val="0"/>
          <w:numId w:val="108"/>
        </w:numPr>
        <w:spacing w:after="120"/>
        <w:ind w:left="1080"/>
        <w:jc w:val="both"/>
        <w:rPr>
          <w:color w:val="000000" w:themeColor="text1"/>
          <w:sz w:val="22"/>
          <w:szCs w:val="22"/>
        </w:rPr>
      </w:pPr>
      <w:r w:rsidRPr="00B703F5">
        <w:rPr>
          <w:color w:val="000000" w:themeColor="text1"/>
          <w:sz w:val="22"/>
          <w:szCs w:val="22"/>
        </w:rPr>
        <w:lastRenderedPageBreak/>
        <w:t xml:space="preserve">1 to 25 years - for a period of twenty-five years from the date of commissioning the maximum allowed annual degradation </w:t>
      </w:r>
      <w:r w:rsidR="001A119F" w:rsidRPr="00B703F5">
        <w:rPr>
          <w:color w:val="000000" w:themeColor="text1"/>
          <w:sz w:val="22"/>
          <w:szCs w:val="22"/>
        </w:rPr>
        <w:t>for the 1</w:t>
      </w:r>
      <w:r w:rsidR="001A119F" w:rsidRPr="00B703F5">
        <w:rPr>
          <w:color w:val="000000" w:themeColor="text1"/>
          <w:sz w:val="22"/>
          <w:szCs w:val="22"/>
          <w:vertAlign w:val="superscript"/>
        </w:rPr>
        <w:t>st</w:t>
      </w:r>
      <w:r w:rsidR="001A119F" w:rsidRPr="00B703F5">
        <w:rPr>
          <w:color w:val="000000" w:themeColor="text1"/>
          <w:sz w:val="22"/>
          <w:szCs w:val="22"/>
        </w:rPr>
        <w:t xml:space="preserve"> year is </w:t>
      </w:r>
      <w:r w:rsidR="001A2792" w:rsidRPr="00B703F5">
        <w:rPr>
          <w:color w:val="000000" w:themeColor="text1"/>
          <w:sz w:val="22"/>
          <w:szCs w:val="22"/>
        </w:rPr>
        <w:t>2</w:t>
      </w:r>
      <w:r w:rsidR="001A119F" w:rsidRPr="00B703F5">
        <w:rPr>
          <w:color w:val="000000" w:themeColor="text1"/>
          <w:sz w:val="22"/>
          <w:szCs w:val="22"/>
        </w:rPr>
        <w:t>% and the</w:t>
      </w:r>
      <w:r w:rsidR="005B2A33" w:rsidRPr="00B703F5">
        <w:rPr>
          <w:color w:val="000000" w:themeColor="text1"/>
          <w:sz w:val="22"/>
          <w:szCs w:val="22"/>
        </w:rPr>
        <w:t>reafter</w:t>
      </w:r>
      <w:r w:rsidR="001A119F" w:rsidRPr="00B703F5">
        <w:rPr>
          <w:color w:val="000000" w:themeColor="text1"/>
          <w:sz w:val="22"/>
          <w:szCs w:val="22"/>
        </w:rPr>
        <w:t xml:space="preserve"> </w:t>
      </w:r>
      <w:r w:rsidR="00141D6B" w:rsidRPr="00B703F5">
        <w:rPr>
          <w:color w:val="000000" w:themeColor="text1"/>
          <w:sz w:val="22"/>
          <w:szCs w:val="22"/>
        </w:rPr>
        <w:t xml:space="preserve">maximum </w:t>
      </w:r>
      <w:r w:rsidR="001A119F" w:rsidRPr="00B703F5">
        <w:rPr>
          <w:color w:val="000000" w:themeColor="text1"/>
          <w:sz w:val="22"/>
          <w:szCs w:val="22"/>
        </w:rPr>
        <w:t xml:space="preserve">.5% annually. </w:t>
      </w:r>
      <w:r w:rsidRPr="00B703F5">
        <w:rPr>
          <w:color w:val="000000" w:themeColor="text1"/>
          <w:sz w:val="22"/>
          <w:szCs w:val="22"/>
        </w:rPr>
        <w:t xml:space="preserve">If any module production falls below, Contractor / manufacturer shall replace module free of cost with a new guarantee for balance period. </w:t>
      </w:r>
    </w:p>
    <w:p w14:paraId="1D1551AE" w14:textId="77777777" w:rsidR="00F00BE5" w:rsidRPr="00B703F5" w:rsidRDefault="00F00BE5" w:rsidP="00917361">
      <w:pPr>
        <w:tabs>
          <w:tab w:val="left" w:pos="360"/>
          <w:tab w:val="left" w:pos="540"/>
        </w:tabs>
        <w:spacing w:after="120"/>
        <w:ind w:left="360"/>
        <w:jc w:val="both"/>
        <w:rPr>
          <w:color w:val="000000" w:themeColor="text1"/>
          <w:sz w:val="22"/>
          <w:szCs w:val="22"/>
        </w:rPr>
      </w:pPr>
      <w:r w:rsidRPr="00B703F5">
        <w:rPr>
          <w:color w:val="000000" w:themeColor="text1"/>
          <w:sz w:val="22"/>
          <w:szCs w:val="22"/>
        </w:rPr>
        <w:t xml:space="preserve">PV modules must be eligible to be insured for above warranty terms by a registered insurance company having a minimum rating of ‘A’ by Standard and Poor’s, Moody’s or Fitch.    </w:t>
      </w:r>
    </w:p>
    <w:p w14:paraId="55EB47B1" w14:textId="77777777" w:rsidR="00F00BE5" w:rsidRPr="00B703F5" w:rsidRDefault="00F00BE5" w:rsidP="00B36141">
      <w:pPr>
        <w:pStyle w:val="ListParagraph"/>
        <w:numPr>
          <w:ilvl w:val="0"/>
          <w:numId w:val="106"/>
        </w:numPr>
        <w:tabs>
          <w:tab w:val="left" w:pos="450"/>
        </w:tabs>
        <w:spacing w:before="120" w:after="120"/>
        <w:ind w:left="0" w:firstLine="90"/>
        <w:contextualSpacing/>
        <w:jc w:val="both"/>
        <w:rPr>
          <w:b/>
          <w:bCs/>
          <w:color w:val="000000" w:themeColor="text1"/>
          <w:sz w:val="22"/>
          <w:szCs w:val="22"/>
        </w:rPr>
      </w:pPr>
      <w:r w:rsidRPr="00B703F5">
        <w:rPr>
          <w:b/>
          <w:bCs/>
          <w:color w:val="000000" w:themeColor="text1"/>
          <w:sz w:val="22"/>
          <w:szCs w:val="22"/>
        </w:rPr>
        <w:t xml:space="preserve">Product life   </w:t>
      </w:r>
    </w:p>
    <w:p w14:paraId="3E2A3614" w14:textId="77B23CEF" w:rsidR="00F00BE5" w:rsidRPr="00B703F5" w:rsidRDefault="00F00BE5" w:rsidP="007C013A">
      <w:pPr>
        <w:pStyle w:val="ListParagraph"/>
        <w:tabs>
          <w:tab w:val="left" w:pos="450"/>
        </w:tabs>
        <w:spacing w:before="120" w:after="120"/>
        <w:ind w:left="90"/>
        <w:contextualSpacing/>
        <w:jc w:val="both"/>
        <w:rPr>
          <w:color w:val="000000" w:themeColor="text1"/>
          <w:sz w:val="22"/>
          <w:szCs w:val="22"/>
        </w:rPr>
      </w:pPr>
      <w:r w:rsidRPr="00B703F5">
        <w:rPr>
          <w:color w:val="000000" w:themeColor="text1"/>
          <w:sz w:val="22"/>
          <w:szCs w:val="22"/>
        </w:rPr>
        <w:t>Although, the plant shall be guaranteed for t</w:t>
      </w:r>
      <w:r w:rsidR="00E81FD1" w:rsidRPr="00B703F5">
        <w:rPr>
          <w:color w:val="000000" w:themeColor="text1"/>
          <w:sz w:val="22"/>
          <w:szCs w:val="22"/>
        </w:rPr>
        <w:t>wo</w:t>
      </w:r>
      <w:r w:rsidRPr="00B703F5">
        <w:rPr>
          <w:color w:val="000000" w:themeColor="text1"/>
          <w:sz w:val="22"/>
          <w:szCs w:val="22"/>
        </w:rPr>
        <w:t xml:space="preserve"> (</w:t>
      </w:r>
      <w:r w:rsidR="00E81FD1" w:rsidRPr="00B703F5">
        <w:rPr>
          <w:color w:val="000000" w:themeColor="text1"/>
          <w:sz w:val="22"/>
          <w:szCs w:val="22"/>
        </w:rPr>
        <w:t>2</w:t>
      </w:r>
      <w:r w:rsidRPr="00B703F5">
        <w:rPr>
          <w:color w:val="000000" w:themeColor="text1"/>
          <w:sz w:val="22"/>
          <w:szCs w:val="22"/>
        </w:rPr>
        <w:t>) years and power performance shall be guaranteed for 25 years, upon being awarded, and prior to contract negotiation, the Contractor shall submit the manufacturers’ accelerated lifetime laboratory test reports.</w:t>
      </w:r>
    </w:p>
    <w:p w14:paraId="746982DE" w14:textId="5D2AFCEE" w:rsidR="00F00BE5" w:rsidRPr="00B703F5" w:rsidRDefault="0090242D" w:rsidP="00CB7452">
      <w:pPr>
        <w:pStyle w:val="Heading4"/>
        <w:numPr>
          <w:ilvl w:val="0"/>
          <w:numId w:val="0"/>
        </w:numPr>
        <w:tabs>
          <w:tab w:val="left" w:pos="360"/>
          <w:tab w:val="left" w:pos="990"/>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 </w:t>
      </w:r>
      <w:r w:rsidR="00F00BE5" w:rsidRPr="00B703F5">
        <w:rPr>
          <w:rFonts w:ascii="Times New Roman" w:hAnsi="Times New Roman" w:cs="Times New Roman"/>
          <w:b/>
          <w:bCs/>
          <w:color w:val="000000" w:themeColor="text1"/>
          <w:sz w:val="22"/>
          <w:szCs w:val="22"/>
        </w:rPr>
        <w:t xml:space="preserve">Technical benchmarks </w:t>
      </w:r>
    </w:p>
    <w:p w14:paraId="0ECE642E" w14:textId="77777777" w:rsidR="00F00BE5" w:rsidRPr="00B703F5" w:rsidRDefault="00F00BE5" w:rsidP="00B36141">
      <w:pPr>
        <w:pStyle w:val="ListParagraph"/>
        <w:numPr>
          <w:ilvl w:val="0"/>
          <w:numId w:val="107"/>
        </w:numPr>
        <w:spacing w:before="120" w:after="120"/>
        <w:ind w:left="1080"/>
        <w:contextualSpacing/>
        <w:jc w:val="both"/>
        <w:rPr>
          <w:b/>
          <w:bCs/>
          <w:color w:val="000000" w:themeColor="text1"/>
          <w:sz w:val="22"/>
          <w:szCs w:val="22"/>
        </w:rPr>
      </w:pPr>
      <w:r w:rsidRPr="00B703F5">
        <w:rPr>
          <w:b/>
          <w:bCs/>
          <w:color w:val="000000" w:themeColor="text1"/>
          <w:sz w:val="22"/>
          <w:szCs w:val="22"/>
        </w:rPr>
        <w:t xml:space="preserve">Nominal Power Tolerance   </w:t>
      </w:r>
    </w:p>
    <w:p w14:paraId="1EE5F0FC" w14:textId="3B352EE1" w:rsidR="00F00BE5" w:rsidRPr="00B703F5" w:rsidRDefault="00F00BE5" w:rsidP="00917361">
      <w:pPr>
        <w:tabs>
          <w:tab w:val="left" w:pos="540"/>
          <w:tab w:val="left" w:pos="630"/>
        </w:tabs>
        <w:spacing w:after="120"/>
        <w:ind w:left="1080"/>
        <w:jc w:val="both"/>
        <w:rPr>
          <w:color w:val="000000" w:themeColor="text1"/>
          <w:sz w:val="22"/>
          <w:szCs w:val="22"/>
        </w:rPr>
      </w:pPr>
      <w:r w:rsidRPr="00B703F5">
        <w:rPr>
          <w:color w:val="000000" w:themeColor="text1"/>
          <w:sz w:val="22"/>
          <w:szCs w:val="22"/>
        </w:rPr>
        <w:t xml:space="preserve">The nominal power tolerance of modules shall not be beyond </w:t>
      </w:r>
      <w:r w:rsidR="00DB4F58" w:rsidRPr="00B703F5">
        <w:rPr>
          <w:color w:val="000000" w:themeColor="text1"/>
          <w:sz w:val="22"/>
          <w:szCs w:val="22"/>
        </w:rPr>
        <w:t>+</w:t>
      </w:r>
      <w:r w:rsidRPr="00B703F5">
        <w:rPr>
          <w:color w:val="000000" w:themeColor="text1"/>
          <w:sz w:val="22"/>
          <w:szCs w:val="22"/>
        </w:rPr>
        <w:t xml:space="preserve">3%, however preference may be given to manufacturers giving the least tolerance and tolerance at higher side. </w:t>
      </w:r>
    </w:p>
    <w:p w14:paraId="765AB6D4" w14:textId="77777777" w:rsidR="00F00BE5" w:rsidRPr="00B703F5" w:rsidRDefault="00F00BE5" w:rsidP="00B36141">
      <w:pPr>
        <w:pStyle w:val="ListParagraph"/>
        <w:numPr>
          <w:ilvl w:val="0"/>
          <w:numId w:val="107"/>
        </w:numPr>
        <w:spacing w:before="120" w:after="120"/>
        <w:ind w:left="1080"/>
        <w:contextualSpacing/>
        <w:jc w:val="both"/>
        <w:rPr>
          <w:b/>
          <w:bCs/>
          <w:color w:val="000000" w:themeColor="text1"/>
          <w:sz w:val="22"/>
          <w:szCs w:val="22"/>
        </w:rPr>
      </w:pPr>
      <w:r w:rsidRPr="00B703F5">
        <w:rPr>
          <w:b/>
          <w:bCs/>
          <w:color w:val="000000" w:themeColor="text1"/>
          <w:sz w:val="22"/>
          <w:szCs w:val="22"/>
        </w:rPr>
        <w:t xml:space="preserve">Efficiency   </w:t>
      </w:r>
    </w:p>
    <w:p w14:paraId="1124E791" w14:textId="08594408" w:rsidR="00F00BE5" w:rsidRPr="00B703F5" w:rsidRDefault="00F00BE5" w:rsidP="00917361">
      <w:pPr>
        <w:tabs>
          <w:tab w:val="left" w:pos="540"/>
          <w:tab w:val="left" w:pos="720"/>
        </w:tabs>
        <w:spacing w:after="120"/>
        <w:ind w:left="1080"/>
        <w:jc w:val="both"/>
        <w:rPr>
          <w:color w:val="000000" w:themeColor="text1"/>
          <w:sz w:val="22"/>
          <w:szCs w:val="22"/>
        </w:rPr>
      </w:pPr>
      <w:r w:rsidRPr="00B703F5">
        <w:rPr>
          <w:color w:val="000000" w:themeColor="text1"/>
          <w:sz w:val="22"/>
          <w:szCs w:val="22"/>
        </w:rPr>
        <w:t xml:space="preserve">Minimum acceptable efficiency of all the modules under standard test conditions is </w:t>
      </w:r>
      <w:r w:rsidR="00E81FD1" w:rsidRPr="00B703F5">
        <w:rPr>
          <w:color w:val="000000" w:themeColor="text1"/>
          <w:sz w:val="22"/>
          <w:szCs w:val="22"/>
        </w:rPr>
        <w:t>22</w:t>
      </w:r>
      <w:r w:rsidR="00507008" w:rsidRPr="00B703F5">
        <w:rPr>
          <w:color w:val="000000" w:themeColor="text1"/>
          <w:sz w:val="22"/>
          <w:szCs w:val="22"/>
        </w:rPr>
        <w:t>.5</w:t>
      </w:r>
      <w:r w:rsidRPr="00B703F5">
        <w:rPr>
          <w:color w:val="000000" w:themeColor="text1"/>
          <w:sz w:val="22"/>
          <w:szCs w:val="22"/>
        </w:rPr>
        <w:t xml:space="preserve">% for Monocrystalline. </w:t>
      </w:r>
    </w:p>
    <w:p w14:paraId="4FD46597" w14:textId="77777777" w:rsidR="00F00BE5" w:rsidRPr="00B703F5" w:rsidRDefault="00F00BE5" w:rsidP="00B36141">
      <w:pPr>
        <w:pStyle w:val="ListParagraph"/>
        <w:numPr>
          <w:ilvl w:val="0"/>
          <w:numId w:val="107"/>
        </w:numPr>
        <w:spacing w:before="120" w:after="120"/>
        <w:ind w:left="1080"/>
        <w:contextualSpacing/>
        <w:jc w:val="both"/>
        <w:rPr>
          <w:b/>
          <w:bCs/>
          <w:color w:val="000000" w:themeColor="text1"/>
          <w:sz w:val="22"/>
          <w:szCs w:val="22"/>
        </w:rPr>
      </w:pPr>
      <w:r w:rsidRPr="00B703F5">
        <w:rPr>
          <w:b/>
          <w:bCs/>
          <w:color w:val="000000" w:themeColor="text1"/>
          <w:sz w:val="22"/>
          <w:szCs w:val="22"/>
        </w:rPr>
        <w:t xml:space="preserve">Temperature Coefficients   </w:t>
      </w:r>
    </w:p>
    <w:p w14:paraId="224A2960" w14:textId="77777777" w:rsidR="00F00BE5" w:rsidRPr="00B703F5" w:rsidRDefault="00F00BE5" w:rsidP="00917361">
      <w:pPr>
        <w:tabs>
          <w:tab w:val="left" w:pos="540"/>
          <w:tab w:val="left" w:pos="810"/>
        </w:tabs>
        <w:spacing w:after="120"/>
        <w:ind w:left="1080"/>
        <w:jc w:val="both"/>
        <w:rPr>
          <w:color w:val="000000" w:themeColor="text1"/>
          <w:sz w:val="22"/>
          <w:szCs w:val="22"/>
        </w:rPr>
      </w:pPr>
      <w:r w:rsidRPr="00B703F5">
        <w:rPr>
          <w:color w:val="000000" w:themeColor="text1"/>
          <w:sz w:val="22"/>
          <w:szCs w:val="22"/>
        </w:rPr>
        <w:t xml:space="preserve">Variation in temperature has a significant effect on electrical parameters of PV modules; following are the expected temperature coefficients for all the proposed modules by manufacturers: </w:t>
      </w:r>
    </w:p>
    <w:p w14:paraId="12220159" w14:textId="26B06A83" w:rsidR="00F00BE5" w:rsidRPr="00B703F5" w:rsidRDefault="00F00BE5" w:rsidP="00B36141">
      <w:pPr>
        <w:pStyle w:val="ListParagraph"/>
        <w:numPr>
          <w:ilvl w:val="0"/>
          <w:numId w:val="119"/>
        </w:numPr>
        <w:spacing w:after="120"/>
        <w:ind w:left="1620"/>
        <w:jc w:val="both"/>
        <w:rPr>
          <w:color w:val="000000" w:themeColor="text1"/>
          <w:sz w:val="22"/>
          <w:szCs w:val="22"/>
        </w:rPr>
      </w:pPr>
      <w:r w:rsidRPr="00B703F5">
        <w:rPr>
          <w:color w:val="000000" w:themeColor="text1"/>
          <w:sz w:val="22"/>
          <w:szCs w:val="22"/>
        </w:rPr>
        <w:t>Temperature Coefficient of P</w:t>
      </w:r>
      <w:r w:rsidR="00507008" w:rsidRPr="00B703F5">
        <w:rPr>
          <w:color w:val="000000" w:themeColor="text1"/>
          <w:sz w:val="22"/>
          <w:szCs w:val="22"/>
        </w:rPr>
        <w:t>max</w:t>
      </w:r>
      <w:r w:rsidRPr="00B703F5">
        <w:rPr>
          <w:color w:val="000000" w:themeColor="text1"/>
          <w:sz w:val="22"/>
          <w:szCs w:val="22"/>
        </w:rPr>
        <w:t xml:space="preserve"> - 0.</w:t>
      </w:r>
      <w:r w:rsidR="00507008" w:rsidRPr="00B703F5">
        <w:rPr>
          <w:color w:val="000000" w:themeColor="text1"/>
          <w:sz w:val="22"/>
          <w:szCs w:val="22"/>
        </w:rPr>
        <w:t>29</w:t>
      </w:r>
      <w:r w:rsidRPr="00B703F5">
        <w:rPr>
          <w:color w:val="000000" w:themeColor="text1"/>
          <w:sz w:val="22"/>
          <w:szCs w:val="22"/>
        </w:rPr>
        <w:t>%/°C</w:t>
      </w:r>
      <w:r w:rsidR="00022BBC" w:rsidRPr="00B703F5">
        <w:rPr>
          <w:color w:val="000000" w:themeColor="text1"/>
          <w:sz w:val="22"/>
          <w:szCs w:val="22"/>
        </w:rPr>
        <w:t xml:space="preserve"> or better</w:t>
      </w:r>
    </w:p>
    <w:p w14:paraId="3D9A7306" w14:textId="7A87999E" w:rsidR="00F00BE5" w:rsidRPr="00B703F5" w:rsidRDefault="00F00BE5" w:rsidP="00B36141">
      <w:pPr>
        <w:pStyle w:val="ListParagraph"/>
        <w:numPr>
          <w:ilvl w:val="0"/>
          <w:numId w:val="119"/>
        </w:numPr>
        <w:spacing w:after="120"/>
        <w:ind w:left="1620"/>
        <w:jc w:val="both"/>
        <w:rPr>
          <w:color w:val="000000" w:themeColor="text1"/>
          <w:sz w:val="22"/>
          <w:szCs w:val="22"/>
        </w:rPr>
      </w:pPr>
      <w:r w:rsidRPr="00B703F5">
        <w:rPr>
          <w:color w:val="000000" w:themeColor="text1"/>
          <w:sz w:val="22"/>
          <w:szCs w:val="22"/>
        </w:rPr>
        <w:t>Temperature Coefficient of Voc - 0.</w:t>
      </w:r>
      <w:r w:rsidR="00507008" w:rsidRPr="00B703F5">
        <w:rPr>
          <w:color w:val="000000" w:themeColor="text1"/>
          <w:sz w:val="22"/>
          <w:szCs w:val="22"/>
        </w:rPr>
        <w:t>2</w:t>
      </w:r>
      <w:r w:rsidRPr="00B703F5">
        <w:rPr>
          <w:color w:val="000000" w:themeColor="text1"/>
          <w:sz w:val="22"/>
          <w:szCs w:val="22"/>
        </w:rPr>
        <w:t>5%/°C</w:t>
      </w:r>
      <w:r w:rsidR="00022BBC" w:rsidRPr="00B703F5">
        <w:rPr>
          <w:color w:val="000000" w:themeColor="text1"/>
          <w:sz w:val="22"/>
          <w:szCs w:val="22"/>
        </w:rPr>
        <w:t xml:space="preserve"> or better</w:t>
      </w:r>
    </w:p>
    <w:p w14:paraId="693B6FCA" w14:textId="77777777" w:rsidR="00F00BE5" w:rsidRPr="00B703F5" w:rsidRDefault="00F00BE5" w:rsidP="00B36141">
      <w:pPr>
        <w:pStyle w:val="ListParagraph"/>
        <w:numPr>
          <w:ilvl w:val="0"/>
          <w:numId w:val="107"/>
        </w:numPr>
        <w:spacing w:before="120" w:after="120"/>
        <w:ind w:left="1080"/>
        <w:contextualSpacing/>
        <w:jc w:val="both"/>
        <w:rPr>
          <w:b/>
          <w:bCs/>
          <w:color w:val="000000" w:themeColor="text1"/>
          <w:sz w:val="22"/>
          <w:szCs w:val="22"/>
        </w:rPr>
      </w:pPr>
      <w:r w:rsidRPr="00B703F5">
        <w:rPr>
          <w:b/>
          <w:bCs/>
          <w:color w:val="000000" w:themeColor="text1"/>
          <w:sz w:val="22"/>
          <w:szCs w:val="22"/>
        </w:rPr>
        <w:t xml:space="preserve">Potential Induced Degradation (PID)   </w:t>
      </w:r>
    </w:p>
    <w:p w14:paraId="283C8495" w14:textId="77777777" w:rsidR="00F00BE5" w:rsidRPr="00B703F5" w:rsidRDefault="00F00BE5" w:rsidP="00917361">
      <w:pPr>
        <w:tabs>
          <w:tab w:val="left" w:pos="360"/>
          <w:tab w:val="left" w:pos="540"/>
        </w:tabs>
        <w:spacing w:after="120"/>
        <w:ind w:left="720" w:firstLine="360"/>
        <w:jc w:val="both"/>
        <w:rPr>
          <w:color w:val="000000" w:themeColor="text1"/>
          <w:sz w:val="22"/>
          <w:szCs w:val="22"/>
        </w:rPr>
      </w:pPr>
      <w:r w:rsidRPr="00B703F5">
        <w:rPr>
          <w:color w:val="000000" w:themeColor="text1"/>
          <w:sz w:val="22"/>
          <w:szCs w:val="22"/>
        </w:rPr>
        <w:t xml:space="preserve">Panels shall be resistant to PID. </w:t>
      </w:r>
    </w:p>
    <w:p w14:paraId="34B706B2" w14:textId="0FE5D1FF" w:rsidR="00F00BE5" w:rsidRPr="00B703F5" w:rsidRDefault="00F00BE5" w:rsidP="00174717">
      <w:pPr>
        <w:pStyle w:val="Heading4"/>
        <w:numPr>
          <w:ilvl w:val="0"/>
          <w:numId w:val="0"/>
        </w:numPr>
        <w:tabs>
          <w:tab w:val="left" w:pos="360"/>
          <w:tab w:val="left" w:pos="990"/>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Specific </w:t>
      </w:r>
      <w:r w:rsidR="007B734C" w:rsidRPr="00B703F5">
        <w:rPr>
          <w:rFonts w:ascii="Times New Roman" w:hAnsi="Times New Roman" w:cs="Times New Roman"/>
          <w:b/>
          <w:bCs/>
          <w:color w:val="000000" w:themeColor="text1"/>
          <w:sz w:val="22"/>
          <w:szCs w:val="22"/>
        </w:rPr>
        <w:t xml:space="preserve">Construction Requirements </w:t>
      </w:r>
    </w:p>
    <w:p w14:paraId="6C88A7D6" w14:textId="77777777" w:rsidR="00F00BE5" w:rsidRPr="00B703F5" w:rsidRDefault="00F00BE5" w:rsidP="005E5BDA">
      <w:pPr>
        <w:pStyle w:val="ListParagraph"/>
        <w:tabs>
          <w:tab w:val="left" w:pos="450"/>
        </w:tabs>
        <w:spacing w:after="120"/>
        <w:ind w:left="90"/>
        <w:contextualSpacing/>
        <w:jc w:val="both"/>
        <w:rPr>
          <w:color w:val="000000" w:themeColor="text1"/>
          <w:sz w:val="22"/>
          <w:szCs w:val="22"/>
        </w:rPr>
      </w:pPr>
      <w:r w:rsidRPr="00B703F5">
        <w:rPr>
          <w:color w:val="000000" w:themeColor="text1"/>
          <w:sz w:val="22"/>
          <w:szCs w:val="22"/>
        </w:rPr>
        <w:t xml:space="preserve">In addition to the best construction requirements of respective manufacturers, following are the specific requirements for all the crystalline modules: </w:t>
      </w:r>
    </w:p>
    <w:p w14:paraId="519BC064" w14:textId="285C48FC" w:rsidR="00F00BE5" w:rsidRPr="00B703F5" w:rsidRDefault="00F00BE5" w:rsidP="00B36141">
      <w:pPr>
        <w:numPr>
          <w:ilvl w:val="0"/>
          <w:numId w:val="109"/>
        </w:numPr>
        <w:spacing w:after="120"/>
        <w:ind w:left="1080"/>
        <w:jc w:val="both"/>
        <w:rPr>
          <w:color w:val="000000" w:themeColor="text1"/>
          <w:sz w:val="22"/>
          <w:szCs w:val="22"/>
        </w:rPr>
      </w:pPr>
      <w:r w:rsidRPr="00B703F5">
        <w:rPr>
          <w:color w:val="000000" w:themeColor="text1"/>
          <w:sz w:val="22"/>
          <w:szCs w:val="22"/>
        </w:rPr>
        <w:t>All the modules shall be equipped with IP6</w:t>
      </w:r>
      <w:r w:rsidR="00507008" w:rsidRPr="00B703F5">
        <w:rPr>
          <w:color w:val="000000" w:themeColor="text1"/>
          <w:sz w:val="22"/>
          <w:szCs w:val="22"/>
        </w:rPr>
        <w:t>8</w:t>
      </w:r>
      <w:r w:rsidRPr="00B703F5">
        <w:rPr>
          <w:color w:val="000000" w:themeColor="text1"/>
          <w:sz w:val="22"/>
          <w:szCs w:val="22"/>
        </w:rPr>
        <w:t xml:space="preserve"> or higher protection level junction box and appropriately sized output power cable of symmetric length with twist locking connectors of a well-known manufacturer like Multi</w:t>
      </w:r>
      <w:r w:rsidR="00311411" w:rsidRPr="00B703F5">
        <w:rPr>
          <w:color w:val="000000" w:themeColor="text1"/>
          <w:sz w:val="22"/>
          <w:szCs w:val="22"/>
        </w:rPr>
        <w:t xml:space="preserve"> </w:t>
      </w:r>
      <w:r w:rsidRPr="00B703F5">
        <w:rPr>
          <w:color w:val="000000" w:themeColor="text1"/>
          <w:sz w:val="22"/>
          <w:szCs w:val="22"/>
        </w:rPr>
        <w:t>contact; Bizlink, Leoni etc.</w:t>
      </w:r>
    </w:p>
    <w:p w14:paraId="5F309BB6" w14:textId="77777777" w:rsidR="00F00BE5" w:rsidRPr="00B703F5" w:rsidRDefault="00F00BE5" w:rsidP="00B36141">
      <w:pPr>
        <w:numPr>
          <w:ilvl w:val="0"/>
          <w:numId w:val="109"/>
        </w:numPr>
        <w:spacing w:after="120"/>
        <w:ind w:left="1080"/>
        <w:jc w:val="both"/>
        <w:rPr>
          <w:color w:val="000000" w:themeColor="text1"/>
          <w:sz w:val="22"/>
          <w:szCs w:val="22"/>
        </w:rPr>
      </w:pPr>
      <w:bookmarkStart w:id="74" w:name="_Hlk188263862"/>
      <w:r w:rsidRPr="00B703F5">
        <w:rPr>
          <w:color w:val="000000" w:themeColor="text1"/>
          <w:sz w:val="22"/>
          <w:szCs w:val="22"/>
        </w:rPr>
        <w:t xml:space="preserve">Fill factor </w:t>
      </w:r>
      <w:bookmarkEnd w:id="74"/>
      <w:r w:rsidRPr="00B703F5">
        <w:rPr>
          <w:color w:val="000000" w:themeColor="text1"/>
          <w:sz w:val="22"/>
          <w:szCs w:val="22"/>
        </w:rPr>
        <w:t xml:space="preserve">for proposed PV modules shall not be less than 0.7. </w:t>
      </w:r>
    </w:p>
    <w:p w14:paraId="66D277B9" w14:textId="77777777" w:rsidR="00F00BE5" w:rsidRPr="00B703F5" w:rsidRDefault="00F00BE5" w:rsidP="00B36141">
      <w:pPr>
        <w:numPr>
          <w:ilvl w:val="0"/>
          <w:numId w:val="109"/>
        </w:numPr>
        <w:spacing w:after="120"/>
        <w:ind w:left="1080"/>
        <w:jc w:val="both"/>
        <w:rPr>
          <w:color w:val="000000" w:themeColor="text1"/>
          <w:sz w:val="22"/>
          <w:szCs w:val="22"/>
        </w:rPr>
      </w:pPr>
      <w:r w:rsidRPr="00B703F5">
        <w:rPr>
          <w:color w:val="000000" w:themeColor="text1"/>
          <w:sz w:val="22"/>
          <w:szCs w:val="22"/>
        </w:rPr>
        <w:t>In order to minimize power loss due to partial shading on modules, all modules shall be equipped with bypass diodes.</w:t>
      </w:r>
    </w:p>
    <w:p w14:paraId="3347CF8C" w14:textId="77777777" w:rsidR="00F00BE5" w:rsidRPr="00B703F5" w:rsidRDefault="00F00BE5" w:rsidP="00B36141">
      <w:pPr>
        <w:numPr>
          <w:ilvl w:val="0"/>
          <w:numId w:val="109"/>
        </w:numPr>
        <w:spacing w:after="120"/>
        <w:ind w:left="1080"/>
        <w:jc w:val="both"/>
        <w:rPr>
          <w:color w:val="000000" w:themeColor="text1"/>
          <w:sz w:val="22"/>
          <w:szCs w:val="22"/>
        </w:rPr>
      </w:pPr>
      <w:r w:rsidRPr="00B703F5">
        <w:rPr>
          <w:color w:val="000000" w:themeColor="text1"/>
          <w:sz w:val="22"/>
          <w:szCs w:val="22"/>
        </w:rPr>
        <w:t xml:space="preserve">Modules shall be capable of withstanding a wind pressure of 2400Pa or the maximum recorded local wind loading, whichever is greater. </w:t>
      </w:r>
    </w:p>
    <w:p w14:paraId="64F1F171" w14:textId="0F98289A" w:rsidR="00F00BE5" w:rsidRPr="00B703F5" w:rsidRDefault="00F00BE5" w:rsidP="00B36141">
      <w:pPr>
        <w:numPr>
          <w:ilvl w:val="0"/>
          <w:numId w:val="109"/>
        </w:numPr>
        <w:spacing w:after="120"/>
        <w:ind w:left="1080"/>
        <w:jc w:val="both"/>
        <w:rPr>
          <w:color w:val="000000" w:themeColor="text1"/>
          <w:sz w:val="22"/>
          <w:szCs w:val="22"/>
        </w:rPr>
      </w:pPr>
      <w:r w:rsidRPr="00B703F5">
        <w:rPr>
          <w:color w:val="000000" w:themeColor="text1"/>
          <w:sz w:val="22"/>
          <w:szCs w:val="22"/>
        </w:rPr>
        <w:t xml:space="preserve">Modules may be subject to high intensity hail storms or </w:t>
      </w:r>
      <w:r w:rsidR="00311411" w:rsidRPr="00B703F5">
        <w:rPr>
          <w:color w:val="000000" w:themeColor="text1"/>
          <w:sz w:val="22"/>
          <w:szCs w:val="22"/>
        </w:rPr>
        <w:t>cyclones;</w:t>
      </w:r>
      <w:r w:rsidRPr="00B703F5">
        <w:rPr>
          <w:color w:val="000000" w:themeColor="text1"/>
          <w:sz w:val="22"/>
          <w:szCs w:val="22"/>
        </w:rPr>
        <w:t xml:space="preserve"> </w:t>
      </w:r>
      <w:r w:rsidR="00311411" w:rsidRPr="00B703F5">
        <w:rPr>
          <w:color w:val="000000" w:themeColor="text1"/>
          <w:sz w:val="22"/>
          <w:szCs w:val="22"/>
        </w:rPr>
        <w:t>thus,</w:t>
      </w:r>
      <w:r w:rsidRPr="00B703F5">
        <w:rPr>
          <w:color w:val="000000" w:themeColor="text1"/>
          <w:sz w:val="22"/>
          <w:szCs w:val="22"/>
        </w:rPr>
        <w:t xml:space="preserve"> appropriate measures should be taken for selecting glass. </w:t>
      </w:r>
    </w:p>
    <w:p w14:paraId="30C8761C" w14:textId="5F3445C8" w:rsidR="00F00BE5" w:rsidRPr="00B703F5" w:rsidRDefault="00F00BE5" w:rsidP="00B36141">
      <w:pPr>
        <w:numPr>
          <w:ilvl w:val="0"/>
          <w:numId w:val="109"/>
        </w:numPr>
        <w:spacing w:after="120"/>
        <w:ind w:left="1080"/>
        <w:jc w:val="both"/>
        <w:rPr>
          <w:color w:val="000000" w:themeColor="text1"/>
          <w:sz w:val="22"/>
          <w:szCs w:val="22"/>
        </w:rPr>
      </w:pPr>
      <w:r w:rsidRPr="00B703F5">
        <w:rPr>
          <w:color w:val="000000" w:themeColor="text1"/>
          <w:sz w:val="22"/>
          <w:szCs w:val="22"/>
        </w:rPr>
        <w:t xml:space="preserve">Module frames shall be resistant </w:t>
      </w:r>
      <w:r w:rsidR="003855DB" w:rsidRPr="00B703F5">
        <w:rPr>
          <w:color w:val="000000" w:themeColor="text1"/>
          <w:sz w:val="22"/>
          <w:szCs w:val="22"/>
        </w:rPr>
        <w:t>with corrosion and salinity. Those</w:t>
      </w:r>
      <w:r w:rsidRPr="00B703F5">
        <w:rPr>
          <w:color w:val="000000" w:themeColor="text1"/>
          <w:sz w:val="22"/>
          <w:szCs w:val="22"/>
        </w:rPr>
        <w:t xml:space="preserve"> shall have adequate holes for mounting, water drain and connecting ground conductor. All modules shall be appropriately grounded.</w:t>
      </w:r>
    </w:p>
    <w:p w14:paraId="1567E5E5" w14:textId="79A21636" w:rsidR="00F00BE5" w:rsidRPr="00B703F5" w:rsidRDefault="00F00BE5" w:rsidP="005E5BDA">
      <w:pPr>
        <w:pStyle w:val="Heading4"/>
        <w:numPr>
          <w:ilvl w:val="0"/>
          <w:numId w:val="0"/>
        </w:numPr>
        <w:tabs>
          <w:tab w:val="left" w:pos="360"/>
          <w:tab w:val="left" w:pos="630"/>
          <w:tab w:val="left" w:pos="900"/>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lastRenderedPageBreak/>
        <w:t xml:space="preserve">General Instructions </w:t>
      </w:r>
    </w:p>
    <w:p w14:paraId="4DEB2DE0" w14:textId="77777777" w:rsidR="00F00BE5" w:rsidRPr="00B703F5" w:rsidRDefault="00F00BE5" w:rsidP="005E5BDA">
      <w:pPr>
        <w:pStyle w:val="Heading4"/>
        <w:numPr>
          <w:ilvl w:val="0"/>
          <w:numId w:val="0"/>
        </w:numPr>
        <w:tabs>
          <w:tab w:val="left" w:pos="360"/>
          <w:tab w:val="left" w:pos="990"/>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Submission  </w:t>
      </w:r>
    </w:p>
    <w:p w14:paraId="524BC03E" w14:textId="77777777" w:rsidR="00F00BE5" w:rsidRPr="00B703F5" w:rsidRDefault="00F00BE5" w:rsidP="005E5BDA">
      <w:pPr>
        <w:pStyle w:val="ListParagraph"/>
        <w:tabs>
          <w:tab w:val="left" w:pos="450"/>
        </w:tabs>
        <w:spacing w:after="120"/>
        <w:ind w:left="90"/>
        <w:contextualSpacing/>
        <w:jc w:val="both"/>
        <w:rPr>
          <w:color w:val="000000" w:themeColor="text1"/>
          <w:sz w:val="22"/>
          <w:szCs w:val="22"/>
        </w:rPr>
      </w:pPr>
      <w:r w:rsidRPr="00B703F5">
        <w:rPr>
          <w:color w:val="000000" w:themeColor="text1"/>
          <w:sz w:val="22"/>
          <w:szCs w:val="22"/>
        </w:rPr>
        <w:t xml:space="preserve">In addition to the techno commercial offer all the manufacturers shall submit following valid up to date documents: </w:t>
      </w:r>
    </w:p>
    <w:p w14:paraId="3F1AEA82" w14:textId="77777777" w:rsidR="00F00BE5" w:rsidRPr="00B703F5" w:rsidRDefault="00F00BE5" w:rsidP="00B36141">
      <w:pPr>
        <w:numPr>
          <w:ilvl w:val="0"/>
          <w:numId w:val="110"/>
        </w:numPr>
        <w:spacing w:after="120"/>
        <w:ind w:left="1080"/>
        <w:jc w:val="both"/>
        <w:rPr>
          <w:color w:val="000000" w:themeColor="text1"/>
          <w:sz w:val="22"/>
          <w:szCs w:val="22"/>
        </w:rPr>
      </w:pPr>
      <w:r w:rsidRPr="00B703F5">
        <w:rPr>
          <w:color w:val="000000" w:themeColor="text1"/>
          <w:sz w:val="22"/>
          <w:szCs w:val="22"/>
        </w:rPr>
        <w:t xml:space="preserve">IEC Certificates </w:t>
      </w:r>
    </w:p>
    <w:p w14:paraId="06A34ADB" w14:textId="77777777" w:rsidR="00F00BE5" w:rsidRPr="00B703F5" w:rsidRDefault="00F00BE5" w:rsidP="00B36141">
      <w:pPr>
        <w:numPr>
          <w:ilvl w:val="0"/>
          <w:numId w:val="110"/>
        </w:numPr>
        <w:spacing w:after="120"/>
        <w:ind w:left="1080"/>
        <w:jc w:val="both"/>
        <w:rPr>
          <w:color w:val="000000" w:themeColor="text1"/>
          <w:sz w:val="22"/>
          <w:szCs w:val="22"/>
        </w:rPr>
      </w:pPr>
      <w:r w:rsidRPr="00B703F5">
        <w:rPr>
          <w:color w:val="000000" w:themeColor="text1"/>
          <w:sz w:val="22"/>
          <w:szCs w:val="22"/>
        </w:rPr>
        <w:t xml:space="preserve">Technical literature giving complete specifications and information of modules </w:t>
      </w:r>
    </w:p>
    <w:p w14:paraId="417B6DEE" w14:textId="77777777" w:rsidR="00F00BE5" w:rsidRPr="00B703F5" w:rsidRDefault="00F00BE5" w:rsidP="00B36141">
      <w:pPr>
        <w:numPr>
          <w:ilvl w:val="0"/>
          <w:numId w:val="110"/>
        </w:numPr>
        <w:spacing w:after="120"/>
        <w:ind w:left="1080"/>
        <w:jc w:val="both"/>
        <w:rPr>
          <w:color w:val="000000" w:themeColor="text1"/>
          <w:sz w:val="22"/>
          <w:szCs w:val="22"/>
        </w:rPr>
      </w:pPr>
      <w:r w:rsidRPr="00B703F5">
        <w:rPr>
          <w:color w:val="000000" w:themeColor="text1"/>
          <w:sz w:val="22"/>
          <w:szCs w:val="22"/>
        </w:rPr>
        <w:t xml:space="preserve">Handling plan of modules right through from loading at manufacturer's factory to the point of installation. </w:t>
      </w:r>
    </w:p>
    <w:p w14:paraId="37350A0B" w14:textId="77777777" w:rsidR="00F00BE5" w:rsidRPr="00B703F5" w:rsidRDefault="00F00BE5" w:rsidP="00B36141">
      <w:pPr>
        <w:numPr>
          <w:ilvl w:val="0"/>
          <w:numId w:val="110"/>
        </w:numPr>
        <w:spacing w:after="120"/>
        <w:ind w:left="1080"/>
        <w:jc w:val="both"/>
        <w:rPr>
          <w:color w:val="000000" w:themeColor="text1"/>
          <w:sz w:val="22"/>
          <w:szCs w:val="22"/>
        </w:rPr>
      </w:pPr>
      <w:r w:rsidRPr="00B703F5">
        <w:rPr>
          <w:color w:val="000000" w:themeColor="text1"/>
          <w:sz w:val="22"/>
          <w:szCs w:val="22"/>
        </w:rPr>
        <w:t xml:space="preserve">General Arrangement drawing of module, showing front and rear view, overall dimensions, installation plans, termination arrangements, packing dimensions and weights. </w:t>
      </w:r>
    </w:p>
    <w:p w14:paraId="08CF25E3" w14:textId="77777777" w:rsidR="00F00BE5" w:rsidRPr="00B703F5" w:rsidRDefault="00F00BE5" w:rsidP="00B36141">
      <w:pPr>
        <w:numPr>
          <w:ilvl w:val="0"/>
          <w:numId w:val="110"/>
        </w:numPr>
        <w:spacing w:after="120"/>
        <w:ind w:left="1080"/>
        <w:jc w:val="both"/>
        <w:rPr>
          <w:color w:val="000000" w:themeColor="text1"/>
          <w:sz w:val="22"/>
          <w:szCs w:val="22"/>
        </w:rPr>
      </w:pPr>
      <w:r w:rsidRPr="00B703F5">
        <w:rPr>
          <w:color w:val="000000" w:themeColor="text1"/>
          <w:sz w:val="22"/>
          <w:szCs w:val="22"/>
        </w:rPr>
        <w:t>Independent test characteristics:</w:t>
      </w:r>
    </w:p>
    <w:p w14:paraId="0DED196F" w14:textId="77777777" w:rsidR="00F00BE5" w:rsidRPr="00B703F5" w:rsidRDefault="00F00BE5" w:rsidP="00B36141">
      <w:pPr>
        <w:pStyle w:val="ListParagraph"/>
        <w:numPr>
          <w:ilvl w:val="0"/>
          <w:numId w:val="120"/>
        </w:numPr>
        <w:spacing w:after="120"/>
        <w:ind w:left="1440"/>
        <w:jc w:val="both"/>
        <w:rPr>
          <w:color w:val="000000" w:themeColor="text1"/>
          <w:sz w:val="22"/>
          <w:szCs w:val="22"/>
        </w:rPr>
      </w:pPr>
      <w:r w:rsidRPr="00B703F5">
        <w:rPr>
          <w:color w:val="000000" w:themeColor="text1"/>
          <w:sz w:val="22"/>
          <w:szCs w:val="22"/>
        </w:rPr>
        <w:t xml:space="preserve">Current verses voltage at various irradiance levels. </w:t>
      </w:r>
    </w:p>
    <w:p w14:paraId="5BF571FE" w14:textId="77777777" w:rsidR="00F00BE5" w:rsidRPr="00B703F5" w:rsidRDefault="00F00BE5" w:rsidP="00B36141">
      <w:pPr>
        <w:pStyle w:val="ListParagraph"/>
        <w:numPr>
          <w:ilvl w:val="0"/>
          <w:numId w:val="120"/>
        </w:numPr>
        <w:spacing w:after="120"/>
        <w:ind w:left="1440"/>
        <w:jc w:val="both"/>
        <w:rPr>
          <w:color w:val="000000" w:themeColor="text1"/>
          <w:sz w:val="22"/>
          <w:szCs w:val="22"/>
        </w:rPr>
      </w:pPr>
      <w:r w:rsidRPr="00B703F5">
        <w:rPr>
          <w:color w:val="000000" w:themeColor="text1"/>
          <w:sz w:val="22"/>
          <w:szCs w:val="22"/>
        </w:rPr>
        <w:t xml:space="preserve">Power verses voltage at various irradiance levels. </w:t>
      </w:r>
    </w:p>
    <w:p w14:paraId="7222FFBA" w14:textId="77777777" w:rsidR="00F00BE5" w:rsidRPr="00B703F5" w:rsidRDefault="00F00BE5" w:rsidP="00B36141">
      <w:pPr>
        <w:pStyle w:val="ListParagraph"/>
        <w:numPr>
          <w:ilvl w:val="0"/>
          <w:numId w:val="120"/>
        </w:numPr>
        <w:spacing w:after="120"/>
        <w:ind w:left="1440"/>
        <w:jc w:val="both"/>
        <w:rPr>
          <w:color w:val="000000" w:themeColor="text1"/>
          <w:sz w:val="22"/>
          <w:szCs w:val="22"/>
        </w:rPr>
      </w:pPr>
      <w:r w:rsidRPr="00B703F5">
        <w:rPr>
          <w:color w:val="000000" w:themeColor="text1"/>
          <w:sz w:val="22"/>
          <w:szCs w:val="22"/>
        </w:rPr>
        <w:t xml:space="preserve">Open circuit voltage verses irradiance under standard test conditions. </w:t>
      </w:r>
    </w:p>
    <w:p w14:paraId="43B97656" w14:textId="77777777" w:rsidR="00F00BE5" w:rsidRPr="00B703F5" w:rsidRDefault="00F00BE5" w:rsidP="00B36141">
      <w:pPr>
        <w:pStyle w:val="ListParagraph"/>
        <w:numPr>
          <w:ilvl w:val="0"/>
          <w:numId w:val="120"/>
        </w:numPr>
        <w:spacing w:after="120"/>
        <w:ind w:left="1440"/>
        <w:jc w:val="both"/>
        <w:rPr>
          <w:color w:val="000000" w:themeColor="text1"/>
          <w:sz w:val="22"/>
          <w:szCs w:val="22"/>
        </w:rPr>
      </w:pPr>
      <w:r w:rsidRPr="00B703F5">
        <w:rPr>
          <w:color w:val="000000" w:themeColor="text1"/>
          <w:sz w:val="22"/>
          <w:szCs w:val="22"/>
        </w:rPr>
        <w:t xml:space="preserve">Short circuit current verses irradiance under standard test conditions. </w:t>
      </w:r>
    </w:p>
    <w:p w14:paraId="3CFD8D25" w14:textId="77777777" w:rsidR="00F00BE5" w:rsidRPr="00B703F5" w:rsidRDefault="00F00BE5" w:rsidP="00B36141">
      <w:pPr>
        <w:pStyle w:val="ListParagraph"/>
        <w:numPr>
          <w:ilvl w:val="0"/>
          <w:numId w:val="120"/>
        </w:numPr>
        <w:spacing w:after="120"/>
        <w:ind w:left="1440"/>
        <w:jc w:val="both"/>
        <w:rPr>
          <w:color w:val="000000" w:themeColor="text1"/>
          <w:sz w:val="22"/>
          <w:szCs w:val="22"/>
        </w:rPr>
      </w:pPr>
      <w:r w:rsidRPr="00B703F5">
        <w:rPr>
          <w:color w:val="000000" w:themeColor="text1"/>
          <w:sz w:val="22"/>
          <w:szCs w:val="22"/>
        </w:rPr>
        <w:t>Power verses temperature variation.</w:t>
      </w:r>
    </w:p>
    <w:p w14:paraId="661C9E5A" w14:textId="77777777" w:rsidR="00F00BE5" w:rsidRPr="00B703F5" w:rsidRDefault="00F00BE5" w:rsidP="00B36141">
      <w:pPr>
        <w:pStyle w:val="ListParagraph"/>
        <w:numPr>
          <w:ilvl w:val="0"/>
          <w:numId w:val="120"/>
        </w:numPr>
        <w:spacing w:after="120"/>
        <w:ind w:left="1440"/>
        <w:jc w:val="both"/>
        <w:rPr>
          <w:color w:val="000000" w:themeColor="text1"/>
          <w:sz w:val="22"/>
          <w:szCs w:val="22"/>
        </w:rPr>
      </w:pPr>
      <w:r w:rsidRPr="00B703F5">
        <w:rPr>
          <w:color w:val="000000" w:themeColor="text1"/>
          <w:sz w:val="22"/>
          <w:szCs w:val="22"/>
        </w:rPr>
        <w:t>Open circuit voltage verses temperature variation.</w:t>
      </w:r>
    </w:p>
    <w:p w14:paraId="72F3E1B2" w14:textId="77777777" w:rsidR="00F00BE5" w:rsidRPr="00B703F5" w:rsidRDefault="00F00BE5" w:rsidP="00B36141">
      <w:pPr>
        <w:pStyle w:val="ListParagraph"/>
        <w:numPr>
          <w:ilvl w:val="0"/>
          <w:numId w:val="120"/>
        </w:numPr>
        <w:spacing w:after="120"/>
        <w:ind w:left="1440"/>
        <w:jc w:val="both"/>
        <w:rPr>
          <w:color w:val="000000" w:themeColor="text1"/>
          <w:sz w:val="22"/>
          <w:szCs w:val="22"/>
        </w:rPr>
      </w:pPr>
      <w:r w:rsidRPr="00B703F5">
        <w:rPr>
          <w:color w:val="000000" w:themeColor="text1"/>
          <w:sz w:val="22"/>
          <w:szCs w:val="22"/>
        </w:rPr>
        <w:t>Short circuit current verses temperature variation.</w:t>
      </w:r>
    </w:p>
    <w:p w14:paraId="1126654D" w14:textId="77777777" w:rsidR="00F00BE5" w:rsidRPr="00B703F5" w:rsidRDefault="00F00BE5" w:rsidP="00B36141">
      <w:pPr>
        <w:numPr>
          <w:ilvl w:val="0"/>
          <w:numId w:val="110"/>
        </w:numPr>
        <w:spacing w:after="120"/>
        <w:ind w:left="1080"/>
        <w:jc w:val="both"/>
        <w:rPr>
          <w:color w:val="000000" w:themeColor="text1"/>
          <w:sz w:val="22"/>
          <w:szCs w:val="22"/>
        </w:rPr>
      </w:pPr>
      <w:r w:rsidRPr="00B703F5">
        <w:rPr>
          <w:color w:val="000000" w:themeColor="text1"/>
          <w:sz w:val="22"/>
          <w:szCs w:val="22"/>
        </w:rPr>
        <w:t xml:space="preserve">Upon securing the contract, the Contractor shall also submit installation manual and flash lists of the modules. </w:t>
      </w:r>
    </w:p>
    <w:p w14:paraId="0908E35D" w14:textId="77777777" w:rsidR="00F00BE5" w:rsidRPr="00B703F5" w:rsidRDefault="00F00BE5" w:rsidP="005E5BDA">
      <w:pPr>
        <w:spacing w:before="120" w:after="120"/>
        <w:contextualSpacing/>
        <w:jc w:val="both"/>
        <w:rPr>
          <w:b/>
          <w:bCs/>
          <w:color w:val="000000" w:themeColor="text1"/>
          <w:sz w:val="22"/>
          <w:szCs w:val="22"/>
        </w:rPr>
      </w:pPr>
      <w:r w:rsidRPr="00B703F5">
        <w:rPr>
          <w:b/>
          <w:bCs/>
          <w:color w:val="000000" w:themeColor="text1"/>
          <w:sz w:val="22"/>
          <w:szCs w:val="22"/>
        </w:rPr>
        <w:t xml:space="preserve">Identification and Traceability </w:t>
      </w:r>
    </w:p>
    <w:p w14:paraId="35071697" w14:textId="77777777" w:rsidR="00F00BE5" w:rsidRPr="00B703F5" w:rsidRDefault="00F00BE5" w:rsidP="00683186">
      <w:pPr>
        <w:tabs>
          <w:tab w:val="left" w:pos="360"/>
          <w:tab w:val="left" w:pos="540"/>
        </w:tabs>
        <w:spacing w:after="120"/>
        <w:jc w:val="both"/>
        <w:rPr>
          <w:color w:val="000000" w:themeColor="text1"/>
          <w:sz w:val="22"/>
          <w:szCs w:val="22"/>
        </w:rPr>
      </w:pPr>
      <w:r w:rsidRPr="00B703F5">
        <w:rPr>
          <w:color w:val="000000" w:themeColor="text1"/>
          <w:sz w:val="22"/>
          <w:szCs w:val="22"/>
        </w:rPr>
        <w:t>Each PV module must use a RF identification tag (RFID), which must contain the following information:</w:t>
      </w:r>
    </w:p>
    <w:p w14:paraId="6BFA7459"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Name of the manufacturer of PV Module</w:t>
      </w:r>
    </w:p>
    <w:p w14:paraId="024E5DD7"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Name of the Manufacturer of Solar cells</w:t>
      </w:r>
    </w:p>
    <w:p w14:paraId="1372BCFA" w14:textId="0FA2509D"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Month and year of the manufacture (separately for solar cells and module)</w:t>
      </w:r>
    </w:p>
    <w:p w14:paraId="33C87B52"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Country of origin (separately for solar cells and module)</w:t>
      </w:r>
    </w:p>
    <w:p w14:paraId="2D2FC19F"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I-V curve for the module</w:t>
      </w:r>
    </w:p>
    <w:p w14:paraId="1C23B985"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Peak Wattage, Im, Vm and FF for the module</w:t>
      </w:r>
    </w:p>
    <w:p w14:paraId="2190E51B"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Unique Serial No and Model No of the module</w:t>
      </w:r>
    </w:p>
    <w:p w14:paraId="4EB202B7"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Date and year of obtaining IEC PV module qualification certificate</w:t>
      </w:r>
    </w:p>
    <w:p w14:paraId="1E1F1261"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Name of the test lab issuing IEC certificate</w:t>
      </w:r>
    </w:p>
    <w:p w14:paraId="2910DC4C" w14:textId="77777777" w:rsidR="00F00BE5" w:rsidRPr="00B703F5" w:rsidRDefault="00F00BE5" w:rsidP="00B36141">
      <w:pPr>
        <w:pStyle w:val="ListParagraph"/>
        <w:numPr>
          <w:ilvl w:val="0"/>
          <w:numId w:val="121"/>
        </w:numPr>
        <w:autoSpaceDE w:val="0"/>
        <w:autoSpaceDN w:val="0"/>
        <w:adjustRightInd w:val="0"/>
        <w:spacing w:after="120"/>
        <w:rPr>
          <w:color w:val="000000" w:themeColor="text1"/>
          <w:sz w:val="22"/>
          <w:szCs w:val="22"/>
          <w:lang w:eastAsia="es-ES"/>
        </w:rPr>
      </w:pPr>
      <w:r w:rsidRPr="00B703F5">
        <w:rPr>
          <w:color w:val="000000" w:themeColor="text1"/>
          <w:sz w:val="22"/>
          <w:szCs w:val="22"/>
          <w:lang w:eastAsia="es-ES"/>
        </w:rPr>
        <w:t>Other relevant information on traceability of solar cells and module as per ISO 9000 series.</w:t>
      </w:r>
    </w:p>
    <w:p w14:paraId="06E006E9" w14:textId="77777777" w:rsidR="00F00BE5" w:rsidRPr="00B703F5" w:rsidRDefault="00F00BE5" w:rsidP="005E5BDA">
      <w:pPr>
        <w:spacing w:before="120" w:after="120"/>
        <w:contextualSpacing/>
        <w:jc w:val="both"/>
        <w:rPr>
          <w:b/>
          <w:bCs/>
          <w:color w:val="000000" w:themeColor="text1"/>
          <w:sz w:val="22"/>
          <w:szCs w:val="22"/>
        </w:rPr>
      </w:pPr>
      <w:r w:rsidRPr="00B703F5">
        <w:rPr>
          <w:b/>
          <w:bCs/>
          <w:color w:val="000000" w:themeColor="text1"/>
          <w:sz w:val="22"/>
          <w:szCs w:val="22"/>
        </w:rPr>
        <w:t>Testing</w:t>
      </w:r>
    </w:p>
    <w:p w14:paraId="516F4F92" w14:textId="3A832AD2" w:rsidR="00F00BE5" w:rsidRPr="00B703F5" w:rsidRDefault="00F90154" w:rsidP="00976F0C">
      <w:pPr>
        <w:tabs>
          <w:tab w:val="left" w:pos="360"/>
          <w:tab w:val="left" w:pos="540"/>
        </w:tabs>
        <w:spacing w:after="120"/>
        <w:jc w:val="both"/>
        <w:rPr>
          <w:color w:val="000000" w:themeColor="text1"/>
          <w:sz w:val="22"/>
          <w:szCs w:val="22"/>
        </w:rPr>
      </w:pPr>
      <w:r w:rsidRPr="007814EA">
        <w:rPr>
          <w:color w:val="000000" w:themeColor="text1"/>
          <w:sz w:val="22"/>
          <w:szCs w:val="22"/>
        </w:rPr>
        <w:t>T</w:t>
      </w:r>
      <w:r w:rsidR="00F00BE5" w:rsidRPr="007C28E1">
        <w:rPr>
          <w:color w:val="000000" w:themeColor="text1"/>
          <w:sz w:val="22"/>
          <w:szCs w:val="22"/>
        </w:rPr>
        <w:t>ests shall be performed to guarantee high quality of PV modules. The number of photovoltaic modules for non-destructive tests</w:t>
      </w:r>
      <w:r w:rsidR="00F00BE5" w:rsidRPr="000158DE">
        <w:rPr>
          <w:color w:val="000000" w:themeColor="text1"/>
          <w:sz w:val="22"/>
          <w:szCs w:val="22"/>
        </w:rPr>
        <w:t xml:space="preserve"> shall be at least twenty (20) modules per batch. The modules shall be selected according to the instructions of the Employer/Employer’s Engineer from different delivery lots. The independent test</w:t>
      </w:r>
      <w:r w:rsidR="00F00BE5" w:rsidRPr="004D69E4">
        <w:rPr>
          <w:color w:val="000000" w:themeColor="text1"/>
          <w:sz w:val="22"/>
          <w:szCs w:val="22"/>
        </w:rPr>
        <w:t>s shall include as a minimum the following measurements and shall be performed in an accredited independent laboratory.</w:t>
      </w:r>
    </w:p>
    <w:p w14:paraId="364C755F" w14:textId="77777777" w:rsidR="00F00BE5" w:rsidRPr="00B703F5" w:rsidRDefault="00F00BE5" w:rsidP="00B36141">
      <w:pPr>
        <w:numPr>
          <w:ilvl w:val="0"/>
          <w:numId w:val="112"/>
        </w:numPr>
        <w:spacing w:after="120"/>
        <w:jc w:val="both"/>
        <w:rPr>
          <w:color w:val="000000" w:themeColor="text1"/>
          <w:sz w:val="22"/>
          <w:szCs w:val="22"/>
        </w:rPr>
      </w:pPr>
      <w:r w:rsidRPr="00B703F5">
        <w:rPr>
          <w:color w:val="000000" w:themeColor="text1"/>
          <w:sz w:val="22"/>
          <w:szCs w:val="22"/>
        </w:rPr>
        <w:t xml:space="preserve">Electroluminescence and PID Testing </w:t>
      </w:r>
    </w:p>
    <w:p w14:paraId="2E3F957B" w14:textId="77777777" w:rsidR="00F00BE5" w:rsidRPr="00B703F5" w:rsidRDefault="00F00BE5" w:rsidP="00B36141">
      <w:pPr>
        <w:numPr>
          <w:ilvl w:val="0"/>
          <w:numId w:val="112"/>
        </w:numPr>
        <w:spacing w:after="120"/>
        <w:jc w:val="both"/>
        <w:rPr>
          <w:color w:val="000000" w:themeColor="text1"/>
          <w:sz w:val="22"/>
          <w:szCs w:val="22"/>
        </w:rPr>
      </w:pPr>
      <w:r w:rsidRPr="00B703F5">
        <w:rPr>
          <w:color w:val="000000" w:themeColor="text1"/>
          <w:sz w:val="22"/>
          <w:szCs w:val="22"/>
        </w:rPr>
        <w:t>Power at STC (Flash Test)</w:t>
      </w:r>
    </w:p>
    <w:p w14:paraId="58564C99" w14:textId="77777777" w:rsidR="00F00BE5" w:rsidRPr="00B703F5" w:rsidRDefault="00F00BE5" w:rsidP="00B36141">
      <w:pPr>
        <w:numPr>
          <w:ilvl w:val="0"/>
          <w:numId w:val="112"/>
        </w:numPr>
        <w:spacing w:after="120"/>
        <w:jc w:val="both"/>
        <w:rPr>
          <w:color w:val="000000" w:themeColor="text1"/>
          <w:sz w:val="22"/>
          <w:szCs w:val="22"/>
        </w:rPr>
      </w:pPr>
      <w:r w:rsidRPr="00B703F5">
        <w:rPr>
          <w:color w:val="000000" w:themeColor="text1"/>
          <w:sz w:val="22"/>
          <w:szCs w:val="22"/>
        </w:rPr>
        <w:t>Irradiation performance (I-V Curve)</w:t>
      </w:r>
    </w:p>
    <w:p w14:paraId="01C57D47" w14:textId="77777777" w:rsidR="00F00BE5" w:rsidRPr="00B703F5" w:rsidRDefault="00F00BE5" w:rsidP="00B36141">
      <w:pPr>
        <w:numPr>
          <w:ilvl w:val="0"/>
          <w:numId w:val="112"/>
        </w:numPr>
        <w:spacing w:after="120"/>
        <w:jc w:val="both"/>
        <w:rPr>
          <w:color w:val="000000" w:themeColor="text1"/>
          <w:sz w:val="22"/>
          <w:szCs w:val="22"/>
        </w:rPr>
      </w:pPr>
      <w:r w:rsidRPr="00B703F5">
        <w:rPr>
          <w:color w:val="000000" w:themeColor="text1"/>
          <w:sz w:val="22"/>
          <w:szCs w:val="22"/>
        </w:rPr>
        <w:lastRenderedPageBreak/>
        <w:t>Temperature coefficient</w:t>
      </w:r>
    </w:p>
    <w:p w14:paraId="1063AB4B" w14:textId="77777777" w:rsidR="00F00BE5" w:rsidRPr="00B703F5" w:rsidRDefault="00F00BE5" w:rsidP="00B36141">
      <w:pPr>
        <w:numPr>
          <w:ilvl w:val="0"/>
          <w:numId w:val="112"/>
        </w:numPr>
        <w:spacing w:after="120"/>
        <w:jc w:val="both"/>
        <w:rPr>
          <w:color w:val="000000" w:themeColor="text1"/>
          <w:sz w:val="22"/>
          <w:szCs w:val="22"/>
        </w:rPr>
      </w:pPr>
      <w:r w:rsidRPr="00B703F5">
        <w:rPr>
          <w:color w:val="000000" w:themeColor="text1"/>
          <w:sz w:val="22"/>
          <w:szCs w:val="22"/>
        </w:rPr>
        <w:t>Bypass Diode Test</w:t>
      </w:r>
    </w:p>
    <w:p w14:paraId="5AAF0CF3" w14:textId="77777777" w:rsidR="00F00BE5" w:rsidRPr="00B703F5" w:rsidRDefault="00F00BE5" w:rsidP="00B36141">
      <w:pPr>
        <w:numPr>
          <w:ilvl w:val="0"/>
          <w:numId w:val="112"/>
        </w:numPr>
        <w:spacing w:after="120"/>
        <w:jc w:val="both"/>
        <w:rPr>
          <w:color w:val="000000" w:themeColor="text1"/>
          <w:sz w:val="22"/>
          <w:szCs w:val="22"/>
        </w:rPr>
      </w:pPr>
      <w:r w:rsidRPr="00B703F5">
        <w:rPr>
          <w:color w:val="000000" w:themeColor="text1"/>
          <w:sz w:val="22"/>
          <w:szCs w:val="22"/>
        </w:rPr>
        <w:t>Insulation Test, Low Irradiance Test, Wet Leakage</w:t>
      </w:r>
    </w:p>
    <w:p w14:paraId="0890B9AC" w14:textId="77777777" w:rsidR="00F00BE5" w:rsidRPr="00B703F5" w:rsidRDefault="00F00BE5" w:rsidP="005B5E92">
      <w:pPr>
        <w:spacing w:before="120" w:after="120"/>
        <w:jc w:val="both"/>
        <w:rPr>
          <w:b/>
          <w:bCs/>
          <w:color w:val="000000" w:themeColor="text1"/>
          <w:sz w:val="22"/>
          <w:szCs w:val="22"/>
        </w:rPr>
      </w:pPr>
      <w:r w:rsidRPr="00B703F5">
        <w:rPr>
          <w:b/>
          <w:bCs/>
          <w:color w:val="000000" w:themeColor="text1"/>
          <w:sz w:val="22"/>
          <w:szCs w:val="22"/>
        </w:rPr>
        <w:t>Details of each test:</w:t>
      </w:r>
    </w:p>
    <w:p w14:paraId="332FA479" w14:textId="77777777" w:rsidR="00F00BE5" w:rsidRPr="00B703F5" w:rsidRDefault="00F00BE5" w:rsidP="00F00BE5">
      <w:pPr>
        <w:spacing w:before="120"/>
        <w:rPr>
          <w:b/>
          <w:color w:val="000000" w:themeColor="text1"/>
          <w:sz w:val="22"/>
          <w:szCs w:val="22"/>
        </w:rPr>
      </w:pPr>
      <w:r w:rsidRPr="00B703F5">
        <w:rPr>
          <w:b/>
          <w:color w:val="000000" w:themeColor="text1"/>
          <w:sz w:val="22"/>
          <w:szCs w:val="22"/>
        </w:rPr>
        <w:t>Electroluminescence Testing:</w:t>
      </w:r>
    </w:p>
    <w:p w14:paraId="45C57725"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The modules shall undergo EL-inspection. A major defect shall be defined as:</w:t>
      </w:r>
    </w:p>
    <w:p w14:paraId="4378A154" w14:textId="77777777" w:rsidR="00F00BE5" w:rsidRPr="00B703F5" w:rsidRDefault="00F00BE5" w:rsidP="00B36141">
      <w:pPr>
        <w:numPr>
          <w:ilvl w:val="0"/>
          <w:numId w:val="113"/>
        </w:numPr>
        <w:spacing w:after="120"/>
        <w:jc w:val="both"/>
        <w:rPr>
          <w:color w:val="000000" w:themeColor="text1"/>
          <w:sz w:val="22"/>
          <w:szCs w:val="22"/>
        </w:rPr>
      </w:pPr>
      <w:r w:rsidRPr="00B703F5">
        <w:rPr>
          <w:color w:val="000000" w:themeColor="text1"/>
          <w:sz w:val="22"/>
          <w:szCs w:val="22"/>
        </w:rPr>
        <w:t>a crack, causing an inactive area of any cell (as seen in black color of the cell in the EL picture); or</w:t>
      </w:r>
    </w:p>
    <w:p w14:paraId="05D1FA05" w14:textId="77777777" w:rsidR="00F00BE5" w:rsidRPr="00B703F5" w:rsidRDefault="00F00BE5" w:rsidP="00B36141">
      <w:pPr>
        <w:numPr>
          <w:ilvl w:val="0"/>
          <w:numId w:val="113"/>
        </w:numPr>
        <w:spacing w:after="120"/>
        <w:jc w:val="both"/>
        <w:rPr>
          <w:color w:val="000000" w:themeColor="text1"/>
          <w:sz w:val="22"/>
          <w:szCs w:val="22"/>
        </w:rPr>
      </w:pPr>
      <w:r w:rsidRPr="00B703F5">
        <w:rPr>
          <w:color w:val="000000" w:themeColor="text1"/>
          <w:sz w:val="22"/>
          <w:szCs w:val="22"/>
        </w:rPr>
        <w:t>interruption 5 or more cell fingers in any areas of the cell; or</w:t>
      </w:r>
    </w:p>
    <w:p w14:paraId="637157DF" w14:textId="77777777" w:rsidR="00F00BE5" w:rsidRPr="00B703F5" w:rsidRDefault="00F00BE5" w:rsidP="00B36141">
      <w:pPr>
        <w:numPr>
          <w:ilvl w:val="0"/>
          <w:numId w:val="113"/>
        </w:numPr>
        <w:spacing w:after="120"/>
        <w:jc w:val="both"/>
        <w:rPr>
          <w:color w:val="000000" w:themeColor="text1"/>
          <w:sz w:val="22"/>
          <w:szCs w:val="22"/>
        </w:rPr>
      </w:pPr>
      <w:r w:rsidRPr="00B703F5">
        <w:rPr>
          <w:color w:val="000000" w:themeColor="text1"/>
          <w:sz w:val="22"/>
          <w:szCs w:val="22"/>
        </w:rPr>
        <w:t>interruption 3 or more cell fingers in the outer areas of the cell (between busbar and edge cell).</w:t>
      </w:r>
    </w:p>
    <w:p w14:paraId="0E44FFD9" w14:textId="152661AA"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In case one or more major defects in one of the modules is reported, the Contractor may inspect all modules of the shipment within three (3) days and remove the modules with defects and replace with new modules prior to installation.</w:t>
      </w:r>
    </w:p>
    <w:p w14:paraId="0817E8A6" w14:textId="77777777" w:rsidR="00F00BE5" w:rsidRPr="00B703F5" w:rsidRDefault="00F00BE5" w:rsidP="00F00BE5">
      <w:pPr>
        <w:spacing w:before="120"/>
        <w:rPr>
          <w:b/>
          <w:color w:val="000000" w:themeColor="text1"/>
          <w:sz w:val="22"/>
          <w:szCs w:val="22"/>
        </w:rPr>
      </w:pPr>
      <w:r w:rsidRPr="00B703F5">
        <w:rPr>
          <w:b/>
          <w:color w:val="000000" w:themeColor="text1"/>
          <w:sz w:val="22"/>
          <w:szCs w:val="22"/>
        </w:rPr>
        <w:t>PID Testing:</w:t>
      </w:r>
    </w:p>
    <w:p w14:paraId="1844E05B"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PID test according to IEC 62804: The maximum accepted power loss is 5%; the test shall comply with the applicable version of tests offered by IEC 62804. Average measured PID will not exceed 1.5%.</w:t>
      </w:r>
    </w:p>
    <w:p w14:paraId="255FB171" w14:textId="77777777" w:rsidR="00F00BE5" w:rsidRPr="00B703F5" w:rsidRDefault="00F00BE5" w:rsidP="00F00BE5">
      <w:pPr>
        <w:spacing w:before="120"/>
        <w:rPr>
          <w:b/>
          <w:color w:val="000000" w:themeColor="text1"/>
          <w:sz w:val="22"/>
          <w:szCs w:val="22"/>
        </w:rPr>
      </w:pPr>
      <w:r w:rsidRPr="00B703F5">
        <w:rPr>
          <w:b/>
          <w:color w:val="000000" w:themeColor="text1"/>
          <w:sz w:val="22"/>
          <w:szCs w:val="22"/>
        </w:rPr>
        <w:t xml:space="preserve">Bypass Diode Test: </w:t>
      </w:r>
    </w:p>
    <w:p w14:paraId="2CAC4242" w14:textId="04C44A2D" w:rsidR="00FD05A6" w:rsidRPr="00B703F5" w:rsidRDefault="00F00BE5" w:rsidP="00FA431A">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temperature of the bypass diodes under hot-spot conditions shall be tested and evaluated according to IEC 61215. Therefore, the module shall be heated up to 75°C and a current equal to the short circuit current measured at STC shall be applied for 1 hour. Thereafter, the current shall be increased to 1.25 times the short-circuit current of the module for another hour, maintaining the module temperature at the said temperature level. The diode shall be still operational. </w:t>
      </w:r>
    </w:p>
    <w:p w14:paraId="6A40E2DF" w14:textId="77777777" w:rsidR="00F00BE5" w:rsidRPr="00B703F5" w:rsidRDefault="00F00BE5" w:rsidP="00F00BE5">
      <w:pPr>
        <w:autoSpaceDE w:val="0"/>
        <w:autoSpaceDN w:val="0"/>
        <w:adjustRightInd w:val="0"/>
        <w:rPr>
          <w:rFonts w:eastAsia="Calibri"/>
          <w:color w:val="000000" w:themeColor="text1"/>
          <w:sz w:val="22"/>
          <w:szCs w:val="22"/>
        </w:rPr>
      </w:pPr>
      <w:r w:rsidRPr="00B703F5">
        <w:rPr>
          <w:rFonts w:eastAsia="Calibri"/>
          <w:b/>
          <w:bCs/>
          <w:color w:val="000000" w:themeColor="text1"/>
          <w:sz w:val="22"/>
          <w:szCs w:val="22"/>
        </w:rPr>
        <w:t>Flash Test</w:t>
      </w:r>
      <w:r w:rsidRPr="00B703F5">
        <w:rPr>
          <w:rFonts w:eastAsia="Calibri"/>
          <w:color w:val="000000" w:themeColor="text1"/>
          <w:sz w:val="22"/>
          <w:szCs w:val="22"/>
        </w:rPr>
        <w:t xml:space="preserve">: </w:t>
      </w:r>
    </w:p>
    <w:p w14:paraId="6937556E" w14:textId="0DF25FE8" w:rsidR="0027236A" w:rsidRPr="00B703F5" w:rsidRDefault="00F00BE5" w:rsidP="002D6B8F">
      <w:pPr>
        <w:tabs>
          <w:tab w:val="left" w:pos="360"/>
          <w:tab w:val="left" w:pos="540"/>
        </w:tabs>
        <w:spacing w:after="120"/>
        <w:jc w:val="both"/>
        <w:rPr>
          <w:color w:val="000000" w:themeColor="text1"/>
          <w:sz w:val="22"/>
          <w:szCs w:val="22"/>
        </w:rPr>
      </w:pPr>
      <w:r w:rsidRPr="00B703F5">
        <w:rPr>
          <w:color w:val="000000" w:themeColor="text1"/>
          <w:sz w:val="22"/>
          <w:szCs w:val="22"/>
        </w:rPr>
        <w:t>Actual power: The MWp-DC-STC is the flash-tested DC power capacity of the installed modules at Standard Testing Conditions. The Crystalline Module shall be flash tested for STC-power after arrival on site. The STC-power shall be measured on a class AAA simulator (IEC 60904) which is calibrated with a primary calibrated reference cell (reference cell for example calibrated by NREL/USA or AIST/Japan or comparable institution providing first level calibration, uncertainty of Isc max. 1%) by an independent laboratory.</w:t>
      </w:r>
    </w:p>
    <w:p w14:paraId="50D03E74" w14:textId="2AA3CE8A" w:rsidR="00F00BE5" w:rsidRPr="00B703F5" w:rsidRDefault="00F00BE5" w:rsidP="00F00BE5">
      <w:pPr>
        <w:autoSpaceDE w:val="0"/>
        <w:autoSpaceDN w:val="0"/>
        <w:adjustRightInd w:val="0"/>
        <w:rPr>
          <w:rFonts w:eastAsia="Calibri"/>
          <w:color w:val="000000" w:themeColor="text1"/>
          <w:sz w:val="22"/>
          <w:szCs w:val="22"/>
        </w:rPr>
      </w:pPr>
      <w:r w:rsidRPr="00B703F5">
        <w:rPr>
          <w:rFonts w:eastAsia="Calibri"/>
          <w:b/>
          <w:bCs/>
          <w:color w:val="000000" w:themeColor="text1"/>
          <w:sz w:val="22"/>
          <w:szCs w:val="22"/>
        </w:rPr>
        <w:t xml:space="preserve">Low Irradiance Testing: </w:t>
      </w:r>
    </w:p>
    <w:p w14:paraId="5FF8C832"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Power at 200 W/m²: For the 2nd real power sample the efficiency at 200 W/m² shall be measured with the test procedure similar to Flash Test and must be equal or more than 95% of the efficiency at STC for more than 90% of the samples. </w:t>
      </w:r>
    </w:p>
    <w:p w14:paraId="6625211F" w14:textId="77777777" w:rsidR="00F00BE5" w:rsidRPr="00B703F5" w:rsidRDefault="00F00BE5" w:rsidP="00F00BE5">
      <w:pPr>
        <w:autoSpaceDE w:val="0"/>
        <w:autoSpaceDN w:val="0"/>
        <w:adjustRightInd w:val="0"/>
        <w:rPr>
          <w:rFonts w:eastAsia="Calibri"/>
          <w:color w:val="000000" w:themeColor="text1"/>
          <w:sz w:val="22"/>
          <w:szCs w:val="22"/>
        </w:rPr>
      </w:pPr>
      <w:r w:rsidRPr="00B703F5">
        <w:rPr>
          <w:rFonts w:eastAsia="Calibri"/>
          <w:b/>
          <w:bCs/>
          <w:color w:val="000000" w:themeColor="text1"/>
          <w:sz w:val="22"/>
          <w:szCs w:val="22"/>
        </w:rPr>
        <w:t xml:space="preserve">Insulation Test: </w:t>
      </w:r>
    </w:p>
    <w:p w14:paraId="39747EE0"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According to IEC61215: Minimum insulation shall not be less than 40 MOhm for every square meter. </w:t>
      </w:r>
    </w:p>
    <w:p w14:paraId="45341E55" w14:textId="77777777" w:rsidR="00F00BE5" w:rsidRPr="00B703F5" w:rsidRDefault="00F00BE5" w:rsidP="00F00BE5">
      <w:pPr>
        <w:autoSpaceDE w:val="0"/>
        <w:autoSpaceDN w:val="0"/>
        <w:adjustRightInd w:val="0"/>
        <w:rPr>
          <w:rFonts w:eastAsia="Calibri"/>
          <w:color w:val="000000" w:themeColor="text1"/>
          <w:sz w:val="22"/>
          <w:szCs w:val="22"/>
        </w:rPr>
      </w:pPr>
      <w:r w:rsidRPr="00B703F5">
        <w:rPr>
          <w:rFonts w:eastAsia="Calibri"/>
          <w:b/>
          <w:bCs/>
          <w:color w:val="000000" w:themeColor="text1"/>
          <w:sz w:val="22"/>
          <w:szCs w:val="22"/>
        </w:rPr>
        <w:t xml:space="preserve">Wet Leakage Test: </w:t>
      </w:r>
    </w:p>
    <w:p w14:paraId="7B7C7D3D"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According to IEC 61215: In wet condition, minimum insulation shall not be less than 40 MOhm for every square meter. </w:t>
      </w:r>
    </w:p>
    <w:p w14:paraId="71DD8F9C"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At least 10 modules out of the non-destructive tested modules shall undergo a destructive test. The modules shall be selected by the Employer’s Engineer. Following tests shall be carried out: </w:t>
      </w:r>
    </w:p>
    <w:p w14:paraId="5BDB36A7" w14:textId="651CC9BB" w:rsidR="00F00BE5" w:rsidRPr="00B703F5" w:rsidRDefault="00FD05A6" w:rsidP="00B36141">
      <w:pPr>
        <w:pStyle w:val="ListParagraph"/>
        <w:numPr>
          <w:ilvl w:val="0"/>
          <w:numId w:val="114"/>
        </w:numPr>
        <w:spacing w:after="200"/>
        <w:ind w:left="720"/>
        <w:contextualSpacing/>
        <w:jc w:val="both"/>
        <w:rPr>
          <w:color w:val="000000" w:themeColor="text1"/>
          <w:sz w:val="22"/>
          <w:szCs w:val="22"/>
        </w:rPr>
      </w:pPr>
      <w:r w:rsidRPr="00B703F5">
        <w:rPr>
          <w:color w:val="000000" w:themeColor="text1"/>
          <w:sz w:val="22"/>
          <w:szCs w:val="22"/>
        </w:rPr>
        <w:t>Back sheet</w:t>
      </w:r>
      <w:r w:rsidR="00F00BE5" w:rsidRPr="00B703F5">
        <w:rPr>
          <w:color w:val="000000" w:themeColor="text1"/>
          <w:sz w:val="22"/>
          <w:szCs w:val="22"/>
        </w:rPr>
        <w:t xml:space="preserve"> test </w:t>
      </w:r>
    </w:p>
    <w:p w14:paraId="03CC7C90" w14:textId="77777777" w:rsidR="00F00BE5" w:rsidRPr="00B703F5" w:rsidRDefault="00F00BE5" w:rsidP="00B36141">
      <w:pPr>
        <w:pStyle w:val="ListParagraph"/>
        <w:numPr>
          <w:ilvl w:val="0"/>
          <w:numId w:val="114"/>
        </w:numPr>
        <w:spacing w:after="200"/>
        <w:ind w:left="720"/>
        <w:contextualSpacing/>
        <w:jc w:val="both"/>
        <w:rPr>
          <w:color w:val="000000" w:themeColor="text1"/>
          <w:sz w:val="22"/>
          <w:szCs w:val="22"/>
        </w:rPr>
      </w:pPr>
      <w:r w:rsidRPr="00B703F5">
        <w:rPr>
          <w:color w:val="000000" w:themeColor="text1"/>
          <w:sz w:val="22"/>
          <w:szCs w:val="22"/>
        </w:rPr>
        <w:t xml:space="preserve">Gel content of EVA layer (≥70% after polymerization) </w:t>
      </w:r>
    </w:p>
    <w:p w14:paraId="56D35643"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For the destructive tests according to the list above, such necessary modules shall be supplied by the Contractor. All Costs of the Quality assurance for PV modules on-site and in laboratory shall be borne by the Contractor.</w:t>
      </w:r>
    </w:p>
    <w:p w14:paraId="1618053D" w14:textId="77777777" w:rsidR="00F00BE5" w:rsidRPr="00B703F5" w:rsidRDefault="00F00BE5" w:rsidP="00F00BE5">
      <w:pPr>
        <w:spacing w:before="120"/>
        <w:rPr>
          <w:b/>
          <w:color w:val="000000" w:themeColor="text1"/>
          <w:sz w:val="22"/>
          <w:szCs w:val="22"/>
        </w:rPr>
      </w:pPr>
      <w:r w:rsidRPr="00B703F5">
        <w:rPr>
          <w:b/>
          <w:color w:val="000000" w:themeColor="text1"/>
          <w:sz w:val="22"/>
          <w:szCs w:val="22"/>
        </w:rPr>
        <w:t>The Off-Site Testing:</w:t>
      </w:r>
    </w:p>
    <w:p w14:paraId="328DBFCA"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PV module testing shall be performed by the accredited independent third party. All costs associated with the independent tests shall be borne by the Contractor. The test report shall be submitted to the </w:t>
      </w:r>
      <w:r w:rsidRPr="00B703F5">
        <w:rPr>
          <w:color w:val="000000" w:themeColor="text1"/>
          <w:sz w:val="22"/>
          <w:szCs w:val="22"/>
        </w:rPr>
        <w:lastRenderedPageBreak/>
        <w:t xml:space="preserve">Employer/Employer’s Engineer for approval. The Contractor shall organize and facilitate the Employer/Employer’s Engineer visit and/or testing at the factory, if required by the Employer. </w:t>
      </w:r>
    </w:p>
    <w:p w14:paraId="03037EEE"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However, it shall be noted that a standard UV pre-conditioning according to IEC standards is not reflecting the conditions of PV module installation under desert conditions. Therefore, the Employer’s Engineer recommends to carry out extended test procedures at least for UV light exposure and temperature testing, which the conditions of all tests shall be close as much as possible to the site conditions in order to ensure PV modules to withstand the site environment. </w:t>
      </w:r>
    </w:p>
    <w:p w14:paraId="38291C12" w14:textId="77777777" w:rsidR="00F00BE5" w:rsidRPr="00B703F5" w:rsidRDefault="00F00BE5" w:rsidP="001351AF">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following tests shall be carried out, but not limit to, as listed below: </w:t>
      </w:r>
    </w:p>
    <w:p w14:paraId="1C26AD72" w14:textId="77777777"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UV light exposure from module front and back (IEC standard is 1,500 W/m² for de-sert conditions &gt; 1,000 W/m² would be recommended) </w:t>
      </w:r>
    </w:p>
    <w:p w14:paraId="12D89CCC" w14:textId="2ED9F896"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Module </w:t>
      </w:r>
      <w:r w:rsidR="00336D9D" w:rsidRPr="00B703F5">
        <w:rPr>
          <w:color w:val="000000" w:themeColor="text1"/>
          <w:sz w:val="22"/>
          <w:szCs w:val="22"/>
        </w:rPr>
        <w:t>behavior</w:t>
      </w:r>
      <w:r w:rsidRPr="00B703F5">
        <w:rPr>
          <w:color w:val="000000" w:themeColor="text1"/>
          <w:sz w:val="22"/>
          <w:szCs w:val="22"/>
        </w:rPr>
        <w:t xml:space="preserve"> test (irradiation and temperature) </w:t>
      </w:r>
    </w:p>
    <w:p w14:paraId="1B04024C" w14:textId="77777777"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Module performance tests (I-V curve) </w:t>
      </w:r>
    </w:p>
    <w:p w14:paraId="03D8DC54" w14:textId="77777777"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Module electroluminescence tests </w:t>
      </w:r>
    </w:p>
    <w:p w14:paraId="31893744" w14:textId="77777777"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Module thermography tests </w:t>
      </w:r>
    </w:p>
    <w:p w14:paraId="781A00BE" w14:textId="77777777"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Temperature coefficient </w:t>
      </w:r>
    </w:p>
    <w:p w14:paraId="189B7F73" w14:textId="77777777"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Power at STC </w:t>
      </w:r>
    </w:p>
    <w:p w14:paraId="20750D29" w14:textId="7B2266B5" w:rsidR="00F00BE5" w:rsidRPr="00B703F5" w:rsidRDefault="00EF72B9" w:rsidP="00B36141">
      <w:pPr>
        <w:numPr>
          <w:ilvl w:val="0"/>
          <w:numId w:val="115"/>
        </w:numPr>
        <w:spacing w:after="120"/>
        <w:jc w:val="both"/>
        <w:rPr>
          <w:color w:val="000000" w:themeColor="text1"/>
          <w:sz w:val="22"/>
          <w:szCs w:val="22"/>
        </w:rPr>
      </w:pPr>
      <w:r w:rsidRPr="00B703F5">
        <w:rPr>
          <w:color w:val="000000" w:themeColor="text1"/>
          <w:sz w:val="22"/>
          <w:szCs w:val="22"/>
        </w:rPr>
        <w:t>Back sheet</w:t>
      </w:r>
      <w:r w:rsidR="00F00BE5" w:rsidRPr="00B703F5">
        <w:rPr>
          <w:color w:val="000000" w:themeColor="text1"/>
          <w:sz w:val="22"/>
          <w:szCs w:val="22"/>
        </w:rPr>
        <w:t xml:space="preserve"> test (according to type of module) </w:t>
      </w:r>
    </w:p>
    <w:p w14:paraId="4586A214" w14:textId="77777777" w:rsidR="00F00BE5" w:rsidRPr="00B703F5" w:rsidRDefault="00F00BE5" w:rsidP="00B36141">
      <w:pPr>
        <w:numPr>
          <w:ilvl w:val="0"/>
          <w:numId w:val="115"/>
        </w:numPr>
        <w:spacing w:after="120"/>
        <w:jc w:val="both"/>
        <w:rPr>
          <w:color w:val="000000" w:themeColor="text1"/>
          <w:sz w:val="22"/>
          <w:szCs w:val="22"/>
        </w:rPr>
      </w:pPr>
      <w:r w:rsidRPr="00B703F5">
        <w:rPr>
          <w:color w:val="000000" w:themeColor="text1"/>
          <w:sz w:val="22"/>
          <w:szCs w:val="22"/>
        </w:rPr>
        <w:t xml:space="preserve">Gel content of EVA layer (≥70% after polymerization) </w:t>
      </w:r>
    </w:p>
    <w:p w14:paraId="5904BE58"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detailed test requirements are outlined below: </w:t>
      </w:r>
    </w:p>
    <w:p w14:paraId="26071115" w14:textId="77777777"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Pre-shipment flash testing for 100% of modules is required with the testing report provided for each individual shipment. The sun simulator must meet the class AAA requirements as specified in IEC 60904-9 standard. The sun simulator must be calibrated with a reference cell, with a maximum uncertainty 1% of I</w:t>
      </w:r>
      <w:r w:rsidRPr="00B703F5">
        <w:rPr>
          <w:color w:val="000000" w:themeColor="text1"/>
          <w:sz w:val="22"/>
          <w:szCs w:val="22"/>
          <w:vertAlign w:val="subscript"/>
        </w:rPr>
        <w:t>sc</w:t>
      </w:r>
      <w:r w:rsidRPr="00B703F5">
        <w:rPr>
          <w:color w:val="000000" w:themeColor="text1"/>
          <w:sz w:val="22"/>
          <w:szCs w:val="22"/>
        </w:rPr>
        <w:t xml:space="preserve">. The flash testing report shall contain the unique barcode number with performance parameters (maximum power, short- circuit current, open-circuit voltage, maximum current, maximum voltage) of the module. The flash-test results must be equal or higher than the nameplate rating of the module. </w:t>
      </w:r>
    </w:p>
    <w:p w14:paraId="782727AB" w14:textId="550E910E"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 xml:space="preserve">The barcode shall be on the nameplate of the modules, on the side of the </w:t>
      </w:r>
      <w:r w:rsidR="00C2201B" w:rsidRPr="00B703F5">
        <w:rPr>
          <w:color w:val="000000" w:themeColor="text1"/>
          <w:sz w:val="22"/>
          <w:szCs w:val="22"/>
        </w:rPr>
        <w:t>Aluminum</w:t>
      </w:r>
      <w:r w:rsidRPr="00B703F5">
        <w:rPr>
          <w:color w:val="000000" w:themeColor="text1"/>
          <w:sz w:val="22"/>
          <w:szCs w:val="22"/>
        </w:rPr>
        <w:t xml:space="preserve"> frame (if any) and on the front side of the solar module in permanent lasting technology, e.g. laser-engraved. </w:t>
      </w:r>
    </w:p>
    <w:p w14:paraId="1129D18C" w14:textId="77777777"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 xml:space="preserve">A narrow range of module power tolerances is expected. Pre-sorting of solar modules according to IMPP in minimum 3 classes shall be envisaged, with one IMPP-class per container. </w:t>
      </w:r>
    </w:p>
    <w:p w14:paraId="0C58963E" w14:textId="77777777"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 xml:space="preserve">Visual inspection from the same certified PV module testing facility is also required to sample for defects of scratched front surface, misaligned cells, poor labelling and poor sealing. </w:t>
      </w:r>
    </w:p>
    <w:p w14:paraId="3D888CB5" w14:textId="23E21DD4"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 xml:space="preserve">All modules must undergo Electroluminescence (EL) inspection with a resolution of minimum 12 MPixel with the testing report provided for each individual shipment. The EL pictures must be in focus. A maximum of 5 minor defects and no major defects per module are allowed. </w:t>
      </w:r>
    </w:p>
    <w:p w14:paraId="3A8AE0D5" w14:textId="77777777"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EVA cross linking has to be verified per production line through a gel content test supervised by an accredited (IEC 17025 or national pendant) independent certified module testing agency. The Testing Certificate should be submitted during bidding stage.</w:t>
      </w:r>
    </w:p>
    <w:p w14:paraId="7CE0267D" w14:textId="418257E5"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 xml:space="preserve">Damp Heat Testing for a duration of minimum 2,000h, certified by an independent 3rd party performed for the selected module type within the last 3 years is a </w:t>
      </w:r>
      <w:r w:rsidR="00A2620F" w:rsidRPr="00B703F5">
        <w:rPr>
          <w:color w:val="000000" w:themeColor="text1"/>
          <w:sz w:val="22"/>
          <w:szCs w:val="22"/>
        </w:rPr>
        <w:t>critical selection criterion</w:t>
      </w:r>
      <w:r w:rsidRPr="00B703F5">
        <w:rPr>
          <w:color w:val="000000" w:themeColor="text1"/>
          <w:sz w:val="22"/>
          <w:szCs w:val="22"/>
        </w:rPr>
        <w:t xml:space="preserve"> for the Employer. Testing procedure including certificate is required to be provided during bidding stage. </w:t>
      </w:r>
    </w:p>
    <w:p w14:paraId="3E3184D1" w14:textId="77777777"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 xml:space="preserve">Testing in accordance to IEC 60068-2-68 must be provided as a minimum requirement for the modules selected. </w:t>
      </w:r>
    </w:p>
    <w:p w14:paraId="0CC12610" w14:textId="77777777" w:rsidR="00F00BE5" w:rsidRPr="00B703F5" w:rsidRDefault="00F00BE5" w:rsidP="00B36141">
      <w:pPr>
        <w:numPr>
          <w:ilvl w:val="0"/>
          <w:numId w:val="116"/>
        </w:numPr>
        <w:spacing w:after="120"/>
        <w:jc w:val="both"/>
        <w:rPr>
          <w:color w:val="000000" w:themeColor="text1"/>
          <w:sz w:val="22"/>
          <w:szCs w:val="22"/>
        </w:rPr>
      </w:pPr>
      <w:r w:rsidRPr="00B703F5">
        <w:rPr>
          <w:color w:val="000000" w:themeColor="text1"/>
          <w:sz w:val="22"/>
          <w:szCs w:val="22"/>
        </w:rPr>
        <w:t xml:space="preserve">Thermal cycling test for a minimum of 400 cycles in accordance to IEC 61215 is required. The testing certificate shall be provided during bidding stage. </w:t>
      </w:r>
    </w:p>
    <w:p w14:paraId="07B442BA" w14:textId="77777777" w:rsidR="00552377" w:rsidRPr="00B703F5" w:rsidRDefault="00552377" w:rsidP="00552377">
      <w:pPr>
        <w:spacing w:after="120"/>
        <w:ind w:left="720"/>
        <w:jc w:val="both"/>
        <w:rPr>
          <w:color w:val="000000" w:themeColor="text1"/>
          <w:sz w:val="22"/>
          <w:szCs w:val="22"/>
        </w:rPr>
      </w:pPr>
    </w:p>
    <w:p w14:paraId="68DDE902" w14:textId="77777777" w:rsidR="00F00BE5" w:rsidRPr="00B703F5" w:rsidRDefault="00F00BE5" w:rsidP="00F00BE5">
      <w:pPr>
        <w:spacing w:before="120"/>
        <w:rPr>
          <w:b/>
          <w:color w:val="000000" w:themeColor="text1"/>
          <w:sz w:val="22"/>
          <w:szCs w:val="22"/>
        </w:rPr>
      </w:pPr>
      <w:r w:rsidRPr="00B703F5">
        <w:rPr>
          <w:b/>
          <w:color w:val="000000" w:themeColor="text1"/>
          <w:sz w:val="22"/>
          <w:szCs w:val="22"/>
        </w:rPr>
        <w:t>On-Site Testing</w:t>
      </w:r>
    </w:p>
    <w:p w14:paraId="2440F095"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delivered PV modules shall be tested on site to ensure performance during: </w:t>
      </w:r>
    </w:p>
    <w:p w14:paraId="6A5A4B75" w14:textId="77777777" w:rsidR="00F00BE5" w:rsidRPr="00B703F5" w:rsidRDefault="00F00BE5" w:rsidP="00B36141">
      <w:pPr>
        <w:pStyle w:val="ListParagraph"/>
        <w:numPr>
          <w:ilvl w:val="0"/>
          <w:numId w:val="105"/>
        </w:numPr>
        <w:spacing w:after="120"/>
        <w:ind w:left="720"/>
        <w:jc w:val="both"/>
        <w:rPr>
          <w:color w:val="000000" w:themeColor="text1"/>
          <w:sz w:val="22"/>
          <w:szCs w:val="22"/>
        </w:rPr>
      </w:pPr>
      <w:r w:rsidRPr="00B703F5">
        <w:rPr>
          <w:color w:val="000000" w:themeColor="text1"/>
          <w:sz w:val="22"/>
          <w:szCs w:val="22"/>
        </w:rPr>
        <w:t xml:space="preserve">Incoming goods inspection (after shipping): </w:t>
      </w:r>
    </w:p>
    <w:p w14:paraId="250DC4B6" w14:textId="77777777" w:rsidR="00F00BE5" w:rsidRPr="00B703F5" w:rsidRDefault="00F00BE5" w:rsidP="00B36141">
      <w:pPr>
        <w:pStyle w:val="ListParagraph"/>
        <w:numPr>
          <w:ilvl w:val="0"/>
          <w:numId w:val="117"/>
        </w:numPr>
        <w:spacing w:before="120" w:after="120"/>
        <w:ind w:left="1260"/>
        <w:jc w:val="both"/>
        <w:rPr>
          <w:color w:val="000000" w:themeColor="text1"/>
          <w:sz w:val="22"/>
          <w:szCs w:val="22"/>
        </w:rPr>
      </w:pPr>
      <w:r w:rsidRPr="00B703F5">
        <w:rPr>
          <w:color w:val="000000" w:themeColor="text1"/>
          <w:sz w:val="22"/>
          <w:szCs w:val="22"/>
        </w:rPr>
        <w:t xml:space="preserve">Modules site shall undergo visual testing prior to release for installation of the contents of each container with following minimum testing being required. </w:t>
      </w:r>
    </w:p>
    <w:p w14:paraId="1C40419A" w14:textId="77777777" w:rsidR="00F00BE5" w:rsidRPr="00B703F5" w:rsidRDefault="00F00BE5" w:rsidP="00B36141">
      <w:pPr>
        <w:pStyle w:val="ListParagraph"/>
        <w:numPr>
          <w:ilvl w:val="0"/>
          <w:numId w:val="117"/>
        </w:numPr>
        <w:spacing w:before="120" w:after="120"/>
        <w:ind w:left="1260"/>
        <w:jc w:val="both"/>
        <w:rPr>
          <w:color w:val="000000" w:themeColor="text1"/>
          <w:sz w:val="22"/>
          <w:szCs w:val="22"/>
        </w:rPr>
      </w:pPr>
      <w:r w:rsidRPr="00B703F5">
        <w:rPr>
          <w:color w:val="000000" w:themeColor="text1"/>
          <w:sz w:val="22"/>
          <w:szCs w:val="22"/>
        </w:rPr>
        <w:t xml:space="preserve">Modules shall undergo an incoming inspection of 10 modules per 5 MW for Electroluminescence and PID Testing by an independent testing agency. </w:t>
      </w:r>
    </w:p>
    <w:p w14:paraId="68216F5C" w14:textId="77777777" w:rsidR="00F00BE5" w:rsidRPr="00B703F5" w:rsidRDefault="00F00BE5" w:rsidP="00B36141">
      <w:pPr>
        <w:pStyle w:val="ListParagraph"/>
        <w:numPr>
          <w:ilvl w:val="0"/>
          <w:numId w:val="105"/>
        </w:numPr>
        <w:spacing w:after="120"/>
        <w:ind w:left="720"/>
        <w:jc w:val="both"/>
        <w:rPr>
          <w:color w:val="000000" w:themeColor="text1"/>
          <w:sz w:val="22"/>
          <w:szCs w:val="22"/>
        </w:rPr>
      </w:pPr>
      <w:r w:rsidRPr="00B703F5">
        <w:rPr>
          <w:color w:val="000000" w:themeColor="text1"/>
          <w:sz w:val="22"/>
          <w:szCs w:val="22"/>
        </w:rPr>
        <w:t xml:space="preserve">Commissioning and test on completion.  </w:t>
      </w:r>
    </w:p>
    <w:p w14:paraId="65BA0206"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site tests shall be witnessed by the Employer/Employer’s Engineer. The commissioning test program shall be submitted by the Contractor at least three weeks prior to start of the tests. All relevant costs for the above tests shall be borne by the Contractor. </w:t>
      </w:r>
    </w:p>
    <w:p w14:paraId="2BEC85B6"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Employer expects mature module technology in the PV market with a proven track record in large- scale ground mounted PV installations. References for the module technology are significantly importance. Modules appearing the risk of faster degradation than power output warranty corrosion and de-lamination from electrochemical activity, shall be considered as unfavorable. </w:t>
      </w:r>
    </w:p>
    <w:p w14:paraId="2BD24F51"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 xml:space="preserve">The Employer reserves the right to visit the PV module factory at any time during </w:t>
      </w:r>
      <w:r w:rsidRPr="00B703F5">
        <w:rPr>
          <w:rFonts w:eastAsia="Calibri"/>
          <w:color w:val="000000" w:themeColor="text1"/>
          <w:sz w:val="22"/>
          <w:szCs w:val="22"/>
        </w:rPr>
        <w:t xml:space="preserve">the </w:t>
      </w:r>
      <w:r w:rsidRPr="00B703F5">
        <w:rPr>
          <w:color w:val="000000" w:themeColor="text1"/>
          <w:sz w:val="22"/>
          <w:szCs w:val="22"/>
        </w:rPr>
        <w:t>manufacturing process to verify quality and timely of the production.</w:t>
      </w:r>
    </w:p>
    <w:p w14:paraId="3E3992BE"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Complete documentation shall be provided for the design, manufacturing, testing, commissioning, start-up, operation, maintenance and repair of the DC combiner boxes and their components.</w:t>
      </w:r>
    </w:p>
    <w:p w14:paraId="41BF6554" w14:textId="5363ADC5" w:rsidR="00F00BE5" w:rsidRPr="00B703F5" w:rsidRDefault="007B734C" w:rsidP="00FA267B">
      <w:pPr>
        <w:pStyle w:val="Heading4"/>
        <w:numPr>
          <w:ilvl w:val="0"/>
          <w:numId w:val="0"/>
        </w:numPr>
        <w:tabs>
          <w:tab w:val="left" w:pos="709"/>
          <w:tab w:val="left" w:pos="900"/>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 </w:t>
      </w:r>
      <w:r w:rsidR="00F00BE5" w:rsidRPr="00B703F5">
        <w:rPr>
          <w:rFonts w:ascii="Times New Roman" w:hAnsi="Times New Roman" w:cs="Times New Roman"/>
          <w:b/>
          <w:bCs/>
          <w:color w:val="000000" w:themeColor="text1"/>
          <w:sz w:val="22"/>
          <w:szCs w:val="22"/>
        </w:rPr>
        <w:t xml:space="preserve">Documentation </w:t>
      </w:r>
    </w:p>
    <w:p w14:paraId="669F2D57" w14:textId="77777777" w:rsidR="00F00BE5" w:rsidRPr="00B703F5" w:rsidRDefault="00F00BE5" w:rsidP="00976F0C">
      <w:pPr>
        <w:tabs>
          <w:tab w:val="left" w:pos="360"/>
          <w:tab w:val="left" w:pos="540"/>
        </w:tabs>
        <w:spacing w:after="120"/>
        <w:jc w:val="both"/>
        <w:rPr>
          <w:color w:val="000000" w:themeColor="text1"/>
          <w:sz w:val="22"/>
          <w:szCs w:val="22"/>
        </w:rPr>
      </w:pPr>
      <w:r w:rsidRPr="00B703F5">
        <w:rPr>
          <w:color w:val="000000" w:themeColor="text1"/>
          <w:sz w:val="22"/>
          <w:szCs w:val="22"/>
        </w:rPr>
        <w:t>The Contractor shall provide, as a minimum, the following documentation to be included in the Bid documents:</w:t>
      </w:r>
    </w:p>
    <w:p w14:paraId="039B5D0B" w14:textId="77777777"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Technical datasheets</w:t>
      </w:r>
    </w:p>
    <w:p w14:paraId="7A4D1AD3" w14:textId="77777777"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Internal layout drawings showing all installed components</w:t>
      </w:r>
    </w:p>
    <w:p w14:paraId="7B0B1AD1" w14:textId="77777777"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Electrical schematic</w:t>
      </w:r>
    </w:p>
    <w:p w14:paraId="7410C207" w14:textId="77777777"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Cable lists</w:t>
      </w:r>
    </w:p>
    <w:p w14:paraId="41F07B5B" w14:textId="77777777"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Spare parts list</w:t>
      </w:r>
    </w:p>
    <w:p w14:paraId="41B932CB" w14:textId="77777777"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Operation and maintenance manual including component list with manufacturer information e.g. catalogue, etc.</w:t>
      </w:r>
    </w:p>
    <w:p w14:paraId="78DE5C53" w14:textId="493541B7"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Yearly PV Module Degradation Table as stated in PV</w:t>
      </w:r>
      <w:r w:rsidR="001571A0" w:rsidRPr="00B703F5">
        <w:rPr>
          <w:color w:val="000000" w:themeColor="text1"/>
          <w:sz w:val="22"/>
          <w:szCs w:val="22"/>
          <w:lang w:bidi="bn-IN"/>
        </w:rPr>
        <w:t>s</w:t>
      </w:r>
      <w:r w:rsidRPr="00B703F5">
        <w:rPr>
          <w:color w:val="000000" w:themeColor="text1"/>
          <w:sz w:val="22"/>
          <w:szCs w:val="22"/>
        </w:rPr>
        <w:t>yst /Detailed Looses/ Ageing</w:t>
      </w:r>
    </w:p>
    <w:p w14:paraId="0588E068" w14:textId="05DF6FF6" w:rsidR="00F00BE5" w:rsidRPr="00B703F5" w:rsidRDefault="00F00BE5" w:rsidP="00B36141">
      <w:pPr>
        <w:numPr>
          <w:ilvl w:val="0"/>
          <w:numId w:val="118"/>
        </w:numPr>
        <w:ind w:left="720" w:hanging="360"/>
        <w:jc w:val="both"/>
        <w:rPr>
          <w:color w:val="000000" w:themeColor="text1"/>
          <w:sz w:val="22"/>
          <w:szCs w:val="22"/>
        </w:rPr>
      </w:pPr>
      <w:r w:rsidRPr="00B703F5">
        <w:rPr>
          <w:color w:val="000000" w:themeColor="text1"/>
          <w:sz w:val="22"/>
          <w:szCs w:val="22"/>
        </w:rPr>
        <w:t>Reports of tests and commissioning with protocols.</w:t>
      </w:r>
    </w:p>
    <w:p w14:paraId="67D6D5E7" w14:textId="77777777" w:rsidR="001351AF" w:rsidRPr="00B703F5" w:rsidRDefault="001351AF" w:rsidP="001351AF">
      <w:pPr>
        <w:spacing w:after="120"/>
        <w:ind w:left="720"/>
        <w:jc w:val="both"/>
        <w:rPr>
          <w:color w:val="000000" w:themeColor="text1"/>
          <w:sz w:val="22"/>
          <w:szCs w:val="22"/>
        </w:rPr>
      </w:pPr>
    </w:p>
    <w:p w14:paraId="6F1599D2" w14:textId="4A407086" w:rsidR="00F86D17" w:rsidRPr="00B703F5" w:rsidRDefault="00917361" w:rsidP="0085560A">
      <w:pPr>
        <w:pStyle w:val="Heading3"/>
        <w:rPr>
          <w:color w:val="000000" w:themeColor="text1"/>
          <w:sz w:val="22"/>
          <w:szCs w:val="22"/>
        </w:rPr>
      </w:pPr>
      <w:bookmarkStart w:id="75" w:name="_Toc125898898"/>
      <w:bookmarkStart w:id="76" w:name="_Toc208776726"/>
      <w:bookmarkStart w:id="77" w:name="_Hlk207625510"/>
      <w:r w:rsidRPr="00B703F5">
        <w:rPr>
          <w:color w:val="000000" w:themeColor="text1"/>
          <w:sz w:val="22"/>
          <w:szCs w:val="22"/>
        </w:rPr>
        <w:t xml:space="preserve">2.11.2 </w:t>
      </w:r>
      <w:r w:rsidR="008F49CB" w:rsidRPr="00B703F5">
        <w:rPr>
          <w:color w:val="000000" w:themeColor="text1"/>
          <w:sz w:val="22"/>
          <w:szCs w:val="22"/>
        </w:rPr>
        <w:t>Module Mounting Structure</w:t>
      </w:r>
      <w:bookmarkEnd w:id="75"/>
      <w:bookmarkEnd w:id="76"/>
    </w:p>
    <w:p w14:paraId="2ABAF54B" w14:textId="77777777" w:rsidR="00F37934" w:rsidRPr="00B703F5" w:rsidRDefault="00F37934" w:rsidP="00976F0C">
      <w:pPr>
        <w:tabs>
          <w:tab w:val="left" w:pos="360"/>
          <w:tab w:val="left" w:pos="540"/>
        </w:tabs>
        <w:spacing w:after="120"/>
        <w:jc w:val="both"/>
        <w:rPr>
          <w:color w:val="000000" w:themeColor="text1"/>
          <w:sz w:val="22"/>
          <w:szCs w:val="22"/>
        </w:rPr>
      </w:pPr>
      <w:r w:rsidRPr="00B703F5">
        <w:rPr>
          <w:color w:val="000000" w:themeColor="text1"/>
          <w:sz w:val="22"/>
          <w:szCs w:val="22"/>
        </w:rPr>
        <w:t>In order to get an optimized design for the PV Plant, the Contractor is free to choose the type of mounting structures and final arrangement on the Site and</w:t>
      </w:r>
      <w:r w:rsidRPr="00B703F5">
        <w:rPr>
          <w:rFonts w:eastAsia="Calibri"/>
          <w:color w:val="000000" w:themeColor="text1"/>
          <w:sz w:val="22"/>
          <w:szCs w:val="22"/>
        </w:rPr>
        <w:t xml:space="preserve"> it shall be confirmed by the employer.</w:t>
      </w:r>
    </w:p>
    <w:p w14:paraId="6160F637" w14:textId="77777777" w:rsidR="00F37934" w:rsidRPr="00B703F5" w:rsidRDefault="00F37934" w:rsidP="00976F0C">
      <w:pPr>
        <w:tabs>
          <w:tab w:val="left" w:pos="360"/>
          <w:tab w:val="left" w:pos="540"/>
        </w:tabs>
        <w:spacing w:after="120"/>
        <w:jc w:val="both"/>
        <w:rPr>
          <w:color w:val="000000" w:themeColor="text1"/>
          <w:sz w:val="22"/>
          <w:szCs w:val="22"/>
        </w:rPr>
      </w:pPr>
      <w:r w:rsidRPr="00B703F5">
        <w:rPr>
          <w:color w:val="000000" w:themeColor="text1"/>
          <w:sz w:val="22"/>
          <w:szCs w:val="22"/>
        </w:rPr>
        <w:t>Regardless of the system selected, the Contractor shall consider the following:</w:t>
      </w:r>
    </w:p>
    <w:p w14:paraId="5FD2901E"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solar arrays shall be prepared by leveling, compaction and grading. Compaction, improvement or replacement of the soil as determined by the ground investigations shall be carried out to provide the required bearing capacity for all the solar arrays to be deployed and equipment to be installed.</w:t>
      </w:r>
    </w:p>
    <w:p w14:paraId="2BEFBD92"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foundation design shall be chosen in accordance with Soil Test Report and shall be verified by Contractor's own geotechnical study and ground investigations of the PV Plant area.</w:t>
      </w:r>
    </w:p>
    <w:p w14:paraId="27484862"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findings of physical model tests to be carried out to determine the horizontal and uplift loadings likely to be exerted on structure due to highest wind with highest sand content in the area can be considered.</w:t>
      </w:r>
    </w:p>
    <w:p w14:paraId="1B0D8FE0"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mounting structure shall be designed, so that it withstands all of the combined unfavorable loads under consideration of safety factors.</w:t>
      </w:r>
    </w:p>
    <w:p w14:paraId="725547A8"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lastRenderedPageBreak/>
        <w:t>The solar arrays shall be designed, manufactured and configured in accordance with a commercially proven design in such a way that the conversion of solar irradiation into electricity is based on high efficiency and achieves high availability and reliability.</w:t>
      </w:r>
    </w:p>
    <w:p w14:paraId="4CAAFC94" w14:textId="5DB3E0C3"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 xml:space="preserve">The lowest point of PV </w:t>
      </w:r>
      <w:r w:rsidR="00C9647E" w:rsidRPr="00B703F5">
        <w:rPr>
          <w:color w:val="000000" w:themeColor="text1"/>
          <w:sz w:val="22"/>
          <w:szCs w:val="22"/>
        </w:rPr>
        <w:t>modules should</w:t>
      </w:r>
      <w:r w:rsidRPr="00B703F5">
        <w:rPr>
          <w:color w:val="000000" w:themeColor="text1"/>
          <w:sz w:val="22"/>
          <w:szCs w:val="22"/>
        </w:rPr>
        <w:t xml:space="preserve"> consider the influence of wave run-up.</w:t>
      </w:r>
    </w:p>
    <w:p w14:paraId="56A8A00B"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Corrosion protection: Structure connection (nuts, bolts, washers, lock washers, etc.) shall be stainless steel or hot-dip galvanized steel. The Contractor shall take appropriate measures, if necessary, to protect the structure and foundation against corrosion due to salty air, dust and chemical aggressiveness for the expected lifetime of the plant.</w:t>
      </w:r>
    </w:p>
    <w:p w14:paraId="1E109D84"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PV module substructure shall be designed to withstand the continuously repeated washing of the PV modules.</w:t>
      </w:r>
    </w:p>
    <w:p w14:paraId="7E778A6B"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Contractor shall demonstrate that his design of the substructure for the PV modules is able to withstand uplift and all weather-induced stress.</w:t>
      </w:r>
    </w:p>
    <w:p w14:paraId="4B063749"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All works shall be planned and done in accordance with the environmental regulations, the impact to the environment during time of construction and the PV Plant use.</w:t>
      </w:r>
    </w:p>
    <w:p w14:paraId="4883D4A5"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mounting structure shall be designed in accordance with international and national standards.</w:t>
      </w:r>
    </w:p>
    <w:p w14:paraId="048191B7" w14:textId="072F979B"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mounting structure and the foundations shall be designed for a survivability</w:t>
      </w:r>
      <w:r w:rsidR="00845F4D" w:rsidRPr="00B703F5">
        <w:rPr>
          <w:color w:val="000000" w:themeColor="text1"/>
          <w:sz w:val="22"/>
          <w:szCs w:val="22"/>
        </w:rPr>
        <w:t xml:space="preserve"> </w:t>
      </w:r>
      <w:r w:rsidRPr="00B703F5">
        <w:rPr>
          <w:color w:val="000000" w:themeColor="text1"/>
          <w:sz w:val="22"/>
          <w:szCs w:val="22"/>
        </w:rPr>
        <w:t>1 durability of at least 20 years.</w:t>
      </w:r>
    </w:p>
    <w:p w14:paraId="79BFCFCD"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Deconstruction works at the end of lifetime of the PV Plant shall be minimized.</w:t>
      </w:r>
    </w:p>
    <w:p w14:paraId="4E93DFC3"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structure shall be designed to resist all imposed loads in all possible working conditions. This includes wind load derived from reference wind speed and considering local terrain factors as well as wind gust variations, temperature loads and all other expected live loads.</w:t>
      </w:r>
    </w:p>
    <w:p w14:paraId="19FC1216" w14:textId="77777777" w:rsidR="00F37934" w:rsidRPr="00B703F5" w:rsidRDefault="00F37934" w:rsidP="00976F0C">
      <w:pPr>
        <w:tabs>
          <w:tab w:val="left" w:pos="360"/>
          <w:tab w:val="left" w:pos="540"/>
        </w:tabs>
        <w:spacing w:after="120"/>
        <w:jc w:val="both"/>
        <w:rPr>
          <w:color w:val="000000" w:themeColor="text1"/>
          <w:sz w:val="22"/>
          <w:szCs w:val="22"/>
        </w:rPr>
      </w:pPr>
      <w:r w:rsidRPr="00B703F5">
        <w:rPr>
          <w:color w:val="000000" w:themeColor="text1"/>
          <w:sz w:val="22"/>
          <w:szCs w:val="22"/>
        </w:rPr>
        <w:t>If a wind barrier shall be installed around the Site the suitability shall be adequately proven by wind channel tests and the design of the barrier needs to be defined in detail including structural verification of the barrier and its foundations. The installation of such system will require the approval of the Employer before start of construction.</w:t>
      </w:r>
    </w:p>
    <w:p w14:paraId="764E8C16" w14:textId="77777777" w:rsidR="00F37934" w:rsidRPr="00B703F5" w:rsidRDefault="00F37934" w:rsidP="00F37934">
      <w:pPr>
        <w:adjustRightInd w:val="0"/>
        <w:snapToGrid w:val="0"/>
        <w:spacing w:beforeLines="50" w:before="120" w:afterLines="50" w:after="120"/>
        <w:ind w:right="-11"/>
        <w:jc w:val="both"/>
        <w:rPr>
          <w:b/>
          <w:bCs/>
          <w:color w:val="000000" w:themeColor="text1"/>
          <w:sz w:val="22"/>
          <w:szCs w:val="22"/>
        </w:rPr>
      </w:pPr>
      <w:r w:rsidRPr="00B703F5">
        <w:rPr>
          <w:b/>
          <w:bCs/>
          <w:color w:val="000000" w:themeColor="text1"/>
          <w:sz w:val="22"/>
          <w:szCs w:val="22"/>
        </w:rPr>
        <w:t>Fixed Mounting System</w:t>
      </w:r>
    </w:p>
    <w:p w14:paraId="3E612DBD" w14:textId="293C4847" w:rsidR="00F37934" w:rsidRPr="00B703F5" w:rsidRDefault="00976F0C" w:rsidP="00976F0C">
      <w:pPr>
        <w:tabs>
          <w:tab w:val="left" w:pos="360"/>
          <w:tab w:val="left" w:pos="540"/>
        </w:tabs>
        <w:spacing w:after="120"/>
        <w:jc w:val="both"/>
        <w:rPr>
          <w:color w:val="000000" w:themeColor="text1"/>
          <w:sz w:val="22"/>
          <w:szCs w:val="22"/>
        </w:rPr>
      </w:pPr>
      <w:r w:rsidRPr="00B703F5">
        <w:rPr>
          <w:color w:val="000000" w:themeColor="text1"/>
          <w:sz w:val="22"/>
          <w:szCs w:val="22"/>
        </w:rPr>
        <w:t>T</w:t>
      </w:r>
      <w:r w:rsidR="00F37934" w:rsidRPr="00B703F5">
        <w:rPr>
          <w:color w:val="000000" w:themeColor="text1"/>
          <w:sz w:val="22"/>
          <w:szCs w:val="22"/>
        </w:rPr>
        <w:t>he scope of the PV module fixed mounting system shall comprise at least the following:</w:t>
      </w:r>
    </w:p>
    <w:p w14:paraId="31248E58"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fixed mounting system shall provide an equally tilted fixed surface of the structures, allowing for an optimized orientation of the PV modules towards the sun.</w:t>
      </w:r>
    </w:p>
    <w:p w14:paraId="627581E9" w14:textId="77777777" w:rsidR="00F37934" w:rsidRPr="00B703F5" w:rsidRDefault="00F37934" w:rsidP="00B36141">
      <w:pPr>
        <w:numPr>
          <w:ilvl w:val="0"/>
          <w:numId w:val="363"/>
        </w:numPr>
        <w:jc w:val="both"/>
        <w:rPr>
          <w:color w:val="000000" w:themeColor="text1"/>
          <w:sz w:val="22"/>
          <w:szCs w:val="22"/>
        </w:rPr>
      </w:pPr>
      <w:r w:rsidRPr="00B703F5">
        <w:rPr>
          <w:color w:val="000000" w:themeColor="text1"/>
          <w:sz w:val="22"/>
          <w:szCs w:val="22"/>
        </w:rPr>
        <w:t>The mounting structure shall be adapted to the PV modules manufacturer's requirements with respect to recommended PV module installation of portrait or landscape orientation or long edge or short-edge respectively good accessibility of all module rows to minimize cleaning and maintenance efforts possibility for access of small vehicles between the module rows for mechanical cleaning or other necessary maintenance work. The gap between two module arrays should be equal to more than the height difference of the module array's lower and higher side.</w:t>
      </w:r>
    </w:p>
    <w:p w14:paraId="5105AD79" w14:textId="4D42DB3B" w:rsidR="008578CB" w:rsidRPr="00B703F5" w:rsidRDefault="00B16749" w:rsidP="00B36141">
      <w:pPr>
        <w:numPr>
          <w:ilvl w:val="0"/>
          <w:numId w:val="363"/>
        </w:numPr>
        <w:jc w:val="both"/>
        <w:rPr>
          <w:color w:val="000000" w:themeColor="text1"/>
          <w:sz w:val="22"/>
          <w:szCs w:val="22"/>
        </w:rPr>
      </w:pPr>
      <w:r w:rsidRPr="00B703F5">
        <w:rPr>
          <w:color w:val="000000" w:themeColor="text1"/>
          <w:sz w:val="22"/>
          <w:szCs w:val="22"/>
        </w:rPr>
        <w:t xml:space="preserve">The PV module mounting frames and structures will be built with fixed tilt angle set in </w:t>
      </w:r>
      <w:r w:rsidR="008723F0" w:rsidRPr="00B703F5">
        <w:rPr>
          <w:color w:val="000000" w:themeColor="text1"/>
          <w:sz w:val="22"/>
          <w:szCs w:val="22"/>
        </w:rPr>
        <w:t>23</w:t>
      </w:r>
      <w:r w:rsidRPr="00B703F5">
        <w:rPr>
          <w:color w:val="000000" w:themeColor="text1"/>
          <w:sz w:val="22"/>
          <w:szCs w:val="22"/>
        </w:rPr>
        <w:t xml:space="preserve">º and </w:t>
      </w:r>
      <w:r w:rsidR="008723F0" w:rsidRPr="00B703F5">
        <w:rPr>
          <w:color w:val="000000" w:themeColor="text1"/>
          <w:sz w:val="22"/>
          <w:szCs w:val="22"/>
        </w:rPr>
        <w:t>South</w:t>
      </w:r>
      <w:r w:rsidRPr="00B703F5">
        <w:rPr>
          <w:color w:val="000000" w:themeColor="text1"/>
          <w:sz w:val="22"/>
          <w:szCs w:val="22"/>
        </w:rPr>
        <w:t xml:space="preserve"> orientation. </w:t>
      </w:r>
      <w:r w:rsidR="008578CB" w:rsidRPr="00B703F5">
        <w:rPr>
          <w:color w:val="000000" w:themeColor="text1"/>
          <w:sz w:val="22"/>
          <w:szCs w:val="22"/>
        </w:rPr>
        <w:t xml:space="preserve">The frames and leg </w:t>
      </w:r>
      <w:r w:rsidR="00C9647E" w:rsidRPr="00B703F5">
        <w:rPr>
          <w:color w:val="000000" w:themeColor="text1"/>
          <w:sz w:val="22"/>
          <w:szCs w:val="22"/>
        </w:rPr>
        <w:t>assemble</w:t>
      </w:r>
      <w:r w:rsidR="008578CB" w:rsidRPr="00B703F5">
        <w:rPr>
          <w:color w:val="000000" w:themeColor="text1"/>
          <w:sz w:val="22"/>
          <w:szCs w:val="22"/>
        </w:rPr>
        <w:t xml:space="preserve"> of the array structures shall be made MS hot dip galvanized as per ASTM A123. Minimum thickness of galvanization should be at least 120 microns. All nuts &amp; bolts, Fasteners shall be made of </w:t>
      </w:r>
      <w:r w:rsidR="00C9647E" w:rsidRPr="00B703F5">
        <w:rPr>
          <w:color w:val="000000" w:themeColor="text1"/>
          <w:sz w:val="22"/>
          <w:szCs w:val="22"/>
        </w:rPr>
        <w:t>high-quality</w:t>
      </w:r>
      <w:r w:rsidR="008578CB" w:rsidRPr="00B703F5">
        <w:rPr>
          <w:color w:val="000000" w:themeColor="text1"/>
          <w:sz w:val="22"/>
          <w:szCs w:val="22"/>
        </w:rPr>
        <w:t xml:space="preserve"> stainless steel of SS3 04 grade and shall be protected against adverse climatic conditions. The minimum clearance between the lower edge of the modules and the developed ground level shall be 1</w:t>
      </w:r>
      <w:r w:rsidR="00226003" w:rsidRPr="00B703F5">
        <w:rPr>
          <w:color w:val="000000" w:themeColor="text1"/>
          <w:sz w:val="22"/>
          <w:szCs w:val="22"/>
        </w:rPr>
        <w:t>5</w:t>
      </w:r>
      <w:r w:rsidR="008578CB" w:rsidRPr="00B703F5">
        <w:rPr>
          <w:color w:val="000000" w:themeColor="text1"/>
          <w:sz w:val="22"/>
          <w:szCs w:val="22"/>
        </w:rPr>
        <w:t>00 mm and conform to standards.</w:t>
      </w:r>
    </w:p>
    <w:p w14:paraId="61DCCF06" w14:textId="77777777" w:rsidR="008578CB" w:rsidRPr="00B703F5" w:rsidRDefault="008578CB" w:rsidP="00B36141">
      <w:pPr>
        <w:numPr>
          <w:ilvl w:val="0"/>
          <w:numId w:val="363"/>
        </w:numPr>
        <w:jc w:val="both"/>
        <w:rPr>
          <w:color w:val="000000" w:themeColor="text1"/>
          <w:sz w:val="22"/>
          <w:szCs w:val="22"/>
        </w:rPr>
      </w:pPr>
      <w:r w:rsidRPr="00B703F5">
        <w:rPr>
          <w:color w:val="000000" w:themeColor="text1"/>
          <w:sz w:val="22"/>
          <w:szCs w:val="22"/>
        </w:rPr>
        <w:t>The array structure shall be so designed that it will occupy minimum space without sacrificing the output from SPV panels, at the same time it will withstand storm condition with wind speed up to maximum 200 km/h or of wind speed applicable for the zone.</w:t>
      </w:r>
    </w:p>
    <w:p w14:paraId="6EFF11BD" w14:textId="619640AD" w:rsidR="008578CB" w:rsidRPr="00B703F5" w:rsidRDefault="008578CB" w:rsidP="00B36141">
      <w:pPr>
        <w:numPr>
          <w:ilvl w:val="0"/>
          <w:numId w:val="363"/>
        </w:numPr>
        <w:jc w:val="both"/>
        <w:rPr>
          <w:color w:val="000000" w:themeColor="text1"/>
          <w:sz w:val="22"/>
          <w:szCs w:val="22"/>
        </w:rPr>
      </w:pPr>
      <w:r w:rsidRPr="00B703F5">
        <w:rPr>
          <w:color w:val="000000" w:themeColor="text1"/>
          <w:sz w:val="22"/>
          <w:szCs w:val="22"/>
        </w:rPr>
        <w:t>The structures design shall be appropriate to allow easy replacement of any module, working space for carrying out module cleaning, repairs, replacement, etc</w:t>
      </w:r>
      <w:r w:rsidR="005B1772" w:rsidRPr="00B703F5">
        <w:rPr>
          <w:color w:val="000000" w:themeColor="text1"/>
          <w:sz w:val="22"/>
          <w:szCs w:val="22"/>
        </w:rPr>
        <w:t>.</w:t>
      </w:r>
      <w:r w:rsidRPr="00B703F5">
        <w:rPr>
          <w:color w:val="000000" w:themeColor="text1"/>
          <w:sz w:val="22"/>
          <w:szCs w:val="22"/>
        </w:rPr>
        <w:t xml:space="preserve"> and shall be in line with site requirement. The design of structures should be such that the shade of one structure shall not obstruct the others. The minimum spacing between structures shall be properly maintained and optimized.</w:t>
      </w:r>
    </w:p>
    <w:p w14:paraId="4A586377" w14:textId="77777777" w:rsidR="008578CB" w:rsidRPr="00B703F5" w:rsidRDefault="008578CB" w:rsidP="00B36141">
      <w:pPr>
        <w:numPr>
          <w:ilvl w:val="0"/>
          <w:numId w:val="363"/>
        </w:numPr>
        <w:jc w:val="both"/>
        <w:rPr>
          <w:color w:val="000000" w:themeColor="text1"/>
          <w:sz w:val="22"/>
          <w:szCs w:val="22"/>
        </w:rPr>
      </w:pPr>
      <w:r w:rsidRPr="00B703F5">
        <w:rPr>
          <w:color w:val="000000" w:themeColor="text1"/>
          <w:sz w:val="22"/>
          <w:szCs w:val="22"/>
        </w:rPr>
        <w:t>The structures shall be designed with factor of safety of 1.5 or higher as per relevant standards. The array structures shall be grounded properly using Earth Pit.</w:t>
      </w:r>
    </w:p>
    <w:p w14:paraId="3BECA3F9" w14:textId="77A39076" w:rsidR="008578CB" w:rsidRPr="00B703F5" w:rsidRDefault="008578CB" w:rsidP="00B36141">
      <w:pPr>
        <w:numPr>
          <w:ilvl w:val="0"/>
          <w:numId w:val="363"/>
        </w:numPr>
        <w:jc w:val="both"/>
        <w:rPr>
          <w:color w:val="000000" w:themeColor="text1"/>
          <w:sz w:val="22"/>
          <w:szCs w:val="22"/>
        </w:rPr>
      </w:pPr>
      <w:r w:rsidRPr="00B703F5">
        <w:rPr>
          <w:color w:val="000000" w:themeColor="text1"/>
          <w:sz w:val="22"/>
          <w:szCs w:val="22"/>
        </w:rPr>
        <w:t>The bidder is advised to submit his offer for fixed tracking system of module mounting structures along with guaranteed energy output from the solar system.</w:t>
      </w:r>
    </w:p>
    <w:bookmarkEnd w:id="77"/>
    <w:p w14:paraId="58E9F3AE" w14:textId="77777777" w:rsidR="00A73279" w:rsidRPr="00B703F5" w:rsidRDefault="00A73279" w:rsidP="00A73279">
      <w:pPr>
        <w:ind w:left="360"/>
        <w:jc w:val="both"/>
        <w:rPr>
          <w:color w:val="000000" w:themeColor="text1"/>
          <w:sz w:val="22"/>
          <w:szCs w:val="22"/>
        </w:rPr>
      </w:pPr>
    </w:p>
    <w:p w14:paraId="005B55D6" w14:textId="479ED373" w:rsidR="008578CB" w:rsidRPr="00B703F5" w:rsidRDefault="003C0A38" w:rsidP="0085560A">
      <w:pPr>
        <w:pStyle w:val="Heading3"/>
        <w:rPr>
          <w:color w:val="000000" w:themeColor="text1"/>
          <w:sz w:val="22"/>
          <w:szCs w:val="22"/>
        </w:rPr>
      </w:pPr>
      <w:bookmarkStart w:id="78" w:name="_Toc125898899"/>
      <w:bookmarkStart w:id="79" w:name="_Toc208776727"/>
      <w:r w:rsidRPr="00B703F5">
        <w:rPr>
          <w:color w:val="000000" w:themeColor="text1"/>
          <w:sz w:val="22"/>
          <w:szCs w:val="22"/>
        </w:rPr>
        <w:lastRenderedPageBreak/>
        <w:t xml:space="preserve">2.11.3 </w:t>
      </w:r>
      <w:r w:rsidR="00AF03C8" w:rsidRPr="00B703F5">
        <w:rPr>
          <w:color w:val="000000" w:themeColor="text1"/>
          <w:sz w:val="22"/>
          <w:szCs w:val="22"/>
        </w:rPr>
        <w:t>Grid Tied Inverter</w:t>
      </w:r>
      <w:bookmarkEnd w:id="78"/>
      <w:r w:rsidR="00AF03C8" w:rsidRPr="00B703F5">
        <w:rPr>
          <w:color w:val="000000" w:themeColor="text1"/>
          <w:sz w:val="22"/>
          <w:szCs w:val="22"/>
        </w:rPr>
        <w:t xml:space="preserve"> (Local Grid)</w:t>
      </w:r>
      <w:bookmarkEnd w:id="79"/>
    </w:p>
    <w:p w14:paraId="4AF8A611" w14:textId="77777777" w:rsidR="00574D97" w:rsidRPr="00B703F5" w:rsidRDefault="00574D97" w:rsidP="00A73279">
      <w:pPr>
        <w:pStyle w:val="Heading4"/>
        <w:keepNext w:val="0"/>
        <w:widowControl w:val="0"/>
        <w:numPr>
          <w:ilvl w:val="0"/>
          <w:numId w:val="0"/>
        </w:numPr>
        <w:tabs>
          <w:tab w:val="left" w:pos="709"/>
          <w:tab w:val="left" w:pos="1701"/>
          <w:tab w:val="left" w:pos="9468"/>
        </w:tabs>
        <w:spacing w:before="240" w:after="0"/>
        <w:ind w:left="432" w:hanging="432"/>
        <w:jc w:val="both"/>
        <w:rPr>
          <w:rFonts w:ascii="Times New Roman" w:hAnsi="Times New Roman" w:cs="Times New Roman"/>
          <w:b/>
          <w:bCs/>
          <w:color w:val="000000" w:themeColor="text1"/>
          <w:sz w:val="22"/>
          <w:szCs w:val="22"/>
        </w:rPr>
      </w:pPr>
      <w:bookmarkStart w:id="80" w:name="_Toc369176802"/>
      <w:r w:rsidRPr="00B703F5">
        <w:rPr>
          <w:rFonts w:ascii="Times New Roman" w:hAnsi="Times New Roman" w:cs="Times New Roman"/>
          <w:b/>
          <w:bCs/>
          <w:color w:val="000000" w:themeColor="text1"/>
          <w:sz w:val="22"/>
          <w:szCs w:val="22"/>
        </w:rPr>
        <w:t>Scope of supply</w:t>
      </w:r>
      <w:bookmarkEnd w:id="80"/>
    </w:p>
    <w:p w14:paraId="4007C447" w14:textId="77777777" w:rsidR="00574D97" w:rsidRPr="00B703F5" w:rsidRDefault="00574D97" w:rsidP="00A73279">
      <w:pPr>
        <w:widowControl w:val="0"/>
        <w:spacing w:before="120" w:after="120"/>
        <w:jc w:val="both"/>
        <w:rPr>
          <w:b/>
          <w:bCs/>
          <w:color w:val="000000" w:themeColor="text1"/>
          <w:sz w:val="22"/>
          <w:szCs w:val="22"/>
        </w:rPr>
      </w:pPr>
      <w:r w:rsidRPr="00B703F5">
        <w:rPr>
          <w:b/>
          <w:bCs/>
          <w:color w:val="000000" w:themeColor="text1"/>
          <w:sz w:val="22"/>
          <w:szCs w:val="22"/>
        </w:rPr>
        <w:t>General</w:t>
      </w:r>
    </w:p>
    <w:p w14:paraId="0501A174"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This chapter describes the requirements for the design, manufacturing, installation, testing and commissioning of the inverter to be provided for the project.</w:t>
      </w:r>
    </w:p>
    <w:p w14:paraId="2A9B8176"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The supply shall include all equipment and materials within the scope of work defined in this specification.</w:t>
      </w:r>
    </w:p>
    <w:p w14:paraId="2AC246B0"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Inverter stations shall be built on elevated positions within the project area and shall never be subject to flooding under any circumstance.</w:t>
      </w:r>
    </w:p>
    <w:p w14:paraId="7A1E97F7" w14:textId="179A7C89"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The minimum European efficiency of the inverter shall be 97.5% load as per IEC 61683 standard for measuring efficiency. The Contractor should specify the overload capacity</w:t>
      </w:r>
      <w:r w:rsidR="003E4E60" w:rsidRPr="00B703F5">
        <w:rPr>
          <w:color w:val="000000" w:themeColor="text1"/>
          <w:sz w:val="22"/>
          <w:szCs w:val="22"/>
        </w:rPr>
        <w:t xml:space="preserve"> of the proposed inverter</w:t>
      </w:r>
      <w:r w:rsidRPr="00B703F5">
        <w:rPr>
          <w:color w:val="000000" w:themeColor="text1"/>
          <w:sz w:val="22"/>
          <w:szCs w:val="22"/>
        </w:rPr>
        <w:t xml:space="preserve"> in the bid.</w:t>
      </w:r>
    </w:p>
    <w:p w14:paraId="02B8CA42"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In order to comply with the guaranteed operational parameters and safety requirements, the Contractor shall provide a complete Plant Design, down to whatever level of detail is necessary, and shall take care of any items that may have not been specified in this Technical Specification.</w:t>
      </w:r>
    </w:p>
    <w:p w14:paraId="0633EC45"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10FBBF94"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Employer.</w:t>
      </w:r>
    </w:p>
    <w:p w14:paraId="24F15731"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59AAB380"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04B51CA5" w14:textId="77777777" w:rsidR="00574D97" w:rsidRPr="00B703F5" w:rsidRDefault="00574D97" w:rsidP="00976F0C">
      <w:pPr>
        <w:tabs>
          <w:tab w:val="left" w:pos="360"/>
          <w:tab w:val="left" w:pos="540"/>
        </w:tabs>
        <w:spacing w:after="120"/>
        <w:jc w:val="both"/>
        <w:rPr>
          <w:color w:val="000000" w:themeColor="text1"/>
          <w:sz w:val="22"/>
          <w:szCs w:val="22"/>
        </w:rPr>
      </w:pPr>
      <w:r w:rsidRPr="00B703F5">
        <w:rPr>
          <w:color w:val="000000" w:themeColor="text1"/>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Contractor.</w:t>
      </w:r>
    </w:p>
    <w:p w14:paraId="3318875C"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Should any contradiction arise among the various requirements included in this technical specification (and annexes), the other contractual technical specification and/or the applicable standards or regulations, the one to be applied is the most restrictive one and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4F0DAEB6"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 xml:space="preserve">The Contractor shall provide, if necessary, adequate technical and maintenance assistance to the Employer related to its scope of supply. </w:t>
      </w:r>
    </w:p>
    <w:p w14:paraId="5AF4513C"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The inverter shall meet all the grid requirements and the operational requirements specified in Bangladeshi Transmission Grid code and the Solar Energy Plants Grid Connection Code. The inverters shall also meet the requirements in IEC 62109-2, and be certified in according to IEC 62116. The inverter shall also be able to control the reactive power or cos φ with an accuracy of +/- 2%.</w:t>
      </w:r>
    </w:p>
    <w:p w14:paraId="69DD51D2" w14:textId="77777777" w:rsidR="00C1777F" w:rsidRPr="00B703F5" w:rsidRDefault="00574D97" w:rsidP="00976F0C">
      <w:pPr>
        <w:spacing w:after="120"/>
        <w:jc w:val="both"/>
        <w:rPr>
          <w:color w:val="000000" w:themeColor="text1"/>
          <w:sz w:val="22"/>
          <w:szCs w:val="22"/>
        </w:rPr>
      </w:pPr>
      <w:r w:rsidRPr="00B703F5">
        <w:rPr>
          <w:color w:val="000000" w:themeColor="text1"/>
          <w:sz w:val="22"/>
          <w:szCs w:val="22"/>
        </w:rPr>
        <w:lastRenderedPageBreak/>
        <w:t>The Solar Plant shall integrate a synchronization unit (e.g. a phase-locked loop (PLL) or similar) to keep inverters synchronized with the grid before and after being connected to the grid: 1) an inverter can be connected to the grid 2) the inverter can feed the right amount of power to the grid even when the grid voltage changes its frequency, phase, and amplitude.</w:t>
      </w:r>
    </w:p>
    <w:p w14:paraId="6A98DC20" w14:textId="77777777" w:rsidR="00574D97" w:rsidRPr="00B703F5" w:rsidRDefault="00574D97" w:rsidP="00976F0C">
      <w:pPr>
        <w:spacing w:after="120"/>
        <w:jc w:val="both"/>
        <w:rPr>
          <w:color w:val="000000" w:themeColor="text1"/>
          <w:sz w:val="22"/>
          <w:szCs w:val="22"/>
        </w:rPr>
      </w:pPr>
      <w:r w:rsidRPr="00B703F5">
        <w:rPr>
          <w:rFonts w:eastAsia="Calibri"/>
          <w:color w:val="000000" w:themeColor="text1"/>
          <w:sz w:val="22"/>
          <w:szCs w:val="22"/>
        </w:rPr>
        <w:t>Inverter shall consist of an electronic inverter along with associated control, protection and data logging devices.</w:t>
      </w:r>
    </w:p>
    <w:p w14:paraId="0541949D" w14:textId="0581EE84" w:rsidR="00574D97" w:rsidRPr="00B703F5" w:rsidRDefault="00574D97" w:rsidP="00976F0C">
      <w:pPr>
        <w:spacing w:after="120"/>
        <w:jc w:val="both"/>
        <w:rPr>
          <w:color w:val="000000" w:themeColor="text1"/>
          <w:sz w:val="22"/>
          <w:szCs w:val="22"/>
        </w:rPr>
      </w:pPr>
      <w:r w:rsidRPr="00B703F5">
        <w:rPr>
          <w:color w:val="000000" w:themeColor="text1"/>
          <w:sz w:val="22"/>
          <w:szCs w:val="22"/>
        </w:rPr>
        <w:t xml:space="preserve">Inverter nominal power shall be minimum </w:t>
      </w:r>
      <w:r w:rsidR="00532A81" w:rsidRPr="00B703F5">
        <w:rPr>
          <w:color w:val="000000" w:themeColor="text1"/>
          <w:sz w:val="22"/>
          <w:szCs w:val="22"/>
        </w:rPr>
        <w:t xml:space="preserve">250 </w:t>
      </w:r>
      <w:r w:rsidR="00C1777F" w:rsidRPr="00B703F5">
        <w:rPr>
          <w:color w:val="000000" w:themeColor="text1"/>
          <w:sz w:val="22"/>
          <w:szCs w:val="22"/>
        </w:rPr>
        <w:t>kVA.</w:t>
      </w:r>
    </w:p>
    <w:p w14:paraId="3FEF0E79" w14:textId="77777777" w:rsidR="00574D97" w:rsidRPr="00B703F5" w:rsidRDefault="00574D97" w:rsidP="00976F0C">
      <w:pPr>
        <w:spacing w:after="120"/>
        <w:jc w:val="both"/>
        <w:rPr>
          <w:rFonts w:eastAsia="Calibri"/>
          <w:color w:val="000000" w:themeColor="text1"/>
          <w:sz w:val="22"/>
          <w:szCs w:val="22"/>
        </w:rPr>
      </w:pPr>
      <w:r w:rsidRPr="00B703F5">
        <w:rPr>
          <w:rFonts w:eastAsia="Calibri"/>
          <w:color w:val="000000" w:themeColor="text1"/>
          <w:sz w:val="22"/>
          <w:szCs w:val="22"/>
        </w:rPr>
        <w:t>The rated power/name plate capacity of the inverters shall be the AC output of the inverter at 50˚C.</w:t>
      </w:r>
    </w:p>
    <w:p w14:paraId="510AFDB7" w14:textId="77777777" w:rsidR="00574D97" w:rsidRPr="00B703F5" w:rsidRDefault="00574D97" w:rsidP="00976F0C">
      <w:pPr>
        <w:spacing w:after="120"/>
        <w:jc w:val="both"/>
        <w:rPr>
          <w:rFonts w:eastAsia="Calibri"/>
          <w:color w:val="000000" w:themeColor="text1"/>
          <w:sz w:val="22"/>
          <w:szCs w:val="22"/>
        </w:rPr>
      </w:pPr>
      <w:r w:rsidRPr="00B703F5">
        <w:rPr>
          <w:rFonts w:eastAsia="Calibri"/>
          <w:color w:val="000000" w:themeColor="text1"/>
          <w:sz w:val="22"/>
          <w:szCs w:val="22"/>
        </w:rPr>
        <w:t xml:space="preserve">All </w:t>
      </w:r>
      <w:r w:rsidR="00C1777F" w:rsidRPr="00B703F5">
        <w:rPr>
          <w:rFonts w:eastAsia="Calibri"/>
          <w:color w:val="000000" w:themeColor="text1"/>
          <w:sz w:val="22"/>
          <w:szCs w:val="22"/>
        </w:rPr>
        <w:t>Inverter</w:t>
      </w:r>
      <w:r w:rsidRPr="00B703F5">
        <w:rPr>
          <w:rFonts w:eastAsia="Calibri"/>
          <w:color w:val="000000" w:themeColor="text1"/>
          <w:sz w:val="22"/>
          <w:szCs w:val="22"/>
        </w:rPr>
        <w:t xml:space="preserve"> should consist of associated control, protection and data logging devices and remote monitoring hardware and compatible with software used for string level monitoring.</w:t>
      </w:r>
    </w:p>
    <w:p w14:paraId="2DB43371" w14:textId="3F9E84BD" w:rsidR="00574D97" w:rsidRPr="00B703F5" w:rsidRDefault="00976F0C" w:rsidP="00976F0C">
      <w:pPr>
        <w:spacing w:after="120"/>
        <w:jc w:val="both"/>
        <w:rPr>
          <w:rFonts w:eastAsia="Calibri"/>
          <w:color w:val="000000" w:themeColor="text1"/>
          <w:sz w:val="22"/>
          <w:szCs w:val="22"/>
        </w:rPr>
      </w:pPr>
      <w:r w:rsidRPr="00B703F5">
        <w:rPr>
          <w:rFonts w:eastAsia="Calibri"/>
          <w:color w:val="000000" w:themeColor="text1"/>
          <w:sz w:val="22"/>
          <w:szCs w:val="22"/>
        </w:rPr>
        <w:t>T</w:t>
      </w:r>
      <w:r w:rsidR="00574D97" w:rsidRPr="00B703F5">
        <w:rPr>
          <w:rFonts w:eastAsia="Calibri"/>
          <w:color w:val="000000" w:themeColor="text1"/>
          <w:sz w:val="22"/>
          <w:szCs w:val="22"/>
        </w:rPr>
        <w:t xml:space="preserve">he </w:t>
      </w:r>
      <w:r w:rsidR="00C1777F" w:rsidRPr="00B703F5">
        <w:rPr>
          <w:rFonts w:eastAsia="Calibri"/>
          <w:color w:val="000000" w:themeColor="text1"/>
          <w:sz w:val="22"/>
          <w:szCs w:val="22"/>
        </w:rPr>
        <w:t>Inverter</w:t>
      </w:r>
      <w:r w:rsidR="00574D97" w:rsidRPr="00B703F5">
        <w:rPr>
          <w:rFonts w:eastAsia="Calibri"/>
          <w:color w:val="000000" w:themeColor="text1"/>
          <w:sz w:val="22"/>
          <w:szCs w:val="22"/>
        </w:rPr>
        <w:t xml:space="preserve"> shall be tropicalized and design shall be compatible with conditions prevailing at site. Provision of exhaust fan with proper ducting for cooling of </w:t>
      </w:r>
      <w:r w:rsidR="00C1777F" w:rsidRPr="00B703F5">
        <w:rPr>
          <w:rFonts w:eastAsia="Calibri"/>
          <w:color w:val="000000" w:themeColor="text1"/>
          <w:sz w:val="22"/>
          <w:szCs w:val="22"/>
        </w:rPr>
        <w:t xml:space="preserve">Inverter </w:t>
      </w:r>
      <w:r w:rsidR="00574D97" w:rsidRPr="00B703F5">
        <w:rPr>
          <w:rFonts w:eastAsia="Calibri"/>
          <w:color w:val="000000" w:themeColor="text1"/>
          <w:sz w:val="22"/>
          <w:szCs w:val="22"/>
        </w:rPr>
        <w:t xml:space="preserve">'s should be incorporated in the </w:t>
      </w:r>
      <w:r w:rsidR="00C1777F" w:rsidRPr="00B703F5">
        <w:rPr>
          <w:rFonts w:eastAsia="Calibri"/>
          <w:color w:val="000000" w:themeColor="text1"/>
          <w:sz w:val="22"/>
          <w:szCs w:val="22"/>
        </w:rPr>
        <w:t>Inverter</w:t>
      </w:r>
      <w:r w:rsidR="00574D97" w:rsidRPr="00B703F5">
        <w:rPr>
          <w:rFonts w:eastAsia="Calibri"/>
          <w:color w:val="000000" w:themeColor="text1"/>
          <w:sz w:val="22"/>
          <w:szCs w:val="22"/>
        </w:rPr>
        <w:t>'s, keeping in mind the extreme climatic condition of the site as per the recommendations of OEM to achieve desired performance and operational life time expectancy.</w:t>
      </w:r>
    </w:p>
    <w:p w14:paraId="75264758" w14:textId="77777777" w:rsidR="00574D97" w:rsidRPr="00B703F5" w:rsidRDefault="00574D97" w:rsidP="00976F0C">
      <w:pPr>
        <w:spacing w:after="120"/>
        <w:jc w:val="both"/>
        <w:rPr>
          <w:rFonts w:eastAsia="Calibri"/>
          <w:color w:val="000000" w:themeColor="text1"/>
          <w:sz w:val="22"/>
          <w:szCs w:val="22"/>
        </w:rPr>
      </w:pPr>
      <w:r w:rsidRPr="00B703F5">
        <w:rPr>
          <w:rFonts w:eastAsia="Calibri"/>
          <w:color w:val="000000" w:themeColor="text1"/>
          <w:sz w:val="22"/>
          <w:szCs w:val="22"/>
        </w:rPr>
        <w:t>The inverters shall have minimum protection to IP 66(Outdoor)/IP 21(indoor) and Protection Class II.</w:t>
      </w:r>
    </w:p>
    <w:p w14:paraId="588BFE3E" w14:textId="3F5728E4" w:rsidR="00574D97" w:rsidRPr="00B703F5" w:rsidRDefault="00574D97" w:rsidP="00976F0C">
      <w:pPr>
        <w:spacing w:after="120"/>
        <w:jc w:val="both"/>
        <w:rPr>
          <w:rFonts w:eastAsia="Calibri"/>
          <w:color w:val="000000" w:themeColor="text1"/>
          <w:sz w:val="22"/>
          <w:szCs w:val="22"/>
        </w:rPr>
      </w:pPr>
      <w:r w:rsidRPr="00B703F5">
        <w:rPr>
          <w:rFonts w:eastAsia="Calibri"/>
          <w:color w:val="000000" w:themeColor="text1"/>
          <w:sz w:val="22"/>
          <w:szCs w:val="22"/>
        </w:rPr>
        <w:t xml:space="preserve">The system shall incorporate a unidirectional inverter and should be designed to supply the AC power to the </w:t>
      </w:r>
      <w:r w:rsidR="00AB02B8" w:rsidRPr="00B703F5">
        <w:rPr>
          <w:rFonts w:eastAsia="Calibri"/>
          <w:color w:val="000000" w:themeColor="text1"/>
          <w:sz w:val="22"/>
          <w:szCs w:val="22"/>
        </w:rPr>
        <w:t>11-kV</w:t>
      </w:r>
      <w:r w:rsidR="00C1777F" w:rsidRPr="00B703F5">
        <w:rPr>
          <w:rFonts w:eastAsia="Calibri"/>
          <w:color w:val="000000" w:themeColor="text1"/>
          <w:sz w:val="22"/>
          <w:szCs w:val="22"/>
        </w:rPr>
        <w:t xml:space="preserve"> bus</w:t>
      </w:r>
      <w:r w:rsidRPr="00B703F5">
        <w:rPr>
          <w:rFonts w:eastAsia="Calibri"/>
          <w:color w:val="000000" w:themeColor="text1"/>
          <w:sz w:val="22"/>
          <w:szCs w:val="22"/>
        </w:rPr>
        <w:t xml:space="preserve">. The </w:t>
      </w:r>
      <w:r w:rsidR="00C1777F" w:rsidRPr="00B703F5">
        <w:rPr>
          <w:rFonts w:eastAsia="Calibri"/>
          <w:color w:val="000000" w:themeColor="text1"/>
          <w:sz w:val="22"/>
          <w:szCs w:val="22"/>
        </w:rPr>
        <w:t>inverter</w:t>
      </w:r>
      <w:r w:rsidRPr="00B703F5">
        <w:rPr>
          <w:rFonts w:eastAsia="Calibri"/>
          <w:color w:val="000000" w:themeColor="text1"/>
          <w:sz w:val="22"/>
          <w:szCs w:val="22"/>
        </w:rPr>
        <w:t xml:space="preserve"> shall adjust the voltage &amp; frequency levels to suit the</w:t>
      </w:r>
      <w:r w:rsidR="00C1777F" w:rsidRPr="00B703F5">
        <w:rPr>
          <w:rFonts w:eastAsia="Calibri"/>
          <w:color w:val="000000" w:themeColor="text1"/>
          <w:sz w:val="22"/>
          <w:szCs w:val="22"/>
        </w:rPr>
        <w:t xml:space="preserve"> 11 kV</w:t>
      </w:r>
      <w:r w:rsidR="00C9647E" w:rsidRPr="00B703F5">
        <w:rPr>
          <w:rFonts w:eastAsia="Calibri"/>
          <w:color w:val="000000" w:themeColor="text1"/>
          <w:sz w:val="22"/>
          <w:szCs w:val="22"/>
        </w:rPr>
        <w:t xml:space="preserve"> </w:t>
      </w:r>
      <w:r w:rsidRPr="00B703F5">
        <w:rPr>
          <w:rFonts w:eastAsia="Calibri"/>
          <w:color w:val="000000" w:themeColor="text1"/>
          <w:sz w:val="22"/>
          <w:szCs w:val="22"/>
        </w:rPr>
        <w:t>Grid</w:t>
      </w:r>
      <w:r w:rsidR="00C1777F" w:rsidRPr="00B703F5">
        <w:rPr>
          <w:rFonts w:eastAsia="Calibri"/>
          <w:color w:val="000000" w:themeColor="text1"/>
          <w:sz w:val="22"/>
          <w:szCs w:val="22"/>
        </w:rPr>
        <w:t xml:space="preserve"> bus</w:t>
      </w:r>
      <w:r w:rsidRPr="00B703F5">
        <w:rPr>
          <w:rFonts w:eastAsia="Calibri"/>
          <w:color w:val="000000" w:themeColor="text1"/>
          <w:sz w:val="22"/>
          <w:szCs w:val="22"/>
        </w:rPr>
        <w:t>.</w:t>
      </w:r>
    </w:p>
    <w:p w14:paraId="0DA5735B" w14:textId="77777777" w:rsidR="00574D97" w:rsidRPr="00B703F5" w:rsidRDefault="00574D97" w:rsidP="00976F0C">
      <w:pPr>
        <w:spacing w:after="120"/>
        <w:jc w:val="both"/>
        <w:rPr>
          <w:rFonts w:eastAsia="Calibri"/>
          <w:color w:val="000000" w:themeColor="text1"/>
          <w:sz w:val="22"/>
          <w:szCs w:val="22"/>
        </w:rPr>
      </w:pPr>
      <w:r w:rsidRPr="00B703F5">
        <w:rPr>
          <w:rFonts w:eastAsia="Calibri"/>
          <w:color w:val="000000" w:themeColor="text1"/>
          <w:sz w:val="22"/>
          <w:szCs w:val="22"/>
        </w:rPr>
        <w:t>All three phases shall be supervised with respect to rise/ fall in programmable threshold values of frequency.</w:t>
      </w:r>
    </w:p>
    <w:p w14:paraId="1F4733F1" w14:textId="77777777" w:rsidR="00574D97" w:rsidRPr="00B703F5" w:rsidRDefault="00C1777F" w:rsidP="00976F0C">
      <w:pPr>
        <w:spacing w:after="120"/>
        <w:jc w:val="both"/>
        <w:rPr>
          <w:rFonts w:eastAsia="Calibri"/>
          <w:color w:val="000000" w:themeColor="text1"/>
          <w:sz w:val="22"/>
          <w:szCs w:val="22"/>
        </w:rPr>
      </w:pPr>
      <w:r w:rsidRPr="00B703F5">
        <w:rPr>
          <w:rFonts w:eastAsia="Calibri"/>
          <w:color w:val="000000" w:themeColor="text1"/>
          <w:sz w:val="22"/>
          <w:szCs w:val="22"/>
        </w:rPr>
        <w:t>Inverter</w:t>
      </w:r>
      <w:r w:rsidR="00574D97" w:rsidRPr="00B703F5">
        <w:rPr>
          <w:rFonts w:eastAsia="Calibri"/>
          <w:color w:val="000000" w:themeColor="text1"/>
          <w:sz w:val="22"/>
          <w:szCs w:val="22"/>
        </w:rPr>
        <w:t xml:space="preserve"> shall confirm to the following standards and appropriately certified by the labs:</w:t>
      </w:r>
    </w:p>
    <w:p w14:paraId="09A05BC7" w14:textId="77777777" w:rsidR="00574D97" w:rsidRPr="00B703F5" w:rsidRDefault="00574D97" w:rsidP="00B36141">
      <w:pPr>
        <w:pStyle w:val="ListParagraph"/>
        <w:numPr>
          <w:ilvl w:val="0"/>
          <w:numId w:val="126"/>
        </w:numPr>
        <w:ind w:left="630"/>
        <w:jc w:val="both"/>
        <w:rPr>
          <w:color w:val="000000" w:themeColor="text1"/>
          <w:sz w:val="22"/>
          <w:szCs w:val="22"/>
        </w:rPr>
      </w:pPr>
      <w:r w:rsidRPr="00B703F5">
        <w:rPr>
          <w:color w:val="000000" w:themeColor="text1"/>
          <w:sz w:val="22"/>
          <w:szCs w:val="22"/>
        </w:rPr>
        <w:t>Efficiency measurement:  IEC 61683</w:t>
      </w:r>
    </w:p>
    <w:p w14:paraId="67ED8FBF" w14:textId="77777777" w:rsidR="00574D97" w:rsidRPr="00B703F5" w:rsidRDefault="00574D97" w:rsidP="00B36141">
      <w:pPr>
        <w:pStyle w:val="ListParagraph"/>
        <w:numPr>
          <w:ilvl w:val="0"/>
          <w:numId w:val="126"/>
        </w:numPr>
        <w:ind w:left="630"/>
        <w:jc w:val="both"/>
        <w:rPr>
          <w:color w:val="000000" w:themeColor="text1"/>
          <w:sz w:val="22"/>
          <w:szCs w:val="22"/>
        </w:rPr>
      </w:pPr>
      <w:r w:rsidRPr="00B703F5">
        <w:rPr>
          <w:color w:val="000000" w:themeColor="text1"/>
          <w:sz w:val="22"/>
          <w:szCs w:val="22"/>
        </w:rPr>
        <w:t>Environmental Testing:   IEC 60068-2 or IEC 62093</w:t>
      </w:r>
    </w:p>
    <w:p w14:paraId="1FB083E8" w14:textId="77777777" w:rsidR="00574D97" w:rsidRPr="00B703F5" w:rsidRDefault="00574D97" w:rsidP="00B36141">
      <w:pPr>
        <w:pStyle w:val="ListParagraph"/>
        <w:numPr>
          <w:ilvl w:val="0"/>
          <w:numId w:val="126"/>
        </w:numPr>
        <w:ind w:left="630"/>
        <w:jc w:val="both"/>
        <w:rPr>
          <w:color w:val="000000" w:themeColor="text1"/>
          <w:sz w:val="22"/>
          <w:szCs w:val="22"/>
        </w:rPr>
      </w:pPr>
      <w:r w:rsidRPr="00B703F5">
        <w:rPr>
          <w:color w:val="000000" w:themeColor="text1"/>
          <w:sz w:val="22"/>
          <w:szCs w:val="22"/>
        </w:rPr>
        <w:t>EMC, harmonics, etc.: IEC 61000 series, 6-2, 6-4 and other relevant Standards.</w:t>
      </w:r>
    </w:p>
    <w:p w14:paraId="51C115E0" w14:textId="77777777" w:rsidR="00574D97" w:rsidRPr="00B703F5" w:rsidRDefault="00574D97" w:rsidP="00B36141">
      <w:pPr>
        <w:pStyle w:val="ListParagraph"/>
        <w:numPr>
          <w:ilvl w:val="0"/>
          <w:numId w:val="126"/>
        </w:numPr>
        <w:ind w:left="630"/>
        <w:jc w:val="both"/>
        <w:rPr>
          <w:color w:val="000000" w:themeColor="text1"/>
          <w:sz w:val="22"/>
          <w:szCs w:val="22"/>
        </w:rPr>
      </w:pPr>
      <w:r w:rsidRPr="00B703F5">
        <w:rPr>
          <w:color w:val="000000" w:themeColor="text1"/>
          <w:sz w:val="22"/>
          <w:szCs w:val="22"/>
        </w:rPr>
        <w:t>Electrical safety:  IEC 62109 (1&amp;2), EN 50178 or equivalent</w:t>
      </w:r>
    </w:p>
    <w:p w14:paraId="77710DDC" w14:textId="77777777" w:rsidR="00574D97" w:rsidRPr="00B703F5" w:rsidRDefault="00574D97" w:rsidP="00B36141">
      <w:pPr>
        <w:pStyle w:val="ListParagraph"/>
        <w:numPr>
          <w:ilvl w:val="0"/>
          <w:numId w:val="126"/>
        </w:numPr>
        <w:ind w:left="630"/>
        <w:jc w:val="both"/>
        <w:rPr>
          <w:color w:val="000000" w:themeColor="text1"/>
          <w:sz w:val="22"/>
          <w:szCs w:val="22"/>
        </w:rPr>
      </w:pPr>
      <w:r w:rsidRPr="00B703F5">
        <w:rPr>
          <w:color w:val="000000" w:themeColor="text1"/>
          <w:sz w:val="22"/>
          <w:szCs w:val="22"/>
        </w:rPr>
        <w:t>Recommended practice for PV - Utility interconnections: IEEE standard 929 -2000 or equivalent</w:t>
      </w:r>
    </w:p>
    <w:p w14:paraId="472DA8CF" w14:textId="77777777" w:rsidR="00574D97" w:rsidRPr="00B703F5" w:rsidRDefault="00574D97" w:rsidP="00B36141">
      <w:pPr>
        <w:pStyle w:val="ListParagraph"/>
        <w:numPr>
          <w:ilvl w:val="0"/>
          <w:numId w:val="126"/>
        </w:numPr>
        <w:ind w:left="630"/>
        <w:jc w:val="both"/>
        <w:rPr>
          <w:color w:val="000000" w:themeColor="text1"/>
          <w:sz w:val="22"/>
          <w:szCs w:val="22"/>
        </w:rPr>
      </w:pPr>
      <w:r w:rsidRPr="00B703F5">
        <w:rPr>
          <w:color w:val="000000" w:themeColor="text1"/>
          <w:sz w:val="22"/>
          <w:szCs w:val="22"/>
        </w:rPr>
        <w:t>Protection against islanding of grid: IEEE1547/ UL1741/ IEC 62116 or equivalent</w:t>
      </w:r>
    </w:p>
    <w:p w14:paraId="3DB1D8A7" w14:textId="77777777" w:rsidR="00574D97" w:rsidRPr="00B703F5" w:rsidRDefault="00574D97" w:rsidP="00B36141">
      <w:pPr>
        <w:pStyle w:val="ListParagraph"/>
        <w:numPr>
          <w:ilvl w:val="0"/>
          <w:numId w:val="126"/>
        </w:numPr>
        <w:ind w:left="630"/>
        <w:jc w:val="both"/>
        <w:rPr>
          <w:color w:val="000000" w:themeColor="text1"/>
          <w:sz w:val="22"/>
          <w:szCs w:val="22"/>
        </w:rPr>
      </w:pPr>
      <w:r w:rsidRPr="00B703F5">
        <w:rPr>
          <w:color w:val="000000" w:themeColor="text1"/>
          <w:sz w:val="22"/>
          <w:szCs w:val="22"/>
        </w:rPr>
        <w:t>Reliability test standard:   IEC 62093 or equivalent</w:t>
      </w:r>
    </w:p>
    <w:p w14:paraId="6AD15522" w14:textId="77777777" w:rsidR="00574D97" w:rsidRPr="00B703F5" w:rsidRDefault="00574D97" w:rsidP="00976F0C">
      <w:pPr>
        <w:spacing w:after="120"/>
        <w:jc w:val="both"/>
        <w:rPr>
          <w:rFonts w:eastAsia="Calibri"/>
          <w:color w:val="000000" w:themeColor="text1"/>
          <w:sz w:val="22"/>
          <w:szCs w:val="22"/>
        </w:rPr>
      </w:pPr>
      <w:r w:rsidRPr="00B703F5">
        <w:rPr>
          <w:color w:val="000000" w:themeColor="text1"/>
          <w:sz w:val="22"/>
          <w:szCs w:val="22"/>
        </w:rPr>
        <w:t>The</w:t>
      </w:r>
      <w:r w:rsidRPr="00B703F5">
        <w:rPr>
          <w:rFonts w:eastAsia="Calibri"/>
          <w:color w:val="000000" w:themeColor="text1"/>
          <w:sz w:val="22"/>
          <w:szCs w:val="22"/>
        </w:rPr>
        <w:t xml:space="preserve"> Contractor should select the inverters as per its own system design so as to optimize the power output and maximize reliability.</w:t>
      </w:r>
    </w:p>
    <w:p w14:paraId="7BBBEAB7" w14:textId="77777777" w:rsidR="00574D97" w:rsidRPr="00B703F5" w:rsidRDefault="00574D97" w:rsidP="00774561">
      <w:pPr>
        <w:pStyle w:val="Heading4"/>
        <w:numPr>
          <w:ilvl w:val="0"/>
          <w:numId w:val="0"/>
        </w:numPr>
        <w:tabs>
          <w:tab w:val="left" w:pos="360"/>
          <w:tab w:val="left" w:pos="1701"/>
          <w:tab w:val="left" w:pos="9468"/>
        </w:tabs>
        <w:suppressAutoHyphens/>
        <w:spacing w:before="240" w:after="0"/>
        <w:ind w:left="432" w:hanging="432"/>
        <w:jc w:val="both"/>
        <w:rPr>
          <w:rFonts w:ascii="Times New Roman" w:hAnsi="Times New Roman" w:cs="Times New Roman"/>
          <w:b/>
          <w:bCs/>
          <w:color w:val="000000" w:themeColor="text1"/>
          <w:sz w:val="22"/>
          <w:szCs w:val="22"/>
        </w:rPr>
      </w:pPr>
      <w:bookmarkStart w:id="81" w:name="_Toc369176803"/>
      <w:r w:rsidRPr="00B703F5">
        <w:rPr>
          <w:rFonts w:ascii="Times New Roman" w:hAnsi="Times New Roman" w:cs="Times New Roman"/>
          <w:b/>
          <w:bCs/>
          <w:color w:val="000000" w:themeColor="text1"/>
          <w:sz w:val="22"/>
          <w:szCs w:val="22"/>
        </w:rPr>
        <w:t>General requirements</w:t>
      </w:r>
      <w:bookmarkEnd w:id="81"/>
    </w:p>
    <w:p w14:paraId="732867F0"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All the material and works must be in accordance with the most advance practice for this type of equipment. Materials and realized works shall be in accordance with latest edition of the IEC recommendations.</w:t>
      </w:r>
    </w:p>
    <w:p w14:paraId="70284CF5"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The delivery and the equipment in it shall be designed to meet the requirements of the following codes and standards:</w:t>
      </w:r>
    </w:p>
    <w:p w14:paraId="551D4D10"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DIN / VDE 0126-1-1 Automatic disconnection device between a generator and the public low-voltage grid</w:t>
      </w:r>
    </w:p>
    <w:p w14:paraId="6022349B"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DIN EN 50178 Electronic equipment for use in power installations</w:t>
      </w:r>
    </w:p>
    <w:p w14:paraId="1B48F753"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DIN EN 50524 Data sheet and name plate for photovoltaic inverters</w:t>
      </w:r>
    </w:p>
    <w:p w14:paraId="5944FCE6"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EN 50530 Overall efficiency of photovoltaic inverters</w:t>
      </w:r>
    </w:p>
    <w:p w14:paraId="46A6E3EA"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EN 55022 Information technology equipment. Radio disturbance characteristics. Limits and methods of measurements</w:t>
      </w:r>
    </w:p>
    <w:p w14:paraId="0B82521E"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EN IEC 60068 Environmental testing</w:t>
      </w:r>
    </w:p>
    <w:p w14:paraId="2194EEAA"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 60146-1-1 Semiconductor convertors - General requirements and line- commutated convertors - Part 1-1: Specifications of basic requirements</w:t>
      </w:r>
    </w:p>
    <w:p w14:paraId="6994B836"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 60529 Degrees of protection provided by enclosures</w:t>
      </w:r>
    </w:p>
    <w:p w14:paraId="096BE243"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lastRenderedPageBreak/>
        <w:t>IEC/EN 61000-3-11 Electromagnetic compatibility (EMC) - Part 3-11: Limits – Limitation of voltage changes, voltage fluctuations and flicker in public low-voltage supply systems - Equipment with rated current ≤ 75 A and subject to conditional connection</w:t>
      </w:r>
    </w:p>
    <w:p w14:paraId="0AD3D45F"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IEC/EN 61000-3-12 Electromagnetic compatibility (EMC) - Part 3-12: Limits – Limit for harmonic currents produced by equipment connected to public low-voltage systems with input current &gt;16 A and ≤ 75 A per phase</w:t>
      </w:r>
    </w:p>
    <w:p w14:paraId="7B87048B"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IEC/EN 61000-6-1 Electromagnetic compatibility (EMC) – Part 6-1: Generic standard – Immunity for residential, commercial and light – industrial environments</w:t>
      </w:r>
    </w:p>
    <w:p w14:paraId="05C64601"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IEC/EN 61000-6-2 Electromagnetic compatibility (EMC) - Part 6-2: Generic standards - Immunity standard for industrial environments</w:t>
      </w:r>
    </w:p>
    <w:p w14:paraId="2278516F"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 xml:space="preserve"> IEC/EN 61000-6-3 Electromagnetic compatibility (EMC) - Part 6-3: Generic standards - Emission standard for residential, commercial and light-industrial environments The design, materials, manufacturing, transportation, inspection, tests and packaging of the equipment and systems supplied shall be carried out as per International practices. </w:t>
      </w:r>
    </w:p>
    <w:p w14:paraId="7CD8C438"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EN 61000-6-4 Electromagnetic compatibility (EMC) - Part 6-4: Generic standards - Emission standard for industrial environments</w:t>
      </w:r>
    </w:p>
    <w:p w14:paraId="22ECA1B0"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 xml:space="preserve"> IEC 61140 Protection against electric shock - Common aspects for installation and equipment</w:t>
      </w:r>
    </w:p>
    <w:p w14:paraId="6B03B4D3"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 xml:space="preserve"> IEC 61183 Electroacoustics - Random-incidence and diffuse-field calibration of sound level meters</w:t>
      </w:r>
    </w:p>
    <w:p w14:paraId="083D0555"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 xml:space="preserve"> IEC 61400-21 Harmonics</w:t>
      </w:r>
    </w:p>
    <w:p w14:paraId="280238F7"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 61683 Photovoltaic systems - Power conditioners - Procedure for measuring efficiency</w:t>
      </w:r>
    </w:p>
    <w:p w14:paraId="78502036"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 61721 Photovoltaic (PV) systems - Characteristics of the utility interface</w:t>
      </w:r>
    </w:p>
    <w:p w14:paraId="34F0B892"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 62093 Balance-of-system components for photovoltaic systems - Design qualification natural environments</w:t>
      </w:r>
    </w:p>
    <w:p w14:paraId="11E583BF"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IEC/EN 62109-1 Safety of power converters for use in photovoltaic power systems - Part 1: General requirements</w:t>
      </w:r>
    </w:p>
    <w:p w14:paraId="2CFBED89"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 62109-2 Safety of power converters for use in photovoltaic power systems - Part 2: Particular requirements for inverters</w:t>
      </w:r>
    </w:p>
    <w:p w14:paraId="57D46E9E" w14:textId="77777777" w:rsidR="00574D97" w:rsidRPr="00B703F5" w:rsidRDefault="00574D97" w:rsidP="00B36141">
      <w:pPr>
        <w:numPr>
          <w:ilvl w:val="0"/>
          <w:numId w:val="123"/>
        </w:numPr>
        <w:spacing w:after="120"/>
        <w:jc w:val="both"/>
        <w:rPr>
          <w:color w:val="000000" w:themeColor="text1"/>
          <w:sz w:val="22"/>
          <w:szCs w:val="22"/>
        </w:rPr>
      </w:pPr>
      <w:r w:rsidRPr="00B703F5">
        <w:rPr>
          <w:color w:val="000000" w:themeColor="text1"/>
          <w:sz w:val="22"/>
          <w:szCs w:val="22"/>
        </w:rPr>
        <w:t>IEC 62116 Testing procedure of islanding prevention measures for utility interactive photovoltaic inverters</w:t>
      </w:r>
    </w:p>
    <w:p w14:paraId="0BA4990A"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Additionally, all requirements as stated in the Bangladeshi Solar and Grid Code shall be followed.</w:t>
      </w:r>
    </w:p>
    <w:p w14:paraId="448FCEDA" w14:textId="77777777" w:rsidR="00574D97" w:rsidRPr="00B703F5" w:rsidRDefault="00574D97" w:rsidP="00774561">
      <w:pPr>
        <w:pStyle w:val="Heading4"/>
        <w:numPr>
          <w:ilvl w:val="0"/>
          <w:numId w:val="0"/>
        </w:numPr>
        <w:tabs>
          <w:tab w:val="left" w:pos="360"/>
          <w:tab w:val="left" w:pos="1701"/>
          <w:tab w:val="left" w:pos="9468"/>
        </w:tabs>
        <w:suppressAutoHyphens/>
        <w:spacing w:before="240" w:after="0"/>
        <w:ind w:left="432" w:hanging="432"/>
        <w:jc w:val="both"/>
        <w:rPr>
          <w:rFonts w:ascii="Times New Roman" w:hAnsi="Times New Roman" w:cs="Times New Roman"/>
          <w:b/>
          <w:bCs/>
          <w:color w:val="000000" w:themeColor="text1"/>
          <w:sz w:val="22"/>
          <w:szCs w:val="22"/>
        </w:rPr>
      </w:pPr>
      <w:bookmarkStart w:id="82" w:name="_Toc369176804"/>
      <w:r w:rsidRPr="00B703F5">
        <w:rPr>
          <w:rFonts w:ascii="Times New Roman" w:hAnsi="Times New Roman" w:cs="Times New Roman"/>
          <w:b/>
          <w:bCs/>
          <w:color w:val="000000" w:themeColor="text1"/>
          <w:sz w:val="22"/>
          <w:szCs w:val="22"/>
        </w:rPr>
        <w:t>Technical characteristics</w:t>
      </w:r>
      <w:bookmarkEnd w:id="82"/>
    </w:p>
    <w:p w14:paraId="5BFF6034"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 xml:space="preserve">The technical </w:t>
      </w:r>
      <w:r w:rsidR="00BE437A" w:rsidRPr="00B703F5">
        <w:rPr>
          <w:color w:val="000000" w:themeColor="text1"/>
          <w:sz w:val="22"/>
          <w:szCs w:val="22"/>
        </w:rPr>
        <w:t xml:space="preserve">characteristics of the </w:t>
      </w:r>
      <w:r w:rsidR="0086209A" w:rsidRPr="00B703F5">
        <w:rPr>
          <w:color w:val="000000" w:themeColor="text1"/>
          <w:sz w:val="22"/>
          <w:szCs w:val="22"/>
        </w:rPr>
        <w:t>inverter</w:t>
      </w:r>
      <w:r w:rsidRPr="00B703F5">
        <w:rPr>
          <w:color w:val="000000" w:themeColor="text1"/>
          <w:sz w:val="22"/>
          <w:szCs w:val="22"/>
        </w:rPr>
        <w:t xml:space="preserve"> are detailed in the data sheet </w:t>
      </w:r>
      <w:r w:rsidR="00BE437A" w:rsidRPr="00B703F5">
        <w:rPr>
          <w:color w:val="000000" w:themeColor="text1"/>
          <w:sz w:val="22"/>
          <w:szCs w:val="22"/>
        </w:rPr>
        <w:t>(placed at the Volume 3 of 3 of this document)</w:t>
      </w:r>
      <w:bookmarkStart w:id="83" w:name="_Toc369176805"/>
      <w:r w:rsidR="00BE437A" w:rsidRPr="00B703F5">
        <w:rPr>
          <w:color w:val="000000" w:themeColor="text1"/>
          <w:sz w:val="22"/>
          <w:szCs w:val="22"/>
        </w:rPr>
        <w:t>.</w:t>
      </w:r>
    </w:p>
    <w:p w14:paraId="6F1A9104" w14:textId="77777777" w:rsidR="00574D97" w:rsidRPr="00B703F5" w:rsidRDefault="00574D97" w:rsidP="00774561">
      <w:pPr>
        <w:pStyle w:val="Heading4"/>
        <w:numPr>
          <w:ilvl w:val="0"/>
          <w:numId w:val="0"/>
        </w:numPr>
        <w:tabs>
          <w:tab w:val="left" w:pos="360"/>
          <w:tab w:val="left" w:pos="1701"/>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Design and construction</w:t>
      </w:r>
      <w:bookmarkEnd w:id="83"/>
    </w:p>
    <w:p w14:paraId="693A3665" w14:textId="77777777" w:rsidR="00574D97" w:rsidRPr="00B703F5" w:rsidRDefault="00574D97" w:rsidP="00976F0C">
      <w:pPr>
        <w:spacing w:after="120"/>
        <w:jc w:val="both"/>
        <w:rPr>
          <w:color w:val="000000" w:themeColor="text1"/>
          <w:sz w:val="22"/>
          <w:szCs w:val="22"/>
        </w:rPr>
      </w:pPr>
      <w:r w:rsidRPr="00B703F5">
        <w:rPr>
          <w:color w:val="000000" w:themeColor="text1"/>
          <w:sz w:val="22"/>
          <w:szCs w:val="22"/>
        </w:rPr>
        <w:t xml:space="preserve">In addition to the best construction requirements of respective manufacturers, following are the specific requirements for all proposed central inverters: </w:t>
      </w:r>
    </w:p>
    <w:p w14:paraId="7945A8EA"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 xml:space="preserve">Inverters shall be capable of operating at varying power factor in between 0.9 lag to 0.8 lead and shall be able to inject or absorb reactive power. </w:t>
      </w:r>
    </w:p>
    <w:p w14:paraId="006E0C40"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 xml:space="preserve">Inverters shall be equipped with power islanding prevention system and shall be capable of low and high voltage ride through feature. </w:t>
      </w:r>
    </w:p>
    <w:p w14:paraId="18D8B4D1"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 xml:space="preserve">DC and AC Isolation switchgear- All the inverters must be equipped with standard isolation switchgear at the input and output. </w:t>
      </w:r>
    </w:p>
    <w:p w14:paraId="4C9D66EE"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The inverters shall be capable of automatically synchronizing with the grid. All required functions shall be provided in the inverter for safe and reliable auto synchronization.</w:t>
      </w:r>
    </w:p>
    <w:p w14:paraId="4D8295DC"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lastRenderedPageBreak/>
        <w:t>Each inverter shall be connected to the grounding system with a cable of adequate diameter. Manufacturer requirements shall be respected by the Contractor.</w:t>
      </w:r>
    </w:p>
    <w:p w14:paraId="25BBEF8A"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According to the module manufacturer requirements the grounding of negative/positive pole shall be provided. The Contractor shall follow the requirements defined by the inverter manufacturer.</w:t>
      </w:r>
    </w:p>
    <w:p w14:paraId="35E15A13"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If a positive or negative pole-grounding is required for the proposed module type, the Contractor shall carry out the grounding works to fulfil such requirements. The Contractor shall be responsible to ensure a sufficient ground connection between the strings and the inverter. The Contractor shall be also responsible to ensure the safety disconnection, even for worst case ground conditions, to guarantee the sufficient current required for disconnection. For this issue the Contractor shall demonstrate the complied conditions and qualities by a calculation report submitted for the Employer/Engineer’s approval. A ground fault monitoring, detection and protection system shall be provided and related calculation/details shall be submitted for the Employer/Engineer’s approval.</w:t>
      </w:r>
    </w:p>
    <w:p w14:paraId="214955AF"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 xml:space="preserve">The inverter’s Total Harmonics Distortion (THD) shall be below 3%. </w:t>
      </w:r>
    </w:p>
    <w:p w14:paraId="1568D8B1"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The inverter shall be tested for electromagnetic compatibility in accordance with standards EN 61000-6-2 (interference immunity) and EN 61000-6-4 (interference emission).</w:t>
      </w:r>
    </w:p>
    <w:p w14:paraId="724DC807"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 xml:space="preserve">Inverters should be equipped with appropriately designed EMC filters at either ends and sine wave filters at the AC end. </w:t>
      </w:r>
    </w:p>
    <w:p w14:paraId="2CFFAA8E" w14:textId="7A691CAC"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 xml:space="preserve">Inverters shall be equipped with all required hardware for data collection and communication with </w:t>
      </w:r>
      <w:r w:rsidR="006A68F7" w:rsidRPr="00B703F5">
        <w:rPr>
          <w:color w:val="000000" w:themeColor="text1"/>
          <w:sz w:val="22"/>
          <w:szCs w:val="22"/>
        </w:rPr>
        <w:t xml:space="preserve">PSMS. </w:t>
      </w:r>
      <w:r w:rsidRPr="00B703F5">
        <w:rPr>
          <w:color w:val="000000" w:themeColor="text1"/>
          <w:sz w:val="22"/>
          <w:szCs w:val="22"/>
        </w:rPr>
        <w:t xml:space="preserve">It shall have a facility of direct external communication and control to the Employer. A proven communication protocol such as Profibus, Modbus, Ethernet, or equivalent shall be provided by the Contractor. The selected communication protocol shall be compatible with </w:t>
      </w:r>
      <w:r w:rsidRPr="00B703F5">
        <w:rPr>
          <w:b/>
          <w:bCs/>
          <w:color w:val="000000" w:themeColor="text1"/>
          <w:sz w:val="22"/>
          <w:szCs w:val="22"/>
        </w:rPr>
        <w:t>Plant Control and Monitoring System (PCMS).</w:t>
      </w:r>
      <w:r w:rsidRPr="00B703F5">
        <w:rPr>
          <w:color w:val="000000" w:themeColor="text1"/>
          <w:sz w:val="22"/>
          <w:szCs w:val="22"/>
        </w:rPr>
        <w:t xml:space="preserve"> The inverter shall be able to be controlled by PCMS in order to maintain maximum active power, if required to ensure the grid stability.</w:t>
      </w:r>
    </w:p>
    <w:p w14:paraId="673EE6B8"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 xml:space="preserve">Inverters shall be equipped with appropriately sized forced ventilation system. There shall be redundancy in operation with standby fans. </w:t>
      </w:r>
    </w:p>
    <w:p w14:paraId="73261894" w14:textId="77777777" w:rsidR="00574D97" w:rsidRPr="00B703F5" w:rsidRDefault="00574D97" w:rsidP="00B36141">
      <w:pPr>
        <w:pStyle w:val="ListParagraph"/>
        <w:numPr>
          <w:ilvl w:val="0"/>
          <w:numId w:val="122"/>
        </w:numPr>
        <w:spacing w:after="120"/>
        <w:ind w:left="720"/>
        <w:jc w:val="both"/>
        <w:rPr>
          <w:color w:val="000000" w:themeColor="text1"/>
          <w:sz w:val="22"/>
          <w:szCs w:val="22"/>
        </w:rPr>
      </w:pPr>
      <w:r w:rsidRPr="00B703F5">
        <w:rPr>
          <w:color w:val="000000" w:themeColor="text1"/>
          <w:sz w:val="22"/>
          <w:szCs w:val="22"/>
        </w:rPr>
        <w:t>Inverters with outdoor duty installation shall have a minimum degree of protection of IP</w:t>
      </w:r>
      <w:r w:rsidR="00EC4749" w:rsidRPr="00B703F5">
        <w:rPr>
          <w:color w:val="000000" w:themeColor="text1"/>
          <w:sz w:val="22"/>
          <w:szCs w:val="22"/>
        </w:rPr>
        <w:t>66</w:t>
      </w:r>
      <w:r w:rsidRPr="00B703F5">
        <w:rPr>
          <w:color w:val="000000" w:themeColor="text1"/>
          <w:sz w:val="22"/>
          <w:szCs w:val="22"/>
        </w:rPr>
        <w:t>. Another degree of protection shall be approved by the Employer.</w:t>
      </w:r>
    </w:p>
    <w:p w14:paraId="1789C9A6" w14:textId="77777777" w:rsidR="00574D97" w:rsidRPr="00B703F5" w:rsidRDefault="00574D97" w:rsidP="004A6FB5">
      <w:pPr>
        <w:spacing w:after="120"/>
        <w:jc w:val="both"/>
        <w:rPr>
          <w:color w:val="000000" w:themeColor="text1"/>
          <w:sz w:val="22"/>
          <w:szCs w:val="22"/>
        </w:rPr>
      </w:pPr>
      <w:r w:rsidRPr="00B703F5">
        <w:rPr>
          <w:color w:val="000000" w:themeColor="text1"/>
          <w:sz w:val="22"/>
          <w:szCs w:val="22"/>
        </w:rPr>
        <w:t xml:space="preserve">Inverter shall have protection against: </w:t>
      </w:r>
    </w:p>
    <w:p w14:paraId="1C099DBA" w14:textId="77777777" w:rsidR="00574D97" w:rsidRPr="00B703F5" w:rsidRDefault="00574D97"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Over current </w:t>
      </w:r>
    </w:p>
    <w:p w14:paraId="37F4B9CB" w14:textId="77777777" w:rsidR="00574D97" w:rsidRPr="00B703F5" w:rsidRDefault="00574D97"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Ground Fault Detector </w:t>
      </w:r>
    </w:p>
    <w:p w14:paraId="428876B0" w14:textId="77777777" w:rsidR="00574D97" w:rsidRPr="00B703F5" w:rsidRDefault="00574D97"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Over temperature </w:t>
      </w:r>
    </w:p>
    <w:p w14:paraId="083E24E5" w14:textId="77777777" w:rsidR="00574D97" w:rsidRPr="00B703F5" w:rsidRDefault="00574D97"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Over voltage </w:t>
      </w:r>
    </w:p>
    <w:p w14:paraId="531A0855" w14:textId="77777777" w:rsidR="00574D97" w:rsidRPr="00B703F5" w:rsidRDefault="00574D97"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Reverse current</w:t>
      </w:r>
    </w:p>
    <w:p w14:paraId="28BE85FD" w14:textId="620B7DB1" w:rsidR="00574D97" w:rsidRPr="00B703F5" w:rsidRDefault="00574D97" w:rsidP="00774561">
      <w:pPr>
        <w:pStyle w:val="Heading4"/>
        <w:keepNext w:val="0"/>
        <w:widowControl w:val="0"/>
        <w:numPr>
          <w:ilvl w:val="0"/>
          <w:numId w:val="0"/>
        </w:numPr>
        <w:tabs>
          <w:tab w:val="left" w:pos="450"/>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Testing</w:t>
      </w:r>
    </w:p>
    <w:p w14:paraId="3026FDF9"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Factory Acceptance Test (FAT) to be carried out by the manufacturer or manufacturer certified and appointed contractor. The Inverters shall be completely tested in the manufacturers’ workshop in accordance with applicable codes and standards. The tests shall at a minimum include:</w:t>
      </w:r>
    </w:p>
    <w:p w14:paraId="62EA02BC" w14:textId="77777777" w:rsidR="00574D97" w:rsidRPr="00B703F5" w:rsidRDefault="00574D97" w:rsidP="00B36141">
      <w:pPr>
        <w:numPr>
          <w:ilvl w:val="0"/>
          <w:numId w:val="124"/>
        </w:numPr>
        <w:spacing w:after="120"/>
        <w:jc w:val="both"/>
        <w:rPr>
          <w:color w:val="000000" w:themeColor="text1"/>
          <w:sz w:val="22"/>
          <w:szCs w:val="22"/>
        </w:rPr>
      </w:pPr>
      <w:r w:rsidRPr="00B703F5">
        <w:rPr>
          <w:color w:val="000000" w:themeColor="text1"/>
          <w:sz w:val="22"/>
          <w:szCs w:val="22"/>
        </w:rPr>
        <w:t>Check of protection against overload, short-circuit, grid-failure, internal failure, over-temperature (de-rating), surge protection, detection of insulation faults of AC Cables. Bidder shall firmly specify the manufacturer, types and length of cables to be installed;</w:t>
      </w:r>
    </w:p>
    <w:p w14:paraId="4677D8DD" w14:textId="77777777" w:rsidR="00574D97" w:rsidRPr="00B703F5" w:rsidRDefault="00574D97" w:rsidP="00B36141">
      <w:pPr>
        <w:numPr>
          <w:ilvl w:val="0"/>
          <w:numId w:val="124"/>
        </w:numPr>
        <w:spacing w:after="120"/>
        <w:jc w:val="both"/>
        <w:rPr>
          <w:color w:val="000000" w:themeColor="text1"/>
          <w:sz w:val="22"/>
          <w:szCs w:val="22"/>
        </w:rPr>
      </w:pPr>
      <w:r w:rsidRPr="00B703F5">
        <w:rPr>
          <w:color w:val="000000" w:themeColor="text1"/>
          <w:sz w:val="22"/>
          <w:szCs w:val="22"/>
        </w:rPr>
        <w:t>Test run in the field for maximum efficiency of all inverters;</w:t>
      </w:r>
    </w:p>
    <w:p w14:paraId="7EC765B5" w14:textId="77777777" w:rsidR="00574D97" w:rsidRPr="00B703F5" w:rsidRDefault="00574D97" w:rsidP="00B36141">
      <w:pPr>
        <w:numPr>
          <w:ilvl w:val="0"/>
          <w:numId w:val="124"/>
        </w:numPr>
        <w:spacing w:after="120"/>
        <w:jc w:val="both"/>
        <w:rPr>
          <w:color w:val="000000" w:themeColor="text1"/>
          <w:sz w:val="22"/>
          <w:szCs w:val="22"/>
        </w:rPr>
      </w:pPr>
      <w:r w:rsidRPr="00B703F5">
        <w:rPr>
          <w:color w:val="000000" w:themeColor="text1"/>
          <w:sz w:val="22"/>
          <w:szCs w:val="22"/>
        </w:rPr>
        <w:t>Test run and check of MPP tracking of all inverters;</w:t>
      </w:r>
    </w:p>
    <w:p w14:paraId="4295BF46" w14:textId="77777777" w:rsidR="00574D97" w:rsidRPr="00B703F5" w:rsidRDefault="00574D97" w:rsidP="00B36141">
      <w:pPr>
        <w:numPr>
          <w:ilvl w:val="0"/>
          <w:numId w:val="124"/>
        </w:numPr>
        <w:spacing w:after="120"/>
        <w:jc w:val="both"/>
        <w:rPr>
          <w:color w:val="000000" w:themeColor="text1"/>
          <w:sz w:val="22"/>
          <w:szCs w:val="22"/>
        </w:rPr>
      </w:pPr>
      <w:r w:rsidRPr="00B703F5">
        <w:rPr>
          <w:color w:val="000000" w:themeColor="text1"/>
          <w:sz w:val="22"/>
          <w:szCs w:val="22"/>
        </w:rPr>
        <w:t>The Contractor shall deliver detailed protocols of the performance test run (warm power test) for every single inverter;</w:t>
      </w:r>
    </w:p>
    <w:p w14:paraId="05D7B747" w14:textId="77777777" w:rsidR="00574D97" w:rsidRPr="00B703F5" w:rsidRDefault="00574D97" w:rsidP="00B36141">
      <w:pPr>
        <w:numPr>
          <w:ilvl w:val="0"/>
          <w:numId w:val="124"/>
        </w:numPr>
        <w:spacing w:after="120"/>
        <w:jc w:val="both"/>
        <w:rPr>
          <w:color w:val="000000" w:themeColor="text1"/>
          <w:sz w:val="22"/>
          <w:szCs w:val="22"/>
        </w:rPr>
      </w:pPr>
      <w:r w:rsidRPr="00B703F5">
        <w:rPr>
          <w:color w:val="000000" w:themeColor="text1"/>
          <w:sz w:val="22"/>
          <w:szCs w:val="22"/>
        </w:rPr>
        <w:t>After commissioning, 5% of inverters (minimum 2 Inverters) shall be measured on site (power curve and efficiency) by an approved independent testing laboratory;</w:t>
      </w:r>
    </w:p>
    <w:p w14:paraId="3F9EBFE9" w14:textId="77777777" w:rsidR="00574D97" w:rsidRPr="00B703F5" w:rsidRDefault="00574D97" w:rsidP="00B36141">
      <w:pPr>
        <w:numPr>
          <w:ilvl w:val="0"/>
          <w:numId w:val="124"/>
        </w:numPr>
        <w:spacing w:after="120"/>
        <w:jc w:val="both"/>
        <w:rPr>
          <w:color w:val="000000" w:themeColor="text1"/>
          <w:sz w:val="22"/>
          <w:szCs w:val="22"/>
        </w:rPr>
      </w:pPr>
      <w:r w:rsidRPr="00B703F5">
        <w:rPr>
          <w:color w:val="000000" w:themeColor="text1"/>
          <w:sz w:val="22"/>
          <w:szCs w:val="22"/>
        </w:rPr>
        <w:lastRenderedPageBreak/>
        <w:t>The on-site measurements shall be accepted by the Contractor as average values for all inverters.</w:t>
      </w:r>
    </w:p>
    <w:p w14:paraId="4835326C"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The Inverters shall be tested on site to ensure proper functionality during e.g.</w:t>
      </w:r>
    </w:p>
    <w:p w14:paraId="3BDC3ED6" w14:textId="77777777" w:rsidR="00574D97" w:rsidRPr="00B703F5" w:rsidRDefault="00574D97" w:rsidP="00B36141">
      <w:pPr>
        <w:numPr>
          <w:ilvl w:val="0"/>
          <w:numId w:val="125"/>
        </w:numPr>
        <w:spacing w:after="120"/>
        <w:jc w:val="both"/>
        <w:rPr>
          <w:color w:val="000000" w:themeColor="text1"/>
          <w:sz w:val="22"/>
          <w:szCs w:val="22"/>
        </w:rPr>
      </w:pPr>
      <w:r w:rsidRPr="00B703F5">
        <w:rPr>
          <w:color w:val="000000" w:themeColor="text1"/>
          <w:sz w:val="22"/>
          <w:szCs w:val="22"/>
        </w:rPr>
        <w:t>Visual inspection after delivery on-site</w:t>
      </w:r>
    </w:p>
    <w:p w14:paraId="0B637D46" w14:textId="77777777" w:rsidR="00574D97" w:rsidRPr="00B703F5" w:rsidRDefault="00574D97" w:rsidP="00B36141">
      <w:pPr>
        <w:numPr>
          <w:ilvl w:val="0"/>
          <w:numId w:val="125"/>
        </w:numPr>
        <w:spacing w:after="120"/>
        <w:jc w:val="both"/>
        <w:rPr>
          <w:color w:val="000000" w:themeColor="text1"/>
          <w:sz w:val="22"/>
          <w:szCs w:val="22"/>
        </w:rPr>
      </w:pPr>
      <w:r w:rsidRPr="00B703F5">
        <w:rPr>
          <w:color w:val="000000" w:themeColor="text1"/>
          <w:sz w:val="22"/>
          <w:szCs w:val="22"/>
        </w:rPr>
        <w:t>Thermal Heat Inspection to ensure no overheating</w:t>
      </w:r>
    </w:p>
    <w:p w14:paraId="02C99EA1" w14:textId="77777777" w:rsidR="00574D97" w:rsidRPr="00B703F5" w:rsidRDefault="00574D97" w:rsidP="00B36141">
      <w:pPr>
        <w:numPr>
          <w:ilvl w:val="0"/>
          <w:numId w:val="125"/>
        </w:numPr>
        <w:spacing w:after="120"/>
        <w:jc w:val="both"/>
        <w:rPr>
          <w:color w:val="000000" w:themeColor="text1"/>
          <w:sz w:val="22"/>
          <w:szCs w:val="22"/>
        </w:rPr>
      </w:pPr>
      <w:r w:rsidRPr="00B703F5">
        <w:rPr>
          <w:color w:val="000000" w:themeColor="text1"/>
          <w:sz w:val="22"/>
          <w:szCs w:val="22"/>
        </w:rPr>
        <w:t>Pre-commissioning (including “loop testing”)</w:t>
      </w:r>
    </w:p>
    <w:p w14:paraId="0BD742CF" w14:textId="77777777" w:rsidR="00574D97" w:rsidRPr="00B703F5" w:rsidRDefault="00574D97" w:rsidP="00B36141">
      <w:pPr>
        <w:numPr>
          <w:ilvl w:val="0"/>
          <w:numId w:val="125"/>
        </w:numPr>
        <w:spacing w:after="120"/>
        <w:jc w:val="both"/>
        <w:rPr>
          <w:color w:val="000000" w:themeColor="text1"/>
          <w:sz w:val="22"/>
          <w:szCs w:val="22"/>
        </w:rPr>
      </w:pPr>
      <w:r w:rsidRPr="00B703F5">
        <w:rPr>
          <w:color w:val="000000" w:themeColor="text1"/>
          <w:sz w:val="22"/>
          <w:szCs w:val="22"/>
        </w:rPr>
        <w:t>Commissioning and test on completion</w:t>
      </w:r>
    </w:p>
    <w:p w14:paraId="5C2ABB25" w14:textId="77777777" w:rsidR="00574D97" w:rsidRPr="00B703F5" w:rsidRDefault="00574D97" w:rsidP="00B36141">
      <w:pPr>
        <w:numPr>
          <w:ilvl w:val="0"/>
          <w:numId w:val="125"/>
        </w:numPr>
        <w:spacing w:after="120"/>
        <w:jc w:val="both"/>
        <w:rPr>
          <w:color w:val="000000" w:themeColor="text1"/>
          <w:sz w:val="22"/>
          <w:szCs w:val="22"/>
        </w:rPr>
      </w:pPr>
      <w:r w:rsidRPr="00B703F5">
        <w:rPr>
          <w:color w:val="000000" w:themeColor="text1"/>
          <w:sz w:val="22"/>
          <w:szCs w:val="22"/>
        </w:rPr>
        <w:t>Performance tests</w:t>
      </w:r>
    </w:p>
    <w:p w14:paraId="6E5A50E6" w14:textId="77777777" w:rsidR="00574D97" w:rsidRPr="00B703F5" w:rsidRDefault="00574D97" w:rsidP="00B36141">
      <w:pPr>
        <w:numPr>
          <w:ilvl w:val="0"/>
          <w:numId w:val="125"/>
        </w:numPr>
        <w:spacing w:after="120"/>
        <w:jc w:val="both"/>
        <w:rPr>
          <w:color w:val="000000" w:themeColor="text1"/>
          <w:sz w:val="22"/>
          <w:szCs w:val="22"/>
        </w:rPr>
      </w:pPr>
      <w:r w:rsidRPr="00B703F5">
        <w:rPr>
          <w:color w:val="000000" w:themeColor="text1"/>
          <w:sz w:val="22"/>
          <w:szCs w:val="22"/>
        </w:rPr>
        <w:t>Testing according to IEC 61683</w:t>
      </w:r>
    </w:p>
    <w:p w14:paraId="19DE69A3"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All costs associated with the quality assurance tests of the inverters shall be carried out by the Contractor.</w:t>
      </w:r>
    </w:p>
    <w:p w14:paraId="04876337" w14:textId="77777777" w:rsidR="00574D97" w:rsidRPr="00B703F5" w:rsidRDefault="00574D97" w:rsidP="00774561">
      <w:pPr>
        <w:pStyle w:val="Heading4"/>
        <w:numPr>
          <w:ilvl w:val="0"/>
          <w:numId w:val="0"/>
        </w:numPr>
        <w:tabs>
          <w:tab w:val="left" w:pos="360"/>
          <w:tab w:val="left" w:pos="1701"/>
          <w:tab w:val="left" w:pos="9468"/>
        </w:tabs>
        <w:suppressAutoHyphens/>
        <w:spacing w:before="240" w:after="0"/>
        <w:ind w:left="432" w:hanging="432"/>
        <w:jc w:val="both"/>
        <w:rPr>
          <w:rFonts w:ascii="Times New Roman" w:hAnsi="Times New Roman" w:cs="Times New Roman"/>
          <w:b/>
          <w:bCs/>
          <w:color w:val="000000" w:themeColor="text1"/>
          <w:sz w:val="22"/>
          <w:szCs w:val="22"/>
        </w:rPr>
      </w:pPr>
      <w:bookmarkStart w:id="84" w:name="_Toc369176806"/>
      <w:r w:rsidRPr="00B703F5">
        <w:rPr>
          <w:rFonts w:ascii="Times New Roman" w:hAnsi="Times New Roman" w:cs="Times New Roman"/>
          <w:b/>
          <w:bCs/>
          <w:color w:val="000000" w:themeColor="text1"/>
          <w:sz w:val="22"/>
          <w:szCs w:val="22"/>
        </w:rPr>
        <w:t>Guarantees</w:t>
      </w:r>
      <w:bookmarkEnd w:id="84"/>
    </w:p>
    <w:p w14:paraId="58F5F604"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The Contractor and manufacturer shall guarantee all the required characteristics. The Contractor shall attend and supervise all the guarantee tests.</w:t>
      </w:r>
    </w:p>
    <w:p w14:paraId="6EEBEAC4"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 xml:space="preserve">The Contractor shall guarantee that the supplied equipment, material, or part thereof shall be in compliance with the specifications hereto and shall be unused products, free from any defects in design, material or workmanship. </w:t>
      </w:r>
    </w:p>
    <w:p w14:paraId="6B9A4FF2"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A product warranty of minimum ten (10) years shall be provided.</w:t>
      </w:r>
    </w:p>
    <w:p w14:paraId="19F9E2BD"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This warranty implies that the Contractor and/or the manufacturer shall repair, or replace if necessary, all the elements damaged during this period.</w:t>
      </w:r>
    </w:p>
    <w:p w14:paraId="227C2ED3" w14:textId="77777777" w:rsidR="00574D97" w:rsidRPr="00B703F5" w:rsidRDefault="00574D97" w:rsidP="00774561">
      <w:pPr>
        <w:pStyle w:val="Heading4"/>
        <w:numPr>
          <w:ilvl w:val="0"/>
          <w:numId w:val="0"/>
        </w:numPr>
        <w:tabs>
          <w:tab w:val="left" w:pos="360"/>
          <w:tab w:val="left" w:pos="1701"/>
          <w:tab w:val="left" w:pos="9468"/>
        </w:tabs>
        <w:suppressAutoHyphen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Documentation </w:t>
      </w:r>
    </w:p>
    <w:p w14:paraId="111D170B" w14:textId="77777777" w:rsidR="00574D97" w:rsidRPr="00B703F5" w:rsidRDefault="00574D97" w:rsidP="00DD046C">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2409B1ED"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Technical datasheets</w:t>
      </w:r>
    </w:p>
    <w:p w14:paraId="22FB9C07"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Inverter installation manual</w:t>
      </w:r>
    </w:p>
    <w:p w14:paraId="299D8499"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Layout drawings</w:t>
      </w:r>
    </w:p>
    <w:p w14:paraId="1AF4A312"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Electrical schematic</w:t>
      </w:r>
    </w:p>
    <w:p w14:paraId="3620B9F0"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Spare parts list and recommended spare part list with equivalent quality to be procured in the country where the site locates</w:t>
      </w:r>
    </w:p>
    <w:p w14:paraId="208A0235"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Operation and maintenance manual</w:t>
      </w:r>
    </w:p>
    <w:p w14:paraId="698372CF"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Reports of tests and commissioning with protocols</w:t>
      </w:r>
    </w:p>
    <w:p w14:paraId="72D85AF1"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Inverter track record</w:t>
      </w:r>
    </w:p>
    <w:p w14:paraId="7125D765"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Utility grid approval certificate</w:t>
      </w:r>
    </w:p>
    <w:p w14:paraId="53C523AB" w14:textId="77777777" w:rsidR="00574D97" w:rsidRPr="00B703F5" w:rsidRDefault="00574D97"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Product Warranty</w:t>
      </w:r>
    </w:p>
    <w:p w14:paraId="0EC803E2" w14:textId="1E9884B8" w:rsidR="00774561" w:rsidRPr="00BB064C" w:rsidRDefault="00574D97" w:rsidP="00BB064C">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Suitability Certificate to the site-specific environment</w:t>
      </w:r>
    </w:p>
    <w:p w14:paraId="1CFD50D1" w14:textId="23F4F732" w:rsidR="00DB339D" w:rsidRPr="00B703F5" w:rsidRDefault="00917361" w:rsidP="0085560A">
      <w:pPr>
        <w:pStyle w:val="Heading3"/>
        <w:rPr>
          <w:color w:val="000000" w:themeColor="text1"/>
          <w:sz w:val="22"/>
          <w:szCs w:val="22"/>
        </w:rPr>
      </w:pPr>
      <w:bookmarkStart w:id="85" w:name="_Toc208776728"/>
      <w:bookmarkStart w:id="86" w:name="_Toc125898902"/>
      <w:r w:rsidRPr="00B703F5">
        <w:rPr>
          <w:color w:val="000000" w:themeColor="text1"/>
          <w:sz w:val="22"/>
          <w:szCs w:val="22"/>
        </w:rPr>
        <w:t xml:space="preserve">2.11.4 </w:t>
      </w:r>
      <w:r w:rsidR="00AF03C8" w:rsidRPr="00B703F5">
        <w:rPr>
          <w:color w:val="000000" w:themeColor="text1"/>
          <w:sz w:val="22"/>
          <w:szCs w:val="22"/>
        </w:rPr>
        <w:t>Battery Inverter (Smart Inverter) (Usually Named A “Pcs” In A Bess System)</w:t>
      </w:r>
      <w:bookmarkEnd w:id="85"/>
    </w:p>
    <w:p w14:paraId="3D121BFF" w14:textId="77777777" w:rsidR="00645B48" w:rsidRPr="00B703F5" w:rsidRDefault="00645B48" w:rsidP="00E33AB6">
      <w:pPr>
        <w:pStyle w:val="Heading4"/>
        <w:keepNext w:val="0"/>
        <w:widowControl w:val="0"/>
        <w:numPr>
          <w:ilvl w:val="0"/>
          <w:numId w:val="0"/>
        </w:numPr>
        <w:tabs>
          <w:tab w:val="left" w:pos="709"/>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Scope of supply</w:t>
      </w:r>
    </w:p>
    <w:p w14:paraId="7AC8D6B5" w14:textId="77777777" w:rsidR="00645B48" w:rsidRPr="00B703F5" w:rsidRDefault="00645B48" w:rsidP="005B5E92">
      <w:pPr>
        <w:rPr>
          <w:color w:val="000000" w:themeColor="text1"/>
          <w:sz w:val="22"/>
          <w:szCs w:val="22"/>
        </w:rPr>
      </w:pPr>
    </w:p>
    <w:p w14:paraId="05E1CC21"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This chapter describes the requirements for the design, manufacturing, installation, testing and commissioning of the Battery Inverter (Smart Inverter) to be provided for the project.</w:t>
      </w:r>
    </w:p>
    <w:p w14:paraId="4260B088"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supply shall include all equipment and materials within the scope of work defined in this specification.</w:t>
      </w:r>
    </w:p>
    <w:p w14:paraId="12612122"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Inverter shall be built on elevated positions within the project area and shall never be subject to flooding under any circumstance.</w:t>
      </w:r>
    </w:p>
    <w:p w14:paraId="3340D305"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lastRenderedPageBreak/>
        <w:t xml:space="preserve">The minimum European efficiency of the inverter shall be 97.5% load as per IEC 61683 standard for measuring efficiency. </w:t>
      </w:r>
    </w:p>
    <w:p w14:paraId="58EC2D19"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In order to comply with the guaranteed operational parameters and safety requirements, the Contractor shall provide a complete Plant Design, down to whatever level of detail is necessary, and shall take care of any items that may have not been specified in this Technical Specification.</w:t>
      </w:r>
    </w:p>
    <w:p w14:paraId="778B0074"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2A9D6352"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Employer.</w:t>
      </w:r>
    </w:p>
    <w:p w14:paraId="72F7F9F5"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2E3D1C8C"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797CFA1A"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Contractor.</w:t>
      </w:r>
    </w:p>
    <w:p w14:paraId="4A93B014"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Should any contradiction arise among the various requirements included in this technical specification (and annexes), the other contractual technical specification and/or the applicable standards or regulations, the one to be applied is the most restrictive one and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1ED6DA31" w14:textId="77777777" w:rsidR="00BE7587" w:rsidRPr="00B703F5" w:rsidRDefault="00645B48" w:rsidP="00DD046C">
      <w:pPr>
        <w:spacing w:after="120"/>
        <w:jc w:val="both"/>
        <w:rPr>
          <w:color w:val="000000" w:themeColor="text1"/>
          <w:sz w:val="22"/>
          <w:szCs w:val="22"/>
        </w:rPr>
      </w:pPr>
      <w:r w:rsidRPr="00B703F5">
        <w:rPr>
          <w:color w:val="000000" w:themeColor="text1"/>
          <w:sz w:val="22"/>
          <w:szCs w:val="22"/>
        </w:rPr>
        <w:t xml:space="preserve">The Contractor shall provide, if necessary, adequate technical and maintenance assistance to the Employer related to its scope of supply. </w:t>
      </w:r>
    </w:p>
    <w:p w14:paraId="337D44FF"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inverters shall also meet the requirements in IEC 62109-2, and be certified in according to IEC 62116. The inverter shall also be able to control the reactive power or cos φ with an accuracy of +/- 2%.</w:t>
      </w:r>
    </w:p>
    <w:p w14:paraId="67CCB124" w14:textId="77777777" w:rsidR="00645B48" w:rsidRPr="00B703F5" w:rsidRDefault="00645B48" w:rsidP="00DD046C">
      <w:pPr>
        <w:spacing w:after="120"/>
        <w:jc w:val="both"/>
        <w:rPr>
          <w:rFonts w:eastAsia="Calibri"/>
          <w:color w:val="000000" w:themeColor="text1"/>
          <w:sz w:val="22"/>
          <w:szCs w:val="22"/>
        </w:rPr>
      </w:pPr>
      <w:r w:rsidRPr="00B703F5">
        <w:rPr>
          <w:color w:val="000000" w:themeColor="text1"/>
          <w:sz w:val="22"/>
          <w:szCs w:val="22"/>
        </w:rPr>
        <w:t>Inverter</w:t>
      </w:r>
      <w:r w:rsidRPr="00B703F5">
        <w:rPr>
          <w:rFonts w:eastAsia="Calibri"/>
          <w:color w:val="000000" w:themeColor="text1"/>
          <w:sz w:val="22"/>
          <w:szCs w:val="22"/>
        </w:rPr>
        <w:t xml:space="preserve"> shall consist of an electronic inverter along with associated control, protection and data logging devices.</w:t>
      </w:r>
    </w:p>
    <w:p w14:paraId="32B4AF5C" w14:textId="77777777" w:rsidR="00645B48" w:rsidRPr="00B703F5" w:rsidRDefault="003F050D" w:rsidP="00DD046C">
      <w:pPr>
        <w:spacing w:after="120"/>
        <w:jc w:val="both"/>
        <w:rPr>
          <w:color w:val="000000" w:themeColor="text1"/>
          <w:sz w:val="22"/>
          <w:szCs w:val="22"/>
        </w:rPr>
      </w:pPr>
      <w:r w:rsidRPr="00B703F5">
        <w:rPr>
          <w:color w:val="000000" w:themeColor="text1"/>
          <w:sz w:val="22"/>
          <w:szCs w:val="22"/>
        </w:rPr>
        <w:t xml:space="preserve">Battery </w:t>
      </w:r>
      <w:r w:rsidR="00645B48" w:rsidRPr="00B703F5">
        <w:rPr>
          <w:color w:val="000000" w:themeColor="text1"/>
          <w:sz w:val="22"/>
          <w:szCs w:val="22"/>
        </w:rPr>
        <w:t xml:space="preserve">Inverter nominal power shall be minimum </w:t>
      </w:r>
      <w:r w:rsidR="00BE7587" w:rsidRPr="00B703F5">
        <w:rPr>
          <w:color w:val="000000" w:themeColor="text1"/>
          <w:sz w:val="22"/>
          <w:szCs w:val="22"/>
        </w:rPr>
        <w:t>200k</w:t>
      </w:r>
      <w:r w:rsidR="00645B48" w:rsidRPr="00B703F5">
        <w:rPr>
          <w:color w:val="000000" w:themeColor="text1"/>
          <w:sz w:val="22"/>
          <w:szCs w:val="22"/>
        </w:rPr>
        <w:t>VA.</w:t>
      </w:r>
    </w:p>
    <w:p w14:paraId="58B82ADF" w14:textId="77777777" w:rsidR="00645B48" w:rsidRPr="00B703F5" w:rsidRDefault="00645B48" w:rsidP="00DD046C">
      <w:pPr>
        <w:spacing w:after="120"/>
        <w:jc w:val="both"/>
        <w:rPr>
          <w:rFonts w:eastAsia="Calibri"/>
          <w:color w:val="000000" w:themeColor="text1"/>
          <w:sz w:val="22"/>
          <w:szCs w:val="22"/>
        </w:rPr>
      </w:pPr>
      <w:r w:rsidRPr="00B703F5">
        <w:rPr>
          <w:rFonts w:eastAsia="Calibri"/>
          <w:color w:val="000000" w:themeColor="text1"/>
          <w:sz w:val="22"/>
          <w:szCs w:val="22"/>
        </w:rPr>
        <w:t>The rated power/name plate capacity of the inverters shall be the AC output of the inverter at 50˚C.</w:t>
      </w:r>
    </w:p>
    <w:p w14:paraId="2C518DAC" w14:textId="77777777" w:rsidR="00645B48" w:rsidRPr="00B703F5" w:rsidRDefault="00645B48" w:rsidP="00DD046C">
      <w:pPr>
        <w:spacing w:after="120"/>
        <w:jc w:val="both"/>
        <w:rPr>
          <w:rFonts w:eastAsia="Calibri"/>
          <w:color w:val="000000" w:themeColor="text1"/>
          <w:sz w:val="22"/>
          <w:szCs w:val="22"/>
        </w:rPr>
      </w:pPr>
      <w:r w:rsidRPr="00B703F5">
        <w:rPr>
          <w:rFonts w:eastAsia="Calibri"/>
          <w:color w:val="000000" w:themeColor="text1"/>
          <w:sz w:val="22"/>
          <w:szCs w:val="22"/>
        </w:rPr>
        <w:t xml:space="preserve">All </w:t>
      </w:r>
      <w:r w:rsidR="00BE7587" w:rsidRPr="00B703F5">
        <w:rPr>
          <w:rFonts w:eastAsia="Calibri"/>
          <w:color w:val="000000" w:themeColor="text1"/>
          <w:sz w:val="22"/>
          <w:szCs w:val="22"/>
        </w:rPr>
        <w:t>Battery Inverter</w:t>
      </w:r>
      <w:r w:rsidRPr="00B703F5">
        <w:rPr>
          <w:rFonts w:eastAsia="Calibri"/>
          <w:color w:val="000000" w:themeColor="text1"/>
          <w:sz w:val="22"/>
          <w:szCs w:val="22"/>
        </w:rPr>
        <w:t xml:space="preserve"> should consist of associated control, protection and data logging devices and remote monitoring hardware and compatible with software used for string level monitoring.</w:t>
      </w:r>
    </w:p>
    <w:p w14:paraId="4FB4BF19" w14:textId="77777777" w:rsidR="00645B48" w:rsidRPr="00B703F5" w:rsidRDefault="00645B48" w:rsidP="00DD046C">
      <w:pPr>
        <w:spacing w:after="120"/>
        <w:jc w:val="both"/>
        <w:rPr>
          <w:rFonts w:eastAsia="Calibri"/>
          <w:color w:val="000000" w:themeColor="text1"/>
          <w:sz w:val="22"/>
          <w:szCs w:val="22"/>
        </w:rPr>
      </w:pPr>
      <w:r w:rsidRPr="00B703F5">
        <w:rPr>
          <w:rFonts w:eastAsia="Calibri"/>
          <w:color w:val="000000" w:themeColor="text1"/>
          <w:sz w:val="22"/>
          <w:szCs w:val="22"/>
        </w:rPr>
        <w:t xml:space="preserve">The </w:t>
      </w:r>
      <w:r w:rsidR="00BE7587" w:rsidRPr="00B703F5">
        <w:rPr>
          <w:rFonts w:eastAsia="Calibri"/>
          <w:color w:val="000000" w:themeColor="text1"/>
          <w:sz w:val="22"/>
          <w:szCs w:val="22"/>
        </w:rPr>
        <w:t>Battery Inverter</w:t>
      </w:r>
      <w:r w:rsidRPr="00B703F5">
        <w:rPr>
          <w:rFonts w:eastAsia="Calibri"/>
          <w:color w:val="000000" w:themeColor="text1"/>
          <w:sz w:val="22"/>
          <w:szCs w:val="22"/>
        </w:rPr>
        <w:t xml:space="preserve"> shall be tropicalized and design shall be compatible with conditions prevailing at site. Provision of exhaust fan with proper ducting for cooling of </w:t>
      </w:r>
      <w:r w:rsidR="00BE7587" w:rsidRPr="00B703F5">
        <w:rPr>
          <w:rFonts w:eastAsia="Calibri"/>
          <w:color w:val="000000" w:themeColor="text1"/>
          <w:sz w:val="22"/>
          <w:szCs w:val="22"/>
        </w:rPr>
        <w:t>Battery Inverter</w:t>
      </w:r>
      <w:r w:rsidRPr="00B703F5">
        <w:rPr>
          <w:rFonts w:eastAsia="Calibri"/>
          <w:color w:val="000000" w:themeColor="text1"/>
          <w:sz w:val="22"/>
          <w:szCs w:val="22"/>
        </w:rPr>
        <w:t xml:space="preserve">'s should be incorporated in the </w:t>
      </w:r>
      <w:r w:rsidR="00BE7587" w:rsidRPr="00B703F5">
        <w:rPr>
          <w:rFonts w:eastAsia="Calibri"/>
          <w:color w:val="000000" w:themeColor="text1"/>
          <w:sz w:val="22"/>
          <w:szCs w:val="22"/>
        </w:rPr>
        <w:t>Battery Inverter</w:t>
      </w:r>
      <w:r w:rsidRPr="00B703F5">
        <w:rPr>
          <w:rFonts w:eastAsia="Calibri"/>
          <w:color w:val="000000" w:themeColor="text1"/>
          <w:sz w:val="22"/>
          <w:szCs w:val="22"/>
        </w:rPr>
        <w:t>'s, keeping in mind the extreme climatic condition of the site as per the recommendations of OEM to achieve desired performance and operational life time expectancy.</w:t>
      </w:r>
      <w:r w:rsidR="00BE7587" w:rsidRPr="00B703F5">
        <w:rPr>
          <w:rFonts w:eastAsia="Calibri"/>
          <w:color w:val="000000" w:themeColor="text1"/>
          <w:sz w:val="22"/>
          <w:szCs w:val="22"/>
        </w:rPr>
        <w:t xml:space="preserve"> </w:t>
      </w:r>
    </w:p>
    <w:p w14:paraId="64140416" w14:textId="77777777" w:rsidR="00645B48" w:rsidRPr="00B703F5" w:rsidRDefault="00645B48" w:rsidP="00DD046C">
      <w:pPr>
        <w:spacing w:after="120"/>
        <w:jc w:val="both"/>
        <w:rPr>
          <w:rFonts w:eastAsia="Calibri"/>
          <w:color w:val="000000" w:themeColor="text1"/>
          <w:sz w:val="22"/>
          <w:szCs w:val="22"/>
        </w:rPr>
      </w:pPr>
      <w:r w:rsidRPr="00B703F5">
        <w:rPr>
          <w:rFonts w:eastAsia="Calibri"/>
          <w:color w:val="000000" w:themeColor="text1"/>
          <w:sz w:val="22"/>
          <w:szCs w:val="22"/>
        </w:rPr>
        <w:t>The inverters shall have minimum protection to IP 66(Outdoor)/IP 21(indoor) and Protection Class II.</w:t>
      </w:r>
    </w:p>
    <w:p w14:paraId="6EEDB04F" w14:textId="77777777" w:rsidR="00645B48" w:rsidRPr="00B703F5" w:rsidRDefault="00645B48" w:rsidP="00DD046C">
      <w:pPr>
        <w:spacing w:after="120"/>
        <w:jc w:val="both"/>
        <w:rPr>
          <w:rFonts w:eastAsia="Calibri"/>
          <w:color w:val="000000" w:themeColor="text1"/>
          <w:sz w:val="22"/>
          <w:szCs w:val="22"/>
        </w:rPr>
      </w:pPr>
      <w:r w:rsidRPr="00B703F5">
        <w:rPr>
          <w:rFonts w:eastAsia="Calibri"/>
          <w:color w:val="000000" w:themeColor="text1"/>
          <w:sz w:val="22"/>
          <w:szCs w:val="22"/>
        </w:rPr>
        <w:lastRenderedPageBreak/>
        <w:t xml:space="preserve">The system shall incorporate a </w:t>
      </w:r>
      <w:r w:rsidR="00BF4E7A" w:rsidRPr="00B703F5">
        <w:rPr>
          <w:rFonts w:eastAsia="Calibri"/>
          <w:color w:val="000000" w:themeColor="text1"/>
          <w:sz w:val="22"/>
          <w:szCs w:val="22"/>
        </w:rPr>
        <w:t>b</w:t>
      </w:r>
      <w:r w:rsidRPr="00B703F5">
        <w:rPr>
          <w:rFonts w:eastAsia="Calibri"/>
          <w:color w:val="000000" w:themeColor="text1"/>
          <w:sz w:val="22"/>
          <w:szCs w:val="22"/>
        </w:rPr>
        <w:t>i</w:t>
      </w:r>
      <w:r w:rsidR="00BF4E7A" w:rsidRPr="00B703F5">
        <w:rPr>
          <w:rFonts w:eastAsia="Calibri"/>
          <w:color w:val="000000" w:themeColor="text1"/>
          <w:sz w:val="22"/>
          <w:szCs w:val="22"/>
        </w:rPr>
        <w:t>-</w:t>
      </w:r>
      <w:r w:rsidRPr="00B703F5">
        <w:rPr>
          <w:rFonts w:eastAsia="Calibri"/>
          <w:color w:val="000000" w:themeColor="text1"/>
          <w:sz w:val="22"/>
          <w:szCs w:val="22"/>
        </w:rPr>
        <w:t xml:space="preserve">directional inverter and should be designed to </w:t>
      </w:r>
      <w:r w:rsidR="00BF4E7A" w:rsidRPr="00B703F5">
        <w:rPr>
          <w:rFonts w:eastAsia="Calibri"/>
          <w:color w:val="000000" w:themeColor="text1"/>
          <w:sz w:val="22"/>
          <w:szCs w:val="22"/>
        </w:rPr>
        <w:t xml:space="preserve">take AC power from 11 kV bus through 11/LV kV Power Transformer to charge the Battery and </w:t>
      </w:r>
      <w:r w:rsidRPr="00B703F5">
        <w:rPr>
          <w:rFonts w:eastAsia="Calibri"/>
          <w:color w:val="000000" w:themeColor="text1"/>
          <w:sz w:val="22"/>
          <w:szCs w:val="22"/>
        </w:rPr>
        <w:t xml:space="preserve">supply the AC power </w:t>
      </w:r>
      <w:r w:rsidR="00BF4E7A" w:rsidRPr="00B703F5">
        <w:rPr>
          <w:rFonts w:eastAsia="Calibri"/>
          <w:color w:val="000000" w:themeColor="text1"/>
          <w:sz w:val="22"/>
          <w:szCs w:val="22"/>
        </w:rPr>
        <w:t>at</w:t>
      </w:r>
      <w:r w:rsidRPr="00B703F5">
        <w:rPr>
          <w:rFonts w:eastAsia="Calibri"/>
          <w:color w:val="000000" w:themeColor="text1"/>
          <w:sz w:val="22"/>
          <w:szCs w:val="22"/>
        </w:rPr>
        <w:t xml:space="preserve"> </w:t>
      </w:r>
      <w:r w:rsidR="00BF4E7A" w:rsidRPr="00B703F5">
        <w:rPr>
          <w:rFonts w:eastAsia="Calibri"/>
          <w:color w:val="000000" w:themeColor="text1"/>
          <w:sz w:val="22"/>
          <w:szCs w:val="22"/>
        </w:rPr>
        <w:t>11kV bus through 11/LV kV Power Transformer</w:t>
      </w:r>
      <w:r w:rsidRPr="00B703F5">
        <w:rPr>
          <w:rFonts w:eastAsia="Calibri"/>
          <w:color w:val="000000" w:themeColor="text1"/>
          <w:sz w:val="22"/>
          <w:szCs w:val="22"/>
        </w:rPr>
        <w:t xml:space="preserve">. The </w:t>
      </w:r>
      <w:r w:rsidR="00BF4E7A" w:rsidRPr="00B703F5">
        <w:rPr>
          <w:rFonts w:eastAsia="Calibri"/>
          <w:color w:val="000000" w:themeColor="text1"/>
          <w:sz w:val="22"/>
          <w:szCs w:val="22"/>
        </w:rPr>
        <w:t>battery inverter</w:t>
      </w:r>
      <w:r w:rsidRPr="00B703F5">
        <w:rPr>
          <w:rFonts w:eastAsia="Calibri"/>
          <w:color w:val="000000" w:themeColor="text1"/>
          <w:sz w:val="22"/>
          <w:szCs w:val="22"/>
        </w:rPr>
        <w:t xml:space="preserve"> shall adjust the voltage &amp; frequency levels to suit the </w:t>
      </w:r>
      <w:r w:rsidR="00BF4E7A" w:rsidRPr="00B703F5">
        <w:rPr>
          <w:rFonts w:eastAsia="Calibri"/>
          <w:color w:val="000000" w:themeColor="text1"/>
          <w:sz w:val="22"/>
          <w:szCs w:val="22"/>
        </w:rPr>
        <w:t>11kV bus</w:t>
      </w:r>
      <w:r w:rsidRPr="00B703F5">
        <w:rPr>
          <w:rFonts w:eastAsia="Calibri"/>
          <w:color w:val="000000" w:themeColor="text1"/>
          <w:sz w:val="22"/>
          <w:szCs w:val="22"/>
        </w:rPr>
        <w:t>.</w:t>
      </w:r>
    </w:p>
    <w:p w14:paraId="2F91AB41" w14:textId="77777777" w:rsidR="00BF4E7A" w:rsidRPr="00B703F5" w:rsidRDefault="00645B48" w:rsidP="00DD046C">
      <w:pPr>
        <w:spacing w:after="120"/>
        <w:jc w:val="both"/>
        <w:rPr>
          <w:rFonts w:eastAsia="Calibri"/>
          <w:color w:val="000000" w:themeColor="text1"/>
          <w:sz w:val="22"/>
          <w:szCs w:val="22"/>
        </w:rPr>
      </w:pPr>
      <w:r w:rsidRPr="00B703F5">
        <w:rPr>
          <w:rFonts w:eastAsia="Calibri"/>
          <w:color w:val="000000" w:themeColor="text1"/>
          <w:sz w:val="22"/>
          <w:szCs w:val="22"/>
        </w:rPr>
        <w:t>All three phases shall be supervised with respect to rise/ fall in programmable threshold values of frequency.</w:t>
      </w:r>
    </w:p>
    <w:p w14:paraId="0263AD77" w14:textId="77777777" w:rsidR="00645B48" w:rsidRPr="00B703F5" w:rsidRDefault="00BF4E7A" w:rsidP="00DD046C">
      <w:pPr>
        <w:spacing w:after="120"/>
        <w:jc w:val="both"/>
        <w:rPr>
          <w:rFonts w:eastAsia="Calibri"/>
          <w:color w:val="000000" w:themeColor="text1"/>
          <w:sz w:val="22"/>
          <w:szCs w:val="22"/>
        </w:rPr>
      </w:pPr>
      <w:r w:rsidRPr="00B703F5">
        <w:rPr>
          <w:rFonts w:eastAsia="Calibri"/>
          <w:color w:val="000000" w:themeColor="text1"/>
          <w:sz w:val="22"/>
          <w:szCs w:val="22"/>
        </w:rPr>
        <w:t>Battery inverter</w:t>
      </w:r>
      <w:r w:rsidR="00645B48" w:rsidRPr="00B703F5">
        <w:rPr>
          <w:rFonts w:eastAsia="Calibri"/>
          <w:color w:val="000000" w:themeColor="text1"/>
          <w:sz w:val="22"/>
          <w:szCs w:val="22"/>
        </w:rPr>
        <w:t xml:space="preserve"> shall confirm to the following standards and appropriately certified by the labs:</w:t>
      </w:r>
    </w:p>
    <w:p w14:paraId="45026155" w14:textId="77777777" w:rsidR="00645B48" w:rsidRPr="00B703F5" w:rsidRDefault="00645B48" w:rsidP="00B36141">
      <w:pPr>
        <w:pStyle w:val="ListParagraph"/>
        <w:numPr>
          <w:ilvl w:val="0"/>
          <w:numId w:val="281"/>
        </w:numPr>
        <w:spacing w:after="120"/>
        <w:ind w:left="1080"/>
        <w:jc w:val="both"/>
        <w:rPr>
          <w:color w:val="000000" w:themeColor="text1"/>
          <w:sz w:val="22"/>
          <w:szCs w:val="22"/>
        </w:rPr>
      </w:pPr>
      <w:r w:rsidRPr="00B703F5">
        <w:rPr>
          <w:color w:val="000000" w:themeColor="text1"/>
          <w:sz w:val="22"/>
          <w:szCs w:val="22"/>
        </w:rPr>
        <w:t>Efficiency measurement:  IEC 61683</w:t>
      </w:r>
    </w:p>
    <w:p w14:paraId="075CCF14" w14:textId="77777777" w:rsidR="00645B48" w:rsidRPr="00B703F5" w:rsidRDefault="00645B48" w:rsidP="00B36141">
      <w:pPr>
        <w:pStyle w:val="ListParagraph"/>
        <w:numPr>
          <w:ilvl w:val="0"/>
          <w:numId w:val="281"/>
        </w:numPr>
        <w:spacing w:after="120"/>
        <w:ind w:left="1080"/>
        <w:jc w:val="both"/>
        <w:rPr>
          <w:color w:val="000000" w:themeColor="text1"/>
          <w:sz w:val="22"/>
          <w:szCs w:val="22"/>
        </w:rPr>
      </w:pPr>
      <w:r w:rsidRPr="00B703F5">
        <w:rPr>
          <w:color w:val="000000" w:themeColor="text1"/>
          <w:sz w:val="22"/>
          <w:szCs w:val="22"/>
        </w:rPr>
        <w:t>Environmental Testing:   IEC 60068-2 or IEC 62093</w:t>
      </w:r>
    </w:p>
    <w:p w14:paraId="0E80EA8A" w14:textId="77777777" w:rsidR="00645B48" w:rsidRPr="00B703F5" w:rsidRDefault="00645B48" w:rsidP="00B36141">
      <w:pPr>
        <w:pStyle w:val="ListParagraph"/>
        <w:numPr>
          <w:ilvl w:val="0"/>
          <w:numId w:val="281"/>
        </w:numPr>
        <w:spacing w:after="120"/>
        <w:ind w:left="1080"/>
        <w:jc w:val="both"/>
        <w:rPr>
          <w:color w:val="000000" w:themeColor="text1"/>
          <w:sz w:val="22"/>
          <w:szCs w:val="22"/>
        </w:rPr>
      </w:pPr>
      <w:r w:rsidRPr="00B703F5">
        <w:rPr>
          <w:color w:val="000000" w:themeColor="text1"/>
          <w:sz w:val="22"/>
          <w:szCs w:val="22"/>
        </w:rPr>
        <w:t>EMC, harmonics, etc.: IEC 61000 series, 6-2, 6-4 and other relevant Standards.</w:t>
      </w:r>
    </w:p>
    <w:p w14:paraId="02B2736C" w14:textId="77777777" w:rsidR="00645B48" w:rsidRPr="00B703F5" w:rsidRDefault="00645B48" w:rsidP="00B36141">
      <w:pPr>
        <w:pStyle w:val="ListParagraph"/>
        <w:numPr>
          <w:ilvl w:val="0"/>
          <w:numId w:val="281"/>
        </w:numPr>
        <w:spacing w:after="120"/>
        <w:ind w:left="1080"/>
        <w:jc w:val="both"/>
        <w:rPr>
          <w:color w:val="000000" w:themeColor="text1"/>
          <w:sz w:val="22"/>
          <w:szCs w:val="22"/>
        </w:rPr>
      </w:pPr>
      <w:r w:rsidRPr="00B703F5">
        <w:rPr>
          <w:color w:val="000000" w:themeColor="text1"/>
          <w:sz w:val="22"/>
          <w:szCs w:val="22"/>
        </w:rPr>
        <w:t>Electrical safety:  IEC 62109 (1&amp;2), EN 50178 or equivalent</w:t>
      </w:r>
    </w:p>
    <w:p w14:paraId="1302AE0F" w14:textId="77777777" w:rsidR="00645B48" w:rsidRPr="00B703F5" w:rsidRDefault="00645B48" w:rsidP="00B36141">
      <w:pPr>
        <w:pStyle w:val="ListParagraph"/>
        <w:numPr>
          <w:ilvl w:val="0"/>
          <w:numId w:val="281"/>
        </w:numPr>
        <w:spacing w:after="120"/>
        <w:ind w:left="1080"/>
        <w:jc w:val="both"/>
        <w:rPr>
          <w:color w:val="000000" w:themeColor="text1"/>
          <w:sz w:val="22"/>
          <w:szCs w:val="22"/>
        </w:rPr>
      </w:pPr>
      <w:r w:rsidRPr="00B703F5">
        <w:rPr>
          <w:color w:val="000000" w:themeColor="text1"/>
          <w:sz w:val="22"/>
          <w:szCs w:val="22"/>
        </w:rPr>
        <w:t>Recommended practice for PV - Utility interconnections: IEEE standard 929 -2000 or equivalent</w:t>
      </w:r>
    </w:p>
    <w:p w14:paraId="68DC354A" w14:textId="77777777" w:rsidR="00645B48" w:rsidRPr="00B703F5" w:rsidRDefault="00645B48" w:rsidP="00B36141">
      <w:pPr>
        <w:pStyle w:val="ListParagraph"/>
        <w:numPr>
          <w:ilvl w:val="0"/>
          <w:numId w:val="281"/>
        </w:numPr>
        <w:spacing w:after="120"/>
        <w:ind w:left="1080"/>
        <w:jc w:val="both"/>
        <w:rPr>
          <w:color w:val="000000" w:themeColor="text1"/>
          <w:sz w:val="22"/>
          <w:szCs w:val="22"/>
        </w:rPr>
      </w:pPr>
      <w:r w:rsidRPr="00B703F5">
        <w:rPr>
          <w:color w:val="000000" w:themeColor="text1"/>
          <w:sz w:val="22"/>
          <w:szCs w:val="22"/>
        </w:rPr>
        <w:t>Protection against islanding of grid: IEEE1547/ UL1741/ IEC 62116 or equivalent</w:t>
      </w:r>
    </w:p>
    <w:p w14:paraId="62F53F6F" w14:textId="77777777" w:rsidR="00645B48" w:rsidRPr="00B703F5" w:rsidRDefault="00645B48" w:rsidP="00B36141">
      <w:pPr>
        <w:pStyle w:val="ListParagraph"/>
        <w:numPr>
          <w:ilvl w:val="0"/>
          <w:numId w:val="281"/>
        </w:numPr>
        <w:spacing w:after="120"/>
        <w:ind w:left="1080"/>
        <w:jc w:val="both"/>
        <w:rPr>
          <w:color w:val="000000" w:themeColor="text1"/>
          <w:sz w:val="22"/>
          <w:szCs w:val="22"/>
        </w:rPr>
      </w:pPr>
      <w:r w:rsidRPr="00B703F5">
        <w:rPr>
          <w:color w:val="000000" w:themeColor="text1"/>
          <w:sz w:val="22"/>
          <w:szCs w:val="22"/>
        </w:rPr>
        <w:t>Reliability test standard:   IEC 62093 or equivalent</w:t>
      </w:r>
    </w:p>
    <w:p w14:paraId="758F6036" w14:textId="77777777" w:rsidR="00645B48" w:rsidRPr="00B703F5" w:rsidRDefault="00645B48" w:rsidP="00DD046C">
      <w:pPr>
        <w:spacing w:after="120"/>
        <w:jc w:val="both"/>
        <w:rPr>
          <w:rFonts w:eastAsia="Calibri"/>
          <w:color w:val="000000" w:themeColor="text1"/>
          <w:sz w:val="22"/>
          <w:szCs w:val="22"/>
        </w:rPr>
      </w:pPr>
      <w:r w:rsidRPr="00B703F5">
        <w:rPr>
          <w:rFonts w:eastAsia="Calibri"/>
          <w:color w:val="000000" w:themeColor="text1"/>
          <w:sz w:val="22"/>
          <w:szCs w:val="22"/>
        </w:rPr>
        <w:t>The Contractor should select the inverters as per its own system design so as to optimize the power output and maximize reliability.</w:t>
      </w:r>
    </w:p>
    <w:p w14:paraId="186ADE1F" w14:textId="77777777" w:rsidR="00645B48" w:rsidRPr="00B703F5" w:rsidRDefault="00645B48" w:rsidP="00E33AB6">
      <w:pPr>
        <w:pStyle w:val="Heading4"/>
        <w:keepNext w:val="0"/>
        <w:widowControl w:val="0"/>
        <w:numPr>
          <w:ilvl w:val="0"/>
          <w:numId w:val="0"/>
        </w:numPr>
        <w:tabs>
          <w:tab w:val="left" w:pos="709"/>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General requirements</w:t>
      </w:r>
    </w:p>
    <w:p w14:paraId="56D81152"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All the material and works must be in accordance with the most advance practice for this type of equipment. Materials and realized works shall be in accordance with latest edition of the IEC recommendations.</w:t>
      </w:r>
    </w:p>
    <w:p w14:paraId="3A1D4A43"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The delivery and the equipment in it shall be designed to meet the requirements of the following codes and standards:</w:t>
      </w:r>
    </w:p>
    <w:p w14:paraId="10B6AD28"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DIN / VDE 0126-1-1 Automatic disconnection device between a generator and the public low-voltage grid</w:t>
      </w:r>
    </w:p>
    <w:p w14:paraId="4B1D8F94"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DIN EN 50178 Electronic equipment for use in power installations</w:t>
      </w:r>
    </w:p>
    <w:p w14:paraId="4819F582"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DIN EN 50524 Data sheet and name plate for photovoltaic inverters</w:t>
      </w:r>
    </w:p>
    <w:p w14:paraId="26EC66C7"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EN 50530 Overall efficiency of photovoltaic inverters</w:t>
      </w:r>
    </w:p>
    <w:p w14:paraId="562F9F02"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EN 55022 Information technology equipment. Radio disturbance characteristics. Limits and methods of measurements</w:t>
      </w:r>
    </w:p>
    <w:p w14:paraId="7BF3EAD6"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EN IEC 60068 Environmental testing</w:t>
      </w:r>
    </w:p>
    <w:p w14:paraId="57850F26"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 60146-1-1 Semiconductor convertors - General requirements and line- commutated convertors - Part 1-1: Specifications of basic requirements</w:t>
      </w:r>
    </w:p>
    <w:p w14:paraId="26A304F1"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 60529 Degrees of protection provided by enclosures</w:t>
      </w:r>
    </w:p>
    <w:p w14:paraId="570146C0"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IEC/EN 61000-3-11 Electromagnetic compatibility (EMC) - Part 3-11: Limits – Limitation of voltage changes, voltage fluctuations and flicker in public low-voltage supply systems - Equipment with rated current ≤ 75 A and subject to conditional connection</w:t>
      </w:r>
    </w:p>
    <w:p w14:paraId="67040C3D"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IEC/EN 61000-3-12 Electromagnetic compatibility (EMC) - Part 3-12: Limits – Limit for harmonic currents produced by equipment connected to public low-voltage systems with input current &gt;16 A and ≤ 75 A per phase</w:t>
      </w:r>
    </w:p>
    <w:p w14:paraId="21566DDB"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IEC/EN 61000-6-1 Electromagnetic compatibility (EMC) – Part 6-1: Generic standard – Immunity for residential, commercial and light – industrial environments</w:t>
      </w:r>
    </w:p>
    <w:p w14:paraId="0BC14167"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IEC/EN 61000-6-2 Electromagnetic compatibility (EMC) - Part 6-2: Generic standards - Immunity standard for industrial environments</w:t>
      </w:r>
    </w:p>
    <w:p w14:paraId="0FF6D3E7"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 xml:space="preserve"> IEC/EN 61000-6-3 Electromagnetic compatibility (EMC) - Part 6-3: Generic standards - Emission standard for residential, commercial and light-industrial environments The design, materials, </w:t>
      </w:r>
      <w:r w:rsidRPr="00B703F5">
        <w:rPr>
          <w:color w:val="000000" w:themeColor="text1"/>
          <w:sz w:val="22"/>
          <w:szCs w:val="22"/>
        </w:rPr>
        <w:lastRenderedPageBreak/>
        <w:t xml:space="preserve">manufacturing, transportation, inspection, tests and packaging of the equipment and systems supplied shall be carried out as per International practices. </w:t>
      </w:r>
    </w:p>
    <w:p w14:paraId="0B2C0356"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EN 61000-6-4 Electromagnetic compatibility (EMC) - Part 6-4: Generic standards - Emission standard for industrial environments</w:t>
      </w:r>
    </w:p>
    <w:p w14:paraId="3288B97C"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 xml:space="preserve"> IEC 61140 Protection against electric shock - Common aspects for installation and equipment</w:t>
      </w:r>
    </w:p>
    <w:p w14:paraId="42408936"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 xml:space="preserve"> IEC 61183 Electroacoustics - Random-incidence and diffuse-field calibration of sound level meters</w:t>
      </w:r>
    </w:p>
    <w:p w14:paraId="40DCBB2D"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 xml:space="preserve"> IEC 61400-21 Harmonics</w:t>
      </w:r>
    </w:p>
    <w:p w14:paraId="6F059007"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 61683 Photovoltaic systems - Power conditioners - Procedure for measuring efficiency</w:t>
      </w:r>
    </w:p>
    <w:p w14:paraId="43733ED9"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 61721 Photovoltaic (PV) systems - Characteristics of the utility interface</w:t>
      </w:r>
    </w:p>
    <w:p w14:paraId="373EF0A9"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 62093 Balance-of-system components for photovoltaic systems - Design qualification natural environments</w:t>
      </w:r>
    </w:p>
    <w:p w14:paraId="04A35778"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IEC/EN 62109-1 Safety of power converters for use in photovoltaic power systems - Part 1: General requirements</w:t>
      </w:r>
    </w:p>
    <w:p w14:paraId="095F426E"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 62109-2 Safety of power converters for use in photovoltaic power systems - Part 2: Particular requirements for inverters</w:t>
      </w:r>
    </w:p>
    <w:p w14:paraId="26843367" w14:textId="77777777" w:rsidR="00645B48" w:rsidRPr="00B703F5" w:rsidRDefault="00645B48" w:rsidP="00B36141">
      <w:pPr>
        <w:numPr>
          <w:ilvl w:val="0"/>
          <w:numId w:val="280"/>
        </w:numPr>
        <w:spacing w:after="120"/>
        <w:jc w:val="both"/>
        <w:rPr>
          <w:color w:val="000000" w:themeColor="text1"/>
          <w:sz w:val="22"/>
          <w:szCs w:val="22"/>
        </w:rPr>
      </w:pPr>
      <w:r w:rsidRPr="00B703F5">
        <w:rPr>
          <w:color w:val="000000" w:themeColor="text1"/>
          <w:sz w:val="22"/>
          <w:szCs w:val="22"/>
        </w:rPr>
        <w:t>IEC 62116 Testing procedure of islanding prevention measures for utility interactive photovoltaic inverters</w:t>
      </w:r>
    </w:p>
    <w:p w14:paraId="38B4CE29" w14:textId="77777777" w:rsidR="00645B48" w:rsidRPr="00B703F5" w:rsidRDefault="00645B48" w:rsidP="00DD046C">
      <w:pPr>
        <w:spacing w:after="120"/>
        <w:jc w:val="both"/>
        <w:rPr>
          <w:color w:val="000000" w:themeColor="text1"/>
          <w:sz w:val="22"/>
          <w:szCs w:val="22"/>
        </w:rPr>
      </w:pPr>
      <w:r w:rsidRPr="00B703F5">
        <w:rPr>
          <w:color w:val="000000" w:themeColor="text1"/>
          <w:sz w:val="22"/>
          <w:szCs w:val="22"/>
        </w:rPr>
        <w:t>Additionally, all requirements as stated in the Bangladeshi Solar and Grid Code shall be followed.</w:t>
      </w:r>
    </w:p>
    <w:p w14:paraId="0B55C946" w14:textId="2768883E" w:rsidR="0086209A" w:rsidRPr="00B703F5" w:rsidRDefault="0086209A" w:rsidP="00E33AB6">
      <w:pPr>
        <w:pStyle w:val="Heading4"/>
        <w:keepNext w:val="0"/>
        <w:widowControl w:val="0"/>
        <w:numPr>
          <w:ilvl w:val="0"/>
          <w:numId w:val="0"/>
        </w:numPr>
        <w:tabs>
          <w:tab w:val="left" w:pos="450"/>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Technical characteristics</w:t>
      </w:r>
    </w:p>
    <w:p w14:paraId="751735C1"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The technical characteristics of the transformer are detailed in the data sheet (placed at the Volume 3 of 3 of this document).</w:t>
      </w:r>
      <w:r w:rsidRPr="00B703F5">
        <w:rPr>
          <w:color w:val="000000" w:themeColor="text1"/>
          <w:sz w:val="22"/>
          <w:szCs w:val="22"/>
        </w:rPr>
        <w:tab/>
      </w:r>
    </w:p>
    <w:p w14:paraId="16761737" w14:textId="77777777" w:rsidR="0086209A" w:rsidRPr="00B703F5" w:rsidRDefault="0086209A" w:rsidP="00E33AB6">
      <w:pPr>
        <w:pStyle w:val="Heading4"/>
        <w:keepNext w:val="0"/>
        <w:widowControl w:val="0"/>
        <w:numPr>
          <w:ilvl w:val="0"/>
          <w:numId w:val="0"/>
        </w:numPr>
        <w:tabs>
          <w:tab w:val="left" w:pos="709"/>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Design and construction</w:t>
      </w:r>
    </w:p>
    <w:p w14:paraId="4B655440" w14:textId="0B1148DB" w:rsidR="0086209A" w:rsidRPr="00B703F5" w:rsidRDefault="0086209A" w:rsidP="00DD046C">
      <w:pPr>
        <w:spacing w:after="120"/>
        <w:jc w:val="both"/>
        <w:rPr>
          <w:color w:val="000000" w:themeColor="text1"/>
          <w:sz w:val="22"/>
          <w:szCs w:val="22"/>
        </w:rPr>
      </w:pPr>
      <w:r w:rsidRPr="00B703F5">
        <w:rPr>
          <w:color w:val="000000" w:themeColor="text1"/>
          <w:sz w:val="22"/>
          <w:szCs w:val="22"/>
        </w:rPr>
        <w:t xml:space="preserve">In addition to the best construction requirements of respective manufacturers, following are the specific requirements for all proposed inverters: </w:t>
      </w:r>
    </w:p>
    <w:p w14:paraId="095DE8BB"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 xml:space="preserve">Inverters shall be capable of operating at varying power factor in between 0.9 lag to 0.8 lead and shall be able to inject or absorb reactive power. </w:t>
      </w:r>
    </w:p>
    <w:p w14:paraId="72B5FA5D"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 xml:space="preserve">Inverters shall be equipped with power islanding prevention system and shall be capable of low and high voltage ride through feature. </w:t>
      </w:r>
    </w:p>
    <w:p w14:paraId="4A52B6F9"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 xml:space="preserve">DC and AC Isolation switchgear- All the inverters must be equipped with standard isolation switchgear at the input and output. </w:t>
      </w:r>
    </w:p>
    <w:p w14:paraId="62424B97"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The inverters shall be capable of automatically synchronizing with the grid. All required functions shall be provided in the inverter for safe and reliable auto synchronization.</w:t>
      </w:r>
    </w:p>
    <w:p w14:paraId="245AD798"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Each inverter shall be connected to the grounding system with a cable of adequate diameter. Manufacturer requirements shall be respected by the Contractor.</w:t>
      </w:r>
    </w:p>
    <w:p w14:paraId="4C0D9FBC"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According to the module manufacturer requirements the grounding of negative/positive pole shall be provided. The Contractor shall follow the requirements defined by the inverter manufacturer.</w:t>
      </w:r>
    </w:p>
    <w:p w14:paraId="41B5CE02"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If a positive or negative pole-grounding is required for the proposed module type, the Contractor shall carry out the grounding works to fulfil such requirements. The Contractor shall be responsible to ensure a sufficient ground connection between the strings and the inverter. The Contractor shall be also responsible to ensure the safety disconnection, even for worst case ground conditions, to guarantee the sufficient current required for disconnection. For this issue the Contractor shall demonstrate the complied conditions and qualities by a calculation report submitted for the Employer/Engineer’s approval. A ground fault monitoring, detection and protection system shall be provided and related calculation/details shall be submitted for the Employer/Engineer’s approval.</w:t>
      </w:r>
    </w:p>
    <w:p w14:paraId="76ACECFA"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 xml:space="preserve">The inverter’s Total Harmonics Distortion (THD) shall be below 3%. </w:t>
      </w:r>
    </w:p>
    <w:p w14:paraId="630C333F"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lastRenderedPageBreak/>
        <w:t>The inverter shall be tested for electromagnetic compatibility in accordance with standards EN 61000-6-2 (interference immunity) and EN 61000-6-4 (interference emission).</w:t>
      </w:r>
    </w:p>
    <w:p w14:paraId="6616DE9D"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 xml:space="preserve">Inverters should be equipped with appropriately designed EMC filters at either ends and sine wave filters at the AC end. </w:t>
      </w:r>
    </w:p>
    <w:p w14:paraId="16670800" w14:textId="0917DE68"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 xml:space="preserve">Inverters shall be equipped with all required hardware for data collection and communication with </w:t>
      </w:r>
      <w:r w:rsidR="00C7474F" w:rsidRPr="00B703F5">
        <w:rPr>
          <w:color w:val="000000" w:themeColor="text1"/>
          <w:sz w:val="22"/>
          <w:szCs w:val="22"/>
        </w:rPr>
        <w:t xml:space="preserve">PCMS </w:t>
      </w:r>
      <w:r w:rsidRPr="00B703F5">
        <w:rPr>
          <w:color w:val="000000" w:themeColor="text1"/>
          <w:sz w:val="22"/>
          <w:szCs w:val="22"/>
        </w:rPr>
        <w:t>system. It shall have a facility of direct external communication and control to the Employer. A proven communication protocol such as Profibus, Modbus, Ethernet, or equivalent shall be provided by the Contractor. The selected communication protocol shall be compatible with Plant Control and Monitoring System (PCMS). The inverter shall be able to be controlled by PCMS in order to maintain maximum active power, if required to ensure the grid stability.</w:t>
      </w:r>
    </w:p>
    <w:p w14:paraId="09AAAF1C"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 xml:space="preserve">Inverters shall be equipped with appropriately sized forced ventilation system. There shall be redundancy in operation with standby fans. </w:t>
      </w:r>
    </w:p>
    <w:p w14:paraId="740C871B" w14:textId="77777777" w:rsidR="0086209A" w:rsidRPr="00B703F5" w:rsidRDefault="0086209A" w:rsidP="00B36141">
      <w:pPr>
        <w:pStyle w:val="ListParagraph"/>
        <w:numPr>
          <w:ilvl w:val="0"/>
          <w:numId w:val="282"/>
        </w:numPr>
        <w:spacing w:after="120"/>
        <w:ind w:left="720"/>
        <w:jc w:val="both"/>
        <w:rPr>
          <w:color w:val="000000" w:themeColor="text1"/>
          <w:sz w:val="22"/>
          <w:szCs w:val="22"/>
        </w:rPr>
      </w:pPr>
      <w:r w:rsidRPr="00B703F5">
        <w:rPr>
          <w:color w:val="000000" w:themeColor="text1"/>
          <w:sz w:val="22"/>
          <w:szCs w:val="22"/>
        </w:rPr>
        <w:t>Inverters with outdoor duty installation shall have a minimum degree of protection of IP54. Another degree of protection shall be approved by the Employer.</w:t>
      </w:r>
    </w:p>
    <w:p w14:paraId="1FA81105"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 xml:space="preserve">Inverter shall have protection against: </w:t>
      </w:r>
    </w:p>
    <w:p w14:paraId="0DA1AA30" w14:textId="77777777" w:rsidR="0086209A" w:rsidRPr="00B703F5" w:rsidRDefault="0086209A"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Over current </w:t>
      </w:r>
    </w:p>
    <w:p w14:paraId="0E0A9DDA" w14:textId="77777777" w:rsidR="0086209A" w:rsidRPr="00B703F5" w:rsidRDefault="0086209A"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Ground Fault Detector </w:t>
      </w:r>
    </w:p>
    <w:p w14:paraId="48566054" w14:textId="77777777" w:rsidR="0086209A" w:rsidRPr="00B703F5" w:rsidRDefault="0086209A"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Over temperature </w:t>
      </w:r>
    </w:p>
    <w:p w14:paraId="34BA4FD5" w14:textId="77777777" w:rsidR="0086209A" w:rsidRPr="00B703F5" w:rsidRDefault="0086209A"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 xml:space="preserve">Over voltage </w:t>
      </w:r>
    </w:p>
    <w:p w14:paraId="6A9565A2" w14:textId="77777777" w:rsidR="0086209A" w:rsidRPr="00B703F5" w:rsidRDefault="0086209A" w:rsidP="00B36141">
      <w:pPr>
        <w:pStyle w:val="ListParagraph"/>
        <w:numPr>
          <w:ilvl w:val="0"/>
          <w:numId w:val="127"/>
        </w:numPr>
        <w:spacing w:before="120" w:after="120"/>
        <w:ind w:left="720"/>
        <w:jc w:val="both"/>
        <w:rPr>
          <w:color w:val="000000" w:themeColor="text1"/>
          <w:sz w:val="22"/>
          <w:szCs w:val="22"/>
        </w:rPr>
      </w:pPr>
      <w:r w:rsidRPr="00B703F5">
        <w:rPr>
          <w:color w:val="000000" w:themeColor="text1"/>
          <w:sz w:val="22"/>
          <w:szCs w:val="22"/>
        </w:rPr>
        <w:t>Reverse current</w:t>
      </w:r>
    </w:p>
    <w:p w14:paraId="0068EE18" w14:textId="703F7582" w:rsidR="0086209A" w:rsidRPr="00B703F5" w:rsidRDefault="0086209A" w:rsidP="00E33AB6">
      <w:pPr>
        <w:pStyle w:val="Heading4"/>
        <w:keepNext w:val="0"/>
        <w:widowControl w:val="0"/>
        <w:numPr>
          <w:ilvl w:val="0"/>
          <w:numId w:val="0"/>
        </w:numPr>
        <w:tabs>
          <w:tab w:val="left" w:pos="270"/>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Testing</w:t>
      </w:r>
    </w:p>
    <w:p w14:paraId="5482B3F5"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Factory Acceptance Test (FAT) to be carried out by the manufacturer or manufacturer certified and appointed contractor. The Inverters shall be completely tested in the manufacturers’ workshop in accordance with applicable codes and standards. The tests shall at a minimum include:</w:t>
      </w:r>
    </w:p>
    <w:p w14:paraId="353EA269" w14:textId="77777777" w:rsidR="0086209A" w:rsidRPr="00B703F5" w:rsidRDefault="0086209A" w:rsidP="00B36141">
      <w:pPr>
        <w:numPr>
          <w:ilvl w:val="0"/>
          <w:numId w:val="124"/>
        </w:numPr>
        <w:spacing w:after="120"/>
        <w:jc w:val="both"/>
        <w:rPr>
          <w:color w:val="000000" w:themeColor="text1"/>
          <w:sz w:val="22"/>
          <w:szCs w:val="22"/>
        </w:rPr>
      </w:pPr>
      <w:r w:rsidRPr="00B703F5">
        <w:rPr>
          <w:color w:val="000000" w:themeColor="text1"/>
          <w:sz w:val="22"/>
          <w:szCs w:val="22"/>
        </w:rPr>
        <w:t>Check of protection against overload, short-circuit, grid-failure, internal failure, over-temperature (de-rating), surge protection, detection of insulation faults of AC Cables. Bidder shall firmly specify the manufacturer, types and length of cables to be installed;</w:t>
      </w:r>
    </w:p>
    <w:p w14:paraId="3EE9674B" w14:textId="77777777" w:rsidR="0086209A" w:rsidRPr="00B703F5" w:rsidRDefault="0086209A" w:rsidP="00B36141">
      <w:pPr>
        <w:numPr>
          <w:ilvl w:val="0"/>
          <w:numId w:val="124"/>
        </w:numPr>
        <w:spacing w:after="120"/>
        <w:jc w:val="both"/>
        <w:rPr>
          <w:color w:val="000000" w:themeColor="text1"/>
          <w:sz w:val="22"/>
          <w:szCs w:val="22"/>
        </w:rPr>
      </w:pPr>
      <w:r w:rsidRPr="00B703F5">
        <w:rPr>
          <w:color w:val="000000" w:themeColor="text1"/>
          <w:sz w:val="22"/>
          <w:szCs w:val="22"/>
        </w:rPr>
        <w:t>Test run in the field for maximum efficiency of all inverters;</w:t>
      </w:r>
    </w:p>
    <w:p w14:paraId="1B2C7739" w14:textId="77777777" w:rsidR="0086209A" w:rsidRPr="00B703F5" w:rsidRDefault="0086209A" w:rsidP="00B36141">
      <w:pPr>
        <w:numPr>
          <w:ilvl w:val="0"/>
          <w:numId w:val="124"/>
        </w:numPr>
        <w:spacing w:after="120"/>
        <w:jc w:val="both"/>
        <w:rPr>
          <w:color w:val="000000" w:themeColor="text1"/>
          <w:sz w:val="22"/>
          <w:szCs w:val="22"/>
        </w:rPr>
      </w:pPr>
      <w:r w:rsidRPr="00B703F5">
        <w:rPr>
          <w:color w:val="000000" w:themeColor="text1"/>
          <w:sz w:val="22"/>
          <w:szCs w:val="22"/>
        </w:rPr>
        <w:t>Test run and check of MPP tracking of all inverters;</w:t>
      </w:r>
    </w:p>
    <w:p w14:paraId="13E68A6B" w14:textId="77777777" w:rsidR="0086209A" w:rsidRPr="00B703F5" w:rsidRDefault="0086209A" w:rsidP="00B36141">
      <w:pPr>
        <w:numPr>
          <w:ilvl w:val="0"/>
          <w:numId w:val="124"/>
        </w:numPr>
        <w:spacing w:after="120"/>
        <w:jc w:val="both"/>
        <w:rPr>
          <w:color w:val="000000" w:themeColor="text1"/>
          <w:sz w:val="22"/>
          <w:szCs w:val="22"/>
        </w:rPr>
      </w:pPr>
      <w:r w:rsidRPr="00B703F5">
        <w:rPr>
          <w:color w:val="000000" w:themeColor="text1"/>
          <w:sz w:val="22"/>
          <w:szCs w:val="22"/>
        </w:rPr>
        <w:t>The Contractor shall deliver detailed protocols of the performance test run (warm power test) for every single inverter;</w:t>
      </w:r>
    </w:p>
    <w:p w14:paraId="0E58F401" w14:textId="77777777" w:rsidR="0086209A" w:rsidRPr="00B703F5" w:rsidRDefault="0086209A" w:rsidP="00B36141">
      <w:pPr>
        <w:numPr>
          <w:ilvl w:val="0"/>
          <w:numId w:val="124"/>
        </w:numPr>
        <w:spacing w:after="120"/>
        <w:jc w:val="both"/>
        <w:rPr>
          <w:color w:val="000000" w:themeColor="text1"/>
          <w:sz w:val="22"/>
          <w:szCs w:val="22"/>
        </w:rPr>
      </w:pPr>
      <w:r w:rsidRPr="00B703F5">
        <w:rPr>
          <w:color w:val="000000" w:themeColor="text1"/>
          <w:sz w:val="22"/>
          <w:szCs w:val="22"/>
        </w:rPr>
        <w:t>After commissioning, 5% of inverters (minimum 2 Inverters) shall be measured on site (power curve and efficiency) by an approved independent testing laboratory;</w:t>
      </w:r>
    </w:p>
    <w:p w14:paraId="059588A2" w14:textId="77777777" w:rsidR="0086209A" w:rsidRPr="00B703F5" w:rsidRDefault="0086209A" w:rsidP="00B36141">
      <w:pPr>
        <w:numPr>
          <w:ilvl w:val="0"/>
          <w:numId w:val="124"/>
        </w:numPr>
        <w:spacing w:after="120"/>
        <w:jc w:val="both"/>
        <w:rPr>
          <w:color w:val="000000" w:themeColor="text1"/>
          <w:sz w:val="22"/>
          <w:szCs w:val="22"/>
        </w:rPr>
      </w:pPr>
      <w:r w:rsidRPr="00B703F5">
        <w:rPr>
          <w:color w:val="000000" w:themeColor="text1"/>
          <w:sz w:val="22"/>
          <w:szCs w:val="22"/>
        </w:rPr>
        <w:t>The on-site measurements shall be accepted by the Contractor as average values for all inverters.</w:t>
      </w:r>
    </w:p>
    <w:p w14:paraId="54A76027"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The Inverters shall be tested on site to ensure proper functionality during e.g.</w:t>
      </w:r>
    </w:p>
    <w:p w14:paraId="3420A5F0" w14:textId="77777777" w:rsidR="0086209A" w:rsidRPr="00B703F5" w:rsidRDefault="0086209A" w:rsidP="00B36141">
      <w:pPr>
        <w:numPr>
          <w:ilvl w:val="0"/>
          <w:numId w:val="125"/>
        </w:numPr>
        <w:spacing w:after="120"/>
        <w:jc w:val="both"/>
        <w:rPr>
          <w:color w:val="000000" w:themeColor="text1"/>
          <w:sz w:val="22"/>
          <w:szCs w:val="22"/>
        </w:rPr>
      </w:pPr>
      <w:r w:rsidRPr="00B703F5">
        <w:rPr>
          <w:color w:val="000000" w:themeColor="text1"/>
          <w:sz w:val="22"/>
          <w:szCs w:val="22"/>
        </w:rPr>
        <w:t>Visual inspection after delivery on-site</w:t>
      </w:r>
    </w:p>
    <w:p w14:paraId="638AC5FF" w14:textId="77777777" w:rsidR="0086209A" w:rsidRPr="00B703F5" w:rsidRDefault="0086209A" w:rsidP="00B36141">
      <w:pPr>
        <w:numPr>
          <w:ilvl w:val="0"/>
          <w:numId w:val="125"/>
        </w:numPr>
        <w:spacing w:after="120"/>
        <w:jc w:val="both"/>
        <w:rPr>
          <w:color w:val="000000" w:themeColor="text1"/>
          <w:sz w:val="22"/>
          <w:szCs w:val="22"/>
        </w:rPr>
      </w:pPr>
      <w:r w:rsidRPr="00B703F5">
        <w:rPr>
          <w:color w:val="000000" w:themeColor="text1"/>
          <w:sz w:val="22"/>
          <w:szCs w:val="22"/>
        </w:rPr>
        <w:t>Thermal Heat Inspection to ensure no overheating</w:t>
      </w:r>
    </w:p>
    <w:p w14:paraId="5DDAB15C" w14:textId="77777777" w:rsidR="0086209A" w:rsidRPr="00B703F5" w:rsidRDefault="0086209A" w:rsidP="00B36141">
      <w:pPr>
        <w:numPr>
          <w:ilvl w:val="0"/>
          <w:numId w:val="125"/>
        </w:numPr>
        <w:spacing w:after="120"/>
        <w:jc w:val="both"/>
        <w:rPr>
          <w:color w:val="000000" w:themeColor="text1"/>
          <w:sz w:val="22"/>
          <w:szCs w:val="22"/>
        </w:rPr>
      </w:pPr>
      <w:r w:rsidRPr="00B703F5">
        <w:rPr>
          <w:color w:val="000000" w:themeColor="text1"/>
          <w:sz w:val="22"/>
          <w:szCs w:val="22"/>
        </w:rPr>
        <w:t>Pre-commissioning (including “loop testing”)</w:t>
      </w:r>
    </w:p>
    <w:p w14:paraId="29D2FB94" w14:textId="77777777" w:rsidR="0086209A" w:rsidRPr="00B703F5" w:rsidRDefault="0086209A" w:rsidP="00B36141">
      <w:pPr>
        <w:numPr>
          <w:ilvl w:val="0"/>
          <w:numId w:val="125"/>
        </w:numPr>
        <w:spacing w:after="120"/>
        <w:jc w:val="both"/>
        <w:rPr>
          <w:color w:val="000000" w:themeColor="text1"/>
          <w:sz w:val="22"/>
          <w:szCs w:val="22"/>
        </w:rPr>
      </w:pPr>
      <w:r w:rsidRPr="00B703F5">
        <w:rPr>
          <w:color w:val="000000" w:themeColor="text1"/>
          <w:sz w:val="22"/>
          <w:szCs w:val="22"/>
        </w:rPr>
        <w:t>Commissioning and test on completion</w:t>
      </w:r>
    </w:p>
    <w:p w14:paraId="1E0A187C" w14:textId="77777777" w:rsidR="0086209A" w:rsidRPr="00B703F5" w:rsidRDefault="0086209A" w:rsidP="00B36141">
      <w:pPr>
        <w:numPr>
          <w:ilvl w:val="0"/>
          <w:numId w:val="125"/>
        </w:numPr>
        <w:spacing w:after="120"/>
        <w:jc w:val="both"/>
        <w:rPr>
          <w:color w:val="000000" w:themeColor="text1"/>
          <w:sz w:val="22"/>
          <w:szCs w:val="22"/>
        </w:rPr>
      </w:pPr>
      <w:r w:rsidRPr="00B703F5">
        <w:rPr>
          <w:color w:val="000000" w:themeColor="text1"/>
          <w:sz w:val="22"/>
          <w:szCs w:val="22"/>
        </w:rPr>
        <w:t>Performance tests</w:t>
      </w:r>
    </w:p>
    <w:p w14:paraId="045A1DF9" w14:textId="77777777" w:rsidR="0086209A" w:rsidRPr="00B703F5" w:rsidRDefault="0086209A" w:rsidP="00B36141">
      <w:pPr>
        <w:numPr>
          <w:ilvl w:val="0"/>
          <w:numId w:val="125"/>
        </w:numPr>
        <w:spacing w:after="120"/>
        <w:jc w:val="both"/>
        <w:rPr>
          <w:color w:val="000000" w:themeColor="text1"/>
          <w:sz w:val="22"/>
          <w:szCs w:val="22"/>
        </w:rPr>
      </w:pPr>
      <w:r w:rsidRPr="00B703F5">
        <w:rPr>
          <w:color w:val="000000" w:themeColor="text1"/>
          <w:sz w:val="22"/>
          <w:szCs w:val="22"/>
        </w:rPr>
        <w:t>Testing according to IEC 61683</w:t>
      </w:r>
    </w:p>
    <w:p w14:paraId="103C9388"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All costs associated with the quality assurance tests of the inverters shall be carried out by the Contractor.</w:t>
      </w:r>
    </w:p>
    <w:p w14:paraId="7EF4731D"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lastRenderedPageBreak/>
        <w:t>The site tests shall be witnessed by the Employer/Employer’s Engineer. The commissioning test program shall be submitted at least three (3) weeks prior to the tests.</w:t>
      </w:r>
    </w:p>
    <w:p w14:paraId="02F10DE9" w14:textId="4D8BE4E7" w:rsidR="0086209A" w:rsidRPr="00B703F5" w:rsidRDefault="0086209A" w:rsidP="00E33AB6">
      <w:pPr>
        <w:pStyle w:val="Heading4"/>
        <w:keepNext w:val="0"/>
        <w:widowControl w:val="0"/>
        <w:numPr>
          <w:ilvl w:val="0"/>
          <w:numId w:val="0"/>
        </w:numPr>
        <w:tabs>
          <w:tab w:val="left" w:pos="450"/>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Guarantees</w:t>
      </w:r>
    </w:p>
    <w:p w14:paraId="74AF462F"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The Contractor and manufacturer shall guarantee all the required characteristics. The Contractor shall attend and supervise all the guarantee tests.</w:t>
      </w:r>
    </w:p>
    <w:p w14:paraId="03246F2B" w14:textId="38C9F7B6" w:rsidR="0086209A" w:rsidRPr="00B703F5" w:rsidRDefault="0086209A" w:rsidP="00DD046C">
      <w:pPr>
        <w:spacing w:after="120"/>
        <w:jc w:val="both"/>
        <w:rPr>
          <w:color w:val="000000" w:themeColor="text1"/>
          <w:sz w:val="22"/>
          <w:szCs w:val="22"/>
        </w:rPr>
      </w:pPr>
      <w:r w:rsidRPr="00B703F5">
        <w:rPr>
          <w:color w:val="000000" w:themeColor="text1"/>
          <w:sz w:val="22"/>
          <w:szCs w:val="22"/>
        </w:rPr>
        <w:t xml:space="preserve">The Contractor shall guarantee that the supplied equipment, material, or part thereof shall </w:t>
      </w:r>
      <w:r w:rsidR="00917361" w:rsidRPr="00B703F5">
        <w:rPr>
          <w:color w:val="000000" w:themeColor="text1"/>
          <w:sz w:val="22"/>
          <w:szCs w:val="22"/>
        </w:rPr>
        <w:t>follow</w:t>
      </w:r>
      <w:r w:rsidRPr="00B703F5">
        <w:rPr>
          <w:color w:val="000000" w:themeColor="text1"/>
          <w:sz w:val="22"/>
          <w:szCs w:val="22"/>
        </w:rPr>
        <w:t xml:space="preserve"> the specifications hereto and shall be unused products, free from any defects in design, material or workmanship. </w:t>
      </w:r>
    </w:p>
    <w:p w14:paraId="27C97301"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A product warranty of minimum ten (10) years shall be provided.</w:t>
      </w:r>
    </w:p>
    <w:p w14:paraId="764DB18C"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This warranty implies that the Contractor and/or the manufacturer shall repair, or replace if necessary, all the elements damaged during this period.</w:t>
      </w:r>
    </w:p>
    <w:p w14:paraId="1DA143F1" w14:textId="0AD94252" w:rsidR="0086209A" w:rsidRPr="00B703F5" w:rsidRDefault="0086209A" w:rsidP="00E33AB6">
      <w:pPr>
        <w:pStyle w:val="Heading4"/>
        <w:keepNext w:val="0"/>
        <w:widowControl w:val="0"/>
        <w:numPr>
          <w:ilvl w:val="0"/>
          <w:numId w:val="0"/>
        </w:numPr>
        <w:tabs>
          <w:tab w:val="left" w:pos="270"/>
          <w:tab w:val="left" w:pos="1701"/>
          <w:tab w:val="left" w:pos="9468"/>
        </w:tabs>
        <w:spacing w:before="24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Documentation </w:t>
      </w:r>
    </w:p>
    <w:p w14:paraId="4EB84699" w14:textId="77777777" w:rsidR="0086209A" w:rsidRPr="00B703F5" w:rsidRDefault="0086209A" w:rsidP="00DD046C">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0E793174"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Technical datasheets</w:t>
      </w:r>
    </w:p>
    <w:p w14:paraId="5A6AE8C2"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Inverter installation manual</w:t>
      </w:r>
    </w:p>
    <w:p w14:paraId="52704E77"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Layout drawings</w:t>
      </w:r>
    </w:p>
    <w:p w14:paraId="397F0BF7"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Electrical schematic</w:t>
      </w:r>
    </w:p>
    <w:p w14:paraId="59FAC950"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Spare parts list and recommended spare part list with equivalent quality to be procured in the country where the site locates</w:t>
      </w:r>
    </w:p>
    <w:p w14:paraId="0509DFF4"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Operation and maintenance manual</w:t>
      </w:r>
    </w:p>
    <w:p w14:paraId="66E1379B"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Reports of tests and commissioning with protocols</w:t>
      </w:r>
    </w:p>
    <w:p w14:paraId="691F1657"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Inverter track record</w:t>
      </w:r>
    </w:p>
    <w:p w14:paraId="68A8EA0F"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Utility grid approval certificate</w:t>
      </w:r>
    </w:p>
    <w:p w14:paraId="33283537"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Product Warranty</w:t>
      </w:r>
    </w:p>
    <w:p w14:paraId="288E4ACF" w14:textId="77777777" w:rsidR="0086209A" w:rsidRPr="00B703F5" w:rsidRDefault="0086209A" w:rsidP="00B36141">
      <w:pPr>
        <w:pStyle w:val="ListParagraph"/>
        <w:numPr>
          <w:ilvl w:val="0"/>
          <w:numId w:val="128"/>
        </w:numPr>
        <w:spacing w:after="120"/>
        <w:ind w:left="720"/>
        <w:jc w:val="both"/>
        <w:rPr>
          <w:color w:val="000000" w:themeColor="text1"/>
          <w:sz w:val="22"/>
          <w:szCs w:val="22"/>
        </w:rPr>
      </w:pPr>
      <w:r w:rsidRPr="00B703F5">
        <w:rPr>
          <w:color w:val="000000" w:themeColor="text1"/>
          <w:sz w:val="22"/>
          <w:szCs w:val="22"/>
        </w:rPr>
        <w:t>Suitability Certificate to the site-specific environment</w:t>
      </w:r>
    </w:p>
    <w:p w14:paraId="1669FA35" w14:textId="2ADFACF7" w:rsidR="007F75EF" w:rsidRPr="00B703F5" w:rsidRDefault="00917361" w:rsidP="0085560A">
      <w:pPr>
        <w:pStyle w:val="Heading3"/>
        <w:rPr>
          <w:color w:val="000000" w:themeColor="text1"/>
          <w:sz w:val="22"/>
          <w:szCs w:val="22"/>
        </w:rPr>
      </w:pPr>
      <w:bookmarkStart w:id="87" w:name="_Toc208776729"/>
      <w:r w:rsidRPr="00B703F5">
        <w:rPr>
          <w:color w:val="000000" w:themeColor="text1"/>
          <w:sz w:val="22"/>
          <w:szCs w:val="22"/>
        </w:rPr>
        <w:t>2.11.</w:t>
      </w:r>
      <w:r w:rsidR="008F49CB" w:rsidRPr="00B703F5">
        <w:rPr>
          <w:color w:val="000000" w:themeColor="text1"/>
          <w:sz w:val="22"/>
          <w:szCs w:val="22"/>
        </w:rPr>
        <w:t xml:space="preserve">5 Battery Energy Storage System </w:t>
      </w:r>
      <w:r w:rsidR="000014A0" w:rsidRPr="00B703F5">
        <w:rPr>
          <w:color w:val="000000" w:themeColor="text1"/>
          <w:sz w:val="22"/>
          <w:szCs w:val="22"/>
        </w:rPr>
        <w:t>and</w:t>
      </w:r>
      <w:r w:rsidR="008F49CB" w:rsidRPr="00B703F5">
        <w:rPr>
          <w:color w:val="000000" w:themeColor="text1"/>
          <w:sz w:val="22"/>
          <w:szCs w:val="22"/>
        </w:rPr>
        <w:t xml:space="preserve"> Battery Management And Pcs</w:t>
      </w:r>
      <w:bookmarkEnd w:id="87"/>
    </w:p>
    <w:p w14:paraId="6067B22D" w14:textId="5583405F" w:rsidR="00B7758B" w:rsidRPr="00B703F5" w:rsidRDefault="00B7758B" w:rsidP="0022070D">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General</w:t>
      </w:r>
    </w:p>
    <w:p w14:paraId="48475A80" w14:textId="0E716AA6" w:rsidR="00BD1B6E" w:rsidRPr="00B703F5" w:rsidRDefault="005F2063" w:rsidP="00DD046C">
      <w:pPr>
        <w:spacing w:after="120"/>
        <w:jc w:val="both"/>
        <w:rPr>
          <w:color w:val="000000" w:themeColor="text1"/>
          <w:sz w:val="22"/>
          <w:szCs w:val="22"/>
        </w:rPr>
      </w:pPr>
      <w:r w:rsidRPr="00B703F5">
        <w:rPr>
          <w:color w:val="000000" w:themeColor="text1"/>
          <w:sz w:val="22"/>
          <w:szCs w:val="22"/>
        </w:rPr>
        <w:t>Battery storage, or battery energy storage systems (BESS), are devices that enable energy from renewables, like solar and wind, to be stored and then released when the power is needed most. Intelligent battery software uses algorithms to coordinate energy production and computerized control systems are used to decide when to store energy or to release it to the grid. Energy is released from the battery storage system during times of peak demand or at night of off grid system.</w:t>
      </w:r>
      <w:r w:rsidR="00BD1B6E" w:rsidRPr="00B703F5">
        <w:rPr>
          <w:color w:val="000000" w:themeColor="text1"/>
          <w:sz w:val="22"/>
          <w:szCs w:val="22"/>
        </w:rPr>
        <w:t xml:space="preserve"> Lithium Iron Phosphate battery (LiFePO4 battery) or LFP battery (lithium </w:t>
      </w:r>
      <w:r w:rsidR="00250C03" w:rsidRPr="00B703F5">
        <w:rPr>
          <w:color w:val="000000" w:themeColor="text1"/>
          <w:sz w:val="22"/>
          <w:szCs w:val="22"/>
        </w:rPr>
        <w:t>ferro phosphate</w:t>
      </w:r>
      <w:r w:rsidR="00BD1B6E" w:rsidRPr="00B703F5">
        <w:rPr>
          <w:color w:val="000000" w:themeColor="text1"/>
          <w:sz w:val="22"/>
          <w:szCs w:val="22"/>
        </w:rPr>
        <w:t xml:space="preserve">) technologies shall be used as an energy storage device which fulfill the performance parameters presented in below chapters. </w:t>
      </w:r>
    </w:p>
    <w:p w14:paraId="71BEFB28" w14:textId="77777777" w:rsidR="005A052A" w:rsidRPr="00B703F5" w:rsidRDefault="005A052A" w:rsidP="00DD046C">
      <w:pPr>
        <w:spacing w:after="120"/>
        <w:jc w:val="both"/>
        <w:rPr>
          <w:color w:val="000000" w:themeColor="text1"/>
          <w:sz w:val="22"/>
          <w:szCs w:val="22"/>
        </w:rPr>
      </w:pPr>
    </w:p>
    <w:p w14:paraId="0B42ECC7" w14:textId="3BCFA940" w:rsidR="0098019D" w:rsidRPr="00B703F5" w:rsidRDefault="00B7758B" w:rsidP="0022070D">
      <w:pPr>
        <w:pStyle w:val="Heading4"/>
        <w:numPr>
          <w:ilvl w:val="0"/>
          <w:numId w:val="0"/>
        </w:numPr>
        <w:tabs>
          <w:tab w:val="left" w:pos="2865"/>
        </w:tabs>
        <w:ind w:left="432" w:hanging="432"/>
        <w:rPr>
          <w:rFonts w:ascii="Times New Roman" w:hAnsi="Times New Roman" w:cs="Times New Roman"/>
          <w:color w:val="000000" w:themeColor="text1"/>
          <w:sz w:val="22"/>
          <w:szCs w:val="22"/>
        </w:rPr>
      </w:pPr>
      <w:r w:rsidRPr="00B703F5">
        <w:rPr>
          <w:rFonts w:ascii="Times New Roman" w:hAnsi="Times New Roman" w:cs="Times New Roman"/>
          <w:b/>
          <w:bCs/>
          <w:color w:val="000000" w:themeColor="text1"/>
          <w:sz w:val="22"/>
          <w:szCs w:val="22"/>
        </w:rPr>
        <w:t>Codes and Standards</w:t>
      </w:r>
      <w:r w:rsidR="0045330E" w:rsidRPr="00B703F5">
        <w:rPr>
          <w:rFonts w:ascii="Times New Roman" w:hAnsi="Times New Roman" w:cs="Times New Roman"/>
          <w:b/>
          <w:bCs/>
          <w:color w:val="000000" w:themeColor="text1"/>
          <w:sz w:val="22"/>
          <w:szCs w:val="22"/>
        </w:rPr>
        <w:tab/>
      </w:r>
    </w:p>
    <w:p w14:paraId="61522DA4" w14:textId="77777777" w:rsidR="00B7758B" w:rsidRPr="00B703F5" w:rsidRDefault="00B7758B" w:rsidP="00DD046C">
      <w:pPr>
        <w:spacing w:after="120"/>
        <w:jc w:val="both"/>
        <w:rPr>
          <w:color w:val="000000" w:themeColor="text1"/>
          <w:sz w:val="22"/>
          <w:szCs w:val="22"/>
        </w:rPr>
      </w:pPr>
      <w:r w:rsidRPr="00B703F5">
        <w:rPr>
          <w:color w:val="000000" w:themeColor="text1"/>
          <w:sz w:val="22"/>
          <w:szCs w:val="22"/>
        </w:rPr>
        <w:t>All the material and works must be in accordance with the most advance practice for this type of equipment. All the materials and realized works shall be in accordance with latest edition of the IEC recommendations.</w:t>
      </w:r>
    </w:p>
    <w:p w14:paraId="28ADD4A8" w14:textId="77777777" w:rsidR="00B7758B" w:rsidRPr="00B703F5" w:rsidRDefault="00B7758B" w:rsidP="00DD046C">
      <w:pPr>
        <w:spacing w:after="120"/>
        <w:jc w:val="both"/>
        <w:rPr>
          <w:color w:val="000000" w:themeColor="text1"/>
          <w:sz w:val="22"/>
          <w:szCs w:val="22"/>
        </w:rPr>
      </w:pPr>
      <w:r w:rsidRPr="00B703F5">
        <w:rPr>
          <w:color w:val="000000" w:themeColor="text1"/>
          <w:sz w:val="22"/>
          <w:szCs w:val="22"/>
        </w:rPr>
        <w:t>The delivery and the equipment in it shall be designed to meet the requirements of the following codes and standards:</w:t>
      </w:r>
    </w:p>
    <w:p w14:paraId="46CAC329" w14:textId="77777777" w:rsidR="00B7758B" w:rsidRPr="00B703F5" w:rsidRDefault="00B775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IEC 62619:2022 Secondary cells and batteries containing alkaline or other non-acid electrolytes - Safety requirements for secondary lithium cells and batteries, for use in industrial applications </w:t>
      </w:r>
    </w:p>
    <w:p w14:paraId="422828F0" w14:textId="4EC1EAE5" w:rsidR="00F90B18" w:rsidRPr="00B703F5" w:rsidRDefault="00F90B18" w:rsidP="00B36141">
      <w:pPr>
        <w:pStyle w:val="Default"/>
        <w:numPr>
          <w:ilvl w:val="0"/>
          <w:numId w:val="288"/>
        </w:numPr>
        <w:ind w:left="1080"/>
        <w:jc w:val="both"/>
        <w:rPr>
          <w:color w:val="000000" w:themeColor="text1"/>
          <w:sz w:val="22"/>
          <w:szCs w:val="22"/>
        </w:rPr>
      </w:pPr>
      <w:r w:rsidRPr="00B703F5">
        <w:rPr>
          <w:color w:val="000000" w:themeColor="text1"/>
          <w:sz w:val="22"/>
          <w:szCs w:val="22"/>
        </w:rPr>
        <w:t>UL 62109-1 “Safety of power converters for use in photovoltaic power systems – Part 1: General requirements.”</w:t>
      </w:r>
    </w:p>
    <w:p w14:paraId="6BADE158" w14:textId="77777777" w:rsidR="00B7758B" w:rsidRPr="00B703F5" w:rsidRDefault="00B775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BESS inverter shall meet IEEE 1547-2018 standards for grid-tied operation </w:t>
      </w:r>
    </w:p>
    <w:p w14:paraId="08AAEAED" w14:textId="77777777" w:rsidR="00B7758B" w:rsidRPr="00B703F5" w:rsidRDefault="00B7758B" w:rsidP="00B36141">
      <w:pPr>
        <w:pStyle w:val="Default"/>
        <w:numPr>
          <w:ilvl w:val="0"/>
          <w:numId w:val="288"/>
        </w:numPr>
        <w:ind w:left="1080"/>
        <w:jc w:val="both"/>
        <w:rPr>
          <w:color w:val="000000" w:themeColor="text1"/>
          <w:sz w:val="22"/>
          <w:szCs w:val="22"/>
        </w:rPr>
      </w:pPr>
      <w:r w:rsidRPr="00B703F5">
        <w:rPr>
          <w:color w:val="000000" w:themeColor="text1"/>
          <w:sz w:val="22"/>
          <w:szCs w:val="22"/>
        </w:rPr>
        <w:lastRenderedPageBreak/>
        <w:t xml:space="preserve">UL 1741 – Inverters, Converters, Controllers and Interconnection System Equipment for Use with Distributed Energy Resources </w:t>
      </w:r>
    </w:p>
    <w:p w14:paraId="2003469D" w14:textId="77777777" w:rsidR="00B7758B" w:rsidRPr="00B703F5" w:rsidRDefault="00B775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UL 1741SA – Supplemental testing for advanced grid inverters </w:t>
      </w:r>
    </w:p>
    <w:p w14:paraId="38B8B792" w14:textId="77777777" w:rsidR="00B7758B" w:rsidRPr="00B703F5" w:rsidRDefault="00B775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IEEE 1547-2018 – Standard for Interconnection and Interoperability of Distributed Energy Resources with Associated Electric Power Systems Interfaces </w:t>
      </w:r>
    </w:p>
    <w:p w14:paraId="21674145" w14:textId="77777777" w:rsidR="00B7758B" w:rsidRPr="00B703F5" w:rsidRDefault="00B775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IEEE 519 – Recommended Practice and Requirements for Harmonic Control in Electric Power Systems </w:t>
      </w:r>
    </w:p>
    <w:p w14:paraId="1FAA3785" w14:textId="77777777" w:rsidR="007733E2" w:rsidRPr="00B703F5" w:rsidRDefault="007733E2"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UL 9540 “Energy Storage Systems and Equipment” </w:t>
      </w:r>
    </w:p>
    <w:p w14:paraId="6335F8F2" w14:textId="77777777" w:rsidR="007733E2" w:rsidRPr="00B703F5" w:rsidRDefault="007733E2"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UL 1642 “Standard for Lithium Batteries.” </w:t>
      </w:r>
    </w:p>
    <w:p w14:paraId="043BEC91" w14:textId="77777777" w:rsidR="007733E2" w:rsidRPr="00B703F5" w:rsidRDefault="007733E2"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UL 9540 “Energy Storage Systems and Equipment” </w:t>
      </w:r>
    </w:p>
    <w:p w14:paraId="0F9CAB00" w14:textId="615DB4AD" w:rsidR="007733E2" w:rsidRPr="00B703F5" w:rsidRDefault="007733E2" w:rsidP="00B36141">
      <w:pPr>
        <w:pStyle w:val="Default"/>
        <w:numPr>
          <w:ilvl w:val="0"/>
          <w:numId w:val="288"/>
        </w:numPr>
        <w:ind w:left="1080"/>
        <w:jc w:val="both"/>
        <w:rPr>
          <w:color w:val="000000" w:themeColor="text1"/>
          <w:sz w:val="22"/>
          <w:szCs w:val="22"/>
        </w:rPr>
      </w:pPr>
      <w:r w:rsidRPr="00B703F5">
        <w:rPr>
          <w:color w:val="000000" w:themeColor="text1"/>
          <w:sz w:val="22"/>
          <w:szCs w:val="22"/>
        </w:rPr>
        <w:t>UL 9540A “Test Method for Evaluating Thermal Runaway Fire Propagation in Battery Energy Storage Systems.”</w:t>
      </w:r>
    </w:p>
    <w:p w14:paraId="2064B27B" w14:textId="77777777" w:rsidR="00B7758B" w:rsidRPr="00B703F5" w:rsidRDefault="00B775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ANSI C84.1 – Electric Power Systems and Equipment – Voltage Ranges </w:t>
      </w:r>
    </w:p>
    <w:p w14:paraId="2E785DBE" w14:textId="77777777" w:rsidR="007A138B" w:rsidRPr="00B703F5" w:rsidRDefault="007A13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NFPA 1 – Fire Code </w:t>
      </w:r>
    </w:p>
    <w:p w14:paraId="5AB11BDC" w14:textId="77777777" w:rsidR="007A138B" w:rsidRPr="00B703F5" w:rsidRDefault="007A138B" w:rsidP="00B36141">
      <w:pPr>
        <w:pStyle w:val="Default"/>
        <w:numPr>
          <w:ilvl w:val="0"/>
          <w:numId w:val="288"/>
        </w:numPr>
        <w:ind w:left="1080"/>
        <w:jc w:val="both"/>
        <w:rPr>
          <w:color w:val="000000" w:themeColor="text1"/>
          <w:sz w:val="22"/>
          <w:szCs w:val="22"/>
        </w:rPr>
      </w:pPr>
      <w:r w:rsidRPr="00B703F5">
        <w:rPr>
          <w:color w:val="000000" w:themeColor="text1"/>
          <w:sz w:val="22"/>
          <w:szCs w:val="22"/>
        </w:rPr>
        <w:t xml:space="preserve">NFPA 70 – National Electric Code </w:t>
      </w:r>
    </w:p>
    <w:p w14:paraId="076C2838" w14:textId="5786BEF5" w:rsidR="007A138B" w:rsidRPr="00B703F5" w:rsidRDefault="007A138B" w:rsidP="00B36141">
      <w:pPr>
        <w:pStyle w:val="Default"/>
        <w:numPr>
          <w:ilvl w:val="0"/>
          <w:numId w:val="288"/>
        </w:numPr>
        <w:ind w:left="1080"/>
        <w:jc w:val="both"/>
        <w:rPr>
          <w:color w:val="000000" w:themeColor="text1"/>
          <w:sz w:val="22"/>
          <w:szCs w:val="22"/>
        </w:rPr>
      </w:pPr>
      <w:r w:rsidRPr="00B703F5">
        <w:rPr>
          <w:color w:val="000000" w:themeColor="text1"/>
          <w:sz w:val="22"/>
          <w:szCs w:val="22"/>
        </w:rPr>
        <w:t>NFPA 855 – Standard for the Installation of Stationary Energy Storage Systems, 2020 edition</w:t>
      </w:r>
    </w:p>
    <w:p w14:paraId="5E0FBDE1" w14:textId="77777777" w:rsidR="00C14292" w:rsidRPr="00B703F5" w:rsidRDefault="00C14292" w:rsidP="005F2063">
      <w:pPr>
        <w:pStyle w:val="NormalWeb"/>
        <w:spacing w:before="0" w:beforeAutospacing="0" w:after="0" w:afterAutospacing="0"/>
        <w:jc w:val="both"/>
        <w:rPr>
          <w:rFonts w:ascii="Times New Roman" w:hAnsi="Times New Roman" w:cs="Times New Roman"/>
          <w:color w:val="000000" w:themeColor="text1"/>
          <w:sz w:val="22"/>
          <w:szCs w:val="22"/>
        </w:rPr>
      </w:pPr>
    </w:p>
    <w:p w14:paraId="1CF45BD9" w14:textId="1D724B5C" w:rsidR="00C14292" w:rsidRPr="00B703F5" w:rsidRDefault="00C14292" w:rsidP="008F49CB">
      <w:pPr>
        <w:pStyle w:val="NormalWeb"/>
        <w:spacing w:before="0" w:beforeAutospacing="0" w:after="0" w:afterAutospacing="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Battery </w:t>
      </w:r>
      <w:r w:rsidR="004F398F" w:rsidRPr="00B703F5">
        <w:rPr>
          <w:rFonts w:ascii="Times New Roman" w:hAnsi="Times New Roman" w:cs="Times New Roman"/>
          <w:b/>
          <w:bCs/>
          <w:color w:val="000000" w:themeColor="text1"/>
          <w:sz w:val="22"/>
          <w:szCs w:val="22"/>
        </w:rPr>
        <w:t xml:space="preserve">Energy </w:t>
      </w:r>
      <w:r w:rsidRPr="00B703F5">
        <w:rPr>
          <w:rFonts w:ascii="Times New Roman" w:hAnsi="Times New Roman" w:cs="Times New Roman"/>
          <w:b/>
          <w:bCs/>
          <w:color w:val="000000" w:themeColor="text1"/>
          <w:sz w:val="22"/>
          <w:szCs w:val="22"/>
        </w:rPr>
        <w:t>Storage</w:t>
      </w:r>
    </w:p>
    <w:p w14:paraId="65745804" w14:textId="1F85BFCE" w:rsidR="00912C72" w:rsidRPr="00B703F5" w:rsidRDefault="00912C72" w:rsidP="00917361">
      <w:pPr>
        <w:spacing w:after="120"/>
        <w:jc w:val="both"/>
        <w:rPr>
          <w:color w:val="000000" w:themeColor="text1"/>
          <w:sz w:val="22"/>
          <w:szCs w:val="22"/>
        </w:rPr>
      </w:pPr>
      <w:r w:rsidRPr="00B703F5">
        <w:rPr>
          <w:color w:val="000000" w:themeColor="text1"/>
          <w:sz w:val="22"/>
          <w:szCs w:val="22"/>
        </w:rPr>
        <w:t>Lithium-ion batteries, which are used in mobile phones and electric cars, are currently the dominant storage technology for large scale plants to help electricity grids ensure a reliable supply of renewable energy.</w:t>
      </w:r>
      <w:r w:rsidR="004F398F" w:rsidRPr="00B703F5">
        <w:rPr>
          <w:color w:val="000000" w:themeColor="text1"/>
          <w:sz w:val="22"/>
          <w:szCs w:val="22"/>
        </w:rPr>
        <w:t xml:space="preserve"> The lithium iron phosphate battery (LiFePO4 battery) or LFP battery (lithium </w:t>
      </w:r>
      <w:r w:rsidR="00261A3B" w:rsidRPr="00B703F5">
        <w:rPr>
          <w:color w:val="000000" w:themeColor="text1"/>
          <w:sz w:val="22"/>
          <w:szCs w:val="22"/>
        </w:rPr>
        <w:t>ferro phosphate</w:t>
      </w:r>
      <w:r w:rsidR="004F398F" w:rsidRPr="00B703F5">
        <w:rPr>
          <w:color w:val="000000" w:themeColor="text1"/>
          <w:sz w:val="22"/>
          <w:szCs w:val="22"/>
        </w:rPr>
        <w:t>) shall be used as an energy storage device.</w:t>
      </w:r>
    </w:p>
    <w:p w14:paraId="7E504561" w14:textId="77777777" w:rsidR="00270E9F" w:rsidRPr="00B703F5" w:rsidRDefault="00270E9F" w:rsidP="005F2063">
      <w:pPr>
        <w:pStyle w:val="NormalWeb"/>
        <w:spacing w:before="0" w:beforeAutospacing="0" w:after="0" w:afterAutospacing="0"/>
        <w:jc w:val="both"/>
        <w:rPr>
          <w:rFonts w:ascii="Times New Roman" w:hAnsi="Times New Roman" w:cs="Times New Roman"/>
          <w:b/>
          <w:color w:val="000000" w:themeColor="text1"/>
          <w:sz w:val="22"/>
          <w:szCs w:val="22"/>
        </w:rPr>
      </w:pPr>
    </w:p>
    <w:p w14:paraId="3B617688" w14:textId="24F5C051" w:rsidR="004F398F" w:rsidRPr="00B703F5" w:rsidRDefault="004F398F" w:rsidP="2A50BFD0">
      <w:pPr>
        <w:pStyle w:val="NormalWeb"/>
        <w:spacing w:before="0" w:beforeAutospacing="0" w:after="0" w:afterAutospacing="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The main feature of Battery Energy Storage:</w:t>
      </w:r>
    </w:p>
    <w:p w14:paraId="02BF355D" w14:textId="6110BDE8" w:rsidR="004F398F" w:rsidRPr="00B703F5" w:rsidRDefault="004F398F"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b/>
          <w:color w:val="000000" w:themeColor="text1"/>
          <w:sz w:val="22"/>
          <w:szCs w:val="22"/>
        </w:rPr>
        <w:t xml:space="preserve"> </w:t>
      </w:r>
      <w:r w:rsidR="00C14292" w:rsidRPr="00B703F5">
        <w:rPr>
          <w:color w:val="000000" w:themeColor="text1"/>
          <w:sz w:val="22"/>
          <w:szCs w:val="22"/>
          <w:lang w:eastAsia="en-US"/>
        </w:rPr>
        <w:t xml:space="preserve">The BESS shall be containerized, using either standard International Organization for Standardization (ISO) 668 shipping containers or custom-designed power equipment centers. </w:t>
      </w:r>
    </w:p>
    <w:p w14:paraId="7C6EEA7A" w14:textId="77777777" w:rsidR="004F398F"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The container or containers shall be designed to be drop-shipped onto a properly prepared pad or foundation (such as compacted soil, concrete pad or platform, and so on). </w:t>
      </w:r>
    </w:p>
    <w:p w14:paraId="46264548" w14:textId="77777777" w:rsidR="004F398F"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rPr>
        <w:t xml:space="preserve">When fully installed in factory, all BESS components—including battery racks all auxiliaries, such as HVAC and fire suppression systems, step-up transformers to match grid, ac switchgear, and so on—and tools shall be enclosed in (or on) the containers, even if certain components must be separately shipped and installed at the site. </w:t>
      </w:r>
    </w:p>
    <w:p w14:paraId="453CA868" w14:textId="77777777"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Battery pack and battery rack shall be pre-installed. </w:t>
      </w:r>
    </w:p>
    <w:p w14:paraId="43158209" w14:textId="77777777"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The design and installation of Containers shall meet relevant regulatory requirements for occupational safety and health under national and state legislations. </w:t>
      </w:r>
    </w:p>
    <w:p w14:paraId="2B2A6E75" w14:textId="78653BED"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Containers shall be </w:t>
      </w:r>
      <w:r w:rsidR="00EB6B34" w:rsidRPr="00B703F5">
        <w:rPr>
          <w:color w:val="000000" w:themeColor="text1"/>
          <w:sz w:val="22"/>
          <w:szCs w:val="22"/>
          <w:lang w:eastAsia="en-US"/>
        </w:rPr>
        <w:t>non-walk</w:t>
      </w:r>
      <w:r w:rsidRPr="00B703F5">
        <w:rPr>
          <w:color w:val="000000" w:themeColor="text1"/>
          <w:sz w:val="22"/>
          <w:szCs w:val="22"/>
          <w:lang w:eastAsia="en-US"/>
        </w:rPr>
        <w:t xml:space="preserve">-in battery container. </w:t>
      </w:r>
    </w:p>
    <w:p w14:paraId="15DC5A85" w14:textId="77777777"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HVAC shall be distributed and each battery cluster shall be configured with an independent air conditioner. </w:t>
      </w:r>
    </w:p>
    <w:p w14:paraId="029FF2C4" w14:textId="691BF96E"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rPr>
      </w:pPr>
      <w:r w:rsidRPr="00B703F5">
        <w:rPr>
          <w:color w:val="000000" w:themeColor="text1"/>
          <w:sz w:val="22"/>
          <w:szCs w:val="22"/>
        </w:rPr>
        <w:t xml:space="preserve">BESS shall have pack level optimization function which means each battery pack should have </w:t>
      </w:r>
      <w:r w:rsidR="00261A3B" w:rsidRPr="00B703F5">
        <w:rPr>
          <w:color w:val="000000" w:themeColor="text1"/>
          <w:sz w:val="22"/>
          <w:szCs w:val="22"/>
        </w:rPr>
        <w:t>a</w:t>
      </w:r>
      <w:r w:rsidRPr="00B703F5">
        <w:rPr>
          <w:color w:val="000000" w:themeColor="text1"/>
          <w:sz w:val="22"/>
          <w:szCs w:val="22"/>
        </w:rPr>
        <w:t xml:space="preserve"> pack optimizer, which is in parallel with battery pack. </w:t>
      </w:r>
    </w:p>
    <w:p w14:paraId="0761208C" w14:textId="32A43F59" w:rsidR="00C14292" w:rsidRPr="00B703F5" w:rsidRDefault="00C14292" w:rsidP="00B36141">
      <w:pPr>
        <w:pStyle w:val="ListParagraph"/>
        <w:numPr>
          <w:ilvl w:val="0"/>
          <w:numId w:val="365"/>
        </w:numPr>
        <w:autoSpaceDE w:val="0"/>
        <w:autoSpaceDN w:val="0"/>
        <w:adjustRightInd w:val="0"/>
        <w:jc w:val="both"/>
        <w:rPr>
          <w:rFonts w:eastAsia="Microsoft YaHei"/>
          <w:color w:val="000000" w:themeColor="text1"/>
          <w:sz w:val="22"/>
          <w:szCs w:val="22"/>
        </w:rPr>
      </w:pPr>
      <w:r w:rsidRPr="00B703F5">
        <w:rPr>
          <w:color w:val="000000" w:themeColor="text1"/>
          <w:sz w:val="22"/>
          <w:szCs w:val="22"/>
          <w:lang w:eastAsia="en-US"/>
        </w:rPr>
        <w:t xml:space="preserve">BESS shall have </w:t>
      </w:r>
      <w:r w:rsidRPr="00B703F5">
        <w:rPr>
          <w:rFonts w:eastAsia="Microsoft YaHei"/>
          <w:color w:val="000000" w:themeColor="text1"/>
          <w:sz w:val="22"/>
          <w:szCs w:val="22"/>
          <w:lang w:eastAsia="en-US"/>
        </w:rPr>
        <w:t>rack level optimization function which means each battery rack should have a rack controller, which is in series with the battery rack</w:t>
      </w:r>
      <w:r w:rsidR="00EB6B34" w:rsidRPr="00B703F5">
        <w:rPr>
          <w:rFonts w:eastAsia="Microsoft YaHei"/>
          <w:color w:val="000000" w:themeColor="text1"/>
          <w:sz w:val="22"/>
          <w:szCs w:val="22"/>
          <w:lang w:eastAsia="en-US"/>
        </w:rPr>
        <w:t xml:space="preserve">. </w:t>
      </w:r>
    </w:p>
    <w:p w14:paraId="342A4485" w14:textId="713CE89E" w:rsidR="00C14292" w:rsidRPr="00B703F5" w:rsidRDefault="00C14292" w:rsidP="00B36141">
      <w:pPr>
        <w:pStyle w:val="ListParagraph"/>
        <w:numPr>
          <w:ilvl w:val="0"/>
          <w:numId w:val="365"/>
        </w:numPr>
        <w:autoSpaceDE w:val="0"/>
        <w:autoSpaceDN w:val="0"/>
        <w:adjustRightInd w:val="0"/>
        <w:jc w:val="both"/>
        <w:rPr>
          <w:rFonts w:eastAsia="Microsoft YaHei"/>
          <w:color w:val="000000" w:themeColor="text1"/>
          <w:sz w:val="22"/>
          <w:szCs w:val="22"/>
          <w:lang w:eastAsia="en-US"/>
        </w:rPr>
      </w:pPr>
      <w:r w:rsidRPr="00B703F5">
        <w:rPr>
          <w:rFonts w:eastAsia="Microsoft YaHei"/>
          <w:color w:val="000000" w:themeColor="text1"/>
          <w:sz w:val="22"/>
          <w:szCs w:val="22"/>
          <w:lang w:eastAsia="en-US"/>
        </w:rPr>
        <w:t xml:space="preserve">Container electrical system security: Battery modules and battery clusters shall be configured with active protection and refined charging and discharging management functions to prevent thermal runaway caused by overcharge and </w:t>
      </w:r>
      <w:r w:rsidR="00261A3B" w:rsidRPr="00B703F5">
        <w:rPr>
          <w:rFonts w:eastAsia="Microsoft YaHei"/>
          <w:color w:val="000000" w:themeColor="text1"/>
          <w:sz w:val="22"/>
          <w:szCs w:val="22"/>
          <w:lang w:eastAsia="en-US"/>
        </w:rPr>
        <w:t>over discharge</w:t>
      </w:r>
      <w:r w:rsidRPr="00B703F5">
        <w:rPr>
          <w:rFonts w:eastAsia="Microsoft YaHei"/>
          <w:color w:val="000000" w:themeColor="text1"/>
          <w:sz w:val="22"/>
          <w:szCs w:val="22"/>
          <w:lang w:eastAsia="en-US"/>
        </w:rPr>
        <w:t xml:space="preserve"> of packs and battery racks. The rack manager electrically isolates each battery rack to avoid thermal runaway due to excessive circulating current in parallel. </w:t>
      </w:r>
    </w:p>
    <w:p w14:paraId="39035CB9" w14:textId="47B2B86E" w:rsidR="00C14292" w:rsidRPr="00B703F5" w:rsidRDefault="00C14292" w:rsidP="00B36141">
      <w:pPr>
        <w:pStyle w:val="ListParagraph"/>
        <w:numPr>
          <w:ilvl w:val="0"/>
          <w:numId w:val="365"/>
        </w:numPr>
        <w:autoSpaceDE w:val="0"/>
        <w:autoSpaceDN w:val="0"/>
        <w:adjustRightInd w:val="0"/>
        <w:jc w:val="both"/>
        <w:rPr>
          <w:rFonts w:eastAsia="Microsoft YaHei"/>
          <w:color w:val="000000" w:themeColor="text1"/>
          <w:sz w:val="22"/>
          <w:szCs w:val="22"/>
        </w:rPr>
      </w:pPr>
      <w:r w:rsidRPr="00B703F5">
        <w:rPr>
          <w:rFonts w:eastAsia="Microsoft YaHei"/>
          <w:color w:val="000000" w:themeColor="text1"/>
          <w:sz w:val="22"/>
          <w:szCs w:val="22"/>
        </w:rPr>
        <w:t xml:space="preserve">Electrical networking security: The electrical networking system from the battery compartment to the PCS shall uses a dual-level electrical system architecture consisting of a DC/DC converter and a DC/AC bidirectional converter. The DC/DC converter isolates batteries from power grid faults. Avoid thermal runaway caused by external electrical factors such as power grid faults and high voltage pass-through. </w:t>
      </w:r>
    </w:p>
    <w:p w14:paraId="5108E8B7" w14:textId="2E5A2E7A"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Energy storage and fire extinguishing system shall configure flammable gas detector, fire detector, clean gas extinguishing device, combustible gas discharge device, intelligent detection. The battery prefabricated compartment shall be equipped with an automatic fire extinguishing system, fire </w:t>
      </w:r>
      <w:r w:rsidRPr="00B703F5">
        <w:rPr>
          <w:color w:val="000000" w:themeColor="text1"/>
          <w:sz w:val="22"/>
          <w:szCs w:val="22"/>
          <w:lang w:eastAsia="en-US"/>
        </w:rPr>
        <w:lastRenderedPageBreak/>
        <w:t xml:space="preserve">alarm, and linkage control system, and the energy storage compartment is equipped with an automatic fire extinguishing system. Water detection and linkage protection function shall be configured; when water flood occur, the power circuit is cut off in time to avoid electric shock, high voltage short circuit, and short circuit spread. </w:t>
      </w:r>
    </w:p>
    <w:p w14:paraId="5DD4A792" w14:textId="5B8A63AC"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The fire protection design of container shall have a combustible composite gas detection system. The combustible gas detector can detect the concentration of combustible gases such as H2 and CO. When any combustible gas detector generates an alarm, the exhaust controller starts and controls the exhaust fan to remove the gas in the container from the exhaust module until the detected concentration of the combustible gas detector is lower than the start value. </w:t>
      </w:r>
    </w:p>
    <w:p w14:paraId="422D65E1" w14:textId="7D6C8103"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The battery compartment, environment control, power distribution, and fire extinguishing compartments must be designed separately to ensure that the monitoring and fire extinguishing system can operate independently and continuously when an exception occurs in the battery compartment. </w:t>
      </w:r>
    </w:p>
    <w:p w14:paraId="378FA789" w14:textId="5A854687" w:rsidR="00C14292" w:rsidRPr="00B703F5" w:rsidRDefault="00C14292" w:rsidP="00B36141">
      <w:pPr>
        <w:pStyle w:val="ListParagraph"/>
        <w:numPr>
          <w:ilvl w:val="0"/>
          <w:numId w:val="365"/>
        </w:numPr>
        <w:autoSpaceDE w:val="0"/>
        <w:autoSpaceDN w:val="0"/>
        <w:adjustRightInd w:val="0"/>
        <w:jc w:val="both"/>
        <w:rPr>
          <w:color w:val="000000" w:themeColor="text1"/>
          <w:sz w:val="22"/>
          <w:szCs w:val="22"/>
        </w:rPr>
      </w:pPr>
      <w:r w:rsidRPr="00B703F5">
        <w:rPr>
          <w:color w:val="000000" w:themeColor="text1"/>
          <w:sz w:val="22"/>
          <w:szCs w:val="22"/>
        </w:rPr>
        <w:t>The EPO function enables you to manually and quickly cut off the main circuit of the ESU in case of a short circuit, electric shock, or fire, preventing accidents from spreading.</w:t>
      </w:r>
    </w:p>
    <w:p w14:paraId="2B4823C4" w14:textId="3EFF7681" w:rsidR="00FF5143" w:rsidRPr="00B703F5" w:rsidRDefault="00FF5143" w:rsidP="00B36141">
      <w:pPr>
        <w:pStyle w:val="ListParagraph"/>
        <w:numPr>
          <w:ilvl w:val="0"/>
          <w:numId w:val="365"/>
        </w:numPr>
        <w:autoSpaceDE w:val="0"/>
        <w:autoSpaceDN w:val="0"/>
        <w:adjustRightInd w:val="0"/>
        <w:jc w:val="both"/>
        <w:rPr>
          <w:color w:val="000000" w:themeColor="text1"/>
          <w:sz w:val="22"/>
          <w:szCs w:val="22"/>
        </w:rPr>
      </w:pPr>
      <w:r w:rsidRPr="00B703F5">
        <w:rPr>
          <w:color w:val="000000" w:themeColor="text1"/>
          <w:sz w:val="22"/>
          <w:szCs w:val="22"/>
        </w:rPr>
        <w:t>BESS shall have Integrated modular high-efficiency redundant liquid-cooling system, with the temperature difference in the container limited to 5℃.</w:t>
      </w:r>
    </w:p>
    <w:p w14:paraId="12CD9019" w14:textId="77777777" w:rsidR="00FF5143" w:rsidRPr="00B703F5" w:rsidRDefault="00FF5143" w:rsidP="00B36141">
      <w:pPr>
        <w:pStyle w:val="ListParagraph"/>
        <w:numPr>
          <w:ilvl w:val="0"/>
          <w:numId w:val="365"/>
        </w:numPr>
        <w:autoSpaceDE w:val="0"/>
        <w:autoSpaceDN w:val="0"/>
        <w:adjustRightInd w:val="0"/>
        <w:jc w:val="both"/>
        <w:rPr>
          <w:color w:val="000000" w:themeColor="text1"/>
          <w:sz w:val="22"/>
          <w:szCs w:val="22"/>
        </w:rPr>
      </w:pPr>
      <w:r w:rsidRPr="00B703F5">
        <w:rPr>
          <w:color w:val="000000" w:themeColor="text1"/>
          <w:sz w:val="22"/>
          <w:szCs w:val="22"/>
        </w:rPr>
        <w:t>The BESS shall have resistance up to C5 corrosion level, with 20-year reliability.</w:t>
      </w:r>
    </w:p>
    <w:p w14:paraId="3EC832C1" w14:textId="02B86E1F" w:rsidR="00FF5143" w:rsidRPr="00B703F5" w:rsidRDefault="007A138B" w:rsidP="00B36141">
      <w:pPr>
        <w:pStyle w:val="ListParagraph"/>
        <w:numPr>
          <w:ilvl w:val="0"/>
          <w:numId w:val="365"/>
        </w:numPr>
        <w:autoSpaceDE w:val="0"/>
        <w:autoSpaceDN w:val="0"/>
        <w:adjustRightInd w:val="0"/>
        <w:jc w:val="both"/>
        <w:rPr>
          <w:color w:val="000000" w:themeColor="text1"/>
          <w:sz w:val="22"/>
          <w:szCs w:val="22"/>
        </w:rPr>
      </w:pPr>
      <w:r w:rsidRPr="00B703F5">
        <w:rPr>
          <w:color w:val="000000" w:themeColor="text1"/>
          <w:sz w:val="22"/>
          <w:szCs w:val="22"/>
        </w:rPr>
        <w:t>P</w:t>
      </w:r>
      <w:r w:rsidR="00FF5143" w:rsidRPr="00B703F5">
        <w:rPr>
          <w:color w:val="000000" w:themeColor="text1"/>
          <w:sz w:val="22"/>
          <w:szCs w:val="22"/>
        </w:rPr>
        <w:t>rotection level</w:t>
      </w:r>
      <w:r w:rsidRPr="00B703F5">
        <w:rPr>
          <w:color w:val="000000" w:themeColor="text1"/>
          <w:sz w:val="22"/>
          <w:szCs w:val="22"/>
        </w:rPr>
        <w:t>: IP 55 (Outdoor application)</w:t>
      </w:r>
    </w:p>
    <w:p w14:paraId="3868E63C" w14:textId="715B0030" w:rsidR="006C022D" w:rsidRPr="00B703F5" w:rsidRDefault="006C022D" w:rsidP="00B36141">
      <w:pPr>
        <w:pStyle w:val="ListParagraph"/>
        <w:numPr>
          <w:ilvl w:val="0"/>
          <w:numId w:val="365"/>
        </w:numPr>
        <w:autoSpaceDE w:val="0"/>
        <w:autoSpaceDN w:val="0"/>
        <w:adjustRightInd w:val="0"/>
        <w:jc w:val="both"/>
        <w:rPr>
          <w:color w:val="000000" w:themeColor="text1"/>
          <w:sz w:val="22"/>
          <w:szCs w:val="22"/>
        </w:rPr>
      </w:pPr>
      <w:r w:rsidRPr="00B703F5">
        <w:rPr>
          <w:color w:val="000000" w:themeColor="text1"/>
          <w:sz w:val="22"/>
          <w:szCs w:val="22"/>
        </w:rPr>
        <w:t>BESS needs to be certified according to UL9540A or equivalent</w:t>
      </w:r>
    </w:p>
    <w:p w14:paraId="4B2312FE" w14:textId="77777777" w:rsidR="004D3DD9" w:rsidRPr="00B703F5" w:rsidRDefault="004D3DD9" w:rsidP="004D3DD9">
      <w:pPr>
        <w:pStyle w:val="ListParagraph"/>
        <w:autoSpaceDE w:val="0"/>
        <w:autoSpaceDN w:val="0"/>
        <w:adjustRightInd w:val="0"/>
        <w:jc w:val="both"/>
        <w:rPr>
          <w:color w:val="000000" w:themeColor="text1"/>
          <w:sz w:val="22"/>
          <w:szCs w:val="22"/>
        </w:rPr>
      </w:pPr>
    </w:p>
    <w:p w14:paraId="1D1B00FF" w14:textId="34C2DCB9" w:rsidR="00C14292" w:rsidRPr="00B703F5" w:rsidRDefault="00C14292" w:rsidP="00FF5BDE">
      <w:pPr>
        <w:pStyle w:val="NormalWeb"/>
        <w:spacing w:before="0" w:beforeAutospacing="0" w:after="0" w:afterAutospacing="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Battery Management System (BMS)</w:t>
      </w:r>
    </w:p>
    <w:p w14:paraId="30020264" w14:textId="77777777" w:rsidR="00C14292" w:rsidRPr="00B703F5" w:rsidRDefault="00C14292" w:rsidP="00B36141">
      <w:pPr>
        <w:pStyle w:val="ListParagraph"/>
        <w:numPr>
          <w:ilvl w:val="0"/>
          <w:numId w:val="364"/>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The monitoring, controlling and configuration of all input and output logical signals and binary inputs and relay outputs for all built-in functions and signals shall be possible both locally and remotely. </w:t>
      </w:r>
    </w:p>
    <w:p w14:paraId="3EEDCB38" w14:textId="438C2EAC" w:rsidR="00C14292" w:rsidRPr="00B703F5" w:rsidRDefault="00C14292" w:rsidP="00B36141">
      <w:pPr>
        <w:pStyle w:val="ListParagraph"/>
        <w:numPr>
          <w:ilvl w:val="0"/>
          <w:numId w:val="364"/>
        </w:numPr>
        <w:autoSpaceDE w:val="0"/>
        <w:autoSpaceDN w:val="0"/>
        <w:adjustRightInd w:val="0"/>
        <w:jc w:val="both"/>
        <w:rPr>
          <w:color w:val="000000" w:themeColor="text1"/>
          <w:sz w:val="22"/>
          <w:szCs w:val="22"/>
        </w:rPr>
      </w:pPr>
      <w:r w:rsidRPr="00B703F5">
        <w:rPr>
          <w:color w:val="000000" w:themeColor="text1"/>
          <w:sz w:val="22"/>
          <w:szCs w:val="22"/>
        </w:rPr>
        <w:t>The BMS shall be configured to have automatic control to ensure the balance between cells/modules/</w:t>
      </w:r>
      <w:r w:rsidR="0049759C" w:rsidRPr="00B703F5">
        <w:rPr>
          <w:color w:val="000000" w:themeColor="text1"/>
          <w:sz w:val="22"/>
          <w:szCs w:val="22"/>
        </w:rPr>
        <w:t>racks (</w:t>
      </w:r>
      <w:r w:rsidRPr="00B703F5">
        <w:rPr>
          <w:color w:val="000000" w:themeColor="text1"/>
          <w:sz w:val="22"/>
          <w:szCs w:val="22"/>
        </w:rPr>
        <w:t xml:space="preserve">where applicable) to ensure </w:t>
      </w:r>
      <w:r w:rsidR="0049759C" w:rsidRPr="00B703F5">
        <w:rPr>
          <w:color w:val="000000" w:themeColor="text1"/>
          <w:sz w:val="22"/>
          <w:szCs w:val="22"/>
        </w:rPr>
        <w:t>optimized</w:t>
      </w:r>
      <w:r w:rsidRPr="00B703F5">
        <w:rPr>
          <w:color w:val="000000" w:themeColor="text1"/>
          <w:sz w:val="22"/>
          <w:szCs w:val="22"/>
        </w:rPr>
        <w:t xml:space="preserve"> state of </w:t>
      </w:r>
      <w:r w:rsidR="00BC7FF2" w:rsidRPr="00B703F5">
        <w:rPr>
          <w:color w:val="000000" w:themeColor="text1"/>
          <w:sz w:val="22"/>
          <w:szCs w:val="22"/>
        </w:rPr>
        <w:t>charge (</w:t>
      </w:r>
      <w:r w:rsidRPr="00B703F5">
        <w:rPr>
          <w:color w:val="000000" w:themeColor="text1"/>
          <w:sz w:val="22"/>
          <w:szCs w:val="22"/>
        </w:rPr>
        <w:t xml:space="preserve">SOC), state of </w:t>
      </w:r>
      <w:r w:rsidR="00BC7FF2" w:rsidRPr="00B703F5">
        <w:rPr>
          <w:color w:val="000000" w:themeColor="text1"/>
          <w:sz w:val="22"/>
          <w:szCs w:val="22"/>
        </w:rPr>
        <w:t>health (</w:t>
      </w:r>
      <w:r w:rsidRPr="00B703F5">
        <w:rPr>
          <w:color w:val="000000" w:themeColor="text1"/>
          <w:sz w:val="22"/>
          <w:szCs w:val="22"/>
        </w:rPr>
        <w:t xml:space="preserve">SOH) and life expectancy. Avoid capacity loss and circulation risks caused by inconsistency. The BMS shall have automatic SOC calibration function instead of engineer site visit to calibrate SOC. </w:t>
      </w:r>
    </w:p>
    <w:p w14:paraId="4399F7DD" w14:textId="5B4B29CB" w:rsidR="00C14292" w:rsidRPr="00B703F5" w:rsidRDefault="00C14292" w:rsidP="00B36141">
      <w:pPr>
        <w:pStyle w:val="ListParagraph"/>
        <w:numPr>
          <w:ilvl w:val="0"/>
          <w:numId w:val="364"/>
        </w:numPr>
        <w:autoSpaceDE w:val="0"/>
        <w:autoSpaceDN w:val="0"/>
        <w:adjustRightInd w:val="0"/>
        <w:jc w:val="both"/>
        <w:rPr>
          <w:color w:val="000000" w:themeColor="text1"/>
          <w:sz w:val="22"/>
          <w:szCs w:val="22"/>
          <w:lang w:eastAsia="en-US"/>
        </w:rPr>
      </w:pPr>
      <w:r w:rsidRPr="00B703F5">
        <w:rPr>
          <w:color w:val="000000" w:themeColor="text1"/>
          <w:sz w:val="22"/>
          <w:szCs w:val="22"/>
          <w:lang w:eastAsia="en-US"/>
        </w:rPr>
        <w:t xml:space="preserve">The BMS shall be designed as multi-level </w:t>
      </w:r>
      <w:r w:rsidR="0049759C" w:rsidRPr="00B703F5">
        <w:rPr>
          <w:color w:val="000000" w:themeColor="text1"/>
          <w:sz w:val="22"/>
          <w:szCs w:val="22"/>
          <w:lang w:eastAsia="en-US"/>
        </w:rPr>
        <w:t>architecture</w:t>
      </w:r>
      <w:r w:rsidRPr="00B703F5">
        <w:rPr>
          <w:color w:val="000000" w:themeColor="text1"/>
          <w:sz w:val="22"/>
          <w:szCs w:val="22"/>
          <w:lang w:eastAsia="en-US"/>
        </w:rPr>
        <w:t xml:space="preserve">. </w:t>
      </w:r>
    </w:p>
    <w:p w14:paraId="04C6AEEF" w14:textId="6A20FDA3" w:rsidR="00C14292" w:rsidRPr="00B703F5" w:rsidRDefault="00C14292" w:rsidP="00B36141">
      <w:pPr>
        <w:pStyle w:val="ListParagraph"/>
        <w:numPr>
          <w:ilvl w:val="0"/>
          <w:numId w:val="91"/>
        </w:numPr>
        <w:autoSpaceDE w:val="0"/>
        <w:autoSpaceDN w:val="0"/>
        <w:adjustRightInd w:val="0"/>
        <w:ind w:left="900" w:hanging="270"/>
        <w:jc w:val="both"/>
        <w:rPr>
          <w:color w:val="000000" w:themeColor="text1"/>
          <w:sz w:val="22"/>
          <w:szCs w:val="22"/>
          <w:lang w:eastAsia="en-US"/>
        </w:rPr>
      </w:pPr>
      <w:r w:rsidRPr="00B703F5">
        <w:rPr>
          <w:color w:val="000000" w:themeColor="text1"/>
          <w:sz w:val="22"/>
          <w:szCs w:val="22"/>
          <w:lang w:eastAsia="en-US"/>
        </w:rPr>
        <w:t>Battery management unit:</w:t>
      </w:r>
      <w:r w:rsidR="006E0A61" w:rsidRPr="00B703F5">
        <w:rPr>
          <w:color w:val="000000" w:themeColor="text1"/>
          <w:sz w:val="22"/>
          <w:szCs w:val="22"/>
          <w:lang w:eastAsia="en-US"/>
        </w:rPr>
        <w:t xml:space="preserve"> </w:t>
      </w:r>
      <w:r w:rsidRPr="00B703F5">
        <w:rPr>
          <w:color w:val="000000" w:themeColor="text1"/>
          <w:sz w:val="22"/>
          <w:szCs w:val="22"/>
          <w:lang w:eastAsia="en-US"/>
        </w:rPr>
        <w:t xml:space="preserve">shall be able to monitor and collect battery running information, manage cell passive balancing, diagnose faults, and control battery pack switch-out using the battery pack optimizer. </w:t>
      </w:r>
    </w:p>
    <w:p w14:paraId="5531AB8A" w14:textId="2BE03819" w:rsidR="00C14292" w:rsidRPr="00B703F5" w:rsidRDefault="00C14292" w:rsidP="00B36141">
      <w:pPr>
        <w:pStyle w:val="ListParagraph"/>
        <w:numPr>
          <w:ilvl w:val="0"/>
          <w:numId w:val="91"/>
        </w:numPr>
        <w:autoSpaceDE w:val="0"/>
        <w:autoSpaceDN w:val="0"/>
        <w:adjustRightInd w:val="0"/>
        <w:ind w:left="900" w:hanging="270"/>
        <w:jc w:val="both"/>
        <w:rPr>
          <w:rFonts w:eastAsia="Microsoft YaHei"/>
          <w:color w:val="000000" w:themeColor="text1"/>
          <w:sz w:val="22"/>
          <w:szCs w:val="22"/>
          <w:lang w:eastAsia="en-US"/>
        </w:rPr>
      </w:pPr>
      <w:r w:rsidRPr="00B703F5">
        <w:rPr>
          <w:color w:val="000000" w:themeColor="text1"/>
          <w:sz w:val="22"/>
          <w:szCs w:val="22"/>
          <w:lang w:eastAsia="en-US"/>
        </w:rPr>
        <w:t xml:space="preserve">Battery </w:t>
      </w:r>
      <w:r w:rsidR="00B56C96" w:rsidRPr="00B703F5">
        <w:rPr>
          <w:color w:val="000000" w:themeColor="text1"/>
          <w:sz w:val="22"/>
          <w:szCs w:val="22"/>
          <w:lang w:eastAsia="en-US"/>
        </w:rPr>
        <w:t>control</w:t>
      </w:r>
      <w:r w:rsidRPr="00B703F5">
        <w:rPr>
          <w:color w:val="000000" w:themeColor="text1"/>
          <w:sz w:val="22"/>
          <w:szCs w:val="22"/>
          <w:lang w:eastAsia="en-US"/>
        </w:rPr>
        <w:t xml:space="preserve"> uni</w:t>
      </w:r>
      <w:r w:rsidRPr="00B703F5">
        <w:rPr>
          <w:rFonts w:eastAsia="Microsoft YaHei"/>
          <w:color w:val="000000" w:themeColor="text1"/>
          <w:sz w:val="22"/>
          <w:szCs w:val="22"/>
          <w:lang w:eastAsia="en-US"/>
        </w:rPr>
        <w:t xml:space="preserve">t: shall be able to collect information about all battery packs, and collect the voltage and current of the entire rack. Alarms and protection are provided for abnormal battery packs during the charging and discharging of the battery packs. In addition, by issuing a control command to the Battery management unit, the Battery management unit performs current equalization control among battery packs in the rack, and switches out each battery pack independently to achieve optimization. </w:t>
      </w:r>
    </w:p>
    <w:p w14:paraId="6D8EA71F" w14:textId="0C766E50" w:rsidR="00C14292" w:rsidRPr="00B703F5" w:rsidRDefault="00C14292" w:rsidP="00B36141">
      <w:pPr>
        <w:pStyle w:val="ListParagraph"/>
        <w:numPr>
          <w:ilvl w:val="0"/>
          <w:numId w:val="91"/>
        </w:numPr>
        <w:autoSpaceDE w:val="0"/>
        <w:autoSpaceDN w:val="0"/>
        <w:adjustRightInd w:val="0"/>
        <w:ind w:left="900" w:hanging="270"/>
        <w:jc w:val="both"/>
        <w:rPr>
          <w:color w:val="000000" w:themeColor="text1"/>
          <w:sz w:val="22"/>
          <w:szCs w:val="22"/>
        </w:rPr>
      </w:pPr>
      <w:r w:rsidRPr="00B703F5">
        <w:rPr>
          <w:rFonts w:eastAsia="Microsoft YaHei"/>
          <w:color w:val="000000" w:themeColor="text1"/>
          <w:sz w:val="22"/>
          <w:szCs w:val="22"/>
        </w:rPr>
        <w:t xml:space="preserve">Container management unit: shall be able to manages the battery management unit and battery </w:t>
      </w:r>
      <w:r w:rsidR="00917800" w:rsidRPr="00B703F5">
        <w:rPr>
          <w:rFonts w:eastAsia="Microsoft YaHei"/>
          <w:color w:val="000000" w:themeColor="text1"/>
          <w:sz w:val="22"/>
          <w:szCs w:val="22"/>
        </w:rPr>
        <w:t>control</w:t>
      </w:r>
      <w:r w:rsidRPr="00B703F5">
        <w:rPr>
          <w:rFonts w:eastAsia="Microsoft YaHei"/>
          <w:color w:val="000000" w:themeColor="text1"/>
          <w:sz w:val="22"/>
          <w:szCs w:val="22"/>
        </w:rPr>
        <w:t xml:space="preserve"> unit, analyze and calculate the uploaded data, process alarms, record and store the data, manage the balance between racks, and manage SOC and SOH. At the same time, the environment controller collects data from the container environment monitoring system. (fire extinguishing system, temperature control system, temperature and humidity sensor, and water sensor) Information: Formulate proper temperature control policies to improve battery temperature consistency and implement comprehensive fire warning, protection, and linkage for the energy storage system to provide highly reliable fire safety assurance, and implement effective prevention, early detection, and effective isolation and protection.</w:t>
      </w:r>
    </w:p>
    <w:p w14:paraId="14AE2FE0" w14:textId="48F35A6C" w:rsidR="00C14292" w:rsidRPr="00B703F5" w:rsidRDefault="00C14292" w:rsidP="00B36141">
      <w:pPr>
        <w:pStyle w:val="ListParagraph"/>
        <w:numPr>
          <w:ilvl w:val="0"/>
          <w:numId w:val="91"/>
        </w:numPr>
        <w:autoSpaceDE w:val="0"/>
        <w:autoSpaceDN w:val="0"/>
        <w:adjustRightInd w:val="0"/>
        <w:ind w:left="900" w:hanging="270"/>
        <w:jc w:val="both"/>
        <w:rPr>
          <w:color w:val="000000" w:themeColor="text1"/>
          <w:sz w:val="22"/>
          <w:szCs w:val="22"/>
        </w:rPr>
      </w:pPr>
      <w:r w:rsidRPr="00B703F5">
        <w:rPr>
          <w:color w:val="000000" w:themeColor="text1"/>
          <w:sz w:val="22"/>
          <w:szCs w:val="22"/>
        </w:rPr>
        <w:t xml:space="preserve">Array </w:t>
      </w:r>
      <w:r w:rsidR="00917800" w:rsidRPr="00B703F5">
        <w:rPr>
          <w:color w:val="000000" w:themeColor="text1"/>
          <w:sz w:val="22"/>
          <w:szCs w:val="22"/>
        </w:rPr>
        <w:t>control</w:t>
      </w:r>
      <w:r w:rsidRPr="00B703F5">
        <w:rPr>
          <w:color w:val="000000" w:themeColor="text1"/>
          <w:sz w:val="22"/>
          <w:szCs w:val="22"/>
        </w:rPr>
        <w:t xml:space="preserve"> unit: shall be able to collect the data from containers and upload to EMS, receive power grid scheduling commands and deliver them to the PCS and container </w:t>
      </w:r>
      <w:r w:rsidR="00917800" w:rsidRPr="00B703F5">
        <w:rPr>
          <w:color w:val="000000" w:themeColor="text1"/>
          <w:sz w:val="22"/>
          <w:szCs w:val="22"/>
        </w:rPr>
        <w:t>control</w:t>
      </w:r>
      <w:r w:rsidRPr="00B703F5">
        <w:rPr>
          <w:color w:val="000000" w:themeColor="text1"/>
          <w:sz w:val="22"/>
          <w:szCs w:val="22"/>
        </w:rPr>
        <w:t xml:space="preserve"> unit to meet power grid scheduling requirements. </w:t>
      </w:r>
    </w:p>
    <w:p w14:paraId="796F4F28" w14:textId="77FB3F29" w:rsidR="00C14292" w:rsidRPr="00B703F5" w:rsidRDefault="0022070D" w:rsidP="0022070D">
      <w:pPr>
        <w:pStyle w:val="ListParagraph"/>
        <w:autoSpaceDE w:val="0"/>
        <w:autoSpaceDN w:val="0"/>
        <w:adjustRightInd w:val="0"/>
        <w:ind w:left="270" w:hanging="270"/>
        <w:jc w:val="both"/>
        <w:rPr>
          <w:color w:val="000000" w:themeColor="text1"/>
          <w:sz w:val="22"/>
          <w:szCs w:val="22"/>
        </w:rPr>
      </w:pPr>
      <w:r w:rsidRPr="00B703F5">
        <w:rPr>
          <w:color w:val="000000" w:themeColor="text1"/>
          <w:sz w:val="22"/>
          <w:szCs w:val="22"/>
        </w:rPr>
        <w:t xml:space="preserve">     </w:t>
      </w:r>
      <w:r w:rsidR="00C14292" w:rsidRPr="00B703F5">
        <w:rPr>
          <w:color w:val="000000" w:themeColor="text1"/>
          <w:sz w:val="22"/>
          <w:szCs w:val="22"/>
        </w:rPr>
        <w:t xml:space="preserve">Analog data and Digital status data (reported by exception) shall be updated and displayed at the control </w:t>
      </w:r>
      <w:r w:rsidR="00917800" w:rsidRPr="00B703F5">
        <w:rPr>
          <w:color w:val="000000" w:themeColor="text1"/>
          <w:sz w:val="22"/>
          <w:szCs w:val="22"/>
        </w:rPr>
        <w:t>center</w:t>
      </w:r>
      <w:r w:rsidR="00C14292" w:rsidRPr="00B703F5">
        <w:rPr>
          <w:color w:val="000000" w:themeColor="text1"/>
          <w:sz w:val="22"/>
          <w:szCs w:val="22"/>
        </w:rPr>
        <w:t xml:space="preserve"> in real time. An integrity scan of all analog/ digital data shall also be made regularly and any discrepancies between field status and database shall be reported by an alarm message. Monitoring &amp; Control system shall monitor &amp; display at least following parameters in Energy management system. </w:t>
      </w:r>
    </w:p>
    <w:p w14:paraId="541BAB14" w14:textId="4DE71F2B"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lastRenderedPageBreak/>
        <w:t>Operation Mode</w:t>
      </w:r>
      <w:r w:rsidR="00EB6B34" w:rsidRPr="00B703F5">
        <w:rPr>
          <w:color w:val="000000" w:themeColor="text1"/>
          <w:sz w:val="22"/>
          <w:szCs w:val="22"/>
        </w:rPr>
        <w:t xml:space="preserve"> (</w:t>
      </w:r>
      <w:r w:rsidRPr="00B703F5">
        <w:rPr>
          <w:color w:val="000000" w:themeColor="text1"/>
          <w:sz w:val="22"/>
          <w:szCs w:val="22"/>
        </w:rPr>
        <w:t>Grid connected mode / Standalone mode /Manual / Automatic charging / Discharging</w:t>
      </w:r>
      <w:r w:rsidR="00EB6B34" w:rsidRPr="00B703F5">
        <w:rPr>
          <w:color w:val="000000" w:themeColor="text1"/>
          <w:sz w:val="22"/>
          <w:szCs w:val="22"/>
        </w:rPr>
        <w:t>)</w:t>
      </w:r>
      <w:r w:rsidRPr="00B703F5">
        <w:rPr>
          <w:color w:val="000000" w:themeColor="text1"/>
          <w:sz w:val="22"/>
          <w:szCs w:val="22"/>
        </w:rPr>
        <w:t xml:space="preserve"> </w:t>
      </w:r>
    </w:p>
    <w:p w14:paraId="447EFAA7" w14:textId="723A709F"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Application Mode (Ramping Control/Energy time-shift/Power Firming) </w:t>
      </w:r>
    </w:p>
    <w:p w14:paraId="5662B115" w14:textId="7DBC7C03"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Measurements (V, I, P, Q, f, Energy Export / Import) </w:t>
      </w:r>
    </w:p>
    <w:p w14:paraId="2330595C" w14:textId="20D1F3A6"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Events</w:t>
      </w:r>
      <w:r w:rsidR="00A95CEC" w:rsidRPr="00B703F5">
        <w:rPr>
          <w:color w:val="000000" w:themeColor="text1"/>
          <w:sz w:val="22"/>
          <w:szCs w:val="22"/>
        </w:rPr>
        <w:t xml:space="preserve"> </w:t>
      </w:r>
      <w:r w:rsidR="003E4E60" w:rsidRPr="00B703F5">
        <w:rPr>
          <w:color w:val="000000" w:themeColor="text1"/>
          <w:sz w:val="22"/>
          <w:szCs w:val="22"/>
        </w:rPr>
        <w:t>i)</w:t>
      </w:r>
      <w:r w:rsidRPr="00B703F5">
        <w:rPr>
          <w:color w:val="000000" w:themeColor="text1"/>
          <w:sz w:val="22"/>
          <w:szCs w:val="22"/>
        </w:rPr>
        <w:t>.</w:t>
      </w:r>
      <w:r w:rsidR="00A95CEC" w:rsidRPr="00B703F5">
        <w:rPr>
          <w:color w:val="000000" w:themeColor="text1"/>
          <w:sz w:val="22"/>
          <w:szCs w:val="22"/>
        </w:rPr>
        <w:t xml:space="preserve"> </w:t>
      </w:r>
      <w:r w:rsidRPr="00B703F5">
        <w:rPr>
          <w:color w:val="000000" w:themeColor="text1"/>
          <w:sz w:val="22"/>
          <w:szCs w:val="22"/>
        </w:rPr>
        <w:t>Alarms</w:t>
      </w:r>
      <w:r w:rsidR="00A95CEC" w:rsidRPr="00B703F5">
        <w:rPr>
          <w:color w:val="000000" w:themeColor="text1"/>
          <w:sz w:val="22"/>
          <w:szCs w:val="22"/>
        </w:rPr>
        <w:t xml:space="preserve"> </w:t>
      </w:r>
      <w:r w:rsidR="003E4E60" w:rsidRPr="00B703F5">
        <w:rPr>
          <w:color w:val="000000" w:themeColor="text1"/>
          <w:sz w:val="22"/>
          <w:szCs w:val="22"/>
        </w:rPr>
        <w:t>i</w:t>
      </w:r>
      <w:r w:rsidRPr="00B703F5">
        <w:rPr>
          <w:color w:val="000000" w:themeColor="text1"/>
          <w:sz w:val="22"/>
          <w:szCs w:val="22"/>
        </w:rPr>
        <w:t>i</w:t>
      </w:r>
      <w:r w:rsidR="003E4E60" w:rsidRPr="00B703F5">
        <w:rPr>
          <w:color w:val="000000" w:themeColor="text1"/>
          <w:sz w:val="22"/>
          <w:szCs w:val="22"/>
        </w:rPr>
        <w:t>)</w:t>
      </w:r>
      <w:r w:rsidR="00A95CEC" w:rsidRPr="00B703F5">
        <w:rPr>
          <w:color w:val="000000" w:themeColor="text1"/>
          <w:sz w:val="22"/>
          <w:szCs w:val="22"/>
        </w:rPr>
        <w:t xml:space="preserve"> </w:t>
      </w:r>
      <w:r w:rsidRPr="00B703F5">
        <w:rPr>
          <w:color w:val="000000" w:themeColor="text1"/>
          <w:sz w:val="22"/>
          <w:szCs w:val="22"/>
        </w:rPr>
        <w:t xml:space="preserve">Breaker position/operation </w:t>
      </w:r>
    </w:p>
    <w:p w14:paraId="10E0D306" w14:textId="4F297983"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Parameters of power conditioning system &amp; power management system f) visualized status of health of each battery </w:t>
      </w:r>
    </w:p>
    <w:p w14:paraId="1C0C544A" w14:textId="721970CA"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Estimated time for charging </w:t>
      </w:r>
    </w:p>
    <w:p w14:paraId="200A5CD2" w14:textId="21C81E32"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Estimated discharge time at ongoing discharge rate </w:t>
      </w:r>
    </w:p>
    <w:p w14:paraId="4897B822" w14:textId="7EFD170B"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Fault information </w:t>
      </w:r>
    </w:p>
    <w:p w14:paraId="7F7FD401" w14:textId="672147A1"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Protection operation information </w:t>
      </w:r>
    </w:p>
    <w:p w14:paraId="65F51A87" w14:textId="2D70F1C1"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Alarms for over charge, over discharge, over current, over voltage, high temperature, protection operation etc. </w:t>
      </w:r>
    </w:p>
    <w:p w14:paraId="0707AA1A" w14:textId="63DA035A"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Energy Efficiency of PCS </w:t>
      </w:r>
    </w:p>
    <w:p w14:paraId="4C1560FD" w14:textId="39F419F0"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Status of air-conditioning system </w:t>
      </w:r>
    </w:p>
    <w:p w14:paraId="6B36B6EE" w14:textId="3F95E3BC"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Status of fire protection system </w:t>
      </w:r>
    </w:p>
    <w:p w14:paraId="2D14AD51" w14:textId="00B9B142"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Ambient temperature xviii. Trending of parameters </w:t>
      </w:r>
    </w:p>
    <w:p w14:paraId="0D49C2C9" w14:textId="209C86C7"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Battery Cycles: Utilized Cycles and Un-utilized</w:t>
      </w:r>
      <w:r w:rsidR="00A95CEC" w:rsidRPr="00B703F5">
        <w:rPr>
          <w:color w:val="000000" w:themeColor="text1"/>
          <w:sz w:val="22"/>
          <w:szCs w:val="22"/>
        </w:rPr>
        <w:t xml:space="preserve"> </w:t>
      </w:r>
      <w:r w:rsidRPr="00B703F5">
        <w:rPr>
          <w:color w:val="000000" w:themeColor="text1"/>
          <w:sz w:val="22"/>
          <w:szCs w:val="22"/>
        </w:rPr>
        <w:t xml:space="preserve">Cycle. </w:t>
      </w:r>
    </w:p>
    <w:p w14:paraId="61C261FF" w14:textId="60E2FE99"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 xml:space="preserve">Fault with HVAC Systems alarm </w:t>
      </w:r>
    </w:p>
    <w:p w14:paraId="793670B0" w14:textId="07ECC05E" w:rsidR="00C14292" w:rsidRPr="00B703F5" w:rsidRDefault="00C14292" w:rsidP="00B36141">
      <w:pPr>
        <w:pStyle w:val="Default"/>
        <w:numPr>
          <w:ilvl w:val="0"/>
          <w:numId w:val="92"/>
        </w:numPr>
        <w:ind w:left="1440"/>
        <w:jc w:val="both"/>
        <w:rPr>
          <w:color w:val="000000" w:themeColor="text1"/>
          <w:sz w:val="22"/>
          <w:szCs w:val="22"/>
        </w:rPr>
      </w:pPr>
      <w:r w:rsidRPr="00B703F5">
        <w:rPr>
          <w:color w:val="000000" w:themeColor="text1"/>
          <w:sz w:val="22"/>
          <w:szCs w:val="22"/>
        </w:rPr>
        <w:t>Container Door Open</w:t>
      </w:r>
      <w:r w:rsidR="00A95CEC" w:rsidRPr="00B703F5">
        <w:rPr>
          <w:color w:val="000000" w:themeColor="text1"/>
          <w:sz w:val="22"/>
          <w:szCs w:val="22"/>
        </w:rPr>
        <w:t xml:space="preserve"> </w:t>
      </w:r>
      <w:r w:rsidRPr="00B703F5">
        <w:rPr>
          <w:color w:val="000000" w:themeColor="text1"/>
          <w:sz w:val="22"/>
          <w:szCs w:val="22"/>
        </w:rPr>
        <w:t xml:space="preserve">alarm </w:t>
      </w:r>
    </w:p>
    <w:p w14:paraId="388E1636" w14:textId="4AB11E85" w:rsidR="00C14292" w:rsidRPr="00B703F5" w:rsidRDefault="00C14292" w:rsidP="00B36141">
      <w:pPr>
        <w:pStyle w:val="Default"/>
        <w:numPr>
          <w:ilvl w:val="0"/>
          <w:numId w:val="92"/>
        </w:numPr>
        <w:ind w:left="1440"/>
        <w:rPr>
          <w:color w:val="000000" w:themeColor="text1"/>
          <w:sz w:val="22"/>
          <w:szCs w:val="22"/>
        </w:rPr>
      </w:pPr>
      <w:r w:rsidRPr="00B703F5">
        <w:rPr>
          <w:color w:val="000000" w:themeColor="text1"/>
          <w:sz w:val="22"/>
          <w:szCs w:val="22"/>
        </w:rPr>
        <w:t>Smoke/Fire</w:t>
      </w:r>
      <w:r w:rsidR="00A95CEC" w:rsidRPr="00B703F5">
        <w:rPr>
          <w:color w:val="000000" w:themeColor="text1"/>
          <w:sz w:val="22"/>
          <w:szCs w:val="22"/>
        </w:rPr>
        <w:t xml:space="preserve"> </w:t>
      </w:r>
      <w:r w:rsidRPr="00B703F5">
        <w:rPr>
          <w:color w:val="000000" w:themeColor="text1"/>
          <w:sz w:val="22"/>
          <w:szCs w:val="22"/>
        </w:rPr>
        <w:t xml:space="preserve">alarm.  </w:t>
      </w:r>
    </w:p>
    <w:p w14:paraId="212FF30D" w14:textId="5DF305E6" w:rsidR="004A191F" w:rsidRPr="00B703F5" w:rsidRDefault="004A191F" w:rsidP="00782C52">
      <w:pPr>
        <w:pStyle w:val="NormalWeb"/>
        <w:spacing w:before="0" w:beforeAutospacing="0" w:after="0" w:afterAutospacing="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Tests </w:t>
      </w:r>
    </w:p>
    <w:p w14:paraId="478C0387" w14:textId="77777777" w:rsidR="004A191F" w:rsidRPr="00B703F5" w:rsidRDefault="004A191F" w:rsidP="00BC7FF2">
      <w:pPr>
        <w:spacing w:after="120"/>
        <w:jc w:val="both"/>
        <w:rPr>
          <w:color w:val="000000" w:themeColor="text1"/>
          <w:sz w:val="22"/>
          <w:szCs w:val="22"/>
        </w:rPr>
      </w:pPr>
      <w:r w:rsidRPr="00B703F5">
        <w:rPr>
          <w:color w:val="000000" w:themeColor="text1"/>
          <w:sz w:val="22"/>
          <w:szCs w:val="22"/>
        </w:rPr>
        <w:t>A comprehensive FAT has to be conducted and witnessed by the Employer/Employer’s Engineer and the Contractor. The Contractor shall carry the costs for all testing. Prior to the tests 30 days, a test procedure shall be submitted to the Employer/Employer’s Engineer for the approval. A full protocol and test results shall be submitted to the Employer’s Engineer after the testing.</w:t>
      </w:r>
    </w:p>
    <w:p w14:paraId="266EA686" w14:textId="58D0D11C" w:rsidR="004A191F" w:rsidRPr="00B703F5" w:rsidRDefault="004A191F" w:rsidP="00782C52">
      <w:pPr>
        <w:pStyle w:val="NormalWeb"/>
        <w:spacing w:before="0" w:beforeAutospacing="0" w:after="0" w:afterAutospacing="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Guarantee</w:t>
      </w:r>
    </w:p>
    <w:p w14:paraId="7DF72896" w14:textId="77777777" w:rsidR="004A191F" w:rsidRPr="00B703F5" w:rsidRDefault="004A191F" w:rsidP="00BC7FF2">
      <w:pPr>
        <w:spacing w:after="120"/>
        <w:jc w:val="both"/>
        <w:rPr>
          <w:color w:val="000000" w:themeColor="text1"/>
          <w:sz w:val="22"/>
          <w:szCs w:val="22"/>
        </w:rPr>
      </w:pPr>
      <w:r w:rsidRPr="00B703F5">
        <w:rPr>
          <w:color w:val="000000" w:themeColor="text1"/>
          <w:sz w:val="22"/>
          <w:szCs w:val="22"/>
        </w:rPr>
        <w:t>The Supplier shall guarantee all characteristic required. The Supplier shall present and supervise all the guarantee tests.</w:t>
      </w:r>
    </w:p>
    <w:p w14:paraId="0DDCEE64" w14:textId="77777777" w:rsidR="004A191F" w:rsidRPr="00B703F5" w:rsidRDefault="004A191F" w:rsidP="00BC7FF2">
      <w:pPr>
        <w:spacing w:after="120"/>
        <w:jc w:val="both"/>
        <w:rPr>
          <w:color w:val="000000" w:themeColor="text1"/>
          <w:sz w:val="22"/>
          <w:szCs w:val="22"/>
        </w:rPr>
      </w:pPr>
      <w:r w:rsidRPr="00B703F5">
        <w:rPr>
          <w:color w:val="000000" w:themeColor="text1"/>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6FB23B61" w14:textId="77777777" w:rsidR="004A191F" w:rsidRPr="00B703F5" w:rsidRDefault="004A191F" w:rsidP="00BC7FF2">
      <w:pPr>
        <w:spacing w:after="120"/>
        <w:jc w:val="both"/>
        <w:rPr>
          <w:color w:val="000000" w:themeColor="text1"/>
          <w:sz w:val="22"/>
          <w:szCs w:val="22"/>
        </w:rPr>
      </w:pPr>
      <w:r w:rsidRPr="00B703F5">
        <w:rPr>
          <w:color w:val="000000" w:themeColor="text1"/>
          <w:sz w:val="22"/>
          <w:szCs w:val="22"/>
        </w:rPr>
        <w:t>The warranty period must be two (2) years and it shall begin from the Operational acceptance. This warranty implies that the Supplier and the Contractor shall repair, or replace, if necessary, all the elements damaged during this period.</w:t>
      </w:r>
    </w:p>
    <w:p w14:paraId="239CFC44" w14:textId="77777777" w:rsidR="004A191F" w:rsidRPr="00B703F5" w:rsidRDefault="004A191F" w:rsidP="00BC7FF2">
      <w:pPr>
        <w:spacing w:after="120"/>
        <w:jc w:val="both"/>
        <w:rPr>
          <w:color w:val="000000" w:themeColor="text1"/>
          <w:sz w:val="22"/>
          <w:szCs w:val="22"/>
        </w:rPr>
      </w:pPr>
      <w:r w:rsidRPr="00B703F5">
        <w:rPr>
          <w:color w:val="000000" w:themeColor="text1"/>
          <w:sz w:val="22"/>
          <w:szCs w:val="22"/>
        </w:rPr>
        <w:t>This warranty implies that the Supplier shall repair, or replace if necessary, all the elements damaged during this period.</w:t>
      </w:r>
    </w:p>
    <w:p w14:paraId="641C34E7" w14:textId="1B71AD78" w:rsidR="004A191F" w:rsidRPr="00B703F5" w:rsidRDefault="004A191F" w:rsidP="00782C52">
      <w:pPr>
        <w:pStyle w:val="NormalWeb"/>
        <w:spacing w:before="0" w:beforeAutospacing="0" w:after="0" w:afterAutospacing="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Documentation</w:t>
      </w:r>
    </w:p>
    <w:p w14:paraId="292674DC" w14:textId="77777777" w:rsidR="004A191F" w:rsidRPr="00B703F5" w:rsidRDefault="004A191F" w:rsidP="00BC7FF2">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35D1C288"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lang w:eastAsia="en-US"/>
        </w:rPr>
      </w:pPr>
      <w:r w:rsidRPr="00B703F5">
        <w:rPr>
          <w:color w:val="000000" w:themeColor="text1"/>
          <w:sz w:val="22"/>
          <w:szCs w:val="22"/>
        </w:rPr>
        <w:t>A site plan showing the BESS footprint</w:t>
      </w:r>
    </w:p>
    <w:p w14:paraId="4B209B05"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Electrical schematic diagrams (interconnection, system one-line diagrams)</w:t>
      </w:r>
    </w:p>
    <w:p w14:paraId="3CE7F0D3"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Useable energy storage capacity (kWh)</w:t>
      </w:r>
    </w:p>
    <w:p w14:paraId="290E989C"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Rated power (kW AC)</w:t>
      </w:r>
    </w:p>
    <w:p w14:paraId="300156DD"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AC:AC efficiency (including auxiliary loads)</w:t>
      </w:r>
    </w:p>
    <w:p w14:paraId="3E6E2CFC"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Cycle life</w:t>
      </w:r>
    </w:p>
    <w:p w14:paraId="23C08B14"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Annual degradation factor</w:t>
      </w:r>
    </w:p>
    <w:p w14:paraId="2CA43557"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 xml:space="preserve">Ambient temperature control system </w:t>
      </w:r>
    </w:p>
    <w:p w14:paraId="329F117D"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 xml:space="preserve">Fire protection/suppression system description as required by code </w:t>
      </w:r>
    </w:p>
    <w:p w14:paraId="1B6EBBCF"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Maintenance requirements</w:t>
      </w:r>
    </w:p>
    <w:p w14:paraId="0227AE0C" w14:textId="77777777" w:rsidR="004A191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t>Confirmation that the proposed system can integrate with existing solar photovoltaics, if applicable</w:t>
      </w:r>
    </w:p>
    <w:p w14:paraId="7C180F4C" w14:textId="65B6868A" w:rsidR="00270E9F" w:rsidRPr="00B703F5" w:rsidRDefault="004A191F" w:rsidP="00B36141">
      <w:pPr>
        <w:pStyle w:val="ListParagraph"/>
        <w:numPr>
          <w:ilvl w:val="0"/>
          <w:numId w:val="289"/>
        </w:numPr>
        <w:spacing w:after="160" w:line="256" w:lineRule="auto"/>
        <w:contextualSpacing/>
        <w:rPr>
          <w:color w:val="000000" w:themeColor="text1"/>
          <w:sz w:val="22"/>
          <w:szCs w:val="22"/>
        </w:rPr>
      </w:pPr>
      <w:r w:rsidRPr="00B703F5">
        <w:rPr>
          <w:color w:val="000000" w:themeColor="text1"/>
          <w:sz w:val="22"/>
          <w:szCs w:val="22"/>
        </w:rPr>
        <w:lastRenderedPageBreak/>
        <w:t xml:space="preserve">BESS-specific sequences of operation should be included for all modes of operation and use cases. </w:t>
      </w:r>
    </w:p>
    <w:p w14:paraId="6CE54D5A" w14:textId="55435502" w:rsidR="00022BBC" w:rsidRPr="00B703F5" w:rsidRDefault="00022BBC" w:rsidP="0022070D">
      <w:pPr>
        <w:spacing w:after="160" w:line="256" w:lineRule="auto"/>
        <w:contextualSpacing/>
        <w:jc w:val="both"/>
        <w:rPr>
          <w:b/>
          <w:bCs/>
          <w:color w:val="000000" w:themeColor="text1"/>
          <w:sz w:val="22"/>
          <w:szCs w:val="22"/>
        </w:rPr>
      </w:pPr>
      <w:r w:rsidRPr="00B703F5">
        <w:rPr>
          <w:b/>
          <w:bCs/>
          <w:color w:val="000000" w:themeColor="text1"/>
          <w:sz w:val="22"/>
          <w:szCs w:val="22"/>
        </w:rPr>
        <w:t xml:space="preserve">Energy Management System </w:t>
      </w:r>
      <w:r w:rsidR="0064144D" w:rsidRPr="00B703F5">
        <w:rPr>
          <w:b/>
          <w:bCs/>
          <w:color w:val="000000" w:themeColor="text1"/>
          <w:sz w:val="22"/>
          <w:szCs w:val="22"/>
        </w:rPr>
        <w:t>(EMS</w:t>
      </w:r>
      <w:r w:rsidRPr="00B703F5">
        <w:rPr>
          <w:b/>
          <w:bCs/>
          <w:color w:val="000000" w:themeColor="text1"/>
          <w:sz w:val="22"/>
          <w:szCs w:val="22"/>
        </w:rPr>
        <w:t>)</w:t>
      </w:r>
    </w:p>
    <w:p w14:paraId="28859E69" w14:textId="4B4F7578" w:rsidR="00FF062D" w:rsidRPr="00B703F5" w:rsidRDefault="00FF062D" w:rsidP="00BC7FF2">
      <w:pPr>
        <w:jc w:val="both"/>
        <w:rPr>
          <w:color w:val="000000" w:themeColor="text1"/>
          <w:sz w:val="22"/>
          <w:szCs w:val="22"/>
        </w:rPr>
      </w:pPr>
      <w:r w:rsidRPr="00B703F5">
        <w:rPr>
          <w:color w:val="000000" w:themeColor="text1"/>
          <w:sz w:val="22"/>
          <w:szCs w:val="22"/>
        </w:rPr>
        <w:t xml:space="preserve">The purpose of the Energy Management System (EMS) is to issue schedule, dispatch, and operating mode instructions to the electricity generating subsystems (solar PV plant, and BESS). The instructions must ensure that system safety requirements, reliability, and power quality requirements are maintained, while </w:t>
      </w:r>
      <w:r w:rsidR="00CE5ECE" w:rsidRPr="00B703F5">
        <w:rPr>
          <w:color w:val="000000" w:themeColor="text1"/>
          <w:sz w:val="22"/>
          <w:szCs w:val="22"/>
        </w:rPr>
        <w:t>minimizing</w:t>
      </w:r>
      <w:r w:rsidRPr="00B703F5">
        <w:rPr>
          <w:color w:val="000000" w:themeColor="text1"/>
          <w:sz w:val="22"/>
          <w:szCs w:val="22"/>
        </w:rPr>
        <w:t xml:space="preserve"> use of fuel (diesel), </w:t>
      </w:r>
      <w:r w:rsidR="00CE5ECE" w:rsidRPr="00B703F5">
        <w:rPr>
          <w:color w:val="000000" w:themeColor="text1"/>
          <w:sz w:val="22"/>
          <w:szCs w:val="22"/>
        </w:rPr>
        <w:t>minimizing</w:t>
      </w:r>
      <w:r w:rsidRPr="00B703F5">
        <w:rPr>
          <w:color w:val="000000" w:themeColor="text1"/>
          <w:sz w:val="22"/>
          <w:szCs w:val="22"/>
        </w:rPr>
        <w:t xml:space="preserve"> generator run-time and starts and also seamlessly initiate black start in case of such </w:t>
      </w:r>
      <w:r w:rsidR="00CE5ECE" w:rsidRPr="00B703F5">
        <w:rPr>
          <w:color w:val="000000" w:themeColor="text1"/>
          <w:sz w:val="22"/>
          <w:szCs w:val="22"/>
        </w:rPr>
        <w:t>occurrence</w:t>
      </w:r>
      <w:r w:rsidR="00730915" w:rsidRPr="00B703F5">
        <w:rPr>
          <w:color w:val="000000" w:themeColor="text1"/>
          <w:sz w:val="22"/>
          <w:szCs w:val="22"/>
        </w:rPr>
        <w:t>.</w:t>
      </w:r>
    </w:p>
    <w:p w14:paraId="25F527BD" w14:textId="7D3057E8" w:rsidR="00FF062D" w:rsidRPr="00B703F5" w:rsidRDefault="00FF062D" w:rsidP="00782C52">
      <w:pPr>
        <w:pStyle w:val="NormalWeb"/>
        <w:spacing w:before="0" w:beforeAutospacing="0" w:after="0" w:afterAutospacing="0"/>
        <w:jc w:val="both"/>
        <w:rPr>
          <w:rFonts w:ascii="Times New Roman" w:hAnsi="Times New Roman" w:cs="Times New Roman"/>
          <w:b/>
          <w:bCs/>
          <w:color w:val="000000" w:themeColor="text1"/>
          <w:sz w:val="22"/>
          <w:szCs w:val="22"/>
        </w:rPr>
      </w:pPr>
    </w:p>
    <w:p w14:paraId="2B82EEBA" w14:textId="77777777" w:rsidR="00FF062D" w:rsidRPr="00B703F5" w:rsidRDefault="00FF062D" w:rsidP="00782C52">
      <w:pPr>
        <w:pStyle w:val="NormalWeb"/>
        <w:spacing w:before="0" w:beforeAutospacing="0" w:after="0" w:afterAutospacing="0"/>
        <w:jc w:val="both"/>
        <w:rPr>
          <w:rFonts w:ascii="Times New Roman" w:hAnsi="Times New Roman" w:cs="Times New Roman"/>
          <w:b/>
          <w:bCs/>
          <w:color w:val="000000" w:themeColor="text1"/>
          <w:sz w:val="22"/>
          <w:szCs w:val="22"/>
        </w:rPr>
      </w:pPr>
      <w:bookmarkStart w:id="88" w:name="_Toc125898904"/>
      <w:bookmarkEnd w:id="86"/>
      <w:r w:rsidRPr="00B703F5">
        <w:rPr>
          <w:rFonts w:ascii="Times New Roman" w:hAnsi="Times New Roman" w:cs="Times New Roman"/>
          <w:b/>
          <w:bCs/>
          <w:color w:val="000000" w:themeColor="text1"/>
          <w:sz w:val="22"/>
          <w:szCs w:val="22"/>
        </w:rPr>
        <w:t>The EMS must:</w:t>
      </w:r>
    </w:p>
    <w:p w14:paraId="590D26B7" w14:textId="77777777"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Operate proven and configurable algorithms demonstrating reliable operation of hybrid energy systems of a similar scale, and providing for optimal dispatch of solar PV, BESS, and diesel generation to minimize cost of energy. Capabilities should include:</w:t>
      </w:r>
    </w:p>
    <w:p w14:paraId="719E4FFF" w14:textId="77777777" w:rsidR="00FF062D" w:rsidRPr="00B703F5" w:rsidRDefault="00FF062D" w:rsidP="00B36141">
      <w:pPr>
        <w:numPr>
          <w:ilvl w:val="1"/>
          <w:numId w:val="378"/>
        </w:numPr>
        <w:spacing w:after="160" w:line="259" w:lineRule="auto"/>
        <w:contextualSpacing/>
        <w:jc w:val="both"/>
        <w:rPr>
          <w:color w:val="000000" w:themeColor="text1"/>
          <w:sz w:val="22"/>
          <w:szCs w:val="22"/>
        </w:rPr>
      </w:pPr>
      <w:r w:rsidRPr="00B703F5">
        <w:rPr>
          <w:color w:val="000000" w:themeColor="text1"/>
          <w:sz w:val="22"/>
          <w:szCs w:val="22"/>
        </w:rPr>
        <w:t>Ability to control BESS and solar PV plant under all their intended control modes.</w:t>
      </w:r>
    </w:p>
    <w:p w14:paraId="3C0C1CF1" w14:textId="49F10D25" w:rsidR="00FF062D" w:rsidRPr="00B703F5" w:rsidRDefault="00FF062D" w:rsidP="00B36141">
      <w:pPr>
        <w:numPr>
          <w:ilvl w:val="1"/>
          <w:numId w:val="378"/>
        </w:numPr>
        <w:spacing w:after="160" w:line="259" w:lineRule="auto"/>
        <w:contextualSpacing/>
        <w:jc w:val="both"/>
        <w:rPr>
          <w:color w:val="000000" w:themeColor="text1"/>
          <w:sz w:val="22"/>
          <w:szCs w:val="22"/>
        </w:rPr>
      </w:pPr>
      <w:r w:rsidRPr="00B703F5">
        <w:rPr>
          <w:color w:val="000000" w:themeColor="text1"/>
          <w:sz w:val="22"/>
          <w:szCs w:val="22"/>
        </w:rPr>
        <w:t>User configurable (</w:t>
      </w:r>
      <w:r w:rsidR="00FC0CD0" w:rsidRPr="00B703F5">
        <w:rPr>
          <w:color w:val="000000" w:themeColor="text1"/>
          <w:sz w:val="22"/>
          <w:szCs w:val="22"/>
        </w:rPr>
        <w:t>tunable</w:t>
      </w:r>
      <w:r w:rsidRPr="00B703F5">
        <w:rPr>
          <w:color w:val="000000" w:themeColor="text1"/>
          <w:sz w:val="22"/>
          <w:szCs w:val="22"/>
        </w:rPr>
        <w:t>) settings for inputs to dynamic spinning reserve calculation, ramp times, delays, limits, and conditions for state transition under varying load.</w:t>
      </w:r>
    </w:p>
    <w:p w14:paraId="37BF0CEA" w14:textId="77777777"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Be operable as a stand-alone system, even when the BESS or solar PV is off-line for maintenance. </w:t>
      </w:r>
    </w:p>
    <w:p w14:paraId="375F2BCC" w14:textId="77777777"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Be separable, such that the existing thermal power plant can continue to operate if the EMS is off-line.</w:t>
      </w:r>
    </w:p>
    <w:p w14:paraId="59201330" w14:textId="4110E409"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Use Modbus TCP communications and </w:t>
      </w:r>
      <w:r w:rsidR="00FC0CD0" w:rsidRPr="00B703F5">
        <w:rPr>
          <w:color w:val="000000" w:themeColor="text1"/>
          <w:sz w:val="22"/>
          <w:szCs w:val="22"/>
        </w:rPr>
        <w:t>fiber</w:t>
      </w:r>
      <w:r w:rsidRPr="00B703F5">
        <w:rPr>
          <w:color w:val="000000" w:themeColor="text1"/>
          <w:sz w:val="22"/>
          <w:szCs w:val="22"/>
        </w:rPr>
        <w:t xml:space="preserve"> optic connections</w:t>
      </w:r>
    </w:p>
    <w:p w14:paraId="3E8D0FB9" w14:textId="51D280FE"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Be capable of integrating with diesel generator controllers, </w:t>
      </w:r>
    </w:p>
    <w:p w14:paraId="44A10CA4" w14:textId="77777777"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Be capable of interfacing with solar PV plant with SunSpec protocols, and associated switchgear </w:t>
      </w:r>
    </w:p>
    <w:p w14:paraId="716EC0A6" w14:textId="24F0BF72"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Be capable of interfacing with other subsystems of the plant</w:t>
      </w:r>
    </w:p>
    <w:p w14:paraId="40E18EAD" w14:textId="77777777"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Be capable of interfacing with remote equipment via optic fiber or 4G communications</w:t>
      </w:r>
    </w:p>
    <w:p w14:paraId="282B4BC1" w14:textId="13B4B2A2"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Be capable of interfacing with other BESS and micro-grid controllers that may be installed later for capacity </w:t>
      </w:r>
      <w:r w:rsidR="00FC0CD0" w:rsidRPr="00B703F5">
        <w:rPr>
          <w:color w:val="000000" w:themeColor="text1"/>
          <w:sz w:val="22"/>
          <w:szCs w:val="22"/>
        </w:rPr>
        <w:t>expansion, operating</w:t>
      </w:r>
      <w:r w:rsidRPr="00B703F5">
        <w:rPr>
          <w:color w:val="000000" w:themeColor="text1"/>
          <w:sz w:val="22"/>
          <w:szCs w:val="22"/>
        </w:rPr>
        <w:t xml:space="preserve"> in the network (subject to above expectations on interface and communications, and cooperation of the supplier / operator of that equipment); may require definition of a response profile for management of that other equipment</w:t>
      </w:r>
    </w:p>
    <w:p w14:paraId="2005FAD7" w14:textId="62422C53"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Include </w:t>
      </w:r>
      <w:r w:rsidR="00FC0CD0" w:rsidRPr="00B703F5">
        <w:rPr>
          <w:color w:val="000000" w:themeColor="text1"/>
          <w:sz w:val="22"/>
          <w:szCs w:val="22"/>
        </w:rPr>
        <w:t>an</w:t>
      </w:r>
      <w:r w:rsidRPr="00B703F5">
        <w:rPr>
          <w:color w:val="000000" w:themeColor="text1"/>
          <w:sz w:val="22"/>
          <w:szCs w:val="22"/>
        </w:rPr>
        <w:t xml:space="preserve"> HMI, with remote web access capability, also accessible on the power station operator workstation</w:t>
      </w:r>
    </w:p>
    <w:p w14:paraId="2074C7C6" w14:textId="0E9BE38B"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Provide expansion capability to add or reconfigure BESS, solar PV, or thermal generators over the EMS life </w:t>
      </w:r>
    </w:p>
    <w:p w14:paraId="3B20BD37" w14:textId="438D9897" w:rsidR="00FF062D" w:rsidRPr="00B703F5" w:rsidRDefault="00FF062D" w:rsidP="00B36141">
      <w:pPr>
        <w:numPr>
          <w:ilvl w:val="0"/>
          <w:numId w:val="377"/>
        </w:numPr>
        <w:spacing w:after="160" w:line="259" w:lineRule="auto"/>
        <w:contextualSpacing/>
        <w:jc w:val="both"/>
        <w:rPr>
          <w:color w:val="000000" w:themeColor="text1"/>
          <w:sz w:val="22"/>
          <w:szCs w:val="22"/>
        </w:rPr>
      </w:pPr>
      <w:r w:rsidRPr="00B703F5">
        <w:rPr>
          <w:color w:val="000000" w:themeColor="text1"/>
          <w:sz w:val="22"/>
          <w:szCs w:val="22"/>
        </w:rPr>
        <w:t xml:space="preserve">The EMS must provide flexibility for future upgrade requirements. Future upgrade requirements may include addition of new generators/BESS/PV Plant or configuration changes in the network, or adopting improvements in available EMS software. EMS vendor will be required to offer product support and support for such requirements (which may include remote support and site visits if needed). EMS vendor will be required to provide fully documented open source code on standard industrial hardware, or other provision to ensure the EMS is not stranded / left unsupported under any circumstance. </w:t>
      </w:r>
    </w:p>
    <w:p w14:paraId="06E7CBA5" w14:textId="77777777" w:rsidR="00FF062D" w:rsidRPr="00B703F5" w:rsidRDefault="00FF062D" w:rsidP="00B36141">
      <w:pPr>
        <w:pStyle w:val="ListParagraph"/>
        <w:numPr>
          <w:ilvl w:val="0"/>
          <w:numId w:val="377"/>
        </w:numPr>
        <w:spacing w:after="160" w:line="259" w:lineRule="auto"/>
        <w:contextualSpacing/>
        <w:rPr>
          <w:color w:val="000000" w:themeColor="text1"/>
          <w:sz w:val="22"/>
          <w:szCs w:val="22"/>
        </w:rPr>
      </w:pPr>
      <w:r w:rsidRPr="00B703F5">
        <w:rPr>
          <w:color w:val="000000" w:themeColor="text1"/>
          <w:sz w:val="22"/>
          <w:szCs w:val="22"/>
        </w:rPr>
        <w:t xml:space="preserve">The EMS should also support (prevent disruption of) operations that do not require the BESS and solar PV plant, including black start (ensuring compatible setting of solar PV and BESS state, mode, or other requirement, including their respective switchgear, and communicating status with the thermal system) </w:t>
      </w:r>
    </w:p>
    <w:p w14:paraId="057C1B43" w14:textId="7FDA31FA" w:rsidR="00FF062D" w:rsidRPr="00B703F5" w:rsidRDefault="00FF062D" w:rsidP="00B36141">
      <w:pPr>
        <w:pStyle w:val="ListParagraph"/>
        <w:numPr>
          <w:ilvl w:val="0"/>
          <w:numId w:val="377"/>
        </w:numPr>
        <w:spacing w:after="160" w:line="259" w:lineRule="auto"/>
        <w:contextualSpacing/>
        <w:rPr>
          <w:color w:val="000000" w:themeColor="text1"/>
          <w:sz w:val="22"/>
          <w:szCs w:val="22"/>
        </w:rPr>
      </w:pPr>
      <w:r w:rsidRPr="00B703F5">
        <w:rPr>
          <w:color w:val="000000" w:themeColor="text1"/>
          <w:sz w:val="22"/>
          <w:szCs w:val="22"/>
        </w:rPr>
        <w:t xml:space="preserve">The EMS shall be configurable to operate in a </w:t>
      </w:r>
      <w:r w:rsidR="00FC0CD0" w:rsidRPr="00B703F5">
        <w:rPr>
          <w:color w:val="000000" w:themeColor="text1"/>
          <w:sz w:val="22"/>
          <w:szCs w:val="22"/>
        </w:rPr>
        <w:t>zero-diesel</w:t>
      </w:r>
      <w:r w:rsidRPr="00B703F5">
        <w:rPr>
          <w:color w:val="000000" w:themeColor="text1"/>
          <w:sz w:val="22"/>
          <w:szCs w:val="22"/>
        </w:rPr>
        <w:t xml:space="preserve"> scenario (100% renewables), despite not being the expected normal operation mode.</w:t>
      </w:r>
    </w:p>
    <w:p w14:paraId="78EC5392" w14:textId="75136056" w:rsidR="006B5EFE" w:rsidRPr="00B703F5" w:rsidRDefault="00FF062D" w:rsidP="00B36141">
      <w:pPr>
        <w:pStyle w:val="ListParagraph"/>
        <w:numPr>
          <w:ilvl w:val="0"/>
          <w:numId w:val="377"/>
        </w:numPr>
        <w:rPr>
          <w:color w:val="000000" w:themeColor="text1"/>
          <w:sz w:val="22"/>
          <w:szCs w:val="22"/>
        </w:rPr>
      </w:pPr>
      <w:r w:rsidRPr="00B703F5">
        <w:rPr>
          <w:color w:val="000000" w:themeColor="text1"/>
          <w:sz w:val="22"/>
          <w:szCs w:val="22"/>
        </w:rPr>
        <w:t xml:space="preserve">Open source code for all software shall be </w:t>
      </w:r>
      <w:r w:rsidR="00FC0CD0" w:rsidRPr="00B703F5">
        <w:rPr>
          <w:color w:val="000000" w:themeColor="text1"/>
          <w:sz w:val="22"/>
          <w:szCs w:val="22"/>
        </w:rPr>
        <w:t>utilized</w:t>
      </w:r>
      <w:r w:rsidRPr="00B703F5">
        <w:rPr>
          <w:color w:val="000000" w:themeColor="text1"/>
          <w:sz w:val="22"/>
          <w:szCs w:val="22"/>
        </w:rPr>
        <w:t xml:space="preserve"> wherever this option is available. Open source code shall be provided as a deliverable, including documentation.</w:t>
      </w:r>
    </w:p>
    <w:p w14:paraId="7AC70EDD" w14:textId="77777777" w:rsidR="00022BBC" w:rsidRPr="00B703F5" w:rsidRDefault="00022BBC" w:rsidP="0085560A">
      <w:pPr>
        <w:pStyle w:val="Heading3"/>
        <w:rPr>
          <w:color w:val="000000" w:themeColor="text1"/>
          <w:sz w:val="22"/>
          <w:szCs w:val="22"/>
        </w:rPr>
      </w:pPr>
    </w:p>
    <w:p w14:paraId="426D4E49" w14:textId="7F955C25" w:rsidR="00176D3D" w:rsidRPr="00B703F5" w:rsidRDefault="00BC7FF2" w:rsidP="0085560A">
      <w:pPr>
        <w:pStyle w:val="Heading3"/>
        <w:rPr>
          <w:color w:val="000000" w:themeColor="text1"/>
          <w:sz w:val="22"/>
          <w:szCs w:val="22"/>
        </w:rPr>
      </w:pPr>
      <w:bookmarkStart w:id="89" w:name="_Toc208776730"/>
      <w:r w:rsidRPr="00B703F5">
        <w:rPr>
          <w:color w:val="000000" w:themeColor="text1"/>
          <w:sz w:val="22"/>
          <w:szCs w:val="22"/>
        </w:rPr>
        <w:t xml:space="preserve">2.11.6 </w:t>
      </w:r>
      <w:r w:rsidR="006B5EFE" w:rsidRPr="00B703F5">
        <w:rPr>
          <w:color w:val="000000" w:themeColor="text1"/>
          <w:sz w:val="22"/>
          <w:szCs w:val="22"/>
        </w:rPr>
        <w:t>Power Transformer</w:t>
      </w:r>
      <w:bookmarkEnd w:id="88"/>
      <w:bookmarkEnd w:id="89"/>
    </w:p>
    <w:p w14:paraId="76610CB9" w14:textId="77777777" w:rsidR="000D4429" w:rsidRPr="00B703F5" w:rsidRDefault="000D4429" w:rsidP="00BC7FF2">
      <w:pPr>
        <w:spacing w:after="120"/>
        <w:jc w:val="both"/>
        <w:rPr>
          <w:color w:val="000000" w:themeColor="text1"/>
          <w:sz w:val="22"/>
          <w:szCs w:val="22"/>
          <w:shd w:val="clear" w:color="auto" w:fill="FFFFFF"/>
        </w:rPr>
      </w:pPr>
      <w:r w:rsidRPr="00B703F5">
        <w:rPr>
          <w:color w:val="000000" w:themeColor="text1"/>
          <w:sz w:val="22"/>
          <w:szCs w:val="22"/>
        </w:rPr>
        <w:t>A transformer is a static device that transfers </w:t>
      </w:r>
      <w:hyperlink r:id="rId12" w:tooltip="Electrical energy" w:history="1">
        <w:r w:rsidRPr="00B703F5">
          <w:rPr>
            <w:color w:val="000000" w:themeColor="text1"/>
            <w:sz w:val="22"/>
            <w:szCs w:val="22"/>
          </w:rPr>
          <w:t>electrical energy</w:t>
        </w:r>
      </w:hyperlink>
      <w:r w:rsidRPr="00B703F5">
        <w:rPr>
          <w:color w:val="000000" w:themeColor="text1"/>
          <w:sz w:val="22"/>
          <w:szCs w:val="22"/>
        </w:rPr>
        <w:t> from one electrical circuit to another circuit, or multiple </w:t>
      </w:r>
      <w:hyperlink r:id="rId13" w:tooltip="Electrical network" w:history="1">
        <w:r w:rsidRPr="00B703F5">
          <w:rPr>
            <w:color w:val="000000" w:themeColor="text1"/>
            <w:sz w:val="22"/>
            <w:szCs w:val="22"/>
          </w:rPr>
          <w:t>circuits</w:t>
        </w:r>
      </w:hyperlink>
      <w:r w:rsidRPr="00B703F5">
        <w:rPr>
          <w:color w:val="000000" w:themeColor="text1"/>
          <w:sz w:val="22"/>
          <w:szCs w:val="22"/>
        </w:rPr>
        <w:t xml:space="preserve"> without changing the frequency.</w:t>
      </w:r>
      <w:r w:rsidRPr="00B703F5">
        <w:rPr>
          <w:color w:val="000000" w:themeColor="text1"/>
          <w:sz w:val="22"/>
          <w:szCs w:val="22"/>
          <w:shd w:val="clear" w:color="auto" w:fill="FFFFFF"/>
        </w:rPr>
        <w:t xml:space="preserve"> It is mainly used to increase or decrease the voltage </w:t>
      </w:r>
      <w:r w:rsidRPr="00B703F5">
        <w:rPr>
          <w:color w:val="000000" w:themeColor="text1"/>
          <w:sz w:val="22"/>
          <w:szCs w:val="22"/>
          <w:shd w:val="clear" w:color="auto" w:fill="FFFFFF"/>
        </w:rPr>
        <w:lastRenderedPageBreak/>
        <w:t>level between the generator and the distribution circuits. In this project power transformer of different capacity will used to step up the voltage.</w:t>
      </w:r>
    </w:p>
    <w:p w14:paraId="04321CFB" w14:textId="77777777" w:rsidR="000D4429" w:rsidRPr="00B703F5" w:rsidRDefault="000D4429" w:rsidP="005B5E92">
      <w:pPr>
        <w:suppressAutoHyphens/>
        <w:jc w:val="both"/>
        <w:rPr>
          <w:color w:val="000000" w:themeColor="text1"/>
          <w:sz w:val="22"/>
          <w:szCs w:val="22"/>
          <w:shd w:val="clear" w:color="auto" w:fill="FFFFFF"/>
        </w:rPr>
      </w:pPr>
    </w:p>
    <w:p w14:paraId="118E81C2" w14:textId="73707B65" w:rsidR="000D4429" w:rsidRPr="00B703F5" w:rsidRDefault="000D4429" w:rsidP="00B36141">
      <w:pPr>
        <w:pStyle w:val="ListParagraph"/>
        <w:numPr>
          <w:ilvl w:val="0"/>
          <w:numId w:val="93"/>
        </w:numPr>
        <w:suppressAutoHyphens/>
        <w:jc w:val="both"/>
        <w:rPr>
          <w:color w:val="000000" w:themeColor="text1"/>
          <w:sz w:val="22"/>
          <w:szCs w:val="22"/>
        </w:rPr>
      </w:pPr>
      <w:r w:rsidRPr="00B703F5">
        <w:rPr>
          <w:color w:val="000000" w:themeColor="text1"/>
          <w:sz w:val="22"/>
          <w:szCs w:val="22"/>
        </w:rPr>
        <w:t>LV/11 kV Power Transformer</w:t>
      </w:r>
      <w:r w:rsidR="1341F4E9" w:rsidRPr="00B703F5">
        <w:rPr>
          <w:color w:val="000000" w:themeColor="text1"/>
          <w:sz w:val="22"/>
          <w:szCs w:val="22"/>
        </w:rPr>
        <w:t xml:space="preserve"> (for BESS to MV and PV to MV)</w:t>
      </w:r>
    </w:p>
    <w:p w14:paraId="2314A846" w14:textId="517E92A8" w:rsidR="000D4429" w:rsidRPr="00B703F5" w:rsidRDefault="000D4429" w:rsidP="00B36141">
      <w:pPr>
        <w:pStyle w:val="ListParagraph"/>
        <w:numPr>
          <w:ilvl w:val="0"/>
          <w:numId w:val="93"/>
        </w:numPr>
        <w:suppressAutoHyphens/>
        <w:jc w:val="both"/>
        <w:rPr>
          <w:color w:val="000000" w:themeColor="text1"/>
          <w:sz w:val="22"/>
          <w:szCs w:val="22"/>
        </w:rPr>
      </w:pPr>
      <w:r w:rsidRPr="00B703F5">
        <w:rPr>
          <w:color w:val="000000" w:themeColor="text1"/>
          <w:sz w:val="22"/>
          <w:szCs w:val="22"/>
        </w:rPr>
        <w:t>0.4/11kV Power Transformer</w:t>
      </w:r>
      <w:r w:rsidR="759B245D" w:rsidRPr="00B703F5">
        <w:rPr>
          <w:color w:val="000000" w:themeColor="text1"/>
          <w:sz w:val="22"/>
          <w:szCs w:val="22"/>
        </w:rPr>
        <w:t xml:space="preserve"> (for diesel generator)</w:t>
      </w:r>
    </w:p>
    <w:p w14:paraId="6A885321" w14:textId="64EFDBD7" w:rsidR="00B307ED" w:rsidRPr="00B703F5" w:rsidRDefault="000D4429" w:rsidP="00B36141">
      <w:pPr>
        <w:pStyle w:val="ListParagraph"/>
        <w:numPr>
          <w:ilvl w:val="0"/>
          <w:numId w:val="93"/>
        </w:numPr>
        <w:suppressAutoHyphens/>
        <w:jc w:val="both"/>
        <w:rPr>
          <w:color w:val="000000" w:themeColor="text1"/>
          <w:sz w:val="22"/>
          <w:szCs w:val="22"/>
        </w:rPr>
      </w:pPr>
      <w:r w:rsidRPr="00B703F5">
        <w:rPr>
          <w:color w:val="000000" w:themeColor="text1"/>
          <w:sz w:val="22"/>
          <w:szCs w:val="22"/>
        </w:rPr>
        <w:t>11/0.4 kV Auxiliary Transformer</w:t>
      </w:r>
      <w:r w:rsidR="42113BE8" w:rsidRPr="00B703F5">
        <w:rPr>
          <w:color w:val="000000" w:themeColor="text1"/>
          <w:sz w:val="22"/>
          <w:szCs w:val="22"/>
        </w:rPr>
        <w:t xml:space="preserve"> (for UPS)</w:t>
      </w:r>
    </w:p>
    <w:p w14:paraId="60D1C25C" w14:textId="77777777" w:rsidR="00AA1F65" w:rsidRPr="00B703F5" w:rsidRDefault="00AA1F65" w:rsidP="00AA1F65">
      <w:pPr>
        <w:pStyle w:val="ListParagraph"/>
        <w:suppressAutoHyphens/>
        <w:ind w:left="900"/>
        <w:jc w:val="both"/>
        <w:rPr>
          <w:color w:val="000000" w:themeColor="text1"/>
          <w:sz w:val="22"/>
          <w:szCs w:val="22"/>
        </w:rPr>
      </w:pPr>
    </w:p>
    <w:p w14:paraId="4E2948C3" w14:textId="3F3F74C4" w:rsidR="00B307ED" w:rsidRPr="00B703F5" w:rsidRDefault="00B307ED" w:rsidP="006B5EFE">
      <w:pPr>
        <w:pStyle w:val="NormalWeb"/>
        <w:spacing w:before="0" w:beforeAutospacing="0" w:after="0" w:afterAutospacing="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LV/11 kV Power Transformer</w:t>
      </w:r>
      <w:r w:rsidR="5D988E68" w:rsidRPr="00B703F5">
        <w:rPr>
          <w:rFonts w:ascii="Times New Roman" w:hAnsi="Times New Roman" w:cs="Times New Roman"/>
          <w:b/>
          <w:bCs/>
          <w:color w:val="000000" w:themeColor="text1"/>
          <w:sz w:val="22"/>
          <w:szCs w:val="22"/>
        </w:rPr>
        <w:t xml:space="preserve"> (for BESS to MV and PV to MV)</w:t>
      </w:r>
    </w:p>
    <w:p w14:paraId="20D93F1A" w14:textId="0F25020E"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General</w:t>
      </w:r>
    </w:p>
    <w:p w14:paraId="49568F41"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The transformers shall be designed to be highly efficient and provide a reliable performance under the defined system and climatic conditions. The supply shall include all equipment and materials within the battery limits defined in this specification.</w:t>
      </w:r>
    </w:p>
    <w:p w14:paraId="18C27D0B" w14:textId="703B1085" w:rsidR="00C036EB" w:rsidRPr="00B703F5" w:rsidRDefault="00C036EB" w:rsidP="00BC7FF2">
      <w:pPr>
        <w:spacing w:after="120"/>
        <w:jc w:val="both"/>
        <w:rPr>
          <w:color w:val="000000" w:themeColor="text1"/>
          <w:sz w:val="22"/>
          <w:szCs w:val="22"/>
        </w:rPr>
      </w:pPr>
      <w:r w:rsidRPr="00B703F5">
        <w:rPr>
          <w:color w:val="000000" w:themeColor="text1"/>
          <w:sz w:val="22"/>
          <w:szCs w:val="22"/>
        </w:rPr>
        <w:t>In order to comply with the guaranteed operational parameters and safety requirements, the Contractor shall provide a complete Plant Design, down to whatever level of detail is necessary, and shall take care of any items that may have not been specified in this Technical Specification. The equipment to be supplied shall also be designed so that all provisions for easy inspection, cleaning, maintenance and repair.</w:t>
      </w:r>
    </w:p>
    <w:p w14:paraId="7843CCF5" w14:textId="7F87297F" w:rsidR="00C036EB" w:rsidRPr="00B703F5" w:rsidRDefault="00C036EB" w:rsidP="00BC7FF2">
      <w:pPr>
        <w:spacing w:after="120"/>
        <w:jc w:val="both"/>
        <w:rPr>
          <w:color w:val="000000" w:themeColor="text1"/>
          <w:sz w:val="22"/>
          <w:szCs w:val="22"/>
        </w:rPr>
      </w:pPr>
      <w:r w:rsidRPr="00B703F5">
        <w:rPr>
          <w:color w:val="000000" w:themeColor="text1"/>
          <w:sz w:val="22"/>
          <w:szCs w:val="22"/>
        </w:rPr>
        <w:t>The Contractor shall take care that all necessary components for a safe and trouble-free operation are included in the scope of supply. Also, individual parts which are not explicitly mentioned but which are necessary for a proper operation shall be included in the scope of supply without additional cost to the Employer.</w:t>
      </w:r>
    </w:p>
    <w:p w14:paraId="5C1ADB86" w14:textId="36096E88" w:rsidR="00C036EB" w:rsidRPr="00B703F5" w:rsidRDefault="00C036EB" w:rsidP="00BC7FF2">
      <w:pPr>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integrated into the overall plant concept. The scope of supply shall include all components required to ensure a safe and proper operation as well as the maintenance of the main and associated equipment under the scope of this supply.</w:t>
      </w:r>
    </w:p>
    <w:p w14:paraId="0D647BB9" w14:textId="595D1D02" w:rsidR="00C036EB" w:rsidRPr="00B703F5" w:rsidRDefault="00C036EB" w:rsidP="00BC7FF2">
      <w:pPr>
        <w:spacing w:after="120"/>
        <w:jc w:val="both"/>
        <w:rPr>
          <w:color w:val="000000" w:themeColor="text1"/>
          <w:sz w:val="22"/>
          <w:szCs w:val="22"/>
        </w:rPr>
      </w:pPr>
      <w:r w:rsidRPr="00B703F5">
        <w:rPr>
          <w:color w:val="000000" w:themeColor="text1"/>
          <w:sz w:val="22"/>
          <w:szCs w:val="22"/>
        </w:rPr>
        <w:t>The Contractor shall supply equipment of a well-proven design in similar applications and environments (prototypes shall not be permitted). The supply shall be in accordance with the terms and conditions of this specification as regards to the requested performance, design criteria, construction requirements, guarantees and time schedule.</w:t>
      </w:r>
    </w:p>
    <w:p w14:paraId="62EB2C17" w14:textId="6EFDD4BE" w:rsidR="00C036EB" w:rsidRPr="00B703F5" w:rsidRDefault="00C036EB" w:rsidP="00BC7FF2">
      <w:pPr>
        <w:spacing w:after="120"/>
        <w:jc w:val="both"/>
        <w:rPr>
          <w:color w:val="000000" w:themeColor="text1"/>
          <w:sz w:val="22"/>
          <w:szCs w:val="22"/>
        </w:rPr>
      </w:pPr>
      <w:r w:rsidRPr="00B703F5">
        <w:rPr>
          <w:color w:val="000000" w:themeColor="text1"/>
          <w:sz w:val="22"/>
          <w:szCs w:val="22"/>
        </w:rPr>
        <w:t>The equipment supplied by the Contractor shall be in accordance with the terms and conditions of this specification. Nevertheless, it is not the intention of this document to provide full description of the equipment provided. All requirements or recommendations commonly established for the design, material selection, fabrication, inspection, testing, preparation for shipment and commissioning of this type of equipment and installations shall be complied according to the good practice.</w:t>
      </w:r>
    </w:p>
    <w:p w14:paraId="73075DEC" w14:textId="5334A222" w:rsidR="00C036EB" w:rsidRPr="00B703F5" w:rsidRDefault="00C036EB" w:rsidP="00BC7FF2">
      <w:pPr>
        <w:spacing w:after="120"/>
        <w:jc w:val="both"/>
        <w:rPr>
          <w:color w:val="000000" w:themeColor="text1"/>
          <w:sz w:val="22"/>
          <w:szCs w:val="22"/>
        </w:rPr>
      </w:pPr>
      <w:r w:rsidRPr="00B703F5">
        <w:rPr>
          <w:color w:val="000000" w:themeColor="text1"/>
          <w:sz w:val="22"/>
          <w:szCs w:val="22"/>
        </w:rPr>
        <w:t>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of the compulsory requirement is finally applied.</w:t>
      </w:r>
    </w:p>
    <w:p w14:paraId="7CAB1254"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The Contractor shall provide, if necessary, adequate technical and maintenance assistance to the Employer related to its scope of supply.</w:t>
      </w:r>
    </w:p>
    <w:p w14:paraId="49EB1A6C" w14:textId="2A18D277" w:rsidR="00C036EB" w:rsidRPr="00B703F5" w:rsidRDefault="00C036EB" w:rsidP="00BC7FF2">
      <w:pPr>
        <w:spacing w:after="120"/>
        <w:jc w:val="both"/>
        <w:rPr>
          <w:color w:val="000000" w:themeColor="text1"/>
          <w:sz w:val="22"/>
          <w:szCs w:val="22"/>
        </w:rPr>
      </w:pPr>
      <w:r w:rsidRPr="00B703F5">
        <w:rPr>
          <w:color w:val="000000" w:themeColor="text1"/>
          <w:sz w:val="22"/>
          <w:szCs w:val="22"/>
        </w:rPr>
        <w:t>Transformers must be outdoor type with an adequate IP protection in accordance with the environmental conditions.</w:t>
      </w:r>
    </w:p>
    <w:p w14:paraId="5B618F74" w14:textId="3B59A393"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Equipment and components</w:t>
      </w:r>
    </w:p>
    <w:p w14:paraId="48C93666" w14:textId="77777777" w:rsidR="00C036EB" w:rsidRPr="00B703F5" w:rsidRDefault="00C036EB" w:rsidP="00B36141">
      <w:pPr>
        <w:pStyle w:val="ListParagraph"/>
        <w:numPr>
          <w:ilvl w:val="0"/>
          <w:numId w:val="339"/>
        </w:numPr>
        <w:spacing w:after="120"/>
        <w:jc w:val="both"/>
        <w:rPr>
          <w:rFonts w:eastAsia="Times New Roman"/>
          <w:color w:val="000000" w:themeColor="text1"/>
          <w:sz w:val="22"/>
          <w:szCs w:val="22"/>
        </w:rPr>
      </w:pPr>
      <w:r w:rsidRPr="00B703F5">
        <w:rPr>
          <w:color w:val="000000" w:themeColor="text1"/>
          <w:sz w:val="22"/>
          <w:szCs w:val="22"/>
        </w:rPr>
        <w:t>Transformers of 11kV±2.5% ±5%/LV, Dyn11, 50 Hz. Resin encapsulated</w:t>
      </w:r>
    </w:p>
    <w:p w14:paraId="6A38B80D" w14:textId="77777777" w:rsidR="00C036EB" w:rsidRPr="00B703F5" w:rsidRDefault="00C036EB" w:rsidP="00B36141">
      <w:pPr>
        <w:pStyle w:val="ListParagraph"/>
        <w:numPr>
          <w:ilvl w:val="0"/>
          <w:numId w:val="339"/>
        </w:numPr>
        <w:spacing w:after="120"/>
        <w:jc w:val="both"/>
        <w:rPr>
          <w:color w:val="000000" w:themeColor="text1"/>
          <w:sz w:val="22"/>
          <w:szCs w:val="22"/>
        </w:rPr>
      </w:pPr>
      <w:r w:rsidRPr="00B703F5">
        <w:rPr>
          <w:color w:val="000000" w:themeColor="text1"/>
          <w:sz w:val="22"/>
          <w:szCs w:val="22"/>
        </w:rPr>
        <w:t>Transformer minimum Capacity 3400 kVA,</w:t>
      </w:r>
    </w:p>
    <w:p w14:paraId="1CF9B220" w14:textId="77777777" w:rsidR="00C036EB" w:rsidRPr="00B703F5" w:rsidRDefault="00C036EB" w:rsidP="00B36141">
      <w:pPr>
        <w:pStyle w:val="ListParagraph"/>
        <w:numPr>
          <w:ilvl w:val="0"/>
          <w:numId w:val="339"/>
        </w:numPr>
        <w:spacing w:after="120"/>
        <w:jc w:val="both"/>
        <w:rPr>
          <w:color w:val="000000" w:themeColor="text1"/>
          <w:sz w:val="22"/>
          <w:szCs w:val="22"/>
        </w:rPr>
      </w:pPr>
      <w:r w:rsidRPr="00B703F5">
        <w:rPr>
          <w:color w:val="000000" w:themeColor="text1"/>
          <w:sz w:val="22"/>
          <w:szCs w:val="22"/>
        </w:rPr>
        <w:t>Any other description could be considered according to final lay-out proposed by the Contractor but is shall be accepted by the Employer.</w:t>
      </w:r>
    </w:p>
    <w:p w14:paraId="32334294" w14:textId="302A1AEE" w:rsidR="00C036EB" w:rsidRPr="00B703F5" w:rsidRDefault="00C036EB" w:rsidP="004B2731">
      <w:pPr>
        <w:spacing w:before="120" w:after="120"/>
        <w:contextualSpacing/>
        <w:jc w:val="both"/>
        <w:rPr>
          <w:color w:val="000000" w:themeColor="text1"/>
          <w:sz w:val="22"/>
          <w:szCs w:val="22"/>
        </w:rPr>
      </w:pPr>
      <w:bookmarkStart w:id="90" w:name="_Toc369176777"/>
      <w:r w:rsidRPr="00B703F5">
        <w:rPr>
          <w:color w:val="000000" w:themeColor="text1"/>
          <w:sz w:val="22"/>
          <w:szCs w:val="22"/>
        </w:rPr>
        <w:t xml:space="preserve"> </w:t>
      </w:r>
      <w:r w:rsidRPr="00B703F5">
        <w:rPr>
          <w:b/>
          <w:bCs/>
          <w:color w:val="000000" w:themeColor="text1"/>
          <w:sz w:val="22"/>
          <w:szCs w:val="22"/>
        </w:rPr>
        <w:t>General requirements</w:t>
      </w:r>
      <w:bookmarkEnd w:id="90"/>
    </w:p>
    <w:p w14:paraId="738DF025" w14:textId="77777777" w:rsidR="00984DF3" w:rsidRPr="00B703F5" w:rsidRDefault="00C036EB" w:rsidP="00B36141">
      <w:pPr>
        <w:pStyle w:val="ListParagraph"/>
        <w:numPr>
          <w:ilvl w:val="0"/>
          <w:numId w:val="340"/>
        </w:numPr>
        <w:spacing w:after="120"/>
        <w:jc w:val="both"/>
        <w:rPr>
          <w:color w:val="000000" w:themeColor="text1"/>
          <w:sz w:val="22"/>
          <w:szCs w:val="22"/>
        </w:rPr>
      </w:pPr>
      <w:r w:rsidRPr="00B703F5">
        <w:rPr>
          <w:color w:val="000000" w:themeColor="text1"/>
          <w:sz w:val="22"/>
          <w:szCs w:val="22"/>
        </w:rPr>
        <w:lastRenderedPageBreak/>
        <w:t xml:space="preserve">All the material and works must be in accordance with the most advance practice for this type of equipment. All the materials and realized works shall be in accordance with latest </w:t>
      </w:r>
    </w:p>
    <w:p w14:paraId="2742A71D" w14:textId="77777777" w:rsidR="00C036EB" w:rsidRPr="00B703F5" w:rsidRDefault="00C036EB" w:rsidP="00B36141">
      <w:pPr>
        <w:pStyle w:val="ListParagraph"/>
        <w:numPr>
          <w:ilvl w:val="0"/>
          <w:numId w:val="340"/>
        </w:numPr>
        <w:rPr>
          <w:color w:val="000000" w:themeColor="text1"/>
          <w:sz w:val="22"/>
          <w:szCs w:val="22"/>
        </w:rPr>
      </w:pPr>
      <w:r w:rsidRPr="00B703F5">
        <w:rPr>
          <w:color w:val="000000" w:themeColor="text1"/>
          <w:sz w:val="22"/>
          <w:szCs w:val="22"/>
        </w:rPr>
        <w:t>of the IEC recommendations.</w:t>
      </w:r>
    </w:p>
    <w:p w14:paraId="4311DE20" w14:textId="77777777" w:rsidR="00C036EB" w:rsidRPr="00B703F5" w:rsidRDefault="00C036EB" w:rsidP="00B36141">
      <w:pPr>
        <w:pStyle w:val="ListParagraph"/>
        <w:numPr>
          <w:ilvl w:val="0"/>
          <w:numId w:val="340"/>
        </w:numPr>
        <w:spacing w:after="120"/>
        <w:jc w:val="both"/>
        <w:rPr>
          <w:color w:val="000000" w:themeColor="text1"/>
          <w:sz w:val="22"/>
          <w:szCs w:val="22"/>
        </w:rPr>
      </w:pPr>
      <w:r w:rsidRPr="00B703F5">
        <w:rPr>
          <w:color w:val="000000" w:themeColor="text1"/>
          <w:sz w:val="22"/>
          <w:szCs w:val="22"/>
        </w:rPr>
        <w:t xml:space="preserve">The delivery and the equipment in it shall be designed to meet the requirements of the following codes and standards: International Electrotechnical Commission (IEC). </w:t>
      </w:r>
    </w:p>
    <w:p w14:paraId="1F833C42" w14:textId="77777777" w:rsidR="00C036EB" w:rsidRPr="00B703F5" w:rsidRDefault="00C036EB" w:rsidP="00B36141">
      <w:pPr>
        <w:pStyle w:val="ListParagraph"/>
        <w:numPr>
          <w:ilvl w:val="0"/>
          <w:numId w:val="340"/>
        </w:numPr>
        <w:spacing w:after="120"/>
        <w:jc w:val="both"/>
        <w:rPr>
          <w:color w:val="000000" w:themeColor="text1"/>
          <w:sz w:val="22"/>
          <w:szCs w:val="22"/>
        </w:rPr>
      </w:pPr>
      <w:r w:rsidRPr="00B703F5">
        <w:rPr>
          <w:color w:val="000000" w:themeColor="text1"/>
          <w:sz w:val="22"/>
          <w:szCs w:val="22"/>
        </w:rPr>
        <w:t>The design, materials, manufacturing, transportation, inspection, tests and packaging of the equipment and systems supplied shall be carried out as per International practices.</w:t>
      </w:r>
    </w:p>
    <w:p w14:paraId="08AB6029"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The transformers shall be designed, manufactured and tested according to the following Standards:</w:t>
      </w:r>
    </w:p>
    <w:p w14:paraId="3194B081"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60044</w:t>
      </w:r>
      <w:r w:rsidRPr="00B703F5">
        <w:rPr>
          <w:color w:val="000000" w:themeColor="text1"/>
          <w:sz w:val="22"/>
          <w:szCs w:val="22"/>
        </w:rPr>
        <w:tab/>
        <w:t>Instrument transformers.</w:t>
      </w:r>
    </w:p>
    <w:p w14:paraId="304413C4"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60060</w:t>
      </w:r>
      <w:r w:rsidRPr="00B703F5">
        <w:rPr>
          <w:color w:val="000000" w:themeColor="text1"/>
          <w:sz w:val="22"/>
          <w:szCs w:val="22"/>
        </w:rPr>
        <w:tab/>
        <w:t>High voltage test techniques.</w:t>
      </w:r>
    </w:p>
    <w:p w14:paraId="3EB703F2"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60071</w:t>
      </w:r>
      <w:r w:rsidRPr="00B703F5">
        <w:rPr>
          <w:color w:val="000000" w:themeColor="text1"/>
          <w:sz w:val="22"/>
          <w:szCs w:val="22"/>
        </w:rPr>
        <w:tab/>
        <w:t>Insulation co-ordination.</w:t>
      </w:r>
    </w:p>
    <w:p w14:paraId="0E1F282B"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60076</w:t>
      </w:r>
      <w:r w:rsidRPr="00B703F5">
        <w:rPr>
          <w:color w:val="000000" w:themeColor="text1"/>
          <w:sz w:val="22"/>
          <w:szCs w:val="22"/>
        </w:rPr>
        <w:tab/>
        <w:t>Power transformers.</w:t>
      </w:r>
    </w:p>
    <w:p w14:paraId="5C54B783"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60137</w:t>
      </w:r>
      <w:r w:rsidRPr="00B703F5">
        <w:rPr>
          <w:color w:val="000000" w:themeColor="text1"/>
          <w:sz w:val="22"/>
          <w:szCs w:val="22"/>
        </w:rPr>
        <w:tab/>
        <w:t>Bushings for alternating voltages above 1000 V.</w:t>
      </w:r>
    </w:p>
    <w:p w14:paraId="3910F7C7"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60233</w:t>
      </w:r>
      <w:r w:rsidRPr="00B703F5">
        <w:rPr>
          <w:color w:val="000000" w:themeColor="text1"/>
          <w:sz w:val="22"/>
          <w:szCs w:val="22"/>
        </w:rPr>
        <w:tab/>
        <w:t>Test on hollow insulators for use in electrical equipment.</w:t>
      </w:r>
    </w:p>
    <w:p w14:paraId="5AFE694E"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60551</w:t>
      </w:r>
      <w:r w:rsidRPr="00B703F5">
        <w:rPr>
          <w:color w:val="000000" w:themeColor="text1"/>
          <w:sz w:val="22"/>
          <w:szCs w:val="22"/>
        </w:rPr>
        <w:tab/>
        <w:t>Determination of transformer and reactor sound level.</w:t>
      </w:r>
    </w:p>
    <w:p w14:paraId="6D1AB145"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60722</w:t>
      </w:r>
      <w:r w:rsidRPr="00B703F5">
        <w:rPr>
          <w:color w:val="000000" w:themeColor="text1"/>
          <w:sz w:val="22"/>
          <w:szCs w:val="22"/>
        </w:rPr>
        <w:tab/>
        <w:t>Guide to the lightning impulse and switching impulse testing.</w:t>
      </w:r>
    </w:p>
    <w:p w14:paraId="340F9F66"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60038</w:t>
      </w:r>
      <w:r w:rsidRPr="00B703F5">
        <w:rPr>
          <w:color w:val="000000" w:themeColor="text1"/>
          <w:sz w:val="22"/>
          <w:szCs w:val="22"/>
        </w:rPr>
        <w:tab/>
        <w:t>Nominal Voltages.</w:t>
      </w:r>
    </w:p>
    <w:p w14:paraId="5662E54B"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60354</w:t>
      </w:r>
      <w:r w:rsidRPr="00B703F5">
        <w:rPr>
          <w:color w:val="000000" w:themeColor="text1"/>
          <w:sz w:val="22"/>
          <w:szCs w:val="22"/>
        </w:rPr>
        <w:tab/>
        <w:t>Charge Guide to power transformers inside oil refrigeration.</w:t>
      </w:r>
    </w:p>
    <w:p w14:paraId="2B0354E6"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60551</w:t>
      </w:r>
      <w:r w:rsidRPr="00B703F5">
        <w:rPr>
          <w:color w:val="000000" w:themeColor="text1"/>
          <w:sz w:val="22"/>
          <w:szCs w:val="22"/>
        </w:rPr>
        <w:tab/>
        <w:t>Noise level detection in transformers and reactance.</w:t>
      </w:r>
    </w:p>
    <w:p w14:paraId="39DCCF8D"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60156</w:t>
      </w:r>
      <w:r w:rsidRPr="00B703F5">
        <w:rPr>
          <w:color w:val="000000" w:themeColor="text1"/>
          <w:sz w:val="22"/>
          <w:szCs w:val="22"/>
        </w:rPr>
        <w:tab/>
        <w:t>Method to determine electrical perforation voltage of insulating oils.</w:t>
      </w:r>
    </w:p>
    <w:p w14:paraId="67131F73"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60296</w:t>
      </w:r>
      <w:r w:rsidRPr="00B703F5">
        <w:rPr>
          <w:color w:val="000000" w:themeColor="text1"/>
          <w:sz w:val="22"/>
          <w:szCs w:val="22"/>
        </w:rPr>
        <w:tab/>
        <w:t>Fluids for electro technical applications. Requirements for new insulating mineral oils for transformers and switchgear.</w:t>
      </w:r>
    </w:p>
    <w:p w14:paraId="63AA66B3"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60616</w:t>
      </w:r>
      <w:r w:rsidRPr="00B703F5">
        <w:rPr>
          <w:color w:val="000000" w:themeColor="text1"/>
          <w:sz w:val="22"/>
          <w:szCs w:val="22"/>
        </w:rPr>
        <w:tab/>
        <w:t>Marking shots terminals and power transformers.</w:t>
      </w:r>
    </w:p>
    <w:p w14:paraId="1B32DEC2" w14:textId="77777777" w:rsidR="00C036EB" w:rsidRPr="00B703F5" w:rsidRDefault="00C036EB" w:rsidP="00B36141">
      <w:pPr>
        <w:numPr>
          <w:ilvl w:val="0"/>
          <w:numId w:val="341"/>
        </w:numPr>
        <w:spacing w:after="120"/>
        <w:jc w:val="both"/>
        <w:rPr>
          <w:color w:val="000000" w:themeColor="text1"/>
          <w:sz w:val="22"/>
          <w:szCs w:val="22"/>
        </w:rPr>
      </w:pPr>
      <w:r w:rsidRPr="00B703F5">
        <w:rPr>
          <w:color w:val="000000" w:themeColor="text1"/>
          <w:sz w:val="22"/>
          <w:szCs w:val="22"/>
        </w:rPr>
        <w:t>IEC 60772</w:t>
      </w:r>
      <w:r w:rsidRPr="00B703F5">
        <w:rPr>
          <w:color w:val="000000" w:themeColor="text1"/>
          <w:sz w:val="22"/>
          <w:szCs w:val="22"/>
        </w:rPr>
        <w:tab/>
        <w:t>Application Guide in trials and type lightning impulse maneuver for power transformers and reactors.</w:t>
      </w:r>
    </w:p>
    <w:p w14:paraId="09988A60"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Any other International Standard mentioned during the present document shall be used also to design, manufacture and/or test.</w:t>
      </w:r>
    </w:p>
    <w:p w14:paraId="3C014CCF"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Additionally, all requirements as stated in the Bangladeshi Solar and Grid Code shall be followed.</w:t>
      </w:r>
    </w:p>
    <w:p w14:paraId="18EC6310" w14:textId="77777777" w:rsidR="00C036EB" w:rsidRPr="00B703F5" w:rsidRDefault="00C036EB" w:rsidP="005B5E92">
      <w:pPr>
        <w:rPr>
          <w:color w:val="000000" w:themeColor="text1"/>
          <w:sz w:val="22"/>
          <w:szCs w:val="22"/>
        </w:rPr>
      </w:pPr>
      <w:bookmarkStart w:id="91" w:name="_Toc369176778"/>
      <w:r w:rsidRPr="00B703F5">
        <w:rPr>
          <w:color w:val="000000" w:themeColor="text1"/>
          <w:sz w:val="22"/>
          <w:szCs w:val="22"/>
        </w:rPr>
        <w:t>4. Technical characteristics</w:t>
      </w:r>
      <w:bookmarkEnd w:id="91"/>
    </w:p>
    <w:p w14:paraId="3FA129B0"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The technical characteristics of the transformers are detailed in the data sheet (placed at the Volume 3 of 3 of this document).</w:t>
      </w:r>
      <w:bookmarkStart w:id="92" w:name="_Toc369176779"/>
    </w:p>
    <w:p w14:paraId="24C92CB7" w14:textId="2C5668C8" w:rsidR="00C036EB" w:rsidRPr="00B703F5" w:rsidRDefault="00C036EB" w:rsidP="00B36141">
      <w:pPr>
        <w:pStyle w:val="ListParagraph"/>
        <w:numPr>
          <w:ilvl w:val="0"/>
          <w:numId w:val="353"/>
        </w:numPr>
        <w:spacing w:before="120" w:after="120"/>
        <w:ind w:left="360"/>
        <w:contextualSpacing/>
        <w:jc w:val="both"/>
        <w:rPr>
          <w:color w:val="000000" w:themeColor="text1"/>
          <w:sz w:val="22"/>
          <w:szCs w:val="22"/>
        </w:rPr>
      </w:pPr>
      <w:r w:rsidRPr="00B703F5">
        <w:rPr>
          <w:color w:val="000000" w:themeColor="text1"/>
          <w:sz w:val="22"/>
          <w:szCs w:val="22"/>
        </w:rPr>
        <w:t>Design and construction</w:t>
      </w:r>
      <w:bookmarkEnd w:id="92"/>
    </w:p>
    <w:p w14:paraId="22615038" w14:textId="77777777" w:rsidR="006D6E9B" w:rsidRPr="00B703F5" w:rsidRDefault="006D6E9B" w:rsidP="005B5E92">
      <w:pPr>
        <w:rPr>
          <w:b/>
          <w:bCs/>
          <w:color w:val="000000" w:themeColor="text1"/>
          <w:sz w:val="22"/>
          <w:szCs w:val="22"/>
        </w:rPr>
      </w:pPr>
    </w:p>
    <w:p w14:paraId="54C531E9" w14:textId="5A5599AF" w:rsidR="00C036EB" w:rsidRPr="00B703F5" w:rsidRDefault="006D6E9B" w:rsidP="006D6E9B">
      <w:pPr>
        <w:spacing w:before="120" w:after="120"/>
        <w:contextualSpacing/>
        <w:jc w:val="both"/>
        <w:rPr>
          <w:b/>
          <w:bCs/>
          <w:color w:val="000000" w:themeColor="text1"/>
          <w:sz w:val="22"/>
          <w:szCs w:val="22"/>
          <w:u w:val="single"/>
        </w:rPr>
      </w:pPr>
      <w:r w:rsidRPr="00B703F5">
        <w:rPr>
          <w:b/>
          <w:bCs/>
          <w:color w:val="000000" w:themeColor="text1"/>
          <w:sz w:val="22"/>
          <w:szCs w:val="22"/>
        </w:rPr>
        <w:t xml:space="preserve"> </w:t>
      </w:r>
      <w:r w:rsidR="00C036EB" w:rsidRPr="00B703F5">
        <w:rPr>
          <w:b/>
          <w:bCs/>
          <w:color w:val="000000" w:themeColor="text1"/>
          <w:sz w:val="22"/>
          <w:szCs w:val="22"/>
        </w:rPr>
        <w:t>General</w:t>
      </w:r>
    </w:p>
    <w:p w14:paraId="2C1891C9"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 xml:space="preserve">The transformers shall be ready to operate continuously outdoor. </w:t>
      </w:r>
    </w:p>
    <w:p w14:paraId="459D9334"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Auxiliary Control devices (Buchholz, thermometer, thermostats, levels, etc.) shall be wired to a junction box with protection degree IP-65.</w:t>
      </w:r>
    </w:p>
    <w:p w14:paraId="4924FACC"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The transformers shall be designed for a continuous operation on the nominal load, without surpassing the warming-up levels.</w:t>
      </w:r>
    </w:p>
    <w:p w14:paraId="2AB633D6"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The transformers shall have independent windings for the primary and two secondary circuits. The material for the windings shall be copper.</w:t>
      </w:r>
    </w:p>
    <w:p w14:paraId="2AEF5669"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lastRenderedPageBreak/>
        <w:t>The primary terminals shall be permanently marked U, V and W and the secondary terminals u, v and w.</w:t>
      </w:r>
    </w:p>
    <w:p w14:paraId="3AD2C06E"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All material used shall be of best quality and of the class most suitable for working under the conditions as specified.</w:t>
      </w:r>
    </w:p>
    <w:p w14:paraId="422CFDF9"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The material shall withstand the variations of temperature, atmospheric conditions, overloads, over excitation and short circuits as per standards without distortion, deterioration and the setting-up of undue stresses in any part.</w:t>
      </w:r>
    </w:p>
    <w:p w14:paraId="53181445"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The supplied transformers shall be identical and their parts shall be interchangeable.</w:t>
      </w:r>
    </w:p>
    <w:p w14:paraId="5DCE7A99"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Nuts, bolts and pins shall be provided with lock washers or locknuts.</w:t>
      </w:r>
    </w:p>
    <w:p w14:paraId="55423020"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Nominal rated power shall be determined in natural circulation cooled and self-cooled oil natural air ventilation (ONAN type).</w:t>
      </w:r>
    </w:p>
    <w:p w14:paraId="673D0EB8"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All power transformers shall be open type, with expansion tank and radiators. They shall be prepared to increase, if necessary, its nominal power (kVA) and to provide extra cooling in case it is needed by incorporating fans for forced cooling ONAF type.</w:t>
      </w:r>
    </w:p>
    <w:p w14:paraId="2C6A938B"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All elements of the transformer (windings, connections, terminals, etc.) shall be electrically and mechanically dimensioned for nominal values of the output rated power that corresponds to the use of fans, refrigeration ONAF.</w:t>
      </w:r>
    </w:p>
    <w:p w14:paraId="0FAB0827"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Expressed as a percentage relative power with ONAN cooling, transformers may increase (at least) with the use of cooling fans ONAF, 10% more power.</w:t>
      </w:r>
    </w:p>
    <w:p w14:paraId="2F646CAD"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Unless otherwise specified in the requisition, the transformers shall be built for installation in safe areas without risk of fire or explosion.</w:t>
      </w:r>
    </w:p>
    <w:p w14:paraId="3AA9FEA4"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Load losses and short-circuit and the load current shall be indicated on the requisition of material.</w:t>
      </w:r>
    </w:p>
    <w:p w14:paraId="269AB298"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Regarding tolerances shall apply the rates specified in IEC 60076-1.</w:t>
      </w:r>
    </w:p>
    <w:p w14:paraId="17C242F8"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Load losses and load current shall be referred to the nominal frequency. Load losses and impedance voltage are referred to the center tap of the switch or regulator, a nominal frequency and temperature of 75°C. Short-circuit voltage is always related to the power in ONAN regime.</w:t>
      </w:r>
    </w:p>
    <w:p w14:paraId="128FDE17" w14:textId="77777777" w:rsidR="00C036EB" w:rsidRPr="00B703F5" w:rsidRDefault="00C036EB" w:rsidP="00B36141">
      <w:pPr>
        <w:pStyle w:val="ListParagraph"/>
        <w:numPr>
          <w:ilvl w:val="0"/>
          <w:numId w:val="94"/>
        </w:numPr>
        <w:spacing w:after="120"/>
        <w:jc w:val="both"/>
        <w:rPr>
          <w:color w:val="000000" w:themeColor="text1"/>
          <w:sz w:val="22"/>
          <w:szCs w:val="22"/>
        </w:rPr>
      </w:pPr>
      <w:r w:rsidRPr="00B703F5">
        <w:rPr>
          <w:color w:val="000000" w:themeColor="text1"/>
          <w:sz w:val="22"/>
          <w:szCs w:val="22"/>
        </w:rPr>
        <w:t>Load or vacuum switches (voltage) shall be particularly resistant to transient overload and short circuit currents, minimum dimensioned for 110% intensity ONAF cooled transformer in the event that this can be implemented, taking into also has the most unfavorable position of the switch.</w:t>
      </w:r>
    </w:p>
    <w:p w14:paraId="3447E276" w14:textId="2C357C8D" w:rsidR="00C036EB" w:rsidRPr="00B703F5" w:rsidRDefault="00C036EB" w:rsidP="00D77E85">
      <w:pPr>
        <w:pStyle w:val="ListParagraph"/>
        <w:spacing w:before="120" w:after="120"/>
        <w:ind w:left="360"/>
        <w:contextualSpacing/>
        <w:jc w:val="both"/>
        <w:rPr>
          <w:b/>
          <w:bCs/>
          <w:color w:val="000000" w:themeColor="text1"/>
          <w:sz w:val="22"/>
          <w:szCs w:val="22"/>
          <w:u w:val="single"/>
        </w:rPr>
      </w:pPr>
      <w:r w:rsidRPr="00B703F5">
        <w:rPr>
          <w:b/>
          <w:bCs/>
          <w:color w:val="000000" w:themeColor="text1"/>
          <w:sz w:val="22"/>
          <w:szCs w:val="22"/>
        </w:rPr>
        <w:t>Core</w:t>
      </w:r>
    </w:p>
    <w:p w14:paraId="44C794FF" w14:textId="77777777"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Transformer design shall be core type.</w:t>
      </w:r>
    </w:p>
    <w:p w14:paraId="37ABC318" w14:textId="0FCD5369"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 xml:space="preserve">The core shall be made out of </w:t>
      </w:r>
      <w:r w:rsidR="00B626CA" w:rsidRPr="00B703F5">
        <w:rPr>
          <w:color w:val="000000" w:themeColor="text1"/>
          <w:sz w:val="22"/>
          <w:szCs w:val="22"/>
        </w:rPr>
        <w:t>high-grade</w:t>
      </w:r>
      <w:r w:rsidRPr="00B703F5">
        <w:rPr>
          <w:color w:val="000000" w:themeColor="text1"/>
          <w:sz w:val="22"/>
          <w:szCs w:val="22"/>
        </w:rPr>
        <w:t xml:space="preserve"> low loss cold-rolled non-ageing grain oriented or equivalent.</w:t>
      </w:r>
    </w:p>
    <w:p w14:paraId="53683BFF" w14:textId="77777777"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The yoke laminations shall be interleaved and carefully assembled to avoid air-gaps in the magnetic circuit. All Core sections shall be earthed as per the relevant standards.</w:t>
      </w:r>
    </w:p>
    <w:p w14:paraId="60D27C07" w14:textId="77777777"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The insulation structure in between core to bolts and core to clamp plates shall withstand a minimum voltage of 2,500 V for one minute.</w:t>
      </w:r>
    </w:p>
    <w:p w14:paraId="05ED02F2" w14:textId="77777777"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All steel sections used for supporting the core shall be non-magnetic and thoroughly shot or sand blasted, after cutting, drilling, welding, etc.</w:t>
      </w:r>
    </w:p>
    <w:p w14:paraId="7096AEB1" w14:textId="77777777"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The design of the magnetic circuit shall be such as to avoid static discharges, development of short circuit paths within itself or to the earthed clamping structure.</w:t>
      </w:r>
    </w:p>
    <w:p w14:paraId="5FB89FA7" w14:textId="77777777"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The assembled core with all the clamping structures shall be free from deformation and shall withstand the vibrations during operation.</w:t>
      </w:r>
    </w:p>
    <w:p w14:paraId="48D1C47A" w14:textId="77777777"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The core clamping structure shall be designed to minimize eddy current losses.</w:t>
      </w:r>
    </w:p>
    <w:p w14:paraId="326B4AFF" w14:textId="0091F1D9" w:rsidR="00C036EB"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lastRenderedPageBreak/>
        <w:t xml:space="preserve">This shall be made from laminations of </w:t>
      </w:r>
      <w:r w:rsidR="00B626CA" w:rsidRPr="00B703F5">
        <w:rPr>
          <w:color w:val="000000" w:themeColor="text1"/>
          <w:sz w:val="22"/>
          <w:szCs w:val="22"/>
        </w:rPr>
        <w:t>grain-oriented</w:t>
      </w:r>
      <w:r w:rsidRPr="00B703F5">
        <w:rPr>
          <w:color w:val="000000" w:themeColor="text1"/>
          <w:sz w:val="22"/>
          <w:szCs w:val="22"/>
        </w:rPr>
        <w:t xml:space="preserve"> silicon steel, insulated with mineral oxide and shall be protected against corrosion with a coat of varnish.</w:t>
      </w:r>
    </w:p>
    <w:p w14:paraId="53CDC5FC" w14:textId="027015F6" w:rsidR="00B626CA" w:rsidRPr="00B703F5" w:rsidRDefault="00C036EB" w:rsidP="00B36141">
      <w:pPr>
        <w:pStyle w:val="ListParagraph"/>
        <w:numPr>
          <w:ilvl w:val="0"/>
          <w:numId w:val="95"/>
        </w:numPr>
        <w:spacing w:after="120"/>
        <w:jc w:val="both"/>
        <w:rPr>
          <w:color w:val="000000" w:themeColor="text1"/>
          <w:sz w:val="22"/>
          <w:szCs w:val="22"/>
        </w:rPr>
      </w:pPr>
      <w:r w:rsidRPr="00B703F5">
        <w:rPr>
          <w:color w:val="000000" w:themeColor="text1"/>
          <w:sz w:val="22"/>
          <w:szCs w:val="22"/>
        </w:rPr>
        <w:t>In order to reduce the power consumption due to transformer no-load losses, the magnetic core is stacked using overlapping-interlocking technology, with at least 6 overlaps.</w:t>
      </w:r>
    </w:p>
    <w:p w14:paraId="21072362" w14:textId="77777777" w:rsidR="00BF28B8" w:rsidRPr="00B703F5" w:rsidRDefault="00BF28B8" w:rsidP="00BF28B8">
      <w:pPr>
        <w:pStyle w:val="ListParagraph"/>
        <w:spacing w:after="120"/>
        <w:jc w:val="both"/>
        <w:rPr>
          <w:color w:val="000000" w:themeColor="text1"/>
          <w:sz w:val="22"/>
          <w:szCs w:val="22"/>
        </w:rPr>
      </w:pPr>
    </w:p>
    <w:p w14:paraId="1152D65C" w14:textId="188D466E" w:rsidR="00C036EB" w:rsidRPr="00B703F5" w:rsidRDefault="00D77E85" w:rsidP="002F56EE">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 xml:space="preserve"> </w:t>
      </w:r>
      <w:r w:rsidR="00C036EB" w:rsidRPr="00B703F5">
        <w:rPr>
          <w:b/>
          <w:bCs/>
          <w:color w:val="000000" w:themeColor="text1"/>
          <w:sz w:val="22"/>
          <w:szCs w:val="22"/>
        </w:rPr>
        <w:t>Windings.</w:t>
      </w:r>
    </w:p>
    <w:p w14:paraId="31F64431" w14:textId="77777777" w:rsidR="00C036EB" w:rsidRPr="00B703F5" w:rsidRDefault="00C036EB" w:rsidP="00B36141">
      <w:pPr>
        <w:pStyle w:val="ListParagraph"/>
        <w:numPr>
          <w:ilvl w:val="0"/>
          <w:numId w:val="96"/>
        </w:numPr>
        <w:spacing w:after="120"/>
        <w:ind w:left="90" w:firstLine="270"/>
        <w:jc w:val="both"/>
        <w:rPr>
          <w:color w:val="000000" w:themeColor="text1"/>
          <w:sz w:val="22"/>
          <w:szCs w:val="22"/>
        </w:rPr>
      </w:pPr>
      <w:r w:rsidRPr="00B703F5">
        <w:rPr>
          <w:color w:val="000000" w:themeColor="text1"/>
          <w:sz w:val="22"/>
          <w:szCs w:val="22"/>
        </w:rPr>
        <w:t>The design and arrangement of the windings and their insulation shall be such as to ensure uniform distribution of the voltage surges among all the coils of the windings.</w:t>
      </w:r>
    </w:p>
    <w:p w14:paraId="4FA2CB31" w14:textId="77777777" w:rsidR="00C036EB" w:rsidRPr="00B703F5" w:rsidRDefault="00C036EB" w:rsidP="00B36141">
      <w:pPr>
        <w:pStyle w:val="ListParagraph"/>
        <w:numPr>
          <w:ilvl w:val="0"/>
          <w:numId w:val="96"/>
        </w:numPr>
        <w:spacing w:after="120"/>
        <w:ind w:left="90" w:firstLine="270"/>
        <w:jc w:val="both"/>
        <w:rPr>
          <w:color w:val="000000" w:themeColor="text1"/>
          <w:sz w:val="22"/>
          <w:szCs w:val="22"/>
        </w:rPr>
      </w:pPr>
      <w:r w:rsidRPr="00B703F5">
        <w:rPr>
          <w:color w:val="000000" w:themeColor="text1"/>
          <w:sz w:val="22"/>
          <w:szCs w:val="22"/>
        </w:rPr>
        <w:t>The insulation shall have high tensile and dielectric strength. Enough measures shall be taken during casting of the windings to avoid cracking &amp; crazing of the casted coils.</w:t>
      </w:r>
    </w:p>
    <w:p w14:paraId="3359E3E7" w14:textId="77777777" w:rsidR="00C036EB" w:rsidRPr="00B703F5" w:rsidRDefault="00C036EB" w:rsidP="00B36141">
      <w:pPr>
        <w:pStyle w:val="ListParagraph"/>
        <w:numPr>
          <w:ilvl w:val="0"/>
          <w:numId w:val="96"/>
        </w:numPr>
        <w:spacing w:after="120"/>
        <w:ind w:left="90" w:firstLine="270"/>
        <w:jc w:val="both"/>
        <w:rPr>
          <w:color w:val="000000" w:themeColor="text1"/>
          <w:sz w:val="22"/>
          <w:szCs w:val="22"/>
        </w:rPr>
      </w:pPr>
      <w:r w:rsidRPr="00B703F5">
        <w:rPr>
          <w:color w:val="000000" w:themeColor="text1"/>
          <w:sz w:val="22"/>
          <w:szCs w:val="22"/>
        </w:rPr>
        <w:t>The transformer shall be able to withstand short circuits as well as switching and lightning/atmospheric impulse voltages. The leads and connections shall be mechanically strong and adequately brazed to withstand short circuit forces and transportation shocks.</w:t>
      </w:r>
    </w:p>
    <w:p w14:paraId="1A88EB3D" w14:textId="7ED3B855" w:rsidR="00C036EB" w:rsidRPr="00B703F5" w:rsidRDefault="00C036EB" w:rsidP="005D4492">
      <w:pPr>
        <w:spacing w:before="120" w:after="120"/>
        <w:contextualSpacing/>
        <w:jc w:val="both"/>
        <w:rPr>
          <w:b/>
          <w:bCs/>
          <w:color w:val="000000" w:themeColor="text1"/>
          <w:sz w:val="22"/>
          <w:szCs w:val="22"/>
          <w:u w:val="single"/>
        </w:rPr>
      </w:pPr>
      <w:r w:rsidRPr="00B703F5">
        <w:rPr>
          <w:b/>
          <w:bCs/>
          <w:color w:val="000000" w:themeColor="text1"/>
          <w:sz w:val="22"/>
          <w:szCs w:val="22"/>
        </w:rPr>
        <w:t>Earthing.</w:t>
      </w:r>
    </w:p>
    <w:p w14:paraId="11B5403B"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Single point earthing shall be used for magnetic circuit. The frame work and clamping arrangements of core and coil shall be securely earthed by copper strip connection to the main frame and enclosure.</w:t>
      </w:r>
    </w:p>
    <w:p w14:paraId="716DCC55"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Earthing of the primary side of the transformer shall be according to the requirements of the Bangladesh Electricity Grid Code, 2018.</w:t>
      </w:r>
    </w:p>
    <w:p w14:paraId="1C44BBDD" w14:textId="708558A2" w:rsidR="00C036EB" w:rsidRPr="00B703F5" w:rsidRDefault="00C036EB" w:rsidP="00D16510">
      <w:pPr>
        <w:spacing w:before="120" w:after="120"/>
        <w:contextualSpacing/>
        <w:jc w:val="both"/>
        <w:rPr>
          <w:b/>
          <w:bCs/>
          <w:color w:val="000000" w:themeColor="text1"/>
          <w:sz w:val="22"/>
          <w:szCs w:val="22"/>
        </w:rPr>
      </w:pPr>
      <w:r w:rsidRPr="00B703F5">
        <w:rPr>
          <w:b/>
          <w:bCs/>
          <w:color w:val="000000" w:themeColor="text1"/>
          <w:sz w:val="22"/>
          <w:szCs w:val="22"/>
        </w:rPr>
        <w:t>Oil</w:t>
      </w:r>
    </w:p>
    <w:p w14:paraId="13E7BED1" w14:textId="77777777" w:rsidR="00C036EB" w:rsidRPr="00B703F5" w:rsidRDefault="00C036EB" w:rsidP="00BC7FF2">
      <w:pPr>
        <w:spacing w:after="120"/>
        <w:jc w:val="both"/>
        <w:rPr>
          <w:color w:val="000000" w:themeColor="text1"/>
          <w:sz w:val="22"/>
          <w:szCs w:val="22"/>
        </w:rPr>
      </w:pPr>
      <w:r w:rsidRPr="00B703F5">
        <w:rPr>
          <w:color w:val="000000" w:themeColor="text1"/>
          <w:sz w:val="22"/>
          <w:szCs w:val="22"/>
        </w:rPr>
        <w:t>Characteristics of the oil, before filling the transformer, shall be according for uninhibited oils without synthetic product mixtures, Class II according to IEC-60296.</w:t>
      </w:r>
    </w:p>
    <w:p w14:paraId="5DB4F3F4" w14:textId="14EA8F61" w:rsidR="0027236A" w:rsidRPr="00B703F5" w:rsidRDefault="00C036EB" w:rsidP="00BC7FF2">
      <w:pPr>
        <w:spacing w:after="120"/>
        <w:jc w:val="both"/>
        <w:rPr>
          <w:color w:val="000000" w:themeColor="text1"/>
          <w:sz w:val="22"/>
          <w:szCs w:val="22"/>
        </w:rPr>
      </w:pPr>
      <w:r w:rsidRPr="00B703F5">
        <w:rPr>
          <w:color w:val="000000" w:themeColor="text1"/>
          <w:sz w:val="22"/>
          <w:szCs w:val="22"/>
        </w:rPr>
        <w:t>Oil filling shall be done under vacuum to obtain a dielectric strength, according to IEC-60156.</w:t>
      </w:r>
    </w:p>
    <w:p w14:paraId="7D711BD2" w14:textId="49550531" w:rsidR="00C036EB" w:rsidRPr="00B703F5" w:rsidRDefault="00C036EB" w:rsidP="00BC7FF2">
      <w:pPr>
        <w:spacing w:after="120"/>
        <w:jc w:val="both"/>
        <w:rPr>
          <w:color w:val="000000" w:themeColor="text1"/>
          <w:sz w:val="22"/>
          <w:szCs w:val="22"/>
        </w:rPr>
      </w:pPr>
      <w:r w:rsidRPr="00B703F5">
        <w:rPr>
          <w:color w:val="000000" w:themeColor="text1"/>
          <w:sz w:val="22"/>
          <w:szCs w:val="22"/>
        </w:rPr>
        <w:t>Limit values of transformer oil extracted before submission to load, shall be as shown in the following table:</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2268"/>
        <w:gridCol w:w="2552"/>
      </w:tblGrid>
      <w:tr w:rsidR="00477151" w:rsidRPr="00B703F5" w14:paraId="4FD67AED" w14:textId="77777777" w:rsidTr="001B770B">
        <w:tc>
          <w:tcPr>
            <w:tcW w:w="4181" w:type="dxa"/>
          </w:tcPr>
          <w:p w14:paraId="77453222" w14:textId="77777777" w:rsidR="00C036EB" w:rsidRPr="00B703F5" w:rsidRDefault="00C036EB" w:rsidP="001B770B">
            <w:pPr>
              <w:spacing w:before="120"/>
              <w:contextualSpacing/>
              <w:mirrorIndents/>
              <w:rPr>
                <w:b/>
                <w:color w:val="000000" w:themeColor="text1"/>
                <w:sz w:val="22"/>
                <w:szCs w:val="22"/>
              </w:rPr>
            </w:pPr>
            <w:r w:rsidRPr="00B703F5">
              <w:rPr>
                <w:b/>
                <w:color w:val="000000" w:themeColor="text1"/>
                <w:sz w:val="22"/>
                <w:szCs w:val="22"/>
              </w:rPr>
              <w:t>Characteristics</w:t>
            </w:r>
          </w:p>
        </w:tc>
        <w:tc>
          <w:tcPr>
            <w:tcW w:w="2268" w:type="dxa"/>
          </w:tcPr>
          <w:p w14:paraId="34A14374" w14:textId="77777777" w:rsidR="00C036EB" w:rsidRPr="00B703F5" w:rsidRDefault="00C036EB" w:rsidP="001B770B">
            <w:pPr>
              <w:spacing w:before="120"/>
              <w:contextualSpacing/>
              <w:mirrorIndents/>
              <w:rPr>
                <w:b/>
                <w:color w:val="000000" w:themeColor="text1"/>
                <w:sz w:val="22"/>
                <w:szCs w:val="22"/>
              </w:rPr>
            </w:pPr>
            <w:r w:rsidRPr="00B703F5">
              <w:rPr>
                <w:b/>
                <w:color w:val="000000" w:themeColor="text1"/>
                <w:sz w:val="22"/>
                <w:szCs w:val="22"/>
              </w:rPr>
              <w:t>Limit</w:t>
            </w:r>
          </w:p>
        </w:tc>
        <w:tc>
          <w:tcPr>
            <w:tcW w:w="2552" w:type="dxa"/>
          </w:tcPr>
          <w:p w14:paraId="29A591C8" w14:textId="77777777" w:rsidR="00C036EB" w:rsidRPr="00B703F5" w:rsidRDefault="00C036EB" w:rsidP="001B770B">
            <w:pPr>
              <w:spacing w:before="120"/>
              <w:contextualSpacing/>
              <w:mirrorIndents/>
              <w:rPr>
                <w:b/>
                <w:color w:val="000000" w:themeColor="text1"/>
                <w:sz w:val="22"/>
                <w:szCs w:val="22"/>
              </w:rPr>
            </w:pPr>
            <w:r w:rsidRPr="00B703F5">
              <w:rPr>
                <w:b/>
                <w:color w:val="000000" w:themeColor="text1"/>
                <w:sz w:val="22"/>
                <w:szCs w:val="22"/>
              </w:rPr>
              <w:t>Essay method</w:t>
            </w:r>
          </w:p>
        </w:tc>
      </w:tr>
      <w:tr w:rsidR="00477151" w:rsidRPr="00B703F5" w14:paraId="1ECB2CE0" w14:textId="77777777" w:rsidTr="001B770B">
        <w:tc>
          <w:tcPr>
            <w:tcW w:w="4181" w:type="dxa"/>
          </w:tcPr>
          <w:p w14:paraId="7236A4B2"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Water content (mg/kg)</w:t>
            </w:r>
          </w:p>
        </w:tc>
        <w:tc>
          <w:tcPr>
            <w:tcW w:w="2268" w:type="dxa"/>
          </w:tcPr>
          <w:p w14:paraId="35592F42"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20 as maximum</w:t>
            </w:r>
          </w:p>
        </w:tc>
        <w:tc>
          <w:tcPr>
            <w:tcW w:w="2552" w:type="dxa"/>
          </w:tcPr>
          <w:p w14:paraId="3976D4B6"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IEC-60296</w:t>
            </w:r>
          </w:p>
        </w:tc>
      </w:tr>
      <w:tr w:rsidR="00477151" w:rsidRPr="00B703F5" w14:paraId="058859A2" w14:textId="77777777" w:rsidTr="001B770B">
        <w:tc>
          <w:tcPr>
            <w:tcW w:w="4181" w:type="dxa"/>
          </w:tcPr>
          <w:p w14:paraId="73855048"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Neutralization # (mg KOH/g)</w:t>
            </w:r>
          </w:p>
        </w:tc>
        <w:tc>
          <w:tcPr>
            <w:tcW w:w="2268" w:type="dxa"/>
          </w:tcPr>
          <w:p w14:paraId="5C65E23A"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0.03 as maximum</w:t>
            </w:r>
          </w:p>
        </w:tc>
        <w:tc>
          <w:tcPr>
            <w:tcW w:w="2552" w:type="dxa"/>
          </w:tcPr>
          <w:p w14:paraId="4BA49F84"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IEC-61125</w:t>
            </w:r>
          </w:p>
        </w:tc>
      </w:tr>
      <w:tr w:rsidR="00477151" w:rsidRPr="00B703F5" w14:paraId="307EEB73" w14:textId="77777777" w:rsidTr="001B770B">
        <w:tc>
          <w:tcPr>
            <w:tcW w:w="4181" w:type="dxa"/>
          </w:tcPr>
          <w:p w14:paraId="5AE344B0"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Interphase Stress (N/m 10</w:t>
            </w:r>
            <w:r w:rsidRPr="00B703F5">
              <w:rPr>
                <w:color w:val="000000" w:themeColor="text1"/>
                <w:sz w:val="22"/>
                <w:szCs w:val="22"/>
                <w:vertAlign w:val="superscript"/>
              </w:rPr>
              <w:t>-3</w:t>
            </w:r>
            <w:r w:rsidRPr="00B703F5">
              <w:rPr>
                <w:color w:val="000000" w:themeColor="text1"/>
                <w:sz w:val="22"/>
                <w:szCs w:val="22"/>
              </w:rPr>
              <w:t>)</w:t>
            </w:r>
          </w:p>
        </w:tc>
        <w:tc>
          <w:tcPr>
            <w:tcW w:w="2268" w:type="dxa"/>
          </w:tcPr>
          <w:p w14:paraId="5BCEED8D"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30 as minimum</w:t>
            </w:r>
          </w:p>
        </w:tc>
        <w:tc>
          <w:tcPr>
            <w:tcW w:w="2552" w:type="dxa"/>
          </w:tcPr>
          <w:p w14:paraId="2C7C1D5B"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IEC-60296</w:t>
            </w:r>
          </w:p>
        </w:tc>
      </w:tr>
      <w:tr w:rsidR="00477151" w:rsidRPr="00B703F5" w14:paraId="6F5EB037" w14:textId="77777777" w:rsidTr="001B770B">
        <w:tc>
          <w:tcPr>
            <w:tcW w:w="4181" w:type="dxa"/>
          </w:tcPr>
          <w:p w14:paraId="101B67E2"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Dielectric’s losses factor at 90º(tg)</w:t>
            </w:r>
          </w:p>
        </w:tc>
        <w:tc>
          <w:tcPr>
            <w:tcW w:w="2268" w:type="dxa"/>
          </w:tcPr>
          <w:p w14:paraId="066CF90F"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0.015 as maximum</w:t>
            </w:r>
          </w:p>
        </w:tc>
        <w:tc>
          <w:tcPr>
            <w:tcW w:w="2552" w:type="dxa"/>
          </w:tcPr>
          <w:p w14:paraId="1D9B7185"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IEC-60247</w:t>
            </w:r>
          </w:p>
        </w:tc>
      </w:tr>
      <w:tr w:rsidR="00477151" w:rsidRPr="00B703F5" w14:paraId="580B1554" w14:textId="77777777" w:rsidTr="001B770B">
        <w:tc>
          <w:tcPr>
            <w:tcW w:w="4181" w:type="dxa"/>
          </w:tcPr>
          <w:p w14:paraId="1E9B10F7"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Dielectric’s rupture voltage (kV)</w:t>
            </w:r>
          </w:p>
        </w:tc>
        <w:tc>
          <w:tcPr>
            <w:tcW w:w="2268" w:type="dxa"/>
          </w:tcPr>
          <w:p w14:paraId="3DE68542"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40 as minimum</w:t>
            </w:r>
          </w:p>
        </w:tc>
        <w:tc>
          <w:tcPr>
            <w:tcW w:w="2552" w:type="dxa"/>
          </w:tcPr>
          <w:p w14:paraId="4F93114A" w14:textId="77777777" w:rsidR="00C036EB" w:rsidRPr="00B703F5" w:rsidRDefault="00C036EB" w:rsidP="001B770B">
            <w:pPr>
              <w:spacing w:before="120"/>
              <w:contextualSpacing/>
              <w:mirrorIndents/>
              <w:rPr>
                <w:color w:val="000000" w:themeColor="text1"/>
                <w:sz w:val="22"/>
                <w:szCs w:val="22"/>
              </w:rPr>
            </w:pPr>
            <w:r w:rsidRPr="00B703F5">
              <w:rPr>
                <w:color w:val="000000" w:themeColor="text1"/>
                <w:sz w:val="22"/>
                <w:szCs w:val="22"/>
              </w:rPr>
              <w:t>IEC-60296</w:t>
            </w:r>
          </w:p>
        </w:tc>
      </w:tr>
    </w:tbl>
    <w:p w14:paraId="530022C2" w14:textId="77777777" w:rsidR="004B2731" w:rsidRPr="00B703F5" w:rsidRDefault="004B2731" w:rsidP="004B2731">
      <w:pPr>
        <w:spacing w:before="120" w:after="120"/>
        <w:contextualSpacing/>
        <w:jc w:val="both"/>
        <w:rPr>
          <w:b/>
          <w:bCs/>
          <w:color w:val="000000" w:themeColor="text1"/>
          <w:sz w:val="22"/>
          <w:szCs w:val="22"/>
          <w:u w:val="single"/>
        </w:rPr>
      </w:pPr>
    </w:p>
    <w:p w14:paraId="3C3E225D" w14:textId="373DA56D"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Casing and radiators</w:t>
      </w:r>
    </w:p>
    <w:p w14:paraId="36B92460" w14:textId="77777777" w:rsidR="00C036EB" w:rsidRPr="00B703F5" w:rsidRDefault="00C036EB" w:rsidP="00B36141">
      <w:pPr>
        <w:pStyle w:val="ListParagraph"/>
        <w:numPr>
          <w:ilvl w:val="0"/>
          <w:numId w:val="97"/>
        </w:numPr>
        <w:spacing w:after="120"/>
        <w:jc w:val="both"/>
        <w:rPr>
          <w:color w:val="000000" w:themeColor="text1"/>
          <w:sz w:val="22"/>
          <w:szCs w:val="22"/>
        </w:rPr>
      </w:pPr>
      <w:r w:rsidRPr="00B703F5">
        <w:rPr>
          <w:color w:val="000000" w:themeColor="text1"/>
          <w:sz w:val="22"/>
          <w:szCs w:val="22"/>
        </w:rPr>
        <w:t>Casing and covers shall be resistant to vacuum without causing permanent deformation.</w:t>
      </w:r>
    </w:p>
    <w:p w14:paraId="77B54180" w14:textId="77777777" w:rsidR="00C036EB" w:rsidRPr="00B703F5" w:rsidRDefault="00C036EB" w:rsidP="00B36141">
      <w:pPr>
        <w:pStyle w:val="ListParagraph"/>
        <w:numPr>
          <w:ilvl w:val="0"/>
          <w:numId w:val="97"/>
        </w:numPr>
        <w:spacing w:after="120"/>
        <w:jc w:val="both"/>
        <w:rPr>
          <w:color w:val="000000" w:themeColor="text1"/>
          <w:sz w:val="22"/>
          <w:szCs w:val="22"/>
        </w:rPr>
      </w:pPr>
      <w:r w:rsidRPr="00B703F5">
        <w:rPr>
          <w:color w:val="000000" w:themeColor="text1"/>
          <w:sz w:val="22"/>
          <w:szCs w:val="22"/>
        </w:rPr>
        <w:t>The cover shall be flat. The reinforcements have at the top to the free movement of gas bubbles to the Buchholz relay in the case of transformers with conservator tank. All sealings shall be of neoprene or other material permanently insulating liquid and oil resistant.</w:t>
      </w:r>
    </w:p>
    <w:p w14:paraId="7F9EC867" w14:textId="77777777" w:rsidR="00C036EB" w:rsidRPr="00B703F5" w:rsidRDefault="00C036EB" w:rsidP="00B36141">
      <w:pPr>
        <w:pStyle w:val="ListParagraph"/>
        <w:numPr>
          <w:ilvl w:val="0"/>
          <w:numId w:val="97"/>
        </w:numPr>
        <w:spacing w:after="120"/>
        <w:jc w:val="both"/>
        <w:rPr>
          <w:color w:val="000000" w:themeColor="text1"/>
          <w:sz w:val="22"/>
          <w:szCs w:val="22"/>
        </w:rPr>
      </w:pPr>
      <w:r w:rsidRPr="00B703F5">
        <w:rPr>
          <w:color w:val="000000" w:themeColor="text1"/>
          <w:sz w:val="22"/>
          <w:szCs w:val="22"/>
        </w:rPr>
        <w:t>Both, casing and radiators, must be made of steel sheet; shall be hot dip galvanized and shall be so arranged as to facilitate the cleaning and painting.</w:t>
      </w:r>
    </w:p>
    <w:p w14:paraId="097B0FD5" w14:textId="77777777" w:rsidR="00C036EB" w:rsidRPr="00B703F5" w:rsidRDefault="00C036EB" w:rsidP="00B36141">
      <w:pPr>
        <w:pStyle w:val="ListParagraph"/>
        <w:numPr>
          <w:ilvl w:val="0"/>
          <w:numId w:val="97"/>
        </w:numPr>
        <w:spacing w:after="120"/>
        <w:jc w:val="both"/>
        <w:rPr>
          <w:color w:val="000000" w:themeColor="text1"/>
          <w:sz w:val="22"/>
          <w:szCs w:val="22"/>
        </w:rPr>
      </w:pPr>
      <w:r w:rsidRPr="00B703F5">
        <w:rPr>
          <w:color w:val="000000" w:themeColor="text1"/>
          <w:sz w:val="22"/>
          <w:szCs w:val="22"/>
        </w:rPr>
        <w:t>All transformers must be provided with steerable wheels in both directions of the main axes and arranged at the bottom of casing, and with supports for lifting by means of jacks.</w:t>
      </w:r>
    </w:p>
    <w:p w14:paraId="511B0DF5" w14:textId="77777777" w:rsidR="00C036EB" w:rsidRPr="00B703F5" w:rsidRDefault="00C036EB" w:rsidP="00B36141">
      <w:pPr>
        <w:pStyle w:val="ListParagraph"/>
        <w:numPr>
          <w:ilvl w:val="0"/>
          <w:numId w:val="97"/>
        </w:numPr>
        <w:spacing w:after="120"/>
        <w:jc w:val="both"/>
        <w:rPr>
          <w:color w:val="000000" w:themeColor="text1"/>
          <w:sz w:val="22"/>
          <w:szCs w:val="22"/>
        </w:rPr>
      </w:pPr>
      <w:r w:rsidRPr="00B703F5">
        <w:rPr>
          <w:color w:val="000000" w:themeColor="text1"/>
          <w:sz w:val="22"/>
          <w:szCs w:val="22"/>
        </w:rPr>
        <w:t>Radiators in oil transformers shall be isolated of casing by valves.</w:t>
      </w:r>
    </w:p>
    <w:p w14:paraId="15F356F5" w14:textId="77777777" w:rsidR="00C036EB" w:rsidRPr="00B703F5" w:rsidRDefault="00C036EB" w:rsidP="004B2731">
      <w:pPr>
        <w:spacing w:before="120" w:after="120"/>
        <w:contextualSpacing/>
        <w:jc w:val="both"/>
        <w:rPr>
          <w:color w:val="000000" w:themeColor="text1"/>
          <w:sz w:val="22"/>
          <w:szCs w:val="22"/>
          <w:u w:val="single"/>
        </w:rPr>
      </w:pPr>
      <w:r w:rsidRPr="00B703F5">
        <w:rPr>
          <w:b/>
          <w:bCs/>
          <w:color w:val="000000" w:themeColor="text1"/>
          <w:sz w:val="22"/>
          <w:szCs w:val="22"/>
        </w:rPr>
        <w:t>Expansion tank</w:t>
      </w:r>
      <w:r w:rsidRPr="00B703F5">
        <w:rPr>
          <w:color w:val="000000" w:themeColor="text1"/>
          <w:sz w:val="22"/>
          <w:szCs w:val="22"/>
          <w:u w:val="single"/>
        </w:rPr>
        <w:t>.</w:t>
      </w:r>
    </w:p>
    <w:p w14:paraId="335BBE82" w14:textId="77777777" w:rsidR="00C036EB" w:rsidRPr="00B703F5" w:rsidRDefault="00C036EB" w:rsidP="00B36141">
      <w:pPr>
        <w:pStyle w:val="ListParagraph"/>
        <w:numPr>
          <w:ilvl w:val="0"/>
          <w:numId w:val="98"/>
        </w:numPr>
        <w:spacing w:after="200"/>
        <w:contextualSpacing/>
        <w:jc w:val="both"/>
        <w:rPr>
          <w:color w:val="000000" w:themeColor="text1"/>
          <w:sz w:val="22"/>
          <w:szCs w:val="22"/>
        </w:rPr>
      </w:pPr>
      <w:r w:rsidRPr="00B703F5">
        <w:rPr>
          <w:color w:val="000000" w:themeColor="text1"/>
          <w:sz w:val="22"/>
          <w:szCs w:val="22"/>
        </w:rPr>
        <w:t>The connecting line between casing and the expansion tank shall start from the highest point of the casing and inserted into the bottom of the tank.</w:t>
      </w:r>
    </w:p>
    <w:p w14:paraId="61A86255" w14:textId="77777777" w:rsidR="00C036EB" w:rsidRPr="00B703F5" w:rsidRDefault="00C036EB" w:rsidP="00B36141">
      <w:pPr>
        <w:pStyle w:val="ListParagraph"/>
        <w:numPr>
          <w:ilvl w:val="0"/>
          <w:numId w:val="98"/>
        </w:numPr>
        <w:spacing w:after="200"/>
        <w:contextualSpacing/>
        <w:jc w:val="both"/>
        <w:rPr>
          <w:color w:val="000000" w:themeColor="text1"/>
          <w:sz w:val="22"/>
          <w:szCs w:val="22"/>
        </w:rPr>
      </w:pPr>
      <w:r w:rsidRPr="00B703F5">
        <w:rPr>
          <w:color w:val="000000" w:themeColor="text1"/>
          <w:sz w:val="22"/>
          <w:szCs w:val="22"/>
        </w:rPr>
        <w:t>The expansion tank shall be provided with tight filling plug at the top and a drain at the bottom, both of them will be standard.</w:t>
      </w:r>
    </w:p>
    <w:p w14:paraId="13D1404E" w14:textId="7A0BBB56" w:rsidR="00C036EB" w:rsidRPr="00B703F5" w:rsidRDefault="00C036EB" w:rsidP="00B36141">
      <w:pPr>
        <w:pStyle w:val="ListParagraph"/>
        <w:numPr>
          <w:ilvl w:val="0"/>
          <w:numId w:val="98"/>
        </w:numPr>
        <w:spacing w:after="200"/>
        <w:contextualSpacing/>
        <w:jc w:val="both"/>
        <w:rPr>
          <w:color w:val="000000" w:themeColor="text1"/>
          <w:sz w:val="22"/>
          <w:szCs w:val="22"/>
        </w:rPr>
      </w:pPr>
      <w:r w:rsidRPr="00B703F5">
        <w:rPr>
          <w:color w:val="000000" w:themeColor="text1"/>
          <w:sz w:val="22"/>
          <w:szCs w:val="22"/>
        </w:rPr>
        <w:t xml:space="preserve">On one side, the expansion tank shall have a magnetic type level indicator with readout filling at 20°C, and indications of minimum and maximum level. It will have </w:t>
      </w:r>
      <w:r w:rsidR="00117A51" w:rsidRPr="00B703F5">
        <w:rPr>
          <w:color w:val="000000" w:themeColor="text1"/>
          <w:sz w:val="22"/>
          <w:szCs w:val="22"/>
        </w:rPr>
        <w:t>two,</w:t>
      </w:r>
      <w:r w:rsidRPr="00B703F5">
        <w:rPr>
          <w:color w:val="000000" w:themeColor="text1"/>
          <w:sz w:val="22"/>
          <w:szCs w:val="22"/>
        </w:rPr>
        <w:t xml:space="preserve"> potential-free normally-</w:t>
      </w:r>
      <w:r w:rsidRPr="00B703F5">
        <w:rPr>
          <w:color w:val="000000" w:themeColor="text1"/>
          <w:sz w:val="22"/>
          <w:szCs w:val="22"/>
        </w:rPr>
        <w:lastRenderedPageBreak/>
        <w:t xml:space="preserve">open electrical contacts, one for alarm and one for trip; the opposite side shall be </w:t>
      </w:r>
      <w:r w:rsidR="00117A51" w:rsidRPr="00B703F5">
        <w:rPr>
          <w:color w:val="000000" w:themeColor="text1"/>
          <w:sz w:val="22"/>
          <w:szCs w:val="22"/>
        </w:rPr>
        <w:t>prepared to</w:t>
      </w:r>
      <w:r w:rsidRPr="00B703F5">
        <w:rPr>
          <w:color w:val="000000" w:themeColor="text1"/>
          <w:sz w:val="22"/>
          <w:szCs w:val="22"/>
        </w:rPr>
        <w:t xml:space="preserve"> accept a second level indicator.</w:t>
      </w:r>
    </w:p>
    <w:p w14:paraId="5D9CB99D" w14:textId="13790F43" w:rsidR="00C036EB" w:rsidRPr="00B703F5" w:rsidRDefault="00C036EB" w:rsidP="00B36141">
      <w:pPr>
        <w:pStyle w:val="ListParagraph"/>
        <w:numPr>
          <w:ilvl w:val="0"/>
          <w:numId w:val="98"/>
        </w:numPr>
        <w:spacing w:after="200"/>
        <w:contextualSpacing/>
        <w:jc w:val="both"/>
        <w:rPr>
          <w:color w:val="000000" w:themeColor="text1"/>
          <w:sz w:val="22"/>
          <w:szCs w:val="22"/>
        </w:rPr>
      </w:pPr>
      <w:r w:rsidRPr="00B703F5">
        <w:rPr>
          <w:color w:val="000000" w:themeColor="text1"/>
          <w:sz w:val="22"/>
          <w:szCs w:val="22"/>
        </w:rPr>
        <w:t xml:space="preserve">The expansion tank shall have a vent fitted with silica gel desiccant </w:t>
      </w:r>
      <w:r w:rsidR="00117A51" w:rsidRPr="00B703F5">
        <w:rPr>
          <w:color w:val="000000" w:themeColor="text1"/>
          <w:sz w:val="22"/>
          <w:szCs w:val="22"/>
        </w:rPr>
        <w:t>breather.</w:t>
      </w:r>
    </w:p>
    <w:p w14:paraId="6089AE99" w14:textId="4A453998" w:rsidR="00C036EB" w:rsidRPr="00B703F5" w:rsidRDefault="00C036EB" w:rsidP="00B36141">
      <w:pPr>
        <w:pStyle w:val="ListParagraph"/>
        <w:numPr>
          <w:ilvl w:val="0"/>
          <w:numId w:val="98"/>
        </w:numPr>
        <w:spacing w:after="120"/>
        <w:jc w:val="both"/>
        <w:rPr>
          <w:color w:val="000000" w:themeColor="text1"/>
          <w:sz w:val="22"/>
          <w:szCs w:val="22"/>
        </w:rPr>
      </w:pPr>
      <w:r w:rsidRPr="00B703F5">
        <w:rPr>
          <w:color w:val="000000" w:themeColor="text1"/>
          <w:sz w:val="22"/>
          <w:szCs w:val="22"/>
        </w:rPr>
        <w:t xml:space="preserve">To prevent over pressurization, the expansion tank will be equipped with an automatic pressure relief </w:t>
      </w:r>
      <w:r w:rsidR="00117A51" w:rsidRPr="00B703F5">
        <w:rPr>
          <w:color w:val="000000" w:themeColor="text1"/>
          <w:sz w:val="22"/>
          <w:szCs w:val="22"/>
        </w:rPr>
        <w:t>valve.</w:t>
      </w:r>
    </w:p>
    <w:p w14:paraId="1CFC195F" w14:textId="77777777"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MV connections.</w:t>
      </w:r>
    </w:p>
    <w:p w14:paraId="0E6619AC" w14:textId="77777777" w:rsidR="00C036EB" w:rsidRPr="00B703F5" w:rsidRDefault="00C036EB" w:rsidP="00B36141">
      <w:pPr>
        <w:pStyle w:val="ListParagraph"/>
        <w:numPr>
          <w:ilvl w:val="0"/>
          <w:numId w:val="99"/>
        </w:numPr>
        <w:spacing w:after="120"/>
        <w:jc w:val="both"/>
        <w:rPr>
          <w:color w:val="000000" w:themeColor="text1"/>
          <w:sz w:val="22"/>
          <w:szCs w:val="22"/>
        </w:rPr>
      </w:pPr>
      <w:r w:rsidRPr="00B703F5">
        <w:rPr>
          <w:color w:val="000000" w:themeColor="text1"/>
          <w:sz w:val="22"/>
          <w:szCs w:val="22"/>
        </w:rPr>
        <w:t>The MV side termination facility of the transformers shall be designed for connecting 11 kV XLPE up to 500mm2 insulated cable terminated in crimping type lugs and heat shrinkable sleeves or pre-molded cast resin push on type terminations.</w:t>
      </w:r>
    </w:p>
    <w:p w14:paraId="7DF38BE2" w14:textId="77777777" w:rsidR="00C036EB" w:rsidRPr="00B703F5" w:rsidRDefault="00C036EB" w:rsidP="00B36141">
      <w:pPr>
        <w:pStyle w:val="ListParagraph"/>
        <w:numPr>
          <w:ilvl w:val="0"/>
          <w:numId w:val="99"/>
        </w:numPr>
        <w:spacing w:after="120"/>
        <w:jc w:val="both"/>
        <w:rPr>
          <w:color w:val="000000" w:themeColor="text1"/>
          <w:sz w:val="22"/>
          <w:szCs w:val="22"/>
        </w:rPr>
      </w:pPr>
      <w:r w:rsidRPr="00B703F5">
        <w:rPr>
          <w:color w:val="000000" w:themeColor="text1"/>
          <w:sz w:val="22"/>
          <w:szCs w:val="22"/>
        </w:rPr>
        <w:t>Each connection bar shall be drilled for connection of cable lugs on terminal plates.</w:t>
      </w:r>
    </w:p>
    <w:p w14:paraId="034A6A58" w14:textId="77777777" w:rsidR="00C036EB" w:rsidRPr="00B703F5" w:rsidRDefault="00C036EB" w:rsidP="00B36141">
      <w:pPr>
        <w:pStyle w:val="ListParagraph"/>
        <w:numPr>
          <w:ilvl w:val="0"/>
          <w:numId w:val="99"/>
        </w:numPr>
        <w:spacing w:after="120"/>
        <w:jc w:val="both"/>
        <w:rPr>
          <w:color w:val="000000" w:themeColor="text1"/>
          <w:sz w:val="22"/>
          <w:szCs w:val="22"/>
        </w:rPr>
      </w:pPr>
      <w:r w:rsidRPr="00B703F5">
        <w:rPr>
          <w:color w:val="000000" w:themeColor="text1"/>
          <w:sz w:val="22"/>
          <w:szCs w:val="22"/>
        </w:rPr>
        <w:t>The MV connection bars shall be in rigid copper bars protected by heat shrinkable tubing.</w:t>
      </w:r>
    </w:p>
    <w:p w14:paraId="58DE7494" w14:textId="77777777" w:rsidR="00C036EB" w:rsidRPr="00B703F5" w:rsidRDefault="00C036EB" w:rsidP="00B36141">
      <w:pPr>
        <w:pStyle w:val="ListParagraph"/>
        <w:numPr>
          <w:ilvl w:val="0"/>
          <w:numId w:val="99"/>
        </w:numPr>
        <w:spacing w:after="120"/>
        <w:jc w:val="both"/>
        <w:rPr>
          <w:color w:val="000000" w:themeColor="text1"/>
          <w:sz w:val="22"/>
          <w:szCs w:val="22"/>
        </w:rPr>
      </w:pPr>
      <w:r w:rsidRPr="00B703F5">
        <w:rPr>
          <w:color w:val="000000" w:themeColor="text1"/>
          <w:sz w:val="22"/>
          <w:szCs w:val="22"/>
        </w:rPr>
        <w:t>MV bushing terminals shall be extended up to the cable terminals and the bus bars shall be located at a convenient height.</w:t>
      </w:r>
    </w:p>
    <w:p w14:paraId="692B3DF6" w14:textId="77777777" w:rsidR="00C036EB" w:rsidRPr="00B703F5" w:rsidRDefault="00C036EB" w:rsidP="00B36141">
      <w:pPr>
        <w:pStyle w:val="ListParagraph"/>
        <w:numPr>
          <w:ilvl w:val="0"/>
          <w:numId w:val="99"/>
        </w:numPr>
        <w:spacing w:after="120"/>
        <w:jc w:val="both"/>
        <w:rPr>
          <w:color w:val="000000" w:themeColor="text1"/>
          <w:sz w:val="22"/>
          <w:szCs w:val="22"/>
        </w:rPr>
      </w:pPr>
      <w:r w:rsidRPr="00B703F5">
        <w:rPr>
          <w:color w:val="000000" w:themeColor="text1"/>
          <w:sz w:val="22"/>
          <w:szCs w:val="22"/>
        </w:rPr>
        <w:t>The MV cable entry shall be from the bottom of the metal enclosure.</w:t>
      </w:r>
    </w:p>
    <w:p w14:paraId="3AF5024D" w14:textId="77777777" w:rsidR="00C036EB" w:rsidRPr="00B703F5" w:rsidRDefault="00C036EB" w:rsidP="00B36141">
      <w:pPr>
        <w:pStyle w:val="ListParagraph"/>
        <w:numPr>
          <w:ilvl w:val="0"/>
          <w:numId w:val="99"/>
        </w:numPr>
        <w:spacing w:after="120"/>
        <w:jc w:val="both"/>
        <w:rPr>
          <w:color w:val="000000" w:themeColor="text1"/>
          <w:sz w:val="22"/>
          <w:szCs w:val="22"/>
        </w:rPr>
      </w:pPr>
      <w:r w:rsidRPr="00B703F5">
        <w:rPr>
          <w:color w:val="000000" w:themeColor="text1"/>
          <w:sz w:val="22"/>
          <w:szCs w:val="22"/>
        </w:rPr>
        <w:t>The winding delta formation on MV side shall be in supplier’s scope.</w:t>
      </w:r>
    </w:p>
    <w:p w14:paraId="766D2829" w14:textId="77777777" w:rsidR="0027236A" w:rsidRPr="00B703F5" w:rsidRDefault="0027236A" w:rsidP="004B2731">
      <w:pPr>
        <w:spacing w:before="120" w:after="120"/>
        <w:contextualSpacing/>
        <w:jc w:val="both"/>
        <w:rPr>
          <w:b/>
          <w:bCs/>
          <w:color w:val="000000" w:themeColor="text1"/>
          <w:sz w:val="22"/>
          <w:szCs w:val="22"/>
        </w:rPr>
      </w:pPr>
    </w:p>
    <w:p w14:paraId="64660815" w14:textId="107F159F"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Bushing.</w:t>
      </w:r>
    </w:p>
    <w:p w14:paraId="3950EBBD" w14:textId="77777777" w:rsidR="00C036EB" w:rsidRPr="00B703F5" w:rsidRDefault="00C036EB" w:rsidP="00B36141">
      <w:pPr>
        <w:pStyle w:val="ListParagraph"/>
        <w:numPr>
          <w:ilvl w:val="0"/>
          <w:numId w:val="100"/>
        </w:numPr>
        <w:spacing w:after="120"/>
        <w:jc w:val="both"/>
        <w:rPr>
          <w:color w:val="000000" w:themeColor="text1"/>
          <w:sz w:val="22"/>
          <w:szCs w:val="22"/>
        </w:rPr>
      </w:pPr>
      <w:r w:rsidRPr="00B703F5">
        <w:rPr>
          <w:color w:val="000000" w:themeColor="text1"/>
          <w:sz w:val="22"/>
          <w:szCs w:val="22"/>
        </w:rPr>
        <w:t>The design of the bushings shall be carried out considering the current corresponding to the transformer power.</w:t>
      </w:r>
    </w:p>
    <w:p w14:paraId="707090E4" w14:textId="77777777" w:rsidR="00C036EB" w:rsidRPr="00B703F5" w:rsidRDefault="00C036EB" w:rsidP="00B36141">
      <w:pPr>
        <w:pStyle w:val="ListParagraph"/>
        <w:numPr>
          <w:ilvl w:val="0"/>
          <w:numId w:val="100"/>
        </w:numPr>
        <w:spacing w:after="120"/>
        <w:jc w:val="both"/>
        <w:rPr>
          <w:color w:val="000000" w:themeColor="text1"/>
          <w:sz w:val="22"/>
          <w:szCs w:val="22"/>
        </w:rPr>
      </w:pPr>
      <w:r w:rsidRPr="00B703F5">
        <w:rPr>
          <w:color w:val="000000" w:themeColor="text1"/>
          <w:sz w:val="22"/>
          <w:szCs w:val="22"/>
        </w:rPr>
        <w:t>The specific length of the vanishing line´s terminals must be not less than 2.5 cm/kV maximum operating voltage.</w:t>
      </w:r>
    </w:p>
    <w:p w14:paraId="297375DD" w14:textId="77777777" w:rsidR="00C036EB" w:rsidRPr="00B703F5" w:rsidRDefault="00C036EB" w:rsidP="00B36141">
      <w:pPr>
        <w:pStyle w:val="ListParagraph"/>
        <w:numPr>
          <w:ilvl w:val="0"/>
          <w:numId w:val="100"/>
        </w:numPr>
        <w:spacing w:after="120"/>
        <w:jc w:val="both"/>
        <w:rPr>
          <w:color w:val="000000" w:themeColor="text1"/>
          <w:sz w:val="22"/>
          <w:szCs w:val="22"/>
        </w:rPr>
      </w:pPr>
      <w:r w:rsidRPr="00B703F5">
        <w:rPr>
          <w:color w:val="000000" w:themeColor="text1"/>
          <w:sz w:val="22"/>
          <w:szCs w:val="22"/>
        </w:rPr>
        <w:t>The bushings shall be made of best quality vitrified porcelain and shall comply with the relevant regulations.</w:t>
      </w:r>
    </w:p>
    <w:p w14:paraId="4D7D5CA7" w14:textId="77777777" w:rsidR="00C036EB" w:rsidRPr="00B703F5" w:rsidRDefault="00C036EB" w:rsidP="00B36141">
      <w:pPr>
        <w:pStyle w:val="ListParagraph"/>
        <w:numPr>
          <w:ilvl w:val="0"/>
          <w:numId w:val="100"/>
        </w:numPr>
        <w:spacing w:after="120"/>
        <w:jc w:val="both"/>
        <w:rPr>
          <w:color w:val="000000" w:themeColor="text1"/>
          <w:sz w:val="22"/>
          <w:szCs w:val="22"/>
        </w:rPr>
      </w:pPr>
      <w:r w:rsidRPr="00B703F5">
        <w:rPr>
          <w:color w:val="000000" w:themeColor="text1"/>
          <w:sz w:val="22"/>
          <w:szCs w:val="22"/>
        </w:rPr>
        <w:t>The joining shall be tight against air, isolating liquid and water, and resistant to ambient conditions.</w:t>
      </w:r>
    </w:p>
    <w:p w14:paraId="5D584370" w14:textId="77777777" w:rsidR="00C036EB" w:rsidRPr="00B703F5" w:rsidRDefault="00C036EB" w:rsidP="00B36141">
      <w:pPr>
        <w:pStyle w:val="ListParagraph"/>
        <w:numPr>
          <w:ilvl w:val="0"/>
          <w:numId w:val="100"/>
        </w:numPr>
        <w:spacing w:after="120"/>
        <w:jc w:val="both"/>
        <w:rPr>
          <w:color w:val="000000" w:themeColor="text1"/>
          <w:sz w:val="22"/>
          <w:szCs w:val="22"/>
        </w:rPr>
      </w:pPr>
      <w:r w:rsidRPr="00B703F5">
        <w:rPr>
          <w:color w:val="000000" w:themeColor="text1"/>
          <w:sz w:val="22"/>
          <w:szCs w:val="22"/>
        </w:rPr>
        <w:t>The bushings for the aerial connections shall be provided with adjustable antenna dischargers, in accordance with what is indicated as regards this matter.</w:t>
      </w:r>
    </w:p>
    <w:p w14:paraId="1E20188D" w14:textId="2FB6420A"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 xml:space="preserve">Temperature sensor </w:t>
      </w:r>
      <w:r w:rsidRPr="00B703F5">
        <w:rPr>
          <w:rStyle w:val="CommentReference"/>
          <w:rFonts w:eastAsia="Times New Roman"/>
          <w:b/>
          <w:bCs/>
          <w:color w:val="000000" w:themeColor="text1"/>
          <w:sz w:val="22"/>
          <w:szCs w:val="22"/>
          <w:lang w:eastAsia="es-ES"/>
        </w:rPr>
        <w:t xml:space="preserve">&amp; </w:t>
      </w:r>
      <w:r w:rsidRPr="00B703F5">
        <w:rPr>
          <w:b/>
          <w:bCs/>
          <w:color w:val="000000" w:themeColor="text1"/>
          <w:sz w:val="22"/>
          <w:szCs w:val="22"/>
        </w:rPr>
        <w:t>transformer protection</w:t>
      </w:r>
    </w:p>
    <w:p w14:paraId="505A8C2C" w14:textId="77777777" w:rsidR="00C036EB" w:rsidRPr="00B703F5" w:rsidRDefault="00C036EB" w:rsidP="00B36141">
      <w:pPr>
        <w:pStyle w:val="ListParagraph"/>
        <w:numPr>
          <w:ilvl w:val="0"/>
          <w:numId w:val="101"/>
        </w:numPr>
        <w:spacing w:after="120"/>
        <w:jc w:val="both"/>
        <w:rPr>
          <w:color w:val="000000" w:themeColor="text1"/>
          <w:sz w:val="22"/>
          <w:szCs w:val="22"/>
        </w:rPr>
      </w:pPr>
      <w:r w:rsidRPr="00B703F5">
        <w:rPr>
          <w:color w:val="000000" w:themeColor="text1"/>
          <w:sz w:val="22"/>
          <w:szCs w:val="22"/>
        </w:rPr>
        <w:t>Oil temperature sensors, temperature indication device as well as oil temperature warning and alarm contacts shall be provided for each transformer.</w:t>
      </w:r>
    </w:p>
    <w:p w14:paraId="3CC0619B" w14:textId="77777777" w:rsidR="00C036EB" w:rsidRPr="00B703F5" w:rsidRDefault="00C036EB" w:rsidP="00B36141">
      <w:pPr>
        <w:pStyle w:val="ListParagraph"/>
        <w:numPr>
          <w:ilvl w:val="0"/>
          <w:numId w:val="101"/>
        </w:numPr>
        <w:spacing w:after="120"/>
        <w:jc w:val="both"/>
        <w:rPr>
          <w:color w:val="000000" w:themeColor="text1"/>
          <w:sz w:val="22"/>
          <w:szCs w:val="22"/>
        </w:rPr>
      </w:pPr>
      <w:r w:rsidRPr="00B703F5">
        <w:rPr>
          <w:color w:val="000000" w:themeColor="text1"/>
          <w:sz w:val="22"/>
          <w:szCs w:val="22"/>
        </w:rPr>
        <w:t xml:space="preserve">Buchholz relay shall be provided for transformer protection with warning and alarm contacts. </w:t>
      </w:r>
    </w:p>
    <w:p w14:paraId="3B6D472F" w14:textId="77777777"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Fittings and accessories</w:t>
      </w:r>
    </w:p>
    <w:p w14:paraId="6A50A1AD" w14:textId="77777777" w:rsidR="00C036EB" w:rsidRPr="00B703F5" w:rsidRDefault="00C036EB" w:rsidP="00B9024D">
      <w:pPr>
        <w:spacing w:after="120"/>
        <w:jc w:val="both"/>
        <w:rPr>
          <w:color w:val="000000" w:themeColor="text1"/>
          <w:sz w:val="22"/>
          <w:szCs w:val="22"/>
        </w:rPr>
      </w:pPr>
      <w:r w:rsidRPr="00B703F5">
        <w:rPr>
          <w:color w:val="000000" w:themeColor="text1"/>
          <w:sz w:val="22"/>
          <w:szCs w:val="22"/>
        </w:rPr>
        <w:t>Following fittings and accessories shall be provided:</w:t>
      </w:r>
    </w:p>
    <w:p w14:paraId="32574E41" w14:textId="77777777" w:rsidR="00C036EB" w:rsidRPr="00B703F5" w:rsidRDefault="00C036EB" w:rsidP="00B36141">
      <w:pPr>
        <w:pStyle w:val="ListParagraph"/>
        <w:numPr>
          <w:ilvl w:val="0"/>
          <w:numId w:val="102"/>
        </w:numPr>
        <w:spacing w:after="120"/>
        <w:jc w:val="both"/>
        <w:rPr>
          <w:color w:val="000000" w:themeColor="text1"/>
          <w:sz w:val="22"/>
          <w:szCs w:val="22"/>
        </w:rPr>
      </w:pPr>
      <w:r w:rsidRPr="00B703F5">
        <w:rPr>
          <w:color w:val="000000" w:themeColor="text1"/>
          <w:sz w:val="22"/>
          <w:szCs w:val="22"/>
        </w:rPr>
        <w:t>Rating, terminal marking and danger plates.</w:t>
      </w:r>
    </w:p>
    <w:p w14:paraId="5A61D660" w14:textId="77777777" w:rsidR="00C036EB" w:rsidRPr="00B703F5" w:rsidRDefault="00C036EB" w:rsidP="00B36141">
      <w:pPr>
        <w:pStyle w:val="ListParagraph"/>
        <w:numPr>
          <w:ilvl w:val="0"/>
          <w:numId w:val="102"/>
        </w:numPr>
        <w:spacing w:after="120"/>
        <w:jc w:val="both"/>
        <w:rPr>
          <w:color w:val="000000" w:themeColor="text1"/>
          <w:sz w:val="22"/>
          <w:szCs w:val="22"/>
        </w:rPr>
      </w:pPr>
      <w:r w:rsidRPr="00B703F5">
        <w:rPr>
          <w:color w:val="000000" w:themeColor="text1"/>
          <w:sz w:val="22"/>
          <w:szCs w:val="22"/>
        </w:rPr>
        <w:t>Three earth terminals per transformer.</w:t>
      </w:r>
    </w:p>
    <w:p w14:paraId="7669F4A4" w14:textId="77777777" w:rsidR="00C036EB" w:rsidRPr="00B703F5" w:rsidRDefault="00C036EB" w:rsidP="00B36141">
      <w:pPr>
        <w:pStyle w:val="ListParagraph"/>
        <w:numPr>
          <w:ilvl w:val="0"/>
          <w:numId w:val="102"/>
        </w:numPr>
        <w:spacing w:after="120"/>
        <w:jc w:val="both"/>
        <w:rPr>
          <w:color w:val="000000" w:themeColor="text1"/>
          <w:sz w:val="22"/>
          <w:szCs w:val="22"/>
        </w:rPr>
      </w:pPr>
      <w:r w:rsidRPr="00B703F5">
        <w:rPr>
          <w:color w:val="000000" w:themeColor="text1"/>
          <w:sz w:val="22"/>
          <w:szCs w:val="22"/>
        </w:rPr>
        <w:t>Separate lugs for lifting complete transformer (Core &amp; Coil assembly) and for enclosure</w:t>
      </w:r>
    </w:p>
    <w:p w14:paraId="59DB3AA0" w14:textId="77777777" w:rsidR="00C036EB" w:rsidRPr="00B703F5" w:rsidRDefault="00C036EB" w:rsidP="00B36141">
      <w:pPr>
        <w:pStyle w:val="ListParagraph"/>
        <w:numPr>
          <w:ilvl w:val="0"/>
          <w:numId w:val="102"/>
        </w:numPr>
        <w:spacing w:after="120"/>
        <w:jc w:val="both"/>
        <w:rPr>
          <w:color w:val="000000" w:themeColor="text1"/>
          <w:sz w:val="22"/>
          <w:szCs w:val="22"/>
        </w:rPr>
      </w:pPr>
      <w:r w:rsidRPr="00B703F5">
        <w:rPr>
          <w:color w:val="000000" w:themeColor="text1"/>
          <w:sz w:val="22"/>
          <w:szCs w:val="22"/>
        </w:rPr>
        <w:t>Four bi-directional rollers in base frame with stopper arrangement to lock the transformer in the required position.</w:t>
      </w:r>
    </w:p>
    <w:p w14:paraId="4A65007D" w14:textId="77777777" w:rsidR="00C036EB" w:rsidRPr="00B703F5" w:rsidRDefault="00C036EB" w:rsidP="00B36141">
      <w:pPr>
        <w:pStyle w:val="ListParagraph"/>
        <w:numPr>
          <w:ilvl w:val="0"/>
          <w:numId w:val="102"/>
        </w:numPr>
        <w:spacing w:after="120"/>
        <w:jc w:val="both"/>
        <w:rPr>
          <w:color w:val="000000" w:themeColor="text1"/>
          <w:sz w:val="22"/>
          <w:szCs w:val="22"/>
        </w:rPr>
      </w:pPr>
      <w:r w:rsidRPr="00B703F5">
        <w:rPr>
          <w:color w:val="000000" w:themeColor="text1"/>
          <w:sz w:val="22"/>
          <w:szCs w:val="22"/>
        </w:rPr>
        <w:t>Neutral earth terminal with lugs.</w:t>
      </w:r>
    </w:p>
    <w:p w14:paraId="1FD098A0" w14:textId="77777777" w:rsidR="00C036EB" w:rsidRPr="00B703F5" w:rsidRDefault="00C036EB" w:rsidP="00B36141">
      <w:pPr>
        <w:pStyle w:val="ListParagraph"/>
        <w:numPr>
          <w:ilvl w:val="0"/>
          <w:numId w:val="102"/>
        </w:numPr>
        <w:spacing w:after="120"/>
        <w:jc w:val="both"/>
        <w:rPr>
          <w:color w:val="000000" w:themeColor="text1"/>
          <w:sz w:val="22"/>
          <w:szCs w:val="22"/>
        </w:rPr>
      </w:pPr>
      <w:r w:rsidRPr="00B703F5">
        <w:rPr>
          <w:color w:val="000000" w:themeColor="text1"/>
          <w:sz w:val="22"/>
          <w:szCs w:val="22"/>
        </w:rPr>
        <w:t>Six number PT100 with a WTI display.</w:t>
      </w:r>
    </w:p>
    <w:p w14:paraId="207BE41B" w14:textId="77777777" w:rsidR="00C036EB" w:rsidRPr="00B703F5" w:rsidRDefault="00C036EB" w:rsidP="00B36141">
      <w:pPr>
        <w:pStyle w:val="ListParagraph"/>
        <w:numPr>
          <w:ilvl w:val="0"/>
          <w:numId w:val="102"/>
        </w:numPr>
        <w:spacing w:after="120"/>
        <w:jc w:val="both"/>
        <w:rPr>
          <w:color w:val="000000" w:themeColor="text1"/>
          <w:sz w:val="22"/>
          <w:szCs w:val="22"/>
        </w:rPr>
      </w:pPr>
      <w:r w:rsidRPr="00B703F5">
        <w:rPr>
          <w:color w:val="000000" w:themeColor="text1"/>
          <w:sz w:val="22"/>
          <w:szCs w:val="22"/>
        </w:rPr>
        <w:t>Oil temperature measurement and indication.</w:t>
      </w:r>
    </w:p>
    <w:p w14:paraId="4BEA9934" w14:textId="77777777" w:rsidR="00C036EB" w:rsidRPr="00B703F5" w:rsidRDefault="00C036EB" w:rsidP="004B2731">
      <w:pPr>
        <w:spacing w:before="120" w:after="120"/>
        <w:contextualSpacing/>
        <w:jc w:val="both"/>
        <w:rPr>
          <w:b/>
          <w:bCs/>
          <w:color w:val="000000" w:themeColor="text1"/>
          <w:sz w:val="22"/>
          <w:szCs w:val="22"/>
        </w:rPr>
      </w:pPr>
      <w:r w:rsidRPr="00B703F5">
        <w:rPr>
          <w:b/>
          <w:bCs/>
          <w:color w:val="000000" w:themeColor="text1"/>
          <w:sz w:val="22"/>
          <w:szCs w:val="22"/>
        </w:rPr>
        <w:t>Off-load Tap changer.</w:t>
      </w:r>
    </w:p>
    <w:p w14:paraId="02043EFB" w14:textId="77777777" w:rsidR="00C036EB" w:rsidRPr="00B703F5" w:rsidRDefault="00C036EB" w:rsidP="00B36141">
      <w:pPr>
        <w:pStyle w:val="ListParagraph"/>
        <w:numPr>
          <w:ilvl w:val="0"/>
          <w:numId w:val="103"/>
        </w:numPr>
        <w:spacing w:after="120"/>
        <w:jc w:val="both"/>
        <w:rPr>
          <w:color w:val="000000" w:themeColor="text1"/>
          <w:sz w:val="22"/>
          <w:szCs w:val="22"/>
        </w:rPr>
      </w:pPr>
      <w:r w:rsidRPr="00B703F5">
        <w:rPr>
          <w:color w:val="000000" w:themeColor="text1"/>
          <w:sz w:val="22"/>
          <w:szCs w:val="22"/>
        </w:rPr>
        <w:t>The Contractor has to provide a tap changer design that is suitable for any possible operation condition of the Plant.</w:t>
      </w:r>
    </w:p>
    <w:p w14:paraId="77F0C38D" w14:textId="77777777" w:rsidR="00C036EB" w:rsidRPr="00B703F5" w:rsidRDefault="00C036EB" w:rsidP="00B36141">
      <w:pPr>
        <w:pStyle w:val="ListParagraph"/>
        <w:numPr>
          <w:ilvl w:val="0"/>
          <w:numId w:val="103"/>
        </w:numPr>
        <w:spacing w:after="120"/>
        <w:jc w:val="both"/>
        <w:rPr>
          <w:color w:val="000000" w:themeColor="text1"/>
          <w:sz w:val="22"/>
          <w:szCs w:val="22"/>
        </w:rPr>
      </w:pPr>
      <w:r w:rsidRPr="00B703F5">
        <w:rPr>
          <w:color w:val="000000" w:themeColor="text1"/>
          <w:sz w:val="22"/>
          <w:szCs w:val="22"/>
        </w:rPr>
        <w:lastRenderedPageBreak/>
        <w:t>The handling of the tap changer shall be independent from the tank, to avoid gas or isolating liquid leakage, and shall be provided with appropriate protections.</w:t>
      </w:r>
    </w:p>
    <w:p w14:paraId="6A8AE40B" w14:textId="010914A8" w:rsidR="00C036EB" w:rsidRPr="00B703F5" w:rsidRDefault="00C036EB" w:rsidP="005B5E92">
      <w:pPr>
        <w:rPr>
          <w:b/>
          <w:bCs/>
          <w:color w:val="000000" w:themeColor="text1"/>
          <w:sz w:val="22"/>
          <w:szCs w:val="22"/>
        </w:rPr>
      </w:pPr>
      <w:bookmarkStart w:id="93" w:name="_Toc369176780"/>
      <w:r w:rsidRPr="00B703F5">
        <w:rPr>
          <w:b/>
          <w:bCs/>
          <w:color w:val="000000" w:themeColor="text1"/>
          <w:sz w:val="22"/>
          <w:szCs w:val="22"/>
        </w:rPr>
        <w:t>Testing</w:t>
      </w:r>
    </w:p>
    <w:p w14:paraId="6D5B7972" w14:textId="77777777" w:rsidR="00C036EB" w:rsidRPr="00B703F5" w:rsidRDefault="00C036EB" w:rsidP="00B9024D">
      <w:pPr>
        <w:spacing w:after="120"/>
        <w:jc w:val="both"/>
        <w:rPr>
          <w:color w:val="000000" w:themeColor="text1"/>
          <w:sz w:val="22"/>
          <w:szCs w:val="22"/>
        </w:rPr>
      </w:pPr>
      <w:r w:rsidRPr="00B703F5">
        <w:rPr>
          <w:color w:val="000000" w:themeColor="text1"/>
          <w:sz w:val="22"/>
          <w:szCs w:val="22"/>
        </w:rPr>
        <w:t>A comprehensive FAT (tests according to IEC 60076) has to be conducted and witnessed by the Employer/Employer’s Engineer and the Contractor. The Contractor shall carry the costs for all testing. Prior to the tests 30 days, a test procedure shall be submitted to the Employer/Employer’s Engineer for the approval. A full protocol and test results shall be submitted to the Employer’s Engineer after the testing.</w:t>
      </w:r>
    </w:p>
    <w:p w14:paraId="694F097E" w14:textId="546A191E" w:rsidR="00C036EB" w:rsidRPr="00B703F5" w:rsidRDefault="00C036EB" w:rsidP="005B5E92">
      <w:pPr>
        <w:rPr>
          <w:b/>
          <w:bCs/>
          <w:color w:val="000000" w:themeColor="text1"/>
          <w:sz w:val="22"/>
          <w:szCs w:val="22"/>
        </w:rPr>
      </w:pPr>
      <w:r w:rsidRPr="00B703F5">
        <w:rPr>
          <w:b/>
          <w:bCs/>
          <w:color w:val="000000" w:themeColor="text1"/>
          <w:sz w:val="22"/>
          <w:szCs w:val="22"/>
        </w:rPr>
        <w:t>Guarantees</w:t>
      </w:r>
      <w:bookmarkEnd w:id="93"/>
    </w:p>
    <w:p w14:paraId="182C0303" w14:textId="77777777" w:rsidR="00C036EB" w:rsidRPr="00B703F5" w:rsidRDefault="00C036EB" w:rsidP="00B62A52">
      <w:pPr>
        <w:spacing w:after="120"/>
        <w:jc w:val="both"/>
        <w:rPr>
          <w:color w:val="000000" w:themeColor="text1"/>
          <w:sz w:val="22"/>
          <w:szCs w:val="22"/>
        </w:rPr>
      </w:pPr>
      <w:r w:rsidRPr="00B703F5">
        <w:rPr>
          <w:color w:val="000000" w:themeColor="text1"/>
          <w:sz w:val="22"/>
          <w:szCs w:val="22"/>
        </w:rPr>
        <w:t>The Supplier shall guarantee all characteristic required. The Supplier shall present and supervise all the guarantee tests.</w:t>
      </w:r>
    </w:p>
    <w:p w14:paraId="6B7C5491" w14:textId="77777777" w:rsidR="00C036EB" w:rsidRPr="00B703F5" w:rsidRDefault="00C036EB" w:rsidP="00B62A52">
      <w:pPr>
        <w:spacing w:after="120"/>
        <w:jc w:val="both"/>
        <w:rPr>
          <w:color w:val="000000" w:themeColor="text1"/>
          <w:sz w:val="22"/>
          <w:szCs w:val="22"/>
        </w:rPr>
      </w:pPr>
      <w:r w:rsidRPr="00B703F5">
        <w:rPr>
          <w:color w:val="000000" w:themeColor="text1"/>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w:t>
      </w:r>
    </w:p>
    <w:p w14:paraId="1BC52DA6" w14:textId="2F35DE60" w:rsidR="00C036EB" w:rsidRPr="00B703F5" w:rsidRDefault="00C036EB" w:rsidP="00B62A52">
      <w:pPr>
        <w:spacing w:after="120"/>
        <w:jc w:val="both"/>
        <w:rPr>
          <w:color w:val="000000" w:themeColor="text1"/>
          <w:sz w:val="22"/>
          <w:szCs w:val="22"/>
        </w:rPr>
      </w:pPr>
      <w:r w:rsidRPr="00B703F5">
        <w:rPr>
          <w:color w:val="000000" w:themeColor="text1"/>
          <w:sz w:val="22"/>
          <w:szCs w:val="22"/>
        </w:rPr>
        <w:t xml:space="preserve">The warranty period must be </w:t>
      </w:r>
      <w:r w:rsidR="00845F4D" w:rsidRPr="00B703F5">
        <w:rPr>
          <w:color w:val="000000" w:themeColor="text1"/>
          <w:sz w:val="22"/>
          <w:szCs w:val="22"/>
        </w:rPr>
        <w:t>two</w:t>
      </w:r>
      <w:r w:rsidRPr="00B703F5">
        <w:rPr>
          <w:color w:val="000000" w:themeColor="text1"/>
          <w:sz w:val="22"/>
          <w:szCs w:val="22"/>
        </w:rPr>
        <w:t xml:space="preserve"> (</w:t>
      </w:r>
      <w:r w:rsidR="00845F4D" w:rsidRPr="00B703F5">
        <w:rPr>
          <w:color w:val="000000" w:themeColor="text1"/>
          <w:sz w:val="22"/>
          <w:szCs w:val="22"/>
        </w:rPr>
        <w:t>2</w:t>
      </w:r>
      <w:r w:rsidRPr="00B703F5">
        <w:rPr>
          <w:color w:val="000000" w:themeColor="text1"/>
          <w:sz w:val="22"/>
          <w:szCs w:val="22"/>
        </w:rPr>
        <w:t>) years and it shall begin from the Operational acceptance.</w:t>
      </w:r>
    </w:p>
    <w:p w14:paraId="7674ED3A" w14:textId="77777777" w:rsidR="00C036EB" w:rsidRPr="00B703F5" w:rsidRDefault="00C036EB" w:rsidP="00B62A52">
      <w:pPr>
        <w:spacing w:after="120"/>
        <w:jc w:val="both"/>
        <w:rPr>
          <w:color w:val="000000" w:themeColor="text1"/>
          <w:sz w:val="22"/>
          <w:szCs w:val="22"/>
        </w:rPr>
      </w:pPr>
      <w:r w:rsidRPr="00B703F5">
        <w:rPr>
          <w:color w:val="000000" w:themeColor="text1"/>
          <w:sz w:val="22"/>
          <w:szCs w:val="22"/>
        </w:rPr>
        <w:t>This warranty implies that the Supplier and the Contractor shall repair, or replace if necessary, all the elements damaged during this period.</w:t>
      </w:r>
    </w:p>
    <w:p w14:paraId="7EBDC58C" w14:textId="05527490" w:rsidR="00C036EB" w:rsidRPr="00B703F5" w:rsidRDefault="00C036EB" w:rsidP="005B5E92">
      <w:pPr>
        <w:rPr>
          <w:b/>
          <w:bCs/>
          <w:color w:val="000000" w:themeColor="text1"/>
          <w:sz w:val="22"/>
          <w:szCs w:val="22"/>
        </w:rPr>
      </w:pPr>
      <w:r w:rsidRPr="00B703F5">
        <w:rPr>
          <w:b/>
          <w:bCs/>
          <w:color w:val="000000" w:themeColor="text1"/>
          <w:sz w:val="22"/>
          <w:szCs w:val="22"/>
        </w:rPr>
        <w:t xml:space="preserve">Documentation </w:t>
      </w:r>
    </w:p>
    <w:p w14:paraId="51509940" w14:textId="77777777" w:rsidR="00C036EB" w:rsidRPr="00B703F5" w:rsidRDefault="00C036EB" w:rsidP="00B62A52">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1C13FCCD" w14:textId="77777777" w:rsidR="00C036EB" w:rsidRPr="00B703F5" w:rsidRDefault="00C036EB" w:rsidP="00B36141">
      <w:pPr>
        <w:numPr>
          <w:ilvl w:val="0"/>
          <w:numId w:val="104"/>
        </w:numPr>
        <w:spacing w:after="120"/>
        <w:ind w:hanging="360"/>
        <w:jc w:val="both"/>
        <w:rPr>
          <w:color w:val="000000" w:themeColor="text1"/>
          <w:sz w:val="22"/>
          <w:szCs w:val="22"/>
        </w:rPr>
      </w:pPr>
      <w:r w:rsidRPr="00B703F5">
        <w:rPr>
          <w:color w:val="000000" w:themeColor="text1"/>
          <w:sz w:val="22"/>
          <w:szCs w:val="22"/>
        </w:rPr>
        <w:t>Technical data sheets</w:t>
      </w:r>
    </w:p>
    <w:p w14:paraId="45D60210" w14:textId="77777777" w:rsidR="00C036EB" w:rsidRPr="00B703F5" w:rsidRDefault="00C036EB" w:rsidP="00B36141">
      <w:pPr>
        <w:numPr>
          <w:ilvl w:val="0"/>
          <w:numId w:val="104"/>
        </w:numPr>
        <w:spacing w:after="120"/>
        <w:ind w:hanging="360"/>
        <w:jc w:val="both"/>
        <w:rPr>
          <w:color w:val="000000" w:themeColor="text1"/>
          <w:sz w:val="22"/>
          <w:szCs w:val="22"/>
        </w:rPr>
      </w:pPr>
      <w:r w:rsidRPr="00B703F5">
        <w:rPr>
          <w:color w:val="000000" w:themeColor="text1"/>
          <w:sz w:val="22"/>
          <w:szCs w:val="22"/>
        </w:rPr>
        <w:t>Transformer layout drawings showing all installed components</w:t>
      </w:r>
    </w:p>
    <w:p w14:paraId="3E1A057E" w14:textId="77777777" w:rsidR="00C036EB" w:rsidRPr="00B703F5" w:rsidRDefault="00C036EB" w:rsidP="00B36141">
      <w:pPr>
        <w:numPr>
          <w:ilvl w:val="0"/>
          <w:numId w:val="104"/>
        </w:numPr>
        <w:spacing w:after="120"/>
        <w:ind w:hanging="360"/>
        <w:jc w:val="both"/>
        <w:rPr>
          <w:color w:val="000000" w:themeColor="text1"/>
          <w:sz w:val="22"/>
          <w:szCs w:val="22"/>
        </w:rPr>
      </w:pPr>
      <w:r w:rsidRPr="00B703F5">
        <w:rPr>
          <w:color w:val="000000" w:themeColor="text1"/>
          <w:sz w:val="22"/>
          <w:szCs w:val="22"/>
        </w:rPr>
        <w:t>Electrical schematic</w:t>
      </w:r>
    </w:p>
    <w:p w14:paraId="075178E9" w14:textId="77777777" w:rsidR="00C036EB" w:rsidRPr="00B703F5" w:rsidRDefault="00C036EB" w:rsidP="00B36141">
      <w:pPr>
        <w:numPr>
          <w:ilvl w:val="0"/>
          <w:numId w:val="104"/>
        </w:numPr>
        <w:spacing w:after="120"/>
        <w:ind w:hanging="360"/>
        <w:jc w:val="both"/>
        <w:rPr>
          <w:color w:val="000000" w:themeColor="text1"/>
          <w:sz w:val="22"/>
          <w:szCs w:val="22"/>
        </w:rPr>
      </w:pPr>
      <w:r w:rsidRPr="00B703F5">
        <w:rPr>
          <w:color w:val="000000" w:themeColor="text1"/>
          <w:sz w:val="22"/>
          <w:szCs w:val="22"/>
        </w:rPr>
        <w:t>Warranty</w:t>
      </w:r>
    </w:p>
    <w:p w14:paraId="5B9836B8" w14:textId="77777777" w:rsidR="00C036EB" w:rsidRPr="00B703F5" w:rsidRDefault="00C036EB" w:rsidP="00B36141">
      <w:pPr>
        <w:numPr>
          <w:ilvl w:val="0"/>
          <w:numId w:val="104"/>
        </w:numPr>
        <w:spacing w:after="120"/>
        <w:ind w:hanging="360"/>
        <w:jc w:val="both"/>
        <w:rPr>
          <w:color w:val="000000" w:themeColor="text1"/>
          <w:sz w:val="22"/>
          <w:szCs w:val="22"/>
        </w:rPr>
      </w:pPr>
      <w:r w:rsidRPr="00B703F5">
        <w:rPr>
          <w:color w:val="000000" w:themeColor="text1"/>
          <w:sz w:val="22"/>
          <w:szCs w:val="22"/>
        </w:rPr>
        <w:t xml:space="preserve"> Spare parts list</w:t>
      </w:r>
    </w:p>
    <w:p w14:paraId="797813E5" w14:textId="77777777" w:rsidR="00C036EB" w:rsidRPr="00B703F5" w:rsidRDefault="00C036EB" w:rsidP="00B36141">
      <w:pPr>
        <w:numPr>
          <w:ilvl w:val="0"/>
          <w:numId w:val="104"/>
        </w:numPr>
        <w:spacing w:after="120"/>
        <w:ind w:hanging="360"/>
        <w:jc w:val="both"/>
        <w:rPr>
          <w:color w:val="000000" w:themeColor="text1"/>
          <w:sz w:val="22"/>
          <w:szCs w:val="22"/>
        </w:rPr>
      </w:pPr>
      <w:r w:rsidRPr="00B703F5">
        <w:rPr>
          <w:color w:val="000000" w:themeColor="text1"/>
          <w:sz w:val="22"/>
          <w:szCs w:val="22"/>
        </w:rPr>
        <w:t>Operation and maintenance manual including component list with manufacturer information e.g. catalogue, etc.</w:t>
      </w:r>
    </w:p>
    <w:p w14:paraId="0EA03D58" w14:textId="474E5D07" w:rsidR="0086209A" w:rsidRPr="00B703F5" w:rsidRDefault="00C036EB" w:rsidP="00B36141">
      <w:pPr>
        <w:numPr>
          <w:ilvl w:val="0"/>
          <w:numId w:val="104"/>
        </w:numPr>
        <w:spacing w:after="120"/>
        <w:ind w:hanging="360"/>
        <w:jc w:val="both"/>
        <w:rPr>
          <w:color w:val="000000" w:themeColor="text1"/>
          <w:sz w:val="22"/>
          <w:szCs w:val="22"/>
        </w:rPr>
      </w:pPr>
      <w:r w:rsidRPr="00B703F5">
        <w:rPr>
          <w:color w:val="000000" w:themeColor="text1"/>
          <w:sz w:val="22"/>
          <w:szCs w:val="22"/>
        </w:rPr>
        <w:t>Reports of tests and commissioning with protocols Tests</w:t>
      </w:r>
    </w:p>
    <w:p w14:paraId="2453AF89" w14:textId="77777777" w:rsidR="004B2731" w:rsidRPr="00B703F5" w:rsidRDefault="004B2731" w:rsidP="004B2731">
      <w:pPr>
        <w:spacing w:after="120"/>
        <w:ind w:left="720"/>
        <w:jc w:val="both"/>
        <w:rPr>
          <w:color w:val="000000" w:themeColor="text1"/>
          <w:sz w:val="22"/>
          <w:szCs w:val="22"/>
        </w:rPr>
      </w:pPr>
    </w:p>
    <w:p w14:paraId="15C891D5" w14:textId="237B1636" w:rsidR="0086209A" w:rsidRPr="00B703F5" w:rsidRDefault="00C863A3" w:rsidP="00C863A3">
      <w:pPr>
        <w:rPr>
          <w:b/>
          <w:bCs/>
          <w:color w:val="000000" w:themeColor="text1"/>
          <w:sz w:val="22"/>
          <w:szCs w:val="22"/>
        </w:rPr>
      </w:pPr>
      <w:r w:rsidRPr="00B703F5">
        <w:rPr>
          <w:b/>
          <w:bCs/>
          <w:color w:val="000000" w:themeColor="text1"/>
          <w:sz w:val="22"/>
          <w:szCs w:val="22"/>
        </w:rPr>
        <w:t xml:space="preserve">2.11.6.1 0.4/11kv Power Transformer </w:t>
      </w:r>
    </w:p>
    <w:p w14:paraId="77B6D2B5"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General</w:t>
      </w:r>
    </w:p>
    <w:p w14:paraId="3BBE6DB4" w14:textId="77777777" w:rsidR="0086209A" w:rsidRPr="00B703F5" w:rsidRDefault="0086209A" w:rsidP="00B62A52">
      <w:pPr>
        <w:spacing w:after="120"/>
        <w:jc w:val="both"/>
        <w:rPr>
          <w:color w:val="000000" w:themeColor="text1"/>
          <w:sz w:val="22"/>
          <w:szCs w:val="22"/>
        </w:rPr>
      </w:pPr>
      <w:r w:rsidRPr="00B703F5">
        <w:rPr>
          <w:color w:val="000000" w:themeColor="text1"/>
          <w:sz w:val="22"/>
          <w:szCs w:val="22"/>
        </w:rPr>
        <w:t>The transformers shall be designed to be highly efficient and provide a reliable performance under the defined system and climatic conditions. The supply shall include all equipment and materials within the battery limits defined in this specification.</w:t>
      </w:r>
    </w:p>
    <w:p w14:paraId="1383674A"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In order to comply with the guaranteed operational parameters and safety requirements, the Contractor shall provide a complete Plant Design, down to whatever level of detail is necessary, and shall take care of any items that may have not been specified in this Technical Specification. The equipment to be supplied shall also be designed so that all provisions for easy inspection, cleaning, maintenance and repair.</w:t>
      </w:r>
    </w:p>
    <w:p w14:paraId="331E2DA4"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The Contractor shall take care that all necessary components for a safe and trouble-free operation are included in the scope of supply. Also, individual parts which are not explicitly mentioned but which are necessary for a proper operation shall be included in the scope of supply without additional cost to the Employer.</w:t>
      </w:r>
    </w:p>
    <w:p w14:paraId="27C9C96B"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integrated into the overall plant concept. The scope of supply shall include all components required to ensure a safe and proper operation as well as the maintenance of the main and associated equipment under the scope of this supply.</w:t>
      </w:r>
    </w:p>
    <w:p w14:paraId="0340C360"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 xml:space="preserve">The Contractor shall supply equipment of a well-proven design in similar applications and environments (prototypes shall not be permitted). The supply shall be in accordance with the terms and conditions of this </w:t>
      </w:r>
      <w:r w:rsidRPr="00B703F5">
        <w:rPr>
          <w:color w:val="000000" w:themeColor="text1"/>
          <w:sz w:val="22"/>
          <w:szCs w:val="22"/>
        </w:rPr>
        <w:lastRenderedPageBreak/>
        <w:t>specification as regards to the requested performance, design criteria, construction requirements, guarantees and time schedule.</w:t>
      </w:r>
    </w:p>
    <w:p w14:paraId="6693E183"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The equipment supplied by the Contractor shall be in accordance with the terms and conditions of this specification. Nevertheless, it is not the intention of this document to provide full description of the equipment provided. All requirements or recommendations commonly established for the design, material selection, fabrication, inspection, testing, preparation for shipment and commissioning of this type of equipment and installations shall be complied according to the good practice.</w:t>
      </w:r>
    </w:p>
    <w:p w14:paraId="523F3BCD"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of the compulsory requirement is finally applied.</w:t>
      </w:r>
    </w:p>
    <w:p w14:paraId="5EE616D1"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The Contractor shall provide, if necessary, adequate technical and maintenance assistance to the Employer related to its scope of supply.</w:t>
      </w:r>
    </w:p>
    <w:p w14:paraId="3C06269E"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Transformers must be outdoor type with an adequate IP protection in accordance with the environmental conditions.</w:t>
      </w:r>
    </w:p>
    <w:p w14:paraId="53045B4E"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Equipment and components.</w:t>
      </w:r>
    </w:p>
    <w:p w14:paraId="692FAC5B" w14:textId="77777777" w:rsidR="0086209A" w:rsidRPr="00B703F5" w:rsidRDefault="0086209A" w:rsidP="0000344F">
      <w:pPr>
        <w:spacing w:after="120"/>
        <w:jc w:val="both"/>
        <w:rPr>
          <w:rFonts w:eastAsia="Times New Roman"/>
          <w:color w:val="000000" w:themeColor="text1"/>
          <w:sz w:val="22"/>
          <w:szCs w:val="22"/>
        </w:rPr>
      </w:pPr>
      <w:r w:rsidRPr="00B703F5">
        <w:rPr>
          <w:color w:val="000000" w:themeColor="text1"/>
          <w:sz w:val="22"/>
          <w:szCs w:val="22"/>
        </w:rPr>
        <w:t xml:space="preserve">Transformers of </w:t>
      </w:r>
      <w:r w:rsidR="00F628B4" w:rsidRPr="00B703F5">
        <w:rPr>
          <w:color w:val="000000" w:themeColor="text1"/>
          <w:sz w:val="22"/>
          <w:szCs w:val="22"/>
        </w:rPr>
        <w:t>0.4/11kV±2.5% ±5%</w:t>
      </w:r>
      <w:r w:rsidRPr="00B703F5">
        <w:rPr>
          <w:color w:val="000000" w:themeColor="text1"/>
          <w:sz w:val="22"/>
          <w:szCs w:val="22"/>
        </w:rPr>
        <w:t>, Dyn11, 50 Hz. Resin encapsulated</w:t>
      </w:r>
    </w:p>
    <w:p w14:paraId="64F403E9"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 xml:space="preserve">Transformer minimum Capacity </w:t>
      </w:r>
      <w:r w:rsidR="00F628B4" w:rsidRPr="00B703F5">
        <w:rPr>
          <w:color w:val="000000" w:themeColor="text1"/>
          <w:sz w:val="22"/>
          <w:szCs w:val="22"/>
        </w:rPr>
        <w:t>125</w:t>
      </w:r>
      <w:r w:rsidRPr="00B703F5">
        <w:rPr>
          <w:color w:val="000000" w:themeColor="text1"/>
          <w:sz w:val="22"/>
          <w:szCs w:val="22"/>
        </w:rPr>
        <w:t>0 kVA,</w:t>
      </w:r>
    </w:p>
    <w:p w14:paraId="0046EE38" w14:textId="77777777" w:rsidR="0086209A" w:rsidRPr="00B703F5" w:rsidRDefault="0086209A" w:rsidP="0000344F">
      <w:pPr>
        <w:spacing w:after="120"/>
        <w:jc w:val="both"/>
        <w:rPr>
          <w:color w:val="000000" w:themeColor="text1"/>
          <w:sz w:val="22"/>
          <w:szCs w:val="22"/>
        </w:rPr>
      </w:pPr>
      <w:r w:rsidRPr="00B703F5">
        <w:rPr>
          <w:color w:val="000000" w:themeColor="text1"/>
          <w:sz w:val="22"/>
          <w:szCs w:val="22"/>
        </w:rPr>
        <w:t>Any other description could be considered according to final lay-out proposed by the Contractor but is shall be accepted by the Employer.</w:t>
      </w:r>
    </w:p>
    <w:p w14:paraId="3C2D9563" w14:textId="024C0084" w:rsidR="0086209A" w:rsidRPr="00B703F5" w:rsidRDefault="0086209A" w:rsidP="0086209A">
      <w:pPr>
        <w:rPr>
          <w:b/>
          <w:bCs/>
          <w:color w:val="000000" w:themeColor="text1"/>
          <w:sz w:val="22"/>
          <w:szCs w:val="22"/>
        </w:rPr>
      </w:pPr>
      <w:r w:rsidRPr="00B703F5">
        <w:rPr>
          <w:b/>
          <w:bCs/>
          <w:color w:val="000000" w:themeColor="text1"/>
          <w:sz w:val="22"/>
          <w:szCs w:val="22"/>
        </w:rPr>
        <w:t>General requirements</w:t>
      </w:r>
    </w:p>
    <w:p w14:paraId="22C2C61A" w14:textId="50D84733" w:rsidR="0086209A" w:rsidRPr="00B703F5" w:rsidRDefault="0086209A" w:rsidP="004B2731">
      <w:pPr>
        <w:pStyle w:val="ListParagraph"/>
        <w:spacing w:after="120"/>
        <w:jc w:val="both"/>
        <w:rPr>
          <w:color w:val="000000" w:themeColor="text1"/>
          <w:sz w:val="22"/>
          <w:szCs w:val="22"/>
        </w:rPr>
      </w:pPr>
      <w:r w:rsidRPr="00B703F5">
        <w:rPr>
          <w:color w:val="000000" w:themeColor="text1"/>
          <w:sz w:val="22"/>
          <w:szCs w:val="22"/>
        </w:rPr>
        <w:t xml:space="preserve">All the material and works must be in accordance with the most advance practice for this type of equipment. All the materials and realized works shall be in accordance with latest </w:t>
      </w:r>
      <w:r w:rsidR="00A828C3" w:rsidRPr="00B703F5">
        <w:rPr>
          <w:color w:val="000000" w:themeColor="text1"/>
          <w:sz w:val="22"/>
          <w:szCs w:val="22"/>
        </w:rPr>
        <w:t xml:space="preserve"> </w:t>
      </w:r>
      <w:r w:rsidRPr="00B703F5">
        <w:rPr>
          <w:color w:val="000000" w:themeColor="text1"/>
          <w:sz w:val="22"/>
          <w:szCs w:val="22"/>
        </w:rPr>
        <w:t>of the IEC recommendations.</w:t>
      </w:r>
    </w:p>
    <w:p w14:paraId="25369C5A" w14:textId="77777777" w:rsidR="0086209A" w:rsidRPr="00B703F5" w:rsidRDefault="0086209A" w:rsidP="00B36141">
      <w:pPr>
        <w:pStyle w:val="ListParagraph"/>
        <w:numPr>
          <w:ilvl w:val="0"/>
          <w:numId w:val="354"/>
        </w:numPr>
        <w:spacing w:after="120"/>
        <w:jc w:val="both"/>
        <w:rPr>
          <w:color w:val="000000" w:themeColor="text1"/>
          <w:sz w:val="22"/>
          <w:szCs w:val="22"/>
        </w:rPr>
      </w:pPr>
      <w:r w:rsidRPr="00B703F5">
        <w:rPr>
          <w:color w:val="000000" w:themeColor="text1"/>
          <w:sz w:val="22"/>
          <w:szCs w:val="22"/>
        </w:rPr>
        <w:t xml:space="preserve">The delivery and the equipment in it shall be designed to meet the requirements of the following codes and standards: International Electrotechnical Commission (IEC). </w:t>
      </w:r>
    </w:p>
    <w:p w14:paraId="3B18F86B" w14:textId="77777777" w:rsidR="0086209A" w:rsidRPr="00B703F5" w:rsidRDefault="0086209A" w:rsidP="00B36141">
      <w:pPr>
        <w:pStyle w:val="ListParagraph"/>
        <w:numPr>
          <w:ilvl w:val="0"/>
          <w:numId w:val="354"/>
        </w:numPr>
        <w:spacing w:after="120"/>
        <w:jc w:val="both"/>
        <w:rPr>
          <w:color w:val="000000" w:themeColor="text1"/>
          <w:sz w:val="22"/>
          <w:szCs w:val="22"/>
        </w:rPr>
      </w:pPr>
      <w:r w:rsidRPr="00B703F5">
        <w:rPr>
          <w:color w:val="000000" w:themeColor="text1"/>
          <w:sz w:val="22"/>
          <w:szCs w:val="22"/>
        </w:rPr>
        <w:t>The design, materials, manufacturing, transportation, inspection, tests and packaging of the equipment and systems supplied shall be carried out as per International practices.</w:t>
      </w:r>
    </w:p>
    <w:p w14:paraId="47FF04E6" w14:textId="77777777" w:rsidR="0086209A" w:rsidRPr="00B703F5" w:rsidRDefault="0086209A" w:rsidP="00B36141">
      <w:pPr>
        <w:pStyle w:val="ListParagraph"/>
        <w:numPr>
          <w:ilvl w:val="0"/>
          <w:numId w:val="354"/>
        </w:numPr>
        <w:spacing w:after="120"/>
        <w:jc w:val="both"/>
        <w:rPr>
          <w:color w:val="000000" w:themeColor="text1"/>
          <w:sz w:val="22"/>
          <w:szCs w:val="22"/>
        </w:rPr>
      </w:pPr>
      <w:r w:rsidRPr="00B703F5">
        <w:rPr>
          <w:color w:val="000000" w:themeColor="text1"/>
          <w:sz w:val="22"/>
          <w:szCs w:val="22"/>
        </w:rPr>
        <w:t>The transformers shall be designed, manufactured and tested according to the following Standards:</w:t>
      </w:r>
    </w:p>
    <w:p w14:paraId="1D6BD834"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60044</w:t>
      </w:r>
      <w:r w:rsidRPr="00B703F5">
        <w:rPr>
          <w:color w:val="000000" w:themeColor="text1"/>
          <w:sz w:val="22"/>
          <w:szCs w:val="22"/>
        </w:rPr>
        <w:tab/>
        <w:t>Instrument transformers.</w:t>
      </w:r>
    </w:p>
    <w:p w14:paraId="4D5204E7"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60060</w:t>
      </w:r>
      <w:r w:rsidRPr="00B703F5">
        <w:rPr>
          <w:color w:val="000000" w:themeColor="text1"/>
          <w:sz w:val="22"/>
          <w:szCs w:val="22"/>
        </w:rPr>
        <w:tab/>
        <w:t>High voltage test techniques.</w:t>
      </w:r>
    </w:p>
    <w:p w14:paraId="5E92ECBB"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60071</w:t>
      </w:r>
      <w:r w:rsidRPr="00B703F5">
        <w:rPr>
          <w:color w:val="000000" w:themeColor="text1"/>
          <w:sz w:val="22"/>
          <w:szCs w:val="22"/>
        </w:rPr>
        <w:tab/>
        <w:t>Insulation co-ordination.</w:t>
      </w:r>
    </w:p>
    <w:p w14:paraId="4590A178"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60076</w:t>
      </w:r>
      <w:r w:rsidRPr="00B703F5">
        <w:rPr>
          <w:color w:val="000000" w:themeColor="text1"/>
          <w:sz w:val="22"/>
          <w:szCs w:val="22"/>
        </w:rPr>
        <w:tab/>
        <w:t>Power transformers.</w:t>
      </w:r>
    </w:p>
    <w:p w14:paraId="588F42C6"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60137</w:t>
      </w:r>
      <w:r w:rsidRPr="00B703F5">
        <w:rPr>
          <w:color w:val="000000" w:themeColor="text1"/>
          <w:sz w:val="22"/>
          <w:szCs w:val="22"/>
        </w:rPr>
        <w:tab/>
        <w:t>Bushings for alternating voltages above 1000 V.</w:t>
      </w:r>
    </w:p>
    <w:p w14:paraId="0B017907"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60233</w:t>
      </w:r>
      <w:r w:rsidRPr="00B703F5">
        <w:rPr>
          <w:color w:val="000000" w:themeColor="text1"/>
          <w:sz w:val="22"/>
          <w:szCs w:val="22"/>
        </w:rPr>
        <w:tab/>
        <w:t>Test on hollow insulators for use in electrical equipment.</w:t>
      </w:r>
    </w:p>
    <w:p w14:paraId="528CC5E0"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60551</w:t>
      </w:r>
      <w:r w:rsidRPr="00B703F5">
        <w:rPr>
          <w:color w:val="000000" w:themeColor="text1"/>
          <w:sz w:val="22"/>
          <w:szCs w:val="22"/>
        </w:rPr>
        <w:tab/>
        <w:t>Determination of transformer and reactor sound level.</w:t>
      </w:r>
    </w:p>
    <w:p w14:paraId="7D901563"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60722</w:t>
      </w:r>
      <w:r w:rsidRPr="00B703F5">
        <w:rPr>
          <w:color w:val="000000" w:themeColor="text1"/>
          <w:sz w:val="22"/>
          <w:szCs w:val="22"/>
        </w:rPr>
        <w:tab/>
        <w:t>Guide to the lightning impulse and switching impulse testing.</w:t>
      </w:r>
    </w:p>
    <w:p w14:paraId="1B917034"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60038</w:t>
      </w:r>
      <w:r w:rsidRPr="00B703F5">
        <w:rPr>
          <w:color w:val="000000" w:themeColor="text1"/>
          <w:sz w:val="22"/>
          <w:szCs w:val="22"/>
        </w:rPr>
        <w:tab/>
        <w:t>Nominal Voltages.</w:t>
      </w:r>
    </w:p>
    <w:p w14:paraId="358A2A79"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60354</w:t>
      </w:r>
      <w:r w:rsidRPr="00B703F5">
        <w:rPr>
          <w:color w:val="000000" w:themeColor="text1"/>
          <w:sz w:val="22"/>
          <w:szCs w:val="22"/>
        </w:rPr>
        <w:tab/>
        <w:t>Charge Guide to power transformers inside oil refrigeration.</w:t>
      </w:r>
    </w:p>
    <w:p w14:paraId="108C248C"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60551</w:t>
      </w:r>
      <w:r w:rsidRPr="00B703F5">
        <w:rPr>
          <w:color w:val="000000" w:themeColor="text1"/>
          <w:sz w:val="22"/>
          <w:szCs w:val="22"/>
        </w:rPr>
        <w:tab/>
        <w:t>Noise level detection in transformers and reactance.</w:t>
      </w:r>
    </w:p>
    <w:p w14:paraId="6B62D85D"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60156</w:t>
      </w:r>
      <w:r w:rsidRPr="00B703F5">
        <w:rPr>
          <w:color w:val="000000" w:themeColor="text1"/>
          <w:sz w:val="22"/>
          <w:szCs w:val="22"/>
        </w:rPr>
        <w:tab/>
        <w:t>Method to determine electrical perforation voltage of insulating oils.</w:t>
      </w:r>
    </w:p>
    <w:p w14:paraId="4A1348E4"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lastRenderedPageBreak/>
        <w:t>IEC 60296</w:t>
      </w:r>
      <w:r w:rsidRPr="00B703F5">
        <w:rPr>
          <w:color w:val="000000" w:themeColor="text1"/>
          <w:sz w:val="22"/>
          <w:szCs w:val="22"/>
        </w:rPr>
        <w:tab/>
        <w:t>Fluids for electro technical applications. Requirements for new insulating mineral oils for transformers and switchgear.</w:t>
      </w:r>
    </w:p>
    <w:p w14:paraId="60E03C40"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60616</w:t>
      </w:r>
      <w:r w:rsidRPr="00B703F5">
        <w:rPr>
          <w:color w:val="000000" w:themeColor="text1"/>
          <w:sz w:val="22"/>
          <w:szCs w:val="22"/>
        </w:rPr>
        <w:tab/>
        <w:t>Marking shots terminals and power transformers.</w:t>
      </w:r>
    </w:p>
    <w:p w14:paraId="157452E5" w14:textId="77777777" w:rsidR="0086209A" w:rsidRPr="00B703F5" w:rsidRDefault="0086209A" w:rsidP="00B36141">
      <w:pPr>
        <w:numPr>
          <w:ilvl w:val="0"/>
          <w:numId w:val="283"/>
        </w:numPr>
        <w:spacing w:after="120"/>
        <w:ind w:left="1350" w:hanging="540"/>
        <w:jc w:val="both"/>
        <w:rPr>
          <w:color w:val="000000" w:themeColor="text1"/>
          <w:sz w:val="22"/>
          <w:szCs w:val="22"/>
        </w:rPr>
      </w:pPr>
      <w:r w:rsidRPr="00B703F5">
        <w:rPr>
          <w:color w:val="000000" w:themeColor="text1"/>
          <w:sz w:val="22"/>
          <w:szCs w:val="22"/>
        </w:rPr>
        <w:t>IEC 60772</w:t>
      </w:r>
      <w:r w:rsidRPr="00B703F5">
        <w:rPr>
          <w:color w:val="000000" w:themeColor="text1"/>
          <w:sz w:val="22"/>
          <w:szCs w:val="22"/>
        </w:rPr>
        <w:tab/>
        <w:t>Application Guide in trials and type lightning impulse maneuver for power transformers and reactors.</w:t>
      </w:r>
    </w:p>
    <w:p w14:paraId="2A9CE765"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Any other International Standard mentioned during the present document shall be used also to design, manufacture and/or test.</w:t>
      </w:r>
    </w:p>
    <w:p w14:paraId="6065DD1D"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Additionally, all requirements as stated in the Bangladeshi Solar and Grid Code shall be followed.</w:t>
      </w:r>
    </w:p>
    <w:p w14:paraId="3EE0900E" w14:textId="1A21C974" w:rsidR="0086209A" w:rsidRPr="00B703F5" w:rsidRDefault="0086209A" w:rsidP="0086209A">
      <w:pPr>
        <w:rPr>
          <w:b/>
          <w:bCs/>
          <w:color w:val="000000" w:themeColor="text1"/>
          <w:sz w:val="22"/>
          <w:szCs w:val="22"/>
        </w:rPr>
      </w:pPr>
      <w:r w:rsidRPr="00B703F5">
        <w:rPr>
          <w:b/>
          <w:bCs/>
          <w:color w:val="000000" w:themeColor="text1"/>
          <w:sz w:val="22"/>
          <w:szCs w:val="22"/>
        </w:rPr>
        <w:t>Technical characteristics</w:t>
      </w:r>
    </w:p>
    <w:p w14:paraId="48033FDA"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The technical characteristics of the transformers are detailed in the data sheet (placed at the Volume 3 of 3 of this document).</w:t>
      </w:r>
    </w:p>
    <w:p w14:paraId="3FB57512" w14:textId="5915C07D" w:rsidR="0086209A" w:rsidRPr="00B703F5" w:rsidRDefault="0086209A" w:rsidP="0086209A">
      <w:pPr>
        <w:rPr>
          <w:b/>
          <w:bCs/>
          <w:color w:val="000000" w:themeColor="text1"/>
          <w:sz w:val="22"/>
          <w:szCs w:val="22"/>
        </w:rPr>
      </w:pPr>
      <w:r w:rsidRPr="00B703F5">
        <w:rPr>
          <w:b/>
          <w:bCs/>
          <w:color w:val="000000" w:themeColor="text1"/>
          <w:sz w:val="22"/>
          <w:szCs w:val="22"/>
        </w:rPr>
        <w:t>Design and construction</w:t>
      </w:r>
    </w:p>
    <w:p w14:paraId="2F591C71"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General</w:t>
      </w:r>
    </w:p>
    <w:p w14:paraId="08A4D9EB"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 xml:space="preserve">The transformers shall be ready to operate continuously outdoor. </w:t>
      </w:r>
    </w:p>
    <w:p w14:paraId="3748CF0F"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Auxiliary Control devices (Buchholz, thermometer, thermostats, levels, etc.) shall be wired to a junction box with protection degree IP-65.</w:t>
      </w:r>
    </w:p>
    <w:p w14:paraId="7F3C3F3F"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The transformers shall be designed for a continuous operation on the nominal load, without surpassing the warming-up levels.</w:t>
      </w:r>
    </w:p>
    <w:p w14:paraId="45535B0F"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The transformers shall have independent windings for the primary and two secondary circuits. The material for the windings shall be copper.</w:t>
      </w:r>
    </w:p>
    <w:p w14:paraId="29D91C00"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The primary terminals shall be permanently marked U, V and W and the secondary terminals u, v and w.</w:t>
      </w:r>
    </w:p>
    <w:p w14:paraId="091405C5"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All material used shall be of best quality and of the class most suitable for working under the conditions as specified.</w:t>
      </w:r>
    </w:p>
    <w:p w14:paraId="602DFAE8"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The material shall withstand the variations of temperature, atmospheric conditions, overloads, over excitation and short circuits as per standards without distortion, deterioration and the setting-up of undue stresses in any part.</w:t>
      </w:r>
    </w:p>
    <w:p w14:paraId="5EFF73CA"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The supplied transformers shall be identical and their parts shall be interchangeable.</w:t>
      </w:r>
    </w:p>
    <w:p w14:paraId="090A009A"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Nuts, bolts and pins shall be provided with lock washers or locknuts.</w:t>
      </w:r>
    </w:p>
    <w:p w14:paraId="5FC5BCDB"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Nominal rated power shall be determined in natural circulation cooled and self-cooled oil natural air ventilation (ONAN type).</w:t>
      </w:r>
    </w:p>
    <w:p w14:paraId="3FEAFE24"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All power transformers shall be open type, with expansion tank and radiators. They shall be prepared to increase, if necessary, its nominal power (kVA) and to provide extra cooling in case it is needed by incorporating fans for forced cooling ONAF type.</w:t>
      </w:r>
    </w:p>
    <w:p w14:paraId="35248A17"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All elements of the transformer (windings, connections, terminals, etc.) shall be electrically and mechanically dimensioned for nominal values of the output rated power that corresponds to the use of fans, refrigeration ONAF.</w:t>
      </w:r>
    </w:p>
    <w:p w14:paraId="55D2541E"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Expressed as a percentage relative power with ONAN cooling, transformers may increase (at least) with the use of cooling fans ONAF, 10% more power.</w:t>
      </w:r>
    </w:p>
    <w:p w14:paraId="00F1F2D8"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Unless otherwise specified in the requisition, the transformers shall be built for installation in safe areas without risk of fire or explosion.</w:t>
      </w:r>
    </w:p>
    <w:p w14:paraId="5CFE0A2E"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Load losses and short-circuit and the load current shall be indicated on the requisition of material.</w:t>
      </w:r>
    </w:p>
    <w:p w14:paraId="18D96C05"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Regarding tolerances shall apply the rates specified in IEC 60076-1.</w:t>
      </w:r>
    </w:p>
    <w:p w14:paraId="6811AA92"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lastRenderedPageBreak/>
        <w:t>Load losses and load current shall be referred to the nominal frequency. Load losses and impedance voltage are referred to the center tap of the switch or regulator, a nominal frequency and temperature of 75°C. Short-circuit voltage is always related to the power in ONAN regime.</w:t>
      </w:r>
    </w:p>
    <w:p w14:paraId="08C98A12" w14:textId="77777777" w:rsidR="0086209A" w:rsidRPr="00B703F5" w:rsidRDefault="0086209A" w:rsidP="00B36141">
      <w:pPr>
        <w:pStyle w:val="ListParagraph"/>
        <w:numPr>
          <w:ilvl w:val="0"/>
          <w:numId w:val="284"/>
        </w:numPr>
        <w:spacing w:after="120"/>
        <w:jc w:val="both"/>
        <w:rPr>
          <w:color w:val="000000" w:themeColor="text1"/>
          <w:sz w:val="22"/>
          <w:szCs w:val="22"/>
        </w:rPr>
      </w:pPr>
      <w:r w:rsidRPr="00B703F5">
        <w:rPr>
          <w:color w:val="000000" w:themeColor="text1"/>
          <w:sz w:val="22"/>
          <w:szCs w:val="22"/>
        </w:rPr>
        <w:t>Load or vacuum switches (voltage) shall be particularly resistant to transient overload and short circuit currents, minimum dimensioned for 110% intensity ONAF cooled transformer in the event that this can be implemented, taking into also has the most unfavorable position of the switch.</w:t>
      </w:r>
    </w:p>
    <w:p w14:paraId="36C27EA6" w14:textId="77777777" w:rsidR="0086209A" w:rsidRPr="00B703F5" w:rsidRDefault="0086209A" w:rsidP="002F7BBA">
      <w:pPr>
        <w:spacing w:before="120" w:after="120"/>
        <w:ind w:left="180" w:firstLine="180"/>
        <w:contextualSpacing/>
        <w:jc w:val="both"/>
        <w:rPr>
          <w:b/>
          <w:bCs/>
          <w:color w:val="000000" w:themeColor="text1"/>
          <w:sz w:val="22"/>
          <w:szCs w:val="22"/>
        </w:rPr>
      </w:pPr>
      <w:r w:rsidRPr="00B703F5">
        <w:rPr>
          <w:b/>
          <w:bCs/>
          <w:color w:val="000000" w:themeColor="text1"/>
          <w:sz w:val="22"/>
          <w:szCs w:val="22"/>
        </w:rPr>
        <w:t>Core</w:t>
      </w:r>
    </w:p>
    <w:p w14:paraId="5E81834A"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Transformer design shall be core type.</w:t>
      </w:r>
    </w:p>
    <w:p w14:paraId="299697AF" w14:textId="3FCFAD56"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 xml:space="preserve">The core shall be made out of </w:t>
      </w:r>
      <w:r w:rsidR="00F10F53" w:rsidRPr="00B703F5">
        <w:rPr>
          <w:color w:val="000000" w:themeColor="text1"/>
          <w:sz w:val="22"/>
          <w:szCs w:val="22"/>
        </w:rPr>
        <w:t>high-grade</w:t>
      </w:r>
      <w:r w:rsidRPr="00B703F5">
        <w:rPr>
          <w:color w:val="000000" w:themeColor="text1"/>
          <w:sz w:val="22"/>
          <w:szCs w:val="22"/>
        </w:rPr>
        <w:t xml:space="preserve"> low loss </w:t>
      </w:r>
      <w:r w:rsidR="00A32045" w:rsidRPr="00B703F5">
        <w:rPr>
          <w:color w:val="000000" w:themeColor="text1"/>
          <w:sz w:val="22"/>
          <w:szCs w:val="22"/>
        </w:rPr>
        <w:t>commi</w:t>
      </w:r>
      <w:r w:rsidRPr="00B703F5">
        <w:rPr>
          <w:color w:val="000000" w:themeColor="text1"/>
          <w:sz w:val="22"/>
          <w:szCs w:val="22"/>
        </w:rPr>
        <w:t>-rolled non-ageing grain oriented or equivalent.</w:t>
      </w:r>
    </w:p>
    <w:p w14:paraId="1145DA56"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The yoke laminations shall be interleaved and carefully assembled to avoid air-gaps in the magnetic circuit. All Core sections shall be earthed as per the relevant standards.</w:t>
      </w:r>
    </w:p>
    <w:p w14:paraId="3FD5CCD7"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The insulation structure in between core to bolts and core to clamp plates shall withstand a minimum voltage of 2,500 V for one minute.</w:t>
      </w:r>
    </w:p>
    <w:p w14:paraId="08202568"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All steel sections used for supporting the core shall be non-magnetic and thoroughly shot or sand blasted, after cutting, drilling, welding, etc.</w:t>
      </w:r>
    </w:p>
    <w:p w14:paraId="5447BD54"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The design of the magnetic circuit shall be such as to avoid static discharges, development of short circuit paths within itself or to the earthed clamping structure.</w:t>
      </w:r>
    </w:p>
    <w:p w14:paraId="5F372258"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The assembled core with all the clamping structures shall be free from deformation and shall withstand the vibrations during operation.</w:t>
      </w:r>
    </w:p>
    <w:p w14:paraId="612D7A36"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The core clamping structure shall be designed to minimize eddy current losses.</w:t>
      </w:r>
    </w:p>
    <w:p w14:paraId="28B64734" w14:textId="7FCAEA09"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 xml:space="preserve">This shall be made from laminations of </w:t>
      </w:r>
      <w:r w:rsidR="00F10F53" w:rsidRPr="00B703F5">
        <w:rPr>
          <w:color w:val="000000" w:themeColor="text1"/>
          <w:sz w:val="22"/>
          <w:szCs w:val="22"/>
        </w:rPr>
        <w:t>grain-oriented</w:t>
      </w:r>
      <w:r w:rsidRPr="00B703F5">
        <w:rPr>
          <w:color w:val="000000" w:themeColor="text1"/>
          <w:sz w:val="22"/>
          <w:szCs w:val="22"/>
        </w:rPr>
        <w:t xml:space="preserve"> silicon steel, insulated with mineral oxide and shall be protected against corrosion with a coat of varnish.</w:t>
      </w:r>
    </w:p>
    <w:p w14:paraId="73D66AB5" w14:textId="77777777" w:rsidR="0086209A" w:rsidRPr="00B703F5" w:rsidRDefault="0086209A" w:rsidP="00B36141">
      <w:pPr>
        <w:pStyle w:val="ListParagraph"/>
        <w:numPr>
          <w:ilvl w:val="0"/>
          <w:numId w:val="366"/>
        </w:numPr>
        <w:spacing w:after="120"/>
        <w:jc w:val="both"/>
        <w:rPr>
          <w:color w:val="000000" w:themeColor="text1"/>
          <w:sz w:val="22"/>
          <w:szCs w:val="22"/>
        </w:rPr>
      </w:pPr>
      <w:r w:rsidRPr="00B703F5">
        <w:rPr>
          <w:color w:val="000000" w:themeColor="text1"/>
          <w:sz w:val="22"/>
          <w:szCs w:val="22"/>
        </w:rPr>
        <w:t>In order to reduce the power consumption due to transformer no-load losses, the magnetic core is stacked using overlapping-interlocking technology, with at least 6 overlaps.</w:t>
      </w:r>
    </w:p>
    <w:p w14:paraId="03C89346"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Windings.</w:t>
      </w:r>
    </w:p>
    <w:p w14:paraId="40C69F19" w14:textId="77777777" w:rsidR="0086209A" w:rsidRPr="00B703F5" w:rsidRDefault="0086209A" w:rsidP="00B36141">
      <w:pPr>
        <w:pStyle w:val="ListParagraph"/>
        <w:numPr>
          <w:ilvl w:val="0"/>
          <w:numId w:val="367"/>
        </w:numPr>
        <w:spacing w:after="120"/>
        <w:jc w:val="both"/>
        <w:rPr>
          <w:color w:val="000000" w:themeColor="text1"/>
          <w:sz w:val="22"/>
          <w:szCs w:val="22"/>
        </w:rPr>
      </w:pPr>
      <w:r w:rsidRPr="00B703F5">
        <w:rPr>
          <w:color w:val="000000" w:themeColor="text1"/>
          <w:sz w:val="22"/>
          <w:szCs w:val="22"/>
        </w:rPr>
        <w:t>The design and arrangement of the windings and their insulation shall be such as to ensure uniform distribution of the voltage surges among all the coils of the windings.</w:t>
      </w:r>
    </w:p>
    <w:p w14:paraId="1ED2648A" w14:textId="77777777" w:rsidR="0086209A" w:rsidRPr="00B703F5" w:rsidRDefault="0086209A" w:rsidP="00B36141">
      <w:pPr>
        <w:pStyle w:val="ListParagraph"/>
        <w:numPr>
          <w:ilvl w:val="0"/>
          <w:numId w:val="367"/>
        </w:numPr>
        <w:spacing w:after="120"/>
        <w:jc w:val="both"/>
        <w:rPr>
          <w:color w:val="000000" w:themeColor="text1"/>
          <w:sz w:val="22"/>
          <w:szCs w:val="22"/>
        </w:rPr>
      </w:pPr>
      <w:r w:rsidRPr="00B703F5">
        <w:rPr>
          <w:color w:val="000000" w:themeColor="text1"/>
          <w:sz w:val="22"/>
          <w:szCs w:val="22"/>
        </w:rPr>
        <w:t>The insulation shall have high tensile and dielectric strength. Enough measures shall be taken during casting of the windings to avoid cracking &amp; crazing of the casted coils.</w:t>
      </w:r>
    </w:p>
    <w:p w14:paraId="7B7CC938" w14:textId="75FA319B" w:rsidR="00F10F53" w:rsidRPr="00B703F5" w:rsidRDefault="0086209A" w:rsidP="00B36141">
      <w:pPr>
        <w:pStyle w:val="ListParagraph"/>
        <w:numPr>
          <w:ilvl w:val="0"/>
          <w:numId w:val="367"/>
        </w:numPr>
        <w:spacing w:after="120"/>
        <w:jc w:val="both"/>
        <w:rPr>
          <w:color w:val="000000" w:themeColor="text1"/>
          <w:sz w:val="22"/>
          <w:szCs w:val="22"/>
        </w:rPr>
      </w:pPr>
      <w:r w:rsidRPr="00B703F5">
        <w:rPr>
          <w:color w:val="000000" w:themeColor="text1"/>
          <w:sz w:val="22"/>
          <w:szCs w:val="22"/>
        </w:rPr>
        <w:t>The transformer shall be able to withstand short circuits as well as switching and lightning/atmospheric impulse voltages. The leads and connections shall be mechanically strong and adequately brazed to withstand short circuit forces and transportation shocks.</w:t>
      </w:r>
    </w:p>
    <w:p w14:paraId="1191869A"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Earthing.</w:t>
      </w:r>
    </w:p>
    <w:p w14:paraId="16E56E88"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Single point earthing shall be used for magnetic circuit. The frame work and clamping arrangements of core and coil shall be securely earthed by copper strip connection to the main frame and enclosure.</w:t>
      </w:r>
    </w:p>
    <w:p w14:paraId="7ACE0DCD"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Earthing of the primary side of the transformer shall be according to the requirements of the Bangladesh Electricity Grid Code, 2018.</w:t>
      </w:r>
    </w:p>
    <w:p w14:paraId="4DF46CBB"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Oil.</w:t>
      </w:r>
    </w:p>
    <w:p w14:paraId="34FC1422"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Characteristics of the oil, before filling the transformer, shall be according for uninhibited oils without synthetic product mixtures, Class II according to IEC-60296.</w:t>
      </w:r>
    </w:p>
    <w:p w14:paraId="459D19CB"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Oil filling shall be done under vacuum to obtain a dielectric strength, according to IEC-60156.</w:t>
      </w:r>
    </w:p>
    <w:p w14:paraId="36F3587D"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Limit values of transformer oil extracted before submission to load, shall be as shown in the following table:</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2268"/>
        <w:gridCol w:w="2552"/>
      </w:tblGrid>
      <w:tr w:rsidR="00477151" w:rsidRPr="00B703F5" w14:paraId="5A9C0ED3" w14:textId="77777777" w:rsidTr="00FA25DC">
        <w:tc>
          <w:tcPr>
            <w:tcW w:w="4181" w:type="dxa"/>
          </w:tcPr>
          <w:p w14:paraId="309681C9" w14:textId="77777777" w:rsidR="0086209A" w:rsidRPr="00B703F5" w:rsidRDefault="0086209A" w:rsidP="00FA25DC">
            <w:pPr>
              <w:spacing w:before="120"/>
              <w:contextualSpacing/>
              <w:mirrorIndents/>
              <w:rPr>
                <w:b/>
                <w:color w:val="000000" w:themeColor="text1"/>
                <w:sz w:val="22"/>
                <w:szCs w:val="22"/>
              </w:rPr>
            </w:pPr>
            <w:r w:rsidRPr="00B703F5">
              <w:rPr>
                <w:b/>
                <w:color w:val="000000" w:themeColor="text1"/>
                <w:sz w:val="22"/>
                <w:szCs w:val="22"/>
              </w:rPr>
              <w:t>Characteristics</w:t>
            </w:r>
          </w:p>
        </w:tc>
        <w:tc>
          <w:tcPr>
            <w:tcW w:w="2268" w:type="dxa"/>
          </w:tcPr>
          <w:p w14:paraId="18FDD5B6" w14:textId="77777777" w:rsidR="0086209A" w:rsidRPr="00B703F5" w:rsidRDefault="0086209A" w:rsidP="00FA25DC">
            <w:pPr>
              <w:spacing w:before="120"/>
              <w:contextualSpacing/>
              <w:mirrorIndents/>
              <w:rPr>
                <w:b/>
                <w:color w:val="000000" w:themeColor="text1"/>
                <w:sz w:val="22"/>
                <w:szCs w:val="22"/>
              </w:rPr>
            </w:pPr>
            <w:r w:rsidRPr="00B703F5">
              <w:rPr>
                <w:b/>
                <w:color w:val="000000" w:themeColor="text1"/>
                <w:sz w:val="22"/>
                <w:szCs w:val="22"/>
              </w:rPr>
              <w:t>Limit</w:t>
            </w:r>
          </w:p>
        </w:tc>
        <w:tc>
          <w:tcPr>
            <w:tcW w:w="2552" w:type="dxa"/>
          </w:tcPr>
          <w:p w14:paraId="5CFC6ADA" w14:textId="77777777" w:rsidR="0086209A" w:rsidRPr="00B703F5" w:rsidRDefault="0086209A" w:rsidP="00FA25DC">
            <w:pPr>
              <w:spacing w:before="120"/>
              <w:contextualSpacing/>
              <w:mirrorIndents/>
              <w:rPr>
                <w:b/>
                <w:color w:val="000000" w:themeColor="text1"/>
                <w:sz w:val="22"/>
                <w:szCs w:val="22"/>
              </w:rPr>
            </w:pPr>
            <w:r w:rsidRPr="00B703F5">
              <w:rPr>
                <w:b/>
                <w:color w:val="000000" w:themeColor="text1"/>
                <w:sz w:val="22"/>
                <w:szCs w:val="22"/>
              </w:rPr>
              <w:t>Essay method</w:t>
            </w:r>
          </w:p>
        </w:tc>
      </w:tr>
      <w:tr w:rsidR="00477151" w:rsidRPr="00B703F5" w14:paraId="4F822A6C" w14:textId="77777777" w:rsidTr="00FA25DC">
        <w:tc>
          <w:tcPr>
            <w:tcW w:w="4181" w:type="dxa"/>
          </w:tcPr>
          <w:p w14:paraId="2FF1A87E"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Water content (mg/kg)</w:t>
            </w:r>
          </w:p>
        </w:tc>
        <w:tc>
          <w:tcPr>
            <w:tcW w:w="2268" w:type="dxa"/>
          </w:tcPr>
          <w:p w14:paraId="64D9BC91"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20 as maximum</w:t>
            </w:r>
          </w:p>
        </w:tc>
        <w:tc>
          <w:tcPr>
            <w:tcW w:w="2552" w:type="dxa"/>
          </w:tcPr>
          <w:p w14:paraId="1023FBDE"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IEC-60296</w:t>
            </w:r>
          </w:p>
        </w:tc>
      </w:tr>
      <w:tr w:rsidR="00477151" w:rsidRPr="00B703F5" w14:paraId="7EF9240E" w14:textId="77777777" w:rsidTr="00FA25DC">
        <w:tc>
          <w:tcPr>
            <w:tcW w:w="4181" w:type="dxa"/>
          </w:tcPr>
          <w:p w14:paraId="4FA2429B"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lastRenderedPageBreak/>
              <w:t>Neutralization # (mg KOH/g)</w:t>
            </w:r>
          </w:p>
        </w:tc>
        <w:tc>
          <w:tcPr>
            <w:tcW w:w="2268" w:type="dxa"/>
          </w:tcPr>
          <w:p w14:paraId="1EE21831"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0.03 as maximum</w:t>
            </w:r>
          </w:p>
        </w:tc>
        <w:tc>
          <w:tcPr>
            <w:tcW w:w="2552" w:type="dxa"/>
          </w:tcPr>
          <w:p w14:paraId="62C6C825"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IEC-61125</w:t>
            </w:r>
          </w:p>
        </w:tc>
      </w:tr>
      <w:tr w:rsidR="00477151" w:rsidRPr="00B703F5" w14:paraId="468CB26F" w14:textId="77777777" w:rsidTr="00FA25DC">
        <w:tc>
          <w:tcPr>
            <w:tcW w:w="4181" w:type="dxa"/>
          </w:tcPr>
          <w:p w14:paraId="36E92D84"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Interphase Stress (N/m 10</w:t>
            </w:r>
            <w:r w:rsidRPr="00B703F5">
              <w:rPr>
                <w:color w:val="000000" w:themeColor="text1"/>
                <w:sz w:val="22"/>
                <w:szCs w:val="22"/>
                <w:vertAlign w:val="superscript"/>
              </w:rPr>
              <w:t>-3</w:t>
            </w:r>
            <w:r w:rsidRPr="00B703F5">
              <w:rPr>
                <w:color w:val="000000" w:themeColor="text1"/>
                <w:sz w:val="22"/>
                <w:szCs w:val="22"/>
              </w:rPr>
              <w:t>)</w:t>
            </w:r>
          </w:p>
        </w:tc>
        <w:tc>
          <w:tcPr>
            <w:tcW w:w="2268" w:type="dxa"/>
          </w:tcPr>
          <w:p w14:paraId="2A83E151"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30 as minimum</w:t>
            </w:r>
          </w:p>
        </w:tc>
        <w:tc>
          <w:tcPr>
            <w:tcW w:w="2552" w:type="dxa"/>
          </w:tcPr>
          <w:p w14:paraId="2067BB64"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IEC-60296</w:t>
            </w:r>
          </w:p>
        </w:tc>
      </w:tr>
      <w:tr w:rsidR="00477151" w:rsidRPr="00B703F5" w14:paraId="2663418E" w14:textId="77777777" w:rsidTr="00FA25DC">
        <w:tc>
          <w:tcPr>
            <w:tcW w:w="4181" w:type="dxa"/>
          </w:tcPr>
          <w:p w14:paraId="1EA634A0"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Dielectric’s losses factor at 90º(tg)</w:t>
            </w:r>
          </w:p>
        </w:tc>
        <w:tc>
          <w:tcPr>
            <w:tcW w:w="2268" w:type="dxa"/>
          </w:tcPr>
          <w:p w14:paraId="693DB1F8"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0.015 as maximum</w:t>
            </w:r>
          </w:p>
        </w:tc>
        <w:tc>
          <w:tcPr>
            <w:tcW w:w="2552" w:type="dxa"/>
          </w:tcPr>
          <w:p w14:paraId="7EE15ABF"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IEC-60247</w:t>
            </w:r>
          </w:p>
        </w:tc>
      </w:tr>
      <w:tr w:rsidR="00477151" w:rsidRPr="00B703F5" w14:paraId="0C75F34B" w14:textId="77777777" w:rsidTr="00FA25DC">
        <w:tc>
          <w:tcPr>
            <w:tcW w:w="4181" w:type="dxa"/>
          </w:tcPr>
          <w:p w14:paraId="48D6BB47"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Dielectric’s rupture voltage (kV)</w:t>
            </w:r>
          </w:p>
        </w:tc>
        <w:tc>
          <w:tcPr>
            <w:tcW w:w="2268" w:type="dxa"/>
          </w:tcPr>
          <w:p w14:paraId="70DB72B3"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40 as minimum</w:t>
            </w:r>
          </w:p>
        </w:tc>
        <w:tc>
          <w:tcPr>
            <w:tcW w:w="2552" w:type="dxa"/>
          </w:tcPr>
          <w:p w14:paraId="2DCC2A0D" w14:textId="77777777" w:rsidR="0086209A" w:rsidRPr="00B703F5" w:rsidRDefault="0086209A" w:rsidP="00FA25DC">
            <w:pPr>
              <w:spacing w:before="120"/>
              <w:contextualSpacing/>
              <w:mirrorIndents/>
              <w:rPr>
                <w:color w:val="000000" w:themeColor="text1"/>
                <w:sz w:val="22"/>
                <w:szCs w:val="22"/>
              </w:rPr>
            </w:pPr>
            <w:r w:rsidRPr="00B703F5">
              <w:rPr>
                <w:color w:val="000000" w:themeColor="text1"/>
                <w:sz w:val="22"/>
                <w:szCs w:val="22"/>
              </w:rPr>
              <w:t>IEC-60296</w:t>
            </w:r>
          </w:p>
        </w:tc>
      </w:tr>
    </w:tbl>
    <w:p w14:paraId="24032B10"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Casing and radiators</w:t>
      </w:r>
    </w:p>
    <w:p w14:paraId="2897BBBD" w14:textId="77777777" w:rsidR="0086209A" w:rsidRPr="00B703F5" w:rsidRDefault="0086209A" w:rsidP="00B36141">
      <w:pPr>
        <w:pStyle w:val="ListParagraph"/>
        <w:numPr>
          <w:ilvl w:val="0"/>
          <w:numId w:val="355"/>
        </w:numPr>
        <w:spacing w:after="120"/>
        <w:jc w:val="both"/>
        <w:rPr>
          <w:color w:val="000000" w:themeColor="text1"/>
          <w:sz w:val="22"/>
          <w:szCs w:val="22"/>
        </w:rPr>
      </w:pPr>
      <w:r w:rsidRPr="00B703F5">
        <w:rPr>
          <w:color w:val="000000" w:themeColor="text1"/>
          <w:sz w:val="22"/>
          <w:szCs w:val="22"/>
        </w:rPr>
        <w:t>Casing and covers shall be resistant to vacuum without causing permanent deformation.</w:t>
      </w:r>
    </w:p>
    <w:p w14:paraId="6009FA9B" w14:textId="77777777" w:rsidR="0086209A" w:rsidRPr="00B703F5" w:rsidRDefault="0086209A" w:rsidP="00B36141">
      <w:pPr>
        <w:pStyle w:val="ListParagraph"/>
        <w:numPr>
          <w:ilvl w:val="0"/>
          <w:numId w:val="355"/>
        </w:numPr>
        <w:spacing w:after="120"/>
        <w:jc w:val="both"/>
        <w:rPr>
          <w:color w:val="000000" w:themeColor="text1"/>
          <w:sz w:val="22"/>
          <w:szCs w:val="22"/>
        </w:rPr>
      </w:pPr>
      <w:r w:rsidRPr="00B703F5">
        <w:rPr>
          <w:color w:val="000000" w:themeColor="text1"/>
          <w:sz w:val="22"/>
          <w:szCs w:val="22"/>
        </w:rPr>
        <w:t>The cover shall be flat. The reinforcements have at the top to the free movement of gas bubbles to the Buchholz relay in the case of transformers with conservator tank. All sealings shall be of neoprene or other material permanently insulating liquid and oil resistant.</w:t>
      </w:r>
    </w:p>
    <w:p w14:paraId="79DFE7F1" w14:textId="77777777" w:rsidR="0086209A" w:rsidRPr="00B703F5" w:rsidRDefault="0086209A" w:rsidP="00B36141">
      <w:pPr>
        <w:pStyle w:val="ListParagraph"/>
        <w:numPr>
          <w:ilvl w:val="0"/>
          <w:numId w:val="355"/>
        </w:numPr>
        <w:spacing w:after="120"/>
        <w:jc w:val="both"/>
        <w:rPr>
          <w:color w:val="000000" w:themeColor="text1"/>
          <w:sz w:val="22"/>
          <w:szCs w:val="22"/>
        </w:rPr>
      </w:pPr>
      <w:r w:rsidRPr="00B703F5">
        <w:rPr>
          <w:color w:val="000000" w:themeColor="text1"/>
          <w:sz w:val="22"/>
          <w:szCs w:val="22"/>
        </w:rPr>
        <w:t>Both, casing and radiators, must be made of steel sheet; shall be hot dip galvanized and shall be so arranged as to facilitate the cleaning and painting.</w:t>
      </w:r>
    </w:p>
    <w:p w14:paraId="1DD20E60" w14:textId="77777777" w:rsidR="0086209A" w:rsidRPr="00B703F5" w:rsidRDefault="0086209A" w:rsidP="00B36141">
      <w:pPr>
        <w:pStyle w:val="ListParagraph"/>
        <w:numPr>
          <w:ilvl w:val="0"/>
          <w:numId w:val="355"/>
        </w:numPr>
        <w:spacing w:after="120"/>
        <w:jc w:val="both"/>
        <w:rPr>
          <w:color w:val="000000" w:themeColor="text1"/>
          <w:sz w:val="22"/>
          <w:szCs w:val="22"/>
        </w:rPr>
      </w:pPr>
      <w:r w:rsidRPr="00B703F5">
        <w:rPr>
          <w:color w:val="000000" w:themeColor="text1"/>
          <w:sz w:val="22"/>
          <w:szCs w:val="22"/>
        </w:rPr>
        <w:t>All transformers must be provided with steerable wheels in both directions of the main axes and arranged at the bottom of casing, and with supports for lifting by means of jacks.</w:t>
      </w:r>
    </w:p>
    <w:p w14:paraId="1E7E3C3D" w14:textId="77777777" w:rsidR="0086209A" w:rsidRPr="00B703F5" w:rsidRDefault="0086209A" w:rsidP="00B36141">
      <w:pPr>
        <w:pStyle w:val="ListParagraph"/>
        <w:numPr>
          <w:ilvl w:val="0"/>
          <w:numId w:val="355"/>
        </w:numPr>
        <w:spacing w:after="120"/>
        <w:jc w:val="both"/>
        <w:rPr>
          <w:color w:val="000000" w:themeColor="text1"/>
          <w:sz w:val="22"/>
          <w:szCs w:val="22"/>
        </w:rPr>
      </w:pPr>
      <w:r w:rsidRPr="00B703F5">
        <w:rPr>
          <w:color w:val="000000" w:themeColor="text1"/>
          <w:sz w:val="22"/>
          <w:szCs w:val="22"/>
        </w:rPr>
        <w:t>Radiators in oil transformers shall be isolated of casing by valves.</w:t>
      </w:r>
    </w:p>
    <w:p w14:paraId="6BD9AEF3"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Expansion tank.</w:t>
      </w:r>
    </w:p>
    <w:p w14:paraId="1919825C" w14:textId="77777777" w:rsidR="0086209A" w:rsidRPr="00B703F5" w:rsidRDefault="0086209A" w:rsidP="00B36141">
      <w:pPr>
        <w:pStyle w:val="ListParagraph"/>
        <w:numPr>
          <w:ilvl w:val="0"/>
          <w:numId w:val="356"/>
        </w:numPr>
        <w:spacing w:after="200"/>
        <w:contextualSpacing/>
        <w:jc w:val="both"/>
        <w:rPr>
          <w:color w:val="000000" w:themeColor="text1"/>
          <w:sz w:val="22"/>
          <w:szCs w:val="22"/>
        </w:rPr>
      </w:pPr>
      <w:r w:rsidRPr="00B703F5">
        <w:rPr>
          <w:color w:val="000000" w:themeColor="text1"/>
          <w:sz w:val="22"/>
          <w:szCs w:val="22"/>
        </w:rPr>
        <w:t>The connecting line between casing and the expansion tank shall start from the highest point of the casing and inserted into the bottom of the tank.</w:t>
      </w:r>
    </w:p>
    <w:p w14:paraId="02AAD46C" w14:textId="77777777" w:rsidR="0086209A" w:rsidRPr="00B703F5" w:rsidRDefault="0086209A" w:rsidP="00B36141">
      <w:pPr>
        <w:pStyle w:val="ListParagraph"/>
        <w:numPr>
          <w:ilvl w:val="0"/>
          <w:numId w:val="356"/>
        </w:numPr>
        <w:spacing w:after="200"/>
        <w:contextualSpacing/>
        <w:jc w:val="both"/>
        <w:rPr>
          <w:color w:val="000000" w:themeColor="text1"/>
          <w:sz w:val="22"/>
          <w:szCs w:val="22"/>
        </w:rPr>
      </w:pPr>
      <w:r w:rsidRPr="00B703F5">
        <w:rPr>
          <w:color w:val="000000" w:themeColor="text1"/>
          <w:sz w:val="22"/>
          <w:szCs w:val="22"/>
        </w:rPr>
        <w:t>The expansion tank shall be provided with tight filling plug at the top and a drain at the bottom, both of them will be standard.</w:t>
      </w:r>
    </w:p>
    <w:p w14:paraId="6EA3F445" w14:textId="40DE67B6" w:rsidR="0086209A" w:rsidRPr="00B703F5" w:rsidRDefault="0086209A" w:rsidP="00B36141">
      <w:pPr>
        <w:pStyle w:val="ListParagraph"/>
        <w:numPr>
          <w:ilvl w:val="0"/>
          <w:numId w:val="356"/>
        </w:numPr>
        <w:spacing w:after="200"/>
        <w:contextualSpacing/>
        <w:jc w:val="both"/>
        <w:rPr>
          <w:color w:val="000000" w:themeColor="text1"/>
          <w:sz w:val="22"/>
          <w:szCs w:val="22"/>
        </w:rPr>
      </w:pPr>
      <w:r w:rsidRPr="00B703F5">
        <w:rPr>
          <w:color w:val="000000" w:themeColor="text1"/>
          <w:sz w:val="22"/>
          <w:szCs w:val="22"/>
        </w:rPr>
        <w:t xml:space="preserve">On one side, the expansion tank shall have a magnetic type level indicator with readout filling at 20°C, and indications of minimum and maximum level. It will have </w:t>
      </w:r>
      <w:r w:rsidR="00F10F53" w:rsidRPr="00B703F5">
        <w:rPr>
          <w:color w:val="000000" w:themeColor="text1"/>
          <w:sz w:val="22"/>
          <w:szCs w:val="22"/>
        </w:rPr>
        <w:t>two,</w:t>
      </w:r>
      <w:r w:rsidRPr="00B703F5">
        <w:rPr>
          <w:color w:val="000000" w:themeColor="text1"/>
          <w:sz w:val="22"/>
          <w:szCs w:val="22"/>
        </w:rPr>
        <w:t xml:space="preserve"> potential-free normally-open electrical contacts, one for alarm and one for trip; the opposite side shall be </w:t>
      </w:r>
      <w:r w:rsidR="00F10F53" w:rsidRPr="00B703F5">
        <w:rPr>
          <w:color w:val="000000" w:themeColor="text1"/>
          <w:sz w:val="22"/>
          <w:szCs w:val="22"/>
        </w:rPr>
        <w:t>prepared to</w:t>
      </w:r>
      <w:r w:rsidRPr="00B703F5">
        <w:rPr>
          <w:color w:val="000000" w:themeColor="text1"/>
          <w:sz w:val="22"/>
          <w:szCs w:val="22"/>
        </w:rPr>
        <w:t xml:space="preserve"> accept a second level indicator.</w:t>
      </w:r>
    </w:p>
    <w:p w14:paraId="22DEEE63" w14:textId="2F3D7D52" w:rsidR="0086209A" w:rsidRPr="00B703F5" w:rsidRDefault="0086209A" w:rsidP="00B36141">
      <w:pPr>
        <w:pStyle w:val="ListParagraph"/>
        <w:numPr>
          <w:ilvl w:val="0"/>
          <w:numId w:val="356"/>
        </w:numPr>
        <w:spacing w:after="200"/>
        <w:contextualSpacing/>
        <w:jc w:val="both"/>
        <w:rPr>
          <w:color w:val="000000" w:themeColor="text1"/>
          <w:sz w:val="22"/>
          <w:szCs w:val="22"/>
        </w:rPr>
      </w:pPr>
      <w:r w:rsidRPr="00B703F5">
        <w:rPr>
          <w:color w:val="000000" w:themeColor="text1"/>
          <w:sz w:val="22"/>
          <w:szCs w:val="22"/>
        </w:rPr>
        <w:t xml:space="preserve">The expansion tank shall have a vent fitted with silica gel desiccant </w:t>
      </w:r>
      <w:r w:rsidR="00F10F53" w:rsidRPr="00B703F5">
        <w:rPr>
          <w:color w:val="000000" w:themeColor="text1"/>
          <w:sz w:val="22"/>
          <w:szCs w:val="22"/>
        </w:rPr>
        <w:t>breather.</w:t>
      </w:r>
    </w:p>
    <w:p w14:paraId="5D6C04FC" w14:textId="64FD8236" w:rsidR="0086209A" w:rsidRPr="00B703F5" w:rsidRDefault="0086209A" w:rsidP="00B36141">
      <w:pPr>
        <w:pStyle w:val="ListParagraph"/>
        <w:numPr>
          <w:ilvl w:val="0"/>
          <w:numId w:val="356"/>
        </w:numPr>
        <w:spacing w:after="120"/>
        <w:jc w:val="both"/>
        <w:rPr>
          <w:color w:val="000000" w:themeColor="text1"/>
          <w:sz w:val="22"/>
          <w:szCs w:val="22"/>
        </w:rPr>
      </w:pPr>
      <w:r w:rsidRPr="00B703F5">
        <w:rPr>
          <w:color w:val="000000" w:themeColor="text1"/>
          <w:sz w:val="22"/>
          <w:szCs w:val="22"/>
        </w:rPr>
        <w:t xml:space="preserve">To prevent over pressurization, the expansion tank will be equipped with an automatic pressure relief </w:t>
      </w:r>
      <w:r w:rsidR="00F10F53" w:rsidRPr="00B703F5">
        <w:rPr>
          <w:color w:val="000000" w:themeColor="text1"/>
          <w:sz w:val="22"/>
          <w:szCs w:val="22"/>
        </w:rPr>
        <w:t>valve.</w:t>
      </w:r>
    </w:p>
    <w:p w14:paraId="14081A28"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MV connections.</w:t>
      </w:r>
    </w:p>
    <w:p w14:paraId="15E02582" w14:textId="77777777" w:rsidR="0086209A" w:rsidRPr="00B703F5" w:rsidRDefault="0086209A" w:rsidP="00B36141">
      <w:pPr>
        <w:pStyle w:val="ListParagraph"/>
        <w:numPr>
          <w:ilvl w:val="0"/>
          <w:numId w:val="357"/>
        </w:numPr>
        <w:spacing w:after="200"/>
        <w:contextualSpacing/>
        <w:jc w:val="both"/>
        <w:rPr>
          <w:color w:val="000000" w:themeColor="text1"/>
          <w:sz w:val="22"/>
          <w:szCs w:val="22"/>
        </w:rPr>
      </w:pPr>
      <w:r w:rsidRPr="00B703F5">
        <w:rPr>
          <w:color w:val="000000" w:themeColor="text1"/>
          <w:sz w:val="22"/>
          <w:szCs w:val="22"/>
        </w:rPr>
        <w:t>The MV side termination facility of the transformers shall be designed for connecting 11 kV XLPE up to 500mm2 insulated cable terminated in crimping type lugs and heat shrinkable sleeves or pre-molded cast resin push on type terminations.</w:t>
      </w:r>
    </w:p>
    <w:p w14:paraId="530BAFD0" w14:textId="77777777" w:rsidR="0086209A" w:rsidRPr="00B703F5" w:rsidRDefault="0086209A" w:rsidP="00B36141">
      <w:pPr>
        <w:pStyle w:val="ListParagraph"/>
        <w:numPr>
          <w:ilvl w:val="0"/>
          <w:numId w:val="357"/>
        </w:numPr>
        <w:spacing w:after="200"/>
        <w:contextualSpacing/>
        <w:jc w:val="both"/>
        <w:rPr>
          <w:color w:val="000000" w:themeColor="text1"/>
          <w:sz w:val="22"/>
          <w:szCs w:val="22"/>
        </w:rPr>
      </w:pPr>
      <w:r w:rsidRPr="00B703F5">
        <w:rPr>
          <w:color w:val="000000" w:themeColor="text1"/>
          <w:sz w:val="22"/>
          <w:szCs w:val="22"/>
        </w:rPr>
        <w:t>Each connection bar shall be drilled for connection of cable lugs on terminal plates.</w:t>
      </w:r>
    </w:p>
    <w:p w14:paraId="02649243" w14:textId="77777777" w:rsidR="0086209A" w:rsidRPr="00B703F5" w:rsidRDefault="0086209A" w:rsidP="00B36141">
      <w:pPr>
        <w:pStyle w:val="ListParagraph"/>
        <w:numPr>
          <w:ilvl w:val="0"/>
          <w:numId w:val="357"/>
        </w:numPr>
        <w:spacing w:after="200"/>
        <w:contextualSpacing/>
        <w:jc w:val="both"/>
        <w:rPr>
          <w:color w:val="000000" w:themeColor="text1"/>
          <w:sz w:val="22"/>
          <w:szCs w:val="22"/>
        </w:rPr>
      </w:pPr>
      <w:r w:rsidRPr="00B703F5">
        <w:rPr>
          <w:color w:val="000000" w:themeColor="text1"/>
          <w:sz w:val="22"/>
          <w:szCs w:val="22"/>
        </w:rPr>
        <w:t>The MV connection bars shall be in rigid copper bars protected by heat shrinkable tubing.</w:t>
      </w:r>
    </w:p>
    <w:p w14:paraId="674BC3B1" w14:textId="77777777" w:rsidR="0086209A" w:rsidRPr="00B703F5" w:rsidRDefault="0086209A" w:rsidP="00B36141">
      <w:pPr>
        <w:pStyle w:val="ListParagraph"/>
        <w:numPr>
          <w:ilvl w:val="0"/>
          <w:numId w:val="357"/>
        </w:numPr>
        <w:spacing w:after="200"/>
        <w:contextualSpacing/>
        <w:jc w:val="both"/>
        <w:rPr>
          <w:color w:val="000000" w:themeColor="text1"/>
          <w:sz w:val="22"/>
          <w:szCs w:val="22"/>
        </w:rPr>
      </w:pPr>
      <w:r w:rsidRPr="00B703F5">
        <w:rPr>
          <w:color w:val="000000" w:themeColor="text1"/>
          <w:sz w:val="22"/>
          <w:szCs w:val="22"/>
        </w:rPr>
        <w:t>MV bushing terminals shall be extended up to the cable terminals and the bus bars shall be located at a convenient height.</w:t>
      </w:r>
    </w:p>
    <w:p w14:paraId="609F55B6" w14:textId="77777777" w:rsidR="0086209A" w:rsidRPr="00B703F5" w:rsidRDefault="0086209A" w:rsidP="00B36141">
      <w:pPr>
        <w:pStyle w:val="ListParagraph"/>
        <w:numPr>
          <w:ilvl w:val="0"/>
          <w:numId w:val="357"/>
        </w:numPr>
        <w:spacing w:after="200"/>
        <w:contextualSpacing/>
        <w:jc w:val="both"/>
        <w:rPr>
          <w:color w:val="000000" w:themeColor="text1"/>
          <w:sz w:val="22"/>
          <w:szCs w:val="22"/>
        </w:rPr>
      </w:pPr>
      <w:r w:rsidRPr="00B703F5">
        <w:rPr>
          <w:color w:val="000000" w:themeColor="text1"/>
          <w:sz w:val="22"/>
          <w:szCs w:val="22"/>
        </w:rPr>
        <w:t>The MV cable entry shall be from the bottom of the metal enclosure.</w:t>
      </w:r>
    </w:p>
    <w:p w14:paraId="5BA813FD" w14:textId="77777777" w:rsidR="0086209A" w:rsidRPr="00B703F5" w:rsidRDefault="0086209A" w:rsidP="00B36141">
      <w:pPr>
        <w:pStyle w:val="ListParagraph"/>
        <w:numPr>
          <w:ilvl w:val="0"/>
          <w:numId w:val="357"/>
        </w:numPr>
        <w:spacing w:after="200"/>
        <w:contextualSpacing/>
        <w:jc w:val="both"/>
        <w:rPr>
          <w:color w:val="000000" w:themeColor="text1"/>
          <w:sz w:val="22"/>
          <w:szCs w:val="22"/>
        </w:rPr>
      </w:pPr>
      <w:r w:rsidRPr="00B703F5">
        <w:rPr>
          <w:color w:val="000000" w:themeColor="text1"/>
          <w:sz w:val="22"/>
          <w:szCs w:val="22"/>
        </w:rPr>
        <w:t>The winding delta formation on MV side shall be in supplier’s scope.</w:t>
      </w:r>
    </w:p>
    <w:p w14:paraId="5A13A7D3"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Bushing.</w:t>
      </w:r>
    </w:p>
    <w:p w14:paraId="3F1A3E77" w14:textId="77777777" w:rsidR="0086209A" w:rsidRPr="00B703F5" w:rsidRDefault="0086209A" w:rsidP="00B36141">
      <w:pPr>
        <w:pStyle w:val="ListParagraph"/>
        <w:numPr>
          <w:ilvl w:val="0"/>
          <w:numId w:val="358"/>
        </w:numPr>
        <w:spacing w:after="200"/>
        <w:contextualSpacing/>
        <w:jc w:val="both"/>
        <w:rPr>
          <w:color w:val="000000" w:themeColor="text1"/>
          <w:sz w:val="22"/>
          <w:szCs w:val="22"/>
        </w:rPr>
      </w:pPr>
      <w:r w:rsidRPr="00B703F5">
        <w:rPr>
          <w:color w:val="000000" w:themeColor="text1"/>
          <w:sz w:val="22"/>
          <w:szCs w:val="22"/>
        </w:rPr>
        <w:t>The design of the bushings shall be carried out considering the current corresponding to the transformer power.</w:t>
      </w:r>
    </w:p>
    <w:p w14:paraId="6CDB3BE3" w14:textId="77777777" w:rsidR="0086209A" w:rsidRPr="00B703F5" w:rsidRDefault="0086209A" w:rsidP="00B36141">
      <w:pPr>
        <w:pStyle w:val="ListParagraph"/>
        <w:numPr>
          <w:ilvl w:val="0"/>
          <w:numId w:val="358"/>
        </w:numPr>
        <w:spacing w:after="200"/>
        <w:contextualSpacing/>
        <w:jc w:val="both"/>
        <w:rPr>
          <w:color w:val="000000" w:themeColor="text1"/>
          <w:sz w:val="22"/>
          <w:szCs w:val="22"/>
        </w:rPr>
      </w:pPr>
      <w:r w:rsidRPr="00B703F5">
        <w:rPr>
          <w:color w:val="000000" w:themeColor="text1"/>
          <w:sz w:val="22"/>
          <w:szCs w:val="22"/>
        </w:rPr>
        <w:t>The specific length of the vanishing line´s terminals must be not less than 2.5 cm/kV maximum operating voltage.</w:t>
      </w:r>
    </w:p>
    <w:p w14:paraId="31955972" w14:textId="77777777" w:rsidR="0086209A" w:rsidRPr="00B703F5" w:rsidRDefault="0086209A" w:rsidP="00B36141">
      <w:pPr>
        <w:pStyle w:val="ListParagraph"/>
        <w:numPr>
          <w:ilvl w:val="0"/>
          <w:numId w:val="358"/>
        </w:numPr>
        <w:spacing w:after="200"/>
        <w:contextualSpacing/>
        <w:jc w:val="both"/>
        <w:rPr>
          <w:color w:val="000000" w:themeColor="text1"/>
          <w:sz w:val="22"/>
          <w:szCs w:val="22"/>
        </w:rPr>
      </w:pPr>
      <w:r w:rsidRPr="00B703F5">
        <w:rPr>
          <w:color w:val="000000" w:themeColor="text1"/>
          <w:sz w:val="22"/>
          <w:szCs w:val="22"/>
        </w:rPr>
        <w:t>The bushings shall be made of best quality vitrified porcelain and shall comply with the relevant regulations.</w:t>
      </w:r>
    </w:p>
    <w:p w14:paraId="49952622" w14:textId="77777777" w:rsidR="0086209A" w:rsidRPr="00B703F5" w:rsidRDefault="0086209A" w:rsidP="00B36141">
      <w:pPr>
        <w:pStyle w:val="ListParagraph"/>
        <w:numPr>
          <w:ilvl w:val="0"/>
          <w:numId w:val="358"/>
        </w:numPr>
        <w:spacing w:after="200"/>
        <w:contextualSpacing/>
        <w:jc w:val="both"/>
        <w:rPr>
          <w:color w:val="000000" w:themeColor="text1"/>
          <w:sz w:val="22"/>
          <w:szCs w:val="22"/>
        </w:rPr>
      </w:pPr>
      <w:r w:rsidRPr="00B703F5">
        <w:rPr>
          <w:color w:val="000000" w:themeColor="text1"/>
          <w:sz w:val="22"/>
          <w:szCs w:val="22"/>
        </w:rPr>
        <w:t>The joining shall be tight against air, isolating liquid and water, and resistant to ambient conditions.</w:t>
      </w:r>
    </w:p>
    <w:p w14:paraId="79E4B745" w14:textId="77777777" w:rsidR="0086209A" w:rsidRPr="00B703F5" w:rsidRDefault="0086209A" w:rsidP="00B36141">
      <w:pPr>
        <w:pStyle w:val="ListParagraph"/>
        <w:numPr>
          <w:ilvl w:val="0"/>
          <w:numId w:val="358"/>
        </w:numPr>
        <w:spacing w:after="200"/>
        <w:contextualSpacing/>
        <w:jc w:val="both"/>
        <w:rPr>
          <w:color w:val="000000" w:themeColor="text1"/>
          <w:sz w:val="22"/>
          <w:szCs w:val="22"/>
        </w:rPr>
      </w:pPr>
      <w:r w:rsidRPr="00B703F5">
        <w:rPr>
          <w:color w:val="000000" w:themeColor="text1"/>
          <w:sz w:val="22"/>
          <w:szCs w:val="22"/>
        </w:rPr>
        <w:t>The bushings for the aerial connections shall be provided with adjustable antenna dischargers, in accordance with what is indicated as regards this matter.</w:t>
      </w:r>
    </w:p>
    <w:p w14:paraId="5657D8DD"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 xml:space="preserve">Temperature sensor </w:t>
      </w:r>
      <w:r w:rsidRPr="00B703F5">
        <w:rPr>
          <w:rStyle w:val="CommentReference"/>
          <w:rFonts w:eastAsia="Times New Roman"/>
          <w:b/>
          <w:bCs/>
          <w:color w:val="000000" w:themeColor="text1"/>
          <w:sz w:val="22"/>
          <w:szCs w:val="22"/>
          <w:lang w:eastAsia="es-ES"/>
        </w:rPr>
        <w:t xml:space="preserve">&amp; </w:t>
      </w:r>
      <w:r w:rsidRPr="00B703F5">
        <w:rPr>
          <w:b/>
          <w:bCs/>
          <w:color w:val="000000" w:themeColor="text1"/>
          <w:sz w:val="22"/>
          <w:szCs w:val="22"/>
        </w:rPr>
        <w:t>transformer protection.</w:t>
      </w:r>
    </w:p>
    <w:p w14:paraId="03276770" w14:textId="77777777" w:rsidR="0086209A" w:rsidRPr="00B703F5" w:rsidRDefault="0086209A" w:rsidP="00B36141">
      <w:pPr>
        <w:pStyle w:val="ListParagraph"/>
        <w:numPr>
          <w:ilvl w:val="0"/>
          <w:numId w:val="359"/>
        </w:numPr>
        <w:spacing w:after="200"/>
        <w:contextualSpacing/>
        <w:jc w:val="both"/>
        <w:rPr>
          <w:color w:val="000000" w:themeColor="text1"/>
          <w:sz w:val="22"/>
          <w:szCs w:val="22"/>
        </w:rPr>
      </w:pPr>
      <w:r w:rsidRPr="00B703F5">
        <w:rPr>
          <w:color w:val="000000" w:themeColor="text1"/>
          <w:sz w:val="22"/>
          <w:szCs w:val="22"/>
        </w:rPr>
        <w:lastRenderedPageBreak/>
        <w:t>Oil temperature sensors, temperature indication device as well as oil temperature warning and alarm contacts shall be provided for each transformer.</w:t>
      </w:r>
    </w:p>
    <w:p w14:paraId="19B7DC4D" w14:textId="77777777" w:rsidR="0086209A" w:rsidRPr="00B703F5" w:rsidRDefault="0086209A" w:rsidP="00B36141">
      <w:pPr>
        <w:pStyle w:val="ListParagraph"/>
        <w:numPr>
          <w:ilvl w:val="0"/>
          <w:numId w:val="359"/>
        </w:numPr>
        <w:spacing w:after="200"/>
        <w:contextualSpacing/>
        <w:jc w:val="both"/>
        <w:rPr>
          <w:color w:val="000000" w:themeColor="text1"/>
          <w:sz w:val="22"/>
          <w:szCs w:val="22"/>
        </w:rPr>
      </w:pPr>
      <w:r w:rsidRPr="00B703F5">
        <w:rPr>
          <w:color w:val="000000" w:themeColor="text1"/>
          <w:sz w:val="22"/>
          <w:szCs w:val="22"/>
        </w:rPr>
        <w:t xml:space="preserve">Buchholz relay shall be provided for transformer protection with warning and alarm contacts. </w:t>
      </w:r>
    </w:p>
    <w:p w14:paraId="3D8B3AAF"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Fittings and accessories</w:t>
      </w:r>
    </w:p>
    <w:p w14:paraId="21572BB6" w14:textId="77777777" w:rsidR="0086209A" w:rsidRPr="00B703F5" w:rsidRDefault="0086209A" w:rsidP="008604D1">
      <w:pPr>
        <w:spacing w:after="120"/>
        <w:jc w:val="both"/>
        <w:rPr>
          <w:color w:val="000000" w:themeColor="text1"/>
          <w:sz w:val="22"/>
          <w:szCs w:val="22"/>
        </w:rPr>
      </w:pPr>
      <w:r w:rsidRPr="00B703F5">
        <w:rPr>
          <w:color w:val="000000" w:themeColor="text1"/>
          <w:sz w:val="22"/>
          <w:szCs w:val="22"/>
        </w:rPr>
        <w:t>Following fittings and accessories shall be provided:</w:t>
      </w:r>
    </w:p>
    <w:p w14:paraId="28349A51" w14:textId="77777777" w:rsidR="0086209A" w:rsidRPr="00B703F5" w:rsidRDefault="0086209A" w:rsidP="00B36141">
      <w:pPr>
        <w:pStyle w:val="ListParagraph"/>
        <w:numPr>
          <w:ilvl w:val="0"/>
          <w:numId w:val="360"/>
        </w:numPr>
        <w:spacing w:after="120"/>
        <w:jc w:val="both"/>
        <w:rPr>
          <w:color w:val="000000" w:themeColor="text1"/>
          <w:sz w:val="22"/>
          <w:szCs w:val="22"/>
        </w:rPr>
      </w:pPr>
      <w:r w:rsidRPr="00B703F5">
        <w:rPr>
          <w:color w:val="000000" w:themeColor="text1"/>
          <w:sz w:val="22"/>
          <w:szCs w:val="22"/>
        </w:rPr>
        <w:t>Rating, terminal marking and danger plates.</w:t>
      </w:r>
    </w:p>
    <w:p w14:paraId="0510EDEC" w14:textId="77777777" w:rsidR="0086209A" w:rsidRPr="00B703F5" w:rsidRDefault="0086209A" w:rsidP="00B36141">
      <w:pPr>
        <w:pStyle w:val="ListParagraph"/>
        <w:numPr>
          <w:ilvl w:val="0"/>
          <w:numId w:val="360"/>
        </w:numPr>
        <w:spacing w:after="120"/>
        <w:jc w:val="both"/>
        <w:rPr>
          <w:color w:val="000000" w:themeColor="text1"/>
          <w:sz w:val="22"/>
          <w:szCs w:val="22"/>
        </w:rPr>
      </w:pPr>
      <w:r w:rsidRPr="00B703F5">
        <w:rPr>
          <w:color w:val="000000" w:themeColor="text1"/>
          <w:sz w:val="22"/>
          <w:szCs w:val="22"/>
        </w:rPr>
        <w:t>Three earth terminals per transformer.</w:t>
      </w:r>
    </w:p>
    <w:p w14:paraId="758417B3" w14:textId="77777777" w:rsidR="0086209A" w:rsidRPr="00B703F5" w:rsidRDefault="0086209A" w:rsidP="00B36141">
      <w:pPr>
        <w:pStyle w:val="ListParagraph"/>
        <w:numPr>
          <w:ilvl w:val="0"/>
          <w:numId w:val="360"/>
        </w:numPr>
        <w:spacing w:after="120"/>
        <w:jc w:val="both"/>
        <w:rPr>
          <w:color w:val="000000" w:themeColor="text1"/>
          <w:sz w:val="22"/>
          <w:szCs w:val="22"/>
        </w:rPr>
      </w:pPr>
      <w:r w:rsidRPr="00B703F5">
        <w:rPr>
          <w:color w:val="000000" w:themeColor="text1"/>
          <w:sz w:val="22"/>
          <w:szCs w:val="22"/>
        </w:rPr>
        <w:t>Separate lugs for lifting complete transformer (Core &amp; Coil assembly) and for enclosure</w:t>
      </w:r>
    </w:p>
    <w:p w14:paraId="678E2B3B" w14:textId="77777777" w:rsidR="0086209A" w:rsidRPr="00B703F5" w:rsidRDefault="0086209A" w:rsidP="00B36141">
      <w:pPr>
        <w:pStyle w:val="ListParagraph"/>
        <w:numPr>
          <w:ilvl w:val="0"/>
          <w:numId w:val="360"/>
        </w:numPr>
        <w:spacing w:after="120"/>
        <w:jc w:val="both"/>
        <w:rPr>
          <w:color w:val="000000" w:themeColor="text1"/>
          <w:sz w:val="22"/>
          <w:szCs w:val="22"/>
        </w:rPr>
      </w:pPr>
      <w:r w:rsidRPr="00B703F5">
        <w:rPr>
          <w:color w:val="000000" w:themeColor="text1"/>
          <w:sz w:val="22"/>
          <w:szCs w:val="22"/>
        </w:rPr>
        <w:t>Four bi-directional rollers in base frame with stopper arrangement to lock the transformer in the required position.</w:t>
      </w:r>
    </w:p>
    <w:p w14:paraId="541D645A" w14:textId="77777777" w:rsidR="0086209A" w:rsidRPr="00B703F5" w:rsidRDefault="0086209A" w:rsidP="00B36141">
      <w:pPr>
        <w:pStyle w:val="ListParagraph"/>
        <w:numPr>
          <w:ilvl w:val="0"/>
          <w:numId w:val="360"/>
        </w:numPr>
        <w:spacing w:after="120"/>
        <w:jc w:val="both"/>
        <w:rPr>
          <w:color w:val="000000" w:themeColor="text1"/>
          <w:sz w:val="22"/>
          <w:szCs w:val="22"/>
        </w:rPr>
      </w:pPr>
      <w:r w:rsidRPr="00B703F5">
        <w:rPr>
          <w:color w:val="000000" w:themeColor="text1"/>
          <w:sz w:val="22"/>
          <w:szCs w:val="22"/>
        </w:rPr>
        <w:t>Neutral earth terminal with lugs.</w:t>
      </w:r>
    </w:p>
    <w:p w14:paraId="069FBC72" w14:textId="77777777" w:rsidR="0086209A" w:rsidRPr="00B703F5" w:rsidRDefault="0086209A" w:rsidP="00B36141">
      <w:pPr>
        <w:pStyle w:val="ListParagraph"/>
        <w:numPr>
          <w:ilvl w:val="0"/>
          <w:numId w:val="360"/>
        </w:numPr>
        <w:spacing w:after="120"/>
        <w:jc w:val="both"/>
        <w:rPr>
          <w:color w:val="000000" w:themeColor="text1"/>
          <w:sz w:val="22"/>
          <w:szCs w:val="22"/>
        </w:rPr>
      </w:pPr>
      <w:r w:rsidRPr="00B703F5">
        <w:rPr>
          <w:color w:val="000000" w:themeColor="text1"/>
          <w:sz w:val="22"/>
          <w:szCs w:val="22"/>
        </w:rPr>
        <w:t>Six number PT100 with a WTI display.</w:t>
      </w:r>
    </w:p>
    <w:p w14:paraId="390D1C89" w14:textId="77777777" w:rsidR="0086209A" w:rsidRPr="00B703F5" w:rsidRDefault="0086209A" w:rsidP="00B36141">
      <w:pPr>
        <w:pStyle w:val="ListParagraph"/>
        <w:numPr>
          <w:ilvl w:val="0"/>
          <w:numId w:val="360"/>
        </w:numPr>
        <w:spacing w:after="120"/>
        <w:jc w:val="both"/>
        <w:rPr>
          <w:color w:val="000000" w:themeColor="text1"/>
          <w:sz w:val="22"/>
          <w:szCs w:val="22"/>
        </w:rPr>
      </w:pPr>
      <w:r w:rsidRPr="00B703F5">
        <w:rPr>
          <w:color w:val="000000" w:themeColor="text1"/>
          <w:sz w:val="22"/>
          <w:szCs w:val="22"/>
        </w:rPr>
        <w:t>Oil temperature measurement and indication.</w:t>
      </w:r>
    </w:p>
    <w:p w14:paraId="470C734F" w14:textId="77777777" w:rsidR="0086209A" w:rsidRPr="00B703F5" w:rsidRDefault="0086209A" w:rsidP="004B2731">
      <w:pPr>
        <w:spacing w:before="120" w:after="120"/>
        <w:contextualSpacing/>
        <w:jc w:val="both"/>
        <w:rPr>
          <w:b/>
          <w:bCs/>
          <w:color w:val="000000" w:themeColor="text1"/>
          <w:sz w:val="22"/>
          <w:szCs w:val="22"/>
        </w:rPr>
      </w:pPr>
      <w:r w:rsidRPr="00B703F5">
        <w:rPr>
          <w:b/>
          <w:bCs/>
          <w:color w:val="000000" w:themeColor="text1"/>
          <w:sz w:val="22"/>
          <w:szCs w:val="22"/>
        </w:rPr>
        <w:t>Off-load Tap changer.</w:t>
      </w:r>
    </w:p>
    <w:p w14:paraId="43B078BD" w14:textId="77777777" w:rsidR="0086209A" w:rsidRPr="00B703F5" w:rsidRDefault="0086209A" w:rsidP="00B36141">
      <w:pPr>
        <w:pStyle w:val="ListParagraph"/>
        <w:numPr>
          <w:ilvl w:val="0"/>
          <w:numId w:val="361"/>
        </w:numPr>
        <w:spacing w:after="120"/>
        <w:jc w:val="both"/>
        <w:rPr>
          <w:color w:val="000000" w:themeColor="text1"/>
          <w:sz w:val="22"/>
          <w:szCs w:val="22"/>
        </w:rPr>
      </w:pPr>
      <w:r w:rsidRPr="00B703F5">
        <w:rPr>
          <w:color w:val="000000" w:themeColor="text1"/>
          <w:sz w:val="22"/>
          <w:szCs w:val="22"/>
        </w:rPr>
        <w:t>The Contractor has to provide a tap changer design that is suitable for any possible operation condition of the Plant.</w:t>
      </w:r>
    </w:p>
    <w:p w14:paraId="6414B8BC" w14:textId="77777777" w:rsidR="0086209A" w:rsidRPr="00B703F5" w:rsidRDefault="0086209A" w:rsidP="00B36141">
      <w:pPr>
        <w:pStyle w:val="ListParagraph"/>
        <w:numPr>
          <w:ilvl w:val="0"/>
          <w:numId w:val="361"/>
        </w:numPr>
        <w:spacing w:after="120"/>
        <w:jc w:val="both"/>
        <w:rPr>
          <w:color w:val="000000" w:themeColor="text1"/>
          <w:sz w:val="22"/>
          <w:szCs w:val="22"/>
        </w:rPr>
      </w:pPr>
      <w:r w:rsidRPr="00B703F5">
        <w:rPr>
          <w:color w:val="000000" w:themeColor="text1"/>
          <w:sz w:val="22"/>
          <w:szCs w:val="22"/>
        </w:rPr>
        <w:t>The handling of the tap changer shall be independent from the tank, to avoid gas or isolating liquid leakage, and shall be provided with appropriate protections.</w:t>
      </w:r>
    </w:p>
    <w:p w14:paraId="09FFE87B" w14:textId="4085DA4D" w:rsidR="0086209A" w:rsidRPr="00B703F5" w:rsidRDefault="0086209A" w:rsidP="0086209A">
      <w:pPr>
        <w:rPr>
          <w:b/>
          <w:bCs/>
          <w:color w:val="000000" w:themeColor="text1"/>
          <w:sz w:val="22"/>
          <w:szCs w:val="22"/>
        </w:rPr>
      </w:pPr>
      <w:r w:rsidRPr="00B703F5">
        <w:rPr>
          <w:b/>
          <w:bCs/>
          <w:color w:val="000000" w:themeColor="text1"/>
          <w:sz w:val="22"/>
          <w:szCs w:val="22"/>
        </w:rPr>
        <w:t>Testing</w:t>
      </w:r>
    </w:p>
    <w:p w14:paraId="3986648A" w14:textId="77777777" w:rsidR="0086209A" w:rsidRPr="00B703F5" w:rsidRDefault="0086209A" w:rsidP="00B23A43">
      <w:pPr>
        <w:spacing w:after="120"/>
        <w:jc w:val="both"/>
        <w:rPr>
          <w:color w:val="000000" w:themeColor="text1"/>
          <w:sz w:val="22"/>
          <w:szCs w:val="22"/>
        </w:rPr>
      </w:pPr>
      <w:r w:rsidRPr="00B703F5">
        <w:rPr>
          <w:color w:val="000000" w:themeColor="text1"/>
          <w:sz w:val="22"/>
          <w:szCs w:val="22"/>
        </w:rPr>
        <w:t>A comprehensive FAT (tests according to IEC 60076) has to be conducted and witnessed by the Employer/Employer’s Engineer and the Contractor. The Contractor shall carry the costs for all testing. Prior to the tests 30 days, a test procedure shall be submitted to the Employer/Employer’s Engineer for the approval. A full protocol and test results shall be submitted to the Employer’s Engineer after the testing.</w:t>
      </w:r>
    </w:p>
    <w:p w14:paraId="73CBE243" w14:textId="63E865EB" w:rsidR="0086209A" w:rsidRPr="00B703F5" w:rsidRDefault="0086209A" w:rsidP="0086209A">
      <w:pPr>
        <w:rPr>
          <w:b/>
          <w:bCs/>
          <w:color w:val="000000" w:themeColor="text1"/>
          <w:sz w:val="22"/>
          <w:szCs w:val="22"/>
        </w:rPr>
      </w:pPr>
      <w:r w:rsidRPr="00B703F5">
        <w:rPr>
          <w:b/>
          <w:bCs/>
          <w:color w:val="000000" w:themeColor="text1"/>
          <w:sz w:val="22"/>
          <w:szCs w:val="22"/>
        </w:rPr>
        <w:t>Guarantees</w:t>
      </w:r>
    </w:p>
    <w:p w14:paraId="6FB42643" w14:textId="77777777" w:rsidR="0086209A" w:rsidRPr="00B703F5" w:rsidRDefault="0086209A" w:rsidP="00B23A43">
      <w:pPr>
        <w:spacing w:after="120"/>
        <w:jc w:val="both"/>
        <w:rPr>
          <w:color w:val="000000" w:themeColor="text1"/>
          <w:sz w:val="22"/>
          <w:szCs w:val="22"/>
        </w:rPr>
      </w:pPr>
      <w:r w:rsidRPr="00B703F5">
        <w:rPr>
          <w:color w:val="000000" w:themeColor="text1"/>
          <w:sz w:val="22"/>
          <w:szCs w:val="22"/>
        </w:rPr>
        <w:t>The Supplier shall guarantee all characteristic required. The Supplier shall present and supervise all the guarantee tests.</w:t>
      </w:r>
    </w:p>
    <w:p w14:paraId="6D2CD757" w14:textId="4A7C4A37" w:rsidR="0086209A" w:rsidRPr="00B703F5" w:rsidRDefault="0086209A" w:rsidP="00B23A43">
      <w:pPr>
        <w:spacing w:after="120"/>
        <w:jc w:val="both"/>
        <w:rPr>
          <w:color w:val="000000" w:themeColor="text1"/>
          <w:sz w:val="22"/>
          <w:szCs w:val="22"/>
        </w:rPr>
      </w:pPr>
      <w:r w:rsidRPr="00B703F5">
        <w:rPr>
          <w:color w:val="000000" w:themeColor="text1"/>
          <w:sz w:val="22"/>
          <w:szCs w:val="22"/>
        </w:rPr>
        <w:t xml:space="preserve">The Supplier shall guarantee that the supplied equipment, material, or part thereof shall </w:t>
      </w:r>
      <w:r w:rsidR="00BF4BA6" w:rsidRPr="00B703F5">
        <w:rPr>
          <w:color w:val="000000" w:themeColor="text1"/>
          <w:sz w:val="22"/>
          <w:szCs w:val="22"/>
        </w:rPr>
        <w:t>follow</w:t>
      </w:r>
      <w:r w:rsidRPr="00B703F5">
        <w:rPr>
          <w:color w:val="000000" w:themeColor="text1"/>
          <w:sz w:val="22"/>
          <w:szCs w:val="22"/>
        </w:rPr>
        <w:t xml:space="preserve"> the specifications hereto and shall be unused products, free from any defects in design, material or workmanship. Spare parts furnished shall be identical or equivalent to original parts.</w:t>
      </w:r>
    </w:p>
    <w:p w14:paraId="6C4E204F" w14:textId="300603AE" w:rsidR="0086209A" w:rsidRPr="00B703F5" w:rsidRDefault="0086209A" w:rsidP="00B23A43">
      <w:pPr>
        <w:spacing w:after="120"/>
        <w:jc w:val="both"/>
        <w:rPr>
          <w:color w:val="000000" w:themeColor="text1"/>
          <w:sz w:val="22"/>
          <w:szCs w:val="22"/>
        </w:rPr>
      </w:pPr>
      <w:r w:rsidRPr="00B703F5">
        <w:rPr>
          <w:color w:val="000000" w:themeColor="text1"/>
          <w:sz w:val="22"/>
          <w:szCs w:val="22"/>
        </w:rPr>
        <w:t xml:space="preserve">The warranty period must be </w:t>
      </w:r>
      <w:r w:rsidR="00AA1CD5" w:rsidRPr="00B703F5">
        <w:rPr>
          <w:color w:val="000000" w:themeColor="text1"/>
          <w:sz w:val="22"/>
          <w:szCs w:val="22"/>
        </w:rPr>
        <w:t>two</w:t>
      </w:r>
      <w:r w:rsidRPr="00B703F5">
        <w:rPr>
          <w:color w:val="000000" w:themeColor="text1"/>
          <w:sz w:val="22"/>
          <w:szCs w:val="22"/>
        </w:rPr>
        <w:t xml:space="preserve"> (</w:t>
      </w:r>
      <w:r w:rsidR="00AA1CD5" w:rsidRPr="00B703F5">
        <w:rPr>
          <w:color w:val="000000" w:themeColor="text1"/>
          <w:sz w:val="22"/>
          <w:szCs w:val="22"/>
        </w:rPr>
        <w:t>2</w:t>
      </w:r>
      <w:r w:rsidRPr="00B703F5">
        <w:rPr>
          <w:color w:val="000000" w:themeColor="text1"/>
          <w:sz w:val="22"/>
          <w:szCs w:val="22"/>
        </w:rPr>
        <w:t>) years and it shall begin from the Operational acceptance.</w:t>
      </w:r>
    </w:p>
    <w:p w14:paraId="0C3A72B6" w14:textId="77777777" w:rsidR="0086209A" w:rsidRPr="00B703F5" w:rsidRDefault="0086209A" w:rsidP="00B23A43">
      <w:pPr>
        <w:spacing w:after="120"/>
        <w:jc w:val="both"/>
        <w:rPr>
          <w:color w:val="000000" w:themeColor="text1"/>
          <w:sz w:val="22"/>
          <w:szCs w:val="22"/>
        </w:rPr>
      </w:pPr>
      <w:r w:rsidRPr="00B703F5">
        <w:rPr>
          <w:color w:val="000000" w:themeColor="text1"/>
          <w:sz w:val="22"/>
          <w:szCs w:val="22"/>
        </w:rPr>
        <w:t>This warranty implies that the Supplier and the Contractor shall repair, or replace if necessary, all the elements damaged during this period.</w:t>
      </w:r>
    </w:p>
    <w:p w14:paraId="394F54E8" w14:textId="41D2DDE8" w:rsidR="0086209A" w:rsidRPr="00B703F5" w:rsidRDefault="0086209A" w:rsidP="0086209A">
      <w:pPr>
        <w:rPr>
          <w:b/>
          <w:bCs/>
          <w:color w:val="000000" w:themeColor="text1"/>
          <w:sz w:val="22"/>
          <w:szCs w:val="22"/>
        </w:rPr>
      </w:pPr>
      <w:r w:rsidRPr="00B703F5">
        <w:rPr>
          <w:b/>
          <w:bCs/>
          <w:color w:val="000000" w:themeColor="text1"/>
          <w:sz w:val="22"/>
          <w:szCs w:val="22"/>
        </w:rPr>
        <w:t xml:space="preserve">Documentation </w:t>
      </w:r>
    </w:p>
    <w:p w14:paraId="3379293D" w14:textId="77777777" w:rsidR="0086209A" w:rsidRPr="00B703F5" w:rsidRDefault="0086209A" w:rsidP="00B23A43">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4A2FE4A6" w14:textId="77777777" w:rsidR="0086209A" w:rsidRPr="00B703F5" w:rsidRDefault="0086209A" w:rsidP="00B36141">
      <w:pPr>
        <w:numPr>
          <w:ilvl w:val="0"/>
          <w:numId w:val="362"/>
        </w:numPr>
        <w:spacing w:after="120"/>
        <w:ind w:left="1350" w:hanging="630"/>
        <w:jc w:val="both"/>
        <w:rPr>
          <w:color w:val="000000" w:themeColor="text1"/>
          <w:sz w:val="22"/>
          <w:szCs w:val="22"/>
        </w:rPr>
      </w:pPr>
      <w:r w:rsidRPr="00B703F5">
        <w:rPr>
          <w:color w:val="000000" w:themeColor="text1"/>
          <w:sz w:val="22"/>
          <w:szCs w:val="22"/>
        </w:rPr>
        <w:t>Technical data sheets</w:t>
      </w:r>
    </w:p>
    <w:p w14:paraId="2A6385D4" w14:textId="77777777" w:rsidR="0086209A" w:rsidRPr="00B703F5" w:rsidRDefault="0086209A" w:rsidP="00B36141">
      <w:pPr>
        <w:numPr>
          <w:ilvl w:val="0"/>
          <w:numId w:val="362"/>
        </w:numPr>
        <w:spacing w:after="120"/>
        <w:ind w:left="1350" w:hanging="630"/>
        <w:jc w:val="both"/>
        <w:rPr>
          <w:color w:val="000000" w:themeColor="text1"/>
          <w:sz w:val="22"/>
          <w:szCs w:val="22"/>
        </w:rPr>
      </w:pPr>
      <w:r w:rsidRPr="00B703F5">
        <w:rPr>
          <w:color w:val="000000" w:themeColor="text1"/>
          <w:sz w:val="22"/>
          <w:szCs w:val="22"/>
        </w:rPr>
        <w:t>Transformer layout drawings showing all installed components</w:t>
      </w:r>
    </w:p>
    <w:p w14:paraId="4711E178" w14:textId="77777777" w:rsidR="0086209A" w:rsidRPr="00B703F5" w:rsidRDefault="0086209A" w:rsidP="00B36141">
      <w:pPr>
        <w:numPr>
          <w:ilvl w:val="0"/>
          <w:numId w:val="362"/>
        </w:numPr>
        <w:spacing w:after="120"/>
        <w:ind w:left="1350" w:hanging="630"/>
        <w:jc w:val="both"/>
        <w:rPr>
          <w:color w:val="000000" w:themeColor="text1"/>
          <w:sz w:val="22"/>
          <w:szCs w:val="22"/>
        </w:rPr>
      </w:pPr>
      <w:r w:rsidRPr="00B703F5">
        <w:rPr>
          <w:color w:val="000000" w:themeColor="text1"/>
          <w:sz w:val="22"/>
          <w:szCs w:val="22"/>
        </w:rPr>
        <w:t>Electrical schematic</w:t>
      </w:r>
    </w:p>
    <w:p w14:paraId="14038F10" w14:textId="77777777" w:rsidR="0086209A" w:rsidRPr="00B703F5" w:rsidRDefault="0086209A" w:rsidP="00B36141">
      <w:pPr>
        <w:numPr>
          <w:ilvl w:val="0"/>
          <w:numId w:val="362"/>
        </w:numPr>
        <w:spacing w:after="120"/>
        <w:ind w:left="1350" w:hanging="630"/>
        <w:jc w:val="both"/>
        <w:rPr>
          <w:color w:val="000000" w:themeColor="text1"/>
          <w:sz w:val="22"/>
          <w:szCs w:val="22"/>
        </w:rPr>
      </w:pPr>
      <w:r w:rsidRPr="00B703F5">
        <w:rPr>
          <w:color w:val="000000" w:themeColor="text1"/>
          <w:sz w:val="22"/>
          <w:szCs w:val="22"/>
        </w:rPr>
        <w:t>Warranty</w:t>
      </w:r>
    </w:p>
    <w:p w14:paraId="679423D0" w14:textId="77777777" w:rsidR="0086209A" w:rsidRPr="00B703F5" w:rsidRDefault="0086209A" w:rsidP="00B36141">
      <w:pPr>
        <w:numPr>
          <w:ilvl w:val="0"/>
          <w:numId w:val="362"/>
        </w:numPr>
        <w:spacing w:after="120"/>
        <w:ind w:left="1350" w:hanging="630"/>
        <w:jc w:val="both"/>
        <w:rPr>
          <w:color w:val="000000" w:themeColor="text1"/>
          <w:sz w:val="22"/>
          <w:szCs w:val="22"/>
        </w:rPr>
      </w:pPr>
      <w:r w:rsidRPr="00B703F5">
        <w:rPr>
          <w:color w:val="000000" w:themeColor="text1"/>
          <w:sz w:val="22"/>
          <w:szCs w:val="22"/>
        </w:rPr>
        <w:t xml:space="preserve"> Spare parts list</w:t>
      </w:r>
    </w:p>
    <w:p w14:paraId="392EDBF2" w14:textId="77777777" w:rsidR="0086209A" w:rsidRPr="00B703F5" w:rsidRDefault="0086209A" w:rsidP="00B36141">
      <w:pPr>
        <w:numPr>
          <w:ilvl w:val="0"/>
          <w:numId w:val="362"/>
        </w:numPr>
        <w:spacing w:after="120"/>
        <w:ind w:left="1350" w:hanging="630"/>
        <w:jc w:val="both"/>
        <w:rPr>
          <w:color w:val="000000" w:themeColor="text1"/>
          <w:sz w:val="22"/>
          <w:szCs w:val="22"/>
        </w:rPr>
      </w:pPr>
      <w:r w:rsidRPr="00B703F5">
        <w:rPr>
          <w:color w:val="000000" w:themeColor="text1"/>
          <w:sz w:val="22"/>
          <w:szCs w:val="22"/>
        </w:rPr>
        <w:t>Operation and maintenance manual including component list with manufacturer information e.g. catalogue, etc.</w:t>
      </w:r>
    </w:p>
    <w:p w14:paraId="55B8B6A5" w14:textId="42A6E029" w:rsidR="0086209A" w:rsidRPr="00B703F5" w:rsidRDefault="0086209A" w:rsidP="00B36141">
      <w:pPr>
        <w:numPr>
          <w:ilvl w:val="0"/>
          <w:numId w:val="362"/>
        </w:numPr>
        <w:spacing w:after="120"/>
        <w:ind w:left="1350" w:hanging="630"/>
        <w:jc w:val="both"/>
        <w:rPr>
          <w:color w:val="000000" w:themeColor="text1"/>
          <w:sz w:val="22"/>
          <w:szCs w:val="22"/>
        </w:rPr>
      </w:pPr>
      <w:r w:rsidRPr="00B703F5">
        <w:rPr>
          <w:color w:val="000000" w:themeColor="text1"/>
          <w:sz w:val="22"/>
          <w:szCs w:val="22"/>
        </w:rPr>
        <w:t>Reports of tests and commissioning with protocols Tests</w:t>
      </w:r>
    </w:p>
    <w:p w14:paraId="16F250CD" w14:textId="77777777" w:rsidR="004B2731" w:rsidRPr="00B703F5" w:rsidRDefault="004B2731" w:rsidP="004B2731">
      <w:pPr>
        <w:spacing w:after="120"/>
        <w:ind w:left="1350"/>
        <w:jc w:val="both"/>
        <w:rPr>
          <w:color w:val="000000" w:themeColor="text1"/>
          <w:sz w:val="22"/>
          <w:szCs w:val="22"/>
        </w:rPr>
      </w:pPr>
    </w:p>
    <w:p w14:paraId="00AC46FB" w14:textId="5A7B6AA1" w:rsidR="006640A4" w:rsidRPr="00B703F5" w:rsidRDefault="00937D1F" w:rsidP="00937D1F">
      <w:pPr>
        <w:spacing w:before="120" w:after="120"/>
        <w:contextualSpacing/>
        <w:jc w:val="both"/>
        <w:rPr>
          <w:b/>
          <w:bCs/>
          <w:color w:val="000000" w:themeColor="text1"/>
          <w:sz w:val="22"/>
          <w:szCs w:val="22"/>
        </w:rPr>
      </w:pPr>
      <w:r w:rsidRPr="00B703F5">
        <w:rPr>
          <w:b/>
          <w:bCs/>
          <w:color w:val="000000" w:themeColor="text1"/>
          <w:sz w:val="22"/>
          <w:szCs w:val="22"/>
        </w:rPr>
        <w:lastRenderedPageBreak/>
        <w:t xml:space="preserve">2.11.6.2 11/0.4 Kv Auxiliary Transformer </w:t>
      </w:r>
    </w:p>
    <w:p w14:paraId="191A2AF2" w14:textId="77777777" w:rsidR="00F628B4" w:rsidRPr="00B703F5" w:rsidRDefault="00F628B4" w:rsidP="007A6CC4">
      <w:pPr>
        <w:spacing w:after="120"/>
        <w:jc w:val="both"/>
        <w:rPr>
          <w:rFonts w:eastAsia="Calibri"/>
          <w:color w:val="000000" w:themeColor="text1"/>
          <w:sz w:val="22"/>
          <w:szCs w:val="22"/>
          <w:lang w:val="en-GB" w:eastAsia="de-DE"/>
        </w:rPr>
      </w:pPr>
      <w:r w:rsidRPr="00B703F5">
        <w:rPr>
          <w:rFonts w:eastAsia="Calibri"/>
          <w:color w:val="000000" w:themeColor="text1"/>
          <w:sz w:val="22"/>
          <w:szCs w:val="22"/>
          <w:lang w:val="en-GB" w:eastAsia="de-DE"/>
        </w:rPr>
        <w:t>Auxiliary Transformer shall be rated based on the rating of the loads it has to supply. The Contractor shall submit detail design of auxiliary system. For the dry-type transformers the temperature rise shall not be exceed 90</w:t>
      </w:r>
      <w:r w:rsidRPr="00B703F5">
        <w:rPr>
          <w:color w:val="000000" w:themeColor="text1"/>
          <w:sz w:val="22"/>
          <w:szCs w:val="22"/>
          <w:lang w:val="en-GB" w:eastAsia="de-DE"/>
        </w:rPr>
        <w:t>℃</w:t>
      </w:r>
      <w:r w:rsidRPr="00B703F5">
        <w:rPr>
          <w:rFonts w:eastAsia="Calibri"/>
          <w:color w:val="000000" w:themeColor="text1"/>
          <w:sz w:val="22"/>
          <w:szCs w:val="22"/>
          <w:lang w:val="en-GB" w:eastAsia="de-DE"/>
        </w:rPr>
        <w:t>.</w:t>
      </w:r>
    </w:p>
    <w:p w14:paraId="1BEE5770" w14:textId="77777777" w:rsidR="00F628B4" w:rsidRPr="00B703F5" w:rsidRDefault="00F628B4" w:rsidP="001148DC">
      <w:pPr>
        <w:spacing w:after="120"/>
        <w:jc w:val="both"/>
        <w:rPr>
          <w:rFonts w:eastAsia="Calibri"/>
          <w:color w:val="000000" w:themeColor="text1"/>
          <w:sz w:val="22"/>
          <w:szCs w:val="22"/>
          <w:lang w:val="en-GB" w:eastAsia="de-DE"/>
        </w:rPr>
      </w:pPr>
      <w:r w:rsidRPr="00B703F5">
        <w:rPr>
          <w:rFonts w:eastAsia="Calibri"/>
          <w:color w:val="000000" w:themeColor="text1"/>
          <w:sz w:val="22"/>
          <w:szCs w:val="22"/>
          <w:lang w:val="en-GB" w:eastAsia="de-DE"/>
        </w:rPr>
        <w:t>All component and accessory parts must be constructed using carefully selected materials and be of appropriate design to match the service life of the transformer. The manufacturer will be responsible for the selection of all materials used in the transformer.</w:t>
      </w:r>
    </w:p>
    <w:p w14:paraId="219D2F24" w14:textId="4BB67C2D" w:rsidR="00F628B4" w:rsidRPr="00B703F5" w:rsidRDefault="00F628B4" w:rsidP="001148DC">
      <w:pPr>
        <w:spacing w:after="120"/>
        <w:jc w:val="both"/>
        <w:rPr>
          <w:rFonts w:eastAsia="Calibri"/>
          <w:color w:val="000000" w:themeColor="text1"/>
          <w:sz w:val="22"/>
          <w:szCs w:val="22"/>
        </w:rPr>
      </w:pPr>
      <w:r w:rsidRPr="00B703F5">
        <w:rPr>
          <w:rFonts w:eastAsia="Calibri"/>
          <w:color w:val="000000" w:themeColor="text1"/>
          <w:sz w:val="22"/>
          <w:szCs w:val="22"/>
        </w:rPr>
        <w:t>The auxiliary transformers shall also be designed for the ambient conditions on site. Bidder shall provide with its proposal a diagram showing the capacities of the auxiliary transformer versus the ambient temperature on site.</w:t>
      </w:r>
    </w:p>
    <w:p w14:paraId="32C6B472" w14:textId="77777777" w:rsidR="00937D1F" w:rsidRPr="00B703F5" w:rsidRDefault="00937D1F" w:rsidP="00937D1F">
      <w:pPr>
        <w:jc w:val="both"/>
        <w:rPr>
          <w:color w:val="000000" w:themeColor="text1"/>
          <w:sz w:val="22"/>
          <w:szCs w:val="22"/>
        </w:rPr>
      </w:pPr>
    </w:p>
    <w:p w14:paraId="26264E8C" w14:textId="77777777" w:rsidR="006640A4" w:rsidRPr="00B703F5" w:rsidRDefault="006640A4" w:rsidP="005C003F">
      <w:pPr>
        <w:pStyle w:val="ListParagraph"/>
        <w:widowControl w:val="0"/>
        <w:numPr>
          <w:ilvl w:val="0"/>
          <w:numId w:val="42"/>
        </w:numPr>
        <w:suppressAutoHyphens/>
        <w:rPr>
          <w:b/>
          <w:vanish/>
          <w:color w:val="000000" w:themeColor="text1"/>
          <w:sz w:val="22"/>
          <w:szCs w:val="22"/>
        </w:rPr>
      </w:pPr>
    </w:p>
    <w:p w14:paraId="26A01BDD" w14:textId="77777777" w:rsidR="006640A4" w:rsidRPr="00B703F5" w:rsidRDefault="006640A4" w:rsidP="005C003F">
      <w:pPr>
        <w:pStyle w:val="ListParagraph"/>
        <w:widowControl w:val="0"/>
        <w:numPr>
          <w:ilvl w:val="0"/>
          <w:numId w:val="42"/>
        </w:numPr>
        <w:suppressAutoHyphens/>
        <w:rPr>
          <w:b/>
          <w:vanish/>
          <w:color w:val="000000" w:themeColor="text1"/>
          <w:sz w:val="22"/>
          <w:szCs w:val="22"/>
        </w:rPr>
      </w:pPr>
    </w:p>
    <w:p w14:paraId="6759C04E" w14:textId="77777777" w:rsidR="006640A4" w:rsidRPr="00B703F5" w:rsidRDefault="006640A4" w:rsidP="005C003F">
      <w:pPr>
        <w:pStyle w:val="ListParagraph"/>
        <w:widowControl w:val="0"/>
        <w:numPr>
          <w:ilvl w:val="1"/>
          <w:numId w:val="42"/>
        </w:numPr>
        <w:suppressAutoHyphens/>
        <w:rPr>
          <w:b/>
          <w:vanish/>
          <w:color w:val="000000" w:themeColor="text1"/>
          <w:sz w:val="22"/>
          <w:szCs w:val="22"/>
        </w:rPr>
      </w:pPr>
    </w:p>
    <w:p w14:paraId="71BE9CEC" w14:textId="0BBCF59B" w:rsidR="006226E0" w:rsidRPr="00B703F5" w:rsidRDefault="00937D1F" w:rsidP="00937D1F">
      <w:pPr>
        <w:spacing w:before="120" w:after="120"/>
        <w:contextualSpacing/>
        <w:jc w:val="both"/>
        <w:rPr>
          <w:b/>
          <w:bCs/>
          <w:color w:val="000000" w:themeColor="text1"/>
          <w:sz w:val="22"/>
          <w:szCs w:val="22"/>
        </w:rPr>
      </w:pPr>
      <w:bookmarkStart w:id="94" w:name="_Toc125898905"/>
      <w:r w:rsidRPr="00B703F5">
        <w:rPr>
          <w:b/>
          <w:bCs/>
          <w:color w:val="000000" w:themeColor="text1"/>
          <w:sz w:val="22"/>
          <w:szCs w:val="22"/>
        </w:rPr>
        <w:t>2.11.7 LV</w:t>
      </w:r>
      <w:r w:rsidR="002F7BBA" w:rsidRPr="00B703F5">
        <w:rPr>
          <w:b/>
          <w:bCs/>
          <w:color w:val="000000" w:themeColor="text1"/>
          <w:sz w:val="22"/>
          <w:szCs w:val="22"/>
        </w:rPr>
        <w:t>/MV SWITCHGEAR</w:t>
      </w:r>
    </w:p>
    <w:p w14:paraId="3896F0FD" w14:textId="1684C02C" w:rsidR="006226E0" w:rsidRPr="00B703F5" w:rsidRDefault="009876AD" w:rsidP="001148DC">
      <w:pPr>
        <w:spacing w:after="120"/>
        <w:jc w:val="both"/>
        <w:rPr>
          <w:b/>
          <w:bCs/>
          <w:color w:val="000000" w:themeColor="text1"/>
          <w:sz w:val="22"/>
          <w:szCs w:val="22"/>
        </w:rPr>
      </w:pPr>
      <w:r w:rsidRPr="00B703F5">
        <w:rPr>
          <w:color w:val="000000" w:themeColor="text1"/>
          <w:sz w:val="22"/>
          <w:szCs w:val="22"/>
        </w:rPr>
        <w:t>Low Voltage (LV) and Medium Voltage (MV) switchgear shall</w:t>
      </w:r>
      <w:r w:rsidRPr="00B703F5">
        <w:rPr>
          <w:bCs/>
          <w:color w:val="000000" w:themeColor="text1"/>
          <w:sz w:val="22"/>
          <w:szCs w:val="22"/>
        </w:rPr>
        <w:t xml:space="preserve"> be designed to be highly efficient and provide a reliable system operation in accordance with the internationally proven standard system and existing climatic conditions of Bangladesh.</w:t>
      </w:r>
    </w:p>
    <w:p w14:paraId="11A7D914" w14:textId="5316524C" w:rsidR="00523305" w:rsidRPr="00B703F5" w:rsidRDefault="00523305" w:rsidP="00B36141">
      <w:pPr>
        <w:pStyle w:val="ListParagraph"/>
        <w:numPr>
          <w:ilvl w:val="0"/>
          <w:numId w:val="385"/>
        </w:numPr>
        <w:spacing w:before="120" w:after="120"/>
        <w:contextualSpacing/>
        <w:jc w:val="both"/>
        <w:rPr>
          <w:b/>
          <w:bCs/>
          <w:color w:val="000000" w:themeColor="text1"/>
          <w:sz w:val="22"/>
          <w:szCs w:val="22"/>
        </w:rPr>
      </w:pPr>
      <w:r w:rsidRPr="00B703F5">
        <w:rPr>
          <w:b/>
          <w:bCs/>
          <w:color w:val="000000" w:themeColor="text1"/>
          <w:sz w:val="22"/>
          <w:szCs w:val="22"/>
        </w:rPr>
        <w:t xml:space="preserve">MV </w:t>
      </w:r>
      <w:r w:rsidR="009876AD" w:rsidRPr="00B703F5">
        <w:rPr>
          <w:b/>
          <w:bCs/>
          <w:color w:val="000000" w:themeColor="text1"/>
          <w:sz w:val="22"/>
          <w:szCs w:val="22"/>
        </w:rPr>
        <w:t>Switchgear</w:t>
      </w:r>
    </w:p>
    <w:p w14:paraId="6F3F8C76" w14:textId="77777777" w:rsidR="00523305" w:rsidRPr="00B703F5" w:rsidRDefault="00523305" w:rsidP="004B2731">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Scope of supply</w:t>
      </w:r>
    </w:p>
    <w:p w14:paraId="73FC6D8B" w14:textId="5D0518D7" w:rsidR="00523305" w:rsidRPr="00B703F5" w:rsidRDefault="00523305" w:rsidP="004B2731">
      <w:pPr>
        <w:spacing w:before="120" w:after="120"/>
        <w:contextualSpacing/>
        <w:jc w:val="both"/>
        <w:rPr>
          <w:b/>
          <w:bCs/>
          <w:color w:val="000000" w:themeColor="text1"/>
          <w:sz w:val="22"/>
          <w:szCs w:val="22"/>
        </w:rPr>
      </w:pPr>
      <w:r w:rsidRPr="00B703F5">
        <w:rPr>
          <w:b/>
          <w:bCs/>
          <w:color w:val="000000" w:themeColor="text1"/>
          <w:sz w:val="22"/>
          <w:szCs w:val="22"/>
        </w:rPr>
        <w:t>General</w:t>
      </w:r>
    </w:p>
    <w:p w14:paraId="3603763E"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The supply shall include all equipment and materials within the battery limits defined in this specification.</w:t>
      </w:r>
    </w:p>
    <w:p w14:paraId="3DDBEF08" w14:textId="5DFAC588" w:rsidR="00523305" w:rsidRPr="00B703F5" w:rsidRDefault="00523305" w:rsidP="001148DC">
      <w:pPr>
        <w:spacing w:after="120"/>
        <w:jc w:val="both"/>
        <w:rPr>
          <w:color w:val="000000" w:themeColor="text1"/>
          <w:sz w:val="22"/>
          <w:szCs w:val="22"/>
        </w:rPr>
      </w:pPr>
      <w:r w:rsidRPr="00B703F5">
        <w:rPr>
          <w:color w:val="000000" w:themeColor="text1"/>
          <w:sz w:val="22"/>
          <w:szCs w:val="22"/>
        </w:rPr>
        <w:t>The Contractor is responsible for building the necessary main MV Switchgear for the interconnection of the Plant.  The main MV Switchgear shall be built according to the requirements of the Bangladesh Electricity Grid Code, 2018. The main MV busbar</w:t>
      </w:r>
      <w:r w:rsidR="003F050D" w:rsidRPr="00B703F5">
        <w:rPr>
          <w:color w:val="000000" w:themeColor="text1"/>
          <w:sz w:val="22"/>
          <w:szCs w:val="22"/>
        </w:rPr>
        <w:t xml:space="preserve"> (Generation) </w:t>
      </w:r>
      <w:r w:rsidRPr="00B703F5">
        <w:rPr>
          <w:color w:val="000000" w:themeColor="text1"/>
          <w:sz w:val="22"/>
          <w:szCs w:val="22"/>
        </w:rPr>
        <w:t xml:space="preserve">shall have </w:t>
      </w:r>
      <w:r w:rsidR="003F050D" w:rsidRPr="00B703F5">
        <w:rPr>
          <w:color w:val="000000" w:themeColor="text1"/>
          <w:sz w:val="22"/>
          <w:szCs w:val="22"/>
        </w:rPr>
        <w:t>connected with Solar PV Plant, BESS and Diesel Generation. A feeder</w:t>
      </w:r>
      <w:r w:rsidR="00E64560" w:rsidRPr="00B703F5">
        <w:rPr>
          <w:color w:val="000000" w:themeColor="text1"/>
          <w:sz w:val="22"/>
          <w:szCs w:val="22"/>
        </w:rPr>
        <w:t xml:space="preserve"> from generation bus will connect the MV busbar (distribution). There shall have 4 (four) 11 kV distribution feeder that will connect the consumer.   </w:t>
      </w:r>
      <w:r w:rsidR="003F050D" w:rsidRPr="00B703F5">
        <w:rPr>
          <w:color w:val="000000" w:themeColor="text1"/>
          <w:sz w:val="22"/>
          <w:szCs w:val="22"/>
        </w:rPr>
        <w:t xml:space="preserve"> </w:t>
      </w:r>
      <w:r w:rsidR="00E64560" w:rsidRPr="00B703F5">
        <w:rPr>
          <w:color w:val="000000" w:themeColor="text1"/>
          <w:sz w:val="22"/>
          <w:szCs w:val="22"/>
        </w:rPr>
        <w:t>A feeder will be connected from the MV busbar (Generation) w</w:t>
      </w:r>
      <w:r w:rsidRPr="00B703F5">
        <w:rPr>
          <w:color w:val="000000" w:themeColor="text1"/>
          <w:sz w:val="22"/>
          <w:szCs w:val="22"/>
        </w:rPr>
        <w:t>ith the auxiliary transformer.</w:t>
      </w:r>
      <w:r w:rsidR="00E64560" w:rsidRPr="00B703F5">
        <w:rPr>
          <w:color w:val="000000" w:themeColor="text1"/>
          <w:sz w:val="22"/>
          <w:szCs w:val="22"/>
        </w:rPr>
        <w:t xml:space="preserve"> This feeder shall be capable of servicing to street lighting, pump house, control room, office buildings, firefighting arrangements, etc.</w:t>
      </w:r>
      <w:r w:rsidR="00167509" w:rsidRPr="00B703F5">
        <w:rPr>
          <w:color w:val="000000" w:themeColor="text1"/>
          <w:sz w:val="22"/>
          <w:szCs w:val="22"/>
        </w:rPr>
        <w:t xml:space="preserve"> </w:t>
      </w:r>
      <w:r w:rsidRPr="00B703F5">
        <w:rPr>
          <w:color w:val="000000" w:themeColor="text1"/>
          <w:sz w:val="22"/>
          <w:szCs w:val="22"/>
        </w:rPr>
        <w:t xml:space="preserve">All section busbars shall be connected as shown in the figure given in </w:t>
      </w:r>
      <w:r w:rsidRPr="00B703F5">
        <w:rPr>
          <w:b/>
          <w:color w:val="000000" w:themeColor="text1"/>
          <w:sz w:val="22"/>
          <w:szCs w:val="22"/>
        </w:rPr>
        <w:fldChar w:fldCharType="begin"/>
      </w:r>
      <w:r w:rsidRPr="00B703F5">
        <w:rPr>
          <w:b/>
          <w:color w:val="000000" w:themeColor="text1"/>
          <w:sz w:val="22"/>
          <w:szCs w:val="22"/>
        </w:rPr>
        <w:instrText xml:space="preserve"> REF _Ref14622511 \r \h  \* MERGEFORMAT </w:instrText>
      </w:r>
      <w:r w:rsidRPr="00B703F5">
        <w:rPr>
          <w:b/>
          <w:color w:val="000000" w:themeColor="text1"/>
          <w:sz w:val="22"/>
          <w:szCs w:val="22"/>
        </w:rPr>
      </w:r>
      <w:r w:rsidRPr="00B703F5">
        <w:rPr>
          <w:b/>
          <w:color w:val="000000" w:themeColor="text1"/>
          <w:sz w:val="22"/>
          <w:szCs w:val="22"/>
        </w:rPr>
        <w:fldChar w:fldCharType="separate"/>
      </w:r>
      <w:r w:rsidR="007B1358">
        <w:rPr>
          <w:b/>
          <w:color w:val="000000" w:themeColor="text1"/>
          <w:sz w:val="22"/>
          <w:szCs w:val="22"/>
        </w:rPr>
        <w:t>Annex</w:t>
      </w:r>
      <w:r w:rsidR="007B1358" w:rsidRPr="007B1358">
        <w:rPr>
          <w:color w:val="000000" w:themeColor="text1"/>
          <w:sz w:val="22"/>
          <w:szCs w:val="22"/>
        </w:rPr>
        <w:t xml:space="preserve"> I</w:t>
      </w:r>
      <w:r w:rsidR="007B1358">
        <w:rPr>
          <w:b/>
          <w:color w:val="000000" w:themeColor="text1"/>
          <w:sz w:val="22"/>
          <w:szCs w:val="22"/>
        </w:rPr>
        <w:t xml:space="preserve">  </w:t>
      </w:r>
      <w:r w:rsidRPr="00B703F5">
        <w:rPr>
          <w:color w:val="000000" w:themeColor="text1"/>
          <w:sz w:val="22"/>
          <w:szCs w:val="22"/>
        </w:rPr>
        <w:fldChar w:fldCharType="end"/>
      </w:r>
      <w:r w:rsidRPr="00B703F5">
        <w:rPr>
          <w:color w:val="000000" w:themeColor="text1"/>
          <w:sz w:val="22"/>
          <w:szCs w:val="22"/>
        </w:rPr>
        <w:t>.</w:t>
      </w:r>
    </w:p>
    <w:p w14:paraId="396DDCD3"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46BD591A"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69101B1A"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Employer.</w:t>
      </w:r>
    </w:p>
    <w:p w14:paraId="29EC9A6D"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74ED033D"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43A22B7A"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 xml:space="preserve">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w:t>
      </w:r>
      <w:r w:rsidRPr="00B703F5">
        <w:rPr>
          <w:color w:val="000000" w:themeColor="text1"/>
          <w:sz w:val="22"/>
          <w:szCs w:val="22"/>
        </w:rPr>
        <w:lastRenderedPageBreak/>
        <w:t>of equipment and installations shall be complied according to good practice and are in the scope of the Supplier.</w:t>
      </w:r>
    </w:p>
    <w:p w14:paraId="3F6ACBF3" w14:textId="0F90407B" w:rsidR="00523305" w:rsidRPr="00B703F5" w:rsidRDefault="00523305" w:rsidP="001148DC">
      <w:pPr>
        <w:spacing w:after="120"/>
        <w:jc w:val="both"/>
        <w:rPr>
          <w:color w:val="000000" w:themeColor="text1"/>
          <w:sz w:val="22"/>
          <w:szCs w:val="22"/>
        </w:rPr>
      </w:pPr>
      <w:r w:rsidRPr="00B703F5">
        <w:rPr>
          <w:color w:val="000000" w:themeColor="text1"/>
          <w:sz w:val="22"/>
          <w:szCs w:val="22"/>
        </w:rPr>
        <w:t xml:space="preserve">Should any contradiction </w:t>
      </w:r>
      <w:r w:rsidR="00F10F53" w:rsidRPr="00B703F5">
        <w:rPr>
          <w:color w:val="000000" w:themeColor="text1"/>
          <w:sz w:val="22"/>
          <w:szCs w:val="22"/>
        </w:rPr>
        <w:t>arise</w:t>
      </w:r>
      <w:r w:rsidRPr="00B703F5">
        <w:rPr>
          <w:color w:val="000000" w:themeColor="text1"/>
          <w:sz w:val="22"/>
          <w:szCs w:val="22"/>
        </w:rPr>
        <w:t xml:space="preserv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7F1F00F1"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 xml:space="preserve">The Contractor shall provide, if necessary, adequate technical and maintenance assistance to the Employer related to its scope of supply. </w:t>
      </w:r>
    </w:p>
    <w:p w14:paraId="63740B52" w14:textId="6A298CC8" w:rsidR="00523305" w:rsidRPr="00B703F5" w:rsidRDefault="00523305" w:rsidP="004B2731">
      <w:pPr>
        <w:spacing w:before="120" w:after="120"/>
        <w:contextualSpacing/>
        <w:jc w:val="both"/>
        <w:rPr>
          <w:b/>
          <w:bCs/>
          <w:color w:val="000000" w:themeColor="text1"/>
          <w:sz w:val="22"/>
          <w:szCs w:val="22"/>
        </w:rPr>
      </w:pPr>
      <w:r w:rsidRPr="00B703F5">
        <w:rPr>
          <w:b/>
          <w:bCs/>
          <w:color w:val="000000" w:themeColor="text1"/>
          <w:sz w:val="22"/>
          <w:szCs w:val="22"/>
        </w:rPr>
        <w:t>Equipment and components</w:t>
      </w:r>
    </w:p>
    <w:p w14:paraId="75E326AC"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Medium Voltage switchgear shall be in accordance with codes and standards.</w:t>
      </w:r>
    </w:p>
    <w:p w14:paraId="264F852E" w14:textId="77777777" w:rsidR="00523305" w:rsidRPr="00B703F5" w:rsidRDefault="00523305" w:rsidP="001148DC">
      <w:pPr>
        <w:spacing w:after="120"/>
        <w:jc w:val="both"/>
        <w:rPr>
          <w:color w:val="000000" w:themeColor="text1"/>
          <w:sz w:val="22"/>
          <w:szCs w:val="22"/>
        </w:rPr>
      </w:pPr>
      <w:r w:rsidRPr="00B703F5">
        <w:rPr>
          <w:color w:val="000000" w:themeColor="text1"/>
          <w:sz w:val="22"/>
          <w:szCs w:val="22"/>
        </w:rPr>
        <w:t>Any other description could be considered according to final layout proposed by the Contractor but is shall be accepted by the Employer.</w:t>
      </w:r>
    </w:p>
    <w:p w14:paraId="53B4F061" w14:textId="3CC614E4" w:rsidR="00523305" w:rsidRPr="00B703F5" w:rsidRDefault="001148DC" w:rsidP="004B2731">
      <w:pPr>
        <w:spacing w:before="120" w:after="120"/>
        <w:contextualSpacing/>
        <w:jc w:val="both"/>
        <w:rPr>
          <w:b/>
          <w:bCs/>
          <w:color w:val="000000" w:themeColor="text1"/>
          <w:sz w:val="22"/>
          <w:szCs w:val="22"/>
        </w:rPr>
      </w:pPr>
      <w:bookmarkStart w:id="95" w:name="_Toc369176791"/>
      <w:r w:rsidRPr="00B703F5">
        <w:rPr>
          <w:b/>
          <w:bCs/>
          <w:color w:val="000000" w:themeColor="text1"/>
          <w:sz w:val="22"/>
          <w:szCs w:val="22"/>
        </w:rPr>
        <w:t>C</w:t>
      </w:r>
      <w:r w:rsidR="00523305" w:rsidRPr="00B703F5">
        <w:rPr>
          <w:b/>
          <w:bCs/>
          <w:color w:val="000000" w:themeColor="text1"/>
          <w:sz w:val="22"/>
          <w:szCs w:val="22"/>
        </w:rPr>
        <w:t>odes and standards</w:t>
      </w:r>
      <w:bookmarkEnd w:id="95"/>
    </w:p>
    <w:p w14:paraId="5F769BB1" w14:textId="77777777" w:rsidR="00523305" w:rsidRPr="00B703F5" w:rsidRDefault="00523305" w:rsidP="00FE297F">
      <w:pPr>
        <w:spacing w:after="120"/>
        <w:jc w:val="both"/>
        <w:rPr>
          <w:color w:val="000000" w:themeColor="text1"/>
          <w:sz w:val="22"/>
          <w:szCs w:val="22"/>
        </w:rPr>
      </w:pPr>
      <w:r w:rsidRPr="00B703F5">
        <w:rPr>
          <w:color w:val="000000" w:themeColor="text1"/>
          <w:sz w:val="22"/>
          <w:szCs w:val="22"/>
        </w:rPr>
        <w:t>All the material and works must be in accordance with the most advanced practices for this type of equipment. Materials and realized works shall be in accordance with latest edition of the IEC recommendations.</w:t>
      </w:r>
    </w:p>
    <w:p w14:paraId="643FC910" w14:textId="77777777" w:rsidR="00523305" w:rsidRPr="00B703F5" w:rsidRDefault="00523305" w:rsidP="00FE297F">
      <w:pPr>
        <w:spacing w:after="120"/>
        <w:jc w:val="both"/>
        <w:rPr>
          <w:color w:val="000000" w:themeColor="text1"/>
          <w:sz w:val="22"/>
          <w:szCs w:val="22"/>
        </w:rPr>
      </w:pPr>
      <w:r w:rsidRPr="00B703F5">
        <w:rPr>
          <w:color w:val="000000" w:themeColor="text1"/>
          <w:sz w:val="22"/>
          <w:szCs w:val="22"/>
        </w:rPr>
        <w:t>The delivery and the equipment in it shall be designed to meet the requirements of the following codes and standards:</w:t>
      </w:r>
    </w:p>
    <w:p w14:paraId="7E115D00" w14:textId="77777777" w:rsidR="00523305" w:rsidRPr="00B703F5" w:rsidRDefault="00523305" w:rsidP="00FE297F">
      <w:pPr>
        <w:spacing w:after="120"/>
        <w:jc w:val="both"/>
        <w:rPr>
          <w:color w:val="000000" w:themeColor="text1"/>
          <w:sz w:val="22"/>
          <w:szCs w:val="22"/>
        </w:rPr>
      </w:pPr>
      <w:r w:rsidRPr="00B703F5">
        <w:rPr>
          <w:color w:val="000000" w:themeColor="text1"/>
          <w:sz w:val="22"/>
          <w:szCs w:val="22"/>
        </w:rPr>
        <w:t>The design, materials, manufacturing, transportation, inspection, tests and packaging of the equipment and systems supplied shall be carried out as per International practices.</w:t>
      </w:r>
    </w:p>
    <w:p w14:paraId="7B29C24E"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 IEC 62271-1 High-voltage switchgear and control-gear – Part 1: Common specification </w:t>
      </w:r>
    </w:p>
    <w:p w14:paraId="0C102D8A"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62271-100 High–voltage switchgear and control-gear – Part 100: High voltage alternating – current circuit – breakers </w:t>
      </w:r>
    </w:p>
    <w:p w14:paraId="63AFBCB4"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62271-102 High–voltage switchgear and control-gear – Part 102: Alternating disconnectors and earthing switches </w:t>
      </w:r>
    </w:p>
    <w:p w14:paraId="67E740B8"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62271-103 High-voltage switchgear and control-gear – Part 103: Switches for rated voltages above 1kV up to and including 52kV </w:t>
      </w:r>
    </w:p>
    <w:p w14:paraId="2DAAD24C"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62271-105 High-voltage switchgear and control-gear – Part 105: Alternating current switch0fuse combinations for rated voltages above 1kV up to and including 52 kV </w:t>
      </w:r>
    </w:p>
    <w:p w14:paraId="0D528654"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62771-106 High-voltage switchgears and control-gear – Part106: Alternating current contactors, contactor-based controllers and motor-starters </w:t>
      </w:r>
    </w:p>
    <w:p w14:paraId="31F7FA64"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62271-200 High–voltage switchgear and control-gear – Part 200: AC-metal- enclosed switchgear and control-gear for rated voltages above 1 kV and up to and including 52 kV </w:t>
      </w:r>
    </w:p>
    <w:p w14:paraId="114D98CF"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60044-1 Instrument transformers–Part 1: Current transformers </w:t>
      </w:r>
    </w:p>
    <w:p w14:paraId="68EC05CD"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60044-2 Instrument transformers–Part 2: Inductive voltage transformers </w:t>
      </w:r>
    </w:p>
    <w:p w14:paraId="41A78A0D"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60255 Electrical relays </w:t>
      </w:r>
    </w:p>
    <w:p w14:paraId="5367E2DF"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60529 Degrees of protection provided by enclosures (IP Code) </w:t>
      </w:r>
    </w:p>
    <w:p w14:paraId="53777029"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60447 Basic and safety principles for man-machine interface, marking and identification – actuating principles </w:t>
      </w:r>
    </w:p>
    <w:p w14:paraId="2816A4FF"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60828-1 High-voltage fuses – Part 1: Definitions, principles and rules </w:t>
      </w:r>
    </w:p>
    <w:p w14:paraId="07C484C9"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61243-5 Live working - Voltage detectors - Part 5: Voltage detecting systems (VDS) </w:t>
      </w:r>
    </w:p>
    <w:p w14:paraId="1926C4B3"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60071-1 Insulation co-ordination - Part 1: Definitions, principles and rules </w:t>
      </w:r>
    </w:p>
    <w:p w14:paraId="7F54CAE9"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61869-1 Instrument transformers - Part 1: General requirements </w:t>
      </w:r>
    </w:p>
    <w:p w14:paraId="72F93C36"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lastRenderedPageBreak/>
        <w:t xml:space="preserve">IEC 61869-2 Instrument transformers - Part 2: Additional requirements for current transformers </w:t>
      </w:r>
    </w:p>
    <w:p w14:paraId="5E87CF4A"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61869-3 Instrument transformers - Part 3: Additional requirements for inductive voltage transformers </w:t>
      </w:r>
    </w:p>
    <w:p w14:paraId="1B282479"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61936-1 Power installations exceeding 1 kV a.c. - Part 1: Common rules </w:t>
      </w:r>
    </w:p>
    <w:p w14:paraId="6E0C0095" w14:textId="77777777" w:rsidR="00523305" w:rsidRPr="00B703F5" w:rsidRDefault="00523305" w:rsidP="00B36141">
      <w:pPr>
        <w:numPr>
          <w:ilvl w:val="0"/>
          <w:numId w:val="132"/>
        </w:numPr>
        <w:spacing w:after="120"/>
        <w:ind w:left="900" w:hanging="540"/>
        <w:jc w:val="both"/>
        <w:rPr>
          <w:color w:val="000000" w:themeColor="text1"/>
          <w:sz w:val="22"/>
          <w:szCs w:val="22"/>
        </w:rPr>
      </w:pPr>
      <w:r w:rsidRPr="00B703F5">
        <w:rPr>
          <w:color w:val="000000" w:themeColor="text1"/>
          <w:sz w:val="22"/>
          <w:szCs w:val="22"/>
        </w:rPr>
        <w:t xml:space="preserve">IEC 60376 Specification of the grade sulphur hexafluoride (SF6) </w:t>
      </w:r>
    </w:p>
    <w:p w14:paraId="5D7F5108" w14:textId="77777777" w:rsidR="00523305" w:rsidRPr="00B703F5" w:rsidRDefault="00523305" w:rsidP="004B2731">
      <w:pPr>
        <w:spacing w:before="120" w:after="120"/>
        <w:contextualSpacing/>
        <w:jc w:val="both"/>
        <w:rPr>
          <w:b/>
          <w:bCs/>
          <w:color w:val="000000" w:themeColor="text1"/>
          <w:sz w:val="22"/>
          <w:szCs w:val="22"/>
        </w:rPr>
      </w:pPr>
      <w:r w:rsidRPr="00B703F5">
        <w:rPr>
          <w:b/>
          <w:bCs/>
          <w:color w:val="000000" w:themeColor="text1"/>
          <w:sz w:val="22"/>
          <w:szCs w:val="22"/>
        </w:rPr>
        <w:t>Datasheet</w:t>
      </w:r>
    </w:p>
    <w:p w14:paraId="78549850" w14:textId="77777777" w:rsidR="00A2181F" w:rsidRPr="00B703F5" w:rsidRDefault="00A2181F" w:rsidP="00A2181F">
      <w:pPr>
        <w:rPr>
          <w:color w:val="000000" w:themeColor="text1"/>
          <w:sz w:val="22"/>
          <w:szCs w:val="22"/>
        </w:rPr>
      </w:pPr>
      <w:r w:rsidRPr="00B703F5">
        <w:rPr>
          <w:color w:val="000000" w:themeColor="text1"/>
          <w:sz w:val="22"/>
          <w:szCs w:val="22"/>
        </w:rPr>
        <w:t>The technical characteristics of the MV switchgear assembly are detailed in the data sheet (placed at the Volume 3 of 3 of this document).</w:t>
      </w:r>
    </w:p>
    <w:p w14:paraId="6064314B" w14:textId="77777777" w:rsidR="00523305" w:rsidRPr="00B703F5" w:rsidRDefault="00523305" w:rsidP="00523305">
      <w:pPr>
        <w:spacing w:before="120"/>
        <w:contextualSpacing/>
        <w:rPr>
          <w:color w:val="000000" w:themeColor="text1"/>
          <w:sz w:val="22"/>
          <w:szCs w:val="22"/>
        </w:rPr>
      </w:pPr>
    </w:p>
    <w:p w14:paraId="7EC3EA60" w14:textId="77777777" w:rsidR="00523305" w:rsidRPr="00B703F5" w:rsidRDefault="00523305" w:rsidP="003B5164">
      <w:pPr>
        <w:spacing w:after="120"/>
        <w:jc w:val="both"/>
        <w:rPr>
          <w:color w:val="000000" w:themeColor="text1"/>
          <w:sz w:val="22"/>
          <w:szCs w:val="22"/>
        </w:rPr>
      </w:pPr>
      <w:r w:rsidRPr="00B703F5">
        <w:rPr>
          <w:color w:val="000000" w:themeColor="text1"/>
          <w:sz w:val="22"/>
          <w:szCs w:val="22"/>
        </w:rPr>
        <w:t>The switchgear, control gear, enclosures and needed installations shall be designed taking into account the local weather conditions and the foreseen temperature at the installation location, the conditions shall not exceed the temperature-rise limits specified in the appropriate standard.</w:t>
      </w:r>
    </w:p>
    <w:p w14:paraId="3D0366CD" w14:textId="77777777" w:rsidR="00523305" w:rsidRPr="00B703F5" w:rsidRDefault="00523305" w:rsidP="003B5164">
      <w:pPr>
        <w:spacing w:after="120"/>
        <w:jc w:val="both"/>
        <w:rPr>
          <w:color w:val="000000" w:themeColor="text1"/>
          <w:sz w:val="22"/>
          <w:szCs w:val="22"/>
        </w:rPr>
      </w:pPr>
      <w:r w:rsidRPr="00B703F5">
        <w:rPr>
          <w:color w:val="000000" w:themeColor="text1"/>
          <w:sz w:val="22"/>
          <w:szCs w:val="22"/>
        </w:rPr>
        <w:t>The electrical life time of the circuit breaker shall conform to IEC 62271-100 class E2, no maintenance of the circuit breaker interrupting parts for the life time of the circuit breaker and only minimal maintenance of the other parts. As a minimum the circuit breaker shall have not less than 20.000 make-break operations at full load without any maintenance or replacement of parts being necessary.</w:t>
      </w:r>
    </w:p>
    <w:p w14:paraId="468B9F1D" w14:textId="77777777" w:rsidR="00523305" w:rsidRPr="00B703F5" w:rsidRDefault="00523305" w:rsidP="004B2731">
      <w:pPr>
        <w:spacing w:before="120" w:after="120"/>
        <w:contextualSpacing/>
        <w:jc w:val="both"/>
        <w:rPr>
          <w:b/>
          <w:bCs/>
          <w:color w:val="000000" w:themeColor="text1"/>
          <w:sz w:val="22"/>
          <w:szCs w:val="22"/>
        </w:rPr>
      </w:pPr>
      <w:bookmarkStart w:id="96" w:name="_Toc369176793"/>
      <w:r w:rsidRPr="00B703F5">
        <w:rPr>
          <w:b/>
          <w:bCs/>
          <w:color w:val="000000" w:themeColor="text1"/>
          <w:sz w:val="22"/>
          <w:szCs w:val="22"/>
        </w:rPr>
        <w:t>Design and construction</w:t>
      </w:r>
      <w:bookmarkEnd w:id="96"/>
    </w:p>
    <w:p w14:paraId="7563F0CD"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Housing</w:t>
      </w:r>
    </w:p>
    <w:p w14:paraId="1619DD70" w14:textId="77777777" w:rsidR="00523305" w:rsidRPr="00B703F5" w:rsidRDefault="00523305" w:rsidP="00DB0989">
      <w:pPr>
        <w:spacing w:after="120"/>
        <w:jc w:val="both"/>
        <w:rPr>
          <w:color w:val="000000" w:themeColor="text1"/>
          <w:sz w:val="22"/>
          <w:szCs w:val="22"/>
        </w:rPr>
      </w:pPr>
      <w:r w:rsidRPr="00B703F5">
        <w:rPr>
          <w:color w:val="000000" w:themeColor="text1"/>
          <w:sz w:val="22"/>
          <w:szCs w:val="22"/>
        </w:rPr>
        <w:t>The individual panels of the MV Switchgear shall be of self-supporting, freestanding, metal-clad type and suitable for installation against the wall or for back-to-back installation. The panels shall only be accessible from the front. Hinged front doors shall be able to open more than 90°. The panels shall be assembled of steel members and steel sheets and equipped with bottom frames suitable for bolting to the floor construction. The bottom shall be covered with galvanized steel sheets, which are to provide with holes for cable entry.</w:t>
      </w:r>
    </w:p>
    <w:p w14:paraId="7950D9FD" w14:textId="77777777" w:rsidR="00523305" w:rsidRPr="00B703F5" w:rsidRDefault="00523305" w:rsidP="00DB0989">
      <w:pPr>
        <w:spacing w:after="120"/>
        <w:jc w:val="both"/>
        <w:rPr>
          <w:color w:val="000000" w:themeColor="text1"/>
          <w:sz w:val="22"/>
          <w:szCs w:val="22"/>
        </w:rPr>
      </w:pPr>
      <w:r w:rsidRPr="00B703F5">
        <w:rPr>
          <w:color w:val="000000" w:themeColor="text1"/>
          <w:sz w:val="22"/>
          <w:szCs w:val="22"/>
        </w:rPr>
        <w:t>The enclosure of each panel shall be divided into several compartments. Modules and provisions shall include some or all of the following:</w:t>
      </w:r>
    </w:p>
    <w:p w14:paraId="2DC7C9FA"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Circuit breaker / Contactor / Switch compartments and circuit breakers and or contactors and or switches</w:t>
      </w:r>
    </w:p>
    <w:p w14:paraId="649C5A74"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Bus system</w:t>
      </w:r>
    </w:p>
    <w:p w14:paraId="5D46FDCA"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Earthing / Ground bus system</w:t>
      </w:r>
    </w:p>
    <w:p w14:paraId="07830C92"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Auxiliary compartments and transformers</w:t>
      </w:r>
    </w:p>
    <w:p w14:paraId="4985FCE1"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Metering, protection and control devices</w:t>
      </w:r>
    </w:p>
    <w:p w14:paraId="3443144A"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Control and communication bus as required</w:t>
      </w:r>
    </w:p>
    <w:p w14:paraId="0C6E187A"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Connection provisions for primary, ground and control circuits</w:t>
      </w:r>
    </w:p>
    <w:p w14:paraId="76ADBFA2"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A system allowing connection of circuit breaker and auxiliary modules with the door closed</w:t>
      </w:r>
    </w:p>
    <w:p w14:paraId="029D965A"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Assembly and module grounding utilizing a solid ground bus system throughout the equipment</w:t>
      </w:r>
    </w:p>
    <w:p w14:paraId="729DAEC5" w14:textId="77777777" w:rsidR="00523305" w:rsidRPr="00B703F5" w:rsidRDefault="00523305" w:rsidP="00B36141">
      <w:pPr>
        <w:pStyle w:val="ListParagraph"/>
        <w:numPr>
          <w:ilvl w:val="0"/>
          <w:numId w:val="133"/>
        </w:numPr>
        <w:spacing w:after="120"/>
        <w:ind w:left="720"/>
        <w:jc w:val="both"/>
        <w:rPr>
          <w:color w:val="000000" w:themeColor="text1"/>
          <w:sz w:val="22"/>
          <w:szCs w:val="22"/>
        </w:rPr>
      </w:pPr>
      <w:r w:rsidRPr="00B703F5">
        <w:rPr>
          <w:color w:val="000000" w:themeColor="text1"/>
          <w:sz w:val="22"/>
          <w:szCs w:val="22"/>
        </w:rPr>
        <w:t>The switchboard shall be extendable on either end by removal of the end panels.</w:t>
      </w:r>
    </w:p>
    <w:p w14:paraId="26469EA0" w14:textId="77777777" w:rsidR="00523305" w:rsidRPr="00B703F5" w:rsidRDefault="00523305" w:rsidP="00DB0989">
      <w:pPr>
        <w:spacing w:after="120"/>
        <w:jc w:val="both"/>
        <w:rPr>
          <w:color w:val="000000" w:themeColor="text1"/>
          <w:sz w:val="22"/>
          <w:szCs w:val="22"/>
        </w:rPr>
      </w:pPr>
      <w:r w:rsidRPr="00B703F5">
        <w:rPr>
          <w:color w:val="000000" w:themeColor="text1"/>
          <w:sz w:val="22"/>
          <w:szCs w:val="22"/>
        </w:rPr>
        <w:t>The housings have to be manufactured of sheet steel and be of welded construction. The housings have to be of a sturdy construction, conforming to the appropriate standards and be capable for service and transporting, underground and over long distances, without warping, bending or in any other way being deformed.</w:t>
      </w:r>
    </w:p>
    <w:p w14:paraId="7E402F9F" w14:textId="77777777" w:rsidR="00523305" w:rsidRPr="00B703F5" w:rsidRDefault="00523305" w:rsidP="004B2731">
      <w:pPr>
        <w:pStyle w:val="ListParagraph"/>
        <w:spacing w:before="120" w:after="120"/>
        <w:ind w:left="0" w:hanging="90"/>
        <w:contextualSpacing/>
        <w:jc w:val="both"/>
        <w:rPr>
          <w:b/>
          <w:bCs/>
          <w:color w:val="000000" w:themeColor="text1"/>
          <w:sz w:val="22"/>
          <w:szCs w:val="22"/>
        </w:rPr>
      </w:pPr>
      <w:r w:rsidRPr="00B703F5">
        <w:rPr>
          <w:b/>
          <w:bCs/>
          <w:color w:val="000000" w:themeColor="text1"/>
          <w:sz w:val="22"/>
          <w:szCs w:val="22"/>
        </w:rPr>
        <w:t>Compartment Partitioning/Barriers</w:t>
      </w:r>
    </w:p>
    <w:p w14:paraId="7F6FDC3F"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The housing has to be constructed in such a manner that the compartments housing the busbars, circuit breaker, contactor, switch, power cable terminations, current and or voltage transformers and instruments, are partitioned from each other, by metal or similar material.</w:t>
      </w:r>
    </w:p>
    <w:p w14:paraId="016155E6"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There may be other compartments embedded within others, especially for gas insulated units.</w:t>
      </w:r>
    </w:p>
    <w:p w14:paraId="0E291985" w14:textId="77777777" w:rsidR="00523305" w:rsidRPr="00B703F5" w:rsidRDefault="00523305" w:rsidP="004B2731">
      <w:pPr>
        <w:pStyle w:val="ListParagraph"/>
        <w:spacing w:before="120" w:after="120"/>
        <w:ind w:left="0" w:hanging="90"/>
        <w:contextualSpacing/>
        <w:jc w:val="both"/>
        <w:rPr>
          <w:b/>
          <w:bCs/>
          <w:color w:val="000000" w:themeColor="text1"/>
          <w:sz w:val="22"/>
          <w:szCs w:val="22"/>
        </w:rPr>
      </w:pPr>
      <w:r w:rsidRPr="00B703F5">
        <w:rPr>
          <w:b/>
          <w:bCs/>
          <w:color w:val="000000" w:themeColor="text1"/>
          <w:sz w:val="22"/>
          <w:szCs w:val="22"/>
        </w:rPr>
        <w:lastRenderedPageBreak/>
        <w:t>Internal Arc Classification (IAC)/Arc-Resistance</w:t>
      </w:r>
    </w:p>
    <w:p w14:paraId="59C4C94D"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The switchgear shall be designed and constructed to ensure that personnel are protected in case of the occurrence of an internal arc.</w:t>
      </w:r>
    </w:p>
    <w:p w14:paraId="6D6B66F9" w14:textId="177DB3E3" w:rsidR="00523305" w:rsidRPr="00B703F5" w:rsidRDefault="00523305" w:rsidP="001B27E8">
      <w:pPr>
        <w:spacing w:after="120"/>
        <w:jc w:val="both"/>
        <w:rPr>
          <w:color w:val="000000" w:themeColor="text1"/>
          <w:sz w:val="22"/>
          <w:szCs w:val="22"/>
        </w:rPr>
      </w:pPr>
      <w:r w:rsidRPr="00B703F5">
        <w:rPr>
          <w:color w:val="000000" w:themeColor="text1"/>
          <w:sz w:val="22"/>
          <w:szCs w:val="22"/>
        </w:rPr>
        <w:t xml:space="preserve">In order to satisfy this </w:t>
      </w:r>
      <w:r w:rsidR="00F74327" w:rsidRPr="00B703F5">
        <w:rPr>
          <w:color w:val="000000" w:themeColor="text1"/>
          <w:sz w:val="22"/>
          <w:szCs w:val="22"/>
        </w:rPr>
        <w:t>requirement,</w:t>
      </w:r>
      <w:r w:rsidRPr="00B703F5">
        <w:rPr>
          <w:color w:val="000000" w:themeColor="text1"/>
          <w:sz w:val="22"/>
          <w:szCs w:val="22"/>
        </w:rPr>
        <w:t xml:space="preserve"> the internal arcing tests must be done according to IEC 62271-200 and satisfy all five criteria. Test certificates proving compliance shall be produced by switchgear suppliers, to verify that testing has been carried out according to IEC 62271-200, criteria 1 to 5, for instance.</w:t>
      </w:r>
    </w:p>
    <w:p w14:paraId="4C5A5871"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The gases generated in any of the segregated chambers (compartments) shall be safely contained or vented such that operators or personnel on floor level at the front, back or sides of the panel shall not be harmed. This would correspond to IAC Class AFLR according to IEC. The IAC shall be indicated on the Data Sheet.</w:t>
      </w:r>
    </w:p>
    <w:p w14:paraId="40FFB5CD" w14:textId="04A39BBA" w:rsidR="00523305" w:rsidRPr="00B703F5" w:rsidRDefault="00523305" w:rsidP="001B27E8">
      <w:pPr>
        <w:spacing w:before="120" w:after="120"/>
        <w:contextualSpacing/>
        <w:jc w:val="both"/>
        <w:rPr>
          <w:b/>
          <w:bCs/>
          <w:color w:val="000000" w:themeColor="text1"/>
          <w:sz w:val="22"/>
          <w:szCs w:val="22"/>
        </w:rPr>
      </w:pPr>
      <w:r w:rsidRPr="00B703F5">
        <w:rPr>
          <w:b/>
          <w:bCs/>
          <w:color w:val="000000" w:themeColor="text1"/>
          <w:sz w:val="22"/>
          <w:szCs w:val="22"/>
        </w:rPr>
        <w:t>Busbars</w:t>
      </w:r>
    </w:p>
    <w:p w14:paraId="2CEE4FA4"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Busbars shall be single of unit length and formed from high conductivity hard drawn copper, and of uniform cross section throughout.</w:t>
      </w:r>
    </w:p>
    <w:p w14:paraId="4D721C12"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The busbars shall have full rounded edges. The main bus shall not be tapered. The main bus shall be in accordance with applicable industry standards for self-cooled bus ratings.</w:t>
      </w:r>
    </w:p>
    <w:p w14:paraId="2DABC20C"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Round-bar copper plug-in busbars, insulated by means of silicone rubber, are also acceptable, especially for gas insulated assemblies.</w:t>
      </w:r>
    </w:p>
    <w:p w14:paraId="3140023A" w14:textId="22CCE52F" w:rsidR="00523305" w:rsidRPr="00B703F5" w:rsidRDefault="00523305" w:rsidP="001B27E8">
      <w:pPr>
        <w:spacing w:after="120"/>
        <w:jc w:val="both"/>
        <w:rPr>
          <w:color w:val="000000" w:themeColor="text1"/>
          <w:sz w:val="22"/>
          <w:szCs w:val="22"/>
        </w:rPr>
      </w:pPr>
      <w:r w:rsidRPr="00B703F5">
        <w:rPr>
          <w:color w:val="000000" w:themeColor="text1"/>
          <w:sz w:val="22"/>
          <w:szCs w:val="22"/>
        </w:rPr>
        <w:t xml:space="preserve">The main and branch single busbar shall be of high conductive drawn electrolytic copper with the same cross section through all cubicles. The busbars shall have high dynamic and dielectric strength with good heat dissipation. The busbar shall be extendable at both ends; such extension shall be easily done with the minimum possible disturbance to the existing busbars. </w:t>
      </w:r>
      <w:r w:rsidR="00B85E4A" w:rsidRPr="00B703F5">
        <w:rPr>
          <w:color w:val="000000" w:themeColor="text1"/>
          <w:sz w:val="22"/>
          <w:szCs w:val="22"/>
        </w:rPr>
        <w:t>Aluminium</w:t>
      </w:r>
      <w:r w:rsidRPr="00B703F5">
        <w:rPr>
          <w:color w:val="000000" w:themeColor="text1"/>
          <w:sz w:val="22"/>
          <w:szCs w:val="22"/>
        </w:rPr>
        <w:t xml:space="preserve"> busbars shall not be permitted.</w:t>
      </w:r>
    </w:p>
    <w:p w14:paraId="7FA249ED" w14:textId="74018A9C" w:rsidR="00523305" w:rsidRPr="00B703F5" w:rsidRDefault="00523305" w:rsidP="001B27E8">
      <w:pPr>
        <w:spacing w:after="120"/>
        <w:jc w:val="both"/>
        <w:rPr>
          <w:color w:val="000000" w:themeColor="text1"/>
          <w:sz w:val="22"/>
          <w:szCs w:val="22"/>
        </w:rPr>
      </w:pPr>
      <w:r w:rsidRPr="00B703F5">
        <w:rPr>
          <w:color w:val="000000" w:themeColor="text1"/>
          <w:sz w:val="22"/>
          <w:szCs w:val="22"/>
        </w:rPr>
        <w:t xml:space="preserve">The busbars spouts and connections from spouts to busbars are to be supported in epoxy resin or equivalent material, preferably as a 3-phase </w:t>
      </w:r>
      <w:r w:rsidR="00F74327" w:rsidRPr="00B703F5">
        <w:rPr>
          <w:color w:val="000000" w:themeColor="text1"/>
          <w:sz w:val="22"/>
          <w:szCs w:val="22"/>
        </w:rPr>
        <w:t>Monoblock</w:t>
      </w:r>
      <w:r w:rsidRPr="00B703F5">
        <w:rPr>
          <w:color w:val="000000" w:themeColor="text1"/>
          <w:sz w:val="22"/>
          <w:szCs w:val="22"/>
        </w:rPr>
        <w:t>, where applicable.</w:t>
      </w:r>
    </w:p>
    <w:p w14:paraId="0FFB07A8"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The busbar chambers are to be constructed so as to facilitate extensions in either direction with minimum shut down time.</w:t>
      </w:r>
    </w:p>
    <w:p w14:paraId="2C616391"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Busbars shall be mounted at least 500mm above floor level.</w:t>
      </w:r>
    </w:p>
    <w:p w14:paraId="2F35799C"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Busbars unions or connections to the busbars shall be done with bolts. If bus bars sockets are used for joints, the joining method and materials are shall be fully specified and approved by the engineer.</w:t>
      </w:r>
    </w:p>
    <w:p w14:paraId="31871789"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Connection joins shall be silver plated or as per type test.</w:t>
      </w:r>
    </w:p>
    <w:p w14:paraId="269EAFA6"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Bus bar connections shall be mechanically secured with fasteners that shall maintain adequate pressures within the operating temperature range of the switchgear.</w:t>
      </w:r>
    </w:p>
    <w:p w14:paraId="30C534B8"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All bus supports shall be adequate for satisfactory insulating performance and when subjected to rated normal and short-circuit currents.</w:t>
      </w:r>
    </w:p>
    <w:p w14:paraId="18844047"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Bus bars and cable colors identification shall be done according to regulations standards (IEC 60445), observing the following colors</w:t>
      </w:r>
    </w:p>
    <w:p w14:paraId="24A29792" w14:textId="77777777" w:rsidR="00523305" w:rsidRPr="00B703F5" w:rsidRDefault="00523305" w:rsidP="00B36141">
      <w:pPr>
        <w:pStyle w:val="ListParagraph"/>
        <w:numPr>
          <w:ilvl w:val="0"/>
          <w:numId w:val="131"/>
        </w:numPr>
        <w:spacing w:before="120" w:after="120"/>
        <w:contextualSpacing/>
        <w:jc w:val="both"/>
        <w:rPr>
          <w:color w:val="000000" w:themeColor="text1"/>
          <w:sz w:val="22"/>
          <w:szCs w:val="22"/>
        </w:rPr>
      </w:pPr>
      <w:r w:rsidRPr="00B703F5">
        <w:rPr>
          <w:color w:val="000000" w:themeColor="text1"/>
          <w:sz w:val="22"/>
          <w:szCs w:val="22"/>
        </w:rPr>
        <w:t>Phase R Black</w:t>
      </w:r>
    </w:p>
    <w:p w14:paraId="0C9D8339" w14:textId="77777777" w:rsidR="00523305" w:rsidRPr="00B703F5" w:rsidRDefault="00523305" w:rsidP="00B36141">
      <w:pPr>
        <w:pStyle w:val="ListParagraph"/>
        <w:numPr>
          <w:ilvl w:val="0"/>
          <w:numId w:val="131"/>
        </w:numPr>
        <w:spacing w:before="120" w:after="120"/>
        <w:contextualSpacing/>
        <w:jc w:val="both"/>
        <w:rPr>
          <w:color w:val="000000" w:themeColor="text1"/>
          <w:sz w:val="22"/>
          <w:szCs w:val="22"/>
        </w:rPr>
      </w:pPr>
      <w:r w:rsidRPr="00B703F5">
        <w:rPr>
          <w:color w:val="000000" w:themeColor="text1"/>
          <w:sz w:val="22"/>
          <w:szCs w:val="22"/>
        </w:rPr>
        <w:t>Phase S Brown</w:t>
      </w:r>
    </w:p>
    <w:p w14:paraId="11BFEA9E" w14:textId="77777777" w:rsidR="00523305" w:rsidRPr="00B703F5" w:rsidRDefault="00523305" w:rsidP="00B36141">
      <w:pPr>
        <w:pStyle w:val="ListParagraph"/>
        <w:numPr>
          <w:ilvl w:val="0"/>
          <w:numId w:val="131"/>
        </w:numPr>
        <w:spacing w:before="120" w:after="120"/>
        <w:contextualSpacing/>
        <w:jc w:val="both"/>
        <w:rPr>
          <w:color w:val="000000" w:themeColor="text1"/>
          <w:sz w:val="22"/>
          <w:szCs w:val="22"/>
        </w:rPr>
      </w:pPr>
      <w:r w:rsidRPr="00B703F5">
        <w:rPr>
          <w:color w:val="000000" w:themeColor="text1"/>
          <w:sz w:val="22"/>
          <w:szCs w:val="22"/>
        </w:rPr>
        <w:t>Phase T Purple</w:t>
      </w:r>
    </w:p>
    <w:p w14:paraId="0A9858C3" w14:textId="77777777" w:rsidR="00523305" w:rsidRPr="00B703F5" w:rsidRDefault="00523305" w:rsidP="00B36141">
      <w:pPr>
        <w:pStyle w:val="ListParagraph"/>
        <w:numPr>
          <w:ilvl w:val="0"/>
          <w:numId w:val="131"/>
        </w:numPr>
        <w:spacing w:before="120" w:after="120"/>
        <w:contextualSpacing/>
        <w:jc w:val="both"/>
        <w:rPr>
          <w:color w:val="000000" w:themeColor="text1"/>
          <w:sz w:val="22"/>
          <w:szCs w:val="22"/>
        </w:rPr>
      </w:pPr>
      <w:r w:rsidRPr="00B703F5">
        <w:rPr>
          <w:color w:val="000000" w:themeColor="text1"/>
          <w:sz w:val="22"/>
          <w:szCs w:val="22"/>
        </w:rPr>
        <w:t>Protective Earth Green with yellow stripe</w:t>
      </w:r>
    </w:p>
    <w:p w14:paraId="1191EE82"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Control wires shall be black. Each wire shall be identified with withe or yellow labels and black number/letters.</w:t>
      </w:r>
    </w:p>
    <w:p w14:paraId="2677B783"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Overall, phase sequence bus bars shall be R-S-T, with phase S in the middle. Phase R shall be situated (electric panel front view):</w:t>
      </w:r>
    </w:p>
    <w:p w14:paraId="59C7DE9A" w14:textId="77777777" w:rsidR="00523305" w:rsidRPr="00B703F5" w:rsidRDefault="00523305" w:rsidP="00B36141">
      <w:pPr>
        <w:pStyle w:val="ListParagraph"/>
        <w:numPr>
          <w:ilvl w:val="0"/>
          <w:numId w:val="131"/>
        </w:numPr>
        <w:spacing w:before="120" w:after="120"/>
        <w:contextualSpacing/>
        <w:jc w:val="both"/>
        <w:rPr>
          <w:color w:val="000000" w:themeColor="text1"/>
          <w:sz w:val="22"/>
          <w:szCs w:val="22"/>
        </w:rPr>
      </w:pPr>
      <w:r w:rsidRPr="00B703F5">
        <w:rPr>
          <w:color w:val="000000" w:themeColor="text1"/>
          <w:sz w:val="22"/>
          <w:szCs w:val="22"/>
        </w:rPr>
        <w:t>Top for vertical line bus bar distribution</w:t>
      </w:r>
    </w:p>
    <w:p w14:paraId="63B394C2" w14:textId="77777777" w:rsidR="00523305" w:rsidRPr="00B703F5" w:rsidRDefault="00523305" w:rsidP="00B36141">
      <w:pPr>
        <w:pStyle w:val="ListParagraph"/>
        <w:numPr>
          <w:ilvl w:val="0"/>
          <w:numId w:val="131"/>
        </w:numPr>
        <w:spacing w:before="120" w:after="120"/>
        <w:contextualSpacing/>
        <w:jc w:val="both"/>
        <w:rPr>
          <w:color w:val="000000" w:themeColor="text1"/>
          <w:sz w:val="22"/>
          <w:szCs w:val="22"/>
        </w:rPr>
      </w:pPr>
      <w:r w:rsidRPr="00B703F5">
        <w:rPr>
          <w:color w:val="000000" w:themeColor="text1"/>
          <w:sz w:val="22"/>
          <w:szCs w:val="22"/>
        </w:rPr>
        <w:t>In front for horizontal line bus bar distribution</w:t>
      </w:r>
    </w:p>
    <w:p w14:paraId="7B5EB602" w14:textId="424B968F" w:rsidR="00523305" w:rsidRPr="00B703F5" w:rsidRDefault="00523305" w:rsidP="00B36141">
      <w:pPr>
        <w:pStyle w:val="ListParagraph"/>
        <w:numPr>
          <w:ilvl w:val="0"/>
          <w:numId w:val="131"/>
        </w:numPr>
        <w:spacing w:before="120" w:after="120"/>
        <w:contextualSpacing/>
        <w:jc w:val="both"/>
        <w:rPr>
          <w:color w:val="000000" w:themeColor="text1"/>
          <w:sz w:val="22"/>
          <w:szCs w:val="22"/>
        </w:rPr>
      </w:pPr>
      <w:r w:rsidRPr="00B703F5">
        <w:rPr>
          <w:color w:val="000000" w:themeColor="text1"/>
          <w:sz w:val="22"/>
          <w:szCs w:val="22"/>
        </w:rPr>
        <w:t>Left for vertical bus bar</w:t>
      </w:r>
    </w:p>
    <w:p w14:paraId="6B1DD405" w14:textId="77777777" w:rsidR="00F10F53" w:rsidRPr="00B703F5" w:rsidRDefault="00F10F53" w:rsidP="001B27E8">
      <w:pPr>
        <w:spacing w:before="120" w:after="120"/>
        <w:contextualSpacing/>
        <w:jc w:val="both"/>
        <w:rPr>
          <w:color w:val="000000" w:themeColor="text1"/>
          <w:sz w:val="22"/>
          <w:szCs w:val="22"/>
        </w:rPr>
      </w:pPr>
    </w:p>
    <w:p w14:paraId="7B795B44"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lastRenderedPageBreak/>
        <w:t>Circuit Breaker</w:t>
      </w:r>
    </w:p>
    <w:p w14:paraId="79AF394F"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The circuit breakers shall be designed to and complies with the appropriate international standard, such as IEC 62271-100 and shall be capable of meeting all the required Type tests</w:t>
      </w:r>
    </w:p>
    <w:p w14:paraId="52368468"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The interrupting media is vacuum.</w:t>
      </w:r>
    </w:p>
    <w:p w14:paraId="10827B9A"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The withdrawable parts shall be able to be inserted in the following positions:</w:t>
      </w:r>
    </w:p>
    <w:p w14:paraId="78CC730C" w14:textId="77777777" w:rsidR="00523305" w:rsidRPr="00B703F5" w:rsidRDefault="00523305" w:rsidP="00B36141">
      <w:pPr>
        <w:pStyle w:val="ListParagraph"/>
        <w:numPr>
          <w:ilvl w:val="1"/>
          <w:numId w:val="129"/>
        </w:numPr>
        <w:spacing w:after="120"/>
        <w:ind w:leftChars="462" w:left="1439" w:hangingChars="150" w:hanging="330"/>
        <w:jc w:val="both"/>
        <w:rPr>
          <w:color w:val="000000" w:themeColor="text1"/>
          <w:sz w:val="22"/>
          <w:szCs w:val="22"/>
        </w:rPr>
      </w:pPr>
      <w:r w:rsidRPr="00B703F5">
        <w:rPr>
          <w:color w:val="000000" w:themeColor="text1"/>
          <w:sz w:val="22"/>
          <w:szCs w:val="22"/>
        </w:rPr>
        <w:t>"Service" position, the mobile part is completely inserted and connected</w:t>
      </w:r>
    </w:p>
    <w:p w14:paraId="566684BA" w14:textId="77777777" w:rsidR="00523305" w:rsidRPr="00B703F5" w:rsidRDefault="00523305" w:rsidP="00B36141">
      <w:pPr>
        <w:pStyle w:val="ListParagraph"/>
        <w:numPr>
          <w:ilvl w:val="1"/>
          <w:numId w:val="129"/>
        </w:numPr>
        <w:spacing w:after="120"/>
        <w:ind w:leftChars="462" w:left="1439" w:hangingChars="150" w:hanging="330"/>
        <w:jc w:val="both"/>
        <w:rPr>
          <w:color w:val="000000" w:themeColor="text1"/>
          <w:sz w:val="22"/>
          <w:szCs w:val="22"/>
        </w:rPr>
      </w:pPr>
      <w:r w:rsidRPr="00B703F5">
        <w:rPr>
          <w:color w:val="000000" w:themeColor="text1"/>
          <w:sz w:val="22"/>
          <w:szCs w:val="22"/>
        </w:rPr>
        <w:t>"Test" position, the main current circuits disconnected, auxiliary circuits connected</w:t>
      </w:r>
    </w:p>
    <w:p w14:paraId="35FEA6AB" w14:textId="77777777" w:rsidR="00523305" w:rsidRPr="00B703F5" w:rsidRDefault="00523305" w:rsidP="00B36141">
      <w:pPr>
        <w:pStyle w:val="ListParagraph"/>
        <w:numPr>
          <w:ilvl w:val="1"/>
          <w:numId w:val="129"/>
        </w:numPr>
        <w:spacing w:after="120"/>
        <w:ind w:leftChars="462" w:left="1439" w:hangingChars="150" w:hanging="330"/>
        <w:jc w:val="both"/>
        <w:rPr>
          <w:color w:val="000000" w:themeColor="text1"/>
          <w:sz w:val="22"/>
          <w:szCs w:val="22"/>
        </w:rPr>
      </w:pPr>
      <w:r w:rsidRPr="00B703F5">
        <w:rPr>
          <w:color w:val="000000" w:themeColor="text1"/>
          <w:sz w:val="22"/>
          <w:szCs w:val="22"/>
        </w:rPr>
        <w:t>"Disconnected” position, the mobile part is completely disconnected.</w:t>
      </w:r>
    </w:p>
    <w:p w14:paraId="054CB276"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The circuit breaker shall be electrically operated with either a magnetic actuator or spring charged mechanism.</w:t>
      </w:r>
    </w:p>
    <w:p w14:paraId="6A66FF27"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Opening and closing speed shall be independent of the operator or of control voltage within the rated control voltage range.</w:t>
      </w:r>
    </w:p>
    <w:p w14:paraId="0C577468"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Circuit breakers of the same type, rating and control circuits shall be electrically and mechanically interchangeable.</w:t>
      </w:r>
    </w:p>
    <w:p w14:paraId="12196937"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The circuit breaker shall include pressure loss detection in the case of SF6, arranged to trip and / or alarm and give flag indication. It shall not be possible to close the breaker under reduced SF6 pressure.</w:t>
      </w:r>
    </w:p>
    <w:p w14:paraId="73E615A1"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Indication shall be provided on the front of the panel of the state of the breaker by a mechanically operated flag.</w:t>
      </w:r>
    </w:p>
    <w:p w14:paraId="5CD8B999" w14:textId="77777777" w:rsidR="00523305" w:rsidRPr="00B703F5" w:rsidRDefault="00523305" w:rsidP="00B36141">
      <w:pPr>
        <w:pStyle w:val="ListParagraph"/>
        <w:numPr>
          <w:ilvl w:val="0"/>
          <w:numId w:val="129"/>
        </w:numPr>
        <w:spacing w:after="120"/>
        <w:ind w:leftChars="387" w:left="1259" w:hangingChars="150" w:hanging="330"/>
        <w:jc w:val="both"/>
        <w:rPr>
          <w:color w:val="000000" w:themeColor="text1"/>
          <w:sz w:val="22"/>
          <w:szCs w:val="22"/>
        </w:rPr>
      </w:pPr>
      <w:r w:rsidRPr="00B703F5">
        <w:rPr>
          <w:color w:val="000000" w:themeColor="text1"/>
          <w:sz w:val="22"/>
          <w:szCs w:val="22"/>
        </w:rPr>
        <w:t>The contact materials should have the following properties:</w:t>
      </w:r>
    </w:p>
    <w:p w14:paraId="01550305" w14:textId="77777777" w:rsidR="00523305" w:rsidRPr="00B703F5" w:rsidRDefault="00523305" w:rsidP="00B36141">
      <w:pPr>
        <w:pStyle w:val="ListParagraph"/>
        <w:numPr>
          <w:ilvl w:val="1"/>
          <w:numId w:val="143"/>
        </w:numPr>
        <w:spacing w:after="120"/>
        <w:ind w:left="1620"/>
        <w:jc w:val="both"/>
        <w:rPr>
          <w:color w:val="000000" w:themeColor="text1"/>
          <w:sz w:val="22"/>
          <w:szCs w:val="22"/>
        </w:rPr>
      </w:pPr>
      <w:r w:rsidRPr="00B703F5">
        <w:rPr>
          <w:color w:val="000000" w:themeColor="text1"/>
          <w:sz w:val="22"/>
          <w:szCs w:val="22"/>
        </w:rPr>
        <w:t>High electrical and thermal conductivity</w:t>
      </w:r>
    </w:p>
    <w:p w14:paraId="35618187" w14:textId="77777777" w:rsidR="00523305" w:rsidRPr="00B703F5" w:rsidRDefault="00523305" w:rsidP="00B36141">
      <w:pPr>
        <w:pStyle w:val="ListParagraph"/>
        <w:numPr>
          <w:ilvl w:val="1"/>
          <w:numId w:val="143"/>
        </w:numPr>
        <w:spacing w:after="120"/>
        <w:ind w:left="1620"/>
        <w:jc w:val="both"/>
        <w:rPr>
          <w:color w:val="000000" w:themeColor="text1"/>
          <w:sz w:val="22"/>
          <w:szCs w:val="22"/>
        </w:rPr>
      </w:pPr>
      <w:r w:rsidRPr="00B703F5">
        <w:rPr>
          <w:color w:val="000000" w:themeColor="text1"/>
          <w:sz w:val="22"/>
          <w:szCs w:val="22"/>
        </w:rPr>
        <w:t>Freedom from welding and high vapor pressure.</w:t>
      </w:r>
    </w:p>
    <w:p w14:paraId="78B2E00C"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Circuit breaker enclosures or compartment shall conform to the appropriate standards and be gas insulated. The enclosure shall be metallically segregated from the busbar compartment. It may also contain different pieces of apparatus / functional units.</w:t>
      </w:r>
    </w:p>
    <w:p w14:paraId="014A270F"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The enclosure door shall be securely held with tamper resistant hinges and a manual fastening system. Enclosure doors shall be provided with padlocking provisions.</w:t>
      </w:r>
    </w:p>
    <w:p w14:paraId="14C91B88"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To ensure the personal safety of the operator it shall only be possible to operate the circuit breaker from outside of the closed cubicle front door by direct acting mechanical linkages.</w:t>
      </w:r>
    </w:p>
    <w:p w14:paraId="0231E2EA"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Safety shutters shall be fitted such that they automatically cover the busbar and circuit spouts when the breaker or contactor or switch is withdrawn.</w:t>
      </w:r>
    </w:p>
    <w:p w14:paraId="4EDAD3F5"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Cable mechanisms for the operation of safety shutters shall not be permitted.</w:t>
      </w:r>
    </w:p>
    <w:p w14:paraId="3C022EE4"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Closing Mechanism:</w:t>
      </w:r>
    </w:p>
    <w:p w14:paraId="3ACDC190"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Only the following types of closing mechanisms are acceptable:</w:t>
      </w:r>
    </w:p>
    <w:p w14:paraId="028777E6" w14:textId="77777777" w:rsidR="00523305" w:rsidRPr="00B703F5" w:rsidRDefault="00523305" w:rsidP="00B36141">
      <w:pPr>
        <w:pStyle w:val="ListParagraph"/>
        <w:numPr>
          <w:ilvl w:val="0"/>
          <w:numId w:val="145"/>
        </w:numPr>
        <w:spacing w:after="120"/>
        <w:ind w:left="1800"/>
        <w:jc w:val="both"/>
        <w:rPr>
          <w:color w:val="000000" w:themeColor="text1"/>
          <w:sz w:val="22"/>
          <w:szCs w:val="22"/>
        </w:rPr>
      </w:pPr>
      <w:r w:rsidRPr="00B703F5">
        <w:rPr>
          <w:color w:val="000000" w:themeColor="text1"/>
          <w:sz w:val="22"/>
          <w:szCs w:val="22"/>
        </w:rPr>
        <w:t>Electrical motor charged spring, electrical release</w:t>
      </w:r>
    </w:p>
    <w:p w14:paraId="220F6A14" w14:textId="77777777" w:rsidR="00523305" w:rsidRPr="00B703F5" w:rsidRDefault="00523305" w:rsidP="00B36141">
      <w:pPr>
        <w:pStyle w:val="ListParagraph"/>
        <w:numPr>
          <w:ilvl w:val="0"/>
          <w:numId w:val="145"/>
        </w:numPr>
        <w:spacing w:after="120"/>
        <w:ind w:left="1800"/>
        <w:jc w:val="both"/>
        <w:rPr>
          <w:color w:val="000000" w:themeColor="text1"/>
          <w:sz w:val="22"/>
          <w:szCs w:val="22"/>
        </w:rPr>
      </w:pPr>
      <w:r w:rsidRPr="00B703F5">
        <w:rPr>
          <w:color w:val="000000" w:themeColor="text1"/>
          <w:sz w:val="22"/>
          <w:szCs w:val="22"/>
        </w:rPr>
        <w:t>Electrical solenoid</w:t>
      </w:r>
    </w:p>
    <w:p w14:paraId="44654B99"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Closing mechanisms are to incorporate anti-pumping protection</w:t>
      </w:r>
    </w:p>
    <w:p w14:paraId="7D11FE40"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Control voltage: 220 Vdc (motors and spring)</w:t>
      </w:r>
    </w:p>
    <w:p w14:paraId="3653DD01"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Closing solenoid and motor charged spring shall be able to operate successfully between 190 and 250 V</w:t>
      </w:r>
      <w:r w:rsidRPr="00B703F5">
        <w:rPr>
          <w:color w:val="000000" w:themeColor="text1"/>
          <w:sz w:val="22"/>
          <w:szCs w:val="22"/>
          <w:vertAlign w:val="subscript"/>
        </w:rPr>
        <w:t>DC</w:t>
      </w:r>
    </w:p>
    <w:p w14:paraId="4A523DAA" w14:textId="77777777" w:rsidR="00523305" w:rsidRPr="00B703F5" w:rsidRDefault="00523305" w:rsidP="00B36141">
      <w:pPr>
        <w:pStyle w:val="ListParagraph"/>
        <w:numPr>
          <w:ilvl w:val="0"/>
          <w:numId w:val="129"/>
        </w:numPr>
        <w:spacing w:after="120"/>
        <w:ind w:leftChars="162" w:left="719" w:hangingChars="150" w:hanging="330"/>
        <w:jc w:val="both"/>
        <w:rPr>
          <w:color w:val="000000" w:themeColor="text1"/>
          <w:sz w:val="22"/>
          <w:szCs w:val="22"/>
        </w:rPr>
      </w:pPr>
      <w:r w:rsidRPr="00B703F5">
        <w:rPr>
          <w:color w:val="000000" w:themeColor="text1"/>
          <w:sz w:val="22"/>
          <w:szCs w:val="22"/>
        </w:rPr>
        <w:t>Tripping mechanism</w:t>
      </w:r>
    </w:p>
    <w:p w14:paraId="5014757A"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The trip coil shall not draw more than 300 watts.</w:t>
      </w:r>
    </w:p>
    <w:p w14:paraId="3BEBB78A"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Substation connection circuit breaker should have two independent trip coils.</w:t>
      </w:r>
    </w:p>
    <w:p w14:paraId="5CED0A63"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lastRenderedPageBreak/>
        <w:t>Provision shall be made for the additional remote tripping to be inserted in the shunt trip circuit.</w:t>
      </w:r>
    </w:p>
    <w:p w14:paraId="0CB46F54"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It shall be possible to trip the circuit breaker manually from the front of the panel as follows:</w:t>
      </w:r>
    </w:p>
    <w:p w14:paraId="011FAA8F" w14:textId="77777777" w:rsidR="00523305" w:rsidRPr="00B703F5" w:rsidRDefault="00523305" w:rsidP="00B36141">
      <w:pPr>
        <w:pStyle w:val="ListParagraph"/>
        <w:numPr>
          <w:ilvl w:val="0"/>
          <w:numId w:val="144"/>
        </w:numPr>
        <w:spacing w:after="120"/>
        <w:ind w:left="1800"/>
        <w:jc w:val="both"/>
        <w:rPr>
          <w:color w:val="000000" w:themeColor="text1"/>
          <w:sz w:val="22"/>
          <w:szCs w:val="22"/>
        </w:rPr>
      </w:pPr>
      <w:r w:rsidRPr="00B703F5">
        <w:rPr>
          <w:color w:val="000000" w:themeColor="text1"/>
          <w:sz w:val="22"/>
          <w:szCs w:val="22"/>
        </w:rPr>
        <w:t>Electrically by means of a switch or push button working directly via the shunt trip and the undervoltage releases.</w:t>
      </w:r>
    </w:p>
    <w:p w14:paraId="36DED68A" w14:textId="77777777" w:rsidR="00523305" w:rsidRPr="00B703F5" w:rsidRDefault="00523305" w:rsidP="00B36141">
      <w:pPr>
        <w:pStyle w:val="ListParagraph"/>
        <w:numPr>
          <w:ilvl w:val="0"/>
          <w:numId w:val="144"/>
        </w:numPr>
        <w:spacing w:after="120"/>
        <w:ind w:left="1800"/>
        <w:jc w:val="both"/>
        <w:rPr>
          <w:color w:val="000000" w:themeColor="text1"/>
          <w:sz w:val="22"/>
          <w:szCs w:val="22"/>
        </w:rPr>
      </w:pPr>
      <w:r w:rsidRPr="00B703F5">
        <w:rPr>
          <w:color w:val="000000" w:themeColor="text1"/>
          <w:sz w:val="22"/>
          <w:szCs w:val="22"/>
        </w:rPr>
        <w:t>Mechanically by means of a direct mechanical action on the tripping bar.</w:t>
      </w:r>
    </w:p>
    <w:p w14:paraId="1DD93484"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The emergency trip pushbutton shall latch and only be released with a key</w:t>
      </w:r>
    </w:p>
    <w:p w14:paraId="30C07CBA" w14:textId="77777777" w:rsidR="00523305" w:rsidRPr="00B703F5" w:rsidRDefault="00523305" w:rsidP="00B36141">
      <w:pPr>
        <w:pStyle w:val="ListParagraph"/>
        <w:numPr>
          <w:ilvl w:val="1"/>
          <w:numId w:val="129"/>
        </w:numPr>
        <w:spacing w:after="120"/>
        <w:jc w:val="both"/>
        <w:rPr>
          <w:color w:val="000000" w:themeColor="text1"/>
          <w:sz w:val="22"/>
          <w:szCs w:val="22"/>
        </w:rPr>
      </w:pPr>
      <w:r w:rsidRPr="00B703F5">
        <w:rPr>
          <w:color w:val="000000" w:themeColor="text1"/>
          <w:sz w:val="22"/>
          <w:szCs w:val="22"/>
        </w:rPr>
        <w:t>Tripping system shall be able to operate successfully between 190 and 250 VDC</w:t>
      </w:r>
    </w:p>
    <w:p w14:paraId="637DBE11" w14:textId="77777777" w:rsidR="00523305" w:rsidRPr="00B703F5" w:rsidRDefault="00523305" w:rsidP="00523305">
      <w:pPr>
        <w:pStyle w:val="ListParagraph"/>
        <w:spacing w:before="120" w:after="120"/>
        <w:ind w:left="1440"/>
        <w:rPr>
          <w:color w:val="000000" w:themeColor="text1"/>
          <w:sz w:val="22"/>
          <w:szCs w:val="22"/>
        </w:rPr>
      </w:pPr>
    </w:p>
    <w:p w14:paraId="69F16B7D"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Interlocks</w:t>
      </w:r>
    </w:p>
    <w:p w14:paraId="6DB58807"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Logical Interlocks shall be provided for reasons of safety and for convenience and proper sequencing of operation, according to IEC 62271-1 Clause 5.11, with the following additions:</w:t>
      </w:r>
    </w:p>
    <w:p w14:paraId="68306AC7" w14:textId="77777777" w:rsidR="00523305" w:rsidRPr="00B703F5" w:rsidRDefault="00523305" w:rsidP="00B36141">
      <w:pPr>
        <w:pStyle w:val="ListParagraph"/>
        <w:numPr>
          <w:ilvl w:val="0"/>
          <w:numId w:val="146"/>
        </w:numPr>
        <w:spacing w:before="120" w:after="120"/>
        <w:contextualSpacing/>
        <w:jc w:val="both"/>
        <w:rPr>
          <w:color w:val="000000" w:themeColor="text1"/>
          <w:sz w:val="22"/>
          <w:szCs w:val="22"/>
        </w:rPr>
      </w:pPr>
      <w:r w:rsidRPr="00B703F5">
        <w:rPr>
          <w:color w:val="000000" w:themeColor="text1"/>
          <w:sz w:val="22"/>
          <w:szCs w:val="22"/>
        </w:rPr>
        <w:t>Switchgear with withdrawable main switching devices</w:t>
      </w:r>
    </w:p>
    <w:p w14:paraId="247D4669"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For withdrawable units, the racking system shall allow movement of the breaker only with the closed door and have three positions, in addition to the withdrawn position (free movement):</w:t>
      </w:r>
    </w:p>
    <w:p w14:paraId="7502F61E"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Disconnected: both primary and secondary contacts disengaged</w:t>
      </w:r>
    </w:p>
    <w:p w14:paraId="0DA8E426"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Test: primary contacts disconnected and shutters closed, but control contacts engaged)</w:t>
      </w:r>
    </w:p>
    <w:p w14:paraId="2345340A"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Connected: primary (power) and secondary (control) contacts engaged service</w:t>
      </w:r>
    </w:p>
    <w:p w14:paraId="30EA19E2"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It shall not be possible to insert or withdraw a closed breaker, contactor or switch</w:t>
      </w:r>
    </w:p>
    <w:p w14:paraId="1FEFBA10"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Interference blocking shall prevent insertion of a lower rated breaker into a higher rated compartment</w:t>
      </w:r>
    </w:p>
    <w:p w14:paraId="4AC1ABD0"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All draw out modules shall have manually actuated locking devices to prevent inadvertently withdrawing a module from a compartment</w:t>
      </w:r>
    </w:p>
    <w:p w14:paraId="02E926A7"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Grounding shall occur in the Test position and shall be continuous during racking and in the connected position. Grounding shall be made by solid copper contacts connecting to a solid copper ground bus.</w:t>
      </w:r>
    </w:p>
    <w:p w14:paraId="457C9136"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The interlocks shall prevent the closing of the circuit-breaker in the service position unless any auxiliary circuits associated with the automatic opening of these switching devices are connected and operational. Conversely, the disconnection of the auxiliary circuits with the circuit-breaker closed in the service position shall be prevented, and if prevention is not possible, shall cause an initiation alarm.</w:t>
      </w:r>
    </w:p>
    <w:p w14:paraId="56DB9577" w14:textId="77777777" w:rsidR="00523305" w:rsidRPr="00B703F5" w:rsidRDefault="00523305" w:rsidP="00B36141">
      <w:pPr>
        <w:pStyle w:val="ListParagraph"/>
        <w:numPr>
          <w:ilvl w:val="0"/>
          <w:numId w:val="147"/>
        </w:numPr>
        <w:spacing w:after="120"/>
        <w:ind w:left="1260" w:hanging="540"/>
        <w:jc w:val="both"/>
        <w:rPr>
          <w:color w:val="000000" w:themeColor="text1"/>
          <w:sz w:val="22"/>
          <w:szCs w:val="22"/>
        </w:rPr>
      </w:pPr>
      <w:r w:rsidRPr="00B703F5">
        <w:rPr>
          <w:color w:val="000000" w:themeColor="text1"/>
          <w:sz w:val="22"/>
          <w:szCs w:val="22"/>
        </w:rPr>
        <w:t>Circuit breakers equipped with stored energy mechanisms shall be designed to prevent the release of the stored energy unless the mechanism has been fully charged. Operators and personnel service shall be protected from the effects of accidental discharge of the stored energy by any of the following or other suitable means:</w:t>
      </w:r>
    </w:p>
    <w:p w14:paraId="4101E6B3" w14:textId="77777777" w:rsidR="00523305" w:rsidRPr="00B703F5" w:rsidRDefault="00523305" w:rsidP="00B36141">
      <w:pPr>
        <w:pStyle w:val="ListParagraph"/>
        <w:numPr>
          <w:ilvl w:val="0"/>
          <w:numId w:val="148"/>
        </w:numPr>
        <w:spacing w:before="120" w:after="120"/>
        <w:ind w:left="1800"/>
        <w:contextualSpacing/>
        <w:jc w:val="both"/>
        <w:rPr>
          <w:color w:val="000000" w:themeColor="text1"/>
          <w:sz w:val="22"/>
          <w:szCs w:val="22"/>
        </w:rPr>
      </w:pPr>
      <w:r w:rsidRPr="00B703F5">
        <w:rPr>
          <w:color w:val="000000" w:themeColor="text1"/>
          <w:sz w:val="22"/>
          <w:szCs w:val="22"/>
        </w:rPr>
        <w:t>Interlocks provided in the housing to prevent the complete withdrawal of the circuit breaker from the housing when the stored energy mechanism is fully charged.</w:t>
      </w:r>
    </w:p>
    <w:p w14:paraId="00FC2D29" w14:textId="77777777" w:rsidR="00523305" w:rsidRPr="00B703F5" w:rsidRDefault="00523305" w:rsidP="00B36141">
      <w:pPr>
        <w:pStyle w:val="ListParagraph"/>
        <w:numPr>
          <w:ilvl w:val="0"/>
          <w:numId w:val="148"/>
        </w:numPr>
        <w:spacing w:before="120" w:after="120"/>
        <w:ind w:left="1800"/>
        <w:contextualSpacing/>
        <w:jc w:val="both"/>
        <w:rPr>
          <w:color w:val="000000" w:themeColor="text1"/>
          <w:sz w:val="22"/>
          <w:szCs w:val="22"/>
        </w:rPr>
      </w:pPr>
      <w:r w:rsidRPr="00B703F5">
        <w:rPr>
          <w:color w:val="000000" w:themeColor="text1"/>
          <w:sz w:val="22"/>
          <w:szCs w:val="22"/>
        </w:rPr>
        <w:t>A suitable device to prevent the complete withdrawal of the circuit breaker until the closing mechanism is blocked.</w:t>
      </w:r>
    </w:p>
    <w:p w14:paraId="655D1FFC" w14:textId="77777777" w:rsidR="00523305" w:rsidRPr="00B703F5" w:rsidRDefault="00523305" w:rsidP="00B36141">
      <w:pPr>
        <w:pStyle w:val="ListParagraph"/>
        <w:numPr>
          <w:ilvl w:val="0"/>
          <w:numId w:val="148"/>
        </w:numPr>
        <w:spacing w:before="120" w:after="120"/>
        <w:ind w:left="1800"/>
        <w:contextualSpacing/>
        <w:jc w:val="both"/>
        <w:rPr>
          <w:color w:val="000000" w:themeColor="text1"/>
          <w:sz w:val="22"/>
          <w:szCs w:val="22"/>
        </w:rPr>
      </w:pPr>
      <w:r w:rsidRPr="00B703F5">
        <w:rPr>
          <w:color w:val="000000" w:themeColor="text1"/>
          <w:sz w:val="22"/>
          <w:szCs w:val="22"/>
        </w:rPr>
        <w:t>A mechanism provided to automatically discharge the stored energy before or during the process of withdrawing the circuit breaker from the housing. If the stored energy is discharged before the circuit breaker is moved from the connected position, an adjunct electrical interlock is required to prevent stored energy re-charge.</w:t>
      </w:r>
    </w:p>
    <w:p w14:paraId="40A0F930" w14:textId="77777777" w:rsidR="00523305" w:rsidRPr="00B703F5" w:rsidRDefault="00523305" w:rsidP="00523305">
      <w:pPr>
        <w:pStyle w:val="ListParagraph"/>
        <w:spacing w:before="120" w:after="120"/>
        <w:ind w:left="1440"/>
        <w:rPr>
          <w:color w:val="000000" w:themeColor="text1"/>
          <w:sz w:val="22"/>
          <w:szCs w:val="22"/>
        </w:rPr>
      </w:pPr>
    </w:p>
    <w:p w14:paraId="7A84884A"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Earthing Switch</w:t>
      </w:r>
    </w:p>
    <w:p w14:paraId="496D87A0" w14:textId="77777777" w:rsidR="00523305" w:rsidRPr="00B703F5" w:rsidRDefault="00523305" w:rsidP="00B36141">
      <w:pPr>
        <w:pStyle w:val="ListParagraph"/>
        <w:numPr>
          <w:ilvl w:val="0"/>
          <w:numId w:val="134"/>
        </w:numPr>
        <w:spacing w:after="120"/>
        <w:ind w:left="720"/>
        <w:jc w:val="both"/>
        <w:rPr>
          <w:color w:val="000000" w:themeColor="text1"/>
          <w:sz w:val="22"/>
          <w:szCs w:val="22"/>
        </w:rPr>
      </w:pPr>
      <w:r w:rsidRPr="00B703F5">
        <w:rPr>
          <w:color w:val="000000" w:themeColor="text1"/>
          <w:sz w:val="22"/>
          <w:szCs w:val="22"/>
        </w:rPr>
        <w:lastRenderedPageBreak/>
        <w:t>The earthing facilities should be integral in the switchgear design to allow earthing of the outgoing cable side only of the circuit breaker, contactor or switch.</w:t>
      </w:r>
    </w:p>
    <w:p w14:paraId="09F8F200" w14:textId="77777777" w:rsidR="00523305" w:rsidRPr="00B703F5" w:rsidRDefault="00523305" w:rsidP="00B36141">
      <w:pPr>
        <w:pStyle w:val="ListParagraph"/>
        <w:numPr>
          <w:ilvl w:val="0"/>
          <w:numId w:val="134"/>
        </w:numPr>
        <w:spacing w:after="120"/>
        <w:ind w:left="720"/>
        <w:jc w:val="both"/>
        <w:rPr>
          <w:color w:val="000000" w:themeColor="text1"/>
          <w:sz w:val="22"/>
          <w:szCs w:val="22"/>
        </w:rPr>
      </w:pPr>
      <w:r w:rsidRPr="00B703F5">
        <w:rPr>
          <w:color w:val="000000" w:themeColor="text1"/>
          <w:sz w:val="22"/>
          <w:szCs w:val="22"/>
        </w:rPr>
        <w:t>The earthing should preferably be carried out through the circuit breaker in which case the electrical tripping shall be isolated and the mechanical trip bar locked in the healthy conditions.</w:t>
      </w:r>
    </w:p>
    <w:p w14:paraId="2E689A8E" w14:textId="77777777" w:rsidR="00523305" w:rsidRPr="00B703F5" w:rsidRDefault="00523305" w:rsidP="00B36141">
      <w:pPr>
        <w:pStyle w:val="ListParagraph"/>
        <w:numPr>
          <w:ilvl w:val="0"/>
          <w:numId w:val="134"/>
        </w:numPr>
        <w:spacing w:after="120"/>
        <w:ind w:left="720"/>
        <w:jc w:val="both"/>
        <w:rPr>
          <w:color w:val="000000" w:themeColor="text1"/>
          <w:sz w:val="22"/>
          <w:szCs w:val="22"/>
        </w:rPr>
      </w:pPr>
      <w:r w:rsidRPr="00B703F5">
        <w:rPr>
          <w:color w:val="000000" w:themeColor="text1"/>
          <w:sz w:val="22"/>
          <w:szCs w:val="22"/>
        </w:rPr>
        <w:t>Visual indication is to be provided on the front of the panel to indicate that the circuit breaker is in either the "Normal Service" or "Circuit Earth" position. The switchgear is to be provided with full padlocking facilities in both the "Normal Service" an "Circuit Earth" positions</w:t>
      </w:r>
    </w:p>
    <w:p w14:paraId="7DFE0808" w14:textId="77777777" w:rsidR="00523305" w:rsidRPr="00B703F5" w:rsidRDefault="00523305" w:rsidP="00B36141">
      <w:pPr>
        <w:pStyle w:val="ListParagraph"/>
        <w:numPr>
          <w:ilvl w:val="0"/>
          <w:numId w:val="134"/>
        </w:numPr>
        <w:spacing w:after="120"/>
        <w:ind w:left="720"/>
        <w:jc w:val="both"/>
        <w:rPr>
          <w:color w:val="000000" w:themeColor="text1"/>
          <w:sz w:val="22"/>
          <w:szCs w:val="22"/>
        </w:rPr>
      </w:pPr>
      <w:r w:rsidRPr="00B703F5">
        <w:rPr>
          <w:color w:val="000000" w:themeColor="text1"/>
          <w:sz w:val="22"/>
          <w:szCs w:val="22"/>
        </w:rPr>
        <w:t>Earthing switch shall be combined with the disconnector (load break switch) as a single unit, the rated short-time withstand current of the earthing switch shall, unless otherwise specified, be at least equal to that assigned to the disconnector.</w:t>
      </w:r>
    </w:p>
    <w:p w14:paraId="158721EE"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Earth Bar</w:t>
      </w:r>
    </w:p>
    <w:p w14:paraId="7C2D6739" w14:textId="77777777" w:rsidR="00523305" w:rsidRPr="00B703F5" w:rsidRDefault="00523305" w:rsidP="00B36141">
      <w:pPr>
        <w:pStyle w:val="ListParagraph"/>
        <w:numPr>
          <w:ilvl w:val="0"/>
          <w:numId w:val="135"/>
        </w:numPr>
        <w:spacing w:after="120"/>
        <w:ind w:left="720"/>
        <w:jc w:val="both"/>
        <w:rPr>
          <w:color w:val="000000" w:themeColor="text1"/>
          <w:sz w:val="22"/>
          <w:szCs w:val="22"/>
        </w:rPr>
      </w:pPr>
      <w:r w:rsidRPr="00B703F5">
        <w:rPr>
          <w:color w:val="000000" w:themeColor="text1"/>
          <w:sz w:val="22"/>
          <w:szCs w:val="22"/>
        </w:rPr>
        <w:t>The earth bar shall be uninsulated and is to be made from hard drawn, high conductivity copper of minimum cross section dimension of 200 mm</w:t>
      </w:r>
      <w:r w:rsidRPr="00B703F5">
        <w:rPr>
          <w:color w:val="000000" w:themeColor="text1"/>
          <w:sz w:val="22"/>
          <w:szCs w:val="22"/>
          <w:vertAlign w:val="superscript"/>
        </w:rPr>
        <w:t>2</w:t>
      </w:r>
      <w:r w:rsidRPr="00B703F5">
        <w:rPr>
          <w:color w:val="000000" w:themeColor="text1"/>
          <w:sz w:val="22"/>
          <w:szCs w:val="22"/>
        </w:rPr>
        <w:t>.</w:t>
      </w:r>
    </w:p>
    <w:p w14:paraId="74DDE5A6"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Current Transformers</w:t>
      </w:r>
    </w:p>
    <w:p w14:paraId="7FBFF987" w14:textId="77777777" w:rsidR="00523305" w:rsidRPr="00B703F5" w:rsidRDefault="00523305" w:rsidP="00B36141">
      <w:pPr>
        <w:pStyle w:val="ListParagraph"/>
        <w:numPr>
          <w:ilvl w:val="0"/>
          <w:numId w:val="136"/>
        </w:numPr>
        <w:spacing w:after="120"/>
        <w:ind w:left="720"/>
        <w:jc w:val="both"/>
        <w:rPr>
          <w:color w:val="000000" w:themeColor="text1"/>
          <w:sz w:val="22"/>
          <w:szCs w:val="22"/>
        </w:rPr>
      </w:pPr>
      <w:r w:rsidRPr="00B703F5">
        <w:rPr>
          <w:color w:val="000000" w:themeColor="text1"/>
          <w:sz w:val="22"/>
          <w:szCs w:val="22"/>
        </w:rPr>
        <w:t>The current transformers shall preferably be installed in a separate chamber from the main switching devices. Transformers should be installed in an easy inspection and replacement place.</w:t>
      </w:r>
    </w:p>
    <w:p w14:paraId="02D4A35D" w14:textId="77777777" w:rsidR="00523305" w:rsidRPr="00B703F5" w:rsidRDefault="00523305" w:rsidP="00B36141">
      <w:pPr>
        <w:pStyle w:val="ListParagraph"/>
        <w:numPr>
          <w:ilvl w:val="0"/>
          <w:numId w:val="136"/>
        </w:numPr>
        <w:spacing w:after="120"/>
        <w:ind w:left="720"/>
        <w:jc w:val="both"/>
        <w:rPr>
          <w:color w:val="000000" w:themeColor="text1"/>
          <w:sz w:val="22"/>
          <w:szCs w:val="22"/>
        </w:rPr>
      </w:pPr>
      <w:r w:rsidRPr="00B703F5">
        <w:rPr>
          <w:color w:val="000000" w:themeColor="text1"/>
          <w:sz w:val="22"/>
          <w:szCs w:val="22"/>
        </w:rPr>
        <w:t>They shall be epoxy resin insulated and of the bar or wound primary type according to the ratio, class and accuracy.</w:t>
      </w:r>
    </w:p>
    <w:p w14:paraId="328BC8E1" w14:textId="77777777" w:rsidR="00523305" w:rsidRPr="00B703F5" w:rsidRDefault="00523305" w:rsidP="00B36141">
      <w:pPr>
        <w:pStyle w:val="ListParagraph"/>
        <w:numPr>
          <w:ilvl w:val="0"/>
          <w:numId w:val="136"/>
        </w:numPr>
        <w:spacing w:after="120"/>
        <w:ind w:left="720"/>
        <w:jc w:val="both"/>
        <w:rPr>
          <w:color w:val="000000" w:themeColor="text1"/>
          <w:sz w:val="22"/>
          <w:szCs w:val="22"/>
        </w:rPr>
      </w:pPr>
      <w:r w:rsidRPr="00B703F5">
        <w:rPr>
          <w:color w:val="000000" w:themeColor="text1"/>
          <w:sz w:val="22"/>
          <w:szCs w:val="22"/>
        </w:rPr>
        <w:t>Current transformers shall be designed for continuous thermal current rating equal to the current rating of the associated feeder (or the expected operating current) plus 20% over-load as well as for a short time current rating corresponding to the relevant fault level of the switchgear. Accurate measuring is also required during low production phases.</w:t>
      </w:r>
    </w:p>
    <w:p w14:paraId="37A62C05" w14:textId="77777777" w:rsidR="00523305" w:rsidRPr="00B703F5" w:rsidRDefault="00523305" w:rsidP="00B36141">
      <w:pPr>
        <w:pStyle w:val="ListParagraph"/>
        <w:numPr>
          <w:ilvl w:val="0"/>
          <w:numId w:val="136"/>
        </w:numPr>
        <w:spacing w:after="120"/>
        <w:ind w:left="720"/>
        <w:jc w:val="both"/>
        <w:rPr>
          <w:color w:val="000000" w:themeColor="text1"/>
          <w:sz w:val="22"/>
          <w:szCs w:val="22"/>
        </w:rPr>
      </w:pPr>
      <w:r w:rsidRPr="00B703F5">
        <w:rPr>
          <w:color w:val="000000" w:themeColor="text1"/>
          <w:sz w:val="22"/>
          <w:szCs w:val="22"/>
        </w:rPr>
        <w:t>The current transformers shall preferably have a secondary current of 5 Amps. The Current Ratios shall be stated on the data sheet.</w:t>
      </w:r>
    </w:p>
    <w:p w14:paraId="7CF382D8" w14:textId="77777777" w:rsidR="00523305" w:rsidRPr="00B703F5" w:rsidRDefault="00523305" w:rsidP="00B36141">
      <w:pPr>
        <w:pStyle w:val="ListParagraph"/>
        <w:numPr>
          <w:ilvl w:val="0"/>
          <w:numId w:val="136"/>
        </w:numPr>
        <w:spacing w:after="120"/>
        <w:ind w:left="720"/>
        <w:jc w:val="both"/>
        <w:rPr>
          <w:color w:val="000000" w:themeColor="text1"/>
          <w:sz w:val="22"/>
          <w:szCs w:val="22"/>
        </w:rPr>
      </w:pPr>
      <w:r w:rsidRPr="00B703F5">
        <w:rPr>
          <w:color w:val="000000" w:themeColor="text1"/>
          <w:sz w:val="22"/>
          <w:szCs w:val="22"/>
        </w:rPr>
        <w:t>Accuracy, type and class of current transformers for the Plant Main Circuit Breaker and the energy metering shall comply with the Bangladeshi Transmission Grid Code.</w:t>
      </w:r>
    </w:p>
    <w:p w14:paraId="24EFA02A"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Voltage Transformer</w:t>
      </w:r>
    </w:p>
    <w:p w14:paraId="17E0434D" w14:textId="77777777" w:rsidR="00523305" w:rsidRPr="00B703F5" w:rsidRDefault="00523305" w:rsidP="00B36141">
      <w:pPr>
        <w:pStyle w:val="ListParagraph"/>
        <w:numPr>
          <w:ilvl w:val="0"/>
          <w:numId w:val="137"/>
        </w:numPr>
        <w:spacing w:after="120"/>
        <w:ind w:left="720"/>
        <w:jc w:val="both"/>
        <w:rPr>
          <w:color w:val="000000" w:themeColor="text1"/>
          <w:sz w:val="22"/>
          <w:szCs w:val="22"/>
        </w:rPr>
      </w:pPr>
      <w:r w:rsidRPr="00B703F5">
        <w:rPr>
          <w:color w:val="000000" w:themeColor="text1"/>
          <w:sz w:val="22"/>
          <w:szCs w:val="22"/>
        </w:rPr>
        <w:t>The voltage transformer shall be a 3-phase, 3-limb, withdrawable pattern unless otherwise specified. The windings are to be encapsulated in epoxy resin.</w:t>
      </w:r>
    </w:p>
    <w:p w14:paraId="1182A4DC" w14:textId="77777777" w:rsidR="00523305" w:rsidRPr="00B703F5" w:rsidRDefault="00523305" w:rsidP="00B36141">
      <w:pPr>
        <w:pStyle w:val="ListParagraph"/>
        <w:numPr>
          <w:ilvl w:val="0"/>
          <w:numId w:val="137"/>
        </w:numPr>
        <w:spacing w:after="120"/>
        <w:ind w:left="720"/>
        <w:jc w:val="both"/>
        <w:rPr>
          <w:color w:val="000000" w:themeColor="text1"/>
          <w:sz w:val="22"/>
          <w:szCs w:val="22"/>
        </w:rPr>
      </w:pPr>
      <w:r w:rsidRPr="00B703F5">
        <w:rPr>
          <w:color w:val="000000" w:themeColor="text1"/>
          <w:sz w:val="22"/>
          <w:szCs w:val="22"/>
        </w:rPr>
        <w:t>Transformers should be installed in an easy inspection and replacement place.</w:t>
      </w:r>
    </w:p>
    <w:p w14:paraId="5BFB5520" w14:textId="77777777" w:rsidR="00523305" w:rsidRPr="00B703F5" w:rsidRDefault="00523305" w:rsidP="00B36141">
      <w:pPr>
        <w:pStyle w:val="ListParagraph"/>
        <w:numPr>
          <w:ilvl w:val="0"/>
          <w:numId w:val="137"/>
        </w:numPr>
        <w:spacing w:after="120"/>
        <w:ind w:left="720"/>
        <w:jc w:val="both"/>
        <w:rPr>
          <w:color w:val="000000" w:themeColor="text1"/>
          <w:sz w:val="22"/>
          <w:szCs w:val="22"/>
        </w:rPr>
      </w:pPr>
      <w:r w:rsidRPr="00B703F5">
        <w:rPr>
          <w:color w:val="000000" w:themeColor="text1"/>
          <w:sz w:val="22"/>
          <w:szCs w:val="22"/>
        </w:rPr>
        <w:t>Safety shutters, which can be padlocked in the closed position shall be arranged to seal off the spouts when the voltage transformer tank is withdrawn.</w:t>
      </w:r>
    </w:p>
    <w:p w14:paraId="53FD9839" w14:textId="77777777" w:rsidR="00523305" w:rsidRPr="00B703F5" w:rsidRDefault="00523305" w:rsidP="00B36141">
      <w:pPr>
        <w:pStyle w:val="ListParagraph"/>
        <w:numPr>
          <w:ilvl w:val="0"/>
          <w:numId w:val="137"/>
        </w:numPr>
        <w:spacing w:after="120"/>
        <w:ind w:left="720"/>
        <w:jc w:val="both"/>
        <w:rPr>
          <w:color w:val="000000" w:themeColor="text1"/>
          <w:sz w:val="22"/>
          <w:szCs w:val="22"/>
        </w:rPr>
      </w:pPr>
      <w:r w:rsidRPr="00B703F5">
        <w:rPr>
          <w:color w:val="000000" w:themeColor="text1"/>
          <w:sz w:val="22"/>
          <w:szCs w:val="22"/>
        </w:rPr>
        <w:t>The voltage transformer may be busbar connected or cable connected.</w:t>
      </w:r>
    </w:p>
    <w:p w14:paraId="42C59641" w14:textId="77777777" w:rsidR="00523305" w:rsidRPr="00B703F5" w:rsidRDefault="00523305" w:rsidP="00B36141">
      <w:pPr>
        <w:pStyle w:val="ListParagraph"/>
        <w:numPr>
          <w:ilvl w:val="0"/>
          <w:numId w:val="137"/>
        </w:numPr>
        <w:spacing w:after="120"/>
        <w:ind w:left="720"/>
        <w:jc w:val="both"/>
        <w:rPr>
          <w:color w:val="000000" w:themeColor="text1"/>
          <w:sz w:val="22"/>
          <w:szCs w:val="22"/>
        </w:rPr>
      </w:pPr>
      <w:r w:rsidRPr="00B703F5">
        <w:rPr>
          <w:color w:val="000000" w:themeColor="text1"/>
          <w:sz w:val="22"/>
          <w:szCs w:val="22"/>
        </w:rPr>
        <w:t>The voltage transformer shall be fitted with a set LV fuses or circuit breaker and should be readily accessible. MV fuses shall be optional.</w:t>
      </w:r>
    </w:p>
    <w:p w14:paraId="31220365" w14:textId="77777777" w:rsidR="00523305" w:rsidRPr="00B703F5" w:rsidRDefault="00523305" w:rsidP="00B36141">
      <w:pPr>
        <w:pStyle w:val="ListParagraph"/>
        <w:numPr>
          <w:ilvl w:val="0"/>
          <w:numId w:val="137"/>
        </w:numPr>
        <w:spacing w:after="120"/>
        <w:ind w:left="720"/>
        <w:jc w:val="both"/>
        <w:rPr>
          <w:color w:val="000000" w:themeColor="text1"/>
          <w:sz w:val="22"/>
          <w:szCs w:val="22"/>
        </w:rPr>
      </w:pPr>
      <w:r w:rsidRPr="00B703F5">
        <w:rPr>
          <w:color w:val="000000" w:themeColor="text1"/>
          <w:sz w:val="22"/>
          <w:szCs w:val="22"/>
        </w:rPr>
        <w:t>Normally all three windings of the voltage transformer shall be equally rated.</w:t>
      </w:r>
    </w:p>
    <w:p w14:paraId="00E913FC" w14:textId="77777777" w:rsidR="00523305" w:rsidRPr="00B703F5" w:rsidRDefault="00523305" w:rsidP="00B36141">
      <w:pPr>
        <w:pStyle w:val="ListParagraph"/>
        <w:numPr>
          <w:ilvl w:val="0"/>
          <w:numId w:val="137"/>
        </w:numPr>
        <w:spacing w:after="120"/>
        <w:ind w:left="720"/>
        <w:jc w:val="both"/>
        <w:rPr>
          <w:color w:val="000000" w:themeColor="text1"/>
          <w:sz w:val="22"/>
          <w:szCs w:val="22"/>
        </w:rPr>
      </w:pPr>
      <w:r w:rsidRPr="00B703F5">
        <w:rPr>
          <w:color w:val="000000" w:themeColor="text1"/>
          <w:sz w:val="22"/>
          <w:szCs w:val="22"/>
        </w:rPr>
        <w:t>Accuracy, type and class of voltage transformers for the Plant Main Circuit Breaker and the energy metering shall comply with the Bangladeshi Transmission Grid Code.</w:t>
      </w:r>
    </w:p>
    <w:p w14:paraId="705EC5FF"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Instrument Chamber</w:t>
      </w:r>
    </w:p>
    <w:p w14:paraId="7EDEC9F9"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An instrument panel for the mounting of relay instruments, meters and control fuses shall be provided. The relay panel shall be protected against the ingress of contaminants to IP54 as defined by IEC 60529.</w:t>
      </w:r>
    </w:p>
    <w:p w14:paraId="43F74121"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Door to be adequately reinforced to support relays etc.</w:t>
      </w:r>
    </w:p>
    <w:p w14:paraId="7F8A6993"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t>All instruments and relays to be mounted on door and be visible without opening of door.</w:t>
      </w:r>
    </w:p>
    <w:p w14:paraId="7C011D64"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Meters and Instruments</w:t>
      </w:r>
    </w:p>
    <w:p w14:paraId="51D1823C" w14:textId="77777777" w:rsidR="00523305" w:rsidRPr="00B703F5" w:rsidRDefault="00523305" w:rsidP="001B27E8">
      <w:pPr>
        <w:spacing w:after="120"/>
        <w:jc w:val="both"/>
        <w:rPr>
          <w:color w:val="000000" w:themeColor="text1"/>
          <w:sz w:val="22"/>
          <w:szCs w:val="22"/>
        </w:rPr>
      </w:pPr>
      <w:r w:rsidRPr="00B703F5">
        <w:rPr>
          <w:color w:val="000000" w:themeColor="text1"/>
          <w:sz w:val="22"/>
          <w:szCs w:val="22"/>
        </w:rPr>
        <w:lastRenderedPageBreak/>
        <w:t>All instruments and meters shall be protected by nonreflecting glass. Each incoming and outcoming cubicle feeder shall have one multimeter with the following characteristics:</w:t>
      </w:r>
    </w:p>
    <w:p w14:paraId="6D7E09D7"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 xml:space="preserve">The instrument should be able to withstand momentary overloads of 20 times rated current. </w:t>
      </w:r>
    </w:p>
    <w:p w14:paraId="174C7957"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Auxiliary supply shall be 220V DC.</w:t>
      </w:r>
    </w:p>
    <w:p w14:paraId="6BD7B85F"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Digital meters shall be used either to display single variables or as combined meters to display various variables / quantities. The meters may have memory to store specified values e.g. Maximum reached values or events</w:t>
      </w:r>
    </w:p>
    <w:p w14:paraId="4DC91670"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The display window dimensions, size of digits and number of digits shall be approved by the Engineer</w:t>
      </w:r>
    </w:p>
    <w:p w14:paraId="366E9F54"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Unit display could be able to combining all the protection, control, measurement etc.</w:t>
      </w:r>
    </w:p>
    <w:p w14:paraId="4CE32EC9"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This may also make it possible to dialogue with the installation control and automation systems, allowing plant data acquisition and processing</w:t>
      </w:r>
    </w:p>
    <w:p w14:paraId="4286A39F"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Indicators</w:t>
      </w:r>
    </w:p>
    <w:p w14:paraId="423FD2FE"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Multimeter should meter at least the following measures:</w:t>
      </w:r>
    </w:p>
    <w:p w14:paraId="258E3803"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Voltage measurement (Ph/Ph and Ph/N)</w:t>
      </w:r>
    </w:p>
    <w:p w14:paraId="5C07877B"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Current measurement for each phase (bidirectional)</w:t>
      </w:r>
    </w:p>
    <w:p w14:paraId="27E562F6"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Kilo-Watt measurement (bidirectional)</w:t>
      </w:r>
    </w:p>
    <w:p w14:paraId="261232B6"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Kilo-Var measurement (bidirectional)</w:t>
      </w:r>
    </w:p>
    <w:p w14:paraId="23304490"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PF measurement</w:t>
      </w:r>
    </w:p>
    <w:p w14:paraId="0DC316FE"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Frequency measurement</w:t>
      </w:r>
    </w:p>
    <w:p w14:paraId="1055B71D"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Kilo-Watt-hour measurement (bidirectional)</w:t>
      </w:r>
    </w:p>
    <w:p w14:paraId="435E86C9" w14:textId="77777777" w:rsidR="00523305" w:rsidRPr="00B703F5" w:rsidRDefault="00523305" w:rsidP="00B36141">
      <w:pPr>
        <w:pStyle w:val="ListParagraph"/>
        <w:numPr>
          <w:ilvl w:val="0"/>
          <w:numId w:val="139"/>
        </w:numPr>
        <w:spacing w:after="120"/>
        <w:ind w:left="1267" w:hanging="547"/>
        <w:jc w:val="both"/>
        <w:rPr>
          <w:color w:val="000000" w:themeColor="text1"/>
          <w:sz w:val="22"/>
          <w:szCs w:val="22"/>
        </w:rPr>
      </w:pPr>
      <w:r w:rsidRPr="00B703F5">
        <w:rPr>
          <w:color w:val="000000" w:themeColor="text1"/>
          <w:sz w:val="22"/>
          <w:szCs w:val="22"/>
        </w:rPr>
        <w:t>Kilo-Var-hour measurement (bidirectional)</w:t>
      </w:r>
    </w:p>
    <w:p w14:paraId="1C65B027" w14:textId="77777777" w:rsidR="00523305" w:rsidRPr="00B703F5" w:rsidRDefault="00523305" w:rsidP="00B36141">
      <w:pPr>
        <w:pStyle w:val="ListParagraph"/>
        <w:numPr>
          <w:ilvl w:val="0"/>
          <w:numId w:val="138"/>
        </w:numPr>
        <w:spacing w:after="120"/>
        <w:ind w:left="720"/>
        <w:jc w:val="both"/>
        <w:rPr>
          <w:color w:val="000000" w:themeColor="text1"/>
          <w:sz w:val="22"/>
          <w:szCs w:val="22"/>
        </w:rPr>
      </w:pPr>
      <w:r w:rsidRPr="00B703F5">
        <w:rPr>
          <w:color w:val="000000" w:themeColor="text1"/>
          <w:sz w:val="22"/>
          <w:szCs w:val="22"/>
        </w:rPr>
        <w:t>A power quality meter for measurement of current and voltage harmonics shall be installed at the grid connection point.</w:t>
      </w:r>
    </w:p>
    <w:p w14:paraId="04238790"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Protection and Control</w:t>
      </w:r>
    </w:p>
    <w:p w14:paraId="6214460C"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Each incoming and outcoming cubicle feeder shall have one individual digital protection relay, with the following characteristics:</w:t>
      </w:r>
    </w:p>
    <w:p w14:paraId="3ED0370A" w14:textId="77777777" w:rsidR="00523305" w:rsidRPr="00B703F5" w:rsidRDefault="00523305" w:rsidP="00B36141">
      <w:pPr>
        <w:pStyle w:val="ListParagraph"/>
        <w:numPr>
          <w:ilvl w:val="0"/>
          <w:numId w:val="140"/>
        </w:numPr>
        <w:spacing w:after="120"/>
        <w:ind w:left="720"/>
        <w:jc w:val="both"/>
        <w:rPr>
          <w:color w:val="000000" w:themeColor="text1"/>
          <w:sz w:val="22"/>
          <w:szCs w:val="22"/>
        </w:rPr>
      </w:pPr>
      <w:r w:rsidRPr="00B703F5">
        <w:rPr>
          <w:color w:val="000000" w:themeColor="text1"/>
          <w:sz w:val="22"/>
          <w:szCs w:val="22"/>
        </w:rPr>
        <w:t>All protection relays shall be plug-in type with contacts rated at 10A, and facilities for secondary injection testing and indication of the trip or alarm condition</w:t>
      </w:r>
    </w:p>
    <w:p w14:paraId="54DC5E10" w14:textId="77777777" w:rsidR="00523305" w:rsidRPr="00B703F5" w:rsidRDefault="00523305" w:rsidP="00B36141">
      <w:pPr>
        <w:pStyle w:val="ListParagraph"/>
        <w:numPr>
          <w:ilvl w:val="0"/>
          <w:numId w:val="140"/>
        </w:numPr>
        <w:spacing w:after="120"/>
        <w:ind w:left="720"/>
        <w:jc w:val="both"/>
        <w:rPr>
          <w:color w:val="000000" w:themeColor="text1"/>
          <w:sz w:val="22"/>
          <w:szCs w:val="22"/>
        </w:rPr>
      </w:pPr>
      <w:r w:rsidRPr="00B703F5">
        <w:rPr>
          <w:color w:val="000000" w:themeColor="text1"/>
          <w:sz w:val="22"/>
          <w:szCs w:val="22"/>
        </w:rPr>
        <w:t>Control relays shall be of an industrial pattern plug-in type. The relay base must have screw type terminals</w:t>
      </w:r>
    </w:p>
    <w:p w14:paraId="25116714" w14:textId="77777777" w:rsidR="00523305" w:rsidRPr="00B703F5" w:rsidRDefault="00523305" w:rsidP="00B36141">
      <w:pPr>
        <w:pStyle w:val="ListParagraph"/>
        <w:numPr>
          <w:ilvl w:val="0"/>
          <w:numId w:val="140"/>
        </w:numPr>
        <w:spacing w:after="120"/>
        <w:ind w:left="720"/>
        <w:jc w:val="both"/>
        <w:rPr>
          <w:color w:val="000000" w:themeColor="text1"/>
          <w:sz w:val="22"/>
          <w:szCs w:val="22"/>
        </w:rPr>
      </w:pPr>
      <w:r w:rsidRPr="00B703F5">
        <w:rPr>
          <w:color w:val="000000" w:themeColor="text1"/>
          <w:sz w:val="22"/>
          <w:szCs w:val="22"/>
        </w:rPr>
        <w:t>It shall be possible to set or reset relays from a standing position in front of the switchgear panel, particularly where the relays are mounted in a relay chamber</w:t>
      </w:r>
    </w:p>
    <w:p w14:paraId="27AC26E2" w14:textId="77777777" w:rsidR="00523305" w:rsidRPr="00B703F5" w:rsidRDefault="00523305" w:rsidP="00B36141">
      <w:pPr>
        <w:pStyle w:val="ListParagraph"/>
        <w:numPr>
          <w:ilvl w:val="0"/>
          <w:numId w:val="140"/>
        </w:numPr>
        <w:spacing w:after="120"/>
        <w:ind w:left="720"/>
        <w:jc w:val="both"/>
        <w:rPr>
          <w:color w:val="000000" w:themeColor="text1"/>
          <w:sz w:val="22"/>
          <w:szCs w:val="22"/>
        </w:rPr>
      </w:pPr>
      <w:r w:rsidRPr="00B703F5">
        <w:rPr>
          <w:color w:val="000000" w:themeColor="text1"/>
          <w:sz w:val="22"/>
          <w:szCs w:val="22"/>
        </w:rPr>
        <w:t>In the case of on-board protection, protection equipment shall be mounted on or inside the relay chamber</w:t>
      </w:r>
    </w:p>
    <w:p w14:paraId="125C83EC" w14:textId="77777777" w:rsidR="00523305" w:rsidRPr="00B703F5" w:rsidRDefault="00523305" w:rsidP="00B36141">
      <w:pPr>
        <w:pStyle w:val="ListParagraph"/>
        <w:numPr>
          <w:ilvl w:val="0"/>
          <w:numId w:val="140"/>
        </w:numPr>
        <w:spacing w:after="120"/>
        <w:ind w:left="720"/>
        <w:jc w:val="both"/>
        <w:rPr>
          <w:color w:val="000000" w:themeColor="text1"/>
          <w:sz w:val="22"/>
          <w:szCs w:val="22"/>
        </w:rPr>
      </w:pPr>
      <w:r w:rsidRPr="00B703F5">
        <w:rPr>
          <w:color w:val="000000" w:themeColor="text1"/>
          <w:sz w:val="22"/>
          <w:szCs w:val="22"/>
        </w:rPr>
        <w:t>Control rated voltage shall be 220 V</w:t>
      </w:r>
      <w:r w:rsidRPr="00B703F5">
        <w:rPr>
          <w:color w:val="000000" w:themeColor="text1"/>
          <w:sz w:val="22"/>
          <w:szCs w:val="22"/>
          <w:vertAlign w:val="subscript"/>
        </w:rPr>
        <w:t>DC</w:t>
      </w:r>
    </w:p>
    <w:p w14:paraId="023DA3B8" w14:textId="77777777" w:rsidR="00523305" w:rsidRPr="00B703F5" w:rsidRDefault="00523305" w:rsidP="00B36141">
      <w:pPr>
        <w:pStyle w:val="ListParagraph"/>
        <w:numPr>
          <w:ilvl w:val="0"/>
          <w:numId w:val="140"/>
        </w:numPr>
        <w:spacing w:after="120"/>
        <w:ind w:left="720"/>
        <w:jc w:val="both"/>
        <w:rPr>
          <w:color w:val="000000" w:themeColor="text1"/>
          <w:sz w:val="22"/>
          <w:szCs w:val="22"/>
        </w:rPr>
      </w:pPr>
      <w:r w:rsidRPr="00B703F5">
        <w:rPr>
          <w:color w:val="000000" w:themeColor="text1"/>
          <w:sz w:val="22"/>
          <w:szCs w:val="22"/>
        </w:rPr>
        <w:t>Control relays should have at least the following protections:</w:t>
      </w:r>
    </w:p>
    <w:p w14:paraId="11BE790D" w14:textId="77777777" w:rsidR="00523305" w:rsidRPr="00B703F5" w:rsidRDefault="00523305" w:rsidP="00B36141">
      <w:pPr>
        <w:pStyle w:val="ListParagraph"/>
        <w:numPr>
          <w:ilvl w:val="1"/>
          <w:numId w:val="141"/>
        </w:numPr>
        <w:spacing w:before="120" w:after="120"/>
        <w:contextualSpacing/>
        <w:jc w:val="both"/>
        <w:rPr>
          <w:color w:val="000000" w:themeColor="text1"/>
          <w:sz w:val="22"/>
          <w:szCs w:val="22"/>
        </w:rPr>
      </w:pPr>
      <w:r w:rsidRPr="00B703F5">
        <w:rPr>
          <w:color w:val="000000" w:themeColor="text1"/>
          <w:sz w:val="22"/>
          <w:szCs w:val="22"/>
        </w:rPr>
        <w:t>Busbar</w:t>
      </w:r>
    </w:p>
    <w:p w14:paraId="5336ABD5" w14:textId="77777777" w:rsidR="00523305" w:rsidRPr="00B703F5" w:rsidRDefault="00523305" w:rsidP="00B36141">
      <w:pPr>
        <w:pStyle w:val="ListParagraph"/>
        <w:numPr>
          <w:ilvl w:val="1"/>
          <w:numId w:val="149"/>
        </w:numPr>
        <w:spacing w:after="120"/>
        <w:jc w:val="both"/>
        <w:rPr>
          <w:color w:val="000000" w:themeColor="text1"/>
          <w:sz w:val="22"/>
          <w:szCs w:val="22"/>
        </w:rPr>
      </w:pPr>
      <w:r w:rsidRPr="00B703F5">
        <w:rPr>
          <w:color w:val="000000" w:themeColor="text1"/>
          <w:sz w:val="22"/>
          <w:szCs w:val="22"/>
        </w:rPr>
        <w:t>Minimum voltage (ANSI 27)</w:t>
      </w:r>
    </w:p>
    <w:p w14:paraId="736AFF7D" w14:textId="7B2D0CEF" w:rsidR="00523305" w:rsidRPr="00B703F5" w:rsidRDefault="00523305" w:rsidP="00B36141">
      <w:pPr>
        <w:pStyle w:val="ListParagraph"/>
        <w:numPr>
          <w:ilvl w:val="1"/>
          <w:numId w:val="149"/>
        </w:numPr>
        <w:spacing w:after="120"/>
        <w:jc w:val="both"/>
        <w:rPr>
          <w:color w:val="000000" w:themeColor="text1"/>
          <w:sz w:val="22"/>
          <w:szCs w:val="22"/>
        </w:rPr>
      </w:pPr>
      <w:r w:rsidRPr="00B703F5">
        <w:rPr>
          <w:color w:val="000000" w:themeColor="text1"/>
          <w:sz w:val="22"/>
          <w:szCs w:val="22"/>
        </w:rPr>
        <w:t xml:space="preserve">Zero sequence overvoltage shall be provided to detected internal ground faults of the </w:t>
      </w:r>
      <w:r w:rsidR="00902F21" w:rsidRPr="00B703F5">
        <w:rPr>
          <w:color w:val="000000" w:themeColor="text1"/>
          <w:sz w:val="22"/>
          <w:szCs w:val="22"/>
        </w:rPr>
        <w:t>33-kV</w:t>
      </w:r>
      <w:r w:rsidRPr="00B703F5">
        <w:rPr>
          <w:color w:val="000000" w:themeColor="text1"/>
          <w:sz w:val="22"/>
          <w:szCs w:val="22"/>
        </w:rPr>
        <w:t xml:space="preserve"> system with delta vector group transformer (59 N)</w:t>
      </w:r>
    </w:p>
    <w:p w14:paraId="6AD85AF0" w14:textId="77777777" w:rsidR="00523305" w:rsidRPr="00B703F5" w:rsidRDefault="00523305" w:rsidP="00B36141">
      <w:pPr>
        <w:pStyle w:val="ListParagraph"/>
        <w:numPr>
          <w:ilvl w:val="1"/>
          <w:numId w:val="141"/>
        </w:numPr>
        <w:spacing w:before="120" w:after="120"/>
        <w:contextualSpacing/>
        <w:jc w:val="both"/>
        <w:rPr>
          <w:color w:val="000000" w:themeColor="text1"/>
          <w:sz w:val="22"/>
          <w:szCs w:val="22"/>
        </w:rPr>
      </w:pPr>
      <w:r w:rsidRPr="00B703F5">
        <w:rPr>
          <w:color w:val="000000" w:themeColor="text1"/>
          <w:sz w:val="22"/>
          <w:szCs w:val="22"/>
        </w:rPr>
        <w:t>Circuit breakers</w:t>
      </w:r>
    </w:p>
    <w:p w14:paraId="0925A533" w14:textId="77777777" w:rsidR="00523305" w:rsidRPr="00B703F5" w:rsidRDefault="00523305" w:rsidP="00B36141">
      <w:pPr>
        <w:pStyle w:val="ListParagraph"/>
        <w:numPr>
          <w:ilvl w:val="1"/>
          <w:numId w:val="150"/>
        </w:numPr>
        <w:spacing w:after="120"/>
        <w:jc w:val="both"/>
        <w:rPr>
          <w:color w:val="000000" w:themeColor="text1"/>
          <w:sz w:val="22"/>
          <w:szCs w:val="22"/>
        </w:rPr>
      </w:pPr>
      <w:r w:rsidRPr="00B703F5">
        <w:rPr>
          <w:color w:val="000000" w:themeColor="text1"/>
          <w:sz w:val="22"/>
          <w:szCs w:val="22"/>
        </w:rPr>
        <w:t>Overcurrent time (ANSI 51)</w:t>
      </w:r>
    </w:p>
    <w:p w14:paraId="043F3A52" w14:textId="77777777" w:rsidR="00523305" w:rsidRPr="00B703F5" w:rsidRDefault="00523305" w:rsidP="00B36141">
      <w:pPr>
        <w:pStyle w:val="ListParagraph"/>
        <w:numPr>
          <w:ilvl w:val="1"/>
          <w:numId w:val="150"/>
        </w:numPr>
        <w:spacing w:after="120"/>
        <w:jc w:val="both"/>
        <w:rPr>
          <w:color w:val="000000" w:themeColor="text1"/>
          <w:sz w:val="22"/>
          <w:szCs w:val="22"/>
        </w:rPr>
      </w:pPr>
      <w:r w:rsidRPr="00B703F5">
        <w:rPr>
          <w:color w:val="000000" w:themeColor="text1"/>
          <w:sz w:val="22"/>
          <w:szCs w:val="22"/>
        </w:rPr>
        <w:lastRenderedPageBreak/>
        <w:t>Overcurrent inst. (ANSI 50)</w:t>
      </w:r>
    </w:p>
    <w:p w14:paraId="08AD1663" w14:textId="77777777" w:rsidR="00523305" w:rsidRPr="00B703F5" w:rsidRDefault="00523305" w:rsidP="00B36141">
      <w:pPr>
        <w:pStyle w:val="ListParagraph"/>
        <w:numPr>
          <w:ilvl w:val="1"/>
          <w:numId w:val="150"/>
        </w:numPr>
        <w:spacing w:after="120"/>
        <w:jc w:val="both"/>
        <w:rPr>
          <w:color w:val="000000" w:themeColor="text1"/>
          <w:sz w:val="22"/>
          <w:szCs w:val="22"/>
        </w:rPr>
      </w:pPr>
      <w:r w:rsidRPr="00B703F5">
        <w:rPr>
          <w:color w:val="000000" w:themeColor="text1"/>
          <w:sz w:val="22"/>
          <w:szCs w:val="22"/>
        </w:rPr>
        <w:t>Ground fault (51N)</w:t>
      </w:r>
    </w:p>
    <w:p w14:paraId="73408916"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requirements for protection devices and functions have to be complied with the Bangladesh Electricity Grid Code, 2018.</w:t>
      </w:r>
    </w:p>
    <w:p w14:paraId="0DD808E1" w14:textId="77777777" w:rsidR="00523305" w:rsidRPr="00B703F5" w:rsidRDefault="00523305" w:rsidP="004B2731">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Panel Wiring</w:t>
      </w:r>
    </w:p>
    <w:p w14:paraId="33D96B31"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A minimum size of 2.5 mm² stranded copper conductor shall be used for all panel wiring. Only control wires could have 1.5 mm² section.</w:t>
      </w:r>
    </w:p>
    <w:p w14:paraId="36F20D45"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It is preferred that the control wiring be run in horizontal and vertical PVC ducts.</w:t>
      </w:r>
    </w:p>
    <w:p w14:paraId="7EF3DB11"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All conductors shall be identified and marked.</w:t>
      </w:r>
    </w:p>
    <w:p w14:paraId="6C28148F"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Grommets are to be installed where conductors pass through the metal work.</w:t>
      </w:r>
    </w:p>
    <w:p w14:paraId="58A995AD" w14:textId="77777777" w:rsidR="00523305" w:rsidRPr="00B703F5" w:rsidRDefault="00523305" w:rsidP="00BA5B5E">
      <w:pPr>
        <w:spacing w:before="120" w:after="120"/>
        <w:contextualSpacing/>
        <w:jc w:val="both"/>
        <w:rPr>
          <w:b/>
          <w:bCs/>
          <w:color w:val="000000" w:themeColor="text1"/>
          <w:sz w:val="22"/>
          <w:szCs w:val="22"/>
        </w:rPr>
      </w:pPr>
      <w:r w:rsidRPr="00B703F5">
        <w:rPr>
          <w:b/>
          <w:bCs/>
          <w:color w:val="000000" w:themeColor="text1"/>
          <w:sz w:val="22"/>
          <w:szCs w:val="22"/>
        </w:rPr>
        <w:t>Anti-Condensation Heaters</w:t>
      </w:r>
    </w:p>
    <w:p w14:paraId="7CE0050E"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Anti-condensation heaters shall be installed in each cubicle, with thermal and humidity control device.</w:t>
      </w:r>
    </w:p>
    <w:p w14:paraId="392EE9EA"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Heater should be feed with external 220 V</w:t>
      </w:r>
      <w:r w:rsidRPr="00B703F5">
        <w:rPr>
          <w:color w:val="000000" w:themeColor="text1"/>
          <w:sz w:val="22"/>
          <w:szCs w:val="22"/>
          <w:vertAlign w:val="subscript"/>
        </w:rPr>
        <w:t>AC</w:t>
      </w:r>
      <w:r w:rsidRPr="00B703F5">
        <w:rPr>
          <w:color w:val="000000" w:themeColor="text1"/>
          <w:sz w:val="22"/>
          <w:szCs w:val="22"/>
        </w:rPr>
        <w:t xml:space="preserve"> source</w:t>
      </w:r>
    </w:p>
    <w:p w14:paraId="57D08B5A" w14:textId="77777777" w:rsidR="00523305" w:rsidRPr="00B703F5" w:rsidRDefault="00523305" w:rsidP="00BA5B5E">
      <w:pPr>
        <w:spacing w:before="120" w:after="120"/>
        <w:contextualSpacing/>
        <w:jc w:val="both"/>
        <w:rPr>
          <w:b/>
          <w:bCs/>
          <w:color w:val="000000" w:themeColor="text1"/>
          <w:sz w:val="22"/>
          <w:szCs w:val="22"/>
        </w:rPr>
      </w:pPr>
      <w:r w:rsidRPr="00B703F5">
        <w:rPr>
          <w:b/>
          <w:bCs/>
          <w:color w:val="000000" w:themeColor="text1"/>
          <w:sz w:val="22"/>
          <w:szCs w:val="22"/>
        </w:rPr>
        <w:t>Labels</w:t>
      </w:r>
    </w:p>
    <w:p w14:paraId="767ED143"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front panel shall have a single line mimic, indicating the busbar, main switching devices and earthing switch, voltage transformers and or capacitive voltage indicators, mechanical (and where specified electrical) main switching devices and earth switch positions.</w:t>
      </w:r>
    </w:p>
    <w:p w14:paraId="7A2EE1CF"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Labels shall be provided for all relays, timers, pushbuttons, indicating lamps and other equipment mounted on the face of the panel and internally.</w:t>
      </w:r>
    </w:p>
    <w:p w14:paraId="7399C6BF"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A label shall be provided adjacent to each fuse indicating the circuit and fuse rating.</w:t>
      </w:r>
    </w:p>
    <w:p w14:paraId="6D6A73A9"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Each panel shall be labeled at the front and rear, showing the panel number and designation. These labels are to be permanently fixed to a non-removable portion of the panel.</w:t>
      </w:r>
    </w:p>
    <w:p w14:paraId="27E4185A"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There shall be affixed on the switchgear assembly, labelling indicating the nominal Medium voltage and the name of the switchboard, corresponding to the single line diagram.</w:t>
      </w:r>
    </w:p>
    <w:p w14:paraId="7486F535"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Current transformer detail label to be installed in the instrument chamber.</w:t>
      </w:r>
    </w:p>
    <w:p w14:paraId="7879DB27" w14:textId="77777777" w:rsidR="00523305" w:rsidRPr="00B703F5" w:rsidRDefault="00523305" w:rsidP="00BA5B5E">
      <w:pPr>
        <w:spacing w:before="120" w:after="120"/>
        <w:contextualSpacing/>
        <w:jc w:val="both"/>
        <w:rPr>
          <w:b/>
          <w:bCs/>
          <w:color w:val="000000" w:themeColor="text1"/>
          <w:sz w:val="22"/>
          <w:szCs w:val="22"/>
        </w:rPr>
      </w:pPr>
      <w:r w:rsidRPr="00B703F5">
        <w:rPr>
          <w:b/>
          <w:bCs/>
          <w:color w:val="000000" w:themeColor="text1"/>
          <w:sz w:val="22"/>
          <w:szCs w:val="22"/>
        </w:rPr>
        <w:t>Cable Termination</w:t>
      </w:r>
    </w:p>
    <w:p w14:paraId="75D94C65" w14:textId="77777777" w:rsidR="00523305" w:rsidRPr="00B703F5" w:rsidRDefault="00523305" w:rsidP="00B36141">
      <w:pPr>
        <w:pStyle w:val="ListParagraph"/>
        <w:numPr>
          <w:ilvl w:val="0"/>
          <w:numId w:val="151"/>
        </w:numPr>
        <w:spacing w:after="120"/>
        <w:jc w:val="both"/>
        <w:rPr>
          <w:color w:val="000000" w:themeColor="text1"/>
          <w:sz w:val="22"/>
          <w:szCs w:val="22"/>
        </w:rPr>
      </w:pPr>
      <w:r w:rsidRPr="00B703F5">
        <w:rPr>
          <w:color w:val="000000" w:themeColor="text1"/>
          <w:sz w:val="22"/>
          <w:szCs w:val="22"/>
        </w:rPr>
        <w:t>Cable compartment</w:t>
      </w:r>
    </w:p>
    <w:p w14:paraId="2C54A7D1" w14:textId="77777777" w:rsidR="00523305" w:rsidRPr="00B703F5" w:rsidRDefault="00523305" w:rsidP="00B36141">
      <w:pPr>
        <w:pStyle w:val="ListParagraph"/>
        <w:numPr>
          <w:ilvl w:val="2"/>
          <w:numId w:val="152"/>
        </w:numPr>
        <w:spacing w:after="120"/>
        <w:ind w:left="1620"/>
        <w:jc w:val="both"/>
        <w:rPr>
          <w:color w:val="000000" w:themeColor="text1"/>
          <w:sz w:val="22"/>
          <w:szCs w:val="22"/>
        </w:rPr>
      </w:pPr>
      <w:r w:rsidRPr="00B703F5">
        <w:rPr>
          <w:color w:val="000000" w:themeColor="text1"/>
          <w:sz w:val="22"/>
          <w:szCs w:val="22"/>
        </w:rPr>
        <w:t>The clearance in the cable termination box shall be suitable for air clearances.</w:t>
      </w:r>
    </w:p>
    <w:p w14:paraId="46B6D0C5" w14:textId="4DF4C6C6" w:rsidR="00523305" w:rsidRPr="00B703F5" w:rsidRDefault="00523305" w:rsidP="00B36141">
      <w:pPr>
        <w:pStyle w:val="ListParagraph"/>
        <w:numPr>
          <w:ilvl w:val="2"/>
          <w:numId w:val="152"/>
        </w:numPr>
        <w:spacing w:after="120"/>
        <w:ind w:left="1620"/>
        <w:jc w:val="both"/>
        <w:rPr>
          <w:color w:val="000000" w:themeColor="text1"/>
          <w:sz w:val="22"/>
          <w:szCs w:val="22"/>
        </w:rPr>
      </w:pPr>
      <w:r w:rsidRPr="00B703F5">
        <w:rPr>
          <w:color w:val="000000" w:themeColor="text1"/>
          <w:sz w:val="22"/>
          <w:szCs w:val="22"/>
        </w:rPr>
        <w:t xml:space="preserve">The dimensions of the cable termination box shall be chosen </w:t>
      </w:r>
      <w:r w:rsidR="00902F21" w:rsidRPr="00B703F5">
        <w:rPr>
          <w:color w:val="000000" w:themeColor="text1"/>
          <w:sz w:val="22"/>
          <w:szCs w:val="22"/>
        </w:rPr>
        <w:t>considering</w:t>
      </w:r>
      <w:r w:rsidRPr="00B703F5">
        <w:rPr>
          <w:color w:val="000000" w:themeColor="text1"/>
          <w:sz w:val="22"/>
          <w:szCs w:val="22"/>
        </w:rPr>
        <w:t xml:space="preserve"> the number of cables to be terminated, the termination method and make of termination hardware (i.e. T plug, cable plug, coupling plug, elbow plug or adapter etc.) requirement for installation of and dimensions of surge arresters, space for any other hardware in the cable compartment.</w:t>
      </w:r>
    </w:p>
    <w:p w14:paraId="6E73F938" w14:textId="0C02E172" w:rsidR="00523305" w:rsidRPr="00B703F5" w:rsidRDefault="00523305" w:rsidP="00B36141">
      <w:pPr>
        <w:pStyle w:val="ListParagraph"/>
        <w:numPr>
          <w:ilvl w:val="2"/>
          <w:numId w:val="152"/>
        </w:numPr>
        <w:spacing w:after="120"/>
        <w:ind w:left="1620"/>
        <w:jc w:val="both"/>
        <w:rPr>
          <w:color w:val="000000" w:themeColor="text1"/>
          <w:sz w:val="22"/>
          <w:szCs w:val="22"/>
        </w:rPr>
      </w:pPr>
      <w:r w:rsidRPr="00B703F5">
        <w:rPr>
          <w:color w:val="000000" w:themeColor="text1"/>
          <w:sz w:val="22"/>
          <w:szCs w:val="22"/>
        </w:rPr>
        <w:t>Since the size of the cable compartment shall be chosen from the manufacturer’s type tested designs, details of any hardware not supplied by the switchgear manufacturer that is required to go into the cable compartment shall be communicated to the manufacturer.</w:t>
      </w:r>
    </w:p>
    <w:p w14:paraId="658F9759" w14:textId="77777777" w:rsidR="004D1666" w:rsidRPr="00B703F5" w:rsidRDefault="004D1666" w:rsidP="00BA5B5E">
      <w:pPr>
        <w:spacing w:after="120"/>
        <w:jc w:val="both"/>
        <w:rPr>
          <w:color w:val="000000" w:themeColor="text1"/>
          <w:sz w:val="22"/>
          <w:szCs w:val="22"/>
        </w:rPr>
      </w:pPr>
    </w:p>
    <w:p w14:paraId="722CC982" w14:textId="77777777" w:rsidR="00523305" w:rsidRPr="00B703F5" w:rsidRDefault="00523305" w:rsidP="00B36141">
      <w:pPr>
        <w:pStyle w:val="ListParagraph"/>
        <w:numPr>
          <w:ilvl w:val="0"/>
          <w:numId w:val="151"/>
        </w:numPr>
        <w:spacing w:after="120"/>
        <w:jc w:val="both"/>
        <w:rPr>
          <w:color w:val="000000" w:themeColor="text1"/>
          <w:sz w:val="22"/>
          <w:szCs w:val="22"/>
        </w:rPr>
      </w:pPr>
      <w:r w:rsidRPr="00B703F5">
        <w:rPr>
          <w:color w:val="000000" w:themeColor="text1"/>
          <w:sz w:val="22"/>
          <w:szCs w:val="22"/>
        </w:rPr>
        <w:t>MV termination</w:t>
      </w:r>
    </w:p>
    <w:p w14:paraId="3B3B7D48" w14:textId="77777777" w:rsidR="00523305" w:rsidRPr="00B703F5" w:rsidRDefault="00523305" w:rsidP="00B36141">
      <w:pPr>
        <w:pStyle w:val="ListParagraph"/>
        <w:numPr>
          <w:ilvl w:val="2"/>
          <w:numId w:val="141"/>
        </w:numPr>
        <w:spacing w:after="120"/>
        <w:ind w:left="1620" w:hanging="187"/>
        <w:jc w:val="both"/>
        <w:rPr>
          <w:color w:val="000000" w:themeColor="text1"/>
          <w:sz w:val="22"/>
          <w:szCs w:val="22"/>
        </w:rPr>
      </w:pPr>
      <w:r w:rsidRPr="00B703F5">
        <w:rPr>
          <w:color w:val="000000" w:themeColor="text1"/>
          <w:sz w:val="22"/>
          <w:szCs w:val="22"/>
        </w:rPr>
        <w:t>Termination shall preferably be accomplished with bolted cable connections, with cable elbow plugs or T-plugs and cable sealing ends for bushings according to EN 50181 or similar with outside cone and bolted contact.</w:t>
      </w:r>
    </w:p>
    <w:p w14:paraId="74421323" w14:textId="77777777" w:rsidR="00523305" w:rsidRPr="00B703F5" w:rsidRDefault="00523305" w:rsidP="00B36141">
      <w:pPr>
        <w:pStyle w:val="ListParagraph"/>
        <w:numPr>
          <w:ilvl w:val="2"/>
          <w:numId w:val="141"/>
        </w:numPr>
        <w:spacing w:after="120"/>
        <w:ind w:left="1620" w:hanging="187"/>
        <w:jc w:val="both"/>
        <w:rPr>
          <w:color w:val="000000" w:themeColor="text1"/>
          <w:sz w:val="22"/>
          <w:szCs w:val="22"/>
        </w:rPr>
      </w:pPr>
      <w:r w:rsidRPr="00B703F5">
        <w:rPr>
          <w:color w:val="000000" w:themeColor="text1"/>
          <w:sz w:val="22"/>
          <w:szCs w:val="22"/>
        </w:rPr>
        <w:t>Facilities for cable testing, without removal of the cables shall be incorporated in the termination arrangement e.g. removable protective cap and / or end stopper from cable plug.</w:t>
      </w:r>
    </w:p>
    <w:p w14:paraId="25E519B5" w14:textId="77777777" w:rsidR="00523305" w:rsidRPr="00B703F5" w:rsidRDefault="00523305" w:rsidP="00B36141">
      <w:pPr>
        <w:pStyle w:val="ListParagraph"/>
        <w:numPr>
          <w:ilvl w:val="0"/>
          <w:numId w:val="151"/>
        </w:numPr>
        <w:spacing w:after="120"/>
        <w:jc w:val="both"/>
        <w:rPr>
          <w:color w:val="000000" w:themeColor="text1"/>
          <w:sz w:val="22"/>
          <w:szCs w:val="22"/>
        </w:rPr>
      </w:pPr>
      <w:r w:rsidRPr="00B703F5">
        <w:rPr>
          <w:color w:val="000000" w:themeColor="text1"/>
          <w:sz w:val="22"/>
          <w:szCs w:val="22"/>
        </w:rPr>
        <w:lastRenderedPageBreak/>
        <w:t>LV termination</w:t>
      </w:r>
    </w:p>
    <w:p w14:paraId="6117EF1F" w14:textId="77777777" w:rsidR="00523305" w:rsidRPr="00B703F5" w:rsidRDefault="00523305" w:rsidP="00B36141">
      <w:pPr>
        <w:pStyle w:val="ListParagraph"/>
        <w:numPr>
          <w:ilvl w:val="2"/>
          <w:numId w:val="141"/>
        </w:numPr>
        <w:spacing w:after="120"/>
        <w:ind w:left="1620" w:hanging="187"/>
        <w:jc w:val="both"/>
        <w:rPr>
          <w:color w:val="000000" w:themeColor="text1"/>
          <w:sz w:val="22"/>
          <w:szCs w:val="22"/>
        </w:rPr>
      </w:pPr>
      <w:r w:rsidRPr="00B703F5">
        <w:rPr>
          <w:color w:val="000000" w:themeColor="text1"/>
          <w:sz w:val="22"/>
          <w:szCs w:val="22"/>
        </w:rPr>
        <w:t>A LV cable termination box is to be provided separate from the MV cable box and shall have a removable gland plate.</w:t>
      </w:r>
    </w:p>
    <w:p w14:paraId="6E3D6534" w14:textId="77777777" w:rsidR="00523305" w:rsidRPr="00B703F5" w:rsidRDefault="00523305" w:rsidP="00B36141">
      <w:pPr>
        <w:pStyle w:val="ListParagraph"/>
        <w:numPr>
          <w:ilvl w:val="2"/>
          <w:numId w:val="141"/>
        </w:numPr>
        <w:spacing w:after="120"/>
        <w:ind w:left="1620" w:hanging="187"/>
        <w:jc w:val="both"/>
        <w:rPr>
          <w:color w:val="000000" w:themeColor="text1"/>
          <w:sz w:val="22"/>
          <w:szCs w:val="22"/>
        </w:rPr>
      </w:pPr>
      <w:r w:rsidRPr="00B703F5">
        <w:rPr>
          <w:color w:val="000000" w:themeColor="text1"/>
          <w:sz w:val="22"/>
          <w:szCs w:val="22"/>
        </w:rPr>
        <w:t>A terminal strip having adequate room for cables above the gland plate shall be provided.</w:t>
      </w:r>
    </w:p>
    <w:p w14:paraId="44608024" w14:textId="70CEC62E" w:rsidR="00523305" w:rsidRPr="00B703F5" w:rsidRDefault="00523305" w:rsidP="00B36141">
      <w:pPr>
        <w:pStyle w:val="ListParagraph"/>
        <w:numPr>
          <w:ilvl w:val="2"/>
          <w:numId w:val="141"/>
        </w:numPr>
        <w:spacing w:after="120"/>
        <w:ind w:left="1620" w:hanging="187"/>
        <w:jc w:val="both"/>
        <w:rPr>
          <w:color w:val="000000" w:themeColor="text1"/>
          <w:sz w:val="22"/>
          <w:szCs w:val="22"/>
        </w:rPr>
      </w:pPr>
      <w:r w:rsidRPr="00B703F5">
        <w:rPr>
          <w:color w:val="000000" w:themeColor="text1"/>
          <w:sz w:val="22"/>
          <w:szCs w:val="22"/>
        </w:rPr>
        <w:t xml:space="preserve">It shall be possible to </w:t>
      </w:r>
      <w:r w:rsidR="004D1666" w:rsidRPr="00B703F5">
        <w:rPr>
          <w:color w:val="000000" w:themeColor="text1"/>
          <w:sz w:val="22"/>
          <w:szCs w:val="22"/>
        </w:rPr>
        <w:t>bus wire</w:t>
      </w:r>
      <w:r w:rsidRPr="00B703F5">
        <w:rPr>
          <w:color w:val="000000" w:themeColor="text1"/>
          <w:sz w:val="22"/>
          <w:szCs w:val="22"/>
        </w:rPr>
        <w:t xml:space="preserve"> between panels from one cable termination box to another using conventional wiring, twisted pair, Ethernet or </w:t>
      </w:r>
      <w:r w:rsidR="002A096A" w:rsidRPr="00B703F5">
        <w:rPr>
          <w:color w:val="000000" w:themeColor="text1"/>
          <w:sz w:val="22"/>
          <w:szCs w:val="22"/>
        </w:rPr>
        <w:t>fiber</w:t>
      </w:r>
      <w:r w:rsidRPr="00B703F5">
        <w:rPr>
          <w:color w:val="000000" w:themeColor="text1"/>
          <w:sz w:val="22"/>
          <w:szCs w:val="22"/>
        </w:rPr>
        <w:t xml:space="preserve"> optic cable.</w:t>
      </w:r>
    </w:p>
    <w:p w14:paraId="4520AF7B" w14:textId="77777777" w:rsidR="00523305" w:rsidRPr="00B703F5" w:rsidRDefault="00523305" w:rsidP="00BA5B5E">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Tests </w:t>
      </w:r>
    </w:p>
    <w:p w14:paraId="11F8E9B0" w14:textId="0C15BA47" w:rsidR="00523305" w:rsidRPr="00B703F5" w:rsidRDefault="00523305" w:rsidP="00BA5B5E">
      <w:pPr>
        <w:spacing w:after="120"/>
        <w:jc w:val="both"/>
        <w:rPr>
          <w:color w:val="000000" w:themeColor="text1"/>
          <w:sz w:val="22"/>
          <w:szCs w:val="22"/>
        </w:rPr>
      </w:pPr>
      <w:r w:rsidRPr="00B703F5">
        <w:rPr>
          <w:color w:val="000000" w:themeColor="text1"/>
          <w:sz w:val="22"/>
          <w:szCs w:val="22"/>
        </w:rPr>
        <w:t>A comprehensive FAT (tests according to IEC 62271) has to be conducted and witnessed by the Employer, the Employer’s Engineer and the Contractor. The Contractor shall carry the costs for all testing. Prior to the tests, a test procedure shall be submitted to the Employer for the approval.</w:t>
      </w:r>
    </w:p>
    <w:p w14:paraId="1529BCE9" w14:textId="77777777" w:rsidR="00523305" w:rsidRPr="00B703F5" w:rsidRDefault="00523305" w:rsidP="00BA5B5E">
      <w:pPr>
        <w:pStyle w:val="Heading4"/>
        <w:numPr>
          <w:ilvl w:val="0"/>
          <w:numId w:val="0"/>
        </w:numPr>
        <w:ind w:left="432" w:hanging="432"/>
        <w:rPr>
          <w:rFonts w:ascii="Times New Roman" w:hAnsi="Times New Roman" w:cs="Times New Roman"/>
          <w:b/>
          <w:bCs/>
          <w:color w:val="000000" w:themeColor="text1"/>
          <w:sz w:val="22"/>
          <w:szCs w:val="22"/>
        </w:rPr>
      </w:pPr>
      <w:bookmarkStart w:id="97" w:name="_Toc369176794"/>
      <w:r w:rsidRPr="00B703F5">
        <w:rPr>
          <w:rFonts w:ascii="Times New Roman" w:hAnsi="Times New Roman" w:cs="Times New Roman"/>
          <w:b/>
          <w:bCs/>
          <w:color w:val="000000" w:themeColor="text1"/>
          <w:sz w:val="22"/>
          <w:szCs w:val="22"/>
        </w:rPr>
        <w:t>Guarantees</w:t>
      </w:r>
      <w:bookmarkEnd w:id="97"/>
    </w:p>
    <w:p w14:paraId="7D41046B"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Supplier shall guarantee all characteristic required. The Supplier shall present and supervise all the guarantee tests.</w:t>
      </w:r>
    </w:p>
    <w:p w14:paraId="42536B8A"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155171EA" w14:textId="7F379AB3" w:rsidR="00523305" w:rsidRPr="00B703F5" w:rsidRDefault="00523305" w:rsidP="00BA5B5E">
      <w:pPr>
        <w:spacing w:after="120"/>
        <w:jc w:val="both"/>
        <w:rPr>
          <w:color w:val="000000" w:themeColor="text1"/>
          <w:sz w:val="22"/>
          <w:szCs w:val="22"/>
        </w:rPr>
      </w:pPr>
      <w:r w:rsidRPr="00B703F5">
        <w:rPr>
          <w:color w:val="000000" w:themeColor="text1"/>
          <w:sz w:val="22"/>
          <w:szCs w:val="22"/>
        </w:rPr>
        <w:t>The warranty period must be t</w:t>
      </w:r>
      <w:r w:rsidR="00167509" w:rsidRPr="00B703F5">
        <w:rPr>
          <w:color w:val="000000" w:themeColor="text1"/>
          <w:sz w:val="22"/>
          <w:szCs w:val="22"/>
        </w:rPr>
        <w:t>wo</w:t>
      </w:r>
      <w:r w:rsidRPr="00B703F5">
        <w:rPr>
          <w:color w:val="000000" w:themeColor="text1"/>
          <w:sz w:val="22"/>
          <w:szCs w:val="22"/>
        </w:rPr>
        <w:t xml:space="preserve"> (</w:t>
      </w:r>
      <w:r w:rsidR="00167509" w:rsidRPr="00B703F5">
        <w:rPr>
          <w:color w:val="000000" w:themeColor="text1"/>
          <w:sz w:val="22"/>
          <w:szCs w:val="22"/>
        </w:rPr>
        <w:t>2</w:t>
      </w:r>
      <w:r w:rsidRPr="00B703F5">
        <w:rPr>
          <w:color w:val="000000" w:themeColor="text1"/>
          <w:sz w:val="22"/>
          <w:szCs w:val="22"/>
        </w:rPr>
        <w:t>) years and it shall begin from the provisional plant acceptance.</w:t>
      </w:r>
    </w:p>
    <w:p w14:paraId="708BDD3F"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This warranty implies that the Supplier shall repair, or replace if necessary, all the elements damaged during this period.</w:t>
      </w:r>
    </w:p>
    <w:p w14:paraId="40B39F6A" w14:textId="77777777" w:rsidR="00523305" w:rsidRPr="00B703F5" w:rsidRDefault="00523305" w:rsidP="00BA5B5E">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Documentation</w:t>
      </w:r>
    </w:p>
    <w:p w14:paraId="45F78424"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439542BA" w14:textId="77777777"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Technical data sheets</w:t>
      </w:r>
    </w:p>
    <w:p w14:paraId="502DB7C1" w14:textId="77777777"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Layout drawings of the switchgear including all cubicles</w:t>
      </w:r>
    </w:p>
    <w:p w14:paraId="04EF4D52" w14:textId="77777777"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Electrical schematics and Wiring Diagrams incl. termination drawings</w:t>
      </w:r>
    </w:p>
    <w:p w14:paraId="6B75ECF9" w14:textId="77777777"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Warranty</w:t>
      </w:r>
    </w:p>
    <w:p w14:paraId="2610F06A" w14:textId="77777777"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Protection relay schedule</w:t>
      </w:r>
    </w:p>
    <w:p w14:paraId="72E3D1F8" w14:textId="77777777"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Spare parts list</w:t>
      </w:r>
    </w:p>
    <w:p w14:paraId="28FB1187" w14:textId="77777777"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Operation and maintenance manual including component list with manufacturer in-formation e.g. catalogue, etc.</w:t>
      </w:r>
    </w:p>
    <w:p w14:paraId="42DC3A64" w14:textId="6D0394CD" w:rsidR="00523305" w:rsidRPr="00B703F5" w:rsidRDefault="00523305" w:rsidP="00B36141">
      <w:pPr>
        <w:numPr>
          <w:ilvl w:val="0"/>
          <w:numId w:val="142"/>
        </w:numPr>
        <w:spacing w:after="120"/>
        <w:ind w:left="720" w:hanging="360"/>
        <w:jc w:val="both"/>
        <w:rPr>
          <w:color w:val="000000" w:themeColor="text1"/>
          <w:sz w:val="22"/>
          <w:szCs w:val="22"/>
        </w:rPr>
      </w:pPr>
      <w:r w:rsidRPr="00B703F5">
        <w:rPr>
          <w:color w:val="000000" w:themeColor="text1"/>
          <w:sz w:val="22"/>
          <w:szCs w:val="22"/>
        </w:rPr>
        <w:t>Reports of tests and commissioning with protocols Tests</w:t>
      </w:r>
      <w:r w:rsidR="00407142" w:rsidRPr="00B703F5">
        <w:rPr>
          <w:color w:val="000000" w:themeColor="text1"/>
          <w:sz w:val="22"/>
          <w:szCs w:val="22"/>
        </w:rPr>
        <w:t>.</w:t>
      </w:r>
    </w:p>
    <w:p w14:paraId="3D707D80" w14:textId="77777777" w:rsidR="00407142" w:rsidRPr="00B703F5" w:rsidRDefault="00407142" w:rsidP="00407142">
      <w:pPr>
        <w:spacing w:after="120"/>
        <w:ind w:left="720"/>
        <w:jc w:val="both"/>
        <w:rPr>
          <w:color w:val="000000" w:themeColor="text1"/>
          <w:sz w:val="22"/>
          <w:szCs w:val="22"/>
        </w:rPr>
      </w:pPr>
    </w:p>
    <w:p w14:paraId="5369C0BD" w14:textId="1E36FCAB" w:rsidR="006226E0" w:rsidRPr="00B703F5" w:rsidRDefault="006226E0" w:rsidP="00B36141">
      <w:pPr>
        <w:pStyle w:val="ListParagraph"/>
        <w:numPr>
          <w:ilvl w:val="0"/>
          <w:numId w:val="385"/>
        </w:numPr>
        <w:spacing w:before="120" w:after="120"/>
        <w:contextualSpacing/>
        <w:jc w:val="both"/>
        <w:rPr>
          <w:color w:val="000000" w:themeColor="text1"/>
          <w:sz w:val="22"/>
          <w:szCs w:val="22"/>
        </w:rPr>
      </w:pPr>
      <w:r w:rsidRPr="00B703F5">
        <w:rPr>
          <w:b/>
          <w:bCs/>
          <w:color w:val="000000" w:themeColor="text1"/>
          <w:sz w:val="22"/>
          <w:szCs w:val="22"/>
        </w:rPr>
        <w:t xml:space="preserve">LV </w:t>
      </w:r>
      <w:r w:rsidR="00523305" w:rsidRPr="00B703F5">
        <w:rPr>
          <w:b/>
          <w:bCs/>
          <w:color w:val="000000" w:themeColor="text1"/>
          <w:sz w:val="22"/>
          <w:szCs w:val="22"/>
        </w:rPr>
        <w:t>Switchgear</w:t>
      </w:r>
    </w:p>
    <w:p w14:paraId="1B13E54F" w14:textId="71448E45" w:rsidR="00523305" w:rsidRPr="00B703F5" w:rsidRDefault="00523305" w:rsidP="004B2731">
      <w:pPr>
        <w:pStyle w:val="Heading4"/>
        <w:numPr>
          <w:ilvl w:val="0"/>
          <w:numId w:val="0"/>
        </w:numPr>
        <w:ind w:left="432" w:hanging="432"/>
        <w:rPr>
          <w:rFonts w:ascii="Times New Roman" w:hAnsi="Times New Roman" w:cs="Times New Roman"/>
          <w:b/>
          <w:bCs/>
          <w:color w:val="000000" w:themeColor="text1"/>
          <w:sz w:val="22"/>
          <w:szCs w:val="22"/>
        </w:rPr>
      </w:pPr>
      <w:bookmarkStart w:id="98" w:name="_Toc369176796"/>
      <w:r w:rsidRPr="00B703F5">
        <w:rPr>
          <w:rFonts w:ascii="Times New Roman" w:hAnsi="Times New Roman" w:cs="Times New Roman"/>
          <w:b/>
          <w:bCs/>
          <w:color w:val="000000" w:themeColor="text1"/>
          <w:sz w:val="22"/>
          <w:szCs w:val="22"/>
        </w:rPr>
        <w:t>Scope of supply</w:t>
      </w:r>
      <w:bookmarkEnd w:id="98"/>
    </w:p>
    <w:p w14:paraId="6550C896" w14:textId="6D57C2B8" w:rsidR="00523305" w:rsidRPr="00B703F5" w:rsidRDefault="00523305" w:rsidP="00BA5B5E">
      <w:pPr>
        <w:pStyle w:val="ListParagraph"/>
        <w:spacing w:before="120" w:after="120"/>
        <w:ind w:left="0"/>
        <w:contextualSpacing/>
        <w:jc w:val="both"/>
        <w:rPr>
          <w:b/>
          <w:bCs/>
          <w:color w:val="000000" w:themeColor="text1"/>
          <w:sz w:val="22"/>
          <w:szCs w:val="22"/>
        </w:rPr>
      </w:pPr>
      <w:r w:rsidRPr="00B703F5">
        <w:rPr>
          <w:b/>
          <w:bCs/>
          <w:color w:val="000000" w:themeColor="text1"/>
          <w:sz w:val="22"/>
          <w:szCs w:val="22"/>
        </w:rPr>
        <w:t>General</w:t>
      </w:r>
    </w:p>
    <w:p w14:paraId="672C07DE"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supply shall include all equipment and materials within the battery limits defined in this specification.</w:t>
      </w:r>
    </w:p>
    <w:p w14:paraId="1F36C6A3"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136F1FC7"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2922D07D"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lastRenderedPageBreak/>
        <w:t>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Employer.</w:t>
      </w:r>
    </w:p>
    <w:p w14:paraId="37A511EB" w14:textId="77777777" w:rsidR="00523305" w:rsidRPr="00B703F5" w:rsidRDefault="00523305" w:rsidP="00BA5B5E">
      <w:pPr>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52AD3B49"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5AC85455"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52582189"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1A0B6AC0"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 xml:space="preserve">The Contractor shall provide, if necessary, adequate technical and maintenance assistance to the Employer related to its scope of supply. </w:t>
      </w:r>
    </w:p>
    <w:p w14:paraId="430B0365" w14:textId="77777777" w:rsidR="00523305" w:rsidRPr="00B703F5" w:rsidRDefault="00523305" w:rsidP="00A6315F">
      <w:pPr>
        <w:spacing w:before="120" w:after="120"/>
        <w:contextualSpacing/>
        <w:jc w:val="both"/>
        <w:rPr>
          <w:b/>
          <w:bCs/>
          <w:color w:val="000000" w:themeColor="text1"/>
          <w:sz w:val="22"/>
          <w:szCs w:val="22"/>
        </w:rPr>
      </w:pPr>
      <w:r w:rsidRPr="00B703F5">
        <w:rPr>
          <w:b/>
          <w:bCs/>
          <w:color w:val="000000" w:themeColor="text1"/>
          <w:sz w:val="22"/>
          <w:szCs w:val="22"/>
        </w:rPr>
        <w:t>Equipment and components.</w:t>
      </w:r>
    </w:p>
    <w:p w14:paraId="188E03A6"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LV Panels necessary according to single-line Diagram located inside precast buildings.</w:t>
      </w:r>
    </w:p>
    <w:p w14:paraId="1B2EB57F"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Any other description could be considered according to final lay-out proposed by the Contractor but is shall be accepted by the Employer.</w:t>
      </w:r>
    </w:p>
    <w:p w14:paraId="69F599D5" w14:textId="77777777" w:rsidR="00523305" w:rsidRPr="00B703F5" w:rsidRDefault="00523305" w:rsidP="00A6315F">
      <w:pPr>
        <w:pStyle w:val="Heading4"/>
        <w:numPr>
          <w:ilvl w:val="0"/>
          <w:numId w:val="0"/>
        </w:numPr>
        <w:ind w:left="432" w:hanging="432"/>
        <w:rPr>
          <w:rFonts w:ascii="Times New Roman" w:hAnsi="Times New Roman" w:cs="Times New Roman"/>
          <w:b/>
          <w:bCs/>
          <w:color w:val="000000" w:themeColor="text1"/>
          <w:sz w:val="22"/>
          <w:szCs w:val="22"/>
        </w:rPr>
      </w:pPr>
      <w:bookmarkStart w:id="99" w:name="_Toc369176797"/>
      <w:r w:rsidRPr="00B703F5">
        <w:rPr>
          <w:rFonts w:ascii="Times New Roman" w:hAnsi="Times New Roman" w:cs="Times New Roman"/>
          <w:b/>
          <w:bCs/>
          <w:color w:val="000000" w:themeColor="text1"/>
          <w:sz w:val="22"/>
          <w:szCs w:val="22"/>
        </w:rPr>
        <w:t>Codes and standards</w:t>
      </w:r>
      <w:bookmarkEnd w:id="99"/>
    </w:p>
    <w:p w14:paraId="0E1B7246"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 xml:space="preserve">All the material and works must be in accordance with the most advanced practices for this type of equipment. </w:t>
      </w:r>
      <w:r w:rsidR="00ED4B19" w:rsidRPr="00B703F5">
        <w:rPr>
          <w:color w:val="000000" w:themeColor="text1"/>
          <w:sz w:val="22"/>
          <w:szCs w:val="22"/>
        </w:rPr>
        <w:t>A</w:t>
      </w:r>
      <w:r w:rsidRPr="00B703F5">
        <w:rPr>
          <w:color w:val="000000" w:themeColor="text1"/>
          <w:sz w:val="22"/>
          <w:szCs w:val="22"/>
        </w:rPr>
        <w:t>ll the materials and realized works shall be in accordance with latest edition of the IEC recommendations.</w:t>
      </w:r>
    </w:p>
    <w:p w14:paraId="4DFB9E80"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The LV power distribution panels shall comply with this Specification and latest revision of the following IEC Publications:</w:t>
      </w:r>
    </w:p>
    <w:p w14:paraId="48FC81BF"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60038 </w:t>
      </w:r>
      <w:r w:rsidRPr="00B703F5">
        <w:rPr>
          <w:color w:val="000000" w:themeColor="text1"/>
          <w:sz w:val="22"/>
          <w:szCs w:val="22"/>
        </w:rPr>
        <w:tab/>
        <w:t>Standard voltages.</w:t>
      </w:r>
    </w:p>
    <w:p w14:paraId="1A0A4FC9"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60059 </w:t>
      </w:r>
      <w:r w:rsidRPr="00B703F5">
        <w:rPr>
          <w:color w:val="000000" w:themeColor="text1"/>
          <w:sz w:val="22"/>
          <w:szCs w:val="22"/>
        </w:rPr>
        <w:tab/>
        <w:t>Standard current ratings.</w:t>
      </w:r>
    </w:p>
    <w:p w14:paraId="18A38BDE"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60158 </w:t>
      </w:r>
      <w:r w:rsidRPr="00B703F5">
        <w:rPr>
          <w:color w:val="000000" w:themeColor="text1"/>
          <w:sz w:val="22"/>
          <w:szCs w:val="22"/>
        </w:rPr>
        <w:tab/>
        <w:t>Low-voltage control</w:t>
      </w:r>
      <w:r w:rsidRPr="00B703F5">
        <w:rPr>
          <w:color w:val="000000" w:themeColor="text1"/>
          <w:sz w:val="22"/>
          <w:szCs w:val="22"/>
        </w:rPr>
        <w:noBreakHyphen/>
        <w:t>gear for industrial use.</w:t>
      </w:r>
    </w:p>
    <w:p w14:paraId="55397FD1"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61439-1 </w:t>
      </w:r>
      <w:r w:rsidRPr="00B703F5">
        <w:rPr>
          <w:color w:val="000000" w:themeColor="text1"/>
          <w:sz w:val="22"/>
          <w:szCs w:val="22"/>
        </w:rPr>
        <w:tab/>
        <w:t>Low voltage switchgear and control</w:t>
      </w:r>
      <w:r w:rsidRPr="00B703F5">
        <w:rPr>
          <w:color w:val="000000" w:themeColor="text1"/>
          <w:sz w:val="22"/>
          <w:szCs w:val="22"/>
        </w:rPr>
        <w:noBreakHyphen/>
        <w:t>gear assemblies - Part 1: General rules.</w:t>
      </w:r>
    </w:p>
    <w:p w14:paraId="19E9494C"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61439-2 </w:t>
      </w:r>
      <w:r w:rsidRPr="00B703F5">
        <w:rPr>
          <w:color w:val="000000" w:themeColor="text1"/>
          <w:sz w:val="22"/>
          <w:szCs w:val="22"/>
        </w:rPr>
        <w:tab/>
        <w:t>Low voltage switchgear and control</w:t>
      </w:r>
      <w:r w:rsidRPr="00B703F5">
        <w:rPr>
          <w:color w:val="000000" w:themeColor="text1"/>
          <w:sz w:val="22"/>
          <w:szCs w:val="22"/>
        </w:rPr>
        <w:noBreakHyphen/>
        <w:t>gear assemblies - Part 2: Power switchgear and control</w:t>
      </w:r>
      <w:r w:rsidRPr="00B703F5">
        <w:rPr>
          <w:color w:val="000000" w:themeColor="text1"/>
          <w:sz w:val="22"/>
          <w:szCs w:val="22"/>
        </w:rPr>
        <w:noBreakHyphen/>
        <w:t>gear assemblies.</w:t>
      </w:r>
    </w:p>
    <w:p w14:paraId="25ADB051"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60408 </w:t>
      </w:r>
      <w:r w:rsidRPr="00B703F5">
        <w:rPr>
          <w:color w:val="000000" w:themeColor="text1"/>
          <w:sz w:val="22"/>
          <w:szCs w:val="22"/>
        </w:rPr>
        <w:tab/>
        <w:t>LV Air-break Switches, Air-break Disconnectors, etc.</w:t>
      </w:r>
    </w:p>
    <w:p w14:paraId="1351E6C0"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60185 </w:t>
      </w:r>
      <w:r w:rsidRPr="00B703F5">
        <w:rPr>
          <w:color w:val="000000" w:themeColor="text1"/>
          <w:sz w:val="22"/>
          <w:szCs w:val="22"/>
        </w:rPr>
        <w:tab/>
        <w:t>Current Transformers.</w:t>
      </w:r>
    </w:p>
    <w:p w14:paraId="480E06A0"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60186 </w:t>
      </w:r>
      <w:r w:rsidRPr="00B703F5">
        <w:rPr>
          <w:color w:val="000000" w:themeColor="text1"/>
          <w:sz w:val="22"/>
          <w:szCs w:val="22"/>
        </w:rPr>
        <w:tab/>
        <w:t>Voltage Transformers.</w:t>
      </w:r>
    </w:p>
    <w:p w14:paraId="5D210EC6"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60269 </w:t>
      </w:r>
      <w:r w:rsidRPr="00B703F5">
        <w:rPr>
          <w:color w:val="000000" w:themeColor="text1"/>
          <w:sz w:val="22"/>
          <w:szCs w:val="22"/>
        </w:rPr>
        <w:tab/>
        <w:t>LV Fuses.</w:t>
      </w:r>
    </w:p>
    <w:p w14:paraId="5840BC49"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60947-1 </w:t>
      </w:r>
      <w:r w:rsidRPr="00B703F5">
        <w:rPr>
          <w:color w:val="000000" w:themeColor="text1"/>
          <w:sz w:val="22"/>
          <w:szCs w:val="22"/>
        </w:rPr>
        <w:tab/>
        <w:t>Low Voltage Switchgear and Control gear – Part 1: General rules.</w:t>
      </w:r>
    </w:p>
    <w:p w14:paraId="46842E1C"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60947-2 </w:t>
      </w:r>
      <w:r w:rsidRPr="00B703F5">
        <w:rPr>
          <w:color w:val="000000" w:themeColor="text1"/>
          <w:sz w:val="22"/>
          <w:szCs w:val="22"/>
        </w:rPr>
        <w:tab/>
        <w:t>Low Voltage Switchgear and Control gear – Part 2: Circuit Breakers.</w:t>
      </w:r>
    </w:p>
    <w:p w14:paraId="57E9D019"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60947-3 </w:t>
      </w:r>
      <w:r w:rsidRPr="00B703F5">
        <w:rPr>
          <w:color w:val="000000" w:themeColor="text1"/>
          <w:sz w:val="22"/>
          <w:szCs w:val="22"/>
        </w:rPr>
        <w:tab/>
        <w:t>Low Voltage Switchgear and Control gear – Part 3: Switches, disconnectors, switch-disconnectors and fuse-combination units.</w:t>
      </w:r>
    </w:p>
    <w:p w14:paraId="3FE12673"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lastRenderedPageBreak/>
        <w:t xml:space="preserve">IEC 60947-4-1 </w:t>
      </w:r>
      <w:r w:rsidRPr="00B703F5">
        <w:rPr>
          <w:color w:val="000000" w:themeColor="text1"/>
          <w:sz w:val="22"/>
          <w:szCs w:val="22"/>
        </w:rPr>
        <w:tab/>
        <w:t>Low Voltage Switchgear and Control gear – Part 4-1: Contactors and motor-starters – Electromechanical contactors and motor-starters.</w:t>
      </w:r>
    </w:p>
    <w:p w14:paraId="3B8CDBAD"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60044-1 </w:t>
      </w:r>
      <w:r w:rsidRPr="00B703F5">
        <w:rPr>
          <w:color w:val="000000" w:themeColor="text1"/>
          <w:sz w:val="22"/>
          <w:szCs w:val="22"/>
        </w:rPr>
        <w:tab/>
        <w:t>Instrument transformers – Part 1 : Current transformers.</w:t>
      </w:r>
    </w:p>
    <w:p w14:paraId="25D443C8" w14:textId="77777777" w:rsidR="00523305" w:rsidRPr="00B703F5" w:rsidRDefault="00523305" w:rsidP="00B36141">
      <w:pPr>
        <w:pStyle w:val="ListParagraph"/>
        <w:numPr>
          <w:ilvl w:val="0"/>
          <w:numId w:val="154"/>
        </w:numPr>
        <w:spacing w:before="120" w:after="120"/>
        <w:ind w:left="900"/>
        <w:contextualSpacing/>
        <w:jc w:val="both"/>
        <w:rPr>
          <w:color w:val="000000" w:themeColor="text1"/>
          <w:sz w:val="22"/>
          <w:szCs w:val="22"/>
        </w:rPr>
      </w:pPr>
      <w:r w:rsidRPr="00B703F5">
        <w:rPr>
          <w:color w:val="000000" w:themeColor="text1"/>
          <w:sz w:val="22"/>
          <w:szCs w:val="22"/>
        </w:rPr>
        <w:t xml:space="preserve">IEC 60044-2 </w:t>
      </w:r>
      <w:r w:rsidRPr="00B703F5">
        <w:rPr>
          <w:color w:val="000000" w:themeColor="text1"/>
          <w:sz w:val="22"/>
          <w:szCs w:val="22"/>
        </w:rPr>
        <w:tab/>
        <w:t>Instrument transformers – Part 2 : Inductive voltage transformers.</w:t>
      </w:r>
    </w:p>
    <w:p w14:paraId="5B391184"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The design, materials, manufacturing, transportation, inspection, tests and packaging of the equipment and systems supplied shall be carried out as per International practices.</w:t>
      </w:r>
    </w:p>
    <w:p w14:paraId="3761E832" w14:textId="77777777" w:rsidR="00523305" w:rsidRPr="00B703F5" w:rsidRDefault="00523305" w:rsidP="00A6315F">
      <w:pPr>
        <w:pStyle w:val="Heading4"/>
        <w:numPr>
          <w:ilvl w:val="0"/>
          <w:numId w:val="0"/>
        </w:numPr>
        <w:ind w:left="432" w:hanging="432"/>
        <w:rPr>
          <w:rFonts w:ascii="Times New Roman" w:hAnsi="Times New Roman" w:cs="Times New Roman"/>
          <w:b/>
          <w:bCs/>
          <w:color w:val="000000" w:themeColor="text1"/>
          <w:sz w:val="22"/>
          <w:szCs w:val="22"/>
        </w:rPr>
      </w:pPr>
      <w:bookmarkStart w:id="100" w:name="_Toc369176798"/>
      <w:r w:rsidRPr="00B703F5">
        <w:rPr>
          <w:rFonts w:ascii="Times New Roman" w:hAnsi="Times New Roman" w:cs="Times New Roman"/>
          <w:b/>
          <w:bCs/>
          <w:color w:val="000000" w:themeColor="text1"/>
          <w:sz w:val="22"/>
          <w:szCs w:val="22"/>
        </w:rPr>
        <w:t>Design and construction</w:t>
      </w:r>
      <w:bookmarkEnd w:id="100"/>
    </w:p>
    <w:p w14:paraId="42158794" w14:textId="77777777" w:rsidR="00523305" w:rsidRPr="00B703F5" w:rsidRDefault="00523305" w:rsidP="00A6315F">
      <w:pPr>
        <w:spacing w:before="120" w:after="120"/>
        <w:contextualSpacing/>
        <w:jc w:val="both"/>
        <w:rPr>
          <w:b/>
          <w:bCs/>
          <w:color w:val="000000" w:themeColor="text1"/>
          <w:sz w:val="22"/>
          <w:szCs w:val="22"/>
        </w:rPr>
      </w:pPr>
      <w:r w:rsidRPr="00B703F5">
        <w:rPr>
          <w:b/>
          <w:bCs/>
          <w:color w:val="000000" w:themeColor="text1"/>
          <w:sz w:val="22"/>
          <w:szCs w:val="22"/>
        </w:rPr>
        <w:t>General</w:t>
      </w:r>
    </w:p>
    <w:p w14:paraId="4EFF0232"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All electric panels shall be fully assembled in the factory, including all internal cabling. Thus, during commissioning only external connections shall be necessary.</w:t>
      </w:r>
    </w:p>
    <w:p w14:paraId="2804124E"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All accessories shall be supplied for the unions between electric panels and bus bars, indicating the corresponding tightening torque.</w:t>
      </w:r>
    </w:p>
    <w:p w14:paraId="3F3F0185"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All support structures for electrical equipment shall be designed to suit the service conditions specified, the loads imposed on them, and any appropriate electrical clearance requirements</w:t>
      </w:r>
    </w:p>
    <w:p w14:paraId="6F2A1438" w14:textId="77777777" w:rsidR="00523305" w:rsidRPr="00B703F5" w:rsidRDefault="00523305" w:rsidP="00A6315F">
      <w:pPr>
        <w:spacing w:before="120" w:after="120"/>
        <w:contextualSpacing/>
        <w:jc w:val="both"/>
        <w:rPr>
          <w:b/>
          <w:bCs/>
          <w:color w:val="000000" w:themeColor="text1"/>
          <w:sz w:val="22"/>
          <w:szCs w:val="22"/>
        </w:rPr>
      </w:pPr>
      <w:r w:rsidRPr="00B703F5">
        <w:rPr>
          <w:b/>
          <w:bCs/>
          <w:color w:val="000000" w:themeColor="text1"/>
          <w:sz w:val="22"/>
          <w:szCs w:val="22"/>
        </w:rPr>
        <w:t>Metal fabrication.</w:t>
      </w:r>
    </w:p>
    <w:p w14:paraId="3C569E6E"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Electric panels shall be built of cold laminated profiles of steel, folded and/or welded/screwed of a minimal thickness of 2.5 mm. Metal enclosure should have at least a thickness of 2 mm.</w:t>
      </w:r>
    </w:p>
    <w:p w14:paraId="6208C5FD"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Panels shall be self-holding and rodent proof. Electric panels shall be prepared to be anchored to the floor with bolts or similar (supplier shall indicate the anchored system).</w:t>
      </w:r>
    </w:p>
    <w:p w14:paraId="05A0678F"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All screws, bolts, and fixing elements shall be of steel treated against corrosion. These elements shall not be painted.</w:t>
      </w:r>
    </w:p>
    <w:p w14:paraId="75B19AF5"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Panels shall be provided with top hoisting eyes for the transport and elevation. These shall be detachable and the corresponding drills shall remain totally closed with stoppers, when hoisting eyes are extracted.</w:t>
      </w:r>
    </w:p>
    <w:p w14:paraId="3992AA2E"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All non-metallic elements (terminals block, cable channels, clamps, etc.) shall be of hygroscopic material and no flame spread. Cables shall not be spliced, and two wires or more shall not be connected to the same terminal.</w:t>
      </w:r>
    </w:p>
    <w:p w14:paraId="4A97863F"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Earth connection shall be the last one disconnected and the first one connected.</w:t>
      </w:r>
    </w:p>
    <w:p w14:paraId="3205E911"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The opening doors shall have neoprene joints.</w:t>
      </w:r>
    </w:p>
    <w:p w14:paraId="27CB0446"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All doors shall be designed to be used and managed in an easy and sure way, without special tools. Nevertheless, special tools shall be needed to open bus bars compartments.</w:t>
      </w:r>
    </w:p>
    <w:p w14:paraId="326FB5C4" w14:textId="77777777" w:rsidR="00523305" w:rsidRPr="00B703F5" w:rsidRDefault="00523305" w:rsidP="00A6315F">
      <w:pPr>
        <w:spacing w:before="120" w:after="120"/>
        <w:contextualSpacing/>
        <w:jc w:val="both"/>
        <w:rPr>
          <w:b/>
          <w:bCs/>
          <w:color w:val="000000" w:themeColor="text1"/>
          <w:sz w:val="22"/>
          <w:szCs w:val="22"/>
        </w:rPr>
      </w:pPr>
      <w:r w:rsidRPr="00B703F5">
        <w:rPr>
          <w:b/>
          <w:bCs/>
          <w:color w:val="000000" w:themeColor="text1"/>
          <w:sz w:val="22"/>
          <w:szCs w:val="22"/>
        </w:rPr>
        <w:t>Electric equipment and connections</w:t>
      </w:r>
    </w:p>
    <w:p w14:paraId="029CECDC" w14:textId="77777777" w:rsidR="00523305" w:rsidRPr="00B703F5" w:rsidRDefault="00523305" w:rsidP="00A6315F">
      <w:pPr>
        <w:spacing w:after="120"/>
        <w:jc w:val="both"/>
        <w:rPr>
          <w:color w:val="000000" w:themeColor="text1"/>
          <w:sz w:val="22"/>
          <w:szCs w:val="22"/>
        </w:rPr>
      </w:pPr>
      <w:r w:rsidRPr="00B703F5">
        <w:rPr>
          <w:color w:val="000000" w:themeColor="text1"/>
          <w:sz w:val="22"/>
          <w:szCs w:val="22"/>
        </w:rPr>
        <w:t>All power and control circuits with voltage could be managed safely from the exterior of the electric panel, doing the following.</w:t>
      </w:r>
    </w:p>
    <w:p w14:paraId="5937606E" w14:textId="77777777" w:rsidR="00523305" w:rsidRPr="00B703F5" w:rsidRDefault="00523305" w:rsidP="00B36141">
      <w:pPr>
        <w:pStyle w:val="ListParagraph"/>
        <w:numPr>
          <w:ilvl w:val="0"/>
          <w:numId w:val="155"/>
        </w:numPr>
        <w:spacing w:after="120"/>
        <w:jc w:val="both"/>
        <w:rPr>
          <w:color w:val="000000" w:themeColor="text1"/>
          <w:sz w:val="22"/>
          <w:szCs w:val="22"/>
        </w:rPr>
      </w:pPr>
      <w:r w:rsidRPr="00B703F5">
        <w:rPr>
          <w:color w:val="000000" w:themeColor="text1"/>
          <w:sz w:val="22"/>
          <w:szCs w:val="22"/>
        </w:rPr>
        <w:t>Electric command (open/close).</w:t>
      </w:r>
    </w:p>
    <w:p w14:paraId="3C7B31C2" w14:textId="77777777" w:rsidR="00523305" w:rsidRPr="00B703F5" w:rsidRDefault="00523305" w:rsidP="00B36141">
      <w:pPr>
        <w:pStyle w:val="ListParagraph"/>
        <w:numPr>
          <w:ilvl w:val="0"/>
          <w:numId w:val="155"/>
        </w:numPr>
        <w:spacing w:after="120"/>
        <w:jc w:val="both"/>
        <w:rPr>
          <w:color w:val="000000" w:themeColor="text1"/>
          <w:sz w:val="22"/>
          <w:szCs w:val="22"/>
        </w:rPr>
      </w:pPr>
      <w:r w:rsidRPr="00B703F5">
        <w:rPr>
          <w:color w:val="000000" w:themeColor="text1"/>
          <w:sz w:val="22"/>
          <w:szCs w:val="22"/>
        </w:rPr>
        <w:t>Inspection in service of electric protections, control, alarms or safety measures.</w:t>
      </w:r>
    </w:p>
    <w:p w14:paraId="5D30A921" w14:textId="77777777" w:rsidR="00523305" w:rsidRPr="00B703F5" w:rsidRDefault="00523305" w:rsidP="00B36141">
      <w:pPr>
        <w:pStyle w:val="ListParagraph"/>
        <w:numPr>
          <w:ilvl w:val="0"/>
          <w:numId w:val="155"/>
        </w:numPr>
        <w:spacing w:after="120"/>
        <w:jc w:val="both"/>
        <w:rPr>
          <w:color w:val="000000" w:themeColor="text1"/>
          <w:sz w:val="22"/>
          <w:szCs w:val="22"/>
        </w:rPr>
      </w:pPr>
      <w:r w:rsidRPr="00B703F5">
        <w:rPr>
          <w:color w:val="000000" w:themeColor="text1"/>
          <w:sz w:val="22"/>
          <w:szCs w:val="22"/>
        </w:rPr>
        <w:t>Position limit contacts of breakers shall withdraw vibrations.</w:t>
      </w:r>
    </w:p>
    <w:p w14:paraId="2ED54609" w14:textId="77777777" w:rsidR="00523305" w:rsidRPr="00B703F5" w:rsidRDefault="00523305" w:rsidP="00523305">
      <w:pPr>
        <w:pStyle w:val="ListParagraph"/>
        <w:spacing w:before="120" w:after="120"/>
        <w:rPr>
          <w:color w:val="000000" w:themeColor="text1"/>
          <w:sz w:val="22"/>
          <w:szCs w:val="22"/>
        </w:rPr>
      </w:pPr>
    </w:p>
    <w:p w14:paraId="46EC8217" w14:textId="1D6E6FDA" w:rsidR="00523305" w:rsidRPr="00B703F5" w:rsidRDefault="00523305" w:rsidP="000B4D66">
      <w:pPr>
        <w:spacing w:before="120" w:after="120"/>
        <w:contextualSpacing/>
        <w:jc w:val="both"/>
        <w:rPr>
          <w:b/>
          <w:bCs/>
          <w:color w:val="000000" w:themeColor="text1"/>
          <w:sz w:val="22"/>
          <w:szCs w:val="22"/>
        </w:rPr>
      </w:pPr>
      <w:r w:rsidRPr="00B703F5">
        <w:rPr>
          <w:b/>
          <w:bCs/>
          <w:color w:val="000000" w:themeColor="text1"/>
          <w:sz w:val="22"/>
          <w:szCs w:val="22"/>
        </w:rPr>
        <w:t>Bus bars</w:t>
      </w:r>
    </w:p>
    <w:p w14:paraId="7A477662"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Main bus bars shall be made of electrolytic cooper with high conductivity. Bus bars shall be dimensioned for constant operation at nominal current. Electric contact parts should be silvered.</w:t>
      </w:r>
    </w:p>
    <w:p w14:paraId="22957920"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Bus bars supports and dividers shall be insulated and non-flame spread properties. These supports shall allow only longitudinal expansion.</w:t>
      </w:r>
    </w:p>
    <w:p w14:paraId="5B548D46"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Inside bus bar compartment, shall not be possible to install any type of auxiliary wire.</w:t>
      </w:r>
    </w:p>
    <w:p w14:paraId="55BCAFAA"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lastRenderedPageBreak/>
        <w:t>All connections between different bus bars shall be done with cupper strings. These connections couldn´t be done with flexible wire. Unions of main bars shall be done with cadmium steel screws of high resistance, nut, washers and other mechanisms to avoid loosening.</w:t>
      </w:r>
    </w:p>
    <w:p w14:paraId="42ABE28D"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Bus bars shall be separated according to rated voltage. Moreover, bus bars shall have an insulated ribbon or cover.</w:t>
      </w:r>
    </w:p>
    <w:p w14:paraId="571F143D"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Main bars, unions, screws, supports, etc. shall be measured to support the dynamic effects of current peaks during short circuits.</w:t>
      </w:r>
    </w:p>
    <w:p w14:paraId="5E5839E8"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Low voltage bus bars and cable colors identification shall be done according to standards (IEC 60445), observing the following colors</w:t>
      </w:r>
    </w:p>
    <w:p w14:paraId="79B259A3" w14:textId="77777777" w:rsidR="00523305" w:rsidRPr="00B703F5" w:rsidRDefault="00523305" w:rsidP="00B36141">
      <w:pPr>
        <w:pStyle w:val="ListParagraph"/>
        <w:numPr>
          <w:ilvl w:val="0"/>
          <w:numId w:val="153"/>
        </w:numPr>
        <w:spacing w:before="120" w:after="120"/>
        <w:contextualSpacing/>
        <w:jc w:val="both"/>
        <w:rPr>
          <w:color w:val="000000" w:themeColor="text1"/>
          <w:sz w:val="22"/>
          <w:szCs w:val="22"/>
        </w:rPr>
      </w:pPr>
      <w:r w:rsidRPr="00B703F5">
        <w:rPr>
          <w:color w:val="000000" w:themeColor="text1"/>
          <w:sz w:val="22"/>
          <w:szCs w:val="22"/>
        </w:rPr>
        <w:t>Phase R Black</w:t>
      </w:r>
    </w:p>
    <w:p w14:paraId="4A25B2AF" w14:textId="77777777" w:rsidR="00523305" w:rsidRPr="00B703F5" w:rsidRDefault="00523305" w:rsidP="00B36141">
      <w:pPr>
        <w:pStyle w:val="ListParagraph"/>
        <w:numPr>
          <w:ilvl w:val="0"/>
          <w:numId w:val="153"/>
        </w:numPr>
        <w:spacing w:before="120" w:after="120"/>
        <w:contextualSpacing/>
        <w:jc w:val="both"/>
        <w:rPr>
          <w:color w:val="000000" w:themeColor="text1"/>
          <w:sz w:val="22"/>
          <w:szCs w:val="22"/>
        </w:rPr>
      </w:pPr>
      <w:r w:rsidRPr="00B703F5">
        <w:rPr>
          <w:color w:val="000000" w:themeColor="text1"/>
          <w:sz w:val="22"/>
          <w:szCs w:val="22"/>
        </w:rPr>
        <w:t>Phase S Brown</w:t>
      </w:r>
    </w:p>
    <w:p w14:paraId="2344AFC7" w14:textId="77777777" w:rsidR="00523305" w:rsidRPr="00B703F5" w:rsidRDefault="00523305" w:rsidP="00B36141">
      <w:pPr>
        <w:pStyle w:val="ListParagraph"/>
        <w:numPr>
          <w:ilvl w:val="0"/>
          <w:numId w:val="153"/>
        </w:numPr>
        <w:spacing w:before="120" w:after="120"/>
        <w:contextualSpacing/>
        <w:jc w:val="both"/>
        <w:rPr>
          <w:color w:val="000000" w:themeColor="text1"/>
          <w:sz w:val="22"/>
          <w:szCs w:val="22"/>
        </w:rPr>
      </w:pPr>
      <w:r w:rsidRPr="00B703F5">
        <w:rPr>
          <w:color w:val="000000" w:themeColor="text1"/>
          <w:sz w:val="22"/>
          <w:szCs w:val="22"/>
        </w:rPr>
        <w:t>Phase T Purple</w:t>
      </w:r>
    </w:p>
    <w:p w14:paraId="1D1834B8" w14:textId="77777777" w:rsidR="00523305" w:rsidRPr="00B703F5" w:rsidRDefault="00523305" w:rsidP="00B36141">
      <w:pPr>
        <w:pStyle w:val="ListParagraph"/>
        <w:numPr>
          <w:ilvl w:val="0"/>
          <w:numId w:val="153"/>
        </w:numPr>
        <w:spacing w:before="120" w:after="120"/>
        <w:contextualSpacing/>
        <w:jc w:val="both"/>
        <w:rPr>
          <w:color w:val="000000" w:themeColor="text1"/>
          <w:sz w:val="22"/>
          <w:szCs w:val="22"/>
        </w:rPr>
      </w:pPr>
      <w:r w:rsidRPr="00B703F5">
        <w:rPr>
          <w:color w:val="000000" w:themeColor="text1"/>
          <w:sz w:val="22"/>
          <w:szCs w:val="22"/>
        </w:rPr>
        <w:t>Protective Earth Green with yellow stripe</w:t>
      </w:r>
    </w:p>
    <w:p w14:paraId="44AB3F00"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Control wires shall be black. Each wire shall be identified with white or yellow labels and black number/letters.</w:t>
      </w:r>
    </w:p>
    <w:p w14:paraId="789CB9C4"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Overall, phase sequence bus bars shall be R-S-T, with phase S in the middle. Phase R shall be situated (electric panel front view):</w:t>
      </w:r>
    </w:p>
    <w:p w14:paraId="2F8F7B15" w14:textId="77777777" w:rsidR="00523305" w:rsidRPr="00B703F5" w:rsidRDefault="00523305" w:rsidP="00B36141">
      <w:pPr>
        <w:pStyle w:val="ListParagraph"/>
        <w:numPr>
          <w:ilvl w:val="0"/>
          <w:numId w:val="156"/>
        </w:numPr>
        <w:spacing w:after="120"/>
        <w:jc w:val="both"/>
        <w:rPr>
          <w:color w:val="000000" w:themeColor="text1"/>
          <w:sz w:val="22"/>
          <w:szCs w:val="22"/>
        </w:rPr>
      </w:pPr>
      <w:r w:rsidRPr="00B703F5">
        <w:rPr>
          <w:color w:val="000000" w:themeColor="text1"/>
          <w:sz w:val="22"/>
          <w:szCs w:val="22"/>
        </w:rPr>
        <w:t>Top for vertical line bus bar distribution</w:t>
      </w:r>
    </w:p>
    <w:p w14:paraId="2E71973E" w14:textId="77777777" w:rsidR="00523305" w:rsidRPr="00B703F5" w:rsidRDefault="00523305" w:rsidP="00B36141">
      <w:pPr>
        <w:pStyle w:val="ListParagraph"/>
        <w:numPr>
          <w:ilvl w:val="0"/>
          <w:numId w:val="156"/>
        </w:numPr>
        <w:spacing w:after="120"/>
        <w:jc w:val="both"/>
        <w:rPr>
          <w:color w:val="000000" w:themeColor="text1"/>
          <w:sz w:val="22"/>
          <w:szCs w:val="22"/>
        </w:rPr>
      </w:pPr>
      <w:r w:rsidRPr="00B703F5">
        <w:rPr>
          <w:color w:val="000000" w:themeColor="text1"/>
          <w:sz w:val="22"/>
          <w:szCs w:val="22"/>
        </w:rPr>
        <w:t>In front for horizontal line bus bar distribution</w:t>
      </w:r>
    </w:p>
    <w:p w14:paraId="56C3EB5B" w14:textId="77777777" w:rsidR="00523305" w:rsidRPr="00B703F5" w:rsidRDefault="00523305" w:rsidP="00B36141">
      <w:pPr>
        <w:pStyle w:val="ListParagraph"/>
        <w:numPr>
          <w:ilvl w:val="0"/>
          <w:numId w:val="156"/>
        </w:numPr>
        <w:spacing w:after="120"/>
        <w:jc w:val="both"/>
        <w:rPr>
          <w:color w:val="000000" w:themeColor="text1"/>
          <w:sz w:val="22"/>
          <w:szCs w:val="22"/>
        </w:rPr>
      </w:pPr>
      <w:r w:rsidRPr="00B703F5">
        <w:rPr>
          <w:color w:val="000000" w:themeColor="text1"/>
          <w:sz w:val="22"/>
          <w:szCs w:val="22"/>
        </w:rPr>
        <w:t>Left for vertical bus bar</w:t>
      </w:r>
    </w:p>
    <w:p w14:paraId="3528E6FD"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Earth bus bars: There shall be independent earth bus bars for each vertical section. All internal equipment with a metallic frame and protection wire shall be connected to an earth protection, with an uninterrupted connection.</w:t>
      </w:r>
    </w:p>
    <w:p w14:paraId="7D324515" w14:textId="77777777" w:rsidR="00523305" w:rsidRPr="00B703F5" w:rsidRDefault="00523305" w:rsidP="000B4D66">
      <w:pPr>
        <w:spacing w:before="120" w:after="120"/>
        <w:contextualSpacing/>
        <w:jc w:val="both"/>
        <w:rPr>
          <w:b/>
          <w:bCs/>
          <w:color w:val="000000" w:themeColor="text1"/>
          <w:sz w:val="22"/>
          <w:szCs w:val="22"/>
        </w:rPr>
      </w:pPr>
      <w:r w:rsidRPr="00B703F5">
        <w:rPr>
          <w:b/>
          <w:bCs/>
          <w:color w:val="000000" w:themeColor="text1"/>
          <w:sz w:val="22"/>
          <w:szCs w:val="22"/>
        </w:rPr>
        <w:t>Control.</w:t>
      </w:r>
    </w:p>
    <w:p w14:paraId="0C913A48"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Control devices shall be installed on front panels. As far as possible, control rated voltage shall be 220 VDC.</w:t>
      </w:r>
    </w:p>
    <w:p w14:paraId="3A75952D"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 xml:space="preserve">Primary and secondary terminals shall be indelibly marked. </w:t>
      </w:r>
    </w:p>
    <w:p w14:paraId="4BE8C1F4"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Measurements and power transformers shall be dimensioned (power and accuracy class) to guarantee accuracy during overloads and short-circuits. Furthermore, transformers shall stand good for selective protection.</w:t>
      </w:r>
    </w:p>
    <w:p w14:paraId="3B6588FB" w14:textId="6BB849BF" w:rsidR="00523305" w:rsidRPr="00B703F5" w:rsidRDefault="00523305" w:rsidP="000B4D66">
      <w:pPr>
        <w:spacing w:before="120" w:after="120"/>
        <w:contextualSpacing/>
        <w:jc w:val="both"/>
        <w:rPr>
          <w:b/>
          <w:bCs/>
          <w:color w:val="000000" w:themeColor="text1"/>
          <w:sz w:val="22"/>
          <w:szCs w:val="22"/>
        </w:rPr>
      </w:pPr>
      <w:r w:rsidRPr="00B703F5">
        <w:rPr>
          <w:b/>
          <w:bCs/>
          <w:color w:val="000000" w:themeColor="text1"/>
          <w:sz w:val="22"/>
          <w:szCs w:val="22"/>
        </w:rPr>
        <w:t>Measurement devices</w:t>
      </w:r>
    </w:p>
    <w:p w14:paraId="4144C8C5"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Measurement devices shall be according to IEC 51-255-348 and 688 recommendations.</w:t>
      </w:r>
    </w:p>
    <w:p w14:paraId="06D70144"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Equipment for measuring shall be installed in a visible and accessible spot.</w:t>
      </w:r>
    </w:p>
    <w:p w14:paraId="01583D10" w14:textId="77777777" w:rsidR="00523305" w:rsidRPr="00B703F5" w:rsidRDefault="00523305" w:rsidP="000B4D66">
      <w:pPr>
        <w:spacing w:before="120" w:after="120"/>
        <w:contextualSpacing/>
        <w:jc w:val="both"/>
        <w:rPr>
          <w:b/>
          <w:bCs/>
          <w:color w:val="000000" w:themeColor="text1"/>
          <w:sz w:val="22"/>
          <w:szCs w:val="22"/>
        </w:rPr>
      </w:pPr>
      <w:r w:rsidRPr="00B703F5">
        <w:rPr>
          <w:b/>
          <w:bCs/>
          <w:color w:val="000000" w:themeColor="text1"/>
          <w:sz w:val="22"/>
          <w:szCs w:val="22"/>
        </w:rPr>
        <w:t>Cable and terminals.</w:t>
      </w:r>
    </w:p>
    <w:p w14:paraId="312B3A7F"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The lower part of the cubicle shall house the terminal strips and connecting blocks. Terminals shall be fitted in an easily accessible position, with enough space for inspection and maintenance.</w:t>
      </w:r>
    </w:p>
    <w:p w14:paraId="626FF001"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If parallel connection of more than 2 cables in parallel is required, copper straps shall be used to carry it out.</w:t>
      </w:r>
    </w:p>
    <w:p w14:paraId="7B5741D8"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Supports and clamps for vertical wires shall be provided. These clamps shall be adapted to allow the earth connections of metallic covers of the cables. Special precaution shall be taken to guarantee that there isn´t any magnetic circuit closed around the single-pole cables, or any cable that could be submitted to an unbalanced load.</w:t>
      </w:r>
    </w:p>
    <w:p w14:paraId="5D85FE24"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Terminal blocks for power and control circuits shall be insulated with polyamide, and installed on standardized rails. Conductor tightening shall have a losing and shearing protection system.</w:t>
      </w:r>
    </w:p>
    <w:p w14:paraId="7873A2E3"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Incoming and outgoing terminal boxes shall be installed height enough to allow external cable connection without overcoming its radio of curvature</w:t>
      </w:r>
    </w:p>
    <w:p w14:paraId="073CC951"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t>In offer phase, manufacturer shall certify quality and homologation of their terminal blocks.</w:t>
      </w:r>
    </w:p>
    <w:p w14:paraId="4203DCCD" w14:textId="77777777" w:rsidR="00523305" w:rsidRPr="00B703F5" w:rsidRDefault="00523305" w:rsidP="000B4D66">
      <w:pPr>
        <w:spacing w:after="120"/>
        <w:jc w:val="both"/>
        <w:rPr>
          <w:color w:val="000000" w:themeColor="text1"/>
          <w:sz w:val="22"/>
          <w:szCs w:val="22"/>
        </w:rPr>
      </w:pPr>
      <w:r w:rsidRPr="00B703F5">
        <w:rPr>
          <w:color w:val="000000" w:themeColor="text1"/>
          <w:sz w:val="22"/>
          <w:szCs w:val="22"/>
        </w:rPr>
        <w:lastRenderedPageBreak/>
        <w:t>Current circuits shall be provided with short-circuit terminals.</w:t>
      </w:r>
    </w:p>
    <w:p w14:paraId="293A7D0A" w14:textId="4C9B853D" w:rsidR="00523305" w:rsidRPr="00B703F5" w:rsidRDefault="00523305" w:rsidP="000B4D66">
      <w:pPr>
        <w:spacing w:after="120"/>
        <w:jc w:val="both"/>
        <w:rPr>
          <w:color w:val="000000" w:themeColor="text1"/>
          <w:sz w:val="22"/>
          <w:szCs w:val="22"/>
        </w:rPr>
      </w:pPr>
      <w:r w:rsidRPr="00B703F5">
        <w:rPr>
          <w:color w:val="000000" w:themeColor="text1"/>
          <w:sz w:val="22"/>
          <w:szCs w:val="22"/>
        </w:rPr>
        <w:t xml:space="preserve">Wire up shall be done according to the electric diagrams. All internal wiring shall be done by the electric panel manufacturer. Remaining wire up shall not be admitted. Only those cases of </w:t>
      </w:r>
      <w:r w:rsidR="004D1666" w:rsidRPr="00B703F5">
        <w:rPr>
          <w:color w:val="000000" w:themeColor="text1"/>
          <w:sz w:val="22"/>
          <w:szCs w:val="22"/>
        </w:rPr>
        <w:t>last-minute</w:t>
      </w:r>
      <w:r w:rsidRPr="00B703F5">
        <w:rPr>
          <w:color w:val="000000" w:themeColor="text1"/>
          <w:sz w:val="22"/>
          <w:szCs w:val="22"/>
        </w:rPr>
        <w:t xml:space="preserve"> modifications, manufacturers and Employer shall determine place and form to finish pending wiring.</w:t>
      </w:r>
    </w:p>
    <w:p w14:paraId="43DBB6EF" w14:textId="519515D6" w:rsidR="00523305" w:rsidRPr="00B703F5" w:rsidRDefault="00523305" w:rsidP="0003134D">
      <w:pPr>
        <w:spacing w:after="120"/>
        <w:jc w:val="both"/>
        <w:rPr>
          <w:color w:val="000000" w:themeColor="text1"/>
          <w:sz w:val="22"/>
          <w:szCs w:val="22"/>
        </w:rPr>
      </w:pPr>
      <w:r w:rsidRPr="00B703F5">
        <w:rPr>
          <w:color w:val="000000" w:themeColor="text1"/>
          <w:sz w:val="22"/>
          <w:szCs w:val="22"/>
        </w:rPr>
        <w:t xml:space="preserve">Terminals and connectors shall be right dimensioned and identified, according to the electrical diagrams. Manufacturer shall take special attention to distance between terminals. 10% of overall </w:t>
      </w:r>
      <w:r w:rsidR="0003134D" w:rsidRPr="00B703F5">
        <w:rPr>
          <w:color w:val="000000" w:themeColor="text1"/>
          <w:sz w:val="22"/>
          <w:szCs w:val="22"/>
        </w:rPr>
        <w:t>number</w:t>
      </w:r>
      <w:r w:rsidRPr="00B703F5">
        <w:rPr>
          <w:color w:val="000000" w:themeColor="text1"/>
          <w:sz w:val="22"/>
          <w:szCs w:val="22"/>
        </w:rPr>
        <w:t xml:space="preserve"> of terminals should be left as equipped reserve. A minimum of one spare terminal rated size.</w:t>
      </w:r>
    </w:p>
    <w:p w14:paraId="5F05C18B" w14:textId="77777777" w:rsidR="00523305" w:rsidRPr="00B703F5" w:rsidRDefault="00523305" w:rsidP="0003134D">
      <w:pPr>
        <w:spacing w:before="120" w:after="120"/>
        <w:contextualSpacing/>
        <w:jc w:val="both"/>
        <w:rPr>
          <w:b/>
          <w:bCs/>
          <w:color w:val="000000" w:themeColor="text1"/>
          <w:sz w:val="22"/>
          <w:szCs w:val="22"/>
        </w:rPr>
      </w:pPr>
      <w:r w:rsidRPr="00B703F5">
        <w:rPr>
          <w:b/>
          <w:bCs/>
          <w:color w:val="000000" w:themeColor="text1"/>
          <w:sz w:val="22"/>
          <w:szCs w:val="22"/>
        </w:rPr>
        <w:t>Identification labels.</w:t>
      </w:r>
    </w:p>
    <w:p w14:paraId="7ADEDFB6" w14:textId="77777777" w:rsidR="00523305" w:rsidRPr="00B703F5" w:rsidRDefault="00523305" w:rsidP="0003134D">
      <w:pPr>
        <w:spacing w:after="120"/>
        <w:jc w:val="both"/>
        <w:rPr>
          <w:color w:val="000000" w:themeColor="text1"/>
          <w:sz w:val="22"/>
          <w:szCs w:val="22"/>
        </w:rPr>
      </w:pPr>
      <w:r w:rsidRPr="00B703F5">
        <w:rPr>
          <w:color w:val="000000" w:themeColor="text1"/>
          <w:sz w:val="22"/>
          <w:szCs w:val="22"/>
        </w:rPr>
        <w:t>Identification labels shall be made of non-corrosive white rigid plastic. Letters shall be etched in black color. Inscriptions shall be clearly legible from the normal operation distance.</w:t>
      </w:r>
    </w:p>
    <w:p w14:paraId="533950BD" w14:textId="77777777" w:rsidR="00523305" w:rsidRPr="00B703F5" w:rsidRDefault="00523305" w:rsidP="0003134D">
      <w:pPr>
        <w:spacing w:after="120"/>
        <w:jc w:val="both"/>
        <w:rPr>
          <w:color w:val="000000" w:themeColor="text1"/>
          <w:sz w:val="22"/>
          <w:szCs w:val="22"/>
        </w:rPr>
      </w:pPr>
      <w:r w:rsidRPr="00B703F5">
        <w:rPr>
          <w:color w:val="000000" w:themeColor="text1"/>
          <w:sz w:val="22"/>
          <w:szCs w:val="22"/>
        </w:rPr>
        <w:t>Each LV Panels shall be identified with a laminated plastic with black letters, placed on the top electric panel. Sign shall be fixed with two screws.</w:t>
      </w:r>
    </w:p>
    <w:p w14:paraId="58DB33CE" w14:textId="77777777" w:rsidR="00523305" w:rsidRPr="00B703F5" w:rsidRDefault="00523305" w:rsidP="0003134D">
      <w:pPr>
        <w:spacing w:after="120"/>
        <w:jc w:val="both"/>
        <w:rPr>
          <w:color w:val="000000" w:themeColor="text1"/>
          <w:sz w:val="22"/>
          <w:szCs w:val="22"/>
        </w:rPr>
      </w:pPr>
      <w:r w:rsidRPr="00B703F5">
        <w:rPr>
          <w:color w:val="000000" w:themeColor="text1"/>
          <w:sz w:val="22"/>
          <w:szCs w:val="22"/>
        </w:rPr>
        <w:t>Height of the text for the principal and secondary labels shall be confirmed later.</w:t>
      </w:r>
    </w:p>
    <w:p w14:paraId="6C5F5B2C" w14:textId="77777777" w:rsidR="00523305" w:rsidRPr="00B703F5" w:rsidRDefault="00523305" w:rsidP="0003134D">
      <w:pPr>
        <w:spacing w:after="120"/>
        <w:jc w:val="both"/>
        <w:rPr>
          <w:color w:val="000000" w:themeColor="text1"/>
          <w:sz w:val="22"/>
          <w:szCs w:val="22"/>
        </w:rPr>
      </w:pPr>
      <w:r w:rsidRPr="00B703F5">
        <w:rPr>
          <w:color w:val="000000" w:themeColor="text1"/>
          <w:sz w:val="22"/>
          <w:szCs w:val="22"/>
        </w:rPr>
        <w:t>All internal equipment shall be identified with laminated plastic. Identification text shall be according to developed electric schemes.</w:t>
      </w:r>
    </w:p>
    <w:p w14:paraId="2139920F" w14:textId="77777777" w:rsidR="00523305" w:rsidRPr="00B703F5" w:rsidRDefault="00523305" w:rsidP="0003134D">
      <w:pPr>
        <w:spacing w:after="120"/>
        <w:jc w:val="both"/>
        <w:rPr>
          <w:color w:val="000000" w:themeColor="text1"/>
          <w:sz w:val="22"/>
          <w:szCs w:val="22"/>
        </w:rPr>
      </w:pPr>
      <w:r w:rsidRPr="00B703F5">
        <w:rPr>
          <w:color w:val="000000" w:themeColor="text1"/>
          <w:sz w:val="22"/>
          <w:szCs w:val="22"/>
        </w:rPr>
        <w:t>Equipment placed on front panel shall be identified with plastic labels, laminated, rigid and black color. White identification text shall be according to developed electric schemes.</w:t>
      </w:r>
    </w:p>
    <w:p w14:paraId="38A512A8" w14:textId="77777777" w:rsidR="00523305" w:rsidRPr="00B703F5" w:rsidRDefault="00523305" w:rsidP="0003134D">
      <w:pPr>
        <w:pStyle w:val="Heading4"/>
        <w:numPr>
          <w:ilvl w:val="0"/>
          <w:numId w:val="0"/>
        </w:numPr>
        <w:ind w:left="360"/>
        <w:rPr>
          <w:rFonts w:ascii="Times New Roman" w:hAnsi="Times New Roman" w:cs="Times New Roman"/>
          <w:color w:val="000000" w:themeColor="text1"/>
          <w:sz w:val="22"/>
          <w:szCs w:val="22"/>
        </w:rPr>
      </w:pPr>
      <w:bookmarkStart w:id="101" w:name="_Hlk523998451"/>
      <w:r w:rsidRPr="00B703F5">
        <w:rPr>
          <w:rFonts w:ascii="Times New Roman" w:hAnsi="Times New Roman" w:cs="Times New Roman"/>
          <w:color w:val="000000" w:themeColor="text1"/>
          <w:sz w:val="22"/>
          <w:szCs w:val="22"/>
        </w:rPr>
        <w:t xml:space="preserve">Tests </w:t>
      </w:r>
    </w:p>
    <w:p w14:paraId="2FC97C44"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A comprehensive SAT and FAT has to be conducted and witnessed by the Employer, the Employer’s Engineer and the Contractor. The Contractor shall carry the costs for all testing. Prior to the tests, a test procedure shall be submitted to the Employer for the approval.</w:t>
      </w:r>
    </w:p>
    <w:bookmarkEnd w:id="101"/>
    <w:p w14:paraId="5FB1103F" w14:textId="77777777" w:rsidR="00523305" w:rsidRPr="00B703F5" w:rsidRDefault="00523305" w:rsidP="00587D2A">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Guarantees</w:t>
      </w:r>
    </w:p>
    <w:p w14:paraId="26C92F08"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The Supplier shall guarantee all characteristic required. The Supplier shall present and supervise all the guarantee tests.</w:t>
      </w:r>
    </w:p>
    <w:p w14:paraId="0F1E2033" w14:textId="027C40B6" w:rsidR="00523305" w:rsidRPr="00B703F5" w:rsidRDefault="00523305" w:rsidP="00587D2A">
      <w:pPr>
        <w:spacing w:after="120"/>
        <w:jc w:val="both"/>
        <w:rPr>
          <w:color w:val="000000" w:themeColor="text1"/>
          <w:sz w:val="22"/>
          <w:szCs w:val="22"/>
        </w:rPr>
      </w:pPr>
      <w:r w:rsidRPr="00B703F5">
        <w:rPr>
          <w:color w:val="000000" w:themeColor="text1"/>
          <w:sz w:val="22"/>
          <w:szCs w:val="22"/>
        </w:rPr>
        <w:t xml:space="preserve">The Supplier shall guarantee that the supplied equipment, material, or part thereof shall </w:t>
      </w:r>
      <w:r w:rsidR="00D770C3" w:rsidRPr="00B703F5">
        <w:rPr>
          <w:color w:val="000000" w:themeColor="text1"/>
          <w:sz w:val="22"/>
          <w:szCs w:val="22"/>
        </w:rPr>
        <w:t>be following</w:t>
      </w:r>
      <w:r w:rsidRPr="00B703F5">
        <w:rPr>
          <w:color w:val="000000" w:themeColor="text1"/>
          <w:sz w:val="22"/>
          <w:szCs w:val="22"/>
        </w:rPr>
        <w:t xml:space="preserve"> the specifications hereto and shall be unused products, free from any defects in design, material or workmanship. </w:t>
      </w:r>
    </w:p>
    <w:p w14:paraId="11C5F349" w14:textId="77D1D19E" w:rsidR="00523305" w:rsidRPr="00B703F5" w:rsidRDefault="00523305" w:rsidP="00587D2A">
      <w:pPr>
        <w:spacing w:after="120"/>
        <w:jc w:val="both"/>
        <w:rPr>
          <w:color w:val="000000" w:themeColor="text1"/>
          <w:sz w:val="22"/>
          <w:szCs w:val="22"/>
        </w:rPr>
      </w:pPr>
      <w:r w:rsidRPr="00B703F5">
        <w:rPr>
          <w:color w:val="000000" w:themeColor="text1"/>
          <w:sz w:val="22"/>
          <w:szCs w:val="22"/>
        </w:rPr>
        <w:t>The warranty period must be t</w:t>
      </w:r>
      <w:r w:rsidR="002B3C15" w:rsidRPr="00B703F5">
        <w:rPr>
          <w:color w:val="000000" w:themeColor="text1"/>
          <w:sz w:val="22"/>
          <w:szCs w:val="22"/>
        </w:rPr>
        <w:t>wo</w:t>
      </w:r>
      <w:r w:rsidRPr="00B703F5">
        <w:rPr>
          <w:color w:val="000000" w:themeColor="text1"/>
          <w:sz w:val="22"/>
          <w:szCs w:val="22"/>
        </w:rPr>
        <w:t xml:space="preserve"> (</w:t>
      </w:r>
      <w:r w:rsidR="002B3C15" w:rsidRPr="00B703F5">
        <w:rPr>
          <w:color w:val="000000" w:themeColor="text1"/>
          <w:sz w:val="22"/>
          <w:szCs w:val="22"/>
        </w:rPr>
        <w:t>2</w:t>
      </w:r>
      <w:r w:rsidRPr="00B703F5">
        <w:rPr>
          <w:color w:val="000000" w:themeColor="text1"/>
          <w:sz w:val="22"/>
          <w:szCs w:val="22"/>
        </w:rPr>
        <w:t>) years and it shall begin from the provisional plant acceptance.</w:t>
      </w:r>
    </w:p>
    <w:p w14:paraId="7212F82E"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This warranty implies that the Supplier shall repair, or replace if necessary, all the elements damaged during this period.</w:t>
      </w:r>
    </w:p>
    <w:p w14:paraId="5CC7F38C" w14:textId="77777777" w:rsidR="00523305" w:rsidRPr="00B703F5" w:rsidRDefault="00523305" w:rsidP="00587D2A">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Data Sheet</w:t>
      </w:r>
    </w:p>
    <w:p w14:paraId="40CCEE02" w14:textId="4EADD926" w:rsidR="00523305" w:rsidRPr="00B703F5" w:rsidRDefault="00A2181F" w:rsidP="00587D2A">
      <w:pPr>
        <w:spacing w:after="120"/>
        <w:jc w:val="both"/>
        <w:rPr>
          <w:color w:val="000000" w:themeColor="text1"/>
          <w:sz w:val="22"/>
          <w:szCs w:val="22"/>
        </w:rPr>
      </w:pPr>
      <w:r w:rsidRPr="00B703F5">
        <w:rPr>
          <w:color w:val="000000" w:themeColor="text1"/>
          <w:sz w:val="22"/>
          <w:szCs w:val="22"/>
        </w:rPr>
        <w:t>The technical characteristics of the LV switchgear assembly are detailed in the data sheet (placed at the Volume 3 of 3 of this document).</w:t>
      </w:r>
    </w:p>
    <w:p w14:paraId="10D3A6C2"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The distribution boards shall consist of factory built, standardized panels and/or units for incoming feeders, bus ties, motor feeders, etc.</w:t>
      </w:r>
    </w:p>
    <w:p w14:paraId="22B126C3"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The LV distribution boards shall be of robust construction, type-tested, self-supporting, multi-cubicle type assemblies designed according the requirements of IEC 61439.</w:t>
      </w:r>
    </w:p>
    <w:p w14:paraId="0128C8DB"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Distribution boards shall be designed to give the maximum reliability during service, giving regard to the need of speed and ease of inspection, testing and maintenance.</w:t>
      </w:r>
    </w:p>
    <w:p w14:paraId="14AE2E03"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All electric panel boards shall withstand without damage or permanent deformations in the mechanical and thermal requests produced by nominal intensity or short circuits.</w:t>
      </w:r>
    </w:p>
    <w:p w14:paraId="7927E242"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A metallic removable cover for all the incoming/outcoming cables shall be arranged.</w:t>
      </w:r>
    </w:p>
    <w:p w14:paraId="0A1FFA06" w14:textId="29793C5D" w:rsidR="00523305" w:rsidRPr="00B703F5" w:rsidRDefault="00523305" w:rsidP="00587D2A">
      <w:pPr>
        <w:spacing w:after="120"/>
        <w:jc w:val="both"/>
        <w:rPr>
          <w:color w:val="000000" w:themeColor="text1"/>
          <w:sz w:val="22"/>
          <w:szCs w:val="22"/>
        </w:rPr>
      </w:pPr>
      <w:r w:rsidRPr="00B703F5">
        <w:rPr>
          <w:color w:val="000000" w:themeColor="text1"/>
          <w:sz w:val="22"/>
          <w:szCs w:val="22"/>
        </w:rPr>
        <w:t xml:space="preserve">All internal equipment with a metallic frame shall be connected to the earth protection, with an uninterrupted connection. Each side of the copper strip (earth protection) shall have a </w:t>
      </w:r>
      <w:r w:rsidR="00D65701" w:rsidRPr="00B703F5">
        <w:rPr>
          <w:color w:val="000000" w:themeColor="text1"/>
          <w:sz w:val="22"/>
          <w:szCs w:val="22"/>
        </w:rPr>
        <w:t>terminal jaw</w:t>
      </w:r>
      <w:r w:rsidRPr="00B703F5">
        <w:rPr>
          <w:color w:val="000000" w:themeColor="text1"/>
          <w:sz w:val="22"/>
          <w:szCs w:val="22"/>
        </w:rPr>
        <w:t xml:space="preserve"> with two screws. </w:t>
      </w:r>
    </w:p>
    <w:p w14:paraId="07C7739A"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All necessary mechanical interlocks shall be provided to prevent faulty operations.</w:t>
      </w:r>
    </w:p>
    <w:p w14:paraId="09AA9000"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lastRenderedPageBreak/>
        <w:t>The following equipment shall be fully enclosed in separated sheet metal compartments to provide electrical segregation:</w:t>
      </w:r>
    </w:p>
    <w:p w14:paraId="6F62F430" w14:textId="77777777" w:rsidR="00523305" w:rsidRPr="00B703F5" w:rsidRDefault="00523305" w:rsidP="00B36141">
      <w:pPr>
        <w:pStyle w:val="ListParagraph"/>
        <w:numPr>
          <w:ilvl w:val="0"/>
          <w:numId w:val="157"/>
        </w:numPr>
        <w:spacing w:after="120"/>
        <w:jc w:val="both"/>
        <w:rPr>
          <w:color w:val="000000" w:themeColor="text1"/>
          <w:sz w:val="22"/>
          <w:szCs w:val="22"/>
        </w:rPr>
      </w:pPr>
      <w:r w:rsidRPr="00B703F5">
        <w:rPr>
          <w:color w:val="000000" w:themeColor="text1"/>
          <w:sz w:val="22"/>
          <w:szCs w:val="22"/>
        </w:rPr>
        <w:t>each circuit breaker</w:t>
      </w:r>
    </w:p>
    <w:p w14:paraId="423ECB60" w14:textId="77777777" w:rsidR="00523305" w:rsidRPr="00B703F5" w:rsidRDefault="00523305" w:rsidP="00B36141">
      <w:pPr>
        <w:pStyle w:val="ListParagraph"/>
        <w:numPr>
          <w:ilvl w:val="0"/>
          <w:numId w:val="157"/>
        </w:numPr>
        <w:spacing w:after="120"/>
        <w:jc w:val="both"/>
        <w:rPr>
          <w:color w:val="000000" w:themeColor="text1"/>
          <w:sz w:val="22"/>
          <w:szCs w:val="22"/>
        </w:rPr>
      </w:pPr>
      <w:r w:rsidRPr="00B703F5">
        <w:rPr>
          <w:color w:val="000000" w:themeColor="text1"/>
          <w:sz w:val="22"/>
          <w:szCs w:val="22"/>
        </w:rPr>
        <w:t>each section of main bus</w:t>
      </w:r>
    </w:p>
    <w:p w14:paraId="7E0CF81D" w14:textId="77777777" w:rsidR="00523305" w:rsidRPr="00B703F5" w:rsidRDefault="00523305" w:rsidP="00B36141">
      <w:pPr>
        <w:pStyle w:val="ListParagraph"/>
        <w:numPr>
          <w:ilvl w:val="0"/>
          <w:numId w:val="157"/>
        </w:numPr>
        <w:spacing w:after="120"/>
        <w:jc w:val="both"/>
        <w:rPr>
          <w:color w:val="000000" w:themeColor="text1"/>
          <w:sz w:val="22"/>
          <w:szCs w:val="22"/>
        </w:rPr>
      </w:pPr>
      <w:r w:rsidRPr="00B703F5">
        <w:rPr>
          <w:color w:val="000000" w:themeColor="text1"/>
          <w:sz w:val="22"/>
          <w:szCs w:val="22"/>
        </w:rPr>
        <w:t>each set of potential transformers</w:t>
      </w:r>
    </w:p>
    <w:p w14:paraId="5297735C" w14:textId="77777777" w:rsidR="00523305" w:rsidRPr="00B703F5" w:rsidRDefault="00523305" w:rsidP="00B36141">
      <w:pPr>
        <w:pStyle w:val="ListParagraph"/>
        <w:numPr>
          <w:ilvl w:val="0"/>
          <w:numId w:val="157"/>
        </w:numPr>
        <w:spacing w:after="120"/>
        <w:jc w:val="both"/>
        <w:rPr>
          <w:color w:val="000000" w:themeColor="text1"/>
          <w:sz w:val="22"/>
          <w:szCs w:val="22"/>
        </w:rPr>
      </w:pPr>
      <w:r w:rsidRPr="00B703F5">
        <w:rPr>
          <w:color w:val="000000" w:themeColor="text1"/>
          <w:sz w:val="22"/>
          <w:szCs w:val="22"/>
        </w:rPr>
        <w:t>each set of low voltage devices such as relays, instruments</w:t>
      </w:r>
    </w:p>
    <w:p w14:paraId="17316FF5" w14:textId="77777777" w:rsidR="00523305" w:rsidRPr="00B703F5" w:rsidRDefault="00523305" w:rsidP="00B36141">
      <w:pPr>
        <w:pStyle w:val="ListParagraph"/>
        <w:numPr>
          <w:ilvl w:val="0"/>
          <w:numId w:val="157"/>
        </w:numPr>
        <w:spacing w:after="120"/>
        <w:jc w:val="both"/>
        <w:rPr>
          <w:color w:val="000000" w:themeColor="text1"/>
          <w:sz w:val="22"/>
          <w:szCs w:val="22"/>
        </w:rPr>
      </w:pPr>
      <w:r w:rsidRPr="00B703F5">
        <w:rPr>
          <w:color w:val="000000" w:themeColor="text1"/>
          <w:sz w:val="22"/>
          <w:szCs w:val="22"/>
        </w:rPr>
        <w:t>control wiring and termination blocks</w:t>
      </w:r>
    </w:p>
    <w:p w14:paraId="5EA0D42E" w14:textId="77777777" w:rsidR="00523305" w:rsidRPr="00B703F5" w:rsidRDefault="00523305" w:rsidP="00B36141">
      <w:pPr>
        <w:pStyle w:val="ListParagraph"/>
        <w:numPr>
          <w:ilvl w:val="0"/>
          <w:numId w:val="157"/>
        </w:numPr>
        <w:spacing w:after="120"/>
        <w:jc w:val="both"/>
        <w:rPr>
          <w:color w:val="000000" w:themeColor="text1"/>
          <w:sz w:val="22"/>
          <w:szCs w:val="22"/>
        </w:rPr>
      </w:pPr>
      <w:r w:rsidRPr="00B703F5">
        <w:rPr>
          <w:color w:val="000000" w:themeColor="text1"/>
          <w:sz w:val="22"/>
          <w:szCs w:val="22"/>
        </w:rPr>
        <w:t>each power cable termination compartment</w:t>
      </w:r>
    </w:p>
    <w:p w14:paraId="5AF8E22B"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All LV incoming feeders shall be provided with power monitoring units with local indication of voltage, current, energy and power consumption. This information shall be sent to the PCMS with bus connection.</w:t>
      </w:r>
    </w:p>
    <w:p w14:paraId="19097652"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A single voltmeter with changeover switch must be provided for measurement of bus bar voltage between each phase. Measuring instruments should, in general, be square in shape.</w:t>
      </w:r>
    </w:p>
    <w:p w14:paraId="1B0CF471" w14:textId="77777777" w:rsidR="00523305" w:rsidRPr="00B703F5" w:rsidRDefault="00523305" w:rsidP="00587D2A">
      <w:pPr>
        <w:spacing w:after="120"/>
        <w:jc w:val="both"/>
        <w:rPr>
          <w:color w:val="000000" w:themeColor="text1"/>
          <w:sz w:val="22"/>
          <w:szCs w:val="22"/>
        </w:rPr>
      </w:pPr>
      <w:r w:rsidRPr="00B703F5">
        <w:rPr>
          <w:color w:val="000000" w:themeColor="text1"/>
          <w:sz w:val="22"/>
          <w:szCs w:val="22"/>
        </w:rPr>
        <w:t>LV Panels shall be equipped with an automatic fast-transfer switching logic which controls incoming circuit breakers and bus coupler (where applicable) in order to keep both bus bars in service without long interruption time. When breakers shall be switched back to normal condition, bus bars shall be kept in service without interruption</w:t>
      </w:r>
    </w:p>
    <w:p w14:paraId="5B0A65EC" w14:textId="4B71FE14" w:rsidR="006226E0" w:rsidRPr="00B703F5" w:rsidRDefault="00587D2A" w:rsidP="0085560A">
      <w:pPr>
        <w:pStyle w:val="Heading3"/>
        <w:rPr>
          <w:color w:val="000000" w:themeColor="text1"/>
          <w:sz w:val="22"/>
          <w:szCs w:val="22"/>
        </w:rPr>
      </w:pPr>
      <w:bookmarkStart w:id="102" w:name="_Toc208776731"/>
      <w:r w:rsidRPr="00B703F5">
        <w:rPr>
          <w:color w:val="000000" w:themeColor="text1"/>
          <w:sz w:val="22"/>
          <w:szCs w:val="22"/>
        </w:rPr>
        <w:t>2.11.8 LV/MV CABLE AND ACCESSORIES</w:t>
      </w:r>
      <w:bookmarkEnd w:id="102"/>
    </w:p>
    <w:p w14:paraId="38F4E487" w14:textId="4AA1DB02" w:rsidR="006226E0" w:rsidRPr="00B703F5" w:rsidRDefault="009876AD" w:rsidP="0014195F">
      <w:pPr>
        <w:spacing w:after="120"/>
        <w:jc w:val="both"/>
        <w:rPr>
          <w:b/>
          <w:bCs/>
          <w:color w:val="000000" w:themeColor="text1"/>
          <w:sz w:val="22"/>
          <w:szCs w:val="22"/>
        </w:rPr>
      </w:pPr>
      <w:r w:rsidRPr="00B703F5">
        <w:rPr>
          <w:color w:val="000000" w:themeColor="text1"/>
          <w:sz w:val="22"/>
          <w:szCs w:val="22"/>
        </w:rPr>
        <w:t>Low Voltage (LV) and Medium Voltage (MV) cable and accessories shall</w:t>
      </w:r>
      <w:r w:rsidRPr="00B703F5">
        <w:rPr>
          <w:bCs/>
          <w:color w:val="000000" w:themeColor="text1"/>
          <w:sz w:val="22"/>
          <w:szCs w:val="22"/>
        </w:rPr>
        <w:t xml:space="preserve"> be designed to be highly efficient and provide a reliable system operation in accordance with the internationally proven standard system and existing climatic conditions of Bangladesh.</w:t>
      </w:r>
    </w:p>
    <w:p w14:paraId="25EFE80F" w14:textId="5AD49531" w:rsidR="006226E0" w:rsidRPr="00B703F5" w:rsidRDefault="002A6069" w:rsidP="0085560A">
      <w:pPr>
        <w:pStyle w:val="Heading3"/>
        <w:rPr>
          <w:color w:val="000000" w:themeColor="text1"/>
          <w:sz w:val="22"/>
          <w:szCs w:val="22"/>
        </w:rPr>
      </w:pPr>
      <w:r w:rsidRPr="00B703F5">
        <w:rPr>
          <w:color w:val="000000" w:themeColor="text1"/>
          <w:sz w:val="22"/>
          <w:szCs w:val="22"/>
        </w:rPr>
        <w:t xml:space="preserve"> </w:t>
      </w:r>
      <w:bookmarkStart w:id="103" w:name="_Toc208776732"/>
      <w:r w:rsidR="00407142" w:rsidRPr="00B703F5">
        <w:rPr>
          <w:color w:val="000000" w:themeColor="text1"/>
          <w:sz w:val="22"/>
          <w:szCs w:val="22"/>
        </w:rPr>
        <w:t xml:space="preserve">2.11.8.1 </w:t>
      </w:r>
      <w:r w:rsidR="006226E0" w:rsidRPr="00B703F5">
        <w:rPr>
          <w:color w:val="000000" w:themeColor="text1"/>
          <w:sz w:val="22"/>
          <w:szCs w:val="22"/>
        </w:rPr>
        <w:t>MV Cable and Accessories</w:t>
      </w:r>
      <w:bookmarkEnd w:id="103"/>
    </w:p>
    <w:p w14:paraId="7FA65931"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 xml:space="preserve">All MV cabling shall be underground mounted, using water-resistant cable. </w:t>
      </w:r>
    </w:p>
    <w:p w14:paraId="2BB8B386" w14:textId="77777777" w:rsidR="00B8288F" w:rsidRPr="00B703F5" w:rsidRDefault="00B8288F" w:rsidP="0014195F">
      <w:pPr>
        <w:pStyle w:val="Heading4"/>
        <w:numPr>
          <w:ilvl w:val="0"/>
          <w:numId w:val="0"/>
        </w:numPr>
        <w:ind w:left="432" w:hanging="432"/>
        <w:rPr>
          <w:rFonts w:ascii="Times New Roman" w:hAnsi="Times New Roman" w:cs="Times New Roman"/>
          <w:b/>
          <w:bCs/>
          <w:color w:val="000000" w:themeColor="text1"/>
          <w:sz w:val="22"/>
          <w:szCs w:val="22"/>
        </w:rPr>
      </w:pPr>
      <w:bookmarkStart w:id="104" w:name="_Toc369176809"/>
      <w:r w:rsidRPr="00B703F5">
        <w:rPr>
          <w:rFonts w:ascii="Times New Roman" w:hAnsi="Times New Roman" w:cs="Times New Roman"/>
          <w:b/>
          <w:bCs/>
          <w:color w:val="000000" w:themeColor="text1"/>
          <w:sz w:val="22"/>
          <w:szCs w:val="22"/>
        </w:rPr>
        <w:t>Scope of supply</w:t>
      </w:r>
      <w:bookmarkEnd w:id="104"/>
    </w:p>
    <w:p w14:paraId="67CBE5EE" w14:textId="6B4E9F4C" w:rsidR="00B8288F" w:rsidRPr="00B703F5" w:rsidRDefault="00B8288F" w:rsidP="0014195F">
      <w:pPr>
        <w:spacing w:before="120" w:after="120"/>
        <w:contextualSpacing/>
        <w:jc w:val="both"/>
        <w:rPr>
          <w:b/>
          <w:bCs/>
          <w:color w:val="000000" w:themeColor="text1"/>
          <w:sz w:val="22"/>
          <w:szCs w:val="22"/>
        </w:rPr>
      </w:pPr>
      <w:r w:rsidRPr="00B703F5">
        <w:rPr>
          <w:b/>
          <w:bCs/>
          <w:color w:val="000000" w:themeColor="text1"/>
          <w:sz w:val="22"/>
          <w:szCs w:val="22"/>
        </w:rPr>
        <w:t>General</w:t>
      </w:r>
    </w:p>
    <w:p w14:paraId="1440DBE4"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The supply shall include all equipment and materials within the battery limits defined in this specification.</w:t>
      </w:r>
    </w:p>
    <w:p w14:paraId="17407A0B"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1F96C506"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76114687" w14:textId="407C8504" w:rsidR="00B8288F" w:rsidRPr="00B703F5" w:rsidRDefault="00B8288F" w:rsidP="0014195F">
      <w:pPr>
        <w:spacing w:after="120"/>
        <w:jc w:val="both"/>
        <w:rPr>
          <w:color w:val="000000" w:themeColor="text1"/>
          <w:sz w:val="22"/>
          <w:szCs w:val="22"/>
        </w:rPr>
      </w:pPr>
      <w:r w:rsidRPr="00B703F5">
        <w:rPr>
          <w:color w:val="000000" w:themeColor="text1"/>
          <w:sz w:val="22"/>
          <w:szCs w:val="22"/>
        </w:rPr>
        <w:t xml:space="preserve">The Contractor shall take care that all components necessary for a safe and </w:t>
      </w:r>
      <w:r w:rsidR="00D65701" w:rsidRPr="00B703F5">
        <w:rPr>
          <w:color w:val="000000" w:themeColor="text1"/>
          <w:sz w:val="22"/>
          <w:szCs w:val="22"/>
        </w:rPr>
        <w:t>trouble-free</w:t>
      </w:r>
      <w:r w:rsidRPr="00B703F5">
        <w:rPr>
          <w:color w:val="000000" w:themeColor="text1"/>
          <w:sz w:val="22"/>
          <w:szCs w:val="22"/>
        </w:rPr>
        <w:t xml:space="preserve"> operation are included in the scope of supply. Also, individual parts which are not explicitly mentioned but which are necessary for proper operation shall be included in the scope of supply without additional cost to the Employer.</w:t>
      </w:r>
    </w:p>
    <w:p w14:paraId="0FCB9099"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0F76F243"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61389C0D"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 xml:space="preserve">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w:t>
      </w:r>
      <w:r w:rsidRPr="00B703F5">
        <w:rPr>
          <w:color w:val="000000" w:themeColor="text1"/>
          <w:sz w:val="22"/>
          <w:szCs w:val="22"/>
        </w:rPr>
        <w:lastRenderedPageBreak/>
        <w:t>of equipment and installations shall be complied according to good practice and are in the scope of the Supplier.</w:t>
      </w:r>
    </w:p>
    <w:p w14:paraId="53C782E7"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Should any contradiction arises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27F5AC24"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 xml:space="preserve">The Contractor shall provide, if necessary, adequate technical and maintenance assistance to the Employer related to its scope of supply. </w:t>
      </w:r>
    </w:p>
    <w:p w14:paraId="16D99ADA" w14:textId="424229F5" w:rsidR="00B8288F" w:rsidRPr="00B703F5" w:rsidRDefault="00B8288F" w:rsidP="0014195F">
      <w:pPr>
        <w:spacing w:before="120" w:after="120"/>
        <w:contextualSpacing/>
        <w:jc w:val="both"/>
        <w:rPr>
          <w:b/>
          <w:bCs/>
          <w:color w:val="000000" w:themeColor="text1"/>
          <w:sz w:val="22"/>
          <w:szCs w:val="22"/>
        </w:rPr>
      </w:pPr>
      <w:r w:rsidRPr="00B703F5">
        <w:rPr>
          <w:b/>
          <w:bCs/>
          <w:color w:val="000000" w:themeColor="text1"/>
          <w:sz w:val="22"/>
          <w:szCs w:val="22"/>
        </w:rPr>
        <w:t>Equipment and components</w:t>
      </w:r>
    </w:p>
    <w:p w14:paraId="35165265" w14:textId="77777777" w:rsidR="00B8288F" w:rsidRPr="00B703F5" w:rsidRDefault="00B8288F" w:rsidP="0014195F">
      <w:pPr>
        <w:spacing w:after="120"/>
        <w:jc w:val="both"/>
        <w:rPr>
          <w:color w:val="000000" w:themeColor="text1"/>
          <w:sz w:val="22"/>
          <w:szCs w:val="22"/>
        </w:rPr>
      </w:pPr>
      <w:r w:rsidRPr="00B703F5">
        <w:rPr>
          <w:color w:val="000000" w:themeColor="text1"/>
          <w:sz w:val="22"/>
          <w:szCs w:val="22"/>
        </w:rPr>
        <w:t>The equipment to be supplied by the Contractor are the following:</w:t>
      </w:r>
    </w:p>
    <w:p w14:paraId="3463C52F" w14:textId="77777777" w:rsidR="00B8288F" w:rsidRPr="00B703F5" w:rsidRDefault="00B8288F" w:rsidP="00B36141">
      <w:pPr>
        <w:pStyle w:val="ListParagraph"/>
        <w:numPr>
          <w:ilvl w:val="0"/>
          <w:numId w:val="158"/>
        </w:numPr>
        <w:spacing w:before="120" w:after="120"/>
        <w:contextualSpacing/>
        <w:jc w:val="both"/>
        <w:rPr>
          <w:color w:val="000000" w:themeColor="text1"/>
          <w:sz w:val="22"/>
          <w:szCs w:val="22"/>
        </w:rPr>
      </w:pPr>
      <w:r w:rsidRPr="00B703F5">
        <w:rPr>
          <w:color w:val="000000" w:themeColor="text1"/>
          <w:sz w:val="22"/>
          <w:szCs w:val="22"/>
        </w:rPr>
        <w:t>Medium Voltage cables.</w:t>
      </w:r>
    </w:p>
    <w:p w14:paraId="72906367" w14:textId="77777777" w:rsidR="00B8288F" w:rsidRPr="00B703F5" w:rsidRDefault="00B8288F" w:rsidP="00B8288F">
      <w:pPr>
        <w:spacing w:before="120"/>
        <w:ind w:left="360"/>
        <w:rPr>
          <w:color w:val="000000" w:themeColor="text1"/>
          <w:sz w:val="22"/>
          <w:szCs w:val="22"/>
        </w:rPr>
      </w:pPr>
    </w:p>
    <w:p w14:paraId="284263A0" w14:textId="77777777" w:rsidR="00B8288F" w:rsidRPr="00B703F5" w:rsidRDefault="00B8288F" w:rsidP="0014195F">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Design Criteria for AC Cables </w:t>
      </w:r>
    </w:p>
    <w:p w14:paraId="15F4B8AF" w14:textId="77777777" w:rsidR="00B8288F" w:rsidRPr="00B703F5" w:rsidRDefault="00B8288F" w:rsidP="00DC4495">
      <w:pPr>
        <w:spacing w:after="120"/>
        <w:jc w:val="both"/>
        <w:rPr>
          <w:color w:val="000000" w:themeColor="text1"/>
          <w:sz w:val="22"/>
          <w:szCs w:val="22"/>
        </w:rPr>
      </w:pPr>
      <w:r w:rsidRPr="00B703F5">
        <w:rPr>
          <w:color w:val="000000" w:themeColor="text1"/>
          <w:sz w:val="22"/>
          <w:szCs w:val="22"/>
        </w:rPr>
        <w:t xml:space="preserve">The aggregated voltage drop for AC cables will be 1% at the plant’s nominal output under any weather condition. Voltage drop calculation shall be submitted to the Employer’s Engineer for approval prior to purchasing and installation. </w:t>
      </w:r>
    </w:p>
    <w:p w14:paraId="685DD6F5" w14:textId="77777777" w:rsidR="00B8288F" w:rsidRPr="00B703F5" w:rsidRDefault="00B8288F" w:rsidP="00DC4495">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Codes and Standards</w:t>
      </w:r>
    </w:p>
    <w:p w14:paraId="730C567C" w14:textId="2106F15B" w:rsidR="00B8288F" w:rsidRPr="00B703F5" w:rsidRDefault="00B8288F" w:rsidP="00DC4495">
      <w:pPr>
        <w:spacing w:after="120"/>
        <w:jc w:val="both"/>
        <w:rPr>
          <w:color w:val="000000" w:themeColor="text1"/>
          <w:sz w:val="22"/>
          <w:szCs w:val="22"/>
        </w:rPr>
      </w:pPr>
      <w:r w:rsidRPr="00B703F5">
        <w:rPr>
          <w:color w:val="000000" w:themeColor="text1"/>
          <w:sz w:val="22"/>
          <w:szCs w:val="22"/>
        </w:rPr>
        <w:t xml:space="preserve">All the material and works must be in accordance with the most advance practice for this type of equipment. </w:t>
      </w:r>
      <w:r w:rsidR="005D7B2C" w:rsidRPr="00B703F5">
        <w:rPr>
          <w:color w:val="000000" w:themeColor="text1"/>
          <w:sz w:val="22"/>
          <w:szCs w:val="22"/>
        </w:rPr>
        <w:t>A</w:t>
      </w:r>
      <w:r w:rsidRPr="00B703F5">
        <w:rPr>
          <w:color w:val="000000" w:themeColor="text1"/>
          <w:sz w:val="22"/>
          <w:szCs w:val="22"/>
        </w:rPr>
        <w:t>ll the materials and realized works shall be in accordance with latest edition of the IEC recommendations.</w:t>
      </w:r>
    </w:p>
    <w:p w14:paraId="3B5EB8F3" w14:textId="77777777" w:rsidR="00B8288F" w:rsidRPr="00B703F5" w:rsidRDefault="00B8288F" w:rsidP="00DC4495">
      <w:pPr>
        <w:spacing w:after="120"/>
        <w:jc w:val="both"/>
        <w:rPr>
          <w:color w:val="000000" w:themeColor="text1"/>
          <w:sz w:val="22"/>
          <w:szCs w:val="22"/>
        </w:rPr>
      </w:pPr>
      <w:r w:rsidRPr="00B703F5">
        <w:rPr>
          <w:color w:val="000000" w:themeColor="text1"/>
          <w:sz w:val="22"/>
          <w:szCs w:val="22"/>
        </w:rPr>
        <w:t>The delivery and the equipment in it shall be designed to meet the requirements of the following codes and standards:</w:t>
      </w:r>
    </w:p>
    <w:p w14:paraId="3BEA1D51" w14:textId="7777777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IEC 60228 Conductor of insulated cables</w:t>
      </w:r>
    </w:p>
    <w:p w14:paraId="1F737A81" w14:textId="7777777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IEC 60229 Test on cable over sheath which have a special protective function and are applied by extrusion</w:t>
      </w:r>
    </w:p>
    <w:p w14:paraId="2C2F64AE" w14:textId="7777777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IEC 60230 Impulse tests on cable and their accessories</w:t>
      </w:r>
    </w:p>
    <w:p w14:paraId="31363B6E" w14:textId="7777777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IEC 60811 Common test methods for insulating and sheeting materials of electric cables</w:t>
      </w:r>
    </w:p>
    <w:p w14:paraId="0892CB19" w14:textId="5313BEA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 xml:space="preserve">IEC 61238 Compression and mechanical connectors for power cables copper or </w:t>
      </w:r>
      <w:r w:rsidR="00B85E4A" w:rsidRPr="00B703F5">
        <w:rPr>
          <w:color w:val="000000" w:themeColor="text1"/>
          <w:sz w:val="22"/>
          <w:szCs w:val="22"/>
        </w:rPr>
        <w:t>Aluminium</w:t>
      </w:r>
      <w:r w:rsidRPr="00B703F5">
        <w:rPr>
          <w:color w:val="000000" w:themeColor="text1"/>
          <w:sz w:val="22"/>
          <w:szCs w:val="22"/>
        </w:rPr>
        <w:t xml:space="preserve"> conductors</w:t>
      </w:r>
    </w:p>
    <w:p w14:paraId="02863349" w14:textId="7777777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IEC 60502 Power cables with extruded insulation and their accessories for rated voltages from 1 kV (Um = 1,2 kV) up to 30 kV (Um = 33 kV)</w:t>
      </w:r>
    </w:p>
    <w:p w14:paraId="716A29A5" w14:textId="7777777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IEC 60986 Short-circuit temperature limits of electric cables with rated voltages from 6 kV (Um 7,2 kV) up to 30 kV (Um =33 kV)</w:t>
      </w:r>
    </w:p>
    <w:p w14:paraId="10CC8CA4" w14:textId="77777777" w:rsidR="00B8288F" w:rsidRPr="00B703F5" w:rsidRDefault="00B8288F" w:rsidP="00B36141">
      <w:pPr>
        <w:pStyle w:val="ListParagraph"/>
        <w:numPr>
          <w:ilvl w:val="0"/>
          <w:numId w:val="379"/>
        </w:numPr>
        <w:spacing w:after="120"/>
        <w:jc w:val="both"/>
        <w:rPr>
          <w:color w:val="000000" w:themeColor="text1"/>
          <w:sz w:val="22"/>
          <w:szCs w:val="22"/>
        </w:rPr>
      </w:pPr>
      <w:r w:rsidRPr="00B703F5">
        <w:rPr>
          <w:color w:val="000000" w:themeColor="text1"/>
          <w:sz w:val="22"/>
          <w:szCs w:val="22"/>
        </w:rPr>
        <w:t>IEC 60840 Power cables with extruded insulation and their accessories for rated voltages above 30 kV (Um = 33 kV) up to 150 kV (Um = 170 kV) - Test methods and requirements.</w:t>
      </w:r>
    </w:p>
    <w:p w14:paraId="123C3723" w14:textId="77777777" w:rsidR="00B8288F" w:rsidRPr="00B703F5" w:rsidRDefault="00B8288F" w:rsidP="00DC4495">
      <w:pPr>
        <w:spacing w:after="120"/>
        <w:jc w:val="both"/>
        <w:rPr>
          <w:color w:val="000000" w:themeColor="text1"/>
          <w:sz w:val="22"/>
          <w:szCs w:val="22"/>
        </w:rPr>
      </w:pPr>
      <w:r w:rsidRPr="00B703F5">
        <w:rPr>
          <w:color w:val="000000" w:themeColor="text1"/>
          <w:sz w:val="22"/>
          <w:szCs w:val="22"/>
        </w:rPr>
        <w:t xml:space="preserve">The design, materials, manufacturing, transportation, inspection, tests and packaging of the equipment and systems supplied shall be carried out as per International practices. </w:t>
      </w:r>
    </w:p>
    <w:p w14:paraId="2B1BFF1A" w14:textId="77777777" w:rsidR="00B8288F" w:rsidRPr="00B703F5" w:rsidRDefault="00B8288F" w:rsidP="00DC4495">
      <w:pPr>
        <w:pStyle w:val="Heading4"/>
        <w:numPr>
          <w:ilvl w:val="0"/>
          <w:numId w:val="0"/>
        </w:numPr>
        <w:ind w:left="432" w:hanging="432"/>
        <w:rPr>
          <w:rFonts w:ascii="Times New Roman" w:hAnsi="Times New Roman" w:cs="Times New Roman"/>
          <w:b/>
          <w:bCs/>
          <w:color w:val="000000" w:themeColor="text1"/>
          <w:sz w:val="22"/>
          <w:szCs w:val="22"/>
        </w:rPr>
      </w:pPr>
      <w:bookmarkStart w:id="105" w:name="_Toc369176812"/>
      <w:r w:rsidRPr="00B703F5">
        <w:rPr>
          <w:rFonts w:ascii="Times New Roman" w:hAnsi="Times New Roman" w:cs="Times New Roman"/>
          <w:b/>
          <w:bCs/>
          <w:color w:val="000000" w:themeColor="text1"/>
          <w:sz w:val="22"/>
          <w:szCs w:val="22"/>
        </w:rPr>
        <w:t>Constructive characteristics</w:t>
      </w:r>
      <w:bookmarkEnd w:id="105"/>
    </w:p>
    <w:p w14:paraId="6C164390" w14:textId="77777777" w:rsidR="00B8288F" w:rsidRPr="00B703F5" w:rsidRDefault="00B8288F" w:rsidP="00DC4495">
      <w:pPr>
        <w:spacing w:before="120" w:after="120"/>
        <w:contextualSpacing/>
        <w:jc w:val="both"/>
        <w:rPr>
          <w:color w:val="000000" w:themeColor="text1"/>
          <w:sz w:val="22"/>
          <w:szCs w:val="22"/>
        </w:rPr>
      </w:pPr>
      <w:r w:rsidRPr="00B703F5">
        <w:rPr>
          <w:color w:val="000000" w:themeColor="text1"/>
          <w:sz w:val="22"/>
          <w:szCs w:val="22"/>
        </w:rPr>
        <w:t>General</w:t>
      </w:r>
    </w:p>
    <w:p w14:paraId="2D2AD137" w14:textId="26C09CB6" w:rsidR="00B8288F" w:rsidRPr="00B703F5" w:rsidRDefault="00B8288F" w:rsidP="00DC4495">
      <w:pPr>
        <w:spacing w:after="120"/>
        <w:jc w:val="both"/>
        <w:rPr>
          <w:color w:val="000000" w:themeColor="text1"/>
          <w:sz w:val="22"/>
          <w:szCs w:val="22"/>
        </w:rPr>
      </w:pPr>
      <w:r w:rsidRPr="00B703F5">
        <w:rPr>
          <w:color w:val="000000" w:themeColor="text1"/>
          <w:sz w:val="22"/>
          <w:szCs w:val="22"/>
        </w:rPr>
        <w:t xml:space="preserve">Medium voltage cable shall be single-core or three-core copper or </w:t>
      </w:r>
      <w:r w:rsidR="00B85E4A" w:rsidRPr="00B703F5">
        <w:rPr>
          <w:color w:val="000000" w:themeColor="text1"/>
          <w:sz w:val="22"/>
          <w:szCs w:val="22"/>
        </w:rPr>
        <w:t>Aluminium</w:t>
      </w:r>
      <w:r w:rsidRPr="00B703F5">
        <w:rPr>
          <w:color w:val="000000" w:themeColor="text1"/>
          <w:sz w:val="22"/>
          <w:szCs w:val="22"/>
        </w:rPr>
        <w:t xml:space="preserve"> cable. Cable shall be composed of the following elements:</w:t>
      </w:r>
    </w:p>
    <w:p w14:paraId="5EA90604" w14:textId="77777777" w:rsidR="00B8288F" w:rsidRPr="00B703F5" w:rsidRDefault="00B8288F" w:rsidP="00B36141">
      <w:pPr>
        <w:pStyle w:val="ListParagraph"/>
        <w:numPr>
          <w:ilvl w:val="0"/>
          <w:numId w:val="159"/>
        </w:numPr>
        <w:spacing w:before="120" w:after="120"/>
        <w:contextualSpacing/>
        <w:jc w:val="both"/>
        <w:rPr>
          <w:color w:val="000000" w:themeColor="text1"/>
          <w:sz w:val="22"/>
          <w:szCs w:val="22"/>
        </w:rPr>
      </w:pPr>
      <w:r w:rsidRPr="00B703F5">
        <w:rPr>
          <w:color w:val="000000" w:themeColor="text1"/>
          <w:sz w:val="22"/>
          <w:szCs w:val="22"/>
        </w:rPr>
        <w:t>Conductor</w:t>
      </w:r>
    </w:p>
    <w:p w14:paraId="1558BBE5" w14:textId="77777777" w:rsidR="00B8288F" w:rsidRPr="00B703F5" w:rsidRDefault="00B8288F" w:rsidP="00B36141">
      <w:pPr>
        <w:pStyle w:val="ListParagraph"/>
        <w:numPr>
          <w:ilvl w:val="0"/>
          <w:numId w:val="159"/>
        </w:numPr>
        <w:spacing w:before="120" w:after="120"/>
        <w:contextualSpacing/>
        <w:jc w:val="both"/>
        <w:rPr>
          <w:color w:val="000000" w:themeColor="text1"/>
          <w:sz w:val="22"/>
          <w:szCs w:val="22"/>
        </w:rPr>
      </w:pPr>
      <w:r w:rsidRPr="00B703F5">
        <w:rPr>
          <w:color w:val="000000" w:themeColor="text1"/>
          <w:sz w:val="22"/>
          <w:szCs w:val="22"/>
        </w:rPr>
        <w:t>Insulation</w:t>
      </w:r>
    </w:p>
    <w:p w14:paraId="082CFE03" w14:textId="77777777" w:rsidR="00B8288F" w:rsidRPr="00B703F5" w:rsidRDefault="00B8288F" w:rsidP="00B36141">
      <w:pPr>
        <w:pStyle w:val="ListParagraph"/>
        <w:numPr>
          <w:ilvl w:val="0"/>
          <w:numId w:val="159"/>
        </w:numPr>
        <w:spacing w:before="120" w:after="120"/>
        <w:contextualSpacing/>
        <w:jc w:val="both"/>
        <w:rPr>
          <w:color w:val="000000" w:themeColor="text1"/>
          <w:sz w:val="22"/>
          <w:szCs w:val="22"/>
        </w:rPr>
      </w:pPr>
      <w:r w:rsidRPr="00B703F5">
        <w:rPr>
          <w:color w:val="000000" w:themeColor="text1"/>
          <w:sz w:val="22"/>
          <w:szCs w:val="22"/>
        </w:rPr>
        <w:t>Screen</w:t>
      </w:r>
    </w:p>
    <w:p w14:paraId="411966F2" w14:textId="77777777" w:rsidR="00B8288F" w:rsidRPr="00B703F5" w:rsidRDefault="00B8288F" w:rsidP="00B36141">
      <w:pPr>
        <w:pStyle w:val="ListParagraph"/>
        <w:numPr>
          <w:ilvl w:val="0"/>
          <w:numId w:val="159"/>
        </w:numPr>
        <w:spacing w:before="120" w:after="120"/>
        <w:contextualSpacing/>
        <w:jc w:val="both"/>
        <w:rPr>
          <w:color w:val="000000" w:themeColor="text1"/>
          <w:sz w:val="22"/>
          <w:szCs w:val="22"/>
        </w:rPr>
      </w:pPr>
      <w:r w:rsidRPr="00B703F5">
        <w:rPr>
          <w:color w:val="000000" w:themeColor="text1"/>
          <w:sz w:val="22"/>
          <w:szCs w:val="22"/>
        </w:rPr>
        <w:t>Sheath</w:t>
      </w:r>
    </w:p>
    <w:p w14:paraId="068F320D" w14:textId="77777777" w:rsidR="00B8288F" w:rsidRPr="00B703F5" w:rsidRDefault="00B8288F" w:rsidP="00DC4495">
      <w:pPr>
        <w:spacing w:after="120"/>
        <w:jc w:val="both"/>
        <w:rPr>
          <w:color w:val="000000" w:themeColor="text1"/>
          <w:sz w:val="22"/>
          <w:szCs w:val="22"/>
        </w:rPr>
      </w:pPr>
      <w:r w:rsidRPr="00B703F5">
        <w:rPr>
          <w:color w:val="000000" w:themeColor="text1"/>
          <w:sz w:val="22"/>
          <w:szCs w:val="22"/>
        </w:rPr>
        <w:lastRenderedPageBreak/>
        <w:t>Cable shall be no flame spread (IEC 60332). Low smoke emissions properties shall be appreciated.</w:t>
      </w:r>
    </w:p>
    <w:p w14:paraId="3E7FD1EC"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Conductor</w:t>
      </w:r>
    </w:p>
    <w:p w14:paraId="48A52339" w14:textId="6ED9E94C"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The conductors shall consist of several stranded wires of copper (class 2 according to IEC 60288), physical, mechanical and electrical characteristics, according to the regulations. Also wires of </w:t>
      </w:r>
      <w:r w:rsidR="00B85E4A" w:rsidRPr="00B703F5">
        <w:rPr>
          <w:color w:val="000000" w:themeColor="text1"/>
          <w:sz w:val="22"/>
          <w:szCs w:val="22"/>
        </w:rPr>
        <w:t>Aluminium</w:t>
      </w:r>
      <w:r w:rsidRPr="00B703F5">
        <w:rPr>
          <w:color w:val="000000" w:themeColor="text1"/>
          <w:sz w:val="22"/>
          <w:szCs w:val="22"/>
        </w:rPr>
        <w:t xml:space="preserve"> shall be considered as option.</w:t>
      </w:r>
    </w:p>
    <w:p w14:paraId="02452F68"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Insulation</w:t>
      </w:r>
    </w:p>
    <w:p w14:paraId="33385943"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conductor insulation is resistant to damp, heating, and aging, also it has a good resistance to ozone.</w:t>
      </w:r>
    </w:p>
    <w:p w14:paraId="13C526D4"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Insulation shall be extruded dielectric of cross-linked polyethylene (XLPE). </w:t>
      </w:r>
    </w:p>
    <w:p w14:paraId="0D6F4213"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insulation thicknesses are according the normative.</w:t>
      </w:r>
    </w:p>
    <w:p w14:paraId="00468914"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Cable insulation shall be made up of three extruded layers:</w:t>
      </w:r>
    </w:p>
    <w:p w14:paraId="2D058442" w14:textId="77777777" w:rsidR="00B8288F" w:rsidRPr="00B703F5" w:rsidRDefault="00B8288F" w:rsidP="00B36141">
      <w:pPr>
        <w:pStyle w:val="ListParagraph"/>
        <w:numPr>
          <w:ilvl w:val="0"/>
          <w:numId w:val="160"/>
        </w:numPr>
        <w:spacing w:after="120"/>
        <w:jc w:val="both"/>
        <w:rPr>
          <w:color w:val="000000" w:themeColor="text1"/>
          <w:sz w:val="22"/>
          <w:szCs w:val="22"/>
        </w:rPr>
      </w:pPr>
      <w:r w:rsidRPr="00B703F5">
        <w:rPr>
          <w:color w:val="000000" w:themeColor="text1"/>
          <w:sz w:val="22"/>
          <w:szCs w:val="22"/>
        </w:rPr>
        <w:t>Conductor semi-conductive layer</w:t>
      </w:r>
    </w:p>
    <w:p w14:paraId="47AF9019" w14:textId="77777777" w:rsidR="00B8288F" w:rsidRPr="00B703F5" w:rsidRDefault="00B8288F" w:rsidP="00B36141">
      <w:pPr>
        <w:pStyle w:val="ListParagraph"/>
        <w:numPr>
          <w:ilvl w:val="0"/>
          <w:numId w:val="160"/>
        </w:numPr>
        <w:spacing w:after="120"/>
        <w:jc w:val="both"/>
        <w:rPr>
          <w:color w:val="000000" w:themeColor="text1"/>
          <w:sz w:val="22"/>
          <w:szCs w:val="22"/>
        </w:rPr>
      </w:pPr>
      <w:r w:rsidRPr="00B703F5">
        <w:rPr>
          <w:color w:val="000000" w:themeColor="text1"/>
          <w:sz w:val="22"/>
          <w:szCs w:val="22"/>
        </w:rPr>
        <w:t>Insulation (XLPE)</w:t>
      </w:r>
    </w:p>
    <w:p w14:paraId="3537F92E" w14:textId="77777777" w:rsidR="00B8288F" w:rsidRPr="00B703F5" w:rsidRDefault="00B8288F" w:rsidP="00B36141">
      <w:pPr>
        <w:pStyle w:val="ListParagraph"/>
        <w:numPr>
          <w:ilvl w:val="0"/>
          <w:numId w:val="160"/>
        </w:numPr>
        <w:spacing w:after="120"/>
        <w:jc w:val="both"/>
        <w:rPr>
          <w:color w:val="000000" w:themeColor="text1"/>
          <w:sz w:val="22"/>
          <w:szCs w:val="22"/>
        </w:rPr>
      </w:pPr>
      <w:r w:rsidRPr="00B703F5">
        <w:rPr>
          <w:color w:val="000000" w:themeColor="text1"/>
          <w:sz w:val="22"/>
          <w:szCs w:val="22"/>
        </w:rPr>
        <w:t>Insulation Semi-conductive layer</w:t>
      </w:r>
    </w:p>
    <w:p w14:paraId="3F5F3B58"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thickness of any separator or semi-conducting screen on the conductor or over the insulation shall not be included in the thickness of the insulation.</w:t>
      </w:r>
    </w:p>
    <w:p w14:paraId="43746C72"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Metallic Screening/Shielding</w:t>
      </w:r>
    </w:p>
    <w:p w14:paraId="64712435"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metallic screening (bare copper wires) over insulation semi-conductive layer is necessary to cancel out the electric field outside the cable and to provide a low resistance path for charging current to flow to ground.</w:t>
      </w:r>
    </w:p>
    <w:p w14:paraId="6386FA71"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Three-core cables shall be designed with individually screened cores.</w:t>
      </w:r>
    </w:p>
    <w:p w14:paraId="4C429E30"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Armor</w:t>
      </w:r>
    </w:p>
    <w:p w14:paraId="32BB68D0"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Exterior cables buried direct in the ground shall have armor, to provide mechanical protection to the cable.</w:t>
      </w:r>
    </w:p>
    <w:p w14:paraId="5AB0B114" w14:textId="525E2ABD"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Armor shall consist of round or flat wires of galvanized steel. Only for single-core cables shall consist of non-magnetic material, such as </w:t>
      </w:r>
      <w:r w:rsidR="00B85E4A" w:rsidRPr="00B703F5">
        <w:rPr>
          <w:color w:val="000000" w:themeColor="text1"/>
          <w:sz w:val="22"/>
          <w:szCs w:val="22"/>
        </w:rPr>
        <w:t>Aluminium</w:t>
      </w:r>
      <w:r w:rsidRPr="00B703F5">
        <w:rPr>
          <w:color w:val="000000" w:themeColor="text1"/>
          <w:sz w:val="22"/>
          <w:szCs w:val="22"/>
        </w:rPr>
        <w:t>.</w:t>
      </w:r>
    </w:p>
    <w:p w14:paraId="47862AFA"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Sheath</w:t>
      </w:r>
    </w:p>
    <w:p w14:paraId="012B8314"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outer sheath shall be composed by PVC or similar. It has good resistance to moisture and it is suitable for the installation in a trench buried or on a tray or stapled to the wall.</w:t>
      </w:r>
    </w:p>
    <w:p w14:paraId="7D5049F6"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cable shall have its outer sheath marked with its cross section and length in a progressive way.</w:t>
      </w:r>
    </w:p>
    <w:p w14:paraId="0C326F50" w14:textId="3F3E4BBF" w:rsidR="00B8288F" w:rsidRPr="00B703F5" w:rsidRDefault="00B8288F" w:rsidP="00B5083E">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Tests </w:t>
      </w:r>
    </w:p>
    <w:p w14:paraId="05E50258" w14:textId="53811014"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 A comprehensive FAT has to be conducted and witnessed by the Employer, the Employer’s Engineer and the Contractor. The Contractor shall carry the costs for all testing. Prior to the tests, a test procedure shall be submitted to the Employer for the approval.</w:t>
      </w:r>
    </w:p>
    <w:p w14:paraId="3D9798E0" w14:textId="77777777" w:rsidR="00B8288F" w:rsidRPr="00B703F5" w:rsidRDefault="00B8288F" w:rsidP="00B5083E">
      <w:pPr>
        <w:pStyle w:val="Heading4"/>
        <w:numPr>
          <w:ilvl w:val="0"/>
          <w:numId w:val="0"/>
        </w:numPr>
        <w:ind w:left="432" w:hanging="432"/>
        <w:rPr>
          <w:rFonts w:ascii="Times New Roman" w:hAnsi="Times New Roman" w:cs="Times New Roman"/>
          <w:b/>
          <w:bCs/>
          <w:color w:val="000000" w:themeColor="text1"/>
          <w:sz w:val="22"/>
          <w:szCs w:val="22"/>
        </w:rPr>
      </w:pPr>
      <w:bookmarkStart w:id="106" w:name="_Toc369176813"/>
      <w:r w:rsidRPr="00B703F5">
        <w:rPr>
          <w:rFonts w:ascii="Times New Roman" w:hAnsi="Times New Roman" w:cs="Times New Roman"/>
          <w:b/>
          <w:bCs/>
          <w:color w:val="000000" w:themeColor="text1"/>
          <w:sz w:val="22"/>
          <w:szCs w:val="22"/>
        </w:rPr>
        <w:t>Guarantees</w:t>
      </w:r>
      <w:bookmarkEnd w:id="106"/>
    </w:p>
    <w:p w14:paraId="7BD097F9"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Supplier shall guarantee all characteristic required. The Supplier shall present and supervise all the guarantee tests.</w:t>
      </w:r>
    </w:p>
    <w:p w14:paraId="0C631A0E" w14:textId="77777777" w:rsidR="00B8288F" w:rsidRPr="00B703F5" w:rsidRDefault="00B8288F" w:rsidP="001351AF">
      <w:pPr>
        <w:spacing w:after="120"/>
        <w:jc w:val="both"/>
        <w:rPr>
          <w:color w:val="000000" w:themeColor="text1"/>
          <w:sz w:val="22"/>
          <w:szCs w:val="22"/>
        </w:rPr>
      </w:pPr>
      <w:r w:rsidRPr="00B703F5">
        <w:rPr>
          <w:color w:val="000000" w:themeColor="text1"/>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50EB4275" w14:textId="56C53CB2" w:rsidR="00B8288F" w:rsidRPr="00B703F5" w:rsidRDefault="00B8288F" w:rsidP="00B5083E">
      <w:pPr>
        <w:spacing w:after="120"/>
        <w:jc w:val="both"/>
        <w:rPr>
          <w:color w:val="000000" w:themeColor="text1"/>
          <w:sz w:val="22"/>
          <w:szCs w:val="22"/>
        </w:rPr>
      </w:pPr>
      <w:r w:rsidRPr="00B703F5">
        <w:rPr>
          <w:color w:val="000000" w:themeColor="text1"/>
          <w:sz w:val="22"/>
          <w:szCs w:val="22"/>
        </w:rPr>
        <w:t>The warranty period must be t</w:t>
      </w:r>
      <w:r w:rsidR="00167509" w:rsidRPr="00B703F5">
        <w:rPr>
          <w:color w:val="000000" w:themeColor="text1"/>
          <w:sz w:val="22"/>
          <w:szCs w:val="22"/>
        </w:rPr>
        <w:t>wo</w:t>
      </w:r>
      <w:r w:rsidRPr="00B703F5">
        <w:rPr>
          <w:color w:val="000000" w:themeColor="text1"/>
          <w:sz w:val="22"/>
          <w:szCs w:val="22"/>
        </w:rPr>
        <w:t xml:space="preserve"> (</w:t>
      </w:r>
      <w:r w:rsidR="00167509" w:rsidRPr="00B703F5">
        <w:rPr>
          <w:color w:val="000000" w:themeColor="text1"/>
          <w:sz w:val="22"/>
          <w:szCs w:val="22"/>
        </w:rPr>
        <w:t>2</w:t>
      </w:r>
      <w:r w:rsidRPr="00B703F5">
        <w:rPr>
          <w:color w:val="000000" w:themeColor="text1"/>
          <w:sz w:val="22"/>
          <w:szCs w:val="22"/>
        </w:rPr>
        <w:t>) years and it shall begin from the provisional plant acceptance, provisional take over.</w:t>
      </w:r>
    </w:p>
    <w:p w14:paraId="6C616542"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This warranty implies that the Supplier shall repair, or replace if necessary, all the elements damaged during this period.</w:t>
      </w:r>
    </w:p>
    <w:p w14:paraId="6F767E40" w14:textId="77777777" w:rsidR="00B8288F" w:rsidRPr="00B703F5" w:rsidRDefault="00B8288F" w:rsidP="00B5083E">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Documentation</w:t>
      </w:r>
    </w:p>
    <w:p w14:paraId="2FD63F08"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493CF165" w14:textId="77777777" w:rsidR="00B8288F" w:rsidRPr="00B703F5" w:rsidRDefault="00B8288F" w:rsidP="00B36141">
      <w:pPr>
        <w:numPr>
          <w:ilvl w:val="0"/>
          <w:numId w:val="161"/>
        </w:numPr>
        <w:spacing w:after="120"/>
        <w:ind w:left="1080" w:hanging="360"/>
        <w:jc w:val="both"/>
        <w:rPr>
          <w:color w:val="000000" w:themeColor="text1"/>
          <w:sz w:val="22"/>
          <w:szCs w:val="22"/>
        </w:rPr>
      </w:pPr>
      <w:r w:rsidRPr="00B703F5">
        <w:rPr>
          <w:color w:val="000000" w:themeColor="text1"/>
          <w:sz w:val="22"/>
          <w:szCs w:val="22"/>
        </w:rPr>
        <w:t xml:space="preserve">Cable lists </w:t>
      </w:r>
    </w:p>
    <w:p w14:paraId="42058137" w14:textId="77777777" w:rsidR="00B8288F" w:rsidRPr="00B703F5" w:rsidRDefault="00B8288F" w:rsidP="00B36141">
      <w:pPr>
        <w:numPr>
          <w:ilvl w:val="0"/>
          <w:numId w:val="161"/>
        </w:numPr>
        <w:spacing w:after="120"/>
        <w:ind w:left="1080" w:hanging="360"/>
        <w:jc w:val="both"/>
        <w:rPr>
          <w:color w:val="000000" w:themeColor="text1"/>
          <w:sz w:val="22"/>
          <w:szCs w:val="22"/>
        </w:rPr>
      </w:pPr>
      <w:r w:rsidRPr="00B703F5">
        <w:rPr>
          <w:color w:val="000000" w:themeColor="text1"/>
          <w:sz w:val="22"/>
          <w:szCs w:val="22"/>
        </w:rPr>
        <w:lastRenderedPageBreak/>
        <w:t xml:space="preserve">Technical datasheets for each cable type </w:t>
      </w:r>
    </w:p>
    <w:p w14:paraId="683AE66E" w14:textId="77777777" w:rsidR="00B8288F" w:rsidRPr="00B703F5" w:rsidRDefault="00B8288F" w:rsidP="00B36141">
      <w:pPr>
        <w:numPr>
          <w:ilvl w:val="0"/>
          <w:numId w:val="161"/>
        </w:numPr>
        <w:spacing w:after="120"/>
        <w:ind w:left="1080" w:hanging="360"/>
        <w:jc w:val="both"/>
        <w:rPr>
          <w:color w:val="000000" w:themeColor="text1"/>
          <w:sz w:val="22"/>
          <w:szCs w:val="22"/>
        </w:rPr>
      </w:pPr>
      <w:r w:rsidRPr="00B703F5">
        <w:rPr>
          <w:color w:val="000000" w:themeColor="text1"/>
          <w:sz w:val="22"/>
          <w:szCs w:val="22"/>
        </w:rPr>
        <w:t xml:space="preserve">Block diagrams </w:t>
      </w:r>
    </w:p>
    <w:p w14:paraId="36A706CB" w14:textId="071E3024" w:rsidR="00B8288F" w:rsidRPr="00B703F5" w:rsidRDefault="00B8288F" w:rsidP="00B36141">
      <w:pPr>
        <w:numPr>
          <w:ilvl w:val="0"/>
          <w:numId w:val="161"/>
        </w:numPr>
        <w:spacing w:after="120"/>
        <w:ind w:left="1080" w:hanging="360"/>
        <w:jc w:val="both"/>
        <w:rPr>
          <w:color w:val="000000" w:themeColor="text1"/>
          <w:sz w:val="22"/>
          <w:szCs w:val="22"/>
        </w:rPr>
      </w:pPr>
      <w:r w:rsidRPr="00B703F5">
        <w:rPr>
          <w:color w:val="000000" w:themeColor="text1"/>
          <w:sz w:val="22"/>
          <w:szCs w:val="22"/>
        </w:rPr>
        <w:t>Cables sizing and voltage drop calculations</w:t>
      </w:r>
      <w:r w:rsidR="00DB4803" w:rsidRPr="00B703F5">
        <w:rPr>
          <w:color w:val="000000" w:themeColor="text1"/>
          <w:sz w:val="22"/>
          <w:szCs w:val="22"/>
        </w:rPr>
        <w:t>.</w:t>
      </w:r>
    </w:p>
    <w:p w14:paraId="2C298F60" w14:textId="77777777" w:rsidR="00DB4803" w:rsidRPr="00B703F5" w:rsidRDefault="00DB4803" w:rsidP="00DB4803">
      <w:pPr>
        <w:spacing w:after="120"/>
        <w:ind w:left="1080"/>
        <w:jc w:val="both"/>
        <w:rPr>
          <w:color w:val="000000" w:themeColor="text1"/>
          <w:sz w:val="22"/>
          <w:szCs w:val="22"/>
        </w:rPr>
      </w:pPr>
    </w:p>
    <w:p w14:paraId="1671ECC6" w14:textId="3D7B8C73" w:rsidR="006226E0" w:rsidRPr="00B703F5" w:rsidRDefault="00B5083E" w:rsidP="0085560A">
      <w:pPr>
        <w:pStyle w:val="Heading3"/>
        <w:rPr>
          <w:color w:val="000000" w:themeColor="text1"/>
          <w:sz w:val="22"/>
          <w:szCs w:val="22"/>
        </w:rPr>
      </w:pPr>
      <w:r w:rsidRPr="00B703F5">
        <w:rPr>
          <w:color w:val="000000" w:themeColor="text1"/>
          <w:sz w:val="22"/>
          <w:szCs w:val="22"/>
        </w:rPr>
        <w:t xml:space="preserve"> </w:t>
      </w:r>
      <w:bookmarkStart w:id="107" w:name="_Toc208776733"/>
      <w:r w:rsidR="00DB4803" w:rsidRPr="00B703F5">
        <w:rPr>
          <w:color w:val="000000" w:themeColor="text1"/>
          <w:sz w:val="22"/>
          <w:szCs w:val="22"/>
        </w:rPr>
        <w:t xml:space="preserve">2.11.8.2 </w:t>
      </w:r>
      <w:r w:rsidR="006226E0" w:rsidRPr="00B703F5">
        <w:rPr>
          <w:color w:val="000000" w:themeColor="text1"/>
          <w:sz w:val="22"/>
          <w:szCs w:val="22"/>
        </w:rPr>
        <w:t>LV Cable and Accessories</w:t>
      </w:r>
      <w:bookmarkEnd w:id="107"/>
    </w:p>
    <w:p w14:paraId="2B95254C" w14:textId="77777777" w:rsidR="00B8288F" w:rsidRPr="00B703F5" w:rsidRDefault="00B8288F" w:rsidP="00B5083E">
      <w:pPr>
        <w:pStyle w:val="Heading4"/>
        <w:numPr>
          <w:ilvl w:val="0"/>
          <w:numId w:val="0"/>
        </w:numPr>
        <w:tabs>
          <w:tab w:val="left" w:pos="1260"/>
        </w:tabs>
        <w:ind w:left="432" w:hanging="432"/>
        <w:rPr>
          <w:rFonts w:ascii="Times New Roman" w:hAnsi="Times New Roman" w:cs="Times New Roman"/>
          <w:b/>
          <w:bCs/>
          <w:color w:val="000000" w:themeColor="text1"/>
          <w:sz w:val="22"/>
          <w:szCs w:val="22"/>
        </w:rPr>
      </w:pPr>
      <w:bookmarkStart w:id="108" w:name="_Toc369176815"/>
      <w:r w:rsidRPr="00B703F5">
        <w:rPr>
          <w:rFonts w:ascii="Times New Roman" w:hAnsi="Times New Roman" w:cs="Times New Roman"/>
          <w:b/>
          <w:bCs/>
          <w:color w:val="000000" w:themeColor="text1"/>
          <w:sz w:val="22"/>
          <w:szCs w:val="22"/>
        </w:rPr>
        <w:t>Scope of supply</w:t>
      </w:r>
      <w:bookmarkEnd w:id="108"/>
    </w:p>
    <w:p w14:paraId="13C4A563"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General.</w:t>
      </w:r>
    </w:p>
    <w:p w14:paraId="7A097318"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supply shall include all equipment and materials within the battery limits defined in this specification.</w:t>
      </w:r>
    </w:p>
    <w:p w14:paraId="57915F65"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7F05934F"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13F133F0"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Employer.</w:t>
      </w:r>
    </w:p>
    <w:p w14:paraId="276249F1"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00BB6E88"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318C11ED"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6598859E"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274ADF8B"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The Contractor shall provide, if necessary, adequate technical and maintenance assistance to the Employer related to its scope of supply. </w:t>
      </w:r>
    </w:p>
    <w:p w14:paraId="7E6EB142"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Equipment and components.</w:t>
      </w:r>
    </w:p>
    <w:p w14:paraId="7793220A"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equipment to be supplied by the Contractor are the following:</w:t>
      </w:r>
    </w:p>
    <w:p w14:paraId="628DDD94" w14:textId="77777777" w:rsidR="00B8288F" w:rsidRPr="00B703F5" w:rsidRDefault="00B8288F" w:rsidP="00B36141">
      <w:pPr>
        <w:pStyle w:val="ListParagraph"/>
        <w:numPr>
          <w:ilvl w:val="0"/>
          <w:numId w:val="162"/>
        </w:numPr>
        <w:spacing w:before="120" w:after="120"/>
        <w:contextualSpacing/>
        <w:jc w:val="both"/>
        <w:rPr>
          <w:color w:val="000000" w:themeColor="text1"/>
          <w:sz w:val="22"/>
          <w:szCs w:val="22"/>
        </w:rPr>
      </w:pPr>
      <w:r w:rsidRPr="00B703F5">
        <w:rPr>
          <w:color w:val="000000" w:themeColor="text1"/>
          <w:sz w:val="22"/>
          <w:szCs w:val="22"/>
        </w:rPr>
        <w:t>Low Voltage power cables.</w:t>
      </w:r>
    </w:p>
    <w:p w14:paraId="777A7205" w14:textId="77777777" w:rsidR="00B8288F" w:rsidRPr="00B703F5" w:rsidRDefault="00B8288F" w:rsidP="00B36141">
      <w:pPr>
        <w:pStyle w:val="ListParagraph"/>
        <w:numPr>
          <w:ilvl w:val="0"/>
          <w:numId w:val="162"/>
        </w:numPr>
        <w:spacing w:before="120" w:after="120"/>
        <w:contextualSpacing/>
        <w:jc w:val="both"/>
        <w:rPr>
          <w:color w:val="000000" w:themeColor="text1"/>
          <w:sz w:val="22"/>
          <w:szCs w:val="22"/>
        </w:rPr>
      </w:pPr>
      <w:r w:rsidRPr="00B703F5">
        <w:rPr>
          <w:color w:val="000000" w:themeColor="text1"/>
          <w:sz w:val="22"/>
          <w:szCs w:val="22"/>
        </w:rPr>
        <w:t>Low Voltage control cables.</w:t>
      </w:r>
    </w:p>
    <w:p w14:paraId="2F75224D" w14:textId="77777777" w:rsidR="00B8288F" w:rsidRPr="00B703F5" w:rsidRDefault="00B8288F" w:rsidP="00B5083E">
      <w:pPr>
        <w:pStyle w:val="Heading4"/>
        <w:numPr>
          <w:ilvl w:val="0"/>
          <w:numId w:val="0"/>
        </w:numPr>
        <w:tabs>
          <w:tab w:val="left" w:pos="1260"/>
        </w:tabs>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Design Criteria for DC Cables </w:t>
      </w:r>
    </w:p>
    <w:p w14:paraId="3BB1C0CF"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aggregated voltage drop for DC cables will be 1.5% at the plant’s nominal output under any weather condition. Voltage drop calculation shall be submitted to the Employer’s Engineer for approval prior to purchasing and installation.</w:t>
      </w:r>
    </w:p>
    <w:p w14:paraId="2D3EA110" w14:textId="77777777" w:rsidR="00B8288F" w:rsidRPr="00B703F5" w:rsidRDefault="00B8288F" w:rsidP="00B5083E">
      <w:pPr>
        <w:pStyle w:val="Heading4"/>
        <w:numPr>
          <w:ilvl w:val="0"/>
          <w:numId w:val="0"/>
        </w:numPr>
        <w:tabs>
          <w:tab w:val="left" w:pos="1260"/>
        </w:tabs>
        <w:ind w:left="432" w:hanging="432"/>
        <w:rPr>
          <w:rFonts w:ascii="Times New Roman" w:hAnsi="Times New Roman" w:cs="Times New Roman"/>
          <w:b/>
          <w:bCs/>
          <w:color w:val="000000" w:themeColor="text1"/>
          <w:sz w:val="22"/>
          <w:szCs w:val="22"/>
        </w:rPr>
      </w:pPr>
      <w:bookmarkStart w:id="109" w:name="_Toc369176816"/>
      <w:r w:rsidRPr="00B703F5">
        <w:rPr>
          <w:rFonts w:ascii="Times New Roman" w:hAnsi="Times New Roman" w:cs="Times New Roman"/>
          <w:b/>
          <w:bCs/>
          <w:color w:val="000000" w:themeColor="text1"/>
          <w:sz w:val="22"/>
          <w:szCs w:val="22"/>
        </w:rPr>
        <w:lastRenderedPageBreak/>
        <w:t>Codes and standards</w:t>
      </w:r>
      <w:bookmarkEnd w:id="109"/>
    </w:p>
    <w:p w14:paraId="56B5B0D0"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All the material and works must be in accordance with the most advance practice for this type of equipment. All the materials and realized works shall be in accordance with latest edition of the IEC recommendations.</w:t>
      </w:r>
    </w:p>
    <w:p w14:paraId="134CF8C7"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delivery and the equipment in it shall be designed to meet the requirements of the following codes and standards:</w:t>
      </w:r>
    </w:p>
    <w:p w14:paraId="0AF09C46" w14:textId="77777777" w:rsidR="00B8288F" w:rsidRPr="00B703F5" w:rsidRDefault="00B8288F" w:rsidP="00B36141">
      <w:pPr>
        <w:pStyle w:val="ListParagraph"/>
        <w:numPr>
          <w:ilvl w:val="0"/>
          <w:numId w:val="164"/>
        </w:numPr>
        <w:spacing w:after="120"/>
        <w:ind w:left="907"/>
        <w:jc w:val="both"/>
        <w:rPr>
          <w:color w:val="000000" w:themeColor="text1"/>
          <w:sz w:val="22"/>
          <w:szCs w:val="22"/>
        </w:rPr>
      </w:pPr>
      <w:r w:rsidRPr="00B703F5">
        <w:rPr>
          <w:color w:val="000000" w:themeColor="text1"/>
          <w:sz w:val="22"/>
          <w:szCs w:val="22"/>
        </w:rPr>
        <w:t>IEC 60228 Conductor of insulated cables</w:t>
      </w:r>
    </w:p>
    <w:p w14:paraId="4BA7E2D3" w14:textId="77777777" w:rsidR="00B8288F" w:rsidRPr="00B703F5" w:rsidRDefault="00B8288F" w:rsidP="00B36141">
      <w:pPr>
        <w:pStyle w:val="ListParagraph"/>
        <w:numPr>
          <w:ilvl w:val="0"/>
          <w:numId w:val="164"/>
        </w:numPr>
        <w:spacing w:after="120"/>
        <w:ind w:left="907"/>
        <w:jc w:val="both"/>
        <w:rPr>
          <w:color w:val="000000" w:themeColor="text1"/>
          <w:sz w:val="22"/>
          <w:szCs w:val="22"/>
        </w:rPr>
      </w:pPr>
      <w:r w:rsidRPr="00B703F5">
        <w:rPr>
          <w:color w:val="000000" w:themeColor="text1"/>
          <w:sz w:val="22"/>
          <w:szCs w:val="22"/>
        </w:rPr>
        <w:t>IEC 60614 Specification for conduits for Electrical Installations</w:t>
      </w:r>
    </w:p>
    <w:p w14:paraId="02B597BE" w14:textId="2079290A" w:rsidR="00B8288F" w:rsidRPr="00B703F5" w:rsidRDefault="00B8288F" w:rsidP="00B36141">
      <w:pPr>
        <w:pStyle w:val="ListParagraph"/>
        <w:numPr>
          <w:ilvl w:val="0"/>
          <w:numId w:val="164"/>
        </w:numPr>
        <w:spacing w:after="120"/>
        <w:ind w:left="907"/>
        <w:jc w:val="both"/>
        <w:rPr>
          <w:color w:val="000000" w:themeColor="text1"/>
          <w:sz w:val="22"/>
          <w:szCs w:val="22"/>
        </w:rPr>
      </w:pPr>
      <w:r w:rsidRPr="00B703F5">
        <w:rPr>
          <w:color w:val="000000" w:themeColor="text1"/>
          <w:sz w:val="22"/>
          <w:szCs w:val="22"/>
        </w:rPr>
        <w:t xml:space="preserve">IEC 61238 Compression and mechanical connectors for power cables copper or </w:t>
      </w:r>
      <w:r w:rsidR="00B85E4A" w:rsidRPr="00B703F5">
        <w:rPr>
          <w:color w:val="000000" w:themeColor="text1"/>
          <w:sz w:val="22"/>
          <w:szCs w:val="22"/>
        </w:rPr>
        <w:t>Aluminium</w:t>
      </w:r>
      <w:r w:rsidRPr="00B703F5">
        <w:rPr>
          <w:color w:val="000000" w:themeColor="text1"/>
          <w:sz w:val="22"/>
          <w:szCs w:val="22"/>
        </w:rPr>
        <w:t xml:space="preserve"> conductors</w:t>
      </w:r>
    </w:p>
    <w:p w14:paraId="0B8AF465" w14:textId="77777777" w:rsidR="00B8288F" w:rsidRPr="00B703F5" w:rsidRDefault="00B8288F" w:rsidP="00B36141">
      <w:pPr>
        <w:pStyle w:val="ListParagraph"/>
        <w:numPr>
          <w:ilvl w:val="0"/>
          <w:numId w:val="164"/>
        </w:numPr>
        <w:spacing w:after="120"/>
        <w:ind w:left="907"/>
        <w:jc w:val="both"/>
        <w:rPr>
          <w:color w:val="000000" w:themeColor="text1"/>
          <w:sz w:val="22"/>
          <w:szCs w:val="22"/>
        </w:rPr>
      </w:pPr>
      <w:r w:rsidRPr="00B703F5">
        <w:rPr>
          <w:color w:val="000000" w:themeColor="text1"/>
          <w:sz w:val="22"/>
          <w:szCs w:val="22"/>
        </w:rPr>
        <w:t>IEC 60304-1 Standard colors for insulation of low frequency cables and wires</w:t>
      </w:r>
    </w:p>
    <w:p w14:paraId="6CCE8C26" w14:textId="77777777" w:rsidR="00B8288F" w:rsidRPr="00B703F5" w:rsidRDefault="00B8288F" w:rsidP="00B36141">
      <w:pPr>
        <w:pStyle w:val="ListParagraph"/>
        <w:numPr>
          <w:ilvl w:val="0"/>
          <w:numId w:val="164"/>
        </w:numPr>
        <w:spacing w:after="120"/>
        <w:ind w:left="907"/>
        <w:jc w:val="both"/>
        <w:rPr>
          <w:color w:val="000000" w:themeColor="text1"/>
          <w:sz w:val="22"/>
          <w:szCs w:val="22"/>
        </w:rPr>
      </w:pPr>
      <w:r w:rsidRPr="00B703F5">
        <w:rPr>
          <w:color w:val="000000" w:themeColor="text1"/>
          <w:sz w:val="22"/>
          <w:szCs w:val="22"/>
        </w:rPr>
        <w:t>IEC 60502-1 Cables for rated voltages of 1 kV ((Um = 1,2 kV) and 3 kV (Um = 3,6 kV)</w:t>
      </w:r>
    </w:p>
    <w:p w14:paraId="4AE38D3F"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The design, materials, manufacturing, transportation, inspection, tests and packaging of the equipment and systems supplied shall be carried out as per International practices. </w:t>
      </w:r>
    </w:p>
    <w:p w14:paraId="16AE99C2" w14:textId="77777777" w:rsidR="00B8288F" w:rsidRPr="00B703F5" w:rsidRDefault="00B8288F" w:rsidP="00B5083E">
      <w:pPr>
        <w:pStyle w:val="Heading4"/>
        <w:numPr>
          <w:ilvl w:val="0"/>
          <w:numId w:val="0"/>
        </w:numPr>
        <w:tabs>
          <w:tab w:val="left" w:pos="1260"/>
        </w:tabs>
        <w:ind w:left="432" w:hanging="432"/>
        <w:rPr>
          <w:rFonts w:ascii="Times New Roman" w:hAnsi="Times New Roman" w:cs="Times New Roman"/>
          <w:b/>
          <w:bCs/>
          <w:color w:val="000000" w:themeColor="text1"/>
          <w:sz w:val="22"/>
          <w:szCs w:val="22"/>
        </w:rPr>
      </w:pPr>
      <w:bookmarkStart w:id="110" w:name="_Toc369176817"/>
      <w:r w:rsidRPr="00B703F5">
        <w:rPr>
          <w:rFonts w:ascii="Times New Roman" w:hAnsi="Times New Roman" w:cs="Times New Roman"/>
          <w:b/>
          <w:bCs/>
          <w:color w:val="000000" w:themeColor="text1"/>
          <w:sz w:val="22"/>
          <w:szCs w:val="22"/>
        </w:rPr>
        <w:t>Technical Characteristics</w:t>
      </w:r>
      <w:bookmarkEnd w:id="110"/>
    </w:p>
    <w:p w14:paraId="434D6238"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technical characteristics presented by the low voltage cable 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1547"/>
        <w:gridCol w:w="3369"/>
      </w:tblGrid>
      <w:tr w:rsidR="00477151" w:rsidRPr="00B703F5" w14:paraId="6D8556B1" w14:textId="77777777" w:rsidTr="2A50BFD0">
        <w:trPr>
          <w:trHeight w:val="239"/>
          <w:jc w:val="center"/>
        </w:trPr>
        <w:tc>
          <w:tcPr>
            <w:tcW w:w="3324" w:type="dxa"/>
          </w:tcPr>
          <w:p w14:paraId="0ABDE7C5" w14:textId="77777777" w:rsidR="00B8288F" w:rsidRPr="00B703F5" w:rsidRDefault="00B8288F" w:rsidP="00FA25DC">
            <w:pPr>
              <w:spacing w:before="120"/>
              <w:contextualSpacing/>
              <w:jc w:val="center"/>
              <w:rPr>
                <w:b/>
                <w:color w:val="000000" w:themeColor="text1"/>
                <w:sz w:val="22"/>
                <w:szCs w:val="22"/>
              </w:rPr>
            </w:pPr>
            <w:r w:rsidRPr="00B703F5">
              <w:rPr>
                <w:b/>
                <w:color w:val="000000" w:themeColor="text1"/>
                <w:sz w:val="22"/>
                <w:szCs w:val="22"/>
              </w:rPr>
              <w:t>Low Voltage</w:t>
            </w:r>
          </w:p>
        </w:tc>
        <w:tc>
          <w:tcPr>
            <w:tcW w:w="1547" w:type="dxa"/>
          </w:tcPr>
          <w:p w14:paraId="327139D9" w14:textId="77777777" w:rsidR="00B8288F" w:rsidRPr="00B703F5" w:rsidRDefault="00B8288F" w:rsidP="00FA25DC">
            <w:pPr>
              <w:spacing w:before="120"/>
              <w:contextualSpacing/>
              <w:jc w:val="center"/>
              <w:rPr>
                <w:b/>
                <w:color w:val="000000" w:themeColor="text1"/>
                <w:sz w:val="22"/>
                <w:szCs w:val="22"/>
              </w:rPr>
            </w:pPr>
            <w:r w:rsidRPr="00B703F5">
              <w:rPr>
                <w:b/>
                <w:color w:val="000000" w:themeColor="text1"/>
                <w:sz w:val="22"/>
                <w:szCs w:val="22"/>
              </w:rPr>
              <w:t>Units</w:t>
            </w:r>
          </w:p>
        </w:tc>
        <w:tc>
          <w:tcPr>
            <w:tcW w:w="3369" w:type="dxa"/>
          </w:tcPr>
          <w:p w14:paraId="3CC50609" w14:textId="77777777" w:rsidR="00B8288F" w:rsidRPr="00B703F5" w:rsidRDefault="00B8288F" w:rsidP="00FA25DC">
            <w:pPr>
              <w:spacing w:before="120"/>
              <w:contextualSpacing/>
              <w:jc w:val="center"/>
              <w:rPr>
                <w:b/>
                <w:color w:val="000000" w:themeColor="text1"/>
                <w:sz w:val="22"/>
                <w:szCs w:val="22"/>
              </w:rPr>
            </w:pPr>
          </w:p>
        </w:tc>
      </w:tr>
      <w:tr w:rsidR="00477151" w:rsidRPr="00B703F5" w14:paraId="5ABC544E" w14:textId="77777777" w:rsidTr="2A50BFD0">
        <w:trPr>
          <w:trHeight w:val="231"/>
          <w:jc w:val="center"/>
        </w:trPr>
        <w:tc>
          <w:tcPr>
            <w:tcW w:w="3324" w:type="dxa"/>
          </w:tcPr>
          <w:p w14:paraId="2F5BB2D2"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Working voltage</w:t>
            </w:r>
          </w:p>
        </w:tc>
        <w:tc>
          <w:tcPr>
            <w:tcW w:w="1547" w:type="dxa"/>
          </w:tcPr>
          <w:p w14:paraId="6BE7F921"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V</w:t>
            </w:r>
          </w:p>
        </w:tc>
        <w:tc>
          <w:tcPr>
            <w:tcW w:w="3369" w:type="dxa"/>
          </w:tcPr>
          <w:p w14:paraId="3D4D54D5" w14:textId="77777777" w:rsidR="00B8288F" w:rsidRPr="00B703F5" w:rsidRDefault="00B8288F" w:rsidP="2A50BFD0">
            <w:pPr>
              <w:spacing w:before="120"/>
              <w:contextualSpacing/>
              <w:jc w:val="center"/>
              <w:rPr>
                <w:color w:val="000000" w:themeColor="text1"/>
                <w:sz w:val="22"/>
                <w:szCs w:val="22"/>
              </w:rPr>
            </w:pPr>
            <w:r w:rsidRPr="00B703F5">
              <w:rPr>
                <w:color w:val="000000" w:themeColor="text1"/>
                <w:sz w:val="22"/>
                <w:szCs w:val="22"/>
              </w:rPr>
              <w:t>400/220 AC – 220 DC</w:t>
            </w:r>
          </w:p>
        </w:tc>
      </w:tr>
      <w:tr w:rsidR="00477151" w:rsidRPr="00B703F5" w14:paraId="4D7E2007" w14:textId="77777777" w:rsidTr="2A50BFD0">
        <w:trPr>
          <w:trHeight w:val="239"/>
          <w:jc w:val="center"/>
        </w:trPr>
        <w:tc>
          <w:tcPr>
            <w:tcW w:w="3324" w:type="dxa"/>
          </w:tcPr>
          <w:p w14:paraId="05FB27E1"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Rated voltage</w:t>
            </w:r>
          </w:p>
        </w:tc>
        <w:tc>
          <w:tcPr>
            <w:tcW w:w="1547" w:type="dxa"/>
          </w:tcPr>
          <w:p w14:paraId="0F3599AA"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kV</w:t>
            </w:r>
          </w:p>
        </w:tc>
        <w:tc>
          <w:tcPr>
            <w:tcW w:w="3369" w:type="dxa"/>
          </w:tcPr>
          <w:p w14:paraId="1654C7B5"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0.6/1</w:t>
            </w:r>
          </w:p>
        </w:tc>
      </w:tr>
      <w:tr w:rsidR="00477151" w:rsidRPr="00B703F5" w14:paraId="2E6BCA98" w14:textId="77777777" w:rsidTr="2A50BFD0">
        <w:trPr>
          <w:trHeight w:val="231"/>
          <w:jc w:val="center"/>
        </w:trPr>
        <w:tc>
          <w:tcPr>
            <w:tcW w:w="3324" w:type="dxa"/>
          </w:tcPr>
          <w:p w14:paraId="7A9F8C00"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Maximum rated Voltage</w:t>
            </w:r>
          </w:p>
        </w:tc>
        <w:tc>
          <w:tcPr>
            <w:tcW w:w="1547" w:type="dxa"/>
          </w:tcPr>
          <w:p w14:paraId="55CAC593"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kV</w:t>
            </w:r>
          </w:p>
        </w:tc>
        <w:tc>
          <w:tcPr>
            <w:tcW w:w="3369" w:type="dxa"/>
          </w:tcPr>
          <w:p w14:paraId="5F0A6FB1"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1.2</w:t>
            </w:r>
          </w:p>
        </w:tc>
      </w:tr>
      <w:tr w:rsidR="00477151" w:rsidRPr="00B703F5" w14:paraId="4C821D66" w14:textId="77777777" w:rsidTr="2A50BFD0">
        <w:trPr>
          <w:trHeight w:val="239"/>
          <w:jc w:val="center"/>
        </w:trPr>
        <w:tc>
          <w:tcPr>
            <w:tcW w:w="3324" w:type="dxa"/>
          </w:tcPr>
          <w:p w14:paraId="7847F545"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Conductor</w:t>
            </w:r>
          </w:p>
        </w:tc>
        <w:tc>
          <w:tcPr>
            <w:tcW w:w="1547" w:type="dxa"/>
          </w:tcPr>
          <w:p w14:paraId="7B993FEA" w14:textId="77777777" w:rsidR="00B8288F" w:rsidRPr="00B703F5" w:rsidRDefault="00B8288F" w:rsidP="00FA25DC">
            <w:pPr>
              <w:spacing w:before="120"/>
              <w:contextualSpacing/>
              <w:jc w:val="center"/>
              <w:rPr>
                <w:color w:val="000000" w:themeColor="text1"/>
                <w:sz w:val="22"/>
                <w:szCs w:val="22"/>
              </w:rPr>
            </w:pPr>
          </w:p>
        </w:tc>
        <w:tc>
          <w:tcPr>
            <w:tcW w:w="3369" w:type="dxa"/>
          </w:tcPr>
          <w:p w14:paraId="4135EAEB"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Copper</w:t>
            </w:r>
          </w:p>
        </w:tc>
      </w:tr>
      <w:tr w:rsidR="00477151" w:rsidRPr="00B703F5" w14:paraId="037321F9" w14:textId="77777777" w:rsidTr="2A50BFD0">
        <w:trPr>
          <w:trHeight w:val="239"/>
          <w:jc w:val="center"/>
        </w:trPr>
        <w:tc>
          <w:tcPr>
            <w:tcW w:w="3324" w:type="dxa"/>
          </w:tcPr>
          <w:p w14:paraId="36AEBEB4"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Insulating material</w:t>
            </w:r>
          </w:p>
        </w:tc>
        <w:tc>
          <w:tcPr>
            <w:tcW w:w="1547" w:type="dxa"/>
          </w:tcPr>
          <w:p w14:paraId="68D6C166" w14:textId="77777777" w:rsidR="00B8288F" w:rsidRPr="00B703F5" w:rsidRDefault="00B8288F" w:rsidP="00FA25DC">
            <w:pPr>
              <w:spacing w:before="120"/>
              <w:contextualSpacing/>
              <w:jc w:val="center"/>
              <w:rPr>
                <w:color w:val="000000" w:themeColor="text1"/>
                <w:sz w:val="22"/>
                <w:szCs w:val="22"/>
              </w:rPr>
            </w:pPr>
          </w:p>
        </w:tc>
        <w:tc>
          <w:tcPr>
            <w:tcW w:w="3369" w:type="dxa"/>
          </w:tcPr>
          <w:p w14:paraId="11C6673C"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XLPE</w:t>
            </w:r>
          </w:p>
        </w:tc>
      </w:tr>
      <w:tr w:rsidR="00477151" w:rsidRPr="00B703F5" w14:paraId="75315DC2" w14:textId="77777777" w:rsidTr="2A50BFD0">
        <w:trPr>
          <w:trHeight w:val="231"/>
          <w:jc w:val="center"/>
        </w:trPr>
        <w:tc>
          <w:tcPr>
            <w:tcW w:w="3324" w:type="dxa"/>
          </w:tcPr>
          <w:p w14:paraId="72EAF145"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Armored</w:t>
            </w:r>
          </w:p>
        </w:tc>
        <w:tc>
          <w:tcPr>
            <w:tcW w:w="1547" w:type="dxa"/>
          </w:tcPr>
          <w:p w14:paraId="3A36DD87" w14:textId="77777777" w:rsidR="00B8288F" w:rsidRPr="00B703F5" w:rsidRDefault="00B8288F" w:rsidP="00FA25DC">
            <w:pPr>
              <w:spacing w:before="120"/>
              <w:contextualSpacing/>
              <w:jc w:val="center"/>
              <w:rPr>
                <w:color w:val="000000" w:themeColor="text1"/>
                <w:sz w:val="22"/>
                <w:szCs w:val="22"/>
              </w:rPr>
            </w:pPr>
          </w:p>
        </w:tc>
        <w:tc>
          <w:tcPr>
            <w:tcW w:w="3369" w:type="dxa"/>
          </w:tcPr>
          <w:p w14:paraId="65DD4873"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Yes</w:t>
            </w:r>
          </w:p>
        </w:tc>
      </w:tr>
      <w:tr w:rsidR="00477151" w:rsidRPr="00B703F5" w14:paraId="79E198E1" w14:textId="77777777" w:rsidTr="2A50BFD0">
        <w:trPr>
          <w:trHeight w:val="239"/>
          <w:jc w:val="center"/>
        </w:trPr>
        <w:tc>
          <w:tcPr>
            <w:tcW w:w="3324" w:type="dxa"/>
          </w:tcPr>
          <w:p w14:paraId="01E6D098"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Sheath</w:t>
            </w:r>
          </w:p>
        </w:tc>
        <w:tc>
          <w:tcPr>
            <w:tcW w:w="1547" w:type="dxa"/>
          </w:tcPr>
          <w:p w14:paraId="0EDD071A" w14:textId="77777777" w:rsidR="00B8288F" w:rsidRPr="00B703F5" w:rsidRDefault="00B8288F" w:rsidP="00FA25DC">
            <w:pPr>
              <w:spacing w:before="120"/>
              <w:contextualSpacing/>
              <w:jc w:val="center"/>
              <w:rPr>
                <w:color w:val="000000" w:themeColor="text1"/>
                <w:sz w:val="22"/>
                <w:szCs w:val="22"/>
              </w:rPr>
            </w:pPr>
          </w:p>
        </w:tc>
        <w:tc>
          <w:tcPr>
            <w:tcW w:w="3369" w:type="dxa"/>
          </w:tcPr>
          <w:p w14:paraId="5066268C" w14:textId="77777777" w:rsidR="00B8288F" w:rsidRPr="00B703F5" w:rsidRDefault="00B8288F" w:rsidP="00FA25DC">
            <w:pPr>
              <w:spacing w:before="120"/>
              <w:contextualSpacing/>
              <w:jc w:val="center"/>
              <w:rPr>
                <w:color w:val="000000" w:themeColor="text1"/>
                <w:sz w:val="22"/>
                <w:szCs w:val="22"/>
              </w:rPr>
            </w:pPr>
            <w:r w:rsidRPr="00B703F5">
              <w:rPr>
                <w:color w:val="000000" w:themeColor="text1"/>
                <w:sz w:val="22"/>
                <w:szCs w:val="22"/>
              </w:rPr>
              <w:t>PVC or similar</w:t>
            </w:r>
          </w:p>
        </w:tc>
      </w:tr>
    </w:tbl>
    <w:p w14:paraId="5EB2EFA4" w14:textId="77777777" w:rsidR="00B8288F" w:rsidRPr="00B703F5" w:rsidRDefault="00B8288F" w:rsidP="00B5083E">
      <w:pPr>
        <w:pStyle w:val="Heading4"/>
        <w:numPr>
          <w:ilvl w:val="0"/>
          <w:numId w:val="0"/>
        </w:numPr>
        <w:tabs>
          <w:tab w:val="left" w:pos="1260"/>
        </w:tabs>
        <w:ind w:left="360"/>
        <w:rPr>
          <w:rFonts w:ascii="Times New Roman" w:hAnsi="Times New Roman" w:cs="Times New Roman"/>
          <w:color w:val="000000" w:themeColor="text1"/>
          <w:sz w:val="22"/>
          <w:szCs w:val="22"/>
        </w:rPr>
      </w:pPr>
      <w:bookmarkStart w:id="111" w:name="_Toc369176818"/>
      <w:r w:rsidRPr="00B703F5">
        <w:rPr>
          <w:rFonts w:ascii="Times New Roman" w:hAnsi="Times New Roman" w:cs="Times New Roman"/>
          <w:color w:val="000000" w:themeColor="text1"/>
          <w:sz w:val="22"/>
          <w:szCs w:val="22"/>
        </w:rPr>
        <w:t>Constructive characteristics</w:t>
      </w:r>
      <w:bookmarkEnd w:id="111"/>
    </w:p>
    <w:p w14:paraId="11A042D1"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General</w:t>
      </w:r>
    </w:p>
    <w:p w14:paraId="4C301667"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Power and control cables shall be manufactured in accordance with the international standards. They shall have stranded copper conductors, insulation, 0.6/1 kV voltage grade, separation tapes and sheath.</w:t>
      </w:r>
    </w:p>
    <w:p w14:paraId="6BD85C62"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Control cables should have common core screen and protection against induction influence.</w:t>
      </w:r>
    </w:p>
    <w:p w14:paraId="665D1C2D"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minimum conductor cross section of the low voltage power cables is 2.5mm</w:t>
      </w:r>
      <w:r w:rsidRPr="00B703F5">
        <w:rPr>
          <w:color w:val="000000" w:themeColor="text1"/>
          <w:sz w:val="22"/>
          <w:szCs w:val="22"/>
          <w:vertAlign w:val="superscript"/>
        </w:rPr>
        <w:t>2</w:t>
      </w:r>
      <w:r w:rsidRPr="00B703F5">
        <w:rPr>
          <w:color w:val="000000" w:themeColor="text1"/>
          <w:sz w:val="22"/>
          <w:szCs w:val="22"/>
        </w:rPr>
        <w:t>.</w:t>
      </w:r>
    </w:p>
    <w:p w14:paraId="1D0EDEDD"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Cable shall be no flame spread (IEC 60332). Low smoke emissions properties shall be appreciated.</w:t>
      </w:r>
    </w:p>
    <w:p w14:paraId="5E888911"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Conductor</w:t>
      </w:r>
    </w:p>
    <w:p w14:paraId="36FF47A3"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conductor shall be uncoated annealed copper and shall be compacted and stranded.</w:t>
      </w:r>
    </w:p>
    <w:p w14:paraId="7A6C18B8"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Copper power cable shall be soft drowning multi-strands with a minimum number of strands as is specified in the relevant IEC.</w:t>
      </w:r>
    </w:p>
    <w:p w14:paraId="1FFD4940"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Insulation</w:t>
      </w:r>
    </w:p>
    <w:p w14:paraId="52EFE036"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conductor insulation shall be resistant to moisture, heating and aging of cables to be used in systems with greater phase voltage of 1,000V. Also, the cable shall have good resistance to ozone and sunlight.</w:t>
      </w:r>
    </w:p>
    <w:p w14:paraId="577947CA"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insulation shall consist of XPLE, EPR or similar.</w:t>
      </w:r>
    </w:p>
    <w:p w14:paraId="62C3F7DB"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nominal insulation thickness shall be as per values specified in IEC 60502-1, with respect to voltage rating and cable cross-section.</w:t>
      </w:r>
    </w:p>
    <w:p w14:paraId="130886D8"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Screen</w:t>
      </w:r>
    </w:p>
    <w:p w14:paraId="4929D0BA"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metallic screening (bare copper wires) over insulation semi-conductive layer is necessary to cancel out the electric field outside the cable and to provide a low resistance path for charging current to flow to ground.</w:t>
      </w:r>
    </w:p>
    <w:p w14:paraId="64395B9D"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Only specific application with control cables shall have screen.</w:t>
      </w:r>
    </w:p>
    <w:p w14:paraId="077C9365"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Armor</w:t>
      </w:r>
    </w:p>
    <w:p w14:paraId="512F38BF"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lastRenderedPageBreak/>
        <w:t>Exterior cables buried direct in the ground shall have armor, to provide mechanical protection to the cable.</w:t>
      </w:r>
    </w:p>
    <w:p w14:paraId="1BA0D3ED" w14:textId="170EC65F"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Armor shall consist of round or flat wires of galvanized steel. Only for single-core cables shall consist of non-magnetic material, such as </w:t>
      </w:r>
      <w:r w:rsidR="00B85E4A" w:rsidRPr="00B703F5">
        <w:rPr>
          <w:color w:val="000000" w:themeColor="text1"/>
          <w:sz w:val="22"/>
          <w:szCs w:val="22"/>
        </w:rPr>
        <w:t>Aluminium</w:t>
      </w:r>
      <w:r w:rsidRPr="00B703F5">
        <w:rPr>
          <w:color w:val="000000" w:themeColor="text1"/>
          <w:sz w:val="22"/>
          <w:szCs w:val="22"/>
        </w:rPr>
        <w:t>.</w:t>
      </w:r>
    </w:p>
    <w:p w14:paraId="03EEEB17" w14:textId="77777777"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Sheath.</w:t>
      </w:r>
    </w:p>
    <w:p w14:paraId="7FBD8979"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outer sheath material shall be black PVC, ST2 type (90ºC max. conductor temperature) as per IEC 60502-1.</w:t>
      </w:r>
    </w:p>
    <w:p w14:paraId="254FE909"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nominal thickness of the outer sheath shall be as per IEC 60502-1.</w:t>
      </w:r>
    </w:p>
    <w:p w14:paraId="05ABBE56" w14:textId="577C1909" w:rsidR="00B8288F" w:rsidRPr="00B703F5" w:rsidRDefault="00B8288F" w:rsidP="00B5083E">
      <w:pPr>
        <w:spacing w:before="120" w:after="120"/>
        <w:contextualSpacing/>
        <w:jc w:val="both"/>
        <w:rPr>
          <w:b/>
          <w:bCs/>
          <w:color w:val="000000" w:themeColor="text1"/>
          <w:sz w:val="22"/>
          <w:szCs w:val="22"/>
        </w:rPr>
      </w:pPr>
      <w:r w:rsidRPr="00B703F5">
        <w:rPr>
          <w:b/>
          <w:bCs/>
          <w:color w:val="000000" w:themeColor="text1"/>
          <w:sz w:val="22"/>
          <w:szCs w:val="22"/>
        </w:rPr>
        <w:t>Marking</w:t>
      </w:r>
    </w:p>
    <w:p w14:paraId="28B1A855"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jacket for all cables shall be marked by embossing at intervals not exceeding one meter with the following minimum information:</w:t>
      </w:r>
    </w:p>
    <w:p w14:paraId="42939C78" w14:textId="77777777" w:rsidR="00B8288F" w:rsidRPr="00B703F5" w:rsidRDefault="00B8288F" w:rsidP="00B36141">
      <w:pPr>
        <w:pStyle w:val="ListParagraph"/>
        <w:numPr>
          <w:ilvl w:val="0"/>
          <w:numId w:val="163"/>
        </w:numPr>
        <w:spacing w:after="120"/>
        <w:ind w:left="720"/>
        <w:jc w:val="both"/>
        <w:rPr>
          <w:color w:val="000000" w:themeColor="text1"/>
          <w:sz w:val="22"/>
          <w:szCs w:val="22"/>
        </w:rPr>
      </w:pPr>
      <w:r w:rsidRPr="00B703F5">
        <w:rPr>
          <w:color w:val="000000" w:themeColor="text1"/>
          <w:sz w:val="22"/>
          <w:szCs w:val="22"/>
        </w:rPr>
        <w:t>The manufacturer's name</w:t>
      </w:r>
    </w:p>
    <w:p w14:paraId="33E68E65" w14:textId="77777777" w:rsidR="00B8288F" w:rsidRPr="00B703F5" w:rsidRDefault="00B8288F" w:rsidP="00B36141">
      <w:pPr>
        <w:pStyle w:val="ListParagraph"/>
        <w:numPr>
          <w:ilvl w:val="0"/>
          <w:numId w:val="163"/>
        </w:numPr>
        <w:spacing w:after="120"/>
        <w:ind w:left="720"/>
        <w:jc w:val="both"/>
        <w:rPr>
          <w:color w:val="000000" w:themeColor="text1"/>
          <w:sz w:val="22"/>
          <w:szCs w:val="22"/>
        </w:rPr>
      </w:pPr>
      <w:r w:rsidRPr="00B703F5">
        <w:rPr>
          <w:color w:val="000000" w:themeColor="text1"/>
          <w:sz w:val="22"/>
          <w:szCs w:val="22"/>
        </w:rPr>
        <w:t>Voltage designation</w:t>
      </w:r>
    </w:p>
    <w:p w14:paraId="2EF19AA0" w14:textId="77777777" w:rsidR="00B8288F" w:rsidRPr="00B703F5" w:rsidRDefault="00B8288F" w:rsidP="00B36141">
      <w:pPr>
        <w:pStyle w:val="ListParagraph"/>
        <w:numPr>
          <w:ilvl w:val="0"/>
          <w:numId w:val="163"/>
        </w:numPr>
        <w:spacing w:after="120"/>
        <w:ind w:left="720"/>
        <w:jc w:val="both"/>
        <w:rPr>
          <w:color w:val="000000" w:themeColor="text1"/>
          <w:sz w:val="22"/>
          <w:szCs w:val="22"/>
        </w:rPr>
      </w:pPr>
      <w:r w:rsidRPr="00B703F5">
        <w:rPr>
          <w:color w:val="000000" w:themeColor="text1"/>
          <w:sz w:val="22"/>
          <w:szCs w:val="22"/>
        </w:rPr>
        <w:t>Type of insulation, XLPE</w:t>
      </w:r>
    </w:p>
    <w:p w14:paraId="05C5AF1D" w14:textId="77777777" w:rsidR="00B8288F" w:rsidRPr="00B703F5" w:rsidRDefault="00B8288F" w:rsidP="00B36141">
      <w:pPr>
        <w:pStyle w:val="ListParagraph"/>
        <w:numPr>
          <w:ilvl w:val="0"/>
          <w:numId w:val="163"/>
        </w:numPr>
        <w:spacing w:after="120"/>
        <w:ind w:left="720"/>
        <w:jc w:val="both"/>
        <w:rPr>
          <w:color w:val="000000" w:themeColor="text1"/>
          <w:sz w:val="22"/>
          <w:szCs w:val="22"/>
        </w:rPr>
      </w:pPr>
      <w:r w:rsidRPr="00B703F5">
        <w:rPr>
          <w:color w:val="000000" w:themeColor="text1"/>
          <w:sz w:val="22"/>
          <w:szCs w:val="22"/>
        </w:rPr>
        <w:t>Conductor size and material</w:t>
      </w:r>
    </w:p>
    <w:p w14:paraId="0BDBADDA" w14:textId="77777777" w:rsidR="00B8288F" w:rsidRPr="00B703F5" w:rsidRDefault="00B8288F" w:rsidP="00B36141">
      <w:pPr>
        <w:pStyle w:val="ListParagraph"/>
        <w:numPr>
          <w:ilvl w:val="0"/>
          <w:numId w:val="163"/>
        </w:numPr>
        <w:spacing w:after="120"/>
        <w:ind w:left="720"/>
        <w:jc w:val="both"/>
        <w:rPr>
          <w:color w:val="000000" w:themeColor="text1"/>
          <w:sz w:val="22"/>
          <w:szCs w:val="22"/>
        </w:rPr>
      </w:pPr>
      <w:r w:rsidRPr="00B703F5">
        <w:rPr>
          <w:color w:val="000000" w:themeColor="text1"/>
          <w:sz w:val="22"/>
          <w:szCs w:val="22"/>
        </w:rPr>
        <w:t>Year of manufacture</w:t>
      </w:r>
    </w:p>
    <w:p w14:paraId="05A92E29" w14:textId="77777777" w:rsidR="00B8288F" w:rsidRPr="00B703F5" w:rsidRDefault="00B8288F" w:rsidP="00B36141">
      <w:pPr>
        <w:pStyle w:val="ListParagraph"/>
        <w:numPr>
          <w:ilvl w:val="0"/>
          <w:numId w:val="163"/>
        </w:numPr>
        <w:spacing w:after="120"/>
        <w:ind w:left="720"/>
        <w:jc w:val="both"/>
        <w:rPr>
          <w:color w:val="000000" w:themeColor="text1"/>
          <w:sz w:val="22"/>
          <w:szCs w:val="22"/>
        </w:rPr>
      </w:pPr>
      <w:r w:rsidRPr="00B703F5">
        <w:rPr>
          <w:color w:val="000000" w:themeColor="text1"/>
          <w:sz w:val="22"/>
          <w:szCs w:val="22"/>
        </w:rPr>
        <w:t>Cumulative length at every meter with the highest length mark on the outer end of the cable.</w:t>
      </w:r>
    </w:p>
    <w:p w14:paraId="465C8395" w14:textId="77777777" w:rsidR="00B8288F" w:rsidRPr="00B703F5" w:rsidRDefault="00B8288F" w:rsidP="00B5083E">
      <w:pPr>
        <w:pStyle w:val="Heading4"/>
        <w:numPr>
          <w:ilvl w:val="0"/>
          <w:numId w:val="0"/>
        </w:numPr>
        <w:tabs>
          <w:tab w:val="left" w:pos="12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Tests </w:t>
      </w:r>
    </w:p>
    <w:p w14:paraId="6630B6CE"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A comprehensive SAT and FAT has to be conducted and witnessed by the Employer, the Employer’s Engineer and the Contractor. The Contractor shall carry the costs for all testing. Prior to the tests, a test procedure shall be submitted to the Employer for the approval.</w:t>
      </w:r>
    </w:p>
    <w:p w14:paraId="75E1E835" w14:textId="77777777" w:rsidR="00B8288F" w:rsidRPr="00B703F5" w:rsidRDefault="00B8288F" w:rsidP="00B5083E">
      <w:pPr>
        <w:pStyle w:val="Heading4"/>
        <w:numPr>
          <w:ilvl w:val="0"/>
          <w:numId w:val="0"/>
        </w:numPr>
        <w:tabs>
          <w:tab w:val="left" w:pos="1260"/>
        </w:tabs>
        <w:ind w:left="432" w:hanging="432"/>
        <w:rPr>
          <w:rFonts w:ascii="Times New Roman" w:hAnsi="Times New Roman" w:cs="Times New Roman"/>
          <w:b/>
          <w:bCs/>
          <w:color w:val="000000" w:themeColor="text1"/>
          <w:sz w:val="22"/>
          <w:szCs w:val="22"/>
        </w:rPr>
      </w:pPr>
      <w:bookmarkStart w:id="112" w:name="_Toc369176819"/>
      <w:r w:rsidRPr="00B703F5">
        <w:rPr>
          <w:rFonts w:ascii="Times New Roman" w:hAnsi="Times New Roman" w:cs="Times New Roman"/>
          <w:b/>
          <w:bCs/>
          <w:color w:val="000000" w:themeColor="text1"/>
          <w:sz w:val="22"/>
          <w:szCs w:val="22"/>
        </w:rPr>
        <w:t>Guarantees</w:t>
      </w:r>
      <w:bookmarkEnd w:id="112"/>
    </w:p>
    <w:p w14:paraId="76961E41"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Supplier shall guarantee all characteristic required. The Supplier shall present and supervise all the guarantee tests.</w:t>
      </w:r>
    </w:p>
    <w:p w14:paraId="78139E1E" w14:textId="5B2FC309" w:rsidR="00B8288F" w:rsidRPr="00B703F5" w:rsidRDefault="00B8288F" w:rsidP="00B5083E">
      <w:pPr>
        <w:spacing w:after="120"/>
        <w:jc w:val="both"/>
        <w:rPr>
          <w:color w:val="000000" w:themeColor="text1"/>
          <w:sz w:val="22"/>
          <w:szCs w:val="22"/>
        </w:rPr>
      </w:pPr>
      <w:r w:rsidRPr="00B703F5">
        <w:rPr>
          <w:color w:val="000000" w:themeColor="text1"/>
          <w:sz w:val="22"/>
          <w:szCs w:val="22"/>
        </w:rPr>
        <w:t xml:space="preserve">The Supplier shall guarantee that the supplied equipment, material, or part thereof shall </w:t>
      </w:r>
      <w:r w:rsidR="00E2627C" w:rsidRPr="00B703F5">
        <w:rPr>
          <w:color w:val="000000" w:themeColor="text1"/>
          <w:sz w:val="22"/>
          <w:szCs w:val="22"/>
        </w:rPr>
        <w:t>follow</w:t>
      </w:r>
      <w:r w:rsidRPr="00B703F5">
        <w:rPr>
          <w:color w:val="000000" w:themeColor="text1"/>
          <w:sz w:val="22"/>
          <w:szCs w:val="22"/>
        </w:rPr>
        <w:t xml:space="preserve"> the specifications hereto and shall be unused products, free from any defects in design, material or workmanship. Spare parts furnished shall be identical or equivalent to original parts (spare parts are quoted as optional).</w:t>
      </w:r>
    </w:p>
    <w:p w14:paraId="23A5E481" w14:textId="36B1B2F7" w:rsidR="00B8288F" w:rsidRPr="00B703F5" w:rsidRDefault="00B8288F" w:rsidP="00B5083E">
      <w:pPr>
        <w:spacing w:after="120"/>
        <w:jc w:val="both"/>
        <w:rPr>
          <w:color w:val="000000" w:themeColor="text1"/>
          <w:sz w:val="22"/>
          <w:szCs w:val="22"/>
        </w:rPr>
      </w:pPr>
      <w:r w:rsidRPr="00B703F5">
        <w:rPr>
          <w:color w:val="000000" w:themeColor="text1"/>
          <w:sz w:val="22"/>
          <w:szCs w:val="22"/>
        </w:rPr>
        <w:t>The warranty period must be t</w:t>
      </w:r>
      <w:r w:rsidR="002B3C15" w:rsidRPr="00B703F5">
        <w:rPr>
          <w:color w:val="000000" w:themeColor="text1"/>
          <w:sz w:val="22"/>
          <w:szCs w:val="22"/>
        </w:rPr>
        <w:t>wo</w:t>
      </w:r>
      <w:r w:rsidRPr="00B703F5">
        <w:rPr>
          <w:color w:val="000000" w:themeColor="text1"/>
          <w:sz w:val="22"/>
          <w:szCs w:val="22"/>
        </w:rPr>
        <w:t xml:space="preserve"> (</w:t>
      </w:r>
      <w:r w:rsidR="002B3C15" w:rsidRPr="00B703F5">
        <w:rPr>
          <w:color w:val="000000" w:themeColor="text1"/>
          <w:sz w:val="22"/>
          <w:szCs w:val="22"/>
        </w:rPr>
        <w:t>2</w:t>
      </w:r>
      <w:r w:rsidRPr="00B703F5">
        <w:rPr>
          <w:color w:val="000000" w:themeColor="text1"/>
          <w:sz w:val="22"/>
          <w:szCs w:val="22"/>
        </w:rPr>
        <w:t>) years and it shall begin from the provisional plant acceptance, provisional take over.</w:t>
      </w:r>
    </w:p>
    <w:p w14:paraId="2E3BE93A"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This warranty implies that the Supplier shall repair, or replace if necessary, all the elements damaged during this period.</w:t>
      </w:r>
    </w:p>
    <w:p w14:paraId="4B6F3108" w14:textId="77777777" w:rsidR="00B8288F" w:rsidRPr="00B703F5" w:rsidRDefault="00B8288F" w:rsidP="00B5083E">
      <w:pPr>
        <w:pStyle w:val="Heading4"/>
        <w:numPr>
          <w:ilvl w:val="0"/>
          <w:numId w:val="0"/>
        </w:numPr>
        <w:tabs>
          <w:tab w:val="left" w:pos="12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Documentation</w:t>
      </w:r>
    </w:p>
    <w:p w14:paraId="03B8ED61" w14:textId="77777777" w:rsidR="00B8288F" w:rsidRPr="00B703F5" w:rsidRDefault="00B8288F" w:rsidP="00B5083E">
      <w:pPr>
        <w:spacing w:after="120"/>
        <w:jc w:val="both"/>
        <w:rPr>
          <w:color w:val="000000" w:themeColor="text1"/>
          <w:sz w:val="22"/>
          <w:szCs w:val="22"/>
        </w:rPr>
      </w:pPr>
      <w:r w:rsidRPr="00B703F5">
        <w:rPr>
          <w:color w:val="000000" w:themeColor="text1"/>
          <w:sz w:val="22"/>
          <w:szCs w:val="22"/>
        </w:rPr>
        <w:t>The Contractor shall provide as minimum the following documentation, included in the Bid documents:</w:t>
      </w:r>
    </w:p>
    <w:p w14:paraId="6877642C" w14:textId="77777777" w:rsidR="00B8288F" w:rsidRPr="00B703F5" w:rsidRDefault="00B8288F" w:rsidP="00B36141">
      <w:pPr>
        <w:numPr>
          <w:ilvl w:val="0"/>
          <w:numId w:val="165"/>
        </w:numPr>
        <w:spacing w:after="120"/>
        <w:ind w:left="720" w:hanging="360"/>
        <w:jc w:val="both"/>
        <w:rPr>
          <w:color w:val="000000" w:themeColor="text1"/>
          <w:sz w:val="22"/>
          <w:szCs w:val="22"/>
        </w:rPr>
      </w:pPr>
      <w:r w:rsidRPr="00B703F5">
        <w:rPr>
          <w:color w:val="000000" w:themeColor="text1"/>
          <w:sz w:val="22"/>
          <w:szCs w:val="22"/>
        </w:rPr>
        <w:t xml:space="preserve">Cable lists </w:t>
      </w:r>
    </w:p>
    <w:p w14:paraId="474AE631" w14:textId="77777777" w:rsidR="00B8288F" w:rsidRPr="00B703F5" w:rsidRDefault="00B8288F" w:rsidP="00B36141">
      <w:pPr>
        <w:numPr>
          <w:ilvl w:val="0"/>
          <w:numId w:val="165"/>
        </w:numPr>
        <w:spacing w:after="120"/>
        <w:ind w:left="720" w:hanging="360"/>
        <w:jc w:val="both"/>
        <w:rPr>
          <w:color w:val="000000" w:themeColor="text1"/>
          <w:sz w:val="22"/>
          <w:szCs w:val="22"/>
        </w:rPr>
      </w:pPr>
      <w:r w:rsidRPr="00B703F5">
        <w:rPr>
          <w:color w:val="000000" w:themeColor="text1"/>
          <w:sz w:val="22"/>
          <w:szCs w:val="22"/>
        </w:rPr>
        <w:t xml:space="preserve">Technical datasheets for each cable type </w:t>
      </w:r>
    </w:p>
    <w:p w14:paraId="1F6DC975" w14:textId="77777777" w:rsidR="00B8288F" w:rsidRPr="00B703F5" w:rsidRDefault="00B8288F" w:rsidP="00B36141">
      <w:pPr>
        <w:numPr>
          <w:ilvl w:val="0"/>
          <w:numId w:val="165"/>
        </w:numPr>
        <w:spacing w:after="120"/>
        <w:ind w:left="720" w:hanging="360"/>
        <w:jc w:val="both"/>
        <w:rPr>
          <w:color w:val="000000" w:themeColor="text1"/>
          <w:sz w:val="22"/>
          <w:szCs w:val="22"/>
        </w:rPr>
      </w:pPr>
      <w:r w:rsidRPr="00B703F5">
        <w:rPr>
          <w:color w:val="000000" w:themeColor="text1"/>
          <w:sz w:val="22"/>
          <w:szCs w:val="22"/>
        </w:rPr>
        <w:t xml:space="preserve">Block diagrams </w:t>
      </w:r>
    </w:p>
    <w:p w14:paraId="51D6574F" w14:textId="77777777" w:rsidR="00B8288F" w:rsidRPr="00B703F5" w:rsidRDefault="00B8288F" w:rsidP="00B36141">
      <w:pPr>
        <w:numPr>
          <w:ilvl w:val="0"/>
          <w:numId w:val="165"/>
        </w:numPr>
        <w:spacing w:after="120"/>
        <w:ind w:left="720" w:hanging="360"/>
        <w:jc w:val="both"/>
        <w:rPr>
          <w:color w:val="000000" w:themeColor="text1"/>
          <w:sz w:val="22"/>
          <w:szCs w:val="22"/>
        </w:rPr>
      </w:pPr>
      <w:r w:rsidRPr="00B703F5">
        <w:rPr>
          <w:color w:val="000000" w:themeColor="text1"/>
          <w:sz w:val="22"/>
          <w:szCs w:val="22"/>
        </w:rPr>
        <w:t xml:space="preserve">Cables sizing and voltage drop calculations </w:t>
      </w:r>
    </w:p>
    <w:p w14:paraId="26E04851" w14:textId="70EBFF9D" w:rsidR="00C76B92" w:rsidRPr="00B703F5" w:rsidRDefault="00AF598D" w:rsidP="0085560A">
      <w:pPr>
        <w:pStyle w:val="Heading3"/>
        <w:rPr>
          <w:color w:val="000000" w:themeColor="text1"/>
          <w:sz w:val="22"/>
          <w:szCs w:val="22"/>
        </w:rPr>
      </w:pPr>
      <w:bookmarkStart w:id="113" w:name="_Toc208776734"/>
      <w:bookmarkEnd w:id="94"/>
      <w:r w:rsidRPr="00B703F5">
        <w:rPr>
          <w:color w:val="000000" w:themeColor="text1"/>
          <w:sz w:val="22"/>
          <w:szCs w:val="22"/>
        </w:rPr>
        <w:t xml:space="preserve">2.11.9 </w:t>
      </w:r>
      <w:r w:rsidR="00450052" w:rsidRPr="00B703F5">
        <w:rPr>
          <w:color w:val="000000" w:themeColor="text1"/>
          <w:sz w:val="22"/>
          <w:szCs w:val="22"/>
        </w:rPr>
        <w:t>Plant Control and Monitoring</w:t>
      </w:r>
      <w:r w:rsidR="004C43F6" w:rsidRPr="00B703F5">
        <w:rPr>
          <w:color w:val="000000" w:themeColor="text1"/>
          <w:sz w:val="22"/>
          <w:szCs w:val="22"/>
        </w:rPr>
        <w:t xml:space="preserve"> System</w:t>
      </w:r>
      <w:bookmarkEnd w:id="113"/>
    </w:p>
    <w:p w14:paraId="0543245F" w14:textId="20887386" w:rsidR="00450052" w:rsidRPr="00B703F5" w:rsidRDefault="00450052" w:rsidP="005B5E92">
      <w:pPr>
        <w:spacing w:after="120"/>
        <w:jc w:val="both"/>
        <w:rPr>
          <w:color w:val="000000" w:themeColor="text1"/>
          <w:sz w:val="22"/>
          <w:szCs w:val="22"/>
        </w:rPr>
      </w:pPr>
      <w:r w:rsidRPr="00B703F5">
        <w:rPr>
          <w:color w:val="000000" w:themeColor="text1"/>
          <w:sz w:val="22"/>
          <w:szCs w:val="22"/>
        </w:rPr>
        <w:t xml:space="preserve">This chapter specifies the minimum requirements for the design, delivery, installation and testing of the overall Plant Control and Monitoring System (PCMS). The system shall be modern, state of the art and provide similar functionality and easy handling like renowned standard market solutions from Meteocontol, Gantner Instruments or equivalent. </w:t>
      </w:r>
    </w:p>
    <w:p w14:paraId="7BD6F4EC" w14:textId="77777777" w:rsidR="00450052" w:rsidRPr="00B703F5" w:rsidRDefault="00450052" w:rsidP="005B5E92">
      <w:pPr>
        <w:spacing w:after="120"/>
        <w:jc w:val="both"/>
        <w:rPr>
          <w:color w:val="000000" w:themeColor="text1"/>
          <w:sz w:val="22"/>
          <w:szCs w:val="22"/>
        </w:rPr>
      </w:pPr>
      <w:r w:rsidRPr="00B703F5">
        <w:rPr>
          <w:color w:val="000000" w:themeColor="text1"/>
          <w:sz w:val="22"/>
          <w:szCs w:val="22"/>
        </w:rPr>
        <w:t>The Contractor shall comply with all the requirements of the Employer to operate.</w:t>
      </w:r>
    </w:p>
    <w:p w14:paraId="007F0C95" w14:textId="77777777" w:rsidR="00450052" w:rsidRPr="00B703F5" w:rsidRDefault="00450052" w:rsidP="00403CEE">
      <w:pPr>
        <w:pStyle w:val="Nivel40"/>
        <w:numPr>
          <w:ilvl w:val="0"/>
          <w:numId w:val="0"/>
        </w:numPr>
        <w:rPr>
          <w:color w:val="000000" w:themeColor="text1"/>
          <w:sz w:val="22"/>
          <w:szCs w:val="22"/>
        </w:rPr>
      </w:pPr>
      <w:r w:rsidRPr="00B703F5">
        <w:rPr>
          <w:color w:val="000000" w:themeColor="text1"/>
          <w:sz w:val="22"/>
          <w:szCs w:val="22"/>
        </w:rPr>
        <w:lastRenderedPageBreak/>
        <w:t>Specification</w:t>
      </w:r>
    </w:p>
    <w:p w14:paraId="25125392" w14:textId="3E1788F4" w:rsidR="00450052" w:rsidRPr="00B703F5" w:rsidRDefault="00450052" w:rsidP="003A0968">
      <w:pPr>
        <w:spacing w:after="120"/>
        <w:jc w:val="both"/>
        <w:rPr>
          <w:color w:val="000000" w:themeColor="text1"/>
          <w:sz w:val="22"/>
          <w:szCs w:val="22"/>
        </w:rPr>
      </w:pPr>
      <w:r w:rsidRPr="00B703F5">
        <w:rPr>
          <w:color w:val="000000" w:themeColor="text1"/>
          <w:sz w:val="22"/>
          <w:szCs w:val="22"/>
        </w:rPr>
        <w:t xml:space="preserve">The </w:t>
      </w:r>
      <w:r w:rsidR="00F70AB3" w:rsidRPr="00B703F5">
        <w:rPr>
          <w:color w:val="000000" w:themeColor="text1"/>
          <w:sz w:val="22"/>
          <w:szCs w:val="22"/>
        </w:rPr>
        <w:t xml:space="preserve">PCMS </w:t>
      </w:r>
      <w:r w:rsidRPr="00B703F5">
        <w:rPr>
          <w:color w:val="000000" w:themeColor="text1"/>
          <w:sz w:val="22"/>
          <w:szCs w:val="22"/>
        </w:rPr>
        <w:t xml:space="preserve">shall communicate efficient over different interfaces and networks with all devices to be monitored in the Plant: </w:t>
      </w:r>
    </w:p>
    <w:p w14:paraId="4B1CDEA8"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Inverters </w:t>
      </w:r>
    </w:p>
    <w:p w14:paraId="2D96B779"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String monitoring </w:t>
      </w:r>
    </w:p>
    <w:p w14:paraId="0A09766D"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Transformer sensors </w:t>
      </w:r>
    </w:p>
    <w:p w14:paraId="2810E26E"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Switchgear </w:t>
      </w:r>
    </w:p>
    <w:p w14:paraId="48286A93" w14:textId="71B9A1A3" w:rsidR="00E93D5B" w:rsidRPr="00B703F5" w:rsidRDefault="00E93D5B"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BESS</w:t>
      </w:r>
    </w:p>
    <w:p w14:paraId="0B1712C0" w14:textId="32F29455" w:rsidR="00E93D5B" w:rsidRPr="00B703F5" w:rsidRDefault="00E93D5B"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11 kV distribution system</w:t>
      </w:r>
    </w:p>
    <w:p w14:paraId="2ACB5D98"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Energy Meter </w:t>
      </w:r>
    </w:p>
    <w:p w14:paraId="56D25C92"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Grid Power Analyzer (Local </w:t>
      </w:r>
      <w:r w:rsidR="002D73A0" w:rsidRPr="00B703F5">
        <w:rPr>
          <w:color w:val="000000" w:themeColor="text1"/>
          <w:sz w:val="22"/>
          <w:szCs w:val="22"/>
        </w:rPr>
        <w:t xml:space="preserve">11kV </w:t>
      </w:r>
      <w:r w:rsidRPr="00B703F5">
        <w:rPr>
          <w:color w:val="000000" w:themeColor="text1"/>
          <w:sz w:val="22"/>
          <w:szCs w:val="22"/>
        </w:rPr>
        <w:t>Grid)</w:t>
      </w:r>
    </w:p>
    <w:p w14:paraId="5F362A66"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Meteorological measurement stations </w:t>
      </w:r>
    </w:p>
    <w:p w14:paraId="3C057155"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Workstation in the Control Building </w:t>
      </w:r>
    </w:p>
    <w:p w14:paraId="37D9A165" w14:textId="77777777" w:rsidR="00450052" w:rsidRPr="00B703F5" w:rsidRDefault="00450052" w:rsidP="00B36141">
      <w:pPr>
        <w:pStyle w:val="ListParagraph"/>
        <w:numPr>
          <w:ilvl w:val="0"/>
          <w:numId w:val="167"/>
        </w:numPr>
        <w:spacing w:after="120"/>
        <w:jc w:val="both"/>
        <w:rPr>
          <w:color w:val="000000" w:themeColor="text1"/>
          <w:sz w:val="22"/>
          <w:szCs w:val="22"/>
        </w:rPr>
      </w:pPr>
      <w:r w:rsidRPr="00B703F5">
        <w:rPr>
          <w:color w:val="000000" w:themeColor="text1"/>
          <w:sz w:val="22"/>
          <w:szCs w:val="22"/>
        </w:rPr>
        <w:t xml:space="preserve">Archive data storage </w:t>
      </w:r>
    </w:p>
    <w:p w14:paraId="41561DBB" w14:textId="27EDC5F8" w:rsidR="00450052" w:rsidRPr="00B703F5" w:rsidRDefault="00450052" w:rsidP="005B5E92">
      <w:pPr>
        <w:spacing w:after="120"/>
        <w:jc w:val="both"/>
        <w:rPr>
          <w:color w:val="000000" w:themeColor="text1"/>
          <w:sz w:val="22"/>
          <w:szCs w:val="22"/>
        </w:rPr>
      </w:pPr>
      <w:r w:rsidRPr="00B703F5">
        <w:rPr>
          <w:color w:val="000000" w:themeColor="text1"/>
          <w:sz w:val="22"/>
          <w:szCs w:val="22"/>
        </w:rPr>
        <w:t xml:space="preserve">The </w:t>
      </w:r>
      <w:r w:rsidR="00F70AB3" w:rsidRPr="00B703F5">
        <w:rPr>
          <w:color w:val="000000" w:themeColor="text1"/>
          <w:sz w:val="22"/>
          <w:szCs w:val="22"/>
        </w:rPr>
        <w:t xml:space="preserve">PCMS </w:t>
      </w:r>
      <w:r w:rsidRPr="00B703F5">
        <w:rPr>
          <w:color w:val="000000" w:themeColor="text1"/>
          <w:sz w:val="22"/>
          <w:szCs w:val="22"/>
        </w:rPr>
        <w:t xml:space="preserve">shall provide the following functions: </w:t>
      </w:r>
    </w:p>
    <w:p w14:paraId="1FBF77E9"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Monitoring of the inverter and the string performance </w:t>
      </w:r>
    </w:p>
    <w:p w14:paraId="0F67EB7B" w14:textId="27519ECD"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Analysis of the </w:t>
      </w:r>
      <w:r w:rsidR="00E93D5B" w:rsidRPr="00B703F5">
        <w:rPr>
          <w:color w:val="000000" w:themeColor="text1"/>
          <w:sz w:val="22"/>
          <w:szCs w:val="22"/>
        </w:rPr>
        <w:t xml:space="preserve">Solar PV </w:t>
      </w:r>
      <w:r w:rsidRPr="00B703F5">
        <w:rPr>
          <w:color w:val="000000" w:themeColor="text1"/>
          <w:sz w:val="22"/>
          <w:szCs w:val="22"/>
        </w:rPr>
        <w:t xml:space="preserve">Plant performance (Performance Ratio). </w:t>
      </w:r>
    </w:p>
    <w:p w14:paraId="789FFDB9" w14:textId="778D3A33" w:rsidR="00E93D5B" w:rsidRPr="00B703F5" w:rsidRDefault="00E93D5B"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Analysis of BESS performance</w:t>
      </w:r>
    </w:p>
    <w:p w14:paraId="20C18C40" w14:textId="6F8613B6"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Analysis and evaluation of actual energy production and status of the </w:t>
      </w:r>
      <w:r w:rsidR="00E93D5B" w:rsidRPr="00B703F5">
        <w:rPr>
          <w:color w:val="000000" w:themeColor="text1"/>
          <w:sz w:val="22"/>
          <w:szCs w:val="22"/>
        </w:rPr>
        <w:t xml:space="preserve">PV </w:t>
      </w:r>
      <w:r w:rsidRPr="00B703F5">
        <w:rPr>
          <w:color w:val="000000" w:themeColor="text1"/>
          <w:sz w:val="22"/>
          <w:szCs w:val="22"/>
        </w:rPr>
        <w:t xml:space="preserve">Plant. </w:t>
      </w:r>
    </w:p>
    <w:p w14:paraId="3007DE6D" w14:textId="41889AE0" w:rsidR="00E93D5B" w:rsidRPr="00B703F5" w:rsidRDefault="00E93D5B"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Analysis and evaluation of energy stored in and supplied from BESS</w:t>
      </w:r>
    </w:p>
    <w:p w14:paraId="65603FC0" w14:textId="06F008A7" w:rsidR="00E93D5B" w:rsidRPr="00B703F5" w:rsidRDefault="00E93D5B"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Monitoring of Diesel Generator Set</w:t>
      </w:r>
    </w:p>
    <w:p w14:paraId="2C91D449" w14:textId="65EA2CF8" w:rsidR="00E93D5B" w:rsidRPr="00B703F5" w:rsidRDefault="00E93D5B"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Monitoring of SVG </w:t>
      </w:r>
    </w:p>
    <w:p w14:paraId="3C2E406D"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Logging and archiving of all events, meteorological data, yield, alarms, system &amp; hardware failure, including analysis and self-monitoring, etc. </w:t>
      </w:r>
    </w:p>
    <w:p w14:paraId="556A72E2"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Reporting and announcement management for alarms, warnings. events, diagnostic (hardware and software). </w:t>
      </w:r>
    </w:p>
    <w:p w14:paraId="6FC62768"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Acquisition, printout and display of reports, events, individual equipment alarms with date and time stamp, including data export function to office programs as per Excel, Word; PDF; etc. </w:t>
      </w:r>
    </w:p>
    <w:p w14:paraId="1FE2C2C9"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Authorization levels and definition of user rights (log in/off). </w:t>
      </w:r>
    </w:p>
    <w:p w14:paraId="59575230"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Remote control and monitoring / fault detection. </w:t>
      </w:r>
    </w:p>
    <w:p w14:paraId="05F8EBFC"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Modular hardware and software. </w:t>
      </w:r>
    </w:p>
    <w:p w14:paraId="3981CF48"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Ease of operation. </w:t>
      </w:r>
    </w:p>
    <w:p w14:paraId="43F9C17E" w14:textId="77777777"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Equipment shall be suitable for continuous operation. </w:t>
      </w:r>
    </w:p>
    <w:p w14:paraId="5F80CB6C" w14:textId="14A5883B" w:rsidR="00450052" w:rsidRPr="00B703F5" w:rsidRDefault="00450052" w:rsidP="00B36141">
      <w:pPr>
        <w:pStyle w:val="ListParagraph"/>
        <w:numPr>
          <w:ilvl w:val="0"/>
          <w:numId w:val="168"/>
        </w:numPr>
        <w:spacing w:after="120"/>
        <w:jc w:val="both"/>
        <w:rPr>
          <w:color w:val="000000" w:themeColor="text1"/>
          <w:sz w:val="22"/>
          <w:szCs w:val="22"/>
        </w:rPr>
      </w:pPr>
      <w:r w:rsidRPr="00B703F5">
        <w:rPr>
          <w:color w:val="000000" w:themeColor="text1"/>
          <w:sz w:val="22"/>
          <w:szCs w:val="22"/>
        </w:rPr>
        <w:t xml:space="preserve">The data of </w:t>
      </w:r>
      <w:r w:rsidR="00FD78AE" w:rsidRPr="00B703F5">
        <w:rPr>
          <w:color w:val="000000" w:themeColor="text1"/>
          <w:sz w:val="22"/>
          <w:szCs w:val="22"/>
        </w:rPr>
        <w:t xml:space="preserve">PCMS </w:t>
      </w:r>
      <w:r w:rsidRPr="00B703F5">
        <w:rPr>
          <w:color w:val="000000" w:themeColor="text1"/>
          <w:sz w:val="22"/>
          <w:szCs w:val="22"/>
        </w:rPr>
        <w:t xml:space="preserve">shall be available at the Web Portal. </w:t>
      </w:r>
    </w:p>
    <w:p w14:paraId="6B08E777" w14:textId="0B1A8113" w:rsidR="00450052" w:rsidRPr="00B703F5" w:rsidRDefault="00450052" w:rsidP="00767183">
      <w:pPr>
        <w:spacing w:after="120"/>
        <w:jc w:val="both"/>
        <w:rPr>
          <w:b/>
          <w:bCs/>
          <w:color w:val="000000" w:themeColor="text1"/>
          <w:sz w:val="22"/>
          <w:szCs w:val="22"/>
        </w:rPr>
      </w:pPr>
      <w:r w:rsidRPr="00B703F5">
        <w:rPr>
          <w:b/>
          <w:bCs/>
          <w:color w:val="000000" w:themeColor="text1"/>
          <w:sz w:val="22"/>
          <w:szCs w:val="22"/>
        </w:rPr>
        <w:t xml:space="preserve">The </w:t>
      </w:r>
      <w:r w:rsidR="00F70AB3" w:rsidRPr="00B703F5">
        <w:rPr>
          <w:b/>
          <w:bCs/>
          <w:color w:val="000000" w:themeColor="text1"/>
          <w:sz w:val="22"/>
          <w:szCs w:val="22"/>
        </w:rPr>
        <w:t xml:space="preserve">PCMS </w:t>
      </w:r>
      <w:r w:rsidRPr="00B703F5">
        <w:rPr>
          <w:b/>
          <w:bCs/>
          <w:color w:val="000000" w:themeColor="text1"/>
          <w:sz w:val="22"/>
          <w:szCs w:val="22"/>
        </w:rPr>
        <w:t xml:space="preserve">shall require the following parameters: </w:t>
      </w:r>
    </w:p>
    <w:p w14:paraId="4FA4BC63" w14:textId="77777777" w:rsidR="00450052" w:rsidRPr="00B703F5" w:rsidRDefault="00450052" w:rsidP="00B36141">
      <w:pPr>
        <w:numPr>
          <w:ilvl w:val="0"/>
          <w:numId w:val="166"/>
        </w:numPr>
        <w:autoSpaceDE w:val="0"/>
        <w:autoSpaceDN w:val="0"/>
        <w:adjustRightInd w:val="0"/>
        <w:rPr>
          <w:color w:val="000000" w:themeColor="text1"/>
          <w:sz w:val="22"/>
          <w:szCs w:val="22"/>
        </w:rPr>
      </w:pPr>
      <w:r w:rsidRPr="00B703F5">
        <w:rPr>
          <w:color w:val="000000" w:themeColor="text1"/>
          <w:sz w:val="22"/>
          <w:szCs w:val="22"/>
        </w:rPr>
        <w:t xml:space="preserve">Inverter </w:t>
      </w:r>
    </w:p>
    <w:p w14:paraId="7DDBFB0D" w14:textId="77777777" w:rsidR="00450052" w:rsidRPr="00B703F5" w:rsidRDefault="00450052" w:rsidP="00450052">
      <w:pPr>
        <w:autoSpaceDE w:val="0"/>
        <w:autoSpaceDN w:val="0"/>
        <w:adjustRightInd w:val="0"/>
        <w:ind w:left="720"/>
        <w:rPr>
          <w:color w:val="000000" w:themeColor="text1"/>
          <w:sz w:val="22"/>
          <w:szCs w:val="22"/>
        </w:rPr>
      </w:pPr>
    </w:p>
    <w:p w14:paraId="7B3B20CC"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 DC Voltage (V) </w:t>
      </w:r>
    </w:p>
    <w:p w14:paraId="266634B6"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2. DC Current (A) </w:t>
      </w:r>
    </w:p>
    <w:p w14:paraId="3A00F4AC"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lastRenderedPageBreak/>
        <w:t xml:space="preserve">3. DC Power (kW) </w:t>
      </w:r>
    </w:p>
    <w:p w14:paraId="51B73A0F"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4. AC Voltage Phase 1 (V) </w:t>
      </w:r>
    </w:p>
    <w:p w14:paraId="7D3B278A"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5. AC Voltage Phase 2 (V) </w:t>
      </w:r>
    </w:p>
    <w:p w14:paraId="6168CE05"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6. AC Voltage Phase 3 (V) </w:t>
      </w:r>
    </w:p>
    <w:p w14:paraId="0CB47D72"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7. AC Current Phase 1 (A) </w:t>
      </w:r>
    </w:p>
    <w:p w14:paraId="033D39E9"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8. AC Current Phase 2 (A) </w:t>
      </w:r>
    </w:p>
    <w:p w14:paraId="5EE35BA9"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9. AC Current Phase 3 (A) </w:t>
      </w:r>
    </w:p>
    <w:p w14:paraId="53404F31"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10. AC Voltage rms (V) </w:t>
      </w:r>
    </w:p>
    <w:p w14:paraId="652AF1C0"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11. AC Current rms (A) </w:t>
      </w:r>
    </w:p>
    <w:p w14:paraId="3B89429E"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12. AC active Power (kW) </w:t>
      </w:r>
    </w:p>
    <w:p w14:paraId="1BCD8882"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13. Reactive power (kVAr) </w:t>
      </w:r>
    </w:p>
    <w:p w14:paraId="36FAA64A"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14. Apparent Power (kVA) </w:t>
      </w:r>
    </w:p>
    <w:p w14:paraId="48CA2E2A"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15. Power factor (cosphi) </w:t>
      </w:r>
    </w:p>
    <w:p w14:paraId="0F59CD77"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16. Efficiency (%) </w:t>
      </w:r>
    </w:p>
    <w:p w14:paraId="032BF74C"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17. AC Total Energy (kWh) </w:t>
      </w:r>
    </w:p>
    <w:p w14:paraId="48BAC067" w14:textId="77777777" w:rsidR="00450052" w:rsidRPr="00B703F5" w:rsidRDefault="00450052" w:rsidP="00450052">
      <w:pPr>
        <w:autoSpaceDE w:val="0"/>
        <w:autoSpaceDN w:val="0"/>
        <w:adjustRightInd w:val="0"/>
        <w:spacing w:after="204"/>
        <w:ind w:left="720"/>
        <w:rPr>
          <w:color w:val="000000" w:themeColor="text1"/>
          <w:sz w:val="22"/>
          <w:szCs w:val="22"/>
        </w:rPr>
      </w:pPr>
      <w:r w:rsidRPr="00B703F5">
        <w:rPr>
          <w:color w:val="000000" w:themeColor="text1"/>
          <w:sz w:val="22"/>
          <w:szCs w:val="22"/>
        </w:rPr>
        <w:t xml:space="preserve">18. Alarms codes (as per inverter manufacturer). </w:t>
      </w:r>
    </w:p>
    <w:p w14:paraId="3F740630" w14:textId="77777777" w:rsidR="00450052" w:rsidRPr="00B703F5" w:rsidRDefault="00450052" w:rsidP="00450052">
      <w:pPr>
        <w:autoSpaceDE w:val="0"/>
        <w:autoSpaceDN w:val="0"/>
        <w:adjustRightInd w:val="0"/>
        <w:ind w:left="720"/>
        <w:rPr>
          <w:color w:val="000000" w:themeColor="text1"/>
          <w:sz w:val="22"/>
          <w:szCs w:val="22"/>
        </w:rPr>
      </w:pPr>
      <w:r w:rsidRPr="00B703F5">
        <w:rPr>
          <w:color w:val="000000" w:themeColor="text1"/>
          <w:sz w:val="22"/>
          <w:szCs w:val="22"/>
        </w:rPr>
        <w:t xml:space="preserve">19. Inverter Status (as per inverter manufacturer). </w:t>
      </w:r>
    </w:p>
    <w:p w14:paraId="611E36F4" w14:textId="77777777" w:rsidR="00450052" w:rsidRPr="00B703F5" w:rsidRDefault="00450052" w:rsidP="00450052">
      <w:pPr>
        <w:pStyle w:val="Default"/>
        <w:ind w:left="720"/>
        <w:rPr>
          <w:color w:val="000000" w:themeColor="text1"/>
          <w:sz w:val="22"/>
          <w:szCs w:val="22"/>
        </w:rPr>
      </w:pPr>
    </w:p>
    <w:p w14:paraId="5F2F0E79" w14:textId="77777777" w:rsidR="00450052" w:rsidRPr="00B703F5" w:rsidRDefault="00450052" w:rsidP="00B36141">
      <w:pPr>
        <w:pStyle w:val="Default"/>
        <w:numPr>
          <w:ilvl w:val="0"/>
          <w:numId w:val="130"/>
        </w:numPr>
        <w:ind w:left="1080"/>
        <w:rPr>
          <w:color w:val="000000" w:themeColor="text1"/>
          <w:sz w:val="22"/>
          <w:szCs w:val="22"/>
        </w:rPr>
      </w:pPr>
      <w:r w:rsidRPr="00B703F5">
        <w:rPr>
          <w:color w:val="000000" w:themeColor="text1"/>
          <w:sz w:val="22"/>
          <w:szCs w:val="22"/>
        </w:rPr>
        <w:t>Data Connection (communication status for that inverter)</w:t>
      </w:r>
    </w:p>
    <w:p w14:paraId="2B4B1E03" w14:textId="77777777" w:rsidR="00450052" w:rsidRPr="00B703F5" w:rsidRDefault="00450052" w:rsidP="00450052">
      <w:pPr>
        <w:pStyle w:val="Default"/>
        <w:ind w:left="360"/>
        <w:rPr>
          <w:color w:val="000000" w:themeColor="text1"/>
          <w:sz w:val="22"/>
          <w:szCs w:val="22"/>
        </w:rPr>
      </w:pPr>
    </w:p>
    <w:p w14:paraId="13BE0D89" w14:textId="2C4ADE9F" w:rsidR="00E93D5B" w:rsidRPr="00B703F5" w:rsidRDefault="00450052" w:rsidP="00B36141">
      <w:pPr>
        <w:numPr>
          <w:ilvl w:val="0"/>
          <w:numId w:val="166"/>
        </w:numPr>
        <w:autoSpaceDE w:val="0"/>
        <w:autoSpaceDN w:val="0"/>
        <w:adjustRightInd w:val="0"/>
        <w:rPr>
          <w:color w:val="000000" w:themeColor="text1"/>
          <w:sz w:val="22"/>
          <w:szCs w:val="22"/>
        </w:rPr>
      </w:pPr>
      <w:r w:rsidRPr="00B703F5">
        <w:rPr>
          <w:color w:val="000000" w:themeColor="text1"/>
          <w:sz w:val="22"/>
          <w:szCs w:val="22"/>
        </w:rPr>
        <w:t xml:space="preserve"> </w:t>
      </w:r>
      <w:r w:rsidR="00E93D5B" w:rsidRPr="00B703F5">
        <w:rPr>
          <w:color w:val="000000" w:themeColor="text1"/>
          <w:sz w:val="22"/>
          <w:szCs w:val="22"/>
        </w:rPr>
        <w:t>BESS</w:t>
      </w:r>
    </w:p>
    <w:p w14:paraId="130A83B7" w14:textId="2EE9C43C"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State of Charge</w:t>
      </w:r>
    </w:p>
    <w:p w14:paraId="1A74B7CB" w14:textId="57C27430"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Current </w:t>
      </w:r>
    </w:p>
    <w:p w14:paraId="72C4D540" w14:textId="26C522ED"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Voltage</w:t>
      </w:r>
    </w:p>
    <w:p w14:paraId="7EAC6F4F" w14:textId="1486170A"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Temperature</w:t>
      </w:r>
    </w:p>
    <w:p w14:paraId="0511ABE8" w14:textId="77777777"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AC active Power (kW) </w:t>
      </w:r>
    </w:p>
    <w:p w14:paraId="11FC9590" w14:textId="5641FA7E"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Reactive power (kVAr) </w:t>
      </w:r>
    </w:p>
    <w:p w14:paraId="22026438" w14:textId="318075F5"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Apparent Power (kVA) </w:t>
      </w:r>
    </w:p>
    <w:p w14:paraId="50CB86F1" w14:textId="132961BA"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Power factor (cosphi) </w:t>
      </w:r>
    </w:p>
    <w:p w14:paraId="2B04BA26" w14:textId="32C71394"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Efficiency (%) </w:t>
      </w:r>
    </w:p>
    <w:p w14:paraId="6F65FB2D" w14:textId="12CABAFD"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AC Total Energy (kWh) </w:t>
      </w:r>
    </w:p>
    <w:p w14:paraId="3661D01B" w14:textId="00B00108"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Alarms codes (as per BESS manufacturer). </w:t>
      </w:r>
    </w:p>
    <w:p w14:paraId="61795EDE" w14:textId="0264D48D" w:rsidR="00E93D5B" w:rsidRPr="00B703F5" w:rsidRDefault="00E93D5B" w:rsidP="00B36141">
      <w:pPr>
        <w:pStyle w:val="Default"/>
        <w:numPr>
          <w:ilvl w:val="0"/>
          <w:numId w:val="285"/>
        </w:numPr>
        <w:spacing w:after="120"/>
        <w:ind w:left="1080"/>
        <w:rPr>
          <w:color w:val="000000" w:themeColor="text1"/>
          <w:sz w:val="22"/>
          <w:szCs w:val="22"/>
        </w:rPr>
      </w:pPr>
      <w:r w:rsidRPr="00B703F5">
        <w:rPr>
          <w:color w:val="000000" w:themeColor="text1"/>
          <w:sz w:val="22"/>
          <w:szCs w:val="22"/>
        </w:rPr>
        <w:t xml:space="preserve">Inverter Status (as per BESS manufacturer). </w:t>
      </w:r>
    </w:p>
    <w:p w14:paraId="51DA8527" w14:textId="77777777" w:rsidR="00E93D5B" w:rsidRPr="00B703F5" w:rsidRDefault="00E93D5B" w:rsidP="00E93D5B">
      <w:pPr>
        <w:pStyle w:val="Default"/>
        <w:ind w:left="720"/>
        <w:rPr>
          <w:color w:val="000000" w:themeColor="text1"/>
          <w:sz w:val="22"/>
          <w:szCs w:val="22"/>
        </w:rPr>
      </w:pPr>
    </w:p>
    <w:p w14:paraId="7BCB1BB3" w14:textId="30AA63A9" w:rsidR="00450052" w:rsidRPr="00B703F5" w:rsidRDefault="00450052" w:rsidP="00B36141">
      <w:pPr>
        <w:numPr>
          <w:ilvl w:val="0"/>
          <w:numId w:val="166"/>
        </w:numPr>
        <w:autoSpaceDE w:val="0"/>
        <w:autoSpaceDN w:val="0"/>
        <w:adjustRightInd w:val="0"/>
        <w:rPr>
          <w:color w:val="000000" w:themeColor="text1"/>
          <w:sz w:val="22"/>
          <w:szCs w:val="22"/>
        </w:rPr>
      </w:pPr>
      <w:r w:rsidRPr="00B703F5">
        <w:rPr>
          <w:color w:val="000000" w:themeColor="text1"/>
          <w:sz w:val="22"/>
          <w:szCs w:val="22"/>
        </w:rPr>
        <w:t xml:space="preserve">MV Switchgear / Substations </w:t>
      </w:r>
    </w:p>
    <w:p w14:paraId="39F28E39" w14:textId="77777777" w:rsidR="00450052" w:rsidRPr="00B703F5" w:rsidRDefault="00450052" w:rsidP="00450052">
      <w:pPr>
        <w:autoSpaceDE w:val="0"/>
        <w:autoSpaceDN w:val="0"/>
        <w:adjustRightInd w:val="0"/>
        <w:ind w:left="720"/>
        <w:rPr>
          <w:color w:val="000000" w:themeColor="text1"/>
          <w:sz w:val="22"/>
          <w:szCs w:val="22"/>
        </w:rPr>
      </w:pPr>
    </w:p>
    <w:p w14:paraId="294705A3"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 Modular DI/DO modules. </w:t>
      </w:r>
    </w:p>
    <w:p w14:paraId="24B00B65" w14:textId="77777777" w:rsidR="00450052" w:rsidRPr="00B703F5" w:rsidRDefault="00450052" w:rsidP="00450052">
      <w:pPr>
        <w:pStyle w:val="Default"/>
        <w:ind w:left="851"/>
        <w:rPr>
          <w:color w:val="000000" w:themeColor="text1"/>
          <w:sz w:val="22"/>
          <w:szCs w:val="22"/>
        </w:rPr>
      </w:pPr>
      <w:r w:rsidRPr="00B703F5">
        <w:rPr>
          <w:color w:val="000000" w:themeColor="text1"/>
          <w:sz w:val="22"/>
          <w:szCs w:val="22"/>
        </w:rPr>
        <w:lastRenderedPageBreak/>
        <w:t xml:space="preserve">2. Modular AI modules for Pt100/Pt1000, 4-20mA, 0-10V inputs, with at least 4 of each. </w:t>
      </w:r>
    </w:p>
    <w:p w14:paraId="10B1D89E" w14:textId="77777777" w:rsidR="00450052" w:rsidRPr="00B703F5" w:rsidRDefault="00450052" w:rsidP="00450052">
      <w:pPr>
        <w:pStyle w:val="Default"/>
        <w:rPr>
          <w:color w:val="000000" w:themeColor="text1"/>
          <w:sz w:val="22"/>
          <w:szCs w:val="22"/>
        </w:rPr>
      </w:pPr>
    </w:p>
    <w:p w14:paraId="11CFDE59" w14:textId="77777777" w:rsidR="00450052" w:rsidRPr="00B703F5" w:rsidRDefault="00450052" w:rsidP="00B36141">
      <w:pPr>
        <w:numPr>
          <w:ilvl w:val="0"/>
          <w:numId w:val="166"/>
        </w:numPr>
        <w:autoSpaceDE w:val="0"/>
        <w:autoSpaceDN w:val="0"/>
        <w:adjustRightInd w:val="0"/>
        <w:rPr>
          <w:color w:val="000000" w:themeColor="text1"/>
          <w:sz w:val="22"/>
          <w:szCs w:val="22"/>
        </w:rPr>
      </w:pPr>
      <w:r w:rsidRPr="00B703F5">
        <w:rPr>
          <w:color w:val="000000" w:themeColor="text1"/>
          <w:sz w:val="22"/>
          <w:szCs w:val="22"/>
        </w:rPr>
        <w:t xml:space="preserve">Parameters advisable from generating transformer: </w:t>
      </w:r>
    </w:p>
    <w:p w14:paraId="6E91B19B" w14:textId="77777777" w:rsidR="00450052" w:rsidRPr="00B703F5" w:rsidRDefault="00450052" w:rsidP="00450052">
      <w:pPr>
        <w:pStyle w:val="Default"/>
        <w:rPr>
          <w:color w:val="000000" w:themeColor="text1"/>
          <w:sz w:val="22"/>
          <w:szCs w:val="22"/>
        </w:rPr>
      </w:pPr>
    </w:p>
    <w:p w14:paraId="665766C4"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 Oil level (alarm + trip) </w:t>
      </w:r>
    </w:p>
    <w:p w14:paraId="420E56ED"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2. Oil temperature (alarm + trip) </w:t>
      </w:r>
    </w:p>
    <w:p w14:paraId="3B29A740" w14:textId="77777777" w:rsidR="00450052" w:rsidRPr="00B703F5" w:rsidRDefault="00450052" w:rsidP="00450052">
      <w:pPr>
        <w:pStyle w:val="Default"/>
        <w:ind w:left="851"/>
        <w:rPr>
          <w:color w:val="000000" w:themeColor="text1"/>
          <w:sz w:val="22"/>
          <w:szCs w:val="22"/>
        </w:rPr>
      </w:pPr>
      <w:r w:rsidRPr="00B703F5">
        <w:rPr>
          <w:color w:val="000000" w:themeColor="text1"/>
          <w:sz w:val="22"/>
          <w:szCs w:val="22"/>
        </w:rPr>
        <w:t xml:space="preserve">3. Pressure relief (alarm + trip) </w:t>
      </w:r>
    </w:p>
    <w:p w14:paraId="48022455" w14:textId="77777777" w:rsidR="00450052" w:rsidRPr="00B703F5" w:rsidRDefault="00450052" w:rsidP="00450052">
      <w:pPr>
        <w:pStyle w:val="Default"/>
        <w:ind w:left="851"/>
        <w:rPr>
          <w:color w:val="000000" w:themeColor="text1"/>
          <w:sz w:val="22"/>
          <w:szCs w:val="22"/>
        </w:rPr>
      </w:pPr>
    </w:p>
    <w:p w14:paraId="1538A1CE" w14:textId="43E5869B" w:rsidR="00450052" w:rsidRPr="00B703F5" w:rsidRDefault="00450052" w:rsidP="00B36141">
      <w:pPr>
        <w:pStyle w:val="Default"/>
        <w:numPr>
          <w:ilvl w:val="0"/>
          <w:numId w:val="166"/>
        </w:numPr>
        <w:rPr>
          <w:color w:val="000000" w:themeColor="text1"/>
          <w:sz w:val="22"/>
          <w:szCs w:val="22"/>
        </w:rPr>
      </w:pPr>
      <w:r w:rsidRPr="00B703F5">
        <w:rPr>
          <w:color w:val="000000" w:themeColor="text1"/>
          <w:sz w:val="22"/>
          <w:szCs w:val="22"/>
        </w:rPr>
        <w:t xml:space="preserve"> Parameters advisable from the Energy Meter: </w:t>
      </w:r>
    </w:p>
    <w:p w14:paraId="38A415E8" w14:textId="77777777" w:rsidR="00450052" w:rsidRPr="00B703F5" w:rsidRDefault="00450052" w:rsidP="00450052">
      <w:pPr>
        <w:pStyle w:val="Default"/>
        <w:ind w:left="360"/>
        <w:rPr>
          <w:color w:val="000000" w:themeColor="text1"/>
          <w:sz w:val="22"/>
          <w:szCs w:val="22"/>
        </w:rPr>
      </w:pPr>
    </w:p>
    <w:p w14:paraId="09E9365B"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 Voltage Phase 1 (V) </w:t>
      </w:r>
    </w:p>
    <w:p w14:paraId="52D70910"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2. Voltage Phase 2 (V) </w:t>
      </w:r>
    </w:p>
    <w:p w14:paraId="1E839A02"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3. Voltage Phase 3 (V) </w:t>
      </w:r>
    </w:p>
    <w:p w14:paraId="39B8077C"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4. Current Phase 1 (A) </w:t>
      </w:r>
    </w:p>
    <w:p w14:paraId="6403E1D5"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5. Current Phase 2 (A) </w:t>
      </w:r>
    </w:p>
    <w:p w14:paraId="03FB94A7"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6. Current Phase 3 (A) </w:t>
      </w:r>
    </w:p>
    <w:p w14:paraId="65829033"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7. Active Power (kW) </w:t>
      </w:r>
    </w:p>
    <w:p w14:paraId="5CE2E3F2"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8. Reactive power (kVAr) </w:t>
      </w:r>
    </w:p>
    <w:p w14:paraId="074F9894"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9. Apparent Power (kVA) </w:t>
      </w:r>
    </w:p>
    <w:p w14:paraId="139D1B31"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10. Power factor (cosphi) </w:t>
      </w:r>
    </w:p>
    <w:p w14:paraId="0D28EDD6"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11. Frequency (Hz) </w:t>
      </w:r>
    </w:p>
    <w:p w14:paraId="7638E5B5"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12. Total Exported Active Energy (kWh) </w:t>
      </w:r>
    </w:p>
    <w:p w14:paraId="7FD14F14"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13. Total Imported Active Energy (kWh) </w:t>
      </w:r>
    </w:p>
    <w:p w14:paraId="1BD3BC10" w14:textId="77777777" w:rsidR="00450052" w:rsidRPr="00B703F5" w:rsidRDefault="00450052" w:rsidP="00450052">
      <w:pPr>
        <w:pStyle w:val="Default"/>
        <w:spacing w:after="202"/>
        <w:ind w:left="851"/>
        <w:rPr>
          <w:color w:val="000000" w:themeColor="text1"/>
          <w:sz w:val="22"/>
          <w:szCs w:val="22"/>
        </w:rPr>
      </w:pPr>
      <w:r w:rsidRPr="00B703F5">
        <w:rPr>
          <w:color w:val="000000" w:themeColor="text1"/>
          <w:sz w:val="22"/>
          <w:szCs w:val="22"/>
        </w:rPr>
        <w:t xml:space="preserve">14. Total Reactive Energy (kVArh) </w:t>
      </w:r>
    </w:p>
    <w:p w14:paraId="24E266CA" w14:textId="77777777" w:rsidR="00450052" w:rsidRPr="00B703F5" w:rsidRDefault="00450052" w:rsidP="00450052">
      <w:pPr>
        <w:pStyle w:val="Default"/>
        <w:ind w:left="851"/>
        <w:rPr>
          <w:color w:val="000000" w:themeColor="text1"/>
          <w:sz w:val="22"/>
          <w:szCs w:val="22"/>
        </w:rPr>
      </w:pPr>
      <w:r w:rsidRPr="00B703F5">
        <w:rPr>
          <w:color w:val="000000" w:themeColor="text1"/>
          <w:sz w:val="22"/>
          <w:szCs w:val="22"/>
        </w:rPr>
        <w:t xml:space="preserve">18. Data Connection (communication status for that meter) </w:t>
      </w:r>
    </w:p>
    <w:p w14:paraId="1C8E16F8" w14:textId="77777777" w:rsidR="00450052" w:rsidRPr="00B703F5" w:rsidRDefault="00450052" w:rsidP="0033629E">
      <w:pPr>
        <w:jc w:val="both"/>
        <w:rPr>
          <w:color w:val="000000" w:themeColor="text1"/>
          <w:sz w:val="22"/>
          <w:szCs w:val="22"/>
        </w:rPr>
      </w:pPr>
    </w:p>
    <w:p w14:paraId="1213FBCB" w14:textId="77777777" w:rsidR="009B709F" w:rsidRPr="00B703F5" w:rsidRDefault="009B709F" w:rsidP="00E2627C">
      <w:pPr>
        <w:pStyle w:val="Nivel40"/>
        <w:numPr>
          <w:ilvl w:val="0"/>
          <w:numId w:val="0"/>
        </w:numPr>
        <w:rPr>
          <w:color w:val="000000" w:themeColor="text1"/>
          <w:sz w:val="22"/>
          <w:szCs w:val="22"/>
        </w:rPr>
      </w:pPr>
      <w:bookmarkStart w:id="114" w:name="_Toc535582725"/>
      <w:bookmarkStart w:id="115" w:name="_Toc20104398"/>
      <w:r w:rsidRPr="00B703F5">
        <w:rPr>
          <w:color w:val="000000" w:themeColor="text1"/>
          <w:sz w:val="22"/>
          <w:szCs w:val="22"/>
        </w:rPr>
        <w:t>Hardware and Software Requirements</w:t>
      </w:r>
      <w:bookmarkEnd w:id="114"/>
      <w:bookmarkEnd w:id="115"/>
      <w:r w:rsidRPr="00B703F5">
        <w:rPr>
          <w:color w:val="000000" w:themeColor="text1"/>
          <w:sz w:val="22"/>
          <w:szCs w:val="22"/>
        </w:rPr>
        <w:t xml:space="preserve"> </w:t>
      </w:r>
    </w:p>
    <w:p w14:paraId="23AF4A1A" w14:textId="77777777" w:rsidR="00CD2494" w:rsidRPr="00B703F5" w:rsidRDefault="00CD2494" w:rsidP="0073536F">
      <w:pPr>
        <w:pStyle w:val="Heading4"/>
        <w:numPr>
          <w:ilvl w:val="0"/>
          <w:numId w:val="0"/>
        </w:numPr>
        <w:tabs>
          <w:tab w:val="left" w:pos="709"/>
          <w:tab w:val="left" w:pos="1701"/>
          <w:tab w:val="left" w:pos="9468"/>
        </w:tabs>
        <w:suppressAutoHyphens/>
        <w:spacing w:before="0" w:after="0"/>
        <w:ind w:left="432" w:hanging="432"/>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General Requirements </w:t>
      </w:r>
    </w:p>
    <w:p w14:paraId="16BA997F" w14:textId="77777777" w:rsidR="00CD2494" w:rsidRPr="00B703F5" w:rsidRDefault="00CD2494" w:rsidP="00CD2494">
      <w:pPr>
        <w:pStyle w:val="Default"/>
        <w:rPr>
          <w:color w:val="000000" w:themeColor="text1"/>
          <w:sz w:val="22"/>
          <w:szCs w:val="22"/>
        </w:rPr>
      </w:pPr>
    </w:p>
    <w:p w14:paraId="0F9F4CA5" w14:textId="79CEC03B"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The Contractor shall provide standard hardware and software configurations to the extent possible as long as it meets or exceeds the requirements of this specification. International standards shall be applied for hardware and software interfaces to allow system expansion in terms of equipment and software functions if required. </w:t>
      </w:r>
    </w:p>
    <w:p w14:paraId="19FDD4F1" w14:textId="43EB9C7C"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System Security</w:t>
      </w:r>
    </w:p>
    <w:p w14:paraId="39DEDBEC" w14:textId="178E1EFA"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The PCMS or each subsystem shall be designed in accordance to ISO 27002, ISA 99 or equivalent Standard. </w:t>
      </w:r>
    </w:p>
    <w:p w14:paraId="35A7B351" w14:textId="77777777"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For security reasons all log-in and log-out events shall be logged in the event list. All user changes and modifications to the system as well as parameter and program modifications shall be logged with the exact time and operator’s assignment in the event list too. It shall be possible to print this information. </w:t>
      </w:r>
    </w:p>
    <w:p w14:paraId="2626AF65" w14:textId="7513E6A8"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lastRenderedPageBreak/>
        <w:t>Performance and Reliability</w:t>
      </w:r>
    </w:p>
    <w:p w14:paraId="3523705C" w14:textId="424709A1" w:rsidR="00CD2494" w:rsidRPr="00B703F5" w:rsidRDefault="00CD2494" w:rsidP="00B36141">
      <w:pPr>
        <w:pStyle w:val="ListParagraph"/>
        <w:numPr>
          <w:ilvl w:val="0"/>
          <w:numId w:val="368"/>
        </w:numPr>
        <w:spacing w:after="120"/>
        <w:jc w:val="both"/>
        <w:rPr>
          <w:color w:val="000000" w:themeColor="text1"/>
          <w:sz w:val="22"/>
          <w:szCs w:val="22"/>
        </w:rPr>
      </w:pPr>
      <w:r w:rsidRPr="00B703F5">
        <w:rPr>
          <w:color w:val="000000" w:themeColor="text1"/>
          <w:sz w:val="22"/>
          <w:szCs w:val="22"/>
        </w:rPr>
        <w:t>All equipment shall be of high quality and reliability. The overall system availability of the PCMS shall be 99% or higher.</w:t>
      </w:r>
    </w:p>
    <w:p w14:paraId="2B9A5BE1" w14:textId="77777777" w:rsidR="00CD2494" w:rsidRPr="00B703F5" w:rsidRDefault="00CD2494" w:rsidP="00B36141">
      <w:pPr>
        <w:pStyle w:val="ListParagraph"/>
        <w:numPr>
          <w:ilvl w:val="0"/>
          <w:numId w:val="368"/>
        </w:numPr>
        <w:spacing w:after="120"/>
        <w:jc w:val="both"/>
        <w:rPr>
          <w:color w:val="000000" w:themeColor="text1"/>
          <w:sz w:val="22"/>
          <w:szCs w:val="22"/>
        </w:rPr>
      </w:pPr>
      <w:r w:rsidRPr="00B703F5">
        <w:rPr>
          <w:color w:val="000000" w:themeColor="text1"/>
          <w:sz w:val="22"/>
          <w:szCs w:val="22"/>
        </w:rPr>
        <w:t xml:space="preserve">Loss of monitoring data shall be avoided by means of redundant hard disk drives or RAIDs and an appropriate automatically operating backup technology for removable media. </w:t>
      </w:r>
    </w:p>
    <w:p w14:paraId="5BC39423" w14:textId="77777777" w:rsidR="00CD2494" w:rsidRPr="00B703F5" w:rsidRDefault="00CD2494" w:rsidP="00B36141">
      <w:pPr>
        <w:pStyle w:val="ListParagraph"/>
        <w:numPr>
          <w:ilvl w:val="0"/>
          <w:numId w:val="368"/>
        </w:numPr>
        <w:spacing w:after="120"/>
        <w:jc w:val="both"/>
        <w:rPr>
          <w:color w:val="000000" w:themeColor="text1"/>
          <w:sz w:val="22"/>
          <w:szCs w:val="22"/>
        </w:rPr>
      </w:pPr>
      <w:r w:rsidRPr="00B703F5">
        <w:rPr>
          <w:color w:val="000000" w:themeColor="text1"/>
          <w:sz w:val="22"/>
          <w:szCs w:val="22"/>
        </w:rPr>
        <w:t xml:space="preserve">All equipment shall be protected against cyber-attacks and shall be certified by CE signs for operational safety. </w:t>
      </w:r>
    </w:p>
    <w:p w14:paraId="7916F4E7" w14:textId="3A4930CB" w:rsidR="00CD2494" w:rsidRPr="00B703F5" w:rsidRDefault="00CD2494" w:rsidP="00B36141">
      <w:pPr>
        <w:pStyle w:val="ListParagraph"/>
        <w:numPr>
          <w:ilvl w:val="0"/>
          <w:numId w:val="368"/>
        </w:numPr>
        <w:spacing w:after="120"/>
        <w:jc w:val="both"/>
        <w:rPr>
          <w:color w:val="000000" w:themeColor="text1"/>
          <w:sz w:val="22"/>
          <w:szCs w:val="22"/>
        </w:rPr>
      </w:pPr>
      <w:r w:rsidRPr="00B703F5">
        <w:rPr>
          <w:color w:val="000000" w:themeColor="text1"/>
          <w:sz w:val="22"/>
          <w:szCs w:val="22"/>
        </w:rPr>
        <w:t xml:space="preserve">The </w:t>
      </w:r>
      <w:r w:rsidR="00C66771" w:rsidRPr="00B703F5">
        <w:rPr>
          <w:color w:val="000000" w:themeColor="text1"/>
          <w:sz w:val="22"/>
          <w:szCs w:val="22"/>
        </w:rPr>
        <w:t>PCMS</w:t>
      </w:r>
      <w:r w:rsidRPr="00B703F5">
        <w:rPr>
          <w:color w:val="000000" w:themeColor="text1"/>
          <w:sz w:val="22"/>
          <w:szCs w:val="22"/>
        </w:rPr>
        <w:t xml:space="preserve">-System shall have a minimum lifetime of 25 years. </w:t>
      </w:r>
    </w:p>
    <w:p w14:paraId="00BE3B3B" w14:textId="77777777"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Software Requirements</w:t>
      </w:r>
    </w:p>
    <w:p w14:paraId="1CF2FCE9" w14:textId="24E1A447"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The </w:t>
      </w:r>
      <w:r w:rsidR="00C66771" w:rsidRPr="00B703F5">
        <w:rPr>
          <w:color w:val="000000" w:themeColor="text1"/>
          <w:sz w:val="22"/>
          <w:szCs w:val="22"/>
        </w:rPr>
        <w:t>PCMS</w:t>
      </w:r>
      <w:r w:rsidRPr="00B703F5">
        <w:rPr>
          <w:color w:val="000000" w:themeColor="text1"/>
          <w:sz w:val="22"/>
          <w:szCs w:val="22"/>
        </w:rPr>
        <w:t xml:space="preserve"> shall be based on standard proven firmware and software. There shall be references of successful installation and operation of the used software and hardware available. The software engineering tool shall be provided to configure, set up and modify the data acquisition, data processing and database system components. The software application shall include facilities to perform programmable logic functions. </w:t>
      </w:r>
    </w:p>
    <w:p w14:paraId="30DD2C25" w14:textId="60367EC2"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The system shall have monitoring and self-diagnostics features for both, hardware and software. </w:t>
      </w:r>
    </w:p>
    <w:p w14:paraId="2FF360F2" w14:textId="77777777"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The system shall provide a solution that needs to be flexible for Employer’s requirements in terms of asset management and O&amp;M supervision. </w:t>
      </w:r>
    </w:p>
    <w:p w14:paraId="26DAE969" w14:textId="77777777"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The system shall allow for individual reporting or consolidated reports by portfolio. Portfolio can be considered as a cluster of plants defined by the Employer. </w:t>
      </w:r>
    </w:p>
    <w:p w14:paraId="373939E6" w14:textId="77777777"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The system shall display all the required parameters per asset management individually of clustered in portfolio. The parameters indicated shall include, but not be limited to: performance ratio, system availability, insolation and exported energy. </w:t>
      </w:r>
    </w:p>
    <w:p w14:paraId="16312A21" w14:textId="18CA0486" w:rsidR="00AF1EF5" w:rsidRPr="00B703F5" w:rsidRDefault="00CD2494" w:rsidP="0073536F">
      <w:pPr>
        <w:spacing w:after="120"/>
        <w:jc w:val="both"/>
        <w:rPr>
          <w:color w:val="000000" w:themeColor="text1"/>
          <w:sz w:val="22"/>
          <w:szCs w:val="22"/>
        </w:rPr>
      </w:pPr>
      <w:r w:rsidRPr="00B703F5">
        <w:rPr>
          <w:color w:val="000000" w:themeColor="text1"/>
          <w:sz w:val="22"/>
          <w:szCs w:val="22"/>
        </w:rPr>
        <w:t xml:space="preserve">A licensed software copy required for the proposed system shall be provided. The latest proven antivirus software shall be installed in the </w:t>
      </w:r>
      <w:r w:rsidR="00C66771" w:rsidRPr="00B703F5">
        <w:rPr>
          <w:color w:val="000000" w:themeColor="text1"/>
          <w:sz w:val="22"/>
          <w:szCs w:val="22"/>
        </w:rPr>
        <w:t>P</w:t>
      </w:r>
    </w:p>
    <w:p w14:paraId="296EF918" w14:textId="535F9DAF" w:rsidR="00CD2494" w:rsidRPr="00B703F5" w:rsidRDefault="00C66771" w:rsidP="0073536F">
      <w:pPr>
        <w:spacing w:after="120"/>
        <w:jc w:val="both"/>
        <w:rPr>
          <w:color w:val="000000" w:themeColor="text1"/>
          <w:sz w:val="22"/>
          <w:szCs w:val="22"/>
        </w:rPr>
      </w:pPr>
      <w:r w:rsidRPr="00B703F5">
        <w:rPr>
          <w:color w:val="000000" w:themeColor="text1"/>
          <w:sz w:val="22"/>
          <w:szCs w:val="22"/>
        </w:rPr>
        <w:t>CMS</w:t>
      </w:r>
      <w:r w:rsidR="00CD2494" w:rsidRPr="00B703F5">
        <w:rPr>
          <w:color w:val="000000" w:themeColor="text1"/>
          <w:sz w:val="22"/>
          <w:szCs w:val="22"/>
        </w:rPr>
        <w:t xml:space="preserve">. </w:t>
      </w:r>
    </w:p>
    <w:p w14:paraId="2156E949" w14:textId="77777777" w:rsidR="00CD2494" w:rsidRPr="00B703F5" w:rsidRDefault="00CD2494" w:rsidP="0073536F">
      <w:pPr>
        <w:spacing w:after="120"/>
        <w:jc w:val="both"/>
        <w:rPr>
          <w:color w:val="000000" w:themeColor="text1"/>
          <w:sz w:val="22"/>
          <w:szCs w:val="22"/>
        </w:rPr>
      </w:pPr>
      <w:r w:rsidRPr="00B703F5">
        <w:rPr>
          <w:color w:val="000000" w:themeColor="text1"/>
          <w:sz w:val="22"/>
          <w:szCs w:val="22"/>
        </w:rPr>
        <w:t xml:space="preserve">All logins to the system shall be password protected. Data transmission via public inter-net shall be encrypted. </w:t>
      </w:r>
    </w:p>
    <w:p w14:paraId="230972A3" w14:textId="11478FC6"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Spare Parts and Upgrades </w:t>
      </w:r>
    </w:p>
    <w:p w14:paraId="3C7FAE0F" w14:textId="77777777" w:rsidR="00CD2494" w:rsidRPr="00B703F5" w:rsidRDefault="00CD2494" w:rsidP="00AE3965">
      <w:pPr>
        <w:spacing w:after="120"/>
        <w:jc w:val="both"/>
        <w:rPr>
          <w:color w:val="000000" w:themeColor="text1"/>
          <w:sz w:val="22"/>
          <w:szCs w:val="22"/>
        </w:rPr>
      </w:pPr>
      <w:r w:rsidRPr="00B703F5">
        <w:rPr>
          <w:color w:val="000000" w:themeColor="text1"/>
          <w:sz w:val="22"/>
          <w:szCs w:val="22"/>
        </w:rPr>
        <w:t xml:space="preserve">The Contractor shall guarantee that spare parts shall be available during the entire Design Life. </w:t>
      </w:r>
    </w:p>
    <w:p w14:paraId="09453CEF" w14:textId="144FBBED" w:rsidR="00CD2494" w:rsidRPr="00B703F5" w:rsidRDefault="00CD2494" w:rsidP="00AE3965">
      <w:pPr>
        <w:spacing w:after="120"/>
        <w:jc w:val="both"/>
        <w:rPr>
          <w:color w:val="000000" w:themeColor="text1"/>
          <w:sz w:val="22"/>
          <w:szCs w:val="22"/>
        </w:rPr>
      </w:pPr>
      <w:r w:rsidRPr="00B703F5">
        <w:rPr>
          <w:color w:val="000000" w:themeColor="text1"/>
          <w:sz w:val="22"/>
          <w:szCs w:val="22"/>
        </w:rPr>
        <w:t xml:space="preserve">The Contractor shall ensure the availability of firmware and software </w:t>
      </w:r>
      <w:r w:rsidR="00AE3965" w:rsidRPr="00B703F5">
        <w:rPr>
          <w:color w:val="000000" w:themeColor="text1"/>
          <w:sz w:val="22"/>
          <w:szCs w:val="22"/>
        </w:rPr>
        <w:t>upgrades are</w:t>
      </w:r>
      <w:r w:rsidRPr="00B703F5">
        <w:rPr>
          <w:color w:val="000000" w:themeColor="text1"/>
          <w:sz w:val="22"/>
          <w:szCs w:val="22"/>
        </w:rPr>
        <w:t xml:space="preserve"> free of charge for the lifetime of the system. </w:t>
      </w:r>
    </w:p>
    <w:p w14:paraId="403F5B3D" w14:textId="77777777"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Redundancy Concept</w:t>
      </w:r>
    </w:p>
    <w:p w14:paraId="599C18C3" w14:textId="77777777" w:rsidR="00CD2494" w:rsidRPr="00B703F5" w:rsidRDefault="00CD2494" w:rsidP="00B36141">
      <w:pPr>
        <w:pStyle w:val="ListParagraph"/>
        <w:numPr>
          <w:ilvl w:val="0"/>
          <w:numId w:val="369"/>
        </w:numPr>
        <w:spacing w:after="120"/>
        <w:jc w:val="both"/>
        <w:rPr>
          <w:color w:val="000000" w:themeColor="text1"/>
          <w:sz w:val="22"/>
          <w:szCs w:val="22"/>
        </w:rPr>
      </w:pPr>
      <w:r w:rsidRPr="00B703F5">
        <w:rPr>
          <w:color w:val="000000" w:themeColor="text1"/>
          <w:sz w:val="22"/>
          <w:szCs w:val="22"/>
        </w:rPr>
        <w:t>Any single component can cause a complete outage; it shall be designed as redundant equipment and for higher reliability, ease of access to any component of the plant, ease of maintenance and replacement, and quick system backup support;</w:t>
      </w:r>
    </w:p>
    <w:p w14:paraId="546ED65E" w14:textId="77777777" w:rsidR="00CD2494" w:rsidRPr="00B703F5" w:rsidRDefault="00CD2494" w:rsidP="00B36141">
      <w:pPr>
        <w:pStyle w:val="ListParagraph"/>
        <w:numPr>
          <w:ilvl w:val="0"/>
          <w:numId w:val="369"/>
        </w:numPr>
        <w:spacing w:after="120"/>
        <w:jc w:val="both"/>
        <w:rPr>
          <w:color w:val="000000" w:themeColor="text1"/>
          <w:sz w:val="22"/>
          <w:szCs w:val="22"/>
        </w:rPr>
      </w:pPr>
      <w:r w:rsidRPr="00B703F5">
        <w:rPr>
          <w:color w:val="000000" w:themeColor="text1"/>
          <w:sz w:val="22"/>
          <w:szCs w:val="22"/>
        </w:rPr>
        <w:t xml:space="preserve">If a failure in an instrument or in a control component can directly or indirectly cause the failure of the whole system, this component shall have a redundancy factor 2. </w:t>
      </w:r>
    </w:p>
    <w:p w14:paraId="3B22B2B5" w14:textId="77777777" w:rsidR="00CD2494" w:rsidRPr="00B703F5" w:rsidRDefault="00CD2494" w:rsidP="00B36141">
      <w:pPr>
        <w:pStyle w:val="ListParagraph"/>
        <w:numPr>
          <w:ilvl w:val="0"/>
          <w:numId w:val="369"/>
        </w:numPr>
        <w:spacing w:after="120"/>
        <w:jc w:val="both"/>
        <w:rPr>
          <w:color w:val="000000" w:themeColor="text1"/>
          <w:sz w:val="22"/>
          <w:szCs w:val="22"/>
        </w:rPr>
      </w:pPr>
      <w:r w:rsidRPr="00B703F5">
        <w:rPr>
          <w:color w:val="000000" w:themeColor="text1"/>
          <w:sz w:val="22"/>
          <w:szCs w:val="22"/>
        </w:rPr>
        <w:t xml:space="preserve">The trip or outage of any single equipment or any single piece of auxiliary equipment shall not affect the operation of the remaining, i.e. priority shall be given to stability of the electrical grid system. The impact of the failure on plant power output shall be minimal and shall not lead to the loss of the total plant power output. </w:t>
      </w:r>
    </w:p>
    <w:p w14:paraId="429A00A1" w14:textId="5DDA8538"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Over-Voltage Protection </w:t>
      </w:r>
    </w:p>
    <w:p w14:paraId="29170651" w14:textId="77777777" w:rsidR="00CD2494" w:rsidRPr="00B703F5" w:rsidRDefault="00CD2494" w:rsidP="00AE3965">
      <w:pPr>
        <w:spacing w:after="120"/>
        <w:jc w:val="both"/>
        <w:rPr>
          <w:color w:val="000000" w:themeColor="text1"/>
          <w:sz w:val="22"/>
          <w:szCs w:val="22"/>
        </w:rPr>
      </w:pPr>
      <w:r w:rsidRPr="00B703F5">
        <w:rPr>
          <w:color w:val="000000" w:themeColor="text1"/>
          <w:sz w:val="22"/>
          <w:szCs w:val="22"/>
        </w:rPr>
        <w:t xml:space="preserve">Those parts of the system that are electrically connected to cables leaving a building shall be fitted with cascaded over-voltage protection. </w:t>
      </w:r>
    </w:p>
    <w:p w14:paraId="645D4B55" w14:textId="02A5551F"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lastRenderedPageBreak/>
        <w:t xml:space="preserve">Grounding </w:t>
      </w:r>
    </w:p>
    <w:p w14:paraId="6A1FDFC2" w14:textId="77777777" w:rsidR="00CD2494" w:rsidRPr="00B703F5" w:rsidRDefault="00CD2494" w:rsidP="00AE3965">
      <w:pPr>
        <w:spacing w:after="120"/>
        <w:jc w:val="both"/>
        <w:rPr>
          <w:color w:val="000000" w:themeColor="text1"/>
          <w:sz w:val="22"/>
          <w:szCs w:val="22"/>
        </w:rPr>
      </w:pPr>
      <w:r w:rsidRPr="00B703F5">
        <w:rPr>
          <w:color w:val="000000" w:themeColor="text1"/>
          <w:sz w:val="22"/>
          <w:szCs w:val="22"/>
        </w:rPr>
        <w:t xml:space="preserve">The PCMS equipment shall be connected via a common potential equalization bar to the earthing network of the system. </w:t>
      </w:r>
    </w:p>
    <w:p w14:paraId="6EBF9FB0" w14:textId="4D07AAA6"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Ambient conditions </w:t>
      </w:r>
    </w:p>
    <w:p w14:paraId="485E235D" w14:textId="77777777" w:rsidR="00CD2494" w:rsidRPr="00B703F5" w:rsidRDefault="00CD2494" w:rsidP="00B36141">
      <w:pPr>
        <w:pStyle w:val="ListParagraph"/>
        <w:numPr>
          <w:ilvl w:val="0"/>
          <w:numId w:val="370"/>
        </w:numPr>
        <w:spacing w:after="120"/>
        <w:jc w:val="both"/>
        <w:rPr>
          <w:color w:val="000000" w:themeColor="text1"/>
          <w:sz w:val="22"/>
          <w:szCs w:val="22"/>
        </w:rPr>
      </w:pPr>
      <w:r w:rsidRPr="00B703F5">
        <w:rPr>
          <w:color w:val="000000" w:themeColor="text1"/>
          <w:sz w:val="22"/>
          <w:szCs w:val="22"/>
        </w:rPr>
        <w:t xml:space="preserve">Ambient conditions for Outdoor Equipment shall withstand a minimum temperature range between 0°C and 65°C and a Relative Humidity between 0% and 95%. </w:t>
      </w:r>
    </w:p>
    <w:p w14:paraId="5E7F8D83" w14:textId="77777777" w:rsidR="00CD2494" w:rsidRPr="00B703F5" w:rsidRDefault="00CD2494" w:rsidP="00B36141">
      <w:pPr>
        <w:pStyle w:val="ListParagraph"/>
        <w:numPr>
          <w:ilvl w:val="0"/>
          <w:numId w:val="370"/>
        </w:numPr>
        <w:spacing w:after="120"/>
        <w:jc w:val="both"/>
        <w:rPr>
          <w:color w:val="000000" w:themeColor="text1"/>
          <w:sz w:val="22"/>
          <w:szCs w:val="22"/>
        </w:rPr>
      </w:pPr>
      <w:r w:rsidRPr="00B703F5">
        <w:rPr>
          <w:color w:val="000000" w:themeColor="text1"/>
          <w:sz w:val="22"/>
          <w:szCs w:val="22"/>
        </w:rPr>
        <w:t xml:space="preserve">Ambient conditions for Indoor Equipment in LV cabins shall withstand a minimum Temperature range between 0°C and 55°C and a Relative Humidity between 0% and 95%. </w:t>
      </w:r>
    </w:p>
    <w:p w14:paraId="5895CFB1" w14:textId="4012B27C"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Labelling and Marking </w:t>
      </w:r>
    </w:p>
    <w:p w14:paraId="064DA19B"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All terminals, plugs, internal and external connecting cables shall be labelled durable and readable in English with a code approved by the Employer/Employer´s Engineer. </w:t>
      </w:r>
    </w:p>
    <w:p w14:paraId="2D507D0A" w14:textId="529F1C28"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Power Supply </w:t>
      </w:r>
    </w:p>
    <w:p w14:paraId="03D9B297" w14:textId="572B7D5B"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Redundant power supply including Uninterruptible Power Supply (UPS) for PCMS shall be provided. All central units, workstations and data archiving servers shall have redundant power supply. Also, the data loggers and the Ethernet Network shall be equipped with UPS systems. The capacity of the UPS shall provide enough energy for at least </w:t>
      </w:r>
      <w:r w:rsidR="00C241F6" w:rsidRPr="00B703F5">
        <w:rPr>
          <w:color w:val="000000" w:themeColor="text1"/>
          <w:sz w:val="22"/>
          <w:szCs w:val="22"/>
        </w:rPr>
        <w:t>three</w:t>
      </w:r>
      <w:r w:rsidRPr="00B703F5">
        <w:rPr>
          <w:color w:val="000000" w:themeColor="text1"/>
          <w:sz w:val="22"/>
          <w:szCs w:val="22"/>
        </w:rPr>
        <w:t xml:space="preserve"> (</w:t>
      </w:r>
      <w:r w:rsidR="00C241F6" w:rsidRPr="00B703F5">
        <w:rPr>
          <w:color w:val="000000" w:themeColor="text1"/>
          <w:sz w:val="22"/>
          <w:szCs w:val="22"/>
        </w:rPr>
        <w:t>3</w:t>
      </w:r>
      <w:r w:rsidRPr="00B703F5">
        <w:rPr>
          <w:color w:val="000000" w:themeColor="text1"/>
          <w:sz w:val="22"/>
          <w:szCs w:val="22"/>
        </w:rPr>
        <w:t xml:space="preserve">) hours of operation of the PCMS. </w:t>
      </w:r>
    </w:p>
    <w:p w14:paraId="51A5090C" w14:textId="77777777"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UPS</w:t>
      </w:r>
    </w:p>
    <w:p w14:paraId="4358E20F" w14:textId="0DDFBE3C" w:rsidR="00CD2494" w:rsidRPr="00B703F5" w:rsidRDefault="00CD2494" w:rsidP="00A550EF">
      <w:pPr>
        <w:spacing w:after="120"/>
        <w:jc w:val="both"/>
        <w:rPr>
          <w:color w:val="000000" w:themeColor="text1"/>
          <w:sz w:val="22"/>
          <w:szCs w:val="22"/>
        </w:rPr>
      </w:pPr>
      <w:r w:rsidRPr="00B703F5">
        <w:rPr>
          <w:color w:val="000000" w:themeColor="text1"/>
          <w:sz w:val="22"/>
          <w:szCs w:val="22"/>
        </w:rPr>
        <w:t>As a standby source, the control room shall have adequately sized UPS system with a minimum back up of t</w:t>
      </w:r>
      <w:r w:rsidR="00167509" w:rsidRPr="00B703F5">
        <w:rPr>
          <w:color w:val="000000" w:themeColor="text1"/>
          <w:sz w:val="22"/>
          <w:szCs w:val="22"/>
        </w:rPr>
        <w:t>hree</w:t>
      </w:r>
      <w:r w:rsidRPr="00B703F5">
        <w:rPr>
          <w:color w:val="000000" w:themeColor="text1"/>
          <w:sz w:val="22"/>
          <w:szCs w:val="22"/>
        </w:rPr>
        <w:t xml:space="preserve"> (</w:t>
      </w:r>
      <w:r w:rsidR="00167509" w:rsidRPr="00B703F5">
        <w:rPr>
          <w:color w:val="000000" w:themeColor="text1"/>
          <w:sz w:val="22"/>
          <w:szCs w:val="22"/>
        </w:rPr>
        <w:t>3</w:t>
      </w:r>
      <w:r w:rsidRPr="00B703F5">
        <w:rPr>
          <w:color w:val="000000" w:themeColor="text1"/>
          <w:sz w:val="22"/>
          <w:szCs w:val="22"/>
        </w:rPr>
        <w:t xml:space="preserve">) hours. The UPS system shall essentially include deep discharge </w:t>
      </w:r>
      <w:r w:rsidR="00C241F6" w:rsidRPr="00B703F5">
        <w:rPr>
          <w:color w:val="000000" w:themeColor="text1"/>
          <w:sz w:val="22"/>
          <w:szCs w:val="22"/>
        </w:rPr>
        <w:t xml:space="preserve">Valve-Regulated Lead Acid (VRLA) </w:t>
      </w:r>
      <w:r w:rsidRPr="00B703F5">
        <w:rPr>
          <w:color w:val="000000" w:themeColor="text1"/>
          <w:sz w:val="22"/>
          <w:szCs w:val="22"/>
        </w:rPr>
        <w:t>battery bank and mounting racks as required for completing the installation.</w:t>
      </w:r>
    </w:p>
    <w:p w14:paraId="48C86841" w14:textId="378A6E48"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Cabling </w:t>
      </w:r>
    </w:p>
    <w:p w14:paraId="4B5472DC" w14:textId="19DB9736" w:rsidR="00CD2494" w:rsidRPr="00B703F5" w:rsidRDefault="00CD2494" w:rsidP="00A550EF">
      <w:pPr>
        <w:spacing w:after="120" w:line="480" w:lineRule="auto"/>
        <w:jc w:val="both"/>
        <w:rPr>
          <w:color w:val="000000" w:themeColor="text1"/>
          <w:sz w:val="22"/>
          <w:szCs w:val="22"/>
        </w:rPr>
      </w:pPr>
      <w:r w:rsidRPr="00B703F5">
        <w:rPr>
          <w:color w:val="000000" w:themeColor="text1"/>
          <w:sz w:val="22"/>
          <w:szCs w:val="22"/>
        </w:rPr>
        <w:t xml:space="preserve">All cables and cable laying works including accessories for the </w:t>
      </w:r>
      <w:r w:rsidR="00C66771" w:rsidRPr="00B703F5">
        <w:rPr>
          <w:color w:val="000000" w:themeColor="text1"/>
          <w:sz w:val="22"/>
          <w:szCs w:val="22"/>
        </w:rPr>
        <w:t>PCMS</w:t>
      </w:r>
      <w:r w:rsidRPr="00B703F5">
        <w:rPr>
          <w:color w:val="000000" w:themeColor="text1"/>
          <w:sz w:val="22"/>
          <w:szCs w:val="22"/>
        </w:rPr>
        <w:t xml:space="preserve"> are in Contractor’s scope </w:t>
      </w:r>
    </w:p>
    <w:p w14:paraId="01C73552"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For Ethernet connectivity interfaces, only shielded cables of type CAT 6a / Single Twisted Pair (STP) or better shall be applied in a structured cabling according to ISO 11801. </w:t>
      </w:r>
    </w:p>
    <w:p w14:paraId="525544A2"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In case of use of Fiber Optic Cables (FOC), single mode type, metallic free and certificated for outside / buried laying at local ambience conditions shall be used. Spare fibers of 6 pair for update or future extension shall be foreseen. All fibers shall be terminated in patch panels ready for use.</w:t>
      </w:r>
    </w:p>
    <w:p w14:paraId="2C36DD63" w14:textId="77777777"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Workstation </w:t>
      </w:r>
    </w:p>
    <w:p w14:paraId="4FD7E3F9"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performance, memory and hard disk of the operator workstation shall be sufficient to comply with the requirements specified in this document. </w:t>
      </w:r>
    </w:p>
    <w:p w14:paraId="2851AC76"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workstation shall be installed inside the Control Room within the Electrical and Control Buildings. </w:t>
      </w:r>
    </w:p>
    <w:p w14:paraId="6051FF03"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operator workstation shall have as minimum the following specification: </w:t>
      </w:r>
    </w:p>
    <w:p w14:paraId="44B0EF41" w14:textId="71C3FEE7" w:rsidR="00CD2494" w:rsidRPr="00B703F5" w:rsidRDefault="00CD2494" w:rsidP="00B36141">
      <w:pPr>
        <w:pStyle w:val="ListParagraph"/>
        <w:numPr>
          <w:ilvl w:val="0"/>
          <w:numId w:val="170"/>
        </w:numPr>
        <w:spacing w:after="120"/>
        <w:jc w:val="both"/>
        <w:rPr>
          <w:color w:val="000000" w:themeColor="text1"/>
          <w:sz w:val="22"/>
          <w:szCs w:val="22"/>
        </w:rPr>
      </w:pPr>
      <w:bookmarkStart w:id="116" w:name="_Hlk207624165"/>
      <w:r w:rsidRPr="00B703F5">
        <w:rPr>
          <w:color w:val="000000" w:themeColor="text1"/>
          <w:sz w:val="22"/>
          <w:szCs w:val="22"/>
        </w:rPr>
        <w:t>PC, CPU: e.g. Intel Core i</w:t>
      </w:r>
      <w:r w:rsidR="0016280D" w:rsidRPr="00B703F5">
        <w:rPr>
          <w:color w:val="000000" w:themeColor="text1"/>
          <w:sz w:val="22"/>
          <w:szCs w:val="22"/>
        </w:rPr>
        <w:t>5</w:t>
      </w:r>
      <w:r w:rsidRPr="00B703F5">
        <w:rPr>
          <w:color w:val="000000" w:themeColor="text1"/>
          <w:sz w:val="22"/>
          <w:szCs w:val="22"/>
        </w:rPr>
        <w:t xml:space="preserve">, 3 GHz 64Bit </w:t>
      </w:r>
    </w:p>
    <w:p w14:paraId="52D7704C" w14:textId="77777777" w:rsidR="00CD2494" w:rsidRPr="00B703F5" w:rsidRDefault="00CD2494" w:rsidP="00B36141">
      <w:pPr>
        <w:pStyle w:val="ListParagraph"/>
        <w:numPr>
          <w:ilvl w:val="0"/>
          <w:numId w:val="170"/>
        </w:numPr>
        <w:spacing w:after="120"/>
        <w:jc w:val="both"/>
        <w:rPr>
          <w:color w:val="000000" w:themeColor="text1"/>
          <w:sz w:val="22"/>
          <w:szCs w:val="22"/>
        </w:rPr>
      </w:pPr>
      <w:r w:rsidRPr="00B703F5">
        <w:rPr>
          <w:color w:val="000000" w:themeColor="text1"/>
          <w:sz w:val="22"/>
          <w:szCs w:val="22"/>
        </w:rPr>
        <w:t xml:space="preserve">8 GB RAM </w:t>
      </w:r>
    </w:p>
    <w:bookmarkEnd w:id="116"/>
    <w:p w14:paraId="2DFBEBBA" w14:textId="77777777" w:rsidR="00CD2494" w:rsidRPr="00B703F5" w:rsidRDefault="00CD2494" w:rsidP="00B36141">
      <w:pPr>
        <w:pStyle w:val="ListParagraph"/>
        <w:numPr>
          <w:ilvl w:val="0"/>
          <w:numId w:val="170"/>
        </w:numPr>
        <w:spacing w:after="120"/>
        <w:jc w:val="both"/>
        <w:rPr>
          <w:color w:val="000000" w:themeColor="text1"/>
          <w:sz w:val="22"/>
          <w:szCs w:val="22"/>
        </w:rPr>
      </w:pPr>
      <w:r w:rsidRPr="00B703F5">
        <w:rPr>
          <w:color w:val="000000" w:themeColor="text1"/>
          <w:sz w:val="22"/>
          <w:szCs w:val="22"/>
        </w:rPr>
        <w:t xml:space="preserve">Graphic Controller, at least dual ports, resolution HD1080, DVI/HDMI outputs </w:t>
      </w:r>
    </w:p>
    <w:p w14:paraId="348F096D" w14:textId="77777777" w:rsidR="00CD2494" w:rsidRPr="00B703F5" w:rsidRDefault="00CD2494" w:rsidP="00B36141">
      <w:pPr>
        <w:pStyle w:val="ListParagraph"/>
        <w:numPr>
          <w:ilvl w:val="0"/>
          <w:numId w:val="170"/>
        </w:numPr>
        <w:spacing w:after="120"/>
        <w:jc w:val="both"/>
        <w:rPr>
          <w:color w:val="000000" w:themeColor="text1"/>
          <w:sz w:val="22"/>
          <w:szCs w:val="22"/>
        </w:rPr>
      </w:pPr>
      <w:r w:rsidRPr="00B703F5">
        <w:rPr>
          <w:color w:val="000000" w:themeColor="text1"/>
          <w:sz w:val="22"/>
          <w:szCs w:val="22"/>
        </w:rPr>
        <w:t xml:space="preserve">RAID 5 – System (Hard disk for archiving system) </w:t>
      </w:r>
    </w:p>
    <w:p w14:paraId="6E695FAE" w14:textId="77777777" w:rsidR="00CD2494" w:rsidRPr="00B703F5" w:rsidRDefault="00CD2494" w:rsidP="00B36141">
      <w:pPr>
        <w:pStyle w:val="ListParagraph"/>
        <w:numPr>
          <w:ilvl w:val="0"/>
          <w:numId w:val="170"/>
        </w:numPr>
        <w:spacing w:after="120"/>
        <w:jc w:val="both"/>
        <w:rPr>
          <w:color w:val="000000" w:themeColor="text1"/>
          <w:sz w:val="22"/>
          <w:szCs w:val="22"/>
        </w:rPr>
      </w:pPr>
      <w:r w:rsidRPr="00B703F5">
        <w:rPr>
          <w:color w:val="000000" w:themeColor="text1"/>
          <w:sz w:val="22"/>
          <w:szCs w:val="22"/>
        </w:rPr>
        <w:t xml:space="preserve">High quality keyboard and optical mouse </w:t>
      </w:r>
    </w:p>
    <w:p w14:paraId="5B88822E" w14:textId="77777777" w:rsidR="00CD2494" w:rsidRPr="00B703F5" w:rsidRDefault="00CD2494" w:rsidP="00B36141">
      <w:pPr>
        <w:pStyle w:val="ListParagraph"/>
        <w:numPr>
          <w:ilvl w:val="0"/>
          <w:numId w:val="170"/>
        </w:numPr>
        <w:spacing w:after="120"/>
        <w:jc w:val="both"/>
        <w:rPr>
          <w:color w:val="000000" w:themeColor="text1"/>
          <w:sz w:val="22"/>
          <w:szCs w:val="22"/>
        </w:rPr>
      </w:pPr>
      <w:r w:rsidRPr="00B703F5">
        <w:rPr>
          <w:color w:val="000000" w:themeColor="text1"/>
          <w:sz w:val="22"/>
          <w:szCs w:val="22"/>
        </w:rPr>
        <w:t xml:space="preserve">2 x 100/1000 Base T LAN interface </w:t>
      </w:r>
    </w:p>
    <w:p w14:paraId="1EF7152D" w14:textId="77777777" w:rsidR="00CD2494" w:rsidRPr="00B703F5" w:rsidRDefault="00CD2494" w:rsidP="00B36141">
      <w:pPr>
        <w:pStyle w:val="ListParagraph"/>
        <w:numPr>
          <w:ilvl w:val="0"/>
          <w:numId w:val="170"/>
        </w:numPr>
        <w:spacing w:after="120"/>
        <w:jc w:val="both"/>
        <w:rPr>
          <w:color w:val="000000" w:themeColor="text1"/>
          <w:sz w:val="22"/>
          <w:szCs w:val="22"/>
        </w:rPr>
      </w:pPr>
      <w:r w:rsidRPr="00B703F5">
        <w:rPr>
          <w:color w:val="000000" w:themeColor="text1"/>
          <w:sz w:val="22"/>
          <w:szCs w:val="22"/>
        </w:rPr>
        <w:t xml:space="preserve">UPS Power supply. </w:t>
      </w:r>
    </w:p>
    <w:p w14:paraId="07F4197F" w14:textId="77777777" w:rsidR="00CD2494" w:rsidRPr="00B703F5" w:rsidRDefault="00CD2494" w:rsidP="00CD2494">
      <w:pPr>
        <w:pStyle w:val="Default"/>
        <w:rPr>
          <w:color w:val="000000" w:themeColor="text1"/>
          <w:sz w:val="22"/>
          <w:szCs w:val="22"/>
        </w:rPr>
      </w:pPr>
    </w:p>
    <w:p w14:paraId="3A82CED1"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workstation shall have redundant LCD monitors with the following specification as a minimum: </w:t>
      </w:r>
    </w:p>
    <w:p w14:paraId="4744EBD0" w14:textId="77777777" w:rsidR="00CD2494" w:rsidRPr="00B703F5" w:rsidRDefault="00CD2494" w:rsidP="00B36141">
      <w:pPr>
        <w:pStyle w:val="ListParagraph"/>
        <w:numPr>
          <w:ilvl w:val="0"/>
          <w:numId w:val="169"/>
        </w:numPr>
        <w:spacing w:before="120" w:after="120"/>
        <w:contextualSpacing/>
        <w:jc w:val="both"/>
        <w:rPr>
          <w:color w:val="000000" w:themeColor="text1"/>
          <w:sz w:val="22"/>
          <w:szCs w:val="22"/>
        </w:rPr>
      </w:pPr>
      <w:r w:rsidRPr="00B703F5">
        <w:rPr>
          <w:color w:val="000000" w:themeColor="text1"/>
          <w:sz w:val="22"/>
          <w:szCs w:val="22"/>
        </w:rPr>
        <w:t xml:space="preserve">32 Inch LCD TFT </w:t>
      </w:r>
    </w:p>
    <w:p w14:paraId="3A1753C5" w14:textId="77777777" w:rsidR="00CD2494" w:rsidRPr="00B703F5" w:rsidRDefault="00CD2494" w:rsidP="00B36141">
      <w:pPr>
        <w:pStyle w:val="ListParagraph"/>
        <w:numPr>
          <w:ilvl w:val="0"/>
          <w:numId w:val="169"/>
        </w:numPr>
        <w:spacing w:before="120" w:after="120"/>
        <w:contextualSpacing/>
        <w:jc w:val="both"/>
        <w:rPr>
          <w:color w:val="000000" w:themeColor="text1"/>
          <w:sz w:val="22"/>
          <w:szCs w:val="22"/>
        </w:rPr>
      </w:pPr>
      <w:r w:rsidRPr="00B703F5">
        <w:rPr>
          <w:color w:val="000000" w:themeColor="text1"/>
          <w:sz w:val="22"/>
          <w:szCs w:val="22"/>
        </w:rPr>
        <w:t xml:space="preserve">High Resolution </w:t>
      </w:r>
    </w:p>
    <w:p w14:paraId="2BF571CD" w14:textId="77777777"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lastRenderedPageBreak/>
        <w:t xml:space="preserve">Human Machine Interfaces </w:t>
      </w:r>
    </w:p>
    <w:p w14:paraId="021B9906" w14:textId="77777777" w:rsidR="00CD2494" w:rsidRPr="00B703F5" w:rsidRDefault="00CD2494" w:rsidP="00CD2494">
      <w:pPr>
        <w:pStyle w:val="Default"/>
        <w:rPr>
          <w:color w:val="000000" w:themeColor="text1"/>
          <w:sz w:val="22"/>
          <w:szCs w:val="22"/>
        </w:rPr>
      </w:pPr>
    </w:p>
    <w:p w14:paraId="77CA1C98"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Workstation shall be supplied with an operator GUI including LCD monitors, keyboard and mouse to perform all operational and engineering functions from the Control Room. The Workstation shall have minimum but not limited to the following interlinked display graphics: </w:t>
      </w:r>
    </w:p>
    <w:p w14:paraId="1FB7F3E0" w14:textId="77777777" w:rsidR="00CD2494" w:rsidRPr="00B703F5" w:rsidRDefault="00CD2494" w:rsidP="00B36141">
      <w:pPr>
        <w:pStyle w:val="ListParagraph"/>
        <w:numPr>
          <w:ilvl w:val="0"/>
          <w:numId w:val="171"/>
        </w:numPr>
        <w:spacing w:after="120"/>
        <w:jc w:val="both"/>
        <w:rPr>
          <w:color w:val="000000" w:themeColor="text1"/>
          <w:sz w:val="22"/>
          <w:szCs w:val="22"/>
        </w:rPr>
      </w:pPr>
      <w:r w:rsidRPr="00B703F5">
        <w:rPr>
          <w:color w:val="000000" w:themeColor="text1"/>
          <w:sz w:val="22"/>
          <w:szCs w:val="22"/>
        </w:rPr>
        <w:t xml:space="preserve">Plant Overview </w:t>
      </w:r>
    </w:p>
    <w:p w14:paraId="6F139E21" w14:textId="77777777" w:rsidR="00CD2494" w:rsidRPr="00B703F5" w:rsidRDefault="00CD2494" w:rsidP="00B36141">
      <w:pPr>
        <w:pStyle w:val="ListParagraph"/>
        <w:numPr>
          <w:ilvl w:val="0"/>
          <w:numId w:val="171"/>
        </w:numPr>
        <w:spacing w:after="120"/>
        <w:jc w:val="both"/>
        <w:rPr>
          <w:color w:val="000000" w:themeColor="text1"/>
          <w:sz w:val="22"/>
          <w:szCs w:val="22"/>
        </w:rPr>
      </w:pPr>
      <w:r w:rsidRPr="00B703F5">
        <w:rPr>
          <w:color w:val="000000" w:themeColor="text1"/>
          <w:sz w:val="22"/>
          <w:szCs w:val="22"/>
        </w:rPr>
        <w:t xml:space="preserve">Single Line Diagrams (overview and detail for different voltage levels) </w:t>
      </w:r>
    </w:p>
    <w:p w14:paraId="5EA65C4F" w14:textId="77777777" w:rsidR="00CD2494" w:rsidRPr="00B703F5" w:rsidRDefault="00CD2494" w:rsidP="00B36141">
      <w:pPr>
        <w:pStyle w:val="ListParagraph"/>
        <w:numPr>
          <w:ilvl w:val="0"/>
          <w:numId w:val="171"/>
        </w:numPr>
        <w:spacing w:after="120"/>
        <w:jc w:val="both"/>
        <w:rPr>
          <w:color w:val="000000" w:themeColor="text1"/>
          <w:sz w:val="22"/>
          <w:szCs w:val="22"/>
        </w:rPr>
      </w:pPr>
      <w:r w:rsidRPr="00B703F5">
        <w:rPr>
          <w:color w:val="000000" w:themeColor="text1"/>
          <w:sz w:val="22"/>
          <w:szCs w:val="22"/>
        </w:rPr>
        <w:t xml:space="preserve">Alarm and event management incl. Alarm list (s) and Event list (s) </w:t>
      </w:r>
    </w:p>
    <w:p w14:paraId="2F303A83" w14:textId="28562553" w:rsidR="00CD2494" w:rsidRPr="00B703F5" w:rsidRDefault="00C66771" w:rsidP="00B36141">
      <w:pPr>
        <w:pStyle w:val="ListParagraph"/>
        <w:numPr>
          <w:ilvl w:val="0"/>
          <w:numId w:val="171"/>
        </w:numPr>
        <w:spacing w:after="120"/>
        <w:jc w:val="both"/>
        <w:rPr>
          <w:color w:val="000000" w:themeColor="text1"/>
          <w:sz w:val="22"/>
          <w:szCs w:val="22"/>
        </w:rPr>
      </w:pPr>
      <w:r w:rsidRPr="00B703F5">
        <w:rPr>
          <w:color w:val="000000" w:themeColor="text1"/>
          <w:sz w:val="22"/>
          <w:szCs w:val="22"/>
        </w:rPr>
        <w:t>PCMS</w:t>
      </w:r>
      <w:r w:rsidR="00CD2494" w:rsidRPr="00B703F5">
        <w:rPr>
          <w:color w:val="000000" w:themeColor="text1"/>
          <w:sz w:val="22"/>
          <w:szCs w:val="22"/>
        </w:rPr>
        <w:t xml:space="preserve"> architecture along with communication network </w:t>
      </w:r>
    </w:p>
    <w:p w14:paraId="68417812" w14:textId="77777777" w:rsidR="00CD2494" w:rsidRPr="00B703F5" w:rsidRDefault="00CD2494" w:rsidP="00B36141">
      <w:pPr>
        <w:pStyle w:val="ListParagraph"/>
        <w:numPr>
          <w:ilvl w:val="0"/>
          <w:numId w:val="171"/>
        </w:numPr>
        <w:spacing w:after="120"/>
        <w:jc w:val="both"/>
        <w:rPr>
          <w:color w:val="000000" w:themeColor="text1"/>
          <w:sz w:val="22"/>
          <w:szCs w:val="22"/>
        </w:rPr>
      </w:pPr>
      <w:r w:rsidRPr="00B703F5">
        <w:rPr>
          <w:color w:val="000000" w:themeColor="text1"/>
          <w:sz w:val="22"/>
          <w:szCs w:val="22"/>
        </w:rPr>
        <w:t xml:space="preserve">Diagnostic screen including overall system architecture </w:t>
      </w:r>
    </w:p>
    <w:p w14:paraId="32A84B7E" w14:textId="77777777" w:rsidR="00CD2494" w:rsidRPr="00B703F5" w:rsidRDefault="00CD2494" w:rsidP="00B36141">
      <w:pPr>
        <w:pStyle w:val="ListParagraph"/>
        <w:numPr>
          <w:ilvl w:val="0"/>
          <w:numId w:val="171"/>
        </w:numPr>
        <w:spacing w:after="120"/>
        <w:jc w:val="both"/>
        <w:rPr>
          <w:color w:val="000000" w:themeColor="text1"/>
          <w:sz w:val="22"/>
          <w:szCs w:val="22"/>
        </w:rPr>
      </w:pPr>
      <w:r w:rsidRPr="00B703F5">
        <w:rPr>
          <w:color w:val="000000" w:themeColor="text1"/>
          <w:sz w:val="22"/>
          <w:szCs w:val="22"/>
        </w:rPr>
        <w:t xml:space="preserve">Graphical windows shall be freely arranged on screens, etc. </w:t>
      </w:r>
    </w:p>
    <w:p w14:paraId="7D64EB66"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layout, color coding and the final number of the graphic displays implemented by the Contractor shall be decided during design/commissioning phase and with the approval of the Employer/Employer’s Engineer. </w:t>
      </w:r>
    </w:p>
    <w:p w14:paraId="23A7A4F6"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Each display shall show the current value and status of all measured data. Value in alarms shall appear flashing in real time. The status indication of picture elements such as breaker ON/OFF shall be shown by color coding. Each analogue value shall be shown with its proper accuracy and engineering units.</w:t>
      </w:r>
    </w:p>
    <w:p w14:paraId="71704369" w14:textId="77777777"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Printer and Accessories </w:t>
      </w:r>
    </w:p>
    <w:p w14:paraId="7AD70F5F"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A laser printer shall be provided. </w:t>
      </w:r>
    </w:p>
    <w:p w14:paraId="69D4465D" w14:textId="3648F943"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color w:val="000000" w:themeColor="text1"/>
          <w:sz w:val="22"/>
          <w:szCs w:val="22"/>
        </w:rPr>
        <w:t xml:space="preserve"> </w:t>
      </w:r>
      <w:r w:rsidRPr="00B703F5">
        <w:rPr>
          <w:rFonts w:ascii="Times New Roman" w:hAnsi="Times New Roman" w:cs="Times New Roman"/>
          <w:b/>
          <w:bCs/>
          <w:color w:val="000000" w:themeColor="text1"/>
          <w:sz w:val="22"/>
          <w:szCs w:val="22"/>
        </w:rPr>
        <w:t xml:space="preserve">Archiving Server System </w:t>
      </w:r>
    </w:p>
    <w:p w14:paraId="0F9C3D3F"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For regular backup of the RAID data storage array a Network Attached Storage unit (NAS) shall be provided. </w:t>
      </w:r>
    </w:p>
    <w:p w14:paraId="77E65D18"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unit shall have a sufficient capacity to allow: </w:t>
      </w:r>
    </w:p>
    <w:p w14:paraId="5B8E5F4C" w14:textId="77777777" w:rsidR="00CD2494" w:rsidRPr="00B703F5" w:rsidRDefault="00CD2494" w:rsidP="00B36141">
      <w:pPr>
        <w:pStyle w:val="ListParagraph"/>
        <w:numPr>
          <w:ilvl w:val="0"/>
          <w:numId w:val="172"/>
        </w:numPr>
        <w:spacing w:after="120"/>
        <w:jc w:val="both"/>
        <w:rPr>
          <w:color w:val="000000" w:themeColor="text1"/>
          <w:sz w:val="22"/>
          <w:szCs w:val="22"/>
        </w:rPr>
      </w:pPr>
      <w:r w:rsidRPr="00B703F5">
        <w:rPr>
          <w:color w:val="000000" w:themeColor="text1"/>
          <w:sz w:val="22"/>
          <w:szCs w:val="22"/>
        </w:rPr>
        <w:t xml:space="preserve">Complete backup of the server and workstation operating system files and application programs – this backup to be done by the system administrator on monthly basis. </w:t>
      </w:r>
    </w:p>
    <w:p w14:paraId="7FEAD0EE" w14:textId="77777777" w:rsidR="00CD2494" w:rsidRPr="00B703F5" w:rsidRDefault="00CD2494" w:rsidP="00B36141">
      <w:pPr>
        <w:pStyle w:val="ListParagraph"/>
        <w:numPr>
          <w:ilvl w:val="0"/>
          <w:numId w:val="172"/>
        </w:numPr>
        <w:spacing w:after="120"/>
        <w:jc w:val="both"/>
        <w:rPr>
          <w:color w:val="000000" w:themeColor="text1"/>
          <w:sz w:val="22"/>
          <w:szCs w:val="22"/>
        </w:rPr>
      </w:pPr>
      <w:r w:rsidRPr="00B703F5">
        <w:rPr>
          <w:color w:val="000000" w:themeColor="text1"/>
          <w:sz w:val="22"/>
          <w:szCs w:val="22"/>
        </w:rPr>
        <w:t xml:space="preserve">Daily backup of the Plant Surveillance System user and event database and other system files that change during daily operation. For video backup only selected events shall be considered. The unit shall be capable to ensure backup capacity of those files for a continuous period of 6 months. </w:t>
      </w:r>
    </w:p>
    <w:p w14:paraId="6E5E30FF" w14:textId="77777777" w:rsidR="00CD2494" w:rsidRPr="00B703F5" w:rsidRDefault="00CD2494" w:rsidP="00CD2494">
      <w:pPr>
        <w:pStyle w:val="Default"/>
        <w:rPr>
          <w:color w:val="000000" w:themeColor="text1"/>
          <w:sz w:val="22"/>
          <w:szCs w:val="22"/>
        </w:rPr>
      </w:pPr>
    </w:p>
    <w:p w14:paraId="2E8A8E44"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An alarm shall be raised when the NAS capacity decreases to less than 20%. </w:t>
      </w:r>
    </w:p>
    <w:p w14:paraId="14808246"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Equipment for automatic backup of workstation shall be provided. Removable media (e.g. hard disk, DVD or similar) shall be provided to enable storage of backups. </w:t>
      </w:r>
    </w:p>
    <w:p w14:paraId="5CEF1D2E" w14:textId="04113572"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Data Logger </w:t>
      </w:r>
    </w:p>
    <w:p w14:paraId="5C3F6465"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Technical data of data logger as below: </w:t>
      </w:r>
    </w:p>
    <w:p w14:paraId="06FB6C1C"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Communication:100 Mbit Ethernet</w:t>
      </w:r>
    </w:p>
    <w:p w14:paraId="766F137C"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Inverter communication RS 486, 10/100 Mbit Ethernet</w:t>
      </w:r>
    </w:p>
    <w:p w14:paraId="1E4B676C"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PC-communication10/100 Mbit Ethernet</w:t>
      </w:r>
    </w:p>
    <w:p w14:paraId="4DCB58F3"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Data interface Modbus TCP</w:t>
      </w:r>
    </w:p>
    <w:p w14:paraId="0D203D65"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Ambient temperature-20°C to +55°C</w:t>
      </w:r>
    </w:p>
    <w:p w14:paraId="28DFFA60"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Relative humidity5% to 95% (not condensate)</w:t>
      </w:r>
    </w:p>
    <w:p w14:paraId="3394EE92"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Memory:1 GB</w:t>
      </w:r>
    </w:p>
    <w:p w14:paraId="73912BA1"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Internal 8 MB</w:t>
      </w:r>
    </w:p>
    <w:p w14:paraId="2343C277" w14:textId="77777777" w:rsidR="00CD2494" w:rsidRPr="00B703F5" w:rsidRDefault="00CD2494" w:rsidP="00B36141">
      <w:pPr>
        <w:pStyle w:val="ListParagraph"/>
        <w:numPr>
          <w:ilvl w:val="0"/>
          <w:numId w:val="173"/>
        </w:numPr>
        <w:spacing w:after="120"/>
        <w:jc w:val="both"/>
        <w:rPr>
          <w:color w:val="000000" w:themeColor="text1"/>
          <w:sz w:val="22"/>
          <w:szCs w:val="22"/>
        </w:rPr>
      </w:pPr>
      <w:r w:rsidRPr="00B703F5">
        <w:rPr>
          <w:color w:val="000000" w:themeColor="text1"/>
          <w:sz w:val="22"/>
          <w:szCs w:val="22"/>
        </w:rPr>
        <w:t>External1 GB (SD Card)</w:t>
      </w:r>
    </w:p>
    <w:p w14:paraId="7988162F" w14:textId="77777777" w:rsidR="00CD2494" w:rsidRPr="00B703F5" w:rsidRDefault="00CD2494" w:rsidP="005C003F">
      <w:pPr>
        <w:pStyle w:val="Heading4"/>
        <w:numPr>
          <w:ilvl w:val="3"/>
          <w:numId w:val="44"/>
        </w:numPr>
        <w:tabs>
          <w:tab w:val="left" w:pos="709"/>
          <w:tab w:val="left" w:pos="1701"/>
          <w:tab w:val="left" w:pos="9468"/>
        </w:tabs>
        <w:suppressAutoHyphens/>
        <w:spacing w:before="240" w:after="0"/>
        <w:ind w:left="360" w:hanging="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lastRenderedPageBreak/>
        <w:t xml:space="preserve">Meteorological Measurement Stations </w:t>
      </w:r>
    </w:p>
    <w:p w14:paraId="74C809CC"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Plant shall be provided with two (2) meteorological measurement stations to monitor ambient temperature, module temperature and the irradiation via pyranometer with respect to the below mentioned meteorological parameters. Additional to the three meteorological measurement station a wind velocity and direction sensor, a precipitation rate sensor and four (4) irradiation sensors shall be installed. </w:t>
      </w:r>
    </w:p>
    <w:p w14:paraId="392CD9B6"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Contractor is responsible for the installation of the meteorological measurement stations with a minimum timeframe of four (4) weeks before commissioning (to ensure correct calibration and operation of the system) of the Plant. </w:t>
      </w:r>
    </w:p>
    <w:p w14:paraId="08A8E5AD"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meteorological measurement stations shall be able to upload weather information to a web portal at least every 15 minutes (values for every minute). </w:t>
      </w:r>
    </w:p>
    <w:p w14:paraId="527FC70F"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0B04608C"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All stations shall be wirelessly connected to the PCMS system and shall be made available in the PCMS web portal to download collected weather data. </w:t>
      </w:r>
    </w:p>
    <w:p w14:paraId="41F88305" w14:textId="77777777"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 power supply for meteorological measurement stations and other sensors shall be provided from the PCMS power supply incl. UPS. </w:t>
      </w:r>
    </w:p>
    <w:p w14:paraId="75C73E70" w14:textId="43178F03" w:rsidR="00CD2494" w:rsidRPr="00B703F5" w:rsidRDefault="00CD2494" w:rsidP="00A550EF">
      <w:pPr>
        <w:spacing w:after="120"/>
        <w:jc w:val="both"/>
        <w:rPr>
          <w:color w:val="000000" w:themeColor="text1"/>
          <w:sz w:val="22"/>
          <w:szCs w:val="22"/>
        </w:rPr>
      </w:pPr>
      <w:r w:rsidRPr="00B703F5">
        <w:rPr>
          <w:color w:val="000000" w:themeColor="text1"/>
          <w:sz w:val="22"/>
          <w:szCs w:val="22"/>
        </w:rPr>
        <w:t xml:space="preserve">There shall be two (2) meteorological stations installed within the Plant. The following measurements shall be provided separately for every meteorological measurement station: </w:t>
      </w:r>
    </w:p>
    <w:p w14:paraId="77B356E7" w14:textId="77777777" w:rsidR="00CD2494" w:rsidRPr="00B703F5" w:rsidRDefault="00CD2494"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Global solar irradiation parallel to the modules (20°) in an inclined plane </w:t>
      </w:r>
    </w:p>
    <w:p w14:paraId="3619E4D0" w14:textId="77777777" w:rsidR="00CD2494" w:rsidRPr="00B703F5" w:rsidRDefault="00CD2494" w:rsidP="00B36141">
      <w:pPr>
        <w:pStyle w:val="Default"/>
        <w:numPr>
          <w:ilvl w:val="0"/>
          <w:numId w:val="175"/>
        </w:numPr>
        <w:spacing w:after="150"/>
        <w:ind w:left="1260" w:hanging="540"/>
        <w:rPr>
          <w:color w:val="000000" w:themeColor="text1"/>
          <w:sz w:val="22"/>
          <w:szCs w:val="22"/>
        </w:rPr>
      </w:pPr>
      <w:r w:rsidRPr="00B703F5">
        <w:rPr>
          <w:color w:val="000000" w:themeColor="text1"/>
          <w:sz w:val="22"/>
          <w:szCs w:val="22"/>
        </w:rPr>
        <w:t xml:space="preserve">Pyranometer (ISO-9060 certification “Secondary Standard”) </w:t>
      </w:r>
    </w:p>
    <w:p w14:paraId="1A6BD402" w14:textId="77777777" w:rsidR="00CD2494" w:rsidRPr="00B703F5" w:rsidRDefault="00CD2494" w:rsidP="00B36141">
      <w:pPr>
        <w:pStyle w:val="Default"/>
        <w:numPr>
          <w:ilvl w:val="0"/>
          <w:numId w:val="175"/>
        </w:numPr>
        <w:spacing w:after="150"/>
        <w:ind w:left="1260" w:hanging="540"/>
        <w:rPr>
          <w:color w:val="000000" w:themeColor="text1"/>
          <w:sz w:val="22"/>
          <w:szCs w:val="22"/>
        </w:rPr>
      </w:pPr>
      <w:r w:rsidRPr="00B703F5">
        <w:rPr>
          <w:color w:val="000000" w:themeColor="text1"/>
          <w:sz w:val="22"/>
          <w:szCs w:val="22"/>
        </w:rPr>
        <w:t xml:space="preserve">Metering range: 0 to 3,000 W/m² </w:t>
      </w:r>
    </w:p>
    <w:p w14:paraId="35B11F67" w14:textId="77777777" w:rsidR="00CD2494" w:rsidRPr="00B703F5" w:rsidRDefault="00CD2494" w:rsidP="00B36141">
      <w:pPr>
        <w:pStyle w:val="Default"/>
        <w:numPr>
          <w:ilvl w:val="0"/>
          <w:numId w:val="175"/>
        </w:numPr>
        <w:spacing w:after="150"/>
        <w:ind w:left="1260" w:hanging="540"/>
        <w:rPr>
          <w:color w:val="000000" w:themeColor="text1"/>
          <w:sz w:val="22"/>
          <w:szCs w:val="22"/>
        </w:rPr>
      </w:pPr>
      <w:r w:rsidRPr="00B703F5">
        <w:rPr>
          <w:color w:val="000000" w:themeColor="text1"/>
          <w:sz w:val="22"/>
          <w:szCs w:val="22"/>
        </w:rPr>
        <w:t xml:space="preserve">Overall accuracy: ± 2 % of metered value (daily average) </w:t>
      </w:r>
    </w:p>
    <w:p w14:paraId="670E819D" w14:textId="77777777" w:rsidR="00CD2494" w:rsidRPr="00B703F5" w:rsidRDefault="00CD2494" w:rsidP="00B36141">
      <w:pPr>
        <w:pStyle w:val="Default"/>
        <w:numPr>
          <w:ilvl w:val="0"/>
          <w:numId w:val="175"/>
        </w:numPr>
        <w:spacing w:after="150"/>
        <w:ind w:left="1260" w:hanging="540"/>
        <w:rPr>
          <w:color w:val="000000" w:themeColor="text1"/>
          <w:sz w:val="22"/>
          <w:szCs w:val="22"/>
        </w:rPr>
      </w:pPr>
      <w:r w:rsidRPr="00B703F5">
        <w:rPr>
          <w:color w:val="000000" w:themeColor="text1"/>
          <w:sz w:val="22"/>
          <w:szCs w:val="22"/>
        </w:rPr>
        <w:t xml:space="preserve">Spectral range 310 to 2,800 nm </w:t>
      </w:r>
    </w:p>
    <w:p w14:paraId="328F6404" w14:textId="77777777" w:rsidR="00CD2494" w:rsidRPr="00B703F5" w:rsidRDefault="00CD2494" w:rsidP="00B36141">
      <w:pPr>
        <w:pStyle w:val="Default"/>
        <w:numPr>
          <w:ilvl w:val="0"/>
          <w:numId w:val="175"/>
        </w:numPr>
        <w:spacing w:after="150"/>
        <w:ind w:left="1260" w:hanging="540"/>
        <w:rPr>
          <w:color w:val="000000" w:themeColor="text1"/>
          <w:sz w:val="22"/>
          <w:szCs w:val="22"/>
        </w:rPr>
      </w:pPr>
      <w:r w:rsidRPr="00B703F5">
        <w:rPr>
          <w:color w:val="000000" w:themeColor="text1"/>
          <w:sz w:val="22"/>
          <w:szCs w:val="22"/>
        </w:rPr>
        <w:t xml:space="preserve">One (1) pyranometer per station </w:t>
      </w:r>
    </w:p>
    <w:p w14:paraId="41FCAA38" w14:textId="77777777" w:rsidR="00CD2494" w:rsidRPr="00B703F5" w:rsidRDefault="00CD2494" w:rsidP="00B36141">
      <w:pPr>
        <w:pStyle w:val="Default"/>
        <w:numPr>
          <w:ilvl w:val="0"/>
          <w:numId w:val="175"/>
        </w:numPr>
        <w:ind w:left="1260" w:hanging="540"/>
        <w:rPr>
          <w:color w:val="000000" w:themeColor="text1"/>
          <w:sz w:val="22"/>
          <w:szCs w:val="22"/>
        </w:rPr>
      </w:pPr>
      <w:r w:rsidRPr="00B703F5">
        <w:rPr>
          <w:color w:val="000000" w:themeColor="text1"/>
          <w:sz w:val="22"/>
          <w:szCs w:val="22"/>
        </w:rPr>
        <w:t xml:space="preserve">Including ventilation unit to minimize rain and dust impact </w:t>
      </w:r>
    </w:p>
    <w:p w14:paraId="151B0C19" w14:textId="77777777" w:rsidR="00CD2494" w:rsidRPr="00B703F5" w:rsidRDefault="00CD2494" w:rsidP="00CD2494">
      <w:pPr>
        <w:pStyle w:val="Default"/>
        <w:rPr>
          <w:color w:val="000000" w:themeColor="text1"/>
          <w:sz w:val="22"/>
          <w:szCs w:val="22"/>
        </w:rPr>
      </w:pPr>
    </w:p>
    <w:p w14:paraId="49ABE82F" w14:textId="77777777" w:rsidR="00CD2494" w:rsidRPr="00B703F5" w:rsidRDefault="00CD2494"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Anemometer and Wind Vane </w:t>
      </w:r>
    </w:p>
    <w:p w14:paraId="62F72964" w14:textId="77777777" w:rsidR="00CD2494" w:rsidRPr="00B703F5" w:rsidRDefault="00CD2494" w:rsidP="00B36141">
      <w:pPr>
        <w:pStyle w:val="Default"/>
        <w:numPr>
          <w:ilvl w:val="0"/>
          <w:numId w:val="176"/>
        </w:numPr>
        <w:spacing w:after="150"/>
        <w:rPr>
          <w:color w:val="000000" w:themeColor="text1"/>
          <w:sz w:val="22"/>
          <w:szCs w:val="22"/>
        </w:rPr>
      </w:pPr>
      <w:r w:rsidRPr="00B703F5">
        <w:rPr>
          <w:color w:val="000000" w:themeColor="text1"/>
          <w:sz w:val="22"/>
          <w:szCs w:val="22"/>
        </w:rPr>
        <w:t xml:space="preserve">Metering range for velocity 0.2 to 35 m/s </w:t>
      </w:r>
    </w:p>
    <w:p w14:paraId="3EFBC4C2" w14:textId="77777777" w:rsidR="00CD2494" w:rsidRPr="00B703F5" w:rsidRDefault="00CD2494" w:rsidP="00B36141">
      <w:pPr>
        <w:pStyle w:val="Default"/>
        <w:numPr>
          <w:ilvl w:val="0"/>
          <w:numId w:val="176"/>
        </w:numPr>
        <w:spacing w:after="150"/>
        <w:rPr>
          <w:color w:val="000000" w:themeColor="text1"/>
          <w:sz w:val="22"/>
          <w:szCs w:val="22"/>
        </w:rPr>
      </w:pPr>
      <w:r w:rsidRPr="00B703F5">
        <w:rPr>
          <w:color w:val="000000" w:themeColor="text1"/>
          <w:sz w:val="22"/>
          <w:szCs w:val="22"/>
        </w:rPr>
        <w:t xml:space="preserve">Metering range for direction: 0 to 360° </w:t>
      </w:r>
    </w:p>
    <w:p w14:paraId="5BB821BD" w14:textId="77777777" w:rsidR="00CD2494" w:rsidRPr="00B703F5" w:rsidRDefault="00CD2494"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Module temperature and ambient temperature </w:t>
      </w:r>
    </w:p>
    <w:p w14:paraId="41F332A4" w14:textId="77777777" w:rsidR="00CD2494" w:rsidRPr="00B703F5" w:rsidRDefault="00CD2494" w:rsidP="00B36141">
      <w:pPr>
        <w:pStyle w:val="Default"/>
        <w:numPr>
          <w:ilvl w:val="0"/>
          <w:numId w:val="177"/>
        </w:numPr>
        <w:spacing w:after="150"/>
        <w:rPr>
          <w:color w:val="000000" w:themeColor="text1"/>
          <w:sz w:val="22"/>
          <w:szCs w:val="22"/>
        </w:rPr>
      </w:pPr>
      <w:r w:rsidRPr="00B703F5">
        <w:rPr>
          <w:color w:val="000000" w:themeColor="text1"/>
          <w:sz w:val="22"/>
          <w:szCs w:val="22"/>
        </w:rPr>
        <w:t xml:space="preserve">Overall accuracy: ± 0.5 °C </w:t>
      </w:r>
    </w:p>
    <w:p w14:paraId="29EA9565" w14:textId="1F5CDFE0" w:rsidR="00CD2494" w:rsidRPr="00B703F5" w:rsidRDefault="00CD2494" w:rsidP="00B36141">
      <w:pPr>
        <w:pStyle w:val="Default"/>
        <w:numPr>
          <w:ilvl w:val="0"/>
          <w:numId w:val="177"/>
        </w:numPr>
        <w:spacing w:after="150"/>
        <w:rPr>
          <w:color w:val="000000" w:themeColor="text1"/>
          <w:sz w:val="22"/>
          <w:szCs w:val="22"/>
        </w:rPr>
      </w:pPr>
      <w:r w:rsidRPr="00B703F5">
        <w:rPr>
          <w:color w:val="000000" w:themeColor="text1"/>
          <w:sz w:val="22"/>
          <w:szCs w:val="22"/>
        </w:rPr>
        <w:t xml:space="preserve">Metering </w:t>
      </w:r>
      <w:r w:rsidR="00A550EF" w:rsidRPr="00B703F5">
        <w:rPr>
          <w:color w:val="000000" w:themeColor="text1"/>
          <w:sz w:val="22"/>
          <w:szCs w:val="22"/>
        </w:rPr>
        <w:t>range:</w:t>
      </w:r>
      <w:r w:rsidRPr="00B703F5">
        <w:rPr>
          <w:color w:val="000000" w:themeColor="text1"/>
          <w:sz w:val="22"/>
          <w:szCs w:val="22"/>
        </w:rPr>
        <w:t xml:space="preserve"> - 40 to + 70 °C </w:t>
      </w:r>
    </w:p>
    <w:p w14:paraId="27721909" w14:textId="6D17CB8B" w:rsidR="00CD2494" w:rsidRPr="00B703F5" w:rsidRDefault="00CD2494" w:rsidP="00B36141">
      <w:pPr>
        <w:pStyle w:val="Default"/>
        <w:numPr>
          <w:ilvl w:val="0"/>
          <w:numId w:val="177"/>
        </w:numPr>
        <w:spacing w:after="150"/>
        <w:rPr>
          <w:color w:val="000000" w:themeColor="text1"/>
          <w:sz w:val="22"/>
          <w:szCs w:val="22"/>
        </w:rPr>
      </w:pPr>
      <w:r w:rsidRPr="00B703F5">
        <w:rPr>
          <w:color w:val="000000" w:themeColor="text1"/>
          <w:sz w:val="22"/>
          <w:szCs w:val="22"/>
        </w:rPr>
        <w:t xml:space="preserve">Response </w:t>
      </w:r>
      <w:r w:rsidR="00A550EF" w:rsidRPr="00B703F5">
        <w:rPr>
          <w:color w:val="000000" w:themeColor="text1"/>
          <w:sz w:val="22"/>
          <w:szCs w:val="22"/>
        </w:rPr>
        <w:t>time:</w:t>
      </w:r>
      <w:r w:rsidRPr="00B703F5">
        <w:rPr>
          <w:color w:val="000000" w:themeColor="text1"/>
          <w:sz w:val="22"/>
          <w:szCs w:val="22"/>
        </w:rPr>
        <w:t xml:space="preserve"> 20 s (T90) </w:t>
      </w:r>
    </w:p>
    <w:p w14:paraId="5F3743D6" w14:textId="77777777" w:rsidR="00CD2494" w:rsidRPr="00B703F5" w:rsidRDefault="00CD2494" w:rsidP="00B36141">
      <w:pPr>
        <w:pStyle w:val="Default"/>
        <w:numPr>
          <w:ilvl w:val="0"/>
          <w:numId w:val="177"/>
        </w:numPr>
        <w:spacing w:after="150"/>
        <w:rPr>
          <w:color w:val="000000" w:themeColor="text1"/>
          <w:sz w:val="22"/>
          <w:szCs w:val="22"/>
        </w:rPr>
      </w:pPr>
      <w:r w:rsidRPr="00B703F5">
        <w:rPr>
          <w:color w:val="000000" w:themeColor="text1"/>
          <w:sz w:val="22"/>
          <w:szCs w:val="22"/>
        </w:rPr>
        <w:t xml:space="preserve">PT1000 or PT 100 adhesive foil resistor in 4 wire measuring technology </w:t>
      </w:r>
    </w:p>
    <w:p w14:paraId="66325337" w14:textId="77777777" w:rsidR="00CD2494" w:rsidRPr="00B703F5" w:rsidRDefault="00CD2494" w:rsidP="00B36141">
      <w:pPr>
        <w:pStyle w:val="Default"/>
        <w:numPr>
          <w:ilvl w:val="0"/>
          <w:numId w:val="177"/>
        </w:numPr>
        <w:spacing w:after="150"/>
        <w:rPr>
          <w:color w:val="000000" w:themeColor="text1"/>
          <w:sz w:val="22"/>
          <w:szCs w:val="22"/>
        </w:rPr>
      </w:pPr>
      <w:r w:rsidRPr="00B703F5">
        <w:rPr>
          <w:color w:val="000000" w:themeColor="text1"/>
          <w:sz w:val="22"/>
          <w:szCs w:val="22"/>
        </w:rPr>
        <w:t xml:space="preserve">At least 3 independent sensors shall be installed in the field, </w:t>
      </w:r>
    </w:p>
    <w:p w14:paraId="33AF4317" w14:textId="44E87F18" w:rsidR="00CD2494" w:rsidRPr="00B703F5" w:rsidRDefault="00CD2494" w:rsidP="00B36141">
      <w:pPr>
        <w:pStyle w:val="Default"/>
        <w:numPr>
          <w:ilvl w:val="0"/>
          <w:numId w:val="177"/>
        </w:numPr>
        <w:spacing w:after="150"/>
        <w:rPr>
          <w:color w:val="000000" w:themeColor="text1"/>
          <w:sz w:val="22"/>
          <w:szCs w:val="22"/>
        </w:rPr>
      </w:pPr>
      <w:r w:rsidRPr="00B703F5">
        <w:rPr>
          <w:color w:val="000000" w:themeColor="text1"/>
          <w:sz w:val="22"/>
          <w:szCs w:val="22"/>
        </w:rPr>
        <w:t>State of the art technology to mount the temperature sensor to the module shall be used</w:t>
      </w:r>
      <w:r w:rsidR="002A096A" w:rsidRPr="00B703F5">
        <w:rPr>
          <w:color w:val="000000" w:themeColor="text1"/>
          <w:sz w:val="22"/>
          <w:szCs w:val="22"/>
        </w:rPr>
        <w:t>.</w:t>
      </w:r>
    </w:p>
    <w:p w14:paraId="4888E2A3" w14:textId="77777777" w:rsidR="002A096A" w:rsidRPr="00B703F5" w:rsidRDefault="002A096A" w:rsidP="00A550EF">
      <w:pPr>
        <w:pStyle w:val="Default"/>
        <w:spacing w:after="150"/>
        <w:ind w:left="720"/>
        <w:rPr>
          <w:color w:val="000000" w:themeColor="text1"/>
          <w:sz w:val="22"/>
          <w:szCs w:val="22"/>
        </w:rPr>
      </w:pPr>
    </w:p>
    <w:p w14:paraId="65ADA896" w14:textId="77777777" w:rsidR="00CD2494" w:rsidRPr="00B703F5" w:rsidRDefault="00CD2494"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Precipitation Rate Sensor </w:t>
      </w:r>
    </w:p>
    <w:p w14:paraId="52297D86" w14:textId="77777777" w:rsidR="00CD2494" w:rsidRPr="00B703F5" w:rsidRDefault="00CD2494" w:rsidP="00B36141">
      <w:pPr>
        <w:pStyle w:val="Default"/>
        <w:numPr>
          <w:ilvl w:val="0"/>
          <w:numId w:val="178"/>
        </w:numPr>
        <w:spacing w:after="150"/>
        <w:rPr>
          <w:color w:val="000000" w:themeColor="text1"/>
          <w:sz w:val="22"/>
          <w:szCs w:val="22"/>
        </w:rPr>
      </w:pPr>
      <w:r w:rsidRPr="00B703F5">
        <w:rPr>
          <w:color w:val="000000" w:themeColor="text1"/>
          <w:sz w:val="22"/>
          <w:szCs w:val="22"/>
        </w:rPr>
        <w:t xml:space="preserve">Metering Range: 0 to 10 mm </w:t>
      </w:r>
    </w:p>
    <w:p w14:paraId="1CC16143" w14:textId="77777777" w:rsidR="00CD2494" w:rsidRPr="00B703F5" w:rsidRDefault="00CD2494" w:rsidP="00B36141">
      <w:pPr>
        <w:pStyle w:val="Default"/>
        <w:numPr>
          <w:ilvl w:val="0"/>
          <w:numId w:val="178"/>
        </w:numPr>
        <w:spacing w:after="150"/>
        <w:rPr>
          <w:color w:val="000000" w:themeColor="text1"/>
          <w:sz w:val="22"/>
          <w:szCs w:val="22"/>
        </w:rPr>
      </w:pPr>
      <w:r w:rsidRPr="00B703F5">
        <w:rPr>
          <w:color w:val="000000" w:themeColor="text1"/>
          <w:sz w:val="22"/>
          <w:szCs w:val="22"/>
        </w:rPr>
        <w:lastRenderedPageBreak/>
        <w:t xml:space="preserve">Overall accuracy: ± 3 % </w:t>
      </w:r>
    </w:p>
    <w:p w14:paraId="41BD0A2D" w14:textId="77777777" w:rsidR="00CD2494" w:rsidRPr="00B703F5" w:rsidRDefault="00CD2494"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The Contractor shall also provide irradiation and module temperature measurement sets (reference cell) in two (4) locations </w:t>
      </w:r>
    </w:p>
    <w:p w14:paraId="0C3C3B17" w14:textId="77777777" w:rsidR="00CD2494" w:rsidRPr="00B703F5" w:rsidRDefault="00CD2494" w:rsidP="00B36141">
      <w:pPr>
        <w:pStyle w:val="Default"/>
        <w:numPr>
          <w:ilvl w:val="0"/>
          <w:numId w:val="179"/>
        </w:numPr>
        <w:spacing w:after="150"/>
        <w:rPr>
          <w:color w:val="000000" w:themeColor="text1"/>
          <w:sz w:val="22"/>
          <w:szCs w:val="22"/>
        </w:rPr>
      </w:pPr>
      <w:r w:rsidRPr="00B703F5">
        <w:rPr>
          <w:color w:val="000000" w:themeColor="text1"/>
          <w:sz w:val="22"/>
          <w:szCs w:val="22"/>
        </w:rPr>
        <w:t xml:space="preserve"> Reference cell (same technology as used in photovoltaic Plant) </w:t>
      </w:r>
    </w:p>
    <w:p w14:paraId="7DB3938E" w14:textId="77777777" w:rsidR="00CD2494" w:rsidRPr="00B703F5" w:rsidRDefault="00CD2494" w:rsidP="00B36141">
      <w:pPr>
        <w:pStyle w:val="Default"/>
        <w:numPr>
          <w:ilvl w:val="0"/>
          <w:numId w:val="179"/>
        </w:numPr>
        <w:spacing w:after="150"/>
        <w:rPr>
          <w:color w:val="000000" w:themeColor="text1"/>
          <w:sz w:val="22"/>
          <w:szCs w:val="22"/>
        </w:rPr>
      </w:pPr>
      <w:r w:rsidRPr="00B703F5">
        <w:rPr>
          <w:color w:val="000000" w:themeColor="text1"/>
          <w:sz w:val="22"/>
          <w:szCs w:val="22"/>
        </w:rPr>
        <w:t xml:space="preserve">Metering range: 0 to 3,000 W/m2 </w:t>
      </w:r>
    </w:p>
    <w:p w14:paraId="6D30A33F" w14:textId="77777777" w:rsidR="00CD2494" w:rsidRPr="00B703F5" w:rsidRDefault="00CD2494" w:rsidP="00B36141">
      <w:pPr>
        <w:pStyle w:val="Default"/>
        <w:numPr>
          <w:ilvl w:val="0"/>
          <w:numId w:val="179"/>
        </w:numPr>
        <w:spacing w:after="150"/>
        <w:rPr>
          <w:color w:val="000000" w:themeColor="text1"/>
          <w:sz w:val="22"/>
          <w:szCs w:val="22"/>
        </w:rPr>
      </w:pPr>
      <w:r w:rsidRPr="00B703F5">
        <w:rPr>
          <w:color w:val="000000" w:themeColor="text1"/>
          <w:sz w:val="22"/>
          <w:szCs w:val="22"/>
        </w:rPr>
        <w:t xml:space="preserve">Overall accuracy ± 5 % of metered value </w:t>
      </w:r>
    </w:p>
    <w:p w14:paraId="7DF3A10B" w14:textId="77777777" w:rsidR="00CD2494" w:rsidRPr="00B703F5" w:rsidRDefault="00CD2494" w:rsidP="00B36141">
      <w:pPr>
        <w:pStyle w:val="Default"/>
        <w:numPr>
          <w:ilvl w:val="0"/>
          <w:numId w:val="179"/>
        </w:numPr>
        <w:spacing w:after="150"/>
        <w:rPr>
          <w:color w:val="000000" w:themeColor="text1"/>
          <w:sz w:val="22"/>
          <w:szCs w:val="22"/>
        </w:rPr>
      </w:pPr>
      <w:r w:rsidRPr="00B703F5">
        <w:rPr>
          <w:color w:val="000000" w:themeColor="text1"/>
          <w:sz w:val="22"/>
          <w:szCs w:val="22"/>
        </w:rPr>
        <w:t xml:space="preserve">Cell temperature sensor to compensate temperature effects </w:t>
      </w:r>
    </w:p>
    <w:p w14:paraId="06761843" w14:textId="77777777" w:rsidR="00CD2494" w:rsidRPr="00B703F5" w:rsidRDefault="00CD2494" w:rsidP="00B36141">
      <w:pPr>
        <w:pStyle w:val="Default"/>
        <w:numPr>
          <w:ilvl w:val="0"/>
          <w:numId w:val="179"/>
        </w:numPr>
        <w:spacing w:after="150"/>
        <w:rPr>
          <w:color w:val="000000" w:themeColor="text1"/>
          <w:sz w:val="22"/>
          <w:szCs w:val="22"/>
        </w:rPr>
      </w:pPr>
      <w:r w:rsidRPr="00B703F5">
        <w:rPr>
          <w:color w:val="000000" w:themeColor="text1"/>
          <w:sz w:val="22"/>
          <w:szCs w:val="22"/>
        </w:rPr>
        <w:t xml:space="preserve">One set shall consist of 2 reference cells mounted on bottom and top of a module table </w:t>
      </w:r>
    </w:p>
    <w:p w14:paraId="7B8D8027" w14:textId="77777777" w:rsidR="00CD2494" w:rsidRPr="00B703F5" w:rsidRDefault="00CD2494" w:rsidP="00B36141">
      <w:pPr>
        <w:pStyle w:val="Default"/>
        <w:numPr>
          <w:ilvl w:val="0"/>
          <w:numId w:val="179"/>
        </w:numPr>
        <w:spacing w:after="150"/>
        <w:rPr>
          <w:color w:val="000000" w:themeColor="text1"/>
          <w:sz w:val="22"/>
          <w:szCs w:val="22"/>
        </w:rPr>
      </w:pPr>
      <w:r w:rsidRPr="00B703F5">
        <w:rPr>
          <w:color w:val="000000" w:themeColor="text1"/>
          <w:sz w:val="22"/>
          <w:szCs w:val="22"/>
        </w:rPr>
        <w:t xml:space="preserve">At least two independent reference cells shall be installed per set </w:t>
      </w:r>
    </w:p>
    <w:p w14:paraId="7E7A52BF" w14:textId="77777777" w:rsidR="00CD2494" w:rsidRPr="00B703F5" w:rsidRDefault="00CD2494"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The measurement shall be logged in the Data Logger as follows: </w:t>
      </w:r>
    </w:p>
    <w:p w14:paraId="35C56FE2" w14:textId="77777777" w:rsidR="00CD2494" w:rsidRPr="00B703F5" w:rsidRDefault="00CD2494" w:rsidP="00B36141">
      <w:pPr>
        <w:pStyle w:val="Default"/>
        <w:numPr>
          <w:ilvl w:val="0"/>
          <w:numId w:val="180"/>
        </w:numPr>
        <w:spacing w:after="150"/>
        <w:rPr>
          <w:color w:val="000000" w:themeColor="text1"/>
          <w:sz w:val="22"/>
          <w:szCs w:val="22"/>
        </w:rPr>
      </w:pPr>
      <w:r w:rsidRPr="00B703F5">
        <w:rPr>
          <w:color w:val="000000" w:themeColor="text1"/>
          <w:sz w:val="22"/>
          <w:szCs w:val="22"/>
        </w:rPr>
        <w:t xml:space="preserve">The data logger shall be time synchronized </w:t>
      </w:r>
    </w:p>
    <w:p w14:paraId="72620CBC" w14:textId="77777777" w:rsidR="00CD2494" w:rsidRPr="00B703F5" w:rsidRDefault="00CD2494" w:rsidP="00B36141">
      <w:pPr>
        <w:pStyle w:val="Default"/>
        <w:numPr>
          <w:ilvl w:val="0"/>
          <w:numId w:val="180"/>
        </w:numPr>
        <w:spacing w:after="150"/>
        <w:rPr>
          <w:color w:val="000000" w:themeColor="text1"/>
          <w:sz w:val="22"/>
          <w:szCs w:val="22"/>
        </w:rPr>
      </w:pPr>
      <w:r w:rsidRPr="00B703F5">
        <w:rPr>
          <w:color w:val="000000" w:themeColor="text1"/>
          <w:sz w:val="22"/>
          <w:szCs w:val="22"/>
        </w:rPr>
        <w:t xml:space="preserve">Data Storage Space: At least 1 GB per station </w:t>
      </w:r>
    </w:p>
    <w:p w14:paraId="368F8E1F" w14:textId="77777777" w:rsidR="00CD2494" w:rsidRPr="00B703F5" w:rsidRDefault="00CD2494" w:rsidP="00B36141">
      <w:pPr>
        <w:pStyle w:val="Default"/>
        <w:numPr>
          <w:ilvl w:val="0"/>
          <w:numId w:val="180"/>
        </w:numPr>
        <w:spacing w:after="150"/>
        <w:rPr>
          <w:color w:val="000000" w:themeColor="text1"/>
          <w:sz w:val="22"/>
          <w:szCs w:val="22"/>
        </w:rPr>
      </w:pPr>
      <w:r w:rsidRPr="00B703F5">
        <w:rPr>
          <w:color w:val="000000" w:themeColor="text1"/>
          <w:sz w:val="22"/>
          <w:szCs w:val="22"/>
        </w:rPr>
        <w:t xml:space="preserve">Internal Memory: 4 MB </w:t>
      </w:r>
    </w:p>
    <w:p w14:paraId="3C4BFE9F" w14:textId="77777777" w:rsidR="00CD2494" w:rsidRPr="00B703F5" w:rsidRDefault="00CD2494" w:rsidP="00B36141">
      <w:pPr>
        <w:pStyle w:val="Default"/>
        <w:numPr>
          <w:ilvl w:val="0"/>
          <w:numId w:val="180"/>
        </w:numPr>
        <w:spacing w:after="150"/>
        <w:rPr>
          <w:color w:val="000000" w:themeColor="text1"/>
          <w:sz w:val="22"/>
          <w:szCs w:val="22"/>
        </w:rPr>
      </w:pPr>
      <w:r w:rsidRPr="00B703F5">
        <w:rPr>
          <w:color w:val="000000" w:themeColor="text1"/>
          <w:sz w:val="22"/>
          <w:szCs w:val="22"/>
        </w:rPr>
        <w:t xml:space="preserve">Keyword protected web application for the Employer/Engineer </w:t>
      </w:r>
    </w:p>
    <w:p w14:paraId="4A73FEEA" w14:textId="77777777" w:rsidR="00CD2494" w:rsidRPr="00B703F5" w:rsidRDefault="00CD2494" w:rsidP="00B36141">
      <w:pPr>
        <w:pStyle w:val="Default"/>
        <w:numPr>
          <w:ilvl w:val="0"/>
          <w:numId w:val="180"/>
        </w:numPr>
        <w:spacing w:after="150"/>
        <w:rPr>
          <w:color w:val="000000" w:themeColor="text1"/>
          <w:sz w:val="22"/>
          <w:szCs w:val="22"/>
        </w:rPr>
      </w:pPr>
      <w:r w:rsidRPr="00B703F5">
        <w:rPr>
          <w:color w:val="000000" w:themeColor="text1"/>
          <w:sz w:val="22"/>
          <w:szCs w:val="22"/>
        </w:rPr>
        <w:t xml:space="preserve">Ambient temperature: -10 to 55 °C </w:t>
      </w:r>
    </w:p>
    <w:p w14:paraId="5F073916" w14:textId="77777777" w:rsidR="00CD2494" w:rsidRPr="00B703F5" w:rsidRDefault="00CD2494" w:rsidP="00B36141">
      <w:pPr>
        <w:pStyle w:val="Default"/>
        <w:numPr>
          <w:ilvl w:val="0"/>
          <w:numId w:val="180"/>
        </w:numPr>
        <w:spacing w:after="150"/>
        <w:rPr>
          <w:color w:val="000000" w:themeColor="text1"/>
          <w:sz w:val="22"/>
          <w:szCs w:val="22"/>
        </w:rPr>
      </w:pPr>
      <w:r w:rsidRPr="00B703F5">
        <w:rPr>
          <w:color w:val="000000" w:themeColor="text1"/>
          <w:sz w:val="22"/>
          <w:szCs w:val="22"/>
        </w:rPr>
        <w:t xml:space="preserve">Data logger shall be compatible with the extreme climatic conditions </w:t>
      </w:r>
    </w:p>
    <w:p w14:paraId="3325F847" w14:textId="77777777" w:rsidR="00CD2494" w:rsidRPr="00B703F5" w:rsidRDefault="00CD2494" w:rsidP="00B36141">
      <w:pPr>
        <w:pStyle w:val="Default"/>
        <w:numPr>
          <w:ilvl w:val="0"/>
          <w:numId w:val="180"/>
        </w:numPr>
        <w:spacing w:after="150"/>
        <w:rPr>
          <w:color w:val="000000" w:themeColor="text1"/>
          <w:sz w:val="22"/>
          <w:szCs w:val="22"/>
        </w:rPr>
      </w:pPr>
      <w:r w:rsidRPr="00B703F5">
        <w:rPr>
          <w:color w:val="000000" w:themeColor="text1"/>
          <w:sz w:val="22"/>
          <w:szCs w:val="22"/>
        </w:rPr>
        <w:t xml:space="preserve">Each data logger shall be equipped with a UPS. </w:t>
      </w:r>
    </w:p>
    <w:p w14:paraId="52B29C3A" w14:textId="77777777" w:rsidR="00F0109E" w:rsidRPr="00B703F5" w:rsidRDefault="00F0109E" w:rsidP="00523E13">
      <w:pPr>
        <w:pStyle w:val="Nivel40"/>
        <w:numPr>
          <w:ilvl w:val="0"/>
          <w:numId w:val="0"/>
        </w:numPr>
        <w:rPr>
          <w:color w:val="000000" w:themeColor="text1"/>
          <w:sz w:val="22"/>
          <w:szCs w:val="22"/>
        </w:rPr>
      </w:pPr>
      <w:bookmarkStart w:id="117" w:name="_Toc535582726"/>
      <w:bookmarkStart w:id="118" w:name="_Toc20104399"/>
      <w:r w:rsidRPr="00B703F5">
        <w:rPr>
          <w:color w:val="000000" w:themeColor="text1"/>
          <w:sz w:val="22"/>
          <w:szCs w:val="22"/>
        </w:rPr>
        <w:t>Web Portal</w:t>
      </w:r>
      <w:bookmarkEnd w:id="117"/>
      <w:bookmarkEnd w:id="118"/>
      <w:r w:rsidRPr="00B703F5">
        <w:rPr>
          <w:color w:val="000000" w:themeColor="text1"/>
          <w:sz w:val="22"/>
          <w:szCs w:val="22"/>
        </w:rPr>
        <w:t xml:space="preserve"> </w:t>
      </w:r>
    </w:p>
    <w:p w14:paraId="29202E25" w14:textId="05F44674" w:rsidR="00F0109E" w:rsidRPr="00B703F5" w:rsidRDefault="00F0109E" w:rsidP="00A550EF">
      <w:pPr>
        <w:spacing w:after="120"/>
        <w:jc w:val="both"/>
        <w:rPr>
          <w:color w:val="000000" w:themeColor="text1"/>
          <w:sz w:val="22"/>
          <w:szCs w:val="22"/>
        </w:rPr>
      </w:pPr>
      <w:r w:rsidRPr="00B703F5">
        <w:rPr>
          <w:color w:val="000000" w:themeColor="text1"/>
          <w:sz w:val="22"/>
          <w:szCs w:val="22"/>
        </w:rPr>
        <w:t xml:space="preserve">The </w:t>
      </w:r>
      <w:r w:rsidR="00C66771" w:rsidRPr="00B703F5">
        <w:rPr>
          <w:color w:val="000000" w:themeColor="text1"/>
          <w:sz w:val="22"/>
          <w:szCs w:val="22"/>
        </w:rPr>
        <w:t>PCMS</w:t>
      </w:r>
      <w:r w:rsidRPr="00B703F5">
        <w:rPr>
          <w:color w:val="000000" w:themeColor="text1"/>
          <w:sz w:val="22"/>
          <w:szCs w:val="22"/>
        </w:rPr>
        <w:t xml:space="preserve"> should be capable of uploading all electrical parameters into a web portal. It shall be able to generate graphs and tables from data of all installed devices like inverters, DC combiner boxes, meteorological stations and sensors, etc. and shall support data download as .csv or excel file. Data record to be downloaded shall be 15 minutes interval. It shall include a remote access to e.g. reset curtailment and shut down electrical equipment like inverter. The system shall be able to send alerts to defined email addresses and shall notify the responsible operator. Besides that all alarms including system alarms and important events shall be listed up on the display and the web portal. The lists shall be in chronological sequence showing:</w:t>
      </w:r>
    </w:p>
    <w:p w14:paraId="52970972" w14:textId="77777777" w:rsidR="00F0109E" w:rsidRPr="00B703F5" w:rsidRDefault="00F0109E" w:rsidP="00B01E61">
      <w:pPr>
        <w:spacing w:after="120"/>
        <w:jc w:val="both"/>
        <w:rPr>
          <w:color w:val="000000" w:themeColor="text1"/>
          <w:sz w:val="22"/>
          <w:szCs w:val="22"/>
        </w:rPr>
      </w:pPr>
      <w:r w:rsidRPr="00B703F5">
        <w:rPr>
          <w:color w:val="000000" w:themeColor="text1"/>
          <w:sz w:val="22"/>
          <w:szCs w:val="22"/>
        </w:rPr>
        <w:t xml:space="preserve">The precise date and time with the specified resolution in actual sequential of events </w:t>
      </w:r>
    </w:p>
    <w:p w14:paraId="0752499D" w14:textId="77777777" w:rsidR="00F0109E" w:rsidRPr="00B703F5" w:rsidRDefault="00F0109E" w:rsidP="00B36141">
      <w:pPr>
        <w:pStyle w:val="Default"/>
        <w:numPr>
          <w:ilvl w:val="0"/>
          <w:numId w:val="181"/>
        </w:numPr>
        <w:spacing w:after="150"/>
        <w:ind w:left="1080" w:hanging="360"/>
        <w:rPr>
          <w:color w:val="000000" w:themeColor="text1"/>
          <w:sz w:val="22"/>
          <w:szCs w:val="22"/>
        </w:rPr>
      </w:pPr>
      <w:r w:rsidRPr="00B703F5">
        <w:rPr>
          <w:color w:val="000000" w:themeColor="text1"/>
          <w:sz w:val="22"/>
          <w:szCs w:val="22"/>
        </w:rPr>
        <w:t xml:space="preserve">Clear text/denomination of alarms and events </w:t>
      </w:r>
    </w:p>
    <w:p w14:paraId="7ADEAE6D" w14:textId="77777777" w:rsidR="00F0109E" w:rsidRPr="00B703F5" w:rsidRDefault="00F0109E" w:rsidP="00B36141">
      <w:pPr>
        <w:pStyle w:val="Default"/>
        <w:numPr>
          <w:ilvl w:val="0"/>
          <w:numId w:val="181"/>
        </w:numPr>
        <w:spacing w:after="150"/>
        <w:ind w:left="1080" w:hanging="360"/>
        <w:rPr>
          <w:color w:val="000000" w:themeColor="text1"/>
          <w:sz w:val="22"/>
          <w:szCs w:val="22"/>
        </w:rPr>
      </w:pPr>
      <w:r w:rsidRPr="00B703F5">
        <w:rPr>
          <w:color w:val="000000" w:themeColor="text1"/>
          <w:sz w:val="22"/>
          <w:szCs w:val="22"/>
        </w:rPr>
        <w:t xml:space="preserve">Status message (open, close, off, high, low) </w:t>
      </w:r>
    </w:p>
    <w:p w14:paraId="4BD673BF" w14:textId="77777777" w:rsidR="00F0109E" w:rsidRPr="00B703F5" w:rsidRDefault="00F0109E" w:rsidP="00B36141">
      <w:pPr>
        <w:pStyle w:val="Default"/>
        <w:numPr>
          <w:ilvl w:val="0"/>
          <w:numId w:val="181"/>
        </w:numPr>
        <w:spacing w:after="150"/>
        <w:ind w:left="1080" w:hanging="360"/>
        <w:rPr>
          <w:color w:val="000000" w:themeColor="text1"/>
          <w:sz w:val="22"/>
          <w:szCs w:val="22"/>
        </w:rPr>
      </w:pPr>
      <w:r w:rsidRPr="00B703F5">
        <w:rPr>
          <w:color w:val="000000" w:themeColor="text1"/>
          <w:sz w:val="22"/>
          <w:szCs w:val="22"/>
        </w:rPr>
        <w:t xml:space="preserve">Sorting of alarms per sub group shall be possible. </w:t>
      </w:r>
    </w:p>
    <w:p w14:paraId="7D2352CE" w14:textId="77777777" w:rsidR="00F0109E" w:rsidRPr="00B703F5" w:rsidRDefault="00F0109E" w:rsidP="00B01E61">
      <w:pPr>
        <w:spacing w:after="120"/>
        <w:jc w:val="both"/>
        <w:rPr>
          <w:color w:val="000000" w:themeColor="text1"/>
          <w:sz w:val="22"/>
          <w:szCs w:val="22"/>
        </w:rPr>
      </w:pPr>
      <w:r w:rsidRPr="00B703F5">
        <w:rPr>
          <w:color w:val="000000" w:themeColor="text1"/>
          <w:sz w:val="22"/>
          <w:szCs w:val="22"/>
        </w:rPr>
        <w:t xml:space="preserve">All communications equipment shall support Simple Network Management Protocol (SNMP) as well as Remote Monitoring (RMON) functionality for remote management or web interface for configuration and remote management. </w:t>
      </w:r>
    </w:p>
    <w:p w14:paraId="4F2CA2AB" w14:textId="77777777" w:rsidR="00F0109E" w:rsidRPr="00B703F5" w:rsidRDefault="00F0109E" w:rsidP="00B01E61">
      <w:pPr>
        <w:spacing w:after="120"/>
        <w:jc w:val="both"/>
        <w:rPr>
          <w:color w:val="000000" w:themeColor="text1"/>
          <w:sz w:val="22"/>
          <w:szCs w:val="22"/>
        </w:rPr>
      </w:pPr>
      <w:r w:rsidRPr="00B703F5">
        <w:rPr>
          <w:color w:val="000000" w:themeColor="text1"/>
          <w:sz w:val="22"/>
          <w:szCs w:val="22"/>
        </w:rPr>
        <w:t xml:space="preserve">The supplied system shall also support data and voice communication uplink facilities. </w:t>
      </w:r>
    </w:p>
    <w:p w14:paraId="7E696172" w14:textId="77777777" w:rsidR="00F0109E" w:rsidRPr="00B703F5" w:rsidRDefault="00F0109E" w:rsidP="00523E13">
      <w:pPr>
        <w:pStyle w:val="Nivel40"/>
        <w:numPr>
          <w:ilvl w:val="0"/>
          <w:numId w:val="0"/>
        </w:numPr>
        <w:rPr>
          <w:color w:val="000000" w:themeColor="text1"/>
          <w:sz w:val="22"/>
          <w:szCs w:val="22"/>
        </w:rPr>
      </w:pPr>
      <w:bookmarkStart w:id="119" w:name="_Toc535582728"/>
      <w:bookmarkStart w:id="120" w:name="_Toc20104401"/>
      <w:r w:rsidRPr="00B703F5">
        <w:rPr>
          <w:color w:val="000000" w:themeColor="text1"/>
          <w:sz w:val="22"/>
          <w:szCs w:val="22"/>
        </w:rPr>
        <w:t>Tariff Energy Metering</w:t>
      </w:r>
      <w:bookmarkEnd w:id="119"/>
      <w:bookmarkEnd w:id="120"/>
      <w:r w:rsidRPr="00B703F5">
        <w:rPr>
          <w:color w:val="000000" w:themeColor="text1"/>
          <w:sz w:val="22"/>
          <w:szCs w:val="22"/>
        </w:rPr>
        <w:t xml:space="preserve"> </w:t>
      </w:r>
    </w:p>
    <w:p w14:paraId="55908B7E" w14:textId="442ECBD5" w:rsidR="00F0109E" w:rsidRPr="00B703F5" w:rsidRDefault="00F0109E" w:rsidP="00B01E61">
      <w:pPr>
        <w:spacing w:after="120"/>
        <w:jc w:val="both"/>
        <w:rPr>
          <w:color w:val="000000" w:themeColor="text1"/>
          <w:sz w:val="22"/>
          <w:szCs w:val="22"/>
        </w:rPr>
      </w:pPr>
      <w:r w:rsidRPr="00B703F5">
        <w:rPr>
          <w:color w:val="000000" w:themeColor="text1"/>
          <w:sz w:val="22"/>
          <w:szCs w:val="22"/>
        </w:rPr>
        <w:t xml:space="preserve">The </w:t>
      </w:r>
      <w:r w:rsidR="00C66771" w:rsidRPr="00B703F5">
        <w:rPr>
          <w:color w:val="000000" w:themeColor="text1"/>
          <w:sz w:val="22"/>
          <w:szCs w:val="22"/>
        </w:rPr>
        <w:t>PCMS</w:t>
      </w:r>
      <w:r w:rsidRPr="00B703F5">
        <w:rPr>
          <w:color w:val="000000" w:themeColor="text1"/>
          <w:sz w:val="22"/>
          <w:szCs w:val="22"/>
        </w:rPr>
        <w:t xml:space="preserve"> shall be linked to the energy metering panels in the plant’s substation and in the control building. The </w:t>
      </w:r>
      <w:r w:rsidR="00C66771" w:rsidRPr="00B703F5">
        <w:rPr>
          <w:color w:val="000000" w:themeColor="text1"/>
          <w:sz w:val="22"/>
          <w:szCs w:val="22"/>
        </w:rPr>
        <w:t>PCMS</w:t>
      </w:r>
      <w:r w:rsidRPr="00B703F5">
        <w:rPr>
          <w:color w:val="000000" w:themeColor="text1"/>
          <w:sz w:val="22"/>
          <w:szCs w:val="22"/>
        </w:rPr>
        <w:t xml:space="preserve"> shall be collected the data of export meter, import meter and VAR meter.</w:t>
      </w:r>
    </w:p>
    <w:p w14:paraId="254433A5" w14:textId="77777777" w:rsidR="00F0109E" w:rsidRPr="00B703F5" w:rsidRDefault="00F0109E" w:rsidP="00FD143B">
      <w:pPr>
        <w:pStyle w:val="Nivel40"/>
        <w:numPr>
          <w:ilvl w:val="0"/>
          <w:numId w:val="0"/>
        </w:numPr>
        <w:rPr>
          <w:color w:val="000000" w:themeColor="text1"/>
          <w:sz w:val="22"/>
          <w:szCs w:val="22"/>
        </w:rPr>
      </w:pPr>
      <w:bookmarkStart w:id="121" w:name="_Toc535582729"/>
      <w:bookmarkStart w:id="122" w:name="_Toc20104402"/>
      <w:r w:rsidRPr="00B703F5">
        <w:rPr>
          <w:color w:val="000000" w:themeColor="text1"/>
          <w:sz w:val="22"/>
          <w:szCs w:val="22"/>
        </w:rPr>
        <w:t>Codes and Standards</w:t>
      </w:r>
      <w:bookmarkEnd w:id="121"/>
      <w:bookmarkEnd w:id="122"/>
      <w:r w:rsidRPr="00B703F5">
        <w:rPr>
          <w:color w:val="000000" w:themeColor="text1"/>
          <w:sz w:val="22"/>
          <w:szCs w:val="22"/>
        </w:rPr>
        <w:t xml:space="preserve"> </w:t>
      </w:r>
    </w:p>
    <w:p w14:paraId="447E16BC" w14:textId="77777777" w:rsidR="00F0109E" w:rsidRPr="00B703F5" w:rsidRDefault="00F0109E" w:rsidP="00B01E61">
      <w:pPr>
        <w:spacing w:after="120"/>
        <w:jc w:val="both"/>
        <w:rPr>
          <w:color w:val="000000" w:themeColor="text1"/>
          <w:sz w:val="22"/>
          <w:szCs w:val="22"/>
        </w:rPr>
      </w:pPr>
      <w:r w:rsidRPr="00B703F5">
        <w:rPr>
          <w:color w:val="000000" w:themeColor="text1"/>
          <w:sz w:val="22"/>
          <w:szCs w:val="22"/>
        </w:rPr>
        <w:t xml:space="preserve">All deliveries and works shall meet or exceed applicable requirements set forth by the latest edition of the following international and national codes and standards. In addition, all local rules and regulations shall be strictly adhered in all respects. Among others: </w:t>
      </w:r>
    </w:p>
    <w:p w14:paraId="343B0350"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lastRenderedPageBreak/>
        <w:t xml:space="preserve">ISO 11801 Generic cabling for customer premises </w:t>
      </w:r>
    </w:p>
    <w:p w14:paraId="56FAE5CF"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ISO/IEC 12207 Software testing, integration and documentation </w:t>
      </w:r>
    </w:p>
    <w:p w14:paraId="724F168E"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IEC/TR 62541 OPC Unified Architecture – all parts </w:t>
      </w:r>
    </w:p>
    <w:p w14:paraId="5F21360D"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 61508 Functional Safety of Electrical/Electronic/Programmable Electronic Safety-related Systems </w:t>
      </w:r>
    </w:p>
    <w:p w14:paraId="1823834A"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ANSI/IEC 60529 Degrees of Protection Provided by Enclosures (IP Code) </w:t>
      </w:r>
    </w:p>
    <w:p w14:paraId="25707D4F"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 60950-1 Information technology equipment. Safety; Part 1-General requirements; Safety aspects (specific Clauses) </w:t>
      </w:r>
    </w:p>
    <w:p w14:paraId="678407DA"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ISO 10026 Open Systems Interconnection (or ISO/IEC 10026) </w:t>
      </w:r>
    </w:p>
    <w:p w14:paraId="4F2E3353"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ISO 9241 Ergonomics of human-system interaction </w:t>
      </w:r>
    </w:p>
    <w:p w14:paraId="3A73DE08"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ISO 11064 Ergonomic Design of Control Centers </w:t>
      </w:r>
    </w:p>
    <w:p w14:paraId="0A199B72"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ISO 27002 Cyber Security </w:t>
      </w:r>
    </w:p>
    <w:p w14:paraId="136D2348"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 62381 Ed.2 Automation systems in the process industry – Factory acceptance test (FAT), site acceptance test (SAT), and site integration test (SIT) </w:t>
      </w:r>
    </w:p>
    <w:p w14:paraId="5CEF43D7"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 62337 Ed.2 Commissioning of electrical, instrumentation and control systems in the process industry - Specific phases and milestones </w:t>
      </w:r>
    </w:p>
    <w:p w14:paraId="620A8245"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DIN EN 62337:2011-01 Commissioning of electrical, instrumentation and control systems in the process industry - Specific phases and milestones (IEC 65E/166/CDV:2010); </w:t>
      </w:r>
    </w:p>
    <w:p w14:paraId="483471E0"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ISO/IEC 25010 Systems and software engineering. Systems and software quality requirements and evaluation (SQuaRE). Systems and software quality models (2011) </w:t>
      </w:r>
    </w:p>
    <w:p w14:paraId="1F016BEE"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EN 50130-4 Electromagnetic compatibility; Product family standard: Immunity requirements for components of fire, intruder and social alarm systems </w:t>
      </w:r>
    </w:p>
    <w:p w14:paraId="14963CDD"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EN 50136 Alarm transmission systems and equipment </w:t>
      </w:r>
    </w:p>
    <w:p w14:paraId="62A9B4FD"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 60617 Graphical symbols for diagrams </w:t>
      </w:r>
    </w:p>
    <w:p w14:paraId="23912B6C"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 60947 LV Switchgear and control gear </w:t>
      </w:r>
    </w:p>
    <w:p w14:paraId="133B9C17"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IEC 61000 Electromagnetic compatibility (EMC) </w:t>
      </w:r>
    </w:p>
    <w:p w14:paraId="70DFC743"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IEEE 802 series Standards for Local and Metropolitan Networks </w:t>
      </w:r>
    </w:p>
    <w:p w14:paraId="53EC5C49" w14:textId="77777777" w:rsidR="00F0109E" w:rsidRPr="00B703F5" w:rsidRDefault="00F0109E" w:rsidP="00B36141">
      <w:pPr>
        <w:pStyle w:val="Default"/>
        <w:numPr>
          <w:ilvl w:val="0"/>
          <w:numId w:val="182"/>
        </w:numPr>
        <w:spacing w:after="150"/>
        <w:ind w:left="1080" w:hanging="360"/>
        <w:rPr>
          <w:color w:val="000000" w:themeColor="text1"/>
          <w:sz w:val="22"/>
          <w:szCs w:val="22"/>
        </w:rPr>
      </w:pPr>
      <w:r w:rsidRPr="00B703F5">
        <w:rPr>
          <w:color w:val="000000" w:themeColor="text1"/>
          <w:sz w:val="22"/>
          <w:szCs w:val="22"/>
        </w:rPr>
        <w:t xml:space="preserve">ISA 99 Security for Industrial Automation and Control system </w:t>
      </w:r>
    </w:p>
    <w:p w14:paraId="2D9D3B9B" w14:textId="77777777" w:rsidR="00F0109E" w:rsidRPr="00B703F5" w:rsidRDefault="00F0109E" w:rsidP="00B01E61">
      <w:pPr>
        <w:spacing w:after="120"/>
        <w:jc w:val="both"/>
        <w:rPr>
          <w:color w:val="000000" w:themeColor="text1"/>
          <w:sz w:val="22"/>
          <w:szCs w:val="22"/>
        </w:rPr>
      </w:pPr>
      <w:r w:rsidRPr="00B703F5">
        <w:rPr>
          <w:color w:val="000000" w:themeColor="text1"/>
          <w:sz w:val="22"/>
          <w:szCs w:val="22"/>
        </w:rPr>
        <w:t>Regarding the communication gateways between the Plant and the National Control Centre IEC-870-5-101 implementation protocol shall be used.</w:t>
      </w:r>
    </w:p>
    <w:p w14:paraId="394B1B75" w14:textId="38DF6E8D" w:rsidR="0033629E" w:rsidRPr="00B703F5" w:rsidRDefault="0033629E" w:rsidP="0033629E">
      <w:pPr>
        <w:tabs>
          <w:tab w:val="left" w:pos="720"/>
        </w:tabs>
        <w:suppressAutoHyphens/>
        <w:ind w:left="720"/>
        <w:jc w:val="both"/>
        <w:rPr>
          <w:color w:val="000000" w:themeColor="text1"/>
          <w:sz w:val="22"/>
          <w:szCs w:val="22"/>
        </w:rPr>
      </w:pPr>
      <w:r w:rsidRPr="00B703F5">
        <w:rPr>
          <w:color w:val="000000" w:themeColor="text1"/>
          <w:sz w:val="22"/>
          <w:szCs w:val="22"/>
        </w:rPr>
        <w:tab/>
        <w:t xml:space="preserve">(E) Remote control via Telephone Modem or mini web server. </w:t>
      </w:r>
    </w:p>
    <w:p w14:paraId="6EA0FC26" w14:textId="77777777" w:rsidR="006B03F2" w:rsidRPr="00B703F5" w:rsidRDefault="006B03F2" w:rsidP="0033629E">
      <w:pPr>
        <w:tabs>
          <w:tab w:val="left" w:pos="720"/>
        </w:tabs>
        <w:suppressAutoHyphens/>
        <w:ind w:left="720"/>
        <w:jc w:val="both"/>
        <w:rPr>
          <w:color w:val="000000" w:themeColor="text1"/>
          <w:sz w:val="22"/>
          <w:szCs w:val="22"/>
        </w:rPr>
      </w:pPr>
    </w:p>
    <w:p w14:paraId="11691998" w14:textId="5253D845" w:rsidR="004C43F6" w:rsidRPr="00B703F5" w:rsidRDefault="00AB6936" w:rsidP="0085560A">
      <w:pPr>
        <w:pStyle w:val="Heading3"/>
        <w:rPr>
          <w:color w:val="000000" w:themeColor="text1"/>
          <w:sz w:val="22"/>
          <w:szCs w:val="22"/>
        </w:rPr>
      </w:pPr>
      <w:bookmarkStart w:id="123" w:name="_Toc208776735"/>
      <w:bookmarkStart w:id="124" w:name="_Toc125898908"/>
      <w:r w:rsidRPr="00B703F5">
        <w:rPr>
          <w:color w:val="000000" w:themeColor="text1"/>
          <w:sz w:val="22"/>
          <w:szCs w:val="22"/>
        </w:rPr>
        <w:t xml:space="preserve">2.11.10 </w:t>
      </w:r>
      <w:r w:rsidR="004C43F6" w:rsidRPr="00B703F5">
        <w:rPr>
          <w:color w:val="000000" w:themeColor="text1"/>
          <w:sz w:val="22"/>
          <w:szCs w:val="22"/>
        </w:rPr>
        <w:t>DC, UPS &amp; Auxiliary Power Supply</w:t>
      </w:r>
      <w:bookmarkEnd w:id="123"/>
    </w:p>
    <w:p w14:paraId="080797A4" w14:textId="77777777" w:rsidR="005D08EE" w:rsidRPr="00B703F5" w:rsidRDefault="005D08EE" w:rsidP="2A50BFD0">
      <w:pPr>
        <w:jc w:val="both"/>
        <w:rPr>
          <w:color w:val="000000" w:themeColor="text1"/>
          <w:sz w:val="22"/>
          <w:szCs w:val="22"/>
        </w:rPr>
      </w:pPr>
      <w:r w:rsidRPr="00B703F5">
        <w:rPr>
          <w:color w:val="000000" w:themeColor="text1"/>
          <w:sz w:val="22"/>
          <w:szCs w:val="22"/>
        </w:rPr>
        <w:t>The Bidder shall supply, all requested auxiliaries (but not limited to), such as:</w:t>
      </w:r>
    </w:p>
    <w:p w14:paraId="265123A1" w14:textId="77777777" w:rsidR="005D08EE" w:rsidRPr="00B703F5" w:rsidRDefault="005D08EE" w:rsidP="005C003F">
      <w:pPr>
        <w:numPr>
          <w:ilvl w:val="0"/>
          <w:numId w:val="40"/>
        </w:numPr>
        <w:jc w:val="both"/>
        <w:rPr>
          <w:color w:val="000000" w:themeColor="text1"/>
          <w:sz w:val="22"/>
          <w:szCs w:val="22"/>
        </w:rPr>
      </w:pPr>
      <w:r w:rsidRPr="00B703F5">
        <w:rPr>
          <w:color w:val="000000" w:themeColor="text1"/>
          <w:sz w:val="22"/>
          <w:szCs w:val="22"/>
        </w:rPr>
        <w:t>UPS Battery Emergency Power Supply (DC and Safe AC)</w:t>
      </w:r>
    </w:p>
    <w:p w14:paraId="11D0A20C" w14:textId="77777777" w:rsidR="005D08EE" w:rsidRPr="00B703F5" w:rsidRDefault="005D08EE" w:rsidP="005C003F">
      <w:pPr>
        <w:numPr>
          <w:ilvl w:val="0"/>
          <w:numId w:val="40"/>
        </w:numPr>
        <w:jc w:val="both"/>
        <w:rPr>
          <w:color w:val="000000" w:themeColor="text1"/>
          <w:sz w:val="22"/>
          <w:szCs w:val="22"/>
        </w:rPr>
      </w:pPr>
      <w:r w:rsidRPr="00B703F5">
        <w:rPr>
          <w:color w:val="000000" w:themeColor="text1"/>
          <w:sz w:val="22"/>
          <w:szCs w:val="22"/>
        </w:rPr>
        <w:t xml:space="preserve">internal/external lighting and emergency lighting systems in Control building </w:t>
      </w:r>
    </w:p>
    <w:p w14:paraId="0BE54F93" w14:textId="77777777" w:rsidR="005D08EE" w:rsidRPr="00B703F5" w:rsidRDefault="005D08EE" w:rsidP="005C003F">
      <w:pPr>
        <w:numPr>
          <w:ilvl w:val="0"/>
          <w:numId w:val="40"/>
        </w:numPr>
        <w:jc w:val="both"/>
        <w:rPr>
          <w:color w:val="000000" w:themeColor="text1"/>
          <w:sz w:val="22"/>
          <w:szCs w:val="22"/>
        </w:rPr>
      </w:pPr>
      <w:r w:rsidRPr="00B703F5">
        <w:rPr>
          <w:color w:val="000000" w:themeColor="text1"/>
          <w:sz w:val="22"/>
          <w:szCs w:val="22"/>
        </w:rPr>
        <w:t>power supply of CCTV</w:t>
      </w:r>
    </w:p>
    <w:p w14:paraId="772A6A21" w14:textId="77777777" w:rsidR="005D08EE" w:rsidRPr="00B703F5" w:rsidRDefault="005D08EE" w:rsidP="005C003F">
      <w:pPr>
        <w:numPr>
          <w:ilvl w:val="0"/>
          <w:numId w:val="40"/>
        </w:numPr>
        <w:jc w:val="both"/>
        <w:rPr>
          <w:color w:val="000000" w:themeColor="text1"/>
          <w:sz w:val="22"/>
          <w:szCs w:val="22"/>
        </w:rPr>
      </w:pPr>
      <w:r w:rsidRPr="00B703F5">
        <w:rPr>
          <w:color w:val="000000" w:themeColor="text1"/>
          <w:sz w:val="22"/>
          <w:szCs w:val="22"/>
        </w:rPr>
        <w:t xml:space="preserve">fire alarm system </w:t>
      </w:r>
    </w:p>
    <w:p w14:paraId="313668E1" w14:textId="77777777" w:rsidR="005D08EE" w:rsidRPr="00B703F5" w:rsidRDefault="005D08EE" w:rsidP="005D08EE">
      <w:pPr>
        <w:jc w:val="both"/>
        <w:rPr>
          <w:color w:val="000000" w:themeColor="text1"/>
          <w:sz w:val="22"/>
          <w:szCs w:val="22"/>
        </w:rPr>
      </w:pPr>
    </w:p>
    <w:p w14:paraId="0F624101" w14:textId="77777777" w:rsidR="005D08EE" w:rsidRPr="00B703F5" w:rsidRDefault="005D08EE" w:rsidP="005D08EE">
      <w:pPr>
        <w:jc w:val="both"/>
        <w:rPr>
          <w:color w:val="000000" w:themeColor="text1"/>
          <w:sz w:val="22"/>
          <w:szCs w:val="22"/>
        </w:rPr>
      </w:pPr>
      <w:r w:rsidRPr="00B703F5">
        <w:rPr>
          <w:color w:val="000000" w:themeColor="text1"/>
          <w:sz w:val="22"/>
          <w:szCs w:val="22"/>
        </w:rPr>
        <w:t>The Bidder shall submit the proposed auxiliary supply system with his Proposal.</w:t>
      </w:r>
    </w:p>
    <w:p w14:paraId="47647EDB" w14:textId="77777777" w:rsidR="005D08EE" w:rsidRPr="00B703F5" w:rsidRDefault="005D08EE" w:rsidP="005D08EE">
      <w:pPr>
        <w:jc w:val="both"/>
        <w:rPr>
          <w:color w:val="000000" w:themeColor="text1"/>
          <w:sz w:val="22"/>
          <w:szCs w:val="22"/>
        </w:rPr>
      </w:pPr>
    </w:p>
    <w:p w14:paraId="756379F0" w14:textId="77777777" w:rsidR="005D08EE" w:rsidRPr="00B703F5" w:rsidRDefault="005D08EE" w:rsidP="005D08EE">
      <w:pPr>
        <w:jc w:val="both"/>
        <w:rPr>
          <w:color w:val="000000" w:themeColor="text1"/>
          <w:sz w:val="22"/>
          <w:szCs w:val="22"/>
        </w:rPr>
      </w:pPr>
      <w:r w:rsidRPr="00B703F5">
        <w:rPr>
          <w:color w:val="000000" w:themeColor="text1"/>
          <w:sz w:val="22"/>
          <w:szCs w:val="22"/>
        </w:rPr>
        <w:lastRenderedPageBreak/>
        <w:t>Power supply systems may be categorized into essential and non-essential groups. Essential supplies should be continuously available without any interruption, whereas non-essential ones may be allowed to be subject to interruptions.</w:t>
      </w:r>
    </w:p>
    <w:p w14:paraId="0449D8FD" w14:textId="77777777" w:rsidR="005D08EE" w:rsidRPr="00B703F5" w:rsidRDefault="005D08EE" w:rsidP="005D08EE">
      <w:pPr>
        <w:jc w:val="both"/>
        <w:rPr>
          <w:color w:val="000000" w:themeColor="text1"/>
          <w:sz w:val="22"/>
          <w:szCs w:val="22"/>
        </w:rPr>
      </w:pPr>
    </w:p>
    <w:p w14:paraId="20160B7F" w14:textId="77777777" w:rsidR="005D08EE" w:rsidRPr="00B703F5" w:rsidRDefault="005D08EE" w:rsidP="005D08EE">
      <w:pPr>
        <w:jc w:val="both"/>
        <w:rPr>
          <w:color w:val="000000" w:themeColor="text1"/>
          <w:sz w:val="22"/>
          <w:szCs w:val="22"/>
        </w:rPr>
      </w:pPr>
      <w:r w:rsidRPr="00B703F5">
        <w:rPr>
          <w:color w:val="000000" w:themeColor="text1"/>
          <w:sz w:val="22"/>
          <w:szCs w:val="22"/>
        </w:rPr>
        <w:t>Low-voltage AC and DC systems shall be designed in accordance with the IEC 60364.</w:t>
      </w:r>
    </w:p>
    <w:p w14:paraId="08C3D9B6" w14:textId="77777777" w:rsidR="005D08EE" w:rsidRPr="00B703F5" w:rsidRDefault="005D08EE" w:rsidP="005D08EE">
      <w:pPr>
        <w:jc w:val="both"/>
        <w:rPr>
          <w:color w:val="000000" w:themeColor="text1"/>
          <w:sz w:val="22"/>
          <w:szCs w:val="22"/>
        </w:rPr>
      </w:pPr>
    </w:p>
    <w:p w14:paraId="5C83D509" w14:textId="77777777" w:rsidR="005D08EE" w:rsidRPr="00B703F5" w:rsidRDefault="005D08EE" w:rsidP="005D08EE">
      <w:pPr>
        <w:pStyle w:val="Heading6"/>
        <w:ind w:left="1985" w:hanging="1985"/>
        <w:rPr>
          <w:rFonts w:ascii="Times New Roman" w:hAnsi="Times New Roman" w:cs="Times New Roman"/>
          <w:b/>
          <w:color w:val="000000" w:themeColor="text1"/>
          <w:sz w:val="22"/>
          <w:szCs w:val="22"/>
        </w:rPr>
      </w:pPr>
      <w:r w:rsidRPr="00B703F5">
        <w:rPr>
          <w:rFonts w:ascii="Times New Roman" w:hAnsi="Times New Roman" w:cs="Times New Roman"/>
          <w:b/>
          <w:color w:val="000000" w:themeColor="text1"/>
          <w:sz w:val="22"/>
          <w:szCs w:val="22"/>
        </w:rPr>
        <w:t>DC and Safe AC</w:t>
      </w:r>
    </w:p>
    <w:p w14:paraId="4890A3C5" w14:textId="77777777" w:rsidR="005D08EE" w:rsidRPr="00B703F5" w:rsidRDefault="005D08EE" w:rsidP="005D08EE">
      <w:pPr>
        <w:jc w:val="both"/>
        <w:rPr>
          <w:color w:val="000000" w:themeColor="text1"/>
          <w:sz w:val="22"/>
          <w:szCs w:val="22"/>
        </w:rPr>
      </w:pPr>
    </w:p>
    <w:p w14:paraId="6FE78CD0" w14:textId="77777777" w:rsidR="005D08EE" w:rsidRPr="00B703F5" w:rsidRDefault="005D08EE" w:rsidP="005D08EE">
      <w:pPr>
        <w:jc w:val="both"/>
        <w:rPr>
          <w:color w:val="000000" w:themeColor="text1"/>
          <w:sz w:val="22"/>
          <w:szCs w:val="22"/>
        </w:rPr>
      </w:pPr>
      <w:r w:rsidRPr="00B703F5">
        <w:rPr>
          <w:color w:val="000000" w:themeColor="text1"/>
          <w:sz w:val="22"/>
          <w:szCs w:val="22"/>
        </w:rPr>
        <w:t xml:space="preserve">The uninterruptable power supply system (UPS) shall serve the costumers which have to remain in operation in the event of the network failure i.e. emergency lighting, measuring, control room, CCTV, fire alarm system etc. </w:t>
      </w:r>
    </w:p>
    <w:p w14:paraId="2111F602" w14:textId="77777777" w:rsidR="005D08EE" w:rsidRPr="00B703F5" w:rsidRDefault="005D08EE" w:rsidP="005D08EE">
      <w:pPr>
        <w:jc w:val="both"/>
        <w:rPr>
          <w:color w:val="000000" w:themeColor="text1"/>
          <w:sz w:val="22"/>
          <w:szCs w:val="22"/>
        </w:rPr>
      </w:pPr>
    </w:p>
    <w:p w14:paraId="49177AAD" w14:textId="77777777" w:rsidR="005D08EE" w:rsidRPr="00B703F5" w:rsidRDefault="005D08EE" w:rsidP="005D08EE">
      <w:pPr>
        <w:jc w:val="both"/>
        <w:rPr>
          <w:color w:val="000000" w:themeColor="text1"/>
          <w:sz w:val="22"/>
          <w:szCs w:val="22"/>
        </w:rPr>
      </w:pPr>
      <w:r w:rsidRPr="00B703F5">
        <w:rPr>
          <w:color w:val="000000" w:themeColor="text1"/>
          <w:sz w:val="22"/>
          <w:szCs w:val="22"/>
        </w:rPr>
        <w:t>Some equipment (e.g. MV switchgear circuit breaker heaters) may require the provision of changeover power supplies.</w:t>
      </w:r>
    </w:p>
    <w:p w14:paraId="24CA116C" w14:textId="77777777" w:rsidR="005D08EE" w:rsidRPr="00B703F5" w:rsidRDefault="005D08EE" w:rsidP="005D08EE">
      <w:pPr>
        <w:jc w:val="both"/>
        <w:rPr>
          <w:color w:val="000000" w:themeColor="text1"/>
          <w:sz w:val="22"/>
          <w:szCs w:val="22"/>
        </w:rPr>
      </w:pPr>
    </w:p>
    <w:p w14:paraId="770B1627" w14:textId="0D3E814E" w:rsidR="005D08EE" w:rsidRPr="00B703F5" w:rsidRDefault="005D08EE" w:rsidP="005D08EE">
      <w:pPr>
        <w:jc w:val="both"/>
        <w:rPr>
          <w:color w:val="000000" w:themeColor="text1"/>
          <w:sz w:val="22"/>
          <w:szCs w:val="22"/>
        </w:rPr>
      </w:pPr>
      <w:r w:rsidRPr="00B703F5">
        <w:rPr>
          <w:color w:val="000000" w:themeColor="text1"/>
          <w:sz w:val="22"/>
          <w:szCs w:val="22"/>
        </w:rPr>
        <w:t xml:space="preserve">The 100% load of 230/400 V AC (Safe AC), </w:t>
      </w:r>
      <w:r w:rsidR="002127F9" w:rsidRPr="00B703F5">
        <w:rPr>
          <w:color w:val="000000" w:themeColor="text1"/>
          <w:sz w:val="22"/>
          <w:szCs w:val="22"/>
        </w:rPr>
        <w:t>22</w:t>
      </w:r>
      <w:r w:rsidRPr="00B703F5">
        <w:rPr>
          <w:color w:val="000000" w:themeColor="text1"/>
          <w:sz w:val="22"/>
          <w:szCs w:val="22"/>
        </w:rPr>
        <w:t>0 V DC and 24 V DC are to be defined by the Contractor providing classification of consumers and their required backup time values.</w:t>
      </w:r>
    </w:p>
    <w:p w14:paraId="7F5DBFAA" w14:textId="77777777" w:rsidR="005D08EE" w:rsidRPr="00B703F5" w:rsidRDefault="005D08EE" w:rsidP="005D08EE">
      <w:pPr>
        <w:jc w:val="both"/>
        <w:rPr>
          <w:color w:val="000000" w:themeColor="text1"/>
          <w:sz w:val="22"/>
          <w:szCs w:val="22"/>
        </w:rPr>
      </w:pPr>
    </w:p>
    <w:p w14:paraId="4A8ED35E" w14:textId="77777777" w:rsidR="005D08EE" w:rsidRPr="00B703F5" w:rsidRDefault="005D08EE" w:rsidP="005D08EE">
      <w:pPr>
        <w:jc w:val="both"/>
        <w:rPr>
          <w:color w:val="000000" w:themeColor="text1"/>
          <w:sz w:val="22"/>
          <w:szCs w:val="22"/>
        </w:rPr>
      </w:pPr>
      <w:r w:rsidRPr="00B703F5">
        <w:rPr>
          <w:color w:val="000000" w:themeColor="text1"/>
          <w:sz w:val="22"/>
          <w:szCs w:val="22"/>
        </w:rPr>
        <w:t>The UPS system shall consist of:</w:t>
      </w:r>
    </w:p>
    <w:p w14:paraId="644FABAA" w14:textId="77777777" w:rsidR="005D08EE" w:rsidRPr="00B703F5" w:rsidRDefault="005D08EE" w:rsidP="005D08EE">
      <w:pPr>
        <w:jc w:val="both"/>
        <w:rPr>
          <w:color w:val="000000" w:themeColor="text1"/>
          <w:sz w:val="22"/>
          <w:szCs w:val="22"/>
        </w:rPr>
      </w:pPr>
    </w:p>
    <w:p w14:paraId="5F7995E3" w14:textId="77777777" w:rsidR="005D08EE" w:rsidRPr="00B703F5" w:rsidRDefault="005D08EE" w:rsidP="005C003F">
      <w:pPr>
        <w:numPr>
          <w:ilvl w:val="0"/>
          <w:numId w:val="38"/>
        </w:numPr>
        <w:jc w:val="both"/>
        <w:rPr>
          <w:color w:val="000000" w:themeColor="text1"/>
          <w:sz w:val="22"/>
          <w:szCs w:val="22"/>
        </w:rPr>
      </w:pPr>
      <w:r w:rsidRPr="00B703F5">
        <w:rPr>
          <w:color w:val="000000" w:themeColor="text1"/>
          <w:sz w:val="22"/>
          <w:szCs w:val="22"/>
        </w:rPr>
        <w:t>rectifier/battery/inverter set</w:t>
      </w:r>
    </w:p>
    <w:p w14:paraId="56780C57" w14:textId="77777777" w:rsidR="005D08EE" w:rsidRPr="00B703F5" w:rsidRDefault="005D08EE" w:rsidP="005C003F">
      <w:pPr>
        <w:numPr>
          <w:ilvl w:val="0"/>
          <w:numId w:val="38"/>
        </w:numPr>
        <w:jc w:val="both"/>
        <w:rPr>
          <w:color w:val="000000" w:themeColor="text1"/>
          <w:sz w:val="22"/>
          <w:szCs w:val="22"/>
        </w:rPr>
      </w:pPr>
      <w:r w:rsidRPr="00B703F5">
        <w:rPr>
          <w:color w:val="000000" w:themeColor="text1"/>
          <w:sz w:val="22"/>
          <w:szCs w:val="22"/>
        </w:rPr>
        <w:t>static switch by-pass and maintenance by-pass set</w:t>
      </w:r>
    </w:p>
    <w:p w14:paraId="567E4E81" w14:textId="77777777" w:rsidR="005D08EE" w:rsidRPr="00B703F5" w:rsidRDefault="005D08EE" w:rsidP="005C003F">
      <w:pPr>
        <w:numPr>
          <w:ilvl w:val="0"/>
          <w:numId w:val="38"/>
        </w:numPr>
        <w:jc w:val="both"/>
        <w:rPr>
          <w:color w:val="000000" w:themeColor="text1"/>
          <w:sz w:val="22"/>
          <w:szCs w:val="22"/>
        </w:rPr>
      </w:pPr>
      <w:r w:rsidRPr="00B703F5">
        <w:rPr>
          <w:color w:val="000000" w:themeColor="text1"/>
          <w:sz w:val="22"/>
          <w:szCs w:val="22"/>
        </w:rPr>
        <w:t>three phase AC distribution board.</w:t>
      </w:r>
    </w:p>
    <w:p w14:paraId="46969017" w14:textId="77777777" w:rsidR="005D08EE" w:rsidRPr="00B703F5" w:rsidRDefault="005D08EE" w:rsidP="005D08EE">
      <w:pPr>
        <w:jc w:val="both"/>
        <w:rPr>
          <w:color w:val="000000" w:themeColor="text1"/>
          <w:sz w:val="22"/>
          <w:szCs w:val="22"/>
        </w:rPr>
      </w:pPr>
    </w:p>
    <w:p w14:paraId="1922AB68" w14:textId="77777777" w:rsidR="005D08EE" w:rsidRPr="00B703F5" w:rsidRDefault="005D08EE" w:rsidP="005D08EE">
      <w:pPr>
        <w:jc w:val="both"/>
        <w:rPr>
          <w:color w:val="000000" w:themeColor="text1"/>
          <w:sz w:val="22"/>
          <w:szCs w:val="22"/>
        </w:rPr>
      </w:pPr>
      <w:r w:rsidRPr="00B703F5">
        <w:rPr>
          <w:color w:val="000000" w:themeColor="text1"/>
          <w:sz w:val="22"/>
          <w:szCs w:val="22"/>
        </w:rPr>
        <w:t>The DC system shall consist of:</w:t>
      </w:r>
    </w:p>
    <w:p w14:paraId="62168195" w14:textId="77777777" w:rsidR="005D08EE" w:rsidRPr="00B703F5" w:rsidRDefault="005D08EE" w:rsidP="005D08EE">
      <w:pPr>
        <w:jc w:val="both"/>
        <w:rPr>
          <w:color w:val="000000" w:themeColor="text1"/>
          <w:sz w:val="22"/>
          <w:szCs w:val="22"/>
        </w:rPr>
      </w:pPr>
    </w:p>
    <w:p w14:paraId="147611F0" w14:textId="77777777" w:rsidR="005D08EE" w:rsidRPr="00B703F5" w:rsidRDefault="005D08EE" w:rsidP="005C003F">
      <w:pPr>
        <w:numPr>
          <w:ilvl w:val="0"/>
          <w:numId w:val="39"/>
        </w:numPr>
        <w:jc w:val="both"/>
        <w:rPr>
          <w:color w:val="000000" w:themeColor="text1"/>
          <w:sz w:val="22"/>
          <w:szCs w:val="22"/>
        </w:rPr>
      </w:pPr>
      <w:r w:rsidRPr="00B703F5">
        <w:rPr>
          <w:color w:val="000000" w:themeColor="text1"/>
          <w:sz w:val="22"/>
          <w:szCs w:val="22"/>
        </w:rPr>
        <w:t>AC/DC rectifier</w:t>
      </w:r>
    </w:p>
    <w:p w14:paraId="109AF1BE" w14:textId="77777777" w:rsidR="005D08EE" w:rsidRPr="00B703F5" w:rsidRDefault="005D08EE" w:rsidP="005C003F">
      <w:pPr>
        <w:numPr>
          <w:ilvl w:val="0"/>
          <w:numId w:val="39"/>
        </w:numPr>
        <w:jc w:val="both"/>
        <w:rPr>
          <w:color w:val="000000" w:themeColor="text1"/>
          <w:sz w:val="22"/>
          <w:szCs w:val="22"/>
        </w:rPr>
      </w:pPr>
      <w:r w:rsidRPr="00B703F5">
        <w:rPr>
          <w:color w:val="000000" w:themeColor="text1"/>
          <w:sz w:val="22"/>
          <w:szCs w:val="22"/>
        </w:rPr>
        <w:t>batteries</w:t>
      </w:r>
    </w:p>
    <w:p w14:paraId="2338B96D" w14:textId="77777777" w:rsidR="005D08EE" w:rsidRPr="00B703F5" w:rsidRDefault="005D08EE" w:rsidP="005C003F">
      <w:pPr>
        <w:numPr>
          <w:ilvl w:val="0"/>
          <w:numId w:val="39"/>
        </w:numPr>
        <w:jc w:val="both"/>
        <w:rPr>
          <w:color w:val="000000" w:themeColor="text1"/>
          <w:sz w:val="22"/>
          <w:szCs w:val="22"/>
        </w:rPr>
      </w:pPr>
      <w:r w:rsidRPr="00B703F5">
        <w:rPr>
          <w:color w:val="000000" w:themeColor="text1"/>
          <w:sz w:val="22"/>
          <w:szCs w:val="22"/>
        </w:rPr>
        <w:t>DC distribution board.</w:t>
      </w:r>
    </w:p>
    <w:p w14:paraId="522E554D" w14:textId="77777777" w:rsidR="005D08EE" w:rsidRPr="00B703F5" w:rsidRDefault="005D08EE" w:rsidP="005D08EE">
      <w:pPr>
        <w:jc w:val="both"/>
        <w:rPr>
          <w:color w:val="000000" w:themeColor="text1"/>
          <w:sz w:val="22"/>
          <w:szCs w:val="22"/>
        </w:rPr>
      </w:pPr>
    </w:p>
    <w:p w14:paraId="568B487B" w14:textId="77777777" w:rsidR="005D08EE" w:rsidRPr="00B703F5" w:rsidRDefault="005D08EE" w:rsidP="005D08EE">
      <w:pPr>
        <w:jc w:val="both"/>
        <w:rPr>
          <w:color w:val="000000" w:themeColor="text1"/>
          <w:sz w:val="22"/>
          <w:szCs w:val="22"/>
        </w:rPr>
      </w:pPr>
      <w:r w:rsidRPr="00B703F5">
        <w:rPr>
          <w:color w:val="000000" w:themeColor="text1"/>
          <w:sz w:val="22"/>
          <w:szCs w:val="22"/>
        </w:rPr>
        <w:t>The rectifiers and inverters shall be arranged in sheet steel cubicles, which shall be matched to the distribution cubicles in respect of height and other dimensions.</w:t>
      </w:r>
    </w:p>
    <w:p w14:paraId="38688AE6" w14:textId="77777777" w:rsidR="005D08EE" w:rsidRPr="00B703F5" w:rsidRDefault="005D08EE" w:rsidP="005D08EE">
      <w:pPr>
        <w:jc w:val="both"/>
        <w:rPr>
          <w:color w:val="000000" w:themeColor="text1"/>
          <w:sz w:val="22"/>
          <w:szCs w:val="22"/>
        </w:rPr>
      </w:pPr>
    </w:p>
    <w:p w14:paraId="1DA568D5" w14:textId="77777777" w:rsidR="005D08EE" w:rsidRPr="00B703F5" w:rsidRDefault="005D08EE" w:rsidP="005D08EE">
      <w:pPr>
        <w:jc w:val="both"/>
        <w:rPr>
          <w:color w:val="000000" w:themeColor="text1"/>
          <w:sz w:val="22"/>
          <w:szCs w:val="22"/>
        </w:rPr>
      </w:pPr>
      <w:r w:rsidRPr="00B703F5">
        <w:rPr>
          <w:color w:val="000000" w:themeColor="text1"/>
          <w:sz w:val="22"/>
          <w:szCs w:val="22"/>
        </w:rPr>
        <w:t>The rectifiers and inverters shall be designed for operation with natural cooling. If forced air-cooling is required, then 2 x 100% air fans with monitoring and local and remote alarm signals must be provided.</w:t>
      </w:r>
    </w:p>
    <w:p w14:paraId="6DB36D99" w14:textId="77777777" w:rsidR="005D08EE" w:rsidRPr="00B703F5" w:rsidRDefault="005D08EE" w:rsidP="005D08EE">
      <w:pPr>
        <w:jc w:val="both"/>
        <w:rPr>
          <w:color w:val="000000" w:themeColor="text1"/>
          <w:sz w:val="22"/>
          <w:szCs w:val="22"/>
        </w:rPr>
      </w:pPr>
    </w:p>
    <w:p w14:paraId="17806598" w14:textId="77777777" w:rsidR="005D08EE" w:rsidRPr="00B703F5" w:rsidRDefault="005D08EE" w:rsidP="005D08EE">
      <w:pPr>
        <w:jc w:val="both"/>
        <w:rPr>
          <w:color w:val="000000" w:themeColor="text1"/>
          <w:sz w:val="22"/>
          <w:szCs w:val="22"/>
        </w:rPr>
      </w:pPr>
      <w:r w:rsidRPr="00B703F5">
        <w:rPr>
          <w:color w:val="000000" w:themeColor="text1"/>
          <w:sz w:val="22"/>
          <w:szCs w:val="22"/>
        </w:rPr>
        <w:t>The DC distribution is to be fed by 1x100% batteries and rectifier.</w:t>
      </w:r>
    </w:p>
    <w:p w14:paraId="33C637FC" w14:textId="77777777" w:rsidR="005D08EE" w:rsidRPr="00B703F5" w:rsidRDefault="005D08EE" w:rsidP="005D08EE">
      <w:pPr>
        <w:jc w:val="both"/>
        <w:rPr>
          <w:color w:val="000000" w:themeColor="text1"/>
          <w:sz w:val="22"/>
          <w:szCs w:val="22"/>
        </w:rPr>
      </w:pPr>
    </w:p>
    <w:p w14:paraId="565E8820" w14:textId="77777777" w:rsidR="005D08EE" w:rsidRPr="00B703F5" w:rsidRDefault="005D08EE" w:rsidP="005D08EE">
      <w:pPr>
        <w:jc w:val="both"/>
        <w:rPr>
          <w:color w:val="000000" w:themeColor="text1"/>
          <w:sz w:val="22"/>
          <w:szCs w:val="22"/>
        </w:rPr>
      </w:pPr>
      <w:r w:rsidRPr="00B703F5">
        <w:rPr>
          <w:color w:val="000000" w:themeColor="text1"/>
          <w:sz w:val="22"/>
          <w:szCs w:val="22"/>
        </w:rPr>
        <w:t>The digital control system (DCS) shall be supplied from a 24 V DC system. Redundant 24 V DC distribution system shall be provided.</w:t>
      </w:r>
    </w:p>
    <w:p w14:paraId="03991BB4" w14:textId="77777777" w:rsidR="005D08EE" w:rsidRPr="00B703F5" w:rsidRDefault="005D08EE" w:rsidP="005D08EE">
      <w:pPr>
        <w:jc w:val="both"/>
        <w:rPr>
          <w:color w:val="000000" w:themeColor="text1"/>
          <w:sz w:val="22"/>
          <w:szCs w:val="22"/>
        </w:rPr>
      </w:pPr>
    </w:p>
    <w:p w14:paraId="23C88755" w14:textId="77777777" w:rsidR="005D08EE" w:rsidRPr="00B703F5" w:rsidRDefault="005D08EE" w:rsidP="005D08EE">
      <w:pPr>
        <w:jc w:val="both"/>
        <w:rPr>
          <w:color w:val="000000" w:themeColor="text1"/>
          <w:sz w:val="22"/>
          <w:szCs w:val="22"/>
        </w:rPr>
      </w:pPr>
      <w:r w:rsidRPr="00B703F5">
        <w:rPr>
          <w:color w:val="000000" w:themeColor="text1"/>
          <w:sz w:val="22"/>
          <w:szCs w:val="22"/>
        </w:rPr>
        <w:t>The cubicles of 24 V DC consumers shall be supplied by redundant feeders. Redundant Safe AC system shall be provided.</w:t>
      </w:r>
    </w:p>
    <w:p w14:paraId="5EFC9188" w14:textId="77777777" w:rsidR="005D08EE" w:rsidRPr="00B703F5" w:rsidRDefault="005D08EE" w:rsidP="005D08EE">
      <w:pPr>
        <w:jc w:val="both"/>
        <w:rPr>
          <w:color w:val="000000" w:themeColor="text1"/>
          <w:sz w:val="22"/>
          <w:szCs w:val="22"/>
        </w:rPr>
      </w:pPr>
    </w:p>
    <w:p w14:paraId="1A67FD74" w14:textId="1E56A0E6" w:rsidR="005D08EE" w:rsidRPr="00B703F5" w:rsidRDefault="005D08EE" w:rsidP="005D08EE">
      <w:pPr>
        <w:jc w:val="both"/>
        <w:rPr>
          <w:color w:val="000000" w:themeColor="text1"/>
          <w:sz w:val="22"/>
          <w:szCs w:val="22"/>
        </w:rPr>
      </w:pPr>
      <w:r w:rsidRPr="00B703F5">
        <w:rPr>
          <w:color w:val="000000" w:themeColor="text1"/>
          <w:sz w:val="22"/>
          <w:szCs w:val="22"/>
        </w:rPr>
        <w:t xml:space="preserve">230 V Safe AC system comprises one inverter with static bypass switch unit and a safe busbar. The inverter shall be supplied from sections of the </w:t>
      </w:r>
      <w:r w:rsidR="002127F9" w:rsidRPr="00B703F5">
        <w:rPr>
          <w:color w:val="000000" w:themeColor="text1"/>
          <w:sz w:val="22"/>
          <w:szCs w:val="22"/>
        </w:rPr>
        <w:t>22</w:t>
      </w:r>
      <w:r w:rsidRPr="00B703F5">
        <w:rPr>
          <w:color w:val="000000" w:themeColor="text1"/>
          <w:sz w:val="22"/>
          <w:szCs w:val="22"/>
        </w:rPr>
        <w:t>0 V DC main distribution. The static bypass switch shall be supplied from the 0.4 kV essential switchgear.</w:t>
      </w:r>
    </w:p>
    <w:p w14:paraId="227305F6" w14:textId="77777777" w:rsidR="005D08EE" w:rsidRPr="00B703F5" w:rsidRDefault="005D08EE" w:rsidP="005D08EE">
      <w:pPr>
        <w:jc w:val="both"/>
        <w:rPr>
          <w:color w:val="000000" w:themeColor="text1"/>
          <w:sz w:val="22"/>
          <w:szCs w:val="22"/>
        </w:rPr>
      </w:pPr>
    </w:p>
    <w:p w14:paraId="31B87866" w14:textId="77777777" w:rsidR="005D08EE" w:rsidRPr="00B703F5" w:rsidRDefault="005D08EE" w:rsidP="005D08EE">
      <w:pPr>
        <w:jc w:val="both"/>
        <w:rPr>
          <w:color w:val="000000" w:themeColor="text1"/>
          <w:sz w:val="22"/>
          <w:szCs w:val="22"/>
        </w:rPr>
      </w:pPr>
      <w:r w:rsidRPr="00B703F5">
        <w:rPr>
          <w:color w:val="000000" w:themeColor="text1"/>
          <w:sz w:val="22"/>
          <w:szCs w:val="22"/>
        </w:rPr>
        <w:t>The 230 V Safe AC system supplies the equipment requiring uninterrupted supply (UPS) e.g. measuring, control system etc.</w:t>
      </w:r>
    </w:p>
    <w:p w14:paraId="0CEFA638" w14:textId="77777777" w:rsidR="005D08EE" w:rsidRPr="00B703F5" w:rsidRDefault="005D08EE" w:rsidP="005D08EE">
      <w:pPr>
        <w:jc w:val="both"/>
        <w:rPr>
          <w:color w:val="000000" w:themeColor="text1"/>
          <w:sz w:val="22"/>
          <w:szCs w:val="22"/>
        </w:rPr>
      </w:pPr>
    </w:p>
    <w:p w14:paraId="60C8588E" w14:textId="5AA7A36D" w:rsidR="005D08EE" w:rsidRPr="00B703F5" w:rsidRDefault="005D08EE" w:rsidP="005D08EE">
      <w:pPr>
        <w:jc w:val="both"/>
        <w:rPr>
          <w:color w:val="000000" w:themeColor="text1"/>
          <w:sz w:val="22"/>
          <w:szCs w:val="22"/>
        </w:rPr>
      </w:pPr>
      <w:r w:rsidRPr="00B703F5">
        <w:rPr>
          <w:color w:val="000000" w:themeColor="text1"/>
          <w:sz w:val="22"/>
          <w:szCs w:val="22"/>
        </w:rPr>
        <w:t xml:space="preserve">The </w:t>
      </w:r>
      <w:r w:rsidR="002127F9" w:rsidRPr="00B703F5">
        <w:rPr>
          <w:color w:val="000000" w:themeColor="text1"/>
          <w:sz w:val="22"/>
          <w:szCs w:val="22"/>
        </w:rPr>
        <w:t>22</w:t>
      </w:r>
      <w:r w:rsidRPr="00B703F5">
        <w:rPr>
          <w:color w:val="000000" w:themeColor="text1"/>
          <w:sz w:val="22"/>
          <w:szCs w:val="22"/>
        </w:rPr>
        <w:t>0/24 V DC/DC converters serve as supply for I&amp;C cabinets and other consumers requiring 24 V DC supply. Each DC/DC converter is supplied via coupling diodes from both sections of the</w:t>
      </w:r>
      <w:r w:rsidR="002127F9" w:rsidRPr="00B703F5">
        <w:rPr>
          <w:color w:val="000000" w:themeColor="text1"/>
          <w:sz w:val="22"/>
          <w:szCs w:val="22"/>
        </w:rPr>
        <w:t xml:space="preserve"> 22</w:t>
      </w:r>
      <w:r w:rsidRPr="00B703F5">
        <w:rPr>
          <w:color w:val="000000" w:themeColor="text1"/>
          <w:sz w:val="22"/>
          <w:szCs w:val="22"/>
        </w:rPr>
        <w:t>0 V DC main distribution.</w:t>
      </w:r>
    </w:p>
    <w:p w14:paraId="00FA31DB" w14:textId="77777777" w:rsidR="005D08EE" w:rsidRPr="00B703F5" w:rsidRDefault="005D08EE" w:rsidP="005D08EE">
      <w:pPr>
        <w:jc w:val="both"/>
        <w:rPr>
          <w:color w:val="000000" w:themeColor="text1"/>
          <w:sz w:val="22"/>
          <w:szCs w:val="22"/>
        </w:rPr>
      </w:pPr>
    </w:p>
    <w:p w14:paraId="1957521D" w14:textId="77777777" w:rsidR="005D08EE" w:rsidRPr="00B703F5" w:rsidRDefault="005D08EE" w:rsidP="005D08EE">
      <w:pPr>
        <w:jc w:val="both"/>
        <w:rPr>
          <w:color w:val="000000" w:themeColor="text1"/>
          <w:sz w:val="22"/>
          <w:szCs w:val="22"/>
        </w:rPr>
      </w:pPr>
      <w:r w:rsidRPr="00B703F5">
        <w:rPr>
          <w:color w:val="000000" w:themeColor="text1"/>
          <w:sz w:val="22"/>
          <w:szCs w:val="22"/>
        </w:rPr>
        <w:lastRenderedPageBreak/>
        <w:t>The outgoing circuits in the safe DC and AC main distribution shall be equipped with monitored fuse- and load-break switches, fuses and contactors, mini-circuit breakers, etc.</w:t>
      </w:r>
    </w:p>
    <w:p w14:paraId="45F5D4D0" w14:textId="77777777" w:rsidR="005D08EE" w:rsidRPr="00B703F5" w:rsidRDefault="005D08EE" w:rsidP="005D08EE">
      <w:pPr>
        <w:jc w:val="both"/>
        <w:rPr>
          <w:color w:val="000000" w:themeColor="text1"/>
          <w:sz w:val="22"/>
          <w:szCs w:val="22"/>
        </w:rPr>
      </w:pPr>
    </w:p>
    <w:p w14:paraId="02F21056" w14:textId="77777777" w:rsidR="005D08EE" w:rsidRPr="00B703F5" w:rsidRDefault="005D08EE" w:rsidP="005D08EE">
      <w:pPr>
        <w:jc w:val="both"/>
        <w:rPr>
          <w:color w:val="000000" w:themeColor="text1"/>
          <w:sz w:val="22"/>
          <w:szCs w:val="22"/>
        </w:rPr>
      </w:pPr>
      <w:r w:rsidRPr="00B703F5">
        <w:rPr>
          <w:color w:val="000000" w:themeColor="text1"/>
          <w:sz w:val="22"/>
          <w:szCs w:val="22"/>
        </w:rPr>
        <w:t>The individual cubicles shall be bulk headed against one another by sheet metal walls or equivalent material.</w:t>
      </w:r>
    </w:p>
    <w:p w14:paraId="1B696A18" w14:textId="77777777" w:rsidR="005D08EE" w:rsidRPr="00B703F5" w:rsidRDefault="005D08EE" w:rsidP="005D08EE">
      <w:pPr>
        <w:jc w:val="both"/>
        <w:rPr>
          <w:color w:val="000000" w:themeColor="text1"/>
          <w:sz w:val="22"/>
          <w:szCs w:val="22"/>
        </w:rPr>
      </w:pPr>
    </w:p>
    <w:p w14:paraId="3617CCB3" w14:textId="524E835B" w:rsidR="005D08EE" w:rsidRPr="00B703F5" w:rsidRDefault="005D08EE" w:rsidP="005D08EE">
      <w:pPr>
        <w:jc w:val="both"/>
        <w:rPr>
          <w:color w:val="000000" w:themeColor="text1"/>
          <w:sz w:val="22"/>
          <w:szCs w:val="22"/>
        </w:rPr>
      </w:pPr>
      <w:r w:rsidRPr="00B703F5">
        <w:rPr>
          <w:color w:val="000000" w:themeColor="text1"/>
          <w:sz w:val="22"/>
          <w:szCs w:val="22"/>
        </w:rPr>
        <w:t xml:space="preserve">The DC UPS shall be located inside an </w:t>
      </w:r>
      <w:r w:rsidR="004D4E01" w:rsidRPr="00B703F5">
        <w:rPr>
          <w:color w:val="000000" w:themeColor="text1"/>
          <w:sz w:val="22"/>
          <w:szCs w:val="22"/>
        </w:rPr>
        <w:t>air-conditioned</w:t>
      </w:r>
      <w:r w:rsidRPr="00B703F5">
        <w:rPr>
          <w:color w:val="000000" w:themeColor="text1"/>
          <w:sz w:val="22"/>
          <w:szCs w:val="22"/>
        </w:rPr>
        <w:t xml:space="preserve"> room, the rectifier / charger and distribution board shall be rated for continuous operation at 40° C.  Sizing of battery shall be based on a minimum of -3° C and maximum of 55° C ambient.  The temperature derating factor and ageing factor of the battery shall be based on the above temperatures.</w:t>
      </w:r>
    </w:p>
    <w:p w14:paraId="4A14BF6D" w14:textId="77777777" w:rsidR="005D08EE" w:rsidRPr="00B703F5" w:rsidRDefault="005D08EE" w:rsidP="005D08EE">
      <w:pPr>
        <w:jc w:val="both"/>
        <w:rPr>
          <w:color w:val="000000" w:themeColor="text1"/>
          <w:sz w:val="22"/>
          <w:szCs w:val="22"/>
        </w:rPr>
      </w:pPr>
    </w:p>
    <w:p w14:paraId="19008E9E" w14:textId="77777777" w:rsidR="005D08EE" w:rsidRPr="00B703F5" w:rsidRDefault="005D08EE" w:rsidP="005D08EE">
      <w:pPr>
        <w:pStyle w:val="Heading6"/>
        <w:ind w:left="1985" w:hanging="1985"/>
        <w:rPr>
          <w:rFonts w:ascii="Times New Roman" w:hAnsi="Times New Roman" w:cs="Times New Roman"/>
          <w:b/>
          <w:color w:val="000000" w:themeColor="text1"/>
          <w:sz w:val="22"/>
          <w:szCs w:val="22"/>
        </w:rPr>
      </w:pPr>
      <w:r w:rsidRPr="00B703F5">
        <w:rPr>
          <w:rFonts w:ascii="Times New Roman" w:hAnsi="Times New Roman" w:cs="Times New Roman"/>
          <w:b/>
          <w:color w:val="000000" w:themeColor="text1"/>
          <w:sz w:val="22"/>
          <w:szCs w:val="22"/>
        </w:rPr>
        <w:t>Battery</w:t>
      </w:r>
    </w:p>
    <w:p w14:paraId="5CED1E63" w14:textId="48A37DA2" w:rsidR="005D08EE" w:rsidRPr="00B703F5" w:rsidRDefault="00861FAF" w:rsidP="2A50BFD0">
      <w:pPr>
        <w:jc w:val="both"/>
        <w:rPr>
          <w:color w:val="000000" w:themeColor="text1"/>
          <w:sz w:val="22"/>
          <w:szCs w:val="22"/>
        </w:rPr>
      </w:pPr>
      <w:r w:rsidRPr="00B703F5">
        <w:rPr>
          <w:color w:val="000000" w:themeColor="text1"/>
          <w:sz w:val="22"/>
          <w:szCs w:val="22"/>
        </w:rPr>
        <w:t>For the DC system, the Bidder shall supply Valve-Regulated Lead Acid (VRLA) batteries type batteries designed according to Standard EUROBAT 15 with a life expectancy of 1</w:t>
      </w:r>
      <w:r w:rsidR="00167509" w:rsidRPr="00B703F5">
        <w:rPr>
          <w:color w:val="000000" w:themeColor="text1"/>
          <w:sz w:val="22"/>
          <w:szCs w:val="22"/>
        </w:rPr>
        <w:t>5</w:t>
      </w:r>
      <w:r w:rsidRPr="00B703F5">
        <w:rPr>
          <w:color w:val="000000" w:themeColor="text1"/>
          <w:sz w:val="22"/>
          <w:szCs w:val="22"/>
        </w:rPr>
        <w:t xml:space="preserve"> years or more</w:t>
      </w:r>
      <w:r w:rsidR="005D08EE" w:rsidRPr="00B703F5">
        <w:rPr>
          <w:color w:val="000000" w:themeColor="text1"/>
          <w:sz w:val="22"/>
          <w:szCs w:val="22"/>
        </w:rPr>
        <w:t>.</w:t>
      </w:r>
    </w:p>
    <w:p w14:paraId="0FB39D73" w14:textId="77777777" w:rsidR="005D08EE" w:rsidRPr="00B703F5" w:rsidRDefault="005D08EE" w:rsidP="005D08EE">
      <w:pPr>
        <w:jc w:val="both"/>
        <w:rPr>
          <w:color w:val="000000" w:themeColor="text1"/>
          <w:sz w:val="22"/>
          <w:szCs w:val="22"/>
        </w:rPr>
      </w:pPr>
    </w:p>
    <w:p w14:paraId="78AC0450" w14:textId="77777777" w:rsidR="005D08EE" w:rsidRPr="00B703F5" w:rsidRDefault="005D08EE" w:rsidP="005D08EE">
      <w:pPr>
        <w:jc w:val="both"/>
        <w:rPr>
          <w:color w:val="000000" w:themeColor="text1"/>
          <w:sz w:val="22"/>
          <w:szCs w:val="22"/>
        </w:rPr>
      </w:pPr>
      <w:r w:rsidRPr="00B703F5">
        <w:rPr>
          <w:color w:val="000000" w:themeColor="text1"/>
          <w:sz w:val="22"/>
          <w:szCs w:val="22"/>
        </w:rPr>
        <w:t>The batteries shall be sized such that with each (1x100%) battery supplies the total load and shall be able to cover 100% load for 3 hours.</w:t>
      </w:r>
    </w:p>
    <w:p w14:paraId="7A2E7276" w14:textId="77777777" w:rsidR="005D08EE" w:rsidRPr="00B703F5" w:rsidRDefault="005D08EE" w:rsidP="005D08EE">
      <w:pPr>
        <w:jc w:val="both"/>
        <w:rPr>
          <w:color w:val="000000" w:themeColor="text1"/>
          <w:sz w:val="22"/>
          <w:szCs w:val="22"/>
        </w:rPr>
      </w:pPr>
    </w:p>
    <w:p w14:paraId="62EA0D61" w14:textId="77777777" w:rsidR="005D08EE" w:rsidRPr="00B703F5" w:rsidRDefault="005D08EE" w:rsidP="005D08EE">
      <w:pPr>
        <w:jc w:val="both"/>
        <w:rPr>
          <w:color w:val="000000" w:themeColor="text1"/>
          <w:sz w:val="22"/>
          <w:szCs w:val="22"/>
        </w:rPr>
      </w:pPr>
      <w:r w:rsidRPr="00B703F5">
        <w:rPr>
          <w:color w:val="000000" w:themeColor="text1"/>
          <w:sz w:val="22"/>
          <w:szCs w:val="22"/>
        </w:rPr>
        <w:t>Sizing of batteries shall be based on worst case scenarios that might cause a total loss of AC services (i.e. total blackout, fault on a major bus in the installation, etc.). As a minimum, the DC batteries shall have enough capacity to trip breakers and switches at the beginning of the discharge period, to supply power to the continuous DC load and to close the elements of the installation that will restore AC services.</w:t>
      </w:r>
    </w:p>
    <w:p w14:paraId="48102D76" w14:textId="77777777" w:rsidR="005D08EE" w:rsidRPr="00B703F5" w:rsidRDefault="005D08EE" w:rsidP="005D08EE">
      <w:pPr>
        <w:jc w:val="both"/>
        <w:rPr>
          <w:color w:val="000000" w:themeColor="text1"/>
          <w:sz w:val="22"/>
          <w:szCs w:val="22"/>
        </w:rPr>
      </w:pPr>
    </w:p>
    <w:p w14:paraId="2FACDEEF" w14:textId="77777777" w:rsidR="005D08EE" w:rsidRPr="00B703F5" w:rsidRDefault="005D08EE" w:rsidP="005D08EE">
      <w:pPr>
        <w:jc w:val="both"/>
        <w:rPr>
          <w:color w:val="000000" w:themeColor="text1"/>
          <w:sz w:val="22"/>
          <w:szCs w:val="22"/>
        </w:rPr>
      </w:pPr>
      <w:r w:rsidRPr="00B703F5">
        <w:rPr>
          <w:color w:val="000000" w:themeColor="text1"/>
          <w:sz w:val="22"/>
          <w:szCs w:val="22"/>
        </w:rPr>
        <w:t>If applied, battery banks with exposed live parts shall be kept in a room or cubicle accessible only to authorized personnel.</w:t>
      </w:r>
    </w:p>
    <w:p w14:paraId="15F15337" w14:textId="77777777" w:rsidR="005D08EE" w:rsidRPr="00B703F5" w:rsidRDefault="005D08EE" w:rsidP="005D08EE">
      <w:pPr>
        <w:jc w:val="both"/>
        <w:rPr>
          <w:color w:val="000000" w:themeColor="text1"/>
          <w:sz w:val="22"/>
          <w:szCs w:val="22"/>
        </w:rPr>
      </w:pPr>
    </w:p>
    <w:p w14:paraId="66121708" w14:textId="77777777" w:rsidR="005D08EE" w:rsidRPr="00B703F5" w:rsidRDefault="005D08EE" w:rsidP="005D08EE">
      <w:pPr>
        <w:jc w:val="both"/>
        <w:rPr>
          <w:color w:val="000000" w:themeColor="text1"/>
          <w:sz w:val="22"/>
          <w:szCs w:val="22"/>
        </w:rPr>
      </w:pPr>
      <w:r w:rsidRPr="00B703F5">
        <w:rPr>
          <w:color w:val="000000" w:themeColor="text1"/>
          <w:sz w:val="22"/>
          <w:szCs w:val="22"/>
        </w:rPr>
        <w:t>Battery rooms or cubicles shall be dry and adequately ventilated to limit hydrogen accumulation. Allowable hydrogen levels and recommended number of air changes shall conform to national regulations.</w:t>
      </w:r>
    </w:p>
    <w:p w14:paraId="5F0A74A2" w14:textId="77777777" w:rsidR="005D08EE" w:rsidRPr="00B703F5" w:rsidRDefault="005D08EE" w:rsidP="005D08EE">
      <w:pPr>
        <w:jc w:val="both"/>
        <w:rPr>
          <w:color w:val="000000" w:themeColor="text1"/>
          <w:sz w:val="22"/>
          <w:szCs w:val="22"/>
        </w:rPr>
      </w:pPr>
    </w:p>
    <w:p w14:paraId="2F2945D1" w14:textId="77777777" w:rsidR="005D08EE" w:rsidRPr="00B703F5" w:rsidRDefault="005D08EE" w:rsidP="005D08EE">
      <w:pPr>
        <w:jc w:val="both"/>
        <w:rPr>
          <w:color w:val="000000" w:themeColor="text1"/>
          <w:sz w:val="22"/>
          <w:szCs w:val="22"/>
        </w:rPr>
      </w:pPr>
      <w:r w:rsidRPr="00B703F5">
        <w:rPr>
          <w:color w:val="000000" w:themeColor="text1"/>
          <w:sz w:val="22"/>
          <w:szCs w:val="22"/>
        </w:rPr>
        <w:t>Batteries shall be installed on insulated subframes with the necessary consoles and fixed material. At least 1.0 m access space shall be provided at the front and sides of the battery rack.</w:t>
      </w:r>
    </w:p>
    <w:p w14:paraId="5D682A08" w14:textId="77777777" w:rsidR="005D08EE" w:rsidRPr="00B703F5" w:rsidRDefault="005D08EE" w:rsidP="005D08EE">
      <w:pPr>
        <w:jc w:val="both"/>
        <w:rPr>
          <w:color w:val="000000" w:themeColor="text1"/>
          <w:sz w:val="22"/>
          <w:szCs w:val="22"/>
        </w:rPr>
      </w:pPr>
    </w:p>
    <w:p w14:paraId="00215D36" w14:textId="77777777" w:rsidR="005D08EE" w:rsidRPr="00B703F5" w:rsidRDefault="005D08EE" w:rsidP="005D08EE">
      <w:pPr>
        <w:pStyle w:val="Heading6"/>
        <w:ind w:left="1985" w:hanging="1985"/>
        <w:rPr>
          <w:rFonts w:ascii="Times New Roman" w:hAnsi="Times New Roman" w:cs="Times New Roman"/>
          <w:b/>
          <w:color w:val="000000" w:themeColor="text1"/>
          <w:sz w:val="22"/>
          <w:szCs w:val="22"/>
          <w:lang w:val="en-US"/>
        </w:rPr>
      </w:pPr>
      <w:r w:rsidRPr="00B703F5">
        <w:rPr>
          <w:rFonts w:ascii="Times New Roman" w:hAnsi="Times New Roman" w:cs="Times New Roman"/>
          <w:b/>
          <w:color w:val="000000" w:themeColor="text1"/>
          <w:sz w:val="22"/>
          <w:szCs w:val="22"/>
          <w:lang w:val="en-US"/>
        </w:rPr>
        <w:t>Internal/external lighting and emergency lighting system</w:t>
      </w:r>
    </w:p>
    <w:p w14:paraId="25B538BD" w14:textId="77777777" w:rsidR="005D08EE" w:rsidRPr="00B703F5" w:rsidRDefault="005D08EE" w:rsidP="005D08EE">
      <w:pPr>
        <w:jc w:val="both"/>
        <w:rPr>
          <w:color w:val="000000" w:themeColor="text1"/>
          <w:sz w:val="22"/>
          <w:szCs w:val="22"/>
        </w:rPr>
      </w:pPr>
      <w:r w:rsidRPr="00B703F5">
        <w:rPr>
          <w:color w:val="000000" w:themeColor="text1"/>
          <w:sz w:val="22"/>
          <w:szCs w:val="22"/>
        </w:rPr>
        <w:t>The installation method differs between internal lighting (offices, rooms for similar purposes, technical rooms) and exterior lighting.</w:t>
      </w:r>
    </w:p>
    <w:p w14:paraId="344E82DA" w14:textId="77777777" w:rsidR="005D08EE" w:rsidRPr="00B703F5" w:rsidRDefault="005D08EE" w:rsidP="005D08EE">
      <w:pPr>
        <w:jc w:val="both"/>
        <w:rPr>
          <w:color w:val="000000" w:themeColor="text1"/>
          <w:sz w:val="22"/>
          <w:szCs w:val="22"/>
        </w:rPr>
      </w:pPr>
    </w:p>
    <w:p w14:paraId="42FEB704" w14:textId="77777777" w:rsidR="005D08EE" w:rsidRPr="00B703F5" w:rsidRDefault="005D08EE" w:rsidP="005D08EE">
      <w:pPr>
        <w:jc w:val="both"/>
        <w:rPr>
          <w:color w:val="000000" w:themeColor="text1"/>
          <w:sz w:val="22"/>
          <w:szCs w:val="22"/>
        </w:rPr>
      </w:pPr>
      <w:r w:rsidRPr="00B703F5">
        <w:rPr>
          <w:color w:val="000000" w:themeColor="text1"/>
          <w:sz w:val="22"/>
          <w:szCs w:val="22"/>
        </w:rPr>
        <w:t>All lighting fittings and all equipment comprising the lighting sub-distribution units shall meet the operational requirements in full at an ambient temperature of 40°C and for a relative humidity of up to 100%.</w:t>
      </w:r>
    </w:p>
    <w:p w14:paraId="40BFFBC8" w14:textId="77777777" w:rsidR="005D08EE" w:rsidRPr="00B703F5" w:rsidRDefault="005D08EE" w:rsidP="005D08EE">
      <w:pPr>
        <w:jc w:val="both"/>
        <w:rPr>
          <w:color w:val="000000" w:themeColor="text1"/>
          <w:sz w:val="22"/>
          <w:szCs w:val="22"/>
        </w:rPr>
      </w:pPr>
    </w:p>
    <w:p w14:paraId="202AEDA4" w14:textId="77777777" w:rsidR="005D08EE" w:rsidRPr="00B703F5" w:rsidRDefault="005D08EE" w:rsidP="005D08EE">
      <w:pPr>
        <w:jc w:val="both"/>
        <w:rPr>
          <w:color w:val="000000" w:themeColor="text1"/>
          <w:sz w:val="22"/>
          <w:szCs w:val="22"/>
        </w:rPr>
      </w:pPr>
      <w:r w:rsidRPr="00B703F5">
        <w:rPr>
          <w:color w:val="000000" w:themeColor="text1"/>
          <w:sz w:val="22"/>
          <w:szCs w:val="22"/>
        </w:rPr>
        <w:t>The lights must be connected in a 3-phase circuit, so that in an event of failure of the phase only each third lamp will go out. The cable cross section shall be calculated according to the IEC 60364-5-52.</w:t>
      </w:r>
    </w:p>
    <w:p w14:paraId="29EB7915" w14:textId="77777777" w:rsidR="005D08EE" w:rsidRPr="00B703F5" w:rsidRDefault="005D08EE" w:rsidP="005D08EE">
      <w:pPr>
        <w:jc w:val="both"/>
        <w:rPr>
          <w:color w:val="000000" w:themeColor="text1"/>
          <w:sz w:val="22"/>
          <w:szCs w:val="22"/>
        </w:rPr>
      </w:pPr>
    </w:p>
    <w:p w14:paraId="4990DF90" w14:textId="77777777" w:rsidR="005D08EE" w:rsidRPr="00B703F5" w:rsidRDefault="005D08EE" w:rsidP="005D08EE">
      <w:pPr>
        <w:jc w:val="both"/>
        <w:rPr>
          <w:color w:val="000000" w:themeColor="text1"/>
          <w:sz w:val="22"/>
          <w:szCs w:val="22"/>
        </w:rPr>
      </w:pPr>
      <w:r w:rsidRPr="00B703F5">
        <w:rPr>
          <w:color w:val="000000" w:themeColor="text1"/>
          <w:sz w:val="22"/>
          <w:szCs w:val="22"/>
        </w:rPr>
        <w:t>Location of the lighting and small power equipment shall be reviewed before installation so that satisfactory co-ordination with walkways, streets, fences, gates, crossings, entries, PV panel support structures, cable ways and other installations can be assured.</w:t>
      </w:r>
    </w:p>
    <w:p w14:paraId="55DD7559" w14:textId="77777777" w:rsidR="005D08EE" w:rsidRPr="00B703F5" w:rsidRDefault="005D08EE" w:rsidP="005D08EE">
      <w:pPr>
        <w:jc w:val="both"/>
        <w:rPr>
          <w:color w:val="000000" w:themeColor="text1"/>
          <w:sz w:val="22"/>
          <w:szCs w:val="22"/>
        </w:rPr>
      </w:pPr>
    </w:p>
    <w:p w14:paraId="2BEBAF99" w14:textId="77777777" w:rsidR="005D08EE" w:rsidRPr="00B703F5" w:rsidRDefault="005D08EE" w:rsidP="005D08EE">
      <w:pPr>
        <w:jc w:val="both"/>
        <w:rPr>
          <w:color w:val="000000" w:themeColor="text1"/>
          <w:sz w:val="22"/>
          <w:szCs w:val="22"/>
        </w:rPr>
      </w:pPr>
      <w:r w:rsidRPr="00B703F5">
        <w:rPr>
          <w:color w:val="000000" w:themeColor="text1"/>
          <w:sz w:val="22"/>
          <w:szCs w:val="22"/>
        </w:rPr>
        <w:t>The lighting systems are to be classified as follows:</w:t>
      </w:r>
    </w:p>
    <w:p w14:paraId="0BBC5960" w14:textId="77777777" w:rsidR="005D08EE" w:rsidRPr="00B703F5" w:rsidRDefault="005D08EE" w:rsidP="005D08EE">
      <w:pPr>
        <w:jc w:val="both"/>
        <w:rPr>
          <w:color w:val="000000" w:themeColor="text1"/>
          <w:sz w:val="22"/>
          <w:szCs w:val="22"/>
        </w:rPr>
      </w:pPr>
    </w:p>
    <w:p w14:paraId="53BD74B7" w14:textId="77777777" w:rsidR="005D08EE" w:rsidRPr="00B703F5" w:rsidRDefault="005D08EE" w:rsidP="005C003F">
      <w:pPr>
        <w:numPr>
          <w:ilvl w:val="0"/>
          <w:numId w:val="37"/>
        </w:numPr>
        <w:jc w:val="both"/>
        <w:rPr>
          <w:color w:val="000000" w:themeColor="text1"/>
          <w:sz w:val="22"/>
          <w:szCs w:val="22"/>
        </w:rPr>
      </w:pPr>
      <w:r w:rsidRPr="00B703F5">
        <w:rPr>
          <w:color w:val="000000" w:themeColor="text1"/>
          <w:sz w:val="22"/>
          <w:szCs w:val="22"/>
        </w:rPr>
        <w:t>Normal lighting fed from normal supply: shall provide desired and required illumination levels in the various indoor and outdoor areas and roads</w:t>
      </w:r>
    </w:p>
    <w:p w14:paraId="26337D34" w14:textId="77777777" w:rsidR="005D08EE" w:rsidRPr="00B703F5" w:rsidRDefault="005D08EE" w:rsidP="005C003F">
      <w:pPr>
        <w:numPr>
          <w:ilvl w:val="0"/>
          <w:numId w:val="37"/>
        </w:numPr>
        <w:jc w:val="both"/>
        <w:rPr>
          <w:color w:val="000000" w:themeColor="text1"/>
          <w:sz w:val="22"/>
          <w:szCs w:val="22"/>
        </w:rPr>
      </w:pPr>
      <w:r w:rsidRPr="00B703F5">
        <w:rPr>
          <w:color w:val="000000" w:themeColor="text1"/>
          <w:sz w:val="22"/>
          <w:szCs w:val="22"/>
        </w:rPr>
        <w:t>Emergency lighting fed from safe AC supply (UPS): In case of failure of normal lighting, emergency lighting shall provide sufficient illumination to allow safe movement of personnel.</w:t>
      </w:r>
      <w:r w:rsidRPr="00B703F5">
        <w:rPr>
          <w:color w:val="000000" w:themeColor="text1"/>
          <w:sz w:val="22"/>
          <w:szCs w:val="22"/>
        </w:rPr>
        <w:br/>
      </w:r>
    </w:p>
    <w:p w14:paraId="2056FCDF" w14:textId="77777777" w:rsidR="005D08EE" w:rsidRPr="00B703F5" w:rsidRDefault="005D08EE" w:rsidP="005D08EE">
      <w:pPr>
        <w:jc w:val="both"/>
        <w:rPr>
          <w:color w:val="000000" w:themeColor="text1"/>
          <w:sz w:val="22"/>
          <w:szCs w:val="22"/>
        </w:rPr>
      </w:pPr>
      <w:r w:rsidRPr="00B703F5">
        <w:rPr>
          <w:color w:val="000000" w:themeColor="text1"/>
          <w:sz w:val="22"/>
          <w:szCs w:val="22"/>
        </w:rPr>
        <w:t>In coordination with the design of the alarm and CCTV systems outdoor lighting as a minimum shall be provided for perimeter of the plant and at the entrances of all buildings on site including the transformer stations.</w:t>
      </w:r>
    </w:p>
    <w:p w14:paraId="442FCDB4" w14:textId="77777777" w:rsidR="005D08EE" w:rsidRPr="00B703F5" w:rsidRDefault="005D08EE" w:rsidP="005D08EE">
      <w:pPr>
        <w:jc w:val="both"/>
        <w:rPr>
          <w:color w:val="000000" w:themeColor="text1"/>
          <w:sz w:val="22"/>
          <w:szCs w:val="22"/>
        </w:rPr>
      </w:pPr>
    </w:p>
    <w:p w14:paraId="78F3524C" w14:textId="77777777" w:rsidR="005D08EE" w:rsidRPr="00B703F5" w:rsidRDefault="005D08EE" w:rsidP="005D08EE">
      <w:pPr>
        <w:jc w:val="both"/>
        <w:rPr>
          <w:color w:val="000000" w:themeColor="text1"/>
          <w:sz w:val="22"/>
          <w:szCs w:val="22"/>
        </w:rPr>
      </w:pPr>
      <w:r w:rsidRPr="00B703F5">
        <w:rPr>
          <w:color w:val="000000" w:themeColor="text1"/>
          <w:sz w:val="22"/>
          <w:szCs w:val="22"/>
        </w:rPr>
        <w:t xml:space="preserve">Indoor lighting can be operated manually and/or using automatic motion detecting devices where suitable. </w:t>
      </w:r>
    </w:p>
    <w:p w14:paraId="29A91AA2" w14:textId="77777777" w:rsidR="005D08EE" w:rsidRPr="00B703F5" w:rsidRDefault="005D08EE" w:rsidP="005D08EE">
      <w:pPr>
        <w:jc w:val="both"/>
        <w:rPr>
          <w:color w:val="000000" w:themeColor="text1"/>
          <w:sz w:val="22"/>
          <w:szCs w:val="22"/>
        </w:rPr>
      </w:pPr>
    </w:p>
    <w:p w14:paraId="576F776A" w14:textId="77777777" w:rsidR="005D08EE" w:rsidRPr="00B703F5" w:rsidRDefault="005D08EE" w:rsidP="005D08EE">
      <w:pPr>
        <w:jc w:val="both"/>
        <w:rPr>
          <w:color w:val="000000" w:themeColor="text1"/>
          <w:sz w:val="22"/>
          <w:szCs w:val="22"/>
        </w:rPr>
      </w:pPr>
      <w:r w:rsidRPr="00B703F5">
        <w:rPr>
          <w:color w:val="000000" w:themeColor="text1"/>
          <w:sz w:val="22"/>
          <w:szCs w:val="22"/>
        </w:rPr>
        <w:t>In control room, switchgear rooms flush-mounted fluorescent tube fittings are to be provided. The lightning fittings are to be designed with required louvers for mounting in the suspended mineral fiber acoustic tiles.</w:t>
      </w:r>
    </w:p>
    <w:p w14:paraId="6A45110C" w14:textId="77777777" w:rsidR="005D08EE" w:rsidRPr="00B703F5" w:rsidRDefault="005D08EE" w:rsidP="005D08EE">
      <w:pPr>
        <w:jc w:val="both"/>
        <w:rPr>
          <w:color w:val="000000" w:themeColor="text1"/>
          <w:sz w:val="22"/>
          <w:szCs w:val="22"/>
        </w:rPr>
      </w:pPr>
    </w:p>
    <w:p w14:paraId="76ABD6A4" w14:textId="77777777" w:rsidR="005D08EE" w:rsidRPr="00B703F5" w:rsidRDefault="005D08EE" w:rsidP="005D08EE">
      <w:pPr>
        <w:jc w:val="both"/>
        <w:rPr>
          <w:color w:val="000000" w:themeColor="text1"/>
          <w:sz w:val="22"/>
          <w:szCs w:val="22"/>
        </w:rPr>
      </w:pPr>
      <w:r w:rsidRPr="00B703F5">
        <w:rPr>
          <w:color w:val="000000" w:themeColor="text1"/>
          <w:sz w:val="22"/>
          <w:szCs w:val="22"/>
        </w:rPr>
        <w:t>In battery room explosion-proof lighting fitting (EExd II CT2) are to be provided.</w:t>
      </w:r>
    </w:p>
    <w:p w14:paraId="39565740" w14:textId="77777777" w:rsidR="005D08EE" w:rsidRPr="00B703F5" w:rsidRDefault="005D08EE" w:rsidP="005D08EE">
      <w:pPr>
        <w:jc w:val="both"/>
        <w:rPr>
          <w:color w:val="000000" w:themeColor="text1"/>
          <w:sz w:val="22"/>
          <w:szCs w:val="22"/>
        </w:rPr>
      </w:pPr>
    </w:p>
    <w:p w14:paraId="405E0DE3" w14:textId="77777777" w:rsidR="005D08EE" w:rsidRPr="00B703F5" w:rsidRDefault="005D08EE" w:rsidP="005D08EE">
      <w:pPr>
        <w:jc w:val="both"/>
        <w:rPr>
          <w:color w:val="000000" w:themeColor="text1"/>
          <w:sz w:val="22"/>
          <w:szCs w:val="22"/>
        </w:rPr>
      </w:pPr>
      <w:r w:rsidRPr="00B703F5">
        <w:rPr>
          <w:color w:val="000000" w:themeColor="text1"/>
          <w:sz w:val="22"/>
          <w:szCs w:val="22"/>
        </w:rPr>
        <w:t xml:space="preserve">Outdoor lighting at the entrances of buildings and where suitable shall be operated automatically (motion detection) and also shall permit remote control from the main control room and shall be included in the concept for intrusion alarm. The perimeter lighting shall be operated centrally and also included in the security concept for the plant. </w:t>
      </w:r>
    </w:p>
    <w:p w14:paraId="73479CEC" w14:textId="77777777" w:rsidR="005D08EE" w:rsidRPr="00B703F5" w:rsidRDefault="005D08EE" w:rsidP="005D08EE">
      <w:pPr>
        <w:jc w:val="both"/>
        <w:rPr>
          <w:color w:val="000000" w:themeColor="text1"/>
          <w:sz w:val="22"/>
          <w:szCs w:val="22"/>
        </w:rPr>
      </w:pPr>
    </w:p>
    <w:p w14:paraId="1D5BF350" w14:textId="43DE51D1" w:rsidR="005D08EE" w:rsidRPr="00B703F5" w:rsidRDefault="005D08EE" w:rsidP="005D08EE">
      <w:pPr>
        <w:jc w:val="both"/>
        <w:rPr>
          <w:color w:val="000000" w:themeColor="text1"/>
          <w:sz w:val="22"/>
          <w:szCs w:val="22"/>
        </w:rPr>
      </w:pPr>
      <w:r w:rsidRPr="00B703F5">
        <w:rPr>
          <w:color w:val="000000" w:themeColor="text1"/>
          <w:sz w:val="22"/>
          <w:szCs w:val="22"/>
        </w:rPr>
        <w:t xml:space="preserve">The lighting shall be designed so that the lighting illumination density listed in DIN EN 12464-2 will be achieved. In that respect an aging factor of 20 % is to be </w:t>
      </w:r>
      <w:r w:rsidR="00E00F16" w:rsidRPr="00B703F5">
        <w:rPr>
          <w:color w:val="000000" w:themeColor="text1"/>
          <w:sz w:val="22"/>
          <w:szCs w:val="22"/>
        </w:rPr>
        <w:t>considered</w:t>
      </w:r>
      <w:r w:rsidRPr="00B703F5">
        <w:rPr>
          <w:color w:val="000000" w:themeColor="text1"/>
          <w:sz w:val="22"/>
          <w:szCs w:val="22"/>
        </w:rPr>
        <w:t xml:space="preserve"> so that new lighting densities must be achieved as a minimum in the acceptance measurement.</w:t>
      </w:r>
    </w:p>
    <w:p w14:paraId="6B91F4FD" w14:textId="77777777" w:rsidR="005D08EE" w:rsidRPr="00B703F5" w:rsidRDefault="005D08EE" w:rsidP="005D08EE">
      <w:pPr>
        <w:jc w:val="both"/>
        <w:rPr>
          <w:color w:val="000000" w:themeColor="text1"/>
          <w:sz w:val="22"/>
          <w:szCs w:val="22"/>
        </w:rPr>
      </w:pPr>
    </w:p>
    <w:p w14:paraId="59707F33" w14:textId="222EF083" w:rsidR="005D08EE" w:rsidRPr="00B703F5" w:rsidRDefault="005D08EE" w:rsidP="005D08EE">
      <w:pPr>
        <w:pStyle w:val="Heading6"/>
        <w:ind w:left="1985" w:hanging="1985"/>
        <w:rPr>
          <w:rFonts w:ascii="Times New Roman" w:hAnsi="Times New Roman" w:cs="Times New Roman"/>
          <w:b/>
          <w:color w:val="000000" w:themeColor="text1"/>
          <w:sz w:val="22"/>
          <w:szCs w:val="22"/>
          <w:lang w:val="en-US"/>
        </w:rPr>
      </w:pPr>
      <w:r w:rsidRPr="00B703F5">
        <w:rPr>
          <w:rFonts w:ascii="Times New Roman" w:hAnsi="Times New Roman" w:cs="Times New Roman"/>
          <w:b/>
          <w:color w:val="000000" w:themeColor="text1"/>
          <w:sz w:val="22"/>
          <w:szCs w:val="22"/>
          <w:lang w:val="en-US"/>
        </w:rPr>
        <w:t>Fire alarm system and fire fighting</w:t>
      </w:r>
    </w:p>
    <w:p w14:paraId="4BCCB9F1" w14:textId="77777777" w:rsidR="005D08EE" w:rsidRPr="00B703F5" w:rsidRDefault="005D08EE" w:rsidP="005D08EE">
      <w:pPr>
        <w:jc w:val="both"/>
        <w:rPr>
          <w:color w:val="000000" w:themeColor="text1"/>
          <w:sz w:val="22"/>
          <w:szCs w:val="22"/>
        </w:rPr>
      </w:pPr>
      <w:r w:rsidRPr="00B703F5">
        <w:rPr>
          <w:color w:val="000000" w:themeColor="text1"/>
          <w:sz w:val="22"/>
          <w:szCs w:val="22"/>
        </w:rPr>
        <w:t>The detectors shall be stable against environmental influences (ambient temperature, humidity etc.) and shall be so positioned as to avoid the possibility of spurious operations due to air current from pressurization, ventilation or air-conditioning grills.</w:t>
      </w:r>
    </w:p>
    <w:p w14:paraId="08063A68" w14:textId="77777777" w:rsidR="005D08EE" w:rsidRPr="00B703F5" w:rsidRDefault="005D08EE" w:rsidP="005D08EE">
      <w:pPr>
        <w:jc w:val="both"/>
        <w:rPr>
          <w:color w:val="000000" w:themeColor="text1"/>
          <w:sz w:val="22"/>
          <w:szCs w:val="22"/>
        </w:rPr>
      </w:pPr>
    </w:p>
    <w:p w14:paraId="71FB51D0" w14:textId="77777777" w:rsidR="005D08EE" w:rsidRPr="00B703F5" w:rsidRDefault="005D08EE" w:rsidP="005D08EE">
      <w:pPr>
        <w:jc w:val="both"/>
        <w:rPr>
          <w:color w:val="000000" w:themeColor="text1"/>
          <w:sz w:val="22"/>
          <w:szCs w:val="22"/>
        </w:rPr>
      </w:pPr>
      <w:r w:rsidRPr="00B703F5">
        <w:rPr>
          <w:color w:val="000000" w:themeColor="text1"/>
          <w:sz w:val="22"/>
          <w:szCs w:val="22"/>
        </w:rPr>
        <w:t>A manually operated alarm system shall be provided in each building with an alarm initiating point at each room exit. This system shall be fully integrated with the automatic fire detection and alarm system.</w:t>
      </w:r>
    </w:p>
    <w:p w14:paraId="517E94F1" w14:textId="77777777" w:rsidR="005D08EE" w:rsidRPr="00B703F5" w:rsidRDefault="005D08EE" w:rsidP="005D08EE">
      <w:pPr>
        <w:jc w:val="both"/>
        <w:rPr>
          <w:color w:val="000000" w:themeColor="text1"/>
          <w:sz w:val="22"/>
          <w:szCs w:val="22"/>
        </w:rPr>
      </w:pPr>
    </w:p>
    <w:p w14:paraId="0024CF7A" w14:textId="77777777" w:rsidR="005D08EE" w:rsidRPr="00B703F5" w:rsidRDefault="005D08EE" w:rsidP="005D08EE">
      <w:pPr>
        <w:jc w:val="both"/>
        <w:rPr>
          <w:color w:val="000000" w:themeColor="text1"/>
          <w:sz w:val="22"/>
          <w:szCs w:val="22"/>
        </w:rPr>
      </w:pPr>
      <w:r w:rsidRPr="00B703F5">
        <w:rPr>
          <w:color w:val="000000" w:themeColor="text1"/>
          <w:sz w:val="22"/>
          <w:szCs w:val="22"/>
        </w:rPr>
        <w:t>Alarms shall be signaled locally (audible and visible) and in the plant control room and should also permit remote connection.</w:t>
      </w:r>
    </w:p>
    <w:p w14:paraId="1F381A58" w14:textId="77777777" w:rsidR="005D08EE" w:rsidRPr="00B703F5" w:rsidRDefault="005D08EE" w:rsidP="005D08EE">
      <w:pPr>
        <w:jc w:val="both"/>
        <w:rPr>
          <w:color w:val="000000" w:themeColor="text1"/>
          <w:sz w:val="22"/>
          <w:szCs w:val="22"/>
        </w:rPr>
      </w:pPr>
    </w:p>
    <w:p w14:paraId="46575D17" w14:textId="77777777" w:rsidR="005D08EE" w:rsidRPr="00B703F5" w:rsidRDefault="005D08EE" w:rsidP="005D08EE">
      <w:pPr>
        <w:jc w:val="both"/>
        <w:rPr>
          <w:color w:val="000000" w:themeColor="text1"/>
          <w:sz w:val="22"/>
          <w:szCs w:val="22"/>
        </w:rPr>
      </w:pPr>
      <w:r w:rsidRPr="00B703F5">
        <w:rPr>
          <w:color w:val="000000" w:themeColor="text1"/>
          <w:sz w:val="22"/>
          <w:szCs w:val="22"/>
        </w:rPr>
        <w:t>All MVAC systems must be shut down in case of fire to prevent spread of fire.</w:t>
      </w:r>
    </w:p>
    <w:p w14:paraId="209B0948" w14:textId="77777777" w:rsidR="005D08EE" w:rsidRPr="00B703F5" w:rsidRDefault="005D08EE" w:rsidP="005D08EE">
      <w:pPr>
        <w:jc w:val="both"/>
        <w:rPr>
          <w:color w:val="000000" w:themeColor="text1"/>
          <w:sz w:val="22"/>
          <w:szCs w:val="22"/>
        </w:rPr>
      </w:pPr>
    </w:p>
    <w:p w14:paraId="76BFE565" w14:textId="77777777" w:rsidR="005D08EE" w:rsidRPr="00B703F5" w:rsidRDefault="005D08EE" w:rsidP="005D08EE">
      <w:pPr>
        <w:jc w:val="both"/>
        <w:rPr>
          <w:color w:val="000000" w:themeColor="text1"/>
          <w:sz w:val="22"/>
          <w:szCs w:val="22"/>
        </w:rPr>
      </w:pPr>
      <w:r w:rsidRPr="00B703F5">
        <w:rPr>
          <w:color w:val="000000" w:themeColor="text1"/>
          <w:sz w:val="22"/>
          <w:szCs w:val="22"/>
        </w:rPr>
        <w:t>Suitable firefighting equipment shall be provided in the control buildings, transformer stations, and transformers compounds as required.</w:t>
      </w:r>
    </w:p>
    <w:p w14:paraId="3AD05684" w14:textId="77777777" w:rsidR="005D08EE" w:rsidRPr="00B703F5" w:rsidRDefault="005D08EE" w:rsidP="005D08EE">
      <w:pPr>
        <w:jc w:val="both"/>
        <w:rPr>
          <w:color w:val="000000" w:themeColor="text1"/>
          <w:sz w:val="22"/>
          <w:szCs w:val="22"/>
        </w:rPr>
      </w:pPr>
    </w:p>
    <w:p w14:paraId="6593E57C" w14:textId="77777777" w:rsidR="005D08EE" w:rsidRPr="00B703F5" w:rsidRDefault="005D08EE" w:rsidP="005C003F">
      <w:pPr>
        <w:numPr>
          <w:ilvl w:val="0"/>
          <w:numId w:val="41"/>
        </w:numPr>
        <w:jc w:val="both"/>
        <w:rPr>
          <w:color w:val="000000" w:themeColor="text1"/>
          <w:sz w:val="22"/>
          <w:szCs w:val="22"/>
        </w:rPr>
      </w:pPr>
      <w:r w:rsidRPr="00B703F5">
        <w:rPr>
          <w:color w:val="000000" w:themeColor="text1"/>
          <w:sz w:val="22"/>
          <w:szCs w:val="22"/>
        </w:rPr>
        <w:t>The design and installation of the fire protection and alarm systems shall be in accordance with Section 6.2.4;</w:t>
      </w:r>
    </w:p>
    <w:p w14:paraId="75D7B696" w14:textId="77777777" w:rsidR="005D08EE" w:rsidRPr="00B703F5" w:rsidRDefault="005D08EE" w:rsidP="005C003F">
      <w:pPr>
        <w:numPr>
          <w:ilvl w:val="0"/>
          <w:numId w:val="41"/>
        </w:numPr>
        <w:jc w:val="both"/>
        <w:rPr>
          <w:color w:val="000000" w:themeColor="text1"/>
          <w:sz w:val="22"/>
          <w:szCs w:val="22"/>
        </w:rPr>
      </w:pPr>
      <w:r w:rsidRPr="00B703F5">
        <w:rPr>
          <w:color w:val="000000" w:themeColor="text1"/>
          <w:sz w:val="22"/>
          <w:szCs w:val="22"/>
        </w:rPr>
        <w:t>The design and installation of the fire protection and alarming systems shall be in accordance with highest international recognized standard, preferably the relevant NFPA-Codes and international standards</w:t>
      </w:r>
    </w:p>
    <w:p w14:paraId="6F8491F3" w14:textId="77777777" w:rsidR="005D08EE" w:rsidRPr="00B703F5" w:rsidRDefault="005D08EE" w:rsidP="005D08EE">
      <w:pPr>
        <w:jc w:val="both"/>
        <w:rPr>
          <w:color w:val="000000" w:themeColor="text1"/>
          <w:sz w:val="22"/>
          <w:szCs w:val="22"/>
        </w:rPr>
      </w:pPr>
    </w:p>
    <w:p w14:paraId="4BE0020D" w14:textId="77777777" w:rsidR="005D08EE" w:rsidRPr="00B703F5" w:rsidRDefault="005D08EE" w:rsidP="005D08EE">
      <w:pPr>
        <w:jc w:val="both"/>
        <w:rPr>
          <w:color w:val="000000" w:themeColor="text1"/>
          <w:sz w:val="22"/>
          <w:szCs w:val="22"/>
        </w:rPr>
      </w:pPr>
      <w:r w:rsidRPr="00B703F5">
        <w:rPr>
          <w:color w:val="000000" w:themeColor="text1"/>
          <w:sz w:val="22"/>
          <w:szCs w:val="22"/>
        </w:rPr>
        <w:t>The fire detection and alarm shall be DC operated by UPS</w:t>
      </w:r>
    </w:p>
    <w:p w14:paraId="6BBB806A" w14:textId="77777777" w:rsidR="005D08EE" w:rsidRPr="00B703F5" w:rsidRDefault="005D08EE" w:rsidP="005D08EE">
      <w:pPr>
        <w:jc w:val="both"/>
        <w:rPr>
          <w:color w:val="000000" w:themeColor="text1"/>
          <w:sz w:val="22"/>
          <w:szCs w:val="22"/>
        </w:rPr>
      </w:pPr>
    </w:p>
    <w:p w14:paraId="133A5E98" w14:textId="2688CD98" w:rsidR="005D08EE" w:rsidRPr="00B703F5" w:rsidRDefault="005D08EE" w:rsidP="005D08EE">
      <w:pPr>
        <w:jc w:val="both"/>
        <w:rPr>
          <w:color w:val="000000" w:themeColor="text1"/>
          <w:sz w:val="22"/>
          <w:szCs w:val="22"/>
        </w:rPr>
      </w:pPr>
      <w:r w:rsidRPr="00B703F5">
        <w:rPr>
          <w:color w:val="000000" w:themeColor="text1"/>
          <w:sz w:val="22"/>
          <w:szCs w:val="22"/>
        </w:rPr>
        <w:t>All fire equipment &amp; system installed outdoor must be IP65.</w:t>
      </w:r>
    </w:p>
    <w:p w14:paraId="69441782" w14:textId="77777777" w:rsidR="003578CD" w:rsidRPr="00B703F5" w:rsidRDefault="003578CD" w:rsidP="005D08EE">
      <w:pPr>
        <w:jc w:val="both"/>
        <w:rPr>
          <w:color w:val="000000" w:themeColor="text1"/>
          <w:sz w:val="22"/>
          <w:szCs w:val="22"/>
        </w:rPr>
      </w:pPr>
    </w:p>
    <w:p w14:paraId="414B98E7" w14:textId="008DF221" w:rsidR="004C43F6" w:rsidRPr="00B703F5" w:rsidRDefault="006B03F2" w:rsidP="00B36141">
      <w:pPr>
        <w:pStyle w:val="Heading3"/>
        <w:numPr>
          <w:ilvl w:val="2"/>
          <w:numId w:val="383"/>
        </w:numPr>
        <w:rPr>
          <w:color w:val="000000" w:themeColor="text1"/>
          <w:sz w:val="22"/>
          <w:szCs w:val="22"/>
        </w:rPr>
      </w:pPr>
      <w:r w:rsidRPr="00B703F5">
        <w:rPr>
          <w:color w:val="000000" w:themeColor="text1"/>
          <w:sz w:val="22"/>
          <w:szCs w:val="22"/>
        </w:rPr>
        <w:t xml:space="preserve"> </w:t>
      </w:r>
      <w:bookmarkStart w:id="125" w:name="_Toc208776736"/>
      <w:r w:rsidR="004C43F6" w:rsidRPr="00B703F5">
        <w:rPr>
          <w:color w:val="000000" w:themeColor="text1"/>
          <w:sz w:val="22"/>
          <w:szCs w:val="22"/>
        </w:rPr>
        <w:t>Protection and Control System</w:t>
      </w:r>
      <w:bookmarkEnd w:id="125"/>
    </w:p>
    <w:p w14:paraId="0C35ABCA" w14:textId="77777777" w:rsidR="0008793C" w:rsidRPr="00B703F5" w:rsidRDefault="0008793C" w:rsidP="00B01E61">
      <w:pPr>
        <w:spacing w:after="120"/>
        <w:jc w:val="both"/>
        <w:rPr>
          <w:color w:val="000000" w:themeColor="text1"/>
          <w:sz w:val="22"/>
          <w:szCs w:val="22"/>
        </w:rPr>
      </w:pPr>
      <w:r w:rsidRPr="00B703F5">
        <w:rPr>
          <w:color w:val="000000" w:themeColor="text1"/>
          <w:sz w:val="22"/>
          <w:szCs w:val="22"/>
        </w:rPr>
        <w:t>For standardization of operating performance and facilities and spare requirements, the protection relays to be supplied under this project shall comprise Alstom (UK)/(France), ABB (Switzerland/Sweden) and Siemens (Germany) make manufacture or equivalent standard quality.</w:t>
      </w:r>
    </w:p>
    <w:p w14:paraId="020C1E02" w14:textId="36B4832A" w:rsidR="0008793C" w:rsidRPr="00B703F5" w:rsidRDefault="0008793C" w:rsidP="00B01E61">
      <w:pPr>
        <w:spacing w:after="120"/>
        <w:jc w:val="both"/>
        <w:rPr>
          <w:color w:val="000000" w:themeColor="text1"/>
          <w:sz w:val="22"/>
          <w:szCs w:val="22"/>
        </w:rPr>
      </w:pPr>
      <w:r w:rsidRPr="00B703F5">
        <w:rPr>
          <w:color w:val="000000" w:themeColor="text1"/>
          <w:sz w:val="22"/>
          <w:szCs w:val="22"/>
        </w:rPr>
        <w:t xml:space="preserve">The protection shall be sufficiently sensitive to cater for the minimum fault level condition. This will be advised later. The protection shall also be suitable for a system fault level </w:t>
      </w:r>
      <w:r w:rsidR="00853F0E" w:rsidRPr="00B703F5">
        <w:rPr>
          <w:color w:val="000000" w:themeColor="text1"/>
          <w:sz w:val="22"/>
          <w:szCs w:val="22"/>
        </w:rPr>
        <w:t>minimum</w:t>
      </w:r>
      <w:r w:rsidRPr="00B703F5">
        <w:rPr>
          <w:color w:val="000000" w:themeColor="text1"/>
          <w:sz w:val="22"/>
          <w:szCs w:val="22"/>
        </w:rPr>
        <w:t xml:space="preserve"> to the switchgear rating of 25kA (11kV). All current transformer design shall be based on these fault levels.</w:t>
      </w:r>
    </w:p>
    <w:p w14:paraId="25E7D9FE" w14:textId="77777777" w:rsidR="0008793C" w:rsidRPr="00B703F5" w:rsidRDefault="0008793C" w:rsidP="00B36141">
      <w:pPr>
        <w:pStyle w:val="ListParagraph"/>
        <w:numPr>
          <w:ilvl w:val="0"/>
          <w:numId w:val="371"/>
        </w:numPr>
        <w:spacing w:after="120"/>
        <w:jc w:val="both"/>
        <w:rPr>
          <w:color w:val="000000" w:themeColor="text1"/>
          <w:sz w:val="22"/>
          <w:szCs w:val="22"/>
        </w:rPr>
      </w:pPr>
      <w:r w:rsidRPr="00B703F5">
        <w:rPr>
          <w:color w:val="000000" w:themeColor="text1"/>
          <w:sz w:val="22"/>
          <w:szCs w:val="22"/>
        </w:rPr>
        <w:t>All relays shall operate correctly within system frequency limits of 47Hz to 51Hz.</w:t>
      </w:r>
    </w:p>
    <w:p w14:paraId="4AA29FA5" w14:textId="0B4D0FBE" w:rsidR="0008793C" w:rsidRPr="00B703F5" w:rsidRDefault="0008793C" w:rsidP="00B36141">
      <w:pPr>
        <w:pStyle w:val="ListParagraph"/>
        <w:numPr>
          <w:ilvl w:val="0"/>
          <w:numId w:val="371"/>
        </w:numPr>
        <w:spacing w:after="120"/>
        <w:jc w:val="both"/>
        <w:rPr>
          <w:color w:val="000000" w:themeColor="text1"/>
          <w:sz w:val="22"/>
          <w:szCs w:val="22"/>
        </w:rPr>
      </w:pPr>
      <w:r w:rsidRPr="00B703F5">
        <w:rPr>
          <w:color w:val="000000" w:themeColor="text1"/>
          <w:sz w:val="22"/>
          <w:szCs w:val="22"/>
        </w:rPr>
        <w:t xml:space="preserve">Installation, testing and commissioning of all protective relays shall be done by the Protetive Relay Engineer(s) of the relay(s) manufacturer(s). The manufacturer(s) Engineer(s) shall also provide on-site, </w:t>
      </w:r>
      <w:r w:rsidRPr="00B703F5">
        <w:rPr>
          <w:color w:val="000000" w:themeColor="text1"/>
          <w:sz w:val="22"/>
          <w:szCs w:val="22"/>
        </w:rPr>
        <w:lastRenderedPageBreak/>
        <w:t>local training of 2 weeks duration to ten</w:t>
      </w:r>
      <w:r w:rsidR="00C241F6" w:rsidRPr="00B703F5">
        <w:rPr>
          <w:color w:val="000000" w:themeColor="text1"/>
          <w:sz w:val="22"/>
          <w:szCs w:val="22"/>
        </w:rPr>
        <w:t xml:space="preserve"> (10)</w:t>
      </w:r>
      <w:r w:rsidRPr="00B703F5">
        <w:rPr>
          <w:color w:val="000000" w:themeColor="text1"/>
          <w:sz w:val="22"/>
          <w:szCs w:val="22"/>
        </w:rPr>
        <w:t xml:space="preserve"> BPDB Engineers on protection schemes and protective relays. All costs for the above shall be deemed to be included in the contract price.</w:t>
      </w:r>
    </w:p>
    <w:p w14:paraId="5BD35A87" w14:textId="77777777" w:rsidR="0008793C" w:rsidRPr="00B703F5" w:rsidRDefault="0008793C" w:rsidP="00B01E61">
      <w:pPr>
        <w:spacing w:after="120"/>
        <w:jc w:val="both"/>
        <w:rPr>
          <w:color w:val="000000" w:themeColor="text1"/>
          <w:sz w:val="22"/>
          <w:szCs w:val="22"/>
        </w:rPr>
      </w:pPr>
      <w:r w:rsidRPr="00B703F5">
        <w:rPr>
          <w:color w:val="000000" w:themeColor="text1"/>
          <w:sz w:val="22"/>
          <w:szCs w:val="22"/>
        </w:rPr>
        <w:t>11 kV system overall fault clearance times (i.e. from fault initiation to arc extinction) shall not exceed the following:</w:t>
      </w:r>
    </w:p>
    <w:tbl>
      <w:tblPr>
        <w:tblStyle w:val="TableGrid"/>
        <w:tblW w:w="0" w:type="auto"/>
        <w:tblLook w:val="04A0" w:firstRow="1" w:lastRow="0" w:firstColumn="1" w:lastColumn="0" w:noHBand="0" w:noVBand="1"/>
      </w:tblPr>
      <w:tblGrid>
        <w:gridCol w:w="4690"/>
        <w:gridCol w:w="4687"/>
      </w:tblGrid>
      <w:tr w:rsidR="00477151" w:rsidRPr="00B703F5" w14:paraId="6832B06D" w14:textId="77777777" w:rsidTr="00E240C8">
        <w:tc>
          <w:tcPr>
            <w:tcW w:w="4819" w:type="dxa"/>
            <w:vAlign w:val="center"/>
          </w:tcPr>
          <w:p w14:paraId="5644C1DC" w14:textId="77777777" w:rsidR="0008793C" w:rsidRPr="00B703F5" w:rsidRDefault="0008793C" w:rsidP="00E240C8">
            <w:pPr>
              <w:contextualSpacing/>
              <w:rPr>
                <w:color w:val="000000" w:themeColor="text1"/>
                <w:sz w:val="22"/>
                <w:szCs w:val="22"/>
              </w:rPr>
            </w:pPr>
            <w:r w:rsidRPr="00B703F5">
              <w:rPr>
                <w:b/>
                <w:bCs/>
                <w:color w:val="000000" w:themeColor="text1"/>
                <w:sz w:val="22"/>
                <w:szCs w:val="22"/>
                <w:lang w:eastAsia="es-ES"/>
              </w:rPr>
              <w:t>Type of Fault</w:t>
            </w:r>
          </w:p>
        </w:tc>
        <w:tc>
          <w:tcPr>
            <w:tcW w:w="4820" w:type="dxa"/>
            <w:vAlign w:val="center"/>
          </w:tcPr>
          <w:p w14:paraId="26CE0671" w14:textId="77777777" w:rsidR="0008793C" w:rsidRPr="00B703F5" w:rsidRDefault="0008793C" w:rsidP="00E240C8">
            <w:pPr>
              <w:autoSpaceDE w:val="0"/>
              <w:autoSpaceDN w:val="0"/>
              <w:adjustRightInd w:val="0"/>
              <w:contextualSpacing/>
              <w:rPr>
                <w:b/>
                <w:bCs/>
                <w:color w:val="000000" w:themeColor="text1"/>
                <w:sz w:val="22"/>
                <w:szCs w:val="22"/>
                <w:lang w:eastAsia="es-ES"/>
              </w:rPr>
            </w:pPr>
            <w:r w:rsidRPr="00B703F5">
              <w:rPr>
                <w:b/>
                <w:bCs/>
                <w:color w:val="000000" w:themeColor="text1"/>
                <w:sz w:val="22"/>
                <w:szCs w:val="22"/>
                <w:lang w:eastAsia="es-ES"/>
              </w:rPr>
              <w:t>Maximum Fault Clearance Time</w:t>
            </w:r>
          </w:p>
          <w:p w14:paraId="48D9D7A5" w14:textId="77777777" w:rsidR="0008793C" w:rsidRPr="00B703F5" w:rsidRDefault="0008793C" w:rsidP="00E240C8">
            <w:pPr>
              <w:contextualSpacing/>
              <w:rPr>
                <w:color w:val="000000" w:themeColor="text1"/>
                <w:sz w:val="22"/>
                <w:szCs w:val="22"/>
              </w:rPr>
            </w:pPr>
          </w:p>
        </w:tc>
      </w:tr>
      <w:tr w:rsidR="00477151" w:rsidRPr="00B703F5" w14:paraId="2F1DCA0B" w14:textId="77777777" w:rsidTr="00E240C8">
        <w:tc>
          <w:tcPr>
            <w:tcW w:w="4819" w:type="dxa"/>
            <w:vAlign w:val="center"/>
          </w:tcPr>
          <w:p w14:paraId="7BA73D7B" w14:textId="77777777" w:rsidR="0008793C" w:rsidRPr="00B703F5" w:rsidRDefault="0008793C" w:rsidP="00E240C8">
            <w:pPr>
              <w:rPr>
                <w:color w:val="000000" w:themeColor="text1"/>
                <w:sz w:val="22"/>
                <w:szCs w:val="22"/>
              </w:rPr>
            </w:pPr>
            <w:r w:rsidRPr="00B703F5">
              <w:rPr>
                <w:color w:val="000000" w:themeColor="text1"/>
                <w:sz w:val="22"/>
                <w:szCs w:val="22"/>
                <w:lang w:eastAsia="es-ES"/>
              </w:rPr>
              <w:t>Substation and Transformer fault</w:t>
            </w:r>
          </w:p>
        </w:tc>
        <w:tc>
          <w:tcPr>
            <w:tcW w:w="4820" w:type="dxa"/>
            <w:vAlign w:val="center"/>
          </w:tcPr>
          <w:p w14:paraId="59EE8980" w14:textId="77777777"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100 msecs</w:t>
            </w:r>
          </w:p>
        </w:tc>
      </w:tr>
      <w:tr w:rsidR="00477151" w:rsidRPr="00B703F5" w14:paraId="4BC56D61" w14:textId="77777777" w:rsidTr="00E240C8">
        <w:tc>
          <w:tcPr>
            <w:tcW w:w="9639" w:type="dxa"/>
            <w:gridSpan w:val="2"/>
            <w:vAlign w:val="center"/>
          </w:tcPr>
          <w:p w14:paraId="24DCD9F8" w14:textId="77777777"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Line fault</w:t>
            </w:r>
          </w:p>
          <w:p w14:paraId="47A2CDFE" w14:textId="77777777" w:rsidR="0008793C" w:rsidRPr="00B703F5" w:rsidRDefault="0008793C" w:rsidP="00E240C8">
            <w:pPr>
              <w:rPr>
                <w:color w:val="000000" w:themeColor="text1"/>
                <w:sz w:val="22"/>
                <w:szCs w:val="22"/>
              </w:rPr>
            </w:pPr>
          </w:p>
        </w:tc>
      </w:tr>
      <w:tr w:rsidR="00477151" w:rsidRPr="00B703F5" w14:paraId="4DDEA4D1" w14:textId="77777777" w:rsidTr="00E240C8">
        <w:tc>
          <w:tcPr>
            <w:tcW w:w="4819" w:type="dxa"/>
            <w:vAlign w:val="center"/>
          </w:tcPr>
          <w:p w14:paraId="7001EF7D" w14:textId="77777777"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(a) Up to 72% of the line length (i.e. 90%</w:t>
            </w:r>
          </w:p>
          <w:p w14:paraId="154D72AB" w14:textId="77777777"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of a distance relay Zone 1 reach setting of</w:t>
            </w:r>
          </w:p>
          <w:p w14:paraId="5734BF18" w14:textId="77777777"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80% of the line impedance)</w:t>
            </w:r>
          </w:p>
        </w:tc>
        <w:tc>
          <w:tcPr>
            <w:tcW w:w="4820" w:type="dxa"/>
            <w:vAlign w:val="center"/>
          </w:tcPr>
          <w:p w14:paraId="1D93E5AB" w14:textId="77777777"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100 msecs</w:t>
            </w:r>
          </w:p>
        </w:tc>
      </w:tr>
      <w:tr w:rsidR="0008793C" w:rsidRPr="00B703F5" w14:paraId="1424BF26" w14:textId="77777777" w:rsidTr="00E240C8">
        <w:tc>
          <w:tcPr>
            <w:tcW w:w="4819" w:type="dxa"/>
            <w:vAlign w:val="center"/>
          </w:tcPr>
          <w:p w14:paraId="7165BBA4" w14:textId="77777777"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(b) 72% to 100% of the line length</w:t>
            </w:r>
          </w:p>
        </w:tc>
        <w:tc>
          <w:tcPr>
            <w:tcW w:w="4820" w:type="dxa"/>
            <w:vAlign w:val="center"/>
          </w:tcPr>
          <w:p w14:paraId="66DC7AFC" w14:textId="1DB4B00C" w:rsidR="0008793C" w:rsidRPr="00B703F5" w:rsidRDefault="0008793C" w:rsidP="00E240C8">
            <w:pPr>
              <w:autoSpaceDE w:val="0"/>
              <w:autoSpaceDN w:val="0"/>
              <w:adjustRightInd w:val="0"/>
              <w:rPr>
                <w:color w:val="000000" w:themeColor="text1"/>
                <w:sz w:val="22"/>
                <w:szCs w:val="22"/>
                <w:lang w:eastAsia="es-ES"/>
              </w:rPr>
            </w:pPr>
            <w:r w:rsidRPr="00B703F5">
              <w:rPr>
                <w:color w:val="000000" w:themeColor="text1"/>
                <w:sz w:val="22"/>
                <w:szCs w:val="22"/>
                <w:lang w:eastAsia="es-ES"/>
              </w:rPr>
              <w:t xml:space="preserve">130 msecs plus protection </w:t>
            </w:r>
            <w:r w:rsidR="00795A36" w:rsidRPr="00B703F5">
              <w:rPr>
                <w:color w:val="000000" w:themeColor="text1"/>
                <w:sz w:val="22"/>
                <w:szCs w:val="22"/>
                <w:lang w:eastAsia="es-ES"/>
              </w:rPr>
              <w:t>signaling</w:t>
            </w:r>
            <w:r w:rsidRPr="00B703F5">
              <w:rPr>
                <w:color w:val="000000" w:themeColor="text1"/>
                <w:sz w:val="22"/>
                <w:szCs w:val="22"/>
                <w:lang w:eastAsia="es-ES"/>
              </w:rPr>
              <w:t xml:space="preserve"> time.</w:t>
            </w:r>
          </w:p>
          <w:p w14:paraId="336711DB" w14:textId="77777777" w:rsidR="0008793C" w:rsidRPr="00B703F5" w:rsidRDefault="0008793C" w:rsidP="00E240C8">
            <w:pPr>
              <w:autoSpaceDE w:val="0"/>
              <w:autoSpaceDN w:val="0"/>
              <w:adjustRightInd w:val="0"/>
              <w:rPr>
                <w:color w:val="000000" w:themeColor="text1"/>
                <w:sz w:val="22"/>
                <w:szCs w:val="22"/>
                <w:lang w:eastAsia="es-ES"/>
              </w:rPr>
            </w:pPr>
          </w:p>
        </w:tc>
      </w:tr>
    </w:tbl>
    <w:p w14:paraId="60C5DE4F" w14:textId="77777777" w:rsidR="0008793C" w:rsidRPr="00B703F5" w:rsidRDefault="0008793C" w:rsidP="0008793C">
      <w:pPr>
        <w:autoSpaceDE w:val="0"/>
        <w:autoSpaceDN w:val="0"/>
        <w:adjustRightInd w:val="0"/>
        <w:rPr>
          <w:color w:val="000000" w:themeColor="text1"/>
          <w:sz w:val="22"/>
          <w:szCs w:val="22"/>
          <w:lang w:eastAsia="es-ES"/>
        </w:rPr>
      </w:pPr>
    </w:p>
    <w:p w14:paraId="21EE5DCF" w14:textId="77777777" w:rsidR="0008793C" w:rsidRPr="00B703F5" w:rsidRDefault="0008793C" w:rsidP="00B01E61">
      <w:pPr>
        <w:spacing w:after="120"/>
        <w:jc w:val="both"/>
        <w:rPr>
          <w:color w:val="000000" w:themeColor="text1"/>
          <w:sz w:val="22"/>
          <w:szCs w:val="22"/>
        </w:rPr>
      </w:pPr>
      <w:r w:rsidRPr="00B703F5">
        <w:rPr>
          <w:color w:val="000000" w:themeColor="text1"/>
          <w:sz w:val="22"/>
          <w:szCs w:val="22"/>
          <w:lang w:eastAsia="es-ES"/>
        </w:rPr>
        <w:t xml:space="preserve">These </w:t>
      </w:r>
      <w:r w:rsidRPr="00B703F5">
        <w:rPr>
          <w:color w:val="000000" w:themeColor="text1"/>
          <w:sz w:val="22"/>
          <w:szCs w:val="22"/>
        </w:rPr>
        <w:t>requirements must be fulfilled under all system conditions including maximum dc current offset and include any time delay caused by the use of capacitive voltage transformers. Clearance within these times shall be achieved for all types of faults except high resistance earth faults detected by DEF protection or under circuit breaker failure conditions.</w:t>
      </w:r>
    </w:p>
    <w:p w14:paraId="50919142" w14:textId="77777777" w:rsidR="0008793C" w:rsidRPr="00B703F5" w:rsidRDefault="0008793C" w:rsidP="00B01E61">
      <w:pPr>
        <w:spacing w:after="120"/>
        <w:jc w:val="both"/>
        <w:rPr>
          <w:color w:val="000000" w:themeColor="text1"/>
          <w:sz w:val="22"/>
          <w:szCs w:val="22"/>
        </w:rPr>
      </w:pPr>
      <w:r w:rsidRPr="00B703F5">
        <w:rPr>
          <w:color w:val="000000" w:themeColor="text1"/>
          <w:sz w:val="22"/>
          <w:szCs w:val="22"/>
        </w:rPr>
        <w:t xml:space="preserve">Control and relay equipment shall be mounted on panels and cubicles as specified and shall be installed in permanent buildings on the substation sites. Except where otherwise specified, control panels shall be segregated from metering and protection panels. Separate protection panels shall be provided for each feeder circuits. </w:t>
      </w:r>
    </w:p>
    <w:p w14:paraId="7B7E809E" w14:textId="77777777" w:rsidR="0008793C" w:rsidRPr="00B703F5" w:rsidRDefault="0008793C" w:rsidP="00B01E61">
      <w:pPr>
        <w:spacing w:after="120"/>
        <w:jc w:val="both"/>
        <w:rPr>
          <w:color w:val="000000" w:themeColor="text1"/>
          <w:sz w:val="22"/>
          <w:szCs w:val="22"/>
        </w:rPr>
      </w:pPr>
      <w:r w:rsidRPr="00B703F5">
        <w:rPr>
          <w:color w:val="000000" w:themeColor="text1"/>
          <w:sz w:val="22"/>
          <w:szCs w:val="22"/>
        </w:rPr>
        <w:t>Panels provided as extensions or for erection in the same room as existing panels shall be of similar design and appearance to those existing. Equipment, meters, etc., mounted on such panels shall likewise be of style and scaling similar to the existing equipment. Characteristics of relays, etc., and all connections of equipment to be associated with existing equipment shall be such that they are fully compatible with and can operate satisfactorily in conjunction with the existing equipment. The characteristics and appearance of all such equipment shall be to the approval of the Employer.</w:t>
      </w:r>
    </w:p>
    <w:p w14:paraId="3F191FF7" w14:textId="77777777" w:rsidR="0008793C" w:rsidRPr="00B703F5" w:rsidRDefault="0008793C" w:rsidP="00B01E61">
      <w:pPr>
        <w:spacing w:after="120"/>
        <w:jc w:val="both"/>
        <w:rPr>
          <w:color w:val="000000" w:themeColor="text1"/>
          <w:sz w:val="22"/>
          <w:szCs w:val="22"/>
        </w:rPr>
      </w:pPr>
      <w:r w:rsidRPr="00B703F5">
        <w:rPr>
          <w:color w:val="000000" w:themeColor="text1"/>
          <w:sz w:val="22"/>
          <w:szCs w:val="22"/>
        </w:rPr>
        <w:t>Control panels shall incorporate all necessary control and indication facilities for the operation of the plant and equipment at the associated substation. Protective relays and control equipment which have communication capabilities with fiber optic interfaces built-in would be prefer-red so that in future they can communicate with the Station Monitoring system and can easily be integrated into Substation control systems.</w:t>
      </w:r>
    </w:p>
    <w:p w14:paraId="41EC163B" w14:textId="31778004" w:rsidR="00235171" w:rsidRPr="00B703F5" w:rsidRDefault="00235171" w:rsidP="00B01E61">
      <w:pPr>
        <w:widowControl w:val="0"/>
        <w:tabs>
          <w:tab w:val="left" w:pos="720"/>
        </w:tabs>
        <w:suppressAutoHyphens/>
        <w:jc w:val="both"/>
        <w:rPr>
          <w:color w:val="000000" w:themeColor="text1"/>
          <w:sz w:val="22"/>
          <w:szCs w:val="22"/>
        </w:rPr>
      </w:pPr>
      <w:bookmarkStart w:id="126" w:name="_Toc190498354"/>
      <w:bookmarkStart w:id="127" w:name="_Toc190498608"/>
      <w:bookmarkStart w:id="128" w:name="_Toc190498783"/>
      <w:bookmarkEnd w:id="124"/>
      <w:r w:rsidRPr="00B703F5">
        <w:rPr>
          <w:color w:val="000000" w:themeColor="text1"/>
          <w:sz w:val="22"/>
          <w:szCs w:val="22"/>
        </w:rPr>
        <w:t>connected through the concept of Earth Mats for interconnection with separate earth pits.</w:t>
      </w:r>
    </w:p>
    <w:p w14:paraId="5076DE29" w14:textId="77777777" w:rsidR="006E66BA" w:rsidRPr="00B703F5" w:rsidRDefault="006E66BA" w:rsidP="00B01E61">
      <w:pPr>
        <w:widowControl w:val="0"/>
        <w:tabs>
          <w:tab w:val="left" w:pos="720"/>
        </w:tabs>
        <w:suppressAutoHyphens/>
        <w:jc w:val="both"/>
        <w:rPr>
          <w:color w:val="000000" w:themeColor="text1"/>
          <w:sz w:val="22"/>
          <w:szCs w:val="22"/>
        </w:rPr>
      </w:pPr>
    </w:p>
    <w:p w14:paraId="213ED499" w14:textId="010CBC90" w:rsidR="005D08EE" w:rsidRPr="00B703F5" w:rsidRDefault="00B01E61" w:rsidP="0085560A">
      <w:pPr>
        <w:pStyle w:val="Heading3"/>
        <w:rPr>
          <w:color w:val="000000" w:themeColor="text1"/>
          <w:sz w:val="22"/>
          <w:szCs w:val="22"/>
        </w:rPr>
      </w:pPr>
      <w:bookmarkStart w:id="129" w:name="_Toc208776737"/>
      <w:r w:rsidRPr="00B703F5">
        <w:rPr>
          <w:color w:val="000000" w:themeColor="text1"/>
          <w:sz w:val="22"/>
          <w:szCs w:val="22"/>
        </w:rPr>
        <w:t xml:space="preserve">2.11.12 </w:t>
      </w:r>
      <w:r w:rsidR="005D08EE" w:rsidRPr="00B703F5">
        <w:rPr>
          <w:color w:val="000000" w:themeColor="text1"/>
          <w:sz w:val="22"/>
          <w:szCs w:val="22"/>
        </w:rPr>
        <w:t>Static Var Generator</w:t>
      </w:r>
      <w:bookmarkEnd w:id="129"/>
    </w:p>
    <w:p w14:paraId="026EB279" w14:textId="77777777" w:rsidR="00A44BF2" w:rsidRPr="00B703F5" w:rsidRDefault="00A44BF2" w:rsidP="2A50BFD0">
      <w:pPr>
        <w:tabs>
          <w:tab w:val="left" w:pos="720"/>
        </w:tabs>
        <w:suppressAutoHyphens/>
        <w:jc w:val="both"/>
        <w:rPr>
          <w:color w:val="000000" w:themeColor="text1"/>
          <w:sz w:val="22"/>
          <w:szCs w:val="22"/>
        </w:rPr>
      </w:pPr>
      <w:r w:rsidRPr="00B703F5">
        <w:rPr>
          <w:color w:val="000000" w:themeColor="text1"/>
          <w:sz w:val="22"/>
          <w:szCs w:val="22"/>
        </w:rPr>
        <w:t>The Static Var Generator (SVG), is a reactive power compensation system, used for compensation of normal or dynamic three-phase, balanced or unbalanced loads. Some of the important highlights of SVG are as follows</w:t>
      </w:r>
    </w:p>
    <w:p w14:paraId="6BC18AF8" w14:textId="77777777" w:rsidR="00A44BF2" w:rsidRPr="00B703F5" w:rsidRDefault="00A44BF2" w:rsidP="00A44BF2">
      <w:pPr>
        <w:tabs>
          <w:tab w:val="left" w:pos="720"/>
        </w:tabs>
        <w:suppressAutoHyphens/>
        <w:jc w:val="both"/>
        <w:rPr>
          <w:color w:val="000000" w:themeColor="text1"/>
          <w:sz w:val="22"/>
          <w:szCs w:val="22"/>
        </w:rPr>
      </w:pPr>
    </w:p>
    <w:p w14:paraId="7AFD4314" w14:textId="77777777" w:rsidR="00A44BF2" w:rsidRPr="00B703F5" w:rsidRDefault="00A44BF2" w:rsidP="00B36141">
      <w:pPr>
        <w:pStyle w:val="ListParagraph"/>
        <w:numPr>
          <w:ilvl w:val="0"/>
          <w:numId w:val="372"/>
        </w:numPr>
        <w:tabs>
          <w:tab w:val="left" w:pos="720"/>
        </w:tabs>
        <w:suppressAutoHyphens/>
        <w:jc w:val="both"/>
        <w:rPr>
          <w:color w:val="000000" w:themeColor="text1"/>
          <w:sz w:val="22"/>
          <w:szCs w:val="22"/>
        </w:rPr>
      </w:pPr>
      <w:r w:rsidRPr="00B703F5">
        <w:rPr>
          <w:color w:val="000000" w:themeColor="text1"/>
          <w:sz w:val="22"/>
          <w:szCs w:val="22"/>
        </w:rPr>
        <w:t>Stable reactive power compensation for capacitive, inductive, positive sequence, negative sequence and zero sequence loads</w:t>
      </w:r>
    </w:p>
    <w:p w14:paraId="61035844" w14:textId="77777777" w:rsidR="00A44BF2" w:rsidRPr="00B703F5" w:rsidRDefault="00A44BF2" w:rsidP="00B36141">
      <w:pPr>
        <w:pStyle w:val="ListParagraph"/>
        <w:numPr>
          <w:ilvl w:val="0"/>
          <w:numId w:val="372"/>
        </w:numPr>
        <w:tabs>
          <w:tab w:val="left" w:pos="720"/>
        </w:tabs>
        <w:suppressAutoHyphens/>
        <w:jc w:val="both"/>
        <w:rPr>
          <w:color w:val="000000" w:themeColor="text1"/>
          <w:sz w:val="22"/>
          <w:szCs w:val="22"/>
        </w:rPr>
      </w:pPr>
      <w:r w:rsidRPr="00B703F5">
        <w:rPr>
          <w:color w:val="000000" w:themeColor="text1"/>
          <w:sz w:val="22"/>
          <w:szCs w:val="22"/>
        </w:rPr>
        <w:t>Rapid dynamic responses, stable parameters &amp; high precision of reactive power compensation</w:t>
      </w:r>
    </w:p>
    <w:p w14:paraId="585E083C" w14:textId="77777777" w:rsidR="00A44BF2" w:rsidRPr="00B703F5" w:rsidRDefault="00A44BF2" w:rsidP="00B36141">
      <w:pPr>
        <w:pStyle w:val="ListParagraph"/>
        <w:numPr>
          <w:ilvl w:val="0"/>
          <w:numId w:val="372"/>
        </w:numPr>
        <w:tabs>
          <w:tab w:val="left" w:pos="720"/>
        </w:tabs>
        <w:suppressAutoHyphens/>
        <w:jc w:val="both"/>
        <w:rPr>
          <w:color w:val="000000" w:themeColor="text1"/>
          <w:sz w:val="22"/>
          <w:szCs w:val="22"/>
        </w:rPr>
      </w:pPr>
      <w:r w:rsidRPr="00B703F5">
        <w:rPr>
          <w:color w:val="000000" w:themeColor="text1"/>
          <w:sz w:val="22"/>
          <w:szCs w:val="22"/>
        </w:rPr>
        <w:t>High efficiency, low thermal loss and advanced ECO mode achieve intellectual energy saving</w:t>
      </w:r>
    </w:p>
    <w:p w14:paraId="2A6ED657" w14:textId="77777777" w:rsidR="00A44BF2" w:rsidRPr="00B703F5" w:rsidRDefault="00A44BF2" w:rsidP="00B36141">
      <w:pPr>
        <w:pStyle w:val="ListParagraph"/>
        <w:numPr>
          <w:ilvl w:val="0"/>
          <w:numId w:val="372"/>
        </w:numPr>
        <w:tabs>
          <w:tab w:val="left" w:pos="720"/>
        </w:tabs>
        <w:suppressAutoHyphens/>
        <w:jc w:val="both"/>
        <w:rPr>
          <w:color w:val="000000" w:themeColor="text1"/>
          <w:sz w:val="22"/>
          <w:szCs w:val="22"/>
        </w:rPr>
      </w:pPr>
      <w:r w:rsidRPr="00B703F5">
        <w:rPr>
          <w:color w:val="000000" w:themeColor="text1"/>
          <w:sz w:val="22"/>
          <w:szCs w:val="22"/>
        </w:rPr>
        <w:t>Modular design offers a variety of coordination with various compensation capacities</w:t>
      </w:r>
    </w:p>
    <w:p w14:paraId="79219AB3" w14:textId="13F2899C" w:rsidR="00A44BF2" w:rsidRPr="00B703F5" w:rsidRDefault="00A44BF2" w:rsidP="00B36141">
      <w:pPr>
        <w:pStyle w:val="ListParagraph"/>
        <w:numPr>
          <w:ilvl w:val="0"/>
          <w:numId w:val="372"/>
        </w:numPr>
        <w:tabs>
          <w:tab w:val="left" w:pos="720"/>
        </w:tabs>
        <w:suppressAutoHyphens/>
        <w:jc w:val="both"/>
        <w:rPr>
          <w:color w:val="000000" w:themeColor="text1"/>
          <w:sz w:val="22"/>
          <w:szCs w:val="22"/>
        </w:rPr>
      </w:pPr>
      <w:r w:rsidRPr="00B703F5">
        <w:rPr>
          <w:color w:val="000000" w:themeColor="text1"/>
          <w:sz w:val="22"/>
          <w:szCs w:val="22"/>
        </w:rPr>
        <w:t xml:space="preserve">The system adopts an advanced 3-level structure &amp; consists of digital signal processors (DSP), large programmable controllers &amp; </w:t>
      </w:r>
      <w:r w:rsidR="004D4E01" w:rsidRPr="00B703F5">
        <w:rPr>
          <w:color w:val="000000" w:themeColor="text1"/>
          <w:sz w:val="22"/>
          <w:szCs w:val="22"/>
        </w:rPr>
        <w:t>high-power</w:t>
      </w:r>
      <w:r w:rsidRPr="00B703F5">
        <w:rPr>
          <w:color w:val="000000" w:themeColor="text1"/>
          <w:sz w:val="22"/>
          <w:szCs w:val="22"/>
        </w:rPr>
        <w:t xml:space="preserve"> electronic devices, which has excellent performance and superior reliability</w:t>
      </w:r>
    </w:p>
    <w:p w14:paraId="1938AFBA" w14:textId="77777777" w:rsidR="00A44BF2" w:rsidRPr="00B703F5" w:rsidRDefault="00A44BF2" w:rsidP="00B36141">
      <w:pPr>
        <w:pStyle w:val="ListParagraph"/>
        <w:numPr>
          <w:ilvl w:val="0"/>
          <w:numId w:val="372"/>
        </w:numPr>
        <w:tabs>
          <w:tab w:val="left" w:pos="720"/>
        </w:tabs>
        <w:suppressAutoHyphens/>
        <w:jc w:val="both"/>
        <w:rPr>
          <w:color w:val="000000" w:themeColor="text1"/>
          <w:sz w:val="22"/>
          <w:szCs w:val="22"/>
        </w:rPr>
      </w:pPr>
      <w:r w:rsidRPr="00B703F5">
        <w:rPr>
          <w:color w:val="000000" w:themeColor="text1"/>
          <w:sz w:val="22"/>
          <w:szCs w:val="22"/>
        </w:rPr>
        <w:t>Supports remote power on/ off functions via computer monitoring</w:t>
      </w:r>
    </w:p>
    <w:p w14:paraId="2EBA3F39" w14:textId="77777777" w:rsidR="00A44BF2" w:rsidRPr="00B703F5" w:rsidRDefault="00A44BF2" w:rsidP="00A44BF2">
      <w:pPr>
        <w:tabs>
          <w:tab w:val="left" w:pos="720"/>
        </w:tabs>
        <w:suppressAutoHyphens/>
        <w:jc w:val="both"/>
        <w:rPr>
          <w:color w:val="000000" w:themeColor="text1"/>
          <w:sz w:val="22"/>
          <w:szCs w:val="22"/>
        </w:rPr>
      </w:pPr>
    </w:p>
    <w:p w14:paraId="3A184094" w14:textId="5A95E715" w:rsidR="00A44BF2" w:rsidRPr="00B703F5" w:rsidRDefault="00A44BF2" w:rsidP="00A44BF2">
      <w:pPr>
        <w:tabs>
          <w:tab w:val="left" w:pos="720"/>
        </w:tabs>
        <w:suppressAutoHyphens/>
        <w:jc w:val="both"/>
        <w:rPr>
          <w:color w:val="000000" w:themeColor="text1"/>
          <w:sz w:val="22"/>
          <w:szCs w:val="22"/>
        </w:rPr>
      </w:pPr>
      <w:r w:rsidRPr="00B703F5">
        <w:rPr>
          <w:color w:val="000000" w:themeColor="text1"/>
          <w:sz w:val="22"/>
          <w:szCs w:val="22"/>
        </w:rPr>
        <w:t xml:space="preserve">The SVG system is composed of a fixed-type SVG module, a door mounted display monitor and </w:t>
      </w:r>
      <w:r w:rsidR="004D4E01" w:rsidRPr="00B703F5">
        <w:rPr>
          <w:color w:val="000000" w:themeColor="text1"/>
          <w:sz w:val="22"/>
          <w:szCs w:val="22"/>
        </w:rPr>
        <w:t>an</w:t>
      </w:r>
      <w:r w:rsidRPr="00B703F5">
        <w:rPr>
          <w:color w:val="000000" w:themeColor="text1"/>
          <w:sz w:val="22"/>
          <w:szCs w:val="22"/>
        </w:rPr>
        <w:t xml:space="preserve"> SVG system cabinet. The external CT is used for the detection of load current and extraction of reactive power </w:t>
      </w:r>
      <w:r w:rsidRPr="00B703F5">
        <w:rPr>
          <w:color w:val="000000" w:themeColor="text1"/>
          <w:sz w:val="22"/>
          <w:szCs w:val="22"/>
        </w:rPr>
        <w:lastRenderedPageBreak/>
        <w:t>that needs compensation, based on which, the SVG controller controls the main power circuit to generate reverse reactive current in this way, the load- carrying reactive power is counteracted.</w:t>
      </w:r>
    </w:p>
    <w:p w14:paraId="4F72438F" w14:textId="77777777" w:rsidR="00A44BF2" w:rsidRPr="00B703F5" w:rsidRDefault="00A44BF2" w:rsidP="00A44BF2">
      <w:pPr>
        <w:tabs>
          <w:tab w:val="left" w:pos="720"/>
        </w:tabs>
        <w:suppressAutoHyphens/>
        <w:jc w:val="both"/>
        <w:rPr>
          <w:color w:val="000000" w:themeColor="text1"/>
          <w:sz w:val="22"/>
          <w:szCs w:val="22"/>
        </w:rPr>
      </w:pPr>
    </w:p>
    <w:p w14:paraId="6D969DF6" w14:textId="77777777" w:rsidR="00A44BF2" w:rsidRPr="00B703F5" w:rsidRDefault="00A44BF2" w:rsidP="00A44BF2">
      <w:pPr>
        <w:tabs>
          <w:tab w:val="left" w:pos="720"/>
        </w:tabs>
        <w:suppressAutoHyphens/>
        <w:jc w:val="both"/>
        <w:rPr>
          <w:color w:val="000000" w:themeColor="text1"/>
          <w:sz w:val="22"/>
          <w:szCs w:val="22"/>
        </w:rPr>
      </w:pPr>
      <w:r w:rsidRPr="00B703F5">
        <w:rPr>
          <w:color w:val="000000" w:themeColor="text1"/>
          <w:sz w:val="22"/>
          <w:szCs w:val="22"/>
        </w:rPr>
        <w:t>Each standard SVG system cabinet can be connected to up to 7 modules in parallel. As for the non-standard cabinet, the quantity of the modules installed inside could be varied according to final rating required. The Display Monitor is used for monitoring and controlling the SVG module online.</w:t>
      </w:r>
    </w:p>
    <w:p w14:paraId="4636DE7A" w14:textId="77777777" w:rsidR="00A44BF2" w:rsidRPr="00B703F5" w:rsidRDefault="00A44BF2" w:rsidP="00A44BF2">
      <w:pPr>
        <w:tabs>
          <w:tab w:val="left" w:pos="720"/>
        </w:tabs>
        <w:suppressAutoHyphens/>
        <w:jc w:val="both"/>
        <w:rPr>
          <w:color w:val="000000" w:themeColor="text1"/>
          <w:sz w:val="22"/>
          <w:szCs w:val="22"/>
        </w:rPr>
      </w:pPr>
    </w:p>
    <w:p w14:paraId="4201CEC1" w14:textId="77777777" w:rsidR="00A44BF2" w:rsidRPr="00B703F5" w:rsidRDefault="00A44BF2" w:rsidP="00A44BF2">
      <w:pPr>
        <w:tabs>
          <w:tab w:val="left" w:pos="720"/>
        </w:tabs>
        <w:suppressAutoHyphens/>
        <w:jc w:val="both"/>
        <w:rPr>
          <w:b/>
          <w:bCs/>
          <w:color w:val="000000" w:themeColor="text1"/>
          <w:sz w:val="22"/>
          <w:szCs w:val="22"/>
        </w:rPr>
      </w:pPr>
      <w:r w:rsidRPr="00B703F5">
        <w:rPr>
          <w:b/>
          <w:bCs/>
          <w:color w:val="000000" w:themeColor="text1"/>
          <w:sz w:val="22"/>
          <w:szCs w:val="22"/>
        </w:rPr>
        <w:t>Some of other SVG Features as follows:</w:t>
      </w:r>
    </w:p>
    <w:p w14:paraId="05CC6073"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SVG has high reactive power compensation accuracy</w:t>
      </w:r>
    </w:p>
    <w:p w14:paraId="0C9CBE3F"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SVG can correct both Leading &amp; Lagging PF</w:t>
      </w:r>
    </w:p>
    <w:p w14:paraId="743B3FA4"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Fast response to Dynamic load variations</w:t>
      </w:r>
    </w:p>
    <w:p w14:paraId="20055EBB"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Complete response time (from reactive power generation to elimination) of SVG is less than 20ms (1 cycle), with instant response time of &lt; 100 micro sec. which enables SVG to improve Power Factor for fast changing dynamic loads</w:t>
      </w:r>
    </w:p>
    <w:p w14:paraId="090FF1FF"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SVG capacity increase in pace with load changes</w:t>
      </w:r>
    </w:p>
    <w:p w14:paraId="43C370BE"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High adaptability, reliability and stability</w:t>
      </w:r>
    </w:p>
    <w:p w14:paraId="3BC91033"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For harmonic filtration, the SVG can be complimented with tuned filter banks of 3rd, 5th, 7th &amp; other as per network requirement</w:t>
      </w:r>
    </w:p>
    <w:p w14:paraId="2B7F52F0"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SVG ambient temperature: -10°C to +50°C</w:t>
      </w:r>
    </w:p>
    <w:p w14:paraId="4E9D95EE"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Input voltage range: 11kV, 50/60Hz ±10%</w:t>
      </w:r>
    </w:p>
    <w:p w14:paraId="0E8DB603"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SVG is not affected by harmonic currents</w:t>
      </w:r>
    </w:p>
    <w:p w14:paraId="6D8C4FCD"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The SVG is completely modular in structure. Each module can work independently, and modules can be paralleled to increase the capacity</w:t>
      </w:r>
    </w:p>
    <w:p w14:paraId="3ADE6CF3"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Active compensation technology avoids harmonic resonance</w:t>
      </w:r>
    </w:p>
    <w:p w14:paraId="02067B53" w14:textId="77777777" w:rsidR="00A44BF2" w:rsidRPr="00B703F5" w:rsidRDefault="00A44BF2" w:rsidP="00B36141">
      <w:pPr>
        <w:pStyle w:val="ListParagraph"/>
        <w:numPr>
          <w:ilvl w:val="0"/>
          <w:numId w:val="373"/>
        </w:numPr>
        <w:tabs>
          <w:tab w:val="left" w:pos="720"/>
        </w:tabs>
        <w:suppressAutoHyphens/>
        <w:jc w:val="both"/>
        <w:rPr>
          <w:color w:val="000000" w:themeColor="text1"/>
          <w:sz w:val="22"/>
          <w:szCs w:val="22"/>
        </w:rPr>
      </w:pPr>
      <w:r w:rsidRPr="00B703F5">
        <w:rPr>
          <w:color w:val="000000" w:themeColor="text1"/>
          <w:sz w:val="22"/>
          <w:szCs w:val="22"/>
        </w:rPr>
        <w:t>Actual output capacity is the same as rated capacity</w:t>
      </w:r>
    </w:p>
    <w:p w14:paraId="4DB5D8D9" w14:textId="201B21B1" w:rsidR="00A44BF2" w:rsidRPr="00B703F5" w:rsidRDefault="00A44BF2" w:rsidP="00B36141">
      <w:pPr>
        <w:pStyle w:val="ListParagraph"/>
        <w:numPr>
          <w:ilvl w:val="0"/>
          <w:numId w:val="373"/>
        </w:numPr>
        <w:tabs>
          <w:tab w:val="left" w:pos="720"/>
        </w:tabs>
        <w:suppressAutoHyphens/>
        <w:spacing w:after="60"/>
        <w:jc w:val="both"/>
        <w:rPr>
          <w:color w:val="000000" w:themeColor="text1"/>
          <w:sz w:val="22"/>
          <w:szCs w:val="22"/>
        </w:rPr>
      </w:pPr>
      <w:r w:rsidRPr="00B703F5">
        <w:rPr>
          <w:color w:val="000000" w:themeColor="text1"/>
          <w:sz w:val="22"/>
          <w:szCs w:val="22"/>
        </w:rPr>
        <w:t>The following information must be mentioned in Static Var Generator:</w:t>
      </w:r>
    </w:p>
    <w:p w14:paraId="544CD16D"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 xml:space="preserve">Name of the manufacturer of Static Var Generator. </w:t>
      </w:r>
    </w:p>
    <w:p w14:paraId="220B3637"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Month &amp; Year of manufacture.</w:t>
      </w:r>
    </w:p>
    <w:p w14:paraId="232B99E0" w14:textId="39010EDE"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Country of origin.</w:t>
      </w:r>
    </w:p>
    <w:p w14:paraId="5ABADB33"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Rated Voltage and Input Voltage Range.</w:t>
      </w:r>
    </w:p>
    <w:p w14:paraId="4D780F8A"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Rated Capacity per module and per cabinet.</w:t>
      </w:r>
    </w:p>
    <w:p w14:paraId="11F8FD13"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Reactive Power, Imbalance correction.</w:t>
      </w:r>
    </w:p>
    <w:p w14:paraId="18117083"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Response time, thermal loss.</w:t>
      </w:r>
    </w:p>
    <w:p w14:paraId="70160450"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Switching frequency, controller communication, monitoring</w:t>
      </w:r>
    </w:p>
    <w:p w14:paraId="17B07025"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Physical specification and dimension</w:t>
      </w:r>
    </w:p>
    <w:p w14:paraId="66CAF150" w14:textId="10B65BBE"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 xml:space="preserve">Unique serial No and Model No of the Static Var </w:t>
      </w:r>
      <w:r w:rsidR="00F367B0" w:rsidRPr="00B703F5">
        <w:rPr>
          <w:color w:val="000000" w:themeColor="text1"/>
          <w:sz w:val="22"/>
          <w:szCs w:val="22"/>
        </w:rPr>
        <w:t>Generator.</w:t>
      </w:r>
    </w:p>
    <w:p w14:paraId="12987AE8"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Date and year of obtaining IEC qualification certificate.</w:t>
      </w:r>
    </w:p>
    <w:p w14:paraId="7EAFDEE2"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Name of the test lab issuing IEC certificate.</w:t>
      </w:r>
    </w:p>
    <w:p w14:paraId="3C0684AE" w14:textId="77777777" w:rsidR="00A44BF2" w:rsidRPr="00B703F5" w:rsidRDefault="00A44BF2" w:rsidP="00B36141">
      <w:pPr>
        <w:numPr>
          <w:ilvl w:val="0"/>
          <w:numId w:val="374"/>
        </w:numPr>
        <w:tabs>
          <w:tab w:val="left" w:pos="720"/>
        </w:tabs>
        <w:suppressAutoHyphens/>
        <w:ind w:hanging="759"/>
        <w:jc w:val="both"/>
        <w:rPr>
          <w:color w:val="000000" w:themeColor="text1"/>
          <w:sz w:val="22"/>
          <w:szCs w:val="22"/>
        </w:rPr>
      </w:pPr>
      <w:r w:rsidRPr="00B703F5">
        <w:rPr>
          <w:color w:val="000000" w:themeColor="text1"/>
          <w:sz w:val="22"/>
          <w:szCs w:val="22"/>
        </w:rPr>
        <w:t>Other relevant information on traceability of certifications.</w:t>
      </w:r>
    </w:p>
    <w:p w14:paraId="2A321592" w14:textId="77777777" w:rsidR="00A44BF2" w:rsidRPr="00B703F5" w:rsidRDefault="00A44BF2" w:rsidP="00A44BF2">
      <w:pPr>
        <w:tabs>
          <w:tab w:val="left" w:pos="720"/>
        </w:tabs>
        <w:suppressAutoHyphens/>
        <w:jc w:val="both"/>
        <w:rPr>
          <w:b/>
          <w:bCs/>
          <w:color w:val="000000" w:themeColor="text1"/>
          <w:sz w:val="22"/>
          <w:szCs w:val="22"/>
        </w:rPr>
      </w:pPr>
      <w:r w:rsidRPr="00B703F5">
        <w:rPr>
          <w:b/>
          <w:bCs/>
          <w:color w:val="000000" w:themeColor="text1"/>
          <w:sz w:val="22"/>
          <w:szCs w:val="22"/>
        </w:rPr>
        <w:t>Characteristics</w:t>
      </w:r>
    </w:p>
    <w:p w14:paraId="62C5E938" w14:textId="3CAB7BA5" w:rsidR="00A44BF2" w:rsidRPr="00B703F5" w:rsidRDefault="00A44BF2" w:rsidP="00B36141">
      <w:pPr>
        <w:pStyle w:val="ListParagraph"/>
        <w:numPr>
          <w:ilvl w:val="0"/>
          <w:numId w:val="375"/>
        </w:numPr>
        <w:tabs>
          <w:tab w:val="left" w:pos="720"/>
        </w:tabs>
        <w:suppressAutoHyphens/>
        <w:jc w:val="both"/>
        <w:rPr>
          <w:color w:val="000000" w:themeColor="text1"/>
          <w:sz w:val="22"/>
          <w:szCs w:val="22"/>
        </w:rPr>
      </w:pPr>
      <w:r w:rsidRPr="00B703F5">
        <w:rPr>
          <w:color w:val="000000" w:themeColor="text1"/>
          <w:sz w:val="22"/>
          <w:szCs w:val="22"/>
        </w:rPr>
        <w:t xml:space="preserve">Static Var Generator (SVG) utilizes three level </w:t>
      </w:r>
      <w:r w:rsidR="00F367B0" w:rsidRPr="00B703F5">
        <w:rPr>
          <w:color w:val="000000" w:themeColor="text1"/>
          <w:sz w:val="22"/>
          <w:szCs w:val="22"/>
        </w:rPr>
        <w:t>inverters</w:t>
      </w:r>
      <w:r w:rsidRPr="00B703F5">
        <w:rPr>
          <w:color w:val="000000" w:themeColor="text1"/>
          <w:sz w:val="22"/>
          <w:szCs w:val="22"/>
        </w:rPr>
        <w:t xml:space="preserve"> </w:t>
      </w:r>
      <w:r w:rsidR="00F367B0" w:rsidRPr="00B703F5">
        <w:rPr>
          <w:color w:val="000000" w:themeColor="text1"/>
          <w:sz w:val="22"/>
          <w:szCs w:val="22"/>
        </w:rPr>
        <w:t>topologies</w:t>
      </w:r>
      <w:r w:rsidRPr="00B703F5">
        <w:rPr>
          <w:color w:val="000000" w:themeColor="text1"/>
          <w:sz w:val="22"/>
          <w:szCs w:val="22"/>
        </w:rPr>
        <w:t xml:space="preserve"> to provide real time response to reactive power requirements and load balancing. It monitors the current continuously and compensates the reactive part of the measured current.</w:t>
      </w:r>
    </w:p>
    <w:p w14:paraId="5D9107BF" w14:textId="0C47C945" w:rsidR="00A44BF2" w:rsidRPr="00B703F5" w:rsidRDefault="00D13F32" w:rsidP="00B36141">
      <w:pPr>
        <w:pStyle w:val="ListParagraph"/>
        <w:numPr>
          <w:ilvl w:val="0"/>
          <w:numId w:val="375"/>
        </w:numPr>
        <w:tabs>
          <w:tab w:val="left" w:pos="720"/>
        </w:tabs>
        <w:suppressAutoHyphens/>
        <w:jc w:val="both"/>
        <w:rPr>
          <w:color w:val="000000" w:themeColor="text1"/>
          <w:sz w:val="22"/>
          <w:szCs w:val="22"/>
        </w:rPr>
      </w:pPr>
      <w:r w:rsidRPr="00B703F5">
        <w:rPr>
          <w:color w:val="000000" w:themeColor="text1"/>
          <w:sz w:val="22"/>
          <w:szCs w:val="22"/>
        </w:rPr>
        <w:t>3MVAR,</w:t>
      </w:r>
      <w:r w:rsidR="00A44BF2" w:rsidRPr="00B703F5">
        <w:rPr>
          <w:color w:val="000000" w:themeColor="text1"/>
          <w:sz w:val="22"/>
          <w:szCs w:val="22"/>
        </w:rPr>
        <w:t xml:space="preserve"> 3P4W (3-phase/4-wire) device for phase current and neutral wire correction.</w:t>
      </w:r>
    </w:p>
    <w:p w14:paraId="1FE314A3" w14:textId="77777777" w:rsidR="00A44BF2" w:rsidRPr="00B703F5" w:rsidRDefault="00A44BF2" w:rsidP="00A44BF2">
      <w:pPr>
        <w:rPr>
          <w:color w:val="000000" w:themeColor="text1"/>
          <w:sz w:val="22"/>
          <w:szCs w:val="22"/>
        </w:rPr>
      </w:pPr>
    </w:p>
    <w:p w14:paraId="659B7A6B" w14:textId="77777777" w:rsidR="00A44BF2" w:rsidRPr="00B703F5" w:rsidRDefault="00A44BF2" w:rsidP="00A44BF2">
      <w:pPr>
        <w:tabs>
          <w:tab w:val="left" w:pos="720"/>
        </w:tabs>
        <w:suppressAutoHyphens/>
        <w:jc w:val="both"/>
        <w:rPr>
          <w:b/>
          <w:bCs/>
          <w:color w:val="000000" w:themeColor="text1"/>
          <w:sz w:val="22"/>
          <w:szCs w:val="22"/>
        </w:rPr>
      </w:pPr>
      <w:r w:rsidRPr="00B703F5">
        <w:rPr>
          <w:b/>
          <w:bCs/>
          <w:color w:val="000000" w:themeColor="text1"/>
          <w:sz w:val="22"/>
          <w:szCs w:val="22"/>
        </w:rPr>
        <w:t>Safety features</w:t>
      </w:r>
    </w:p>
    <w:p w14:paraId="57003D23" w14:textId="77777777" w:rsidR="00A44BF2" w:rsidRPr="00B703F5" w:rsidRDefault="00A44BF2" w:rsidP="00B36141">
      <w:pPr>
        <w:pStyle w:val="ListParagraph"/>
        <w:numPr>
          <w:ilvl w:val="0"/>
          <w:numId w:val="376"/>
        </w:numPr>
        <w:tabs>
          <w:tab w:val="left" w:pos="720"/>
        </w:tabs>
        <w:suppressAutoHyphens/>
        <w:jc w:val="both"/>
        <w:rPr>
          <w:color w:val="000000" w:themeColor="text1"/>
          <w:sz w:val="22"/>
          <w:szCs w:val="22"/>
        </w:rPr>
      </w:pPr>
      <w:r w:rsidRPr="00B703F5">
        <w:rPr>
          <w:color w:val="000000" w:themeColor="text1"/>
          <w:sz w:val="22"/>
          <w:szCs w:val="22"/>
        </w:rPr>
        <w:t>Overload protection</w:t>
      </w:r>
    </w:p>
    <w:p w14:paraId="3F3655DC" w14:textId="77777777" w:rsidR="00A44BF2" w:rsidRPr="00B703F5" w:rsidRDefault="00A44BF2" w:rsidP="00B36141">
      <w:pPr>
        <w:pStyle w:val="ListParagraph"/>
        <w:numPr>
          <w:ilvl w:val="0"/>
          <w:numId w:val="376"/>
        </w:numPr>
        <w:tabs>
          <w:tab w:val="left" w:pos="720"/>
        </w:tabs>
        <w:suppressAutoHyphens/>
        <w:jc w:val="both"/>
        <w:rPr>
          <w:color w:val="000000" w:themeColor="text1"/>
          <w:sz w:val="22"/>
          <w:szCs w:val="22"/>
        </w:rPr>
      </w:pPr>
      <w:r w:rsidRPr="00B703F5">
        <w:rPr>
          <w:color w:val="000000" w:themeColor="text1"/>
          <w:sz w:val="22"/>
          <w:szCs w:val="22"/>
        </w:rPr>
        <w:t>Internal short-circuit protection</w:t>
      </w:r>
    </w:p>
    <w:p w14:paraId="2288B336" w14:textId="77777777" w:rsidR="00A44BF2" w:rsidRPr="00B703F5" w:rsidRDefault="00A44BF2" w:rsidP="00B36141">
      <w:pPr>
        <w:pStyle w:val="ListParagraph"/>
        <w:numPr>
          <w:ilvl w:val="0"/>
          <w:numId w:val="376"/>
        </w:numPr>
        <w:tabs>
          <w:tab w:val="left" w:pos="720"/>
        </w:tabs>
        <w:suppressAutoHyphens/>
        <w:jc w:val="both"/>
        <w:rPr>
          <w:color w:val="000000" w:themeColor="text1"/>
          <w:sz w:val="22"/>
          <w:szCs w:val="22"/>
        </w:rPr>
      </w:pPr>
      <w:r w:rsidRPr="00B703F5">
        <w:rPr>
          <w:color w:val="000000" w:themeColor="text1"/>
          <w:sz w:val="22"/>
          <w:szCs w:val="22"/>
        </w:rPr>
        <w:t>Overheating protection</w:t>
      </w:r>
    </w:p>
    <w:p w14:paraId="714FF3BC" w14:textId="77777777" w:rsidR="00A44BF2" w:rsidRPr="00B703F5" w:rsidRDefault="00A44BF2" w:rsidP="00B36141">
      <w:pPr>
        <w:pStyle w:val="ListParagraph"/>
        <w:numPr>
          <w:ilvl w:val="0"/>
          <w:numId w:val="376"/>
        </w:numPr>
        <w:tabs>
          <w:tab w:val="left" w:pos="720"/>
        </w:tabs>
        <w:suppressAutoHyphens/>
        <w:jc w:val="both"/>
        <w:rPr>
          <w:color w:val="000000" w:themeColor="text1"/>
          <w:sz w:val="22"/>
          <w:szCs w:val="22"/>
        </w:rPr>
      </w:pPr>
      <w:r w:rsidRPr="00B703F5">
        <w:rPr>
          <w:color w:val="000000" w:themeColor="text1"/>
          <w:sz w:val="22"/>
          <w:szCs w:val="22"/>
        </w:rPr>
        <w:t>Overvoltage and under voltage protection</w:t>
      </w:r>
    </w:p>
    <w:p w14:paraId="23465A53" w14:textId="77777777" w:rsidR="00A44BF2" w:rsidRPr="00B703F5" w:rsidRDefault="00A44BF2" w:rsidP="00B36141">
      <w:pPr>
        <w:pStyle w:val="ListParagraph"/>
        <w:numPr>
          <w:ilvl w:val="0"/>
          <w:numId w:val="376"/>
        </w:numPr>
        <w:tabs>
          <w:tab w:val="left" w:pos="720"/>
        </w:tabs>
        <w:suppressAutoHyphens/>
        <w:jc w:val="both"/>
        <w:rPr>
          <w:color w:val="000000" w:themeColor="text1"/>
          <w:sz w:val="22"/>
          <w:szCs w:val="22"/>
        </w:rPr>
      </w:pPr>
      <w:r w:rsidRPr="00B703F5">
        <w:rPr>
          <w:color w:val="000000" w:themeColor="text1"/>
          <w:sz w:val="22"/>
          <w:szCs w:val="22"/>
        </w:rPr>
        <w:t>Inverter bridge protection</w:t>
      </w:r>
    </w:p>
    <w:p w14:paraId="5D03F2B3" w14:textId="77777777" w:rsidR="00A44BF2" w:rsidRPr="00B703F5" w:rsidRDefault="00A44BF2" w:rsidP="00B36141">
      <w:pPr>
        <w:pStyle w:val="ListParagraph"/>
        <w:numPr>
          <w:ilvl w:val="0"/>
          <w:numId w:val="376"/>
        </w:numPr>
        <w:tabs>
          <w:tab w:val="left" w:pos="720"/>
        </w:tabs>
        <w:suppressAutoHyphens/>
        <w:jc w:val="both"/>
        <w:rPr>
          <w:color w:val="000000" w:themeColor="text1"/>
          <w:sz w:val="22"/>
          <w:szCs w:val="22"/>
        </w:rPr>
      </w:pPr>
      <w:r w:rsidRPr="00B703F5">
        <w:rPr>
          <w:color w:val="000000" w:themeColor="text1"/>
          <w:sz w:val="22"/>
          <w:szCs w:val="22"/>
        </w:rPr>
        <w:t>Resonance protection</w:t>
      </w:r>
    </w:p>
    <w:p w14:paraId="7B82A0FA" w14:textId="0BBE2608" w:rsidR="00A44BF2" w:rsidRPr="00B703F5" w:rsidRDefault="00A44BF2" w:rsidP="00B36141">
      <w:pPr>
        <w:pStyle w:val="ListParagraph"/>
        <w:numPr>
          <w:ilvl w:val="0"/>
          <w:numId w:val="376"/>
        </w:numPr>
        <w:tabs>
          <w:tab w:val="left" w:pos="720"/>
        </w:tabs>
        <w:suppressAutoHyphens/>
        <w:jc w:val="both"/>
        <w:rPr>
          <w:color w:val="000000" w:themeColor="text1"/>
          <w:sz w:val="22"/>
          <w:szCs w:val="22"/>
        </w:rPr>
      </w:pPr>
      <w:r w:rsidRPr="00B703F5">
        <w:rPr>
          <w:color w:val="000000" w:themeColor="text1"/>
          <w:sz w:val="22"/>
          <w:szCs w:val="22"/>
        </w:rPr>
        <w:t>Fan fault alarm</w:t>
      </w:r>
    </w:p>
    <w:p w14:paraId="18C5AB78" w14:textId="77777777" w:rsidR="001643E0" w:rsidRPr="00B703F5" w:rsidRDefault="001643E0" w:rsidP="001643E0">
      <w:pPr>
        <w:pStyle w:val="ListParagraph"/>
        <w:tabs>
          <w:tab w:val="left" w:pos="720"/>
        </w:tabs>
        <w:suppressAutoHyphens/>
        <w:jc w:val="both"/>
        <w:rPr>
          <w:color w:val="000000" w:themeColor="text1"/>
          <w:sz w:val="22"/>
          <w:szCs w:val="22"/>
        </w:rPr>
      </w:pPr>
    </w:p>
    <w:p w14:paraId="5D66A2DC" w14:textId="06DE31E9" w:rsidR="005D08EE" w:rsidRPr="00B703F5" w:rsidRDefault="000B3766" w:rsidP="0085560A">
      <w:pPr>
        <w:pStyle w:val="Heading3"/>
        <w:rPr>
          <w:color w:val="000000" w:themeColor="text1"/>
          <w:sz w:val="22"/>
          <w:szCs w:val="22"/>
        </w:rPr>
      </w:pPr>
      <w:bookmarkStart w:id="130" w:name="_Toc208776738"/>
      <w:r w:rsidRPr="00B703F5">
        <w:rPr>
          <w:color w:val="000000" w:themeColor="text1"/>
          <w:sz w:val="22"/>
          <w:szCs w:val="22"/>
        </w:rPr>
        <w:t>2</w:t>
      </w:r>
      <w:bookmarkStart w:id="131" w:name="_Hlk207625711"/>
      <w:r w:rsidRPr="00B703F5">
        <w:rPr>
          <w:color w:val="000000" w:themeColor="text1"/>
          <w:sz w:val="22"/>
          <w:szCs w:val="22"/>
        </w:rPr>
        <w:t xml:space="preserve">.11.13 </w:t>
      </w:r>
      <w:r w:rsidR="005D08EE" w:rsidRPr="00B703F5">
        <w:rPr>
          <w:color w:val="000000" w:themeColor="text1"/>
          <w:sz w:val="22"/>
          <w:szCs w:val="22"/>
        </w:rPr>
        <w:t>Fire Fighting System</w:t>
      </w:r>
      <w:bookmarkEnd w:id="130"/>
    </w:p>
    <w:p w14:paraId="4582BE7E" w14:textId="77777777" w:rsidR="005D08EE" w:rsidRPr="00B703F5" w:rsidRDefault="005D08EE" w:rsidP="005D08EE">
      <w:pPr>
        <w:pStyle w:val="p85"/>
        <w:tabs>
          <w:tab w:val="clear" w:pos="160"/>
          <w:tab w:val="left" w:pos="540"/>
        </w:tabs>
        <w:suppressAutoHyphens/>
        <w:spacing w:line="240" w:lineRule="auto"/>
        <w:ind w:left="540" w:hanging="540"/>
        <w:jc w:val="both"/>
        <w:rPr>
          <w:b/>
          <w:color w:val="000000" w:themeColor="text1"/>
          <w:sz w:val="22"/>
          <w:szCs w:val="22"/>
        </w:rPr>
      </w:pPr>
      <w:r w:rsidRPr="00B703F5">
        <w:rPr>
          <w:b/>
          <w:color w:val="000000" w:themeColor="text1"/>
          <w:sz w:val="22"/>
          <w:szCs w:val="22"/>
        </w:rPr>
        <w:t>General:</w:t>
      </w:r>
    </w:p>
    <w:p w14:paraId="43D2C92E" w14:textId="77777777" w:rsidR="005D08EE" w:rsidRPr="00B703F5" w:rsidRDefault="005D08EE" w:rsidP="005D08EE">
      <w:pPr>
        <w:tabs>
          <w:tab w:val="left" w:pos="540"/>
        </w:tabs>
        <w:suppressAutoHyphens/>
        <w:jc w:val="both"/>
        <w:rPr>
          <w:color w:val="000000" w:themeColor="text1"/>
          <w:sz w:val="22"/>
          <w:szCs w:val="22"/>
        </w:rPr>
      </w:pPr>
      <w:r w:rsidRPr="00B703F5">
        <w:rPr>
          <w:color w:val="000000" w:themeColor="text1"/>
          <w:sz w:val="22"/>
          <w:szCs w:val="22"/>
        </w:rPr>
        <w:lastRenderedPageBreak/>
        <w:t>The Contractor shall design, manufacture, delivery to the Site, in</w:t>
      </w:r>
      <w:r w:rsidRPr="00B703F5">
        <w:rPr>
          <w:color w:val="000000" w:themeColor="text1"/>
          <w:sz w:val="22"/>
          <w:szCs w:val="22"/>
        </w:rPr>
        <w:softHyphen/>
        <w:t xml:space="preserve">stall, test and commission the firefighting system to protect the Solar PV Plant and all associated equipment and Outdoor yard. Fire detection and Alarm system for office building and control &amp; equipment room shall be provided. In particular, the following shall be included: </w:t>
      </w:r>
    </w:p>
    <w:p w14:paraId="087CC8A6" w14:textId="77777777" w:rsidR="005D08EE" w:rsidRPr="00B703F5" w:rsidRDefault="005D08EE" w:rsidP="005D08EE">
      <w:pPr>
        <w:tabs>
          <w:tab w:val="left" w:pos="720"/>
        </w:tabs>
        <w:suppressAutoHyphens/>
        <w:ind w:left="720"/>
        <w:jc w:val="both"/>
        <w:rPr>
          <w:color w:val="000000" w:themeColor="text1"/>
          <w:sz w:val="22"/>
          <w:szCs w:val="22"/>
        </w:rPr>
      </w:pPr>
    </w:p>
    <w:p w14:paraId="362A411A" w14:textId="77777777" w:rsidR="005D08EE" w:rsidRPr="00B703F5" w:rsidRDefault="005D08EE" w:rsidP="005C003F">
      <w:pPr>
        <w:widowControl w:val="0"/>
        <w:numPr>
          <w:ilvl w:val="0"/>
          <w:numId w:val="29"/>
        </w:numPr>
        <w:tabs>
          <w:tab w:val="clear" w:pos="360"/>
          <w:tab w:val="left" w:pos="720"/>
        </w:tabs>
        <w:suppressAutoHyphens/>
        <w:ind w:left="990" w:hanging="270"/>
        <w:jc w:val="both"/>
        <w:rPr>
          <w:color w:val="000000" w:themeColor="text1"/>
          <w:sz w:val="22"/>
          <w:szCs w:val="22"/>
        </w:rPr>
      </w:pPr>
      <w:r w:rsidRPr="00B703F5">
        <w:rPr>
          <w:bCs/>
          <w:color w:val="000000" w:themeColor="text1"/>
          <w:sz w:val="22"/>
          <w:szCs w:val="22"/>
        </w:rPr>
        <w:t>Dry Chemical Powder Fire Extinguishers</w:t>
      </w:r>
      <w:r w:rsidRPr="00B703F5">
        <w:rPr>
          <w:color w:val="000000" w:themeColor="text1"/>
          <w:sz w:val="22"/>
          <w:szCs w:val="22"/>
        </w:rPr>
        <w:t>.</w:t>
      </w:r>
    </w:p>
    <w:p w14:paraId="0E105026" w14:textId="77777777" w:rsidR="005D08EE" w:rsidRPr="00B703F5" w:rsidRDefault="005D08EE" w:rsidP="005C003F">
      <w:pPr>
        <w:widowControl w:val="0"/>
        <w:numPr>
          <w:ilvl w:val="0"/>
          <w:numId w:val="29"/>
        </w:numPr>
        <w:tabs>
          <w:tab w:val="clear" w:pos="360"/>
          <w:tab w:val="left" w:pos="720"/>
        </w:tabs>
        <w:suppressAutoHyphens/>
        <w:ind w:left="990" w:hanging="270"/>
        <w:jc w:val="both"/>
        <w:rPr>
          <w:color w:val="000000" w:themeColor="text1"/>
          <w:sz w:val="22"/>
          <w:szCs w:val="22"/>
        </w:rPr>
      </w:pPr>
      <w:r w:rsidRPr="00B703F5">
        <w:rPr>
          <w:color w:val="000000" w:themeColor="text1"/>
          <w:sz w:val="22"/>
          <w:szCs w:val="22"/>
        </w:rPr>
        <w:t>Water Hydrant System including electric motor, water reservoir, hydrant stands, hoses etc.</w:t>
      </w:r>
    </w:p>
    <w:p w14:paraId="22DF8325" w14:textId="77777777" w:rsidR="005D08EE" w:rsidRPr="00B703F5" w:rsidRDefault="005D08EE" w:rsidP="005C003F">
      <w:pPr>
        <w:pStyle w:val="p50"/>
        <w:numPr>
          <w:ilvl w:val="0"/>
          <w:numId w:val="29"/>
        </w:numPr>
        <w:tabs>
          <w:tab w:val="clear" w:pos="360"/>
        </w:tabs>
        <w:suppressAutoHyphens/>
        <w:spacing w:line="240" w:lineRule="auto"/>
        <w:ind w:left="990" w:hanging="270"/>
        <w:jc w:val="both"/>
        <w:rPr>
          <w:color w:val="000000" w:themeColor="text1"/>
          <w:sz w:val="22"/>
          <w:szCs w:val="22"/>
        </w:rPr>
      </w:pPr>
      <w:r w:rsidRPr="00B703F5">
        <w:rPr>
          <w:bCs/>
          <w:color w:val="000000" w:themeColor="text1"/>
          <w:sz w:val="22"/>
          <w:szCs w:val="22"/>
        </w:rPr>
        <w:t>Sand Buckets</w:t>
      </w:r>
    </w:p>
    <w:p w14:paraId="73B6E4E6" w14:textId="77777777" w:rsidR="005D08EE" w:rsidRPr="00B703F5" w:rsidRDefault="005D08EE" w:rsidP="005C003F">
      <w:pPr>
        <w:pStyle w:val="p50"/>
        <w:numPr>
          <w:ilvl w:val="0"/>
          <w:numId w:val="29"/>
        </w:numPr>
        <w:tabs>
          <w:tab w:val="clear" w:pos="360"/>
        </w:tabs>
        <w:suppressAutoHyphens/>
        <w:spacing w:line="240" w:lineRule="auto"/>
        <w:ind w:left="990" w:hanging="270"/>
        <w:jc w:val="both"/>
        <w:rPr>
          <w:color w:val="000000" w:themeColor="text1"/>
          <w:sz w:val="22"/>
          <w:szCs w:val="22"/>
        </w:rPr>
      </w:pPr>
      <w:r w:rsidRPr="00B703F5">
        <w:rPr>
          <w:color w:val="000000" w:themeColor="text1"/>
          <w:sz w:val="22"/>
          <w:szCs w:val="22"/>
        </w:rPr>
        <w:t>Fire Detection and Alarm system</w:t>
      </w:r>
    </w:p>
    <w:p w14:paraId="4A78502D" w14:textId="77777777" w:rsidR="005D08EE" w:rsidRPr="00B703F5" w:rsidRDefault="005D08EE" w:rsidP="005D08EE">
      <w:pPr>
        <w:pStyle w:val="p28"/>
        <w:tabs>
          <w:tab w:val="clear" w:pos="720"/>
          <w:tab w:val="left" w:pos="540"/>
        </w:tabs>
        <w:suppressAutoHyphens/>
        <w:spacing w:line="240" w:lineRule="auto"/>
        <w:jc w:val="both"/>
        <w:rPr>
          <w:b/>
          <w:color w:val="000000" w:themeColor="text1"/>
          <w:sz w:val="22"/>
          <w:szCs w:val="22"/>
        </w:rPr>
      </w:pPr>
    </w:p>
    <w:p w14:paraId="04A8BBAC" w14:textId="77777777" w:rsidR="005D08EE" w:rsidRPr="00B703F5" w:rsidRDefault="005D08EE" w:rsidP="005D08EE">
      <w:pPr>
        <w:pStyle w:val="p28"/>
        <w:tabs>
          <w:tab w:val="clear" w:pos="720"/>
          <w:tab w:val="left" w:pos="540"/>
        </w:tabs>
        <w:suppressAutoHyphens/>
        <w:spacing w:line="240" w:lineRule="auto"/>
        <w:jc w:val="both"/>
        <w:rPr>
          <w:b/>
          <w:color w:val="000000" w:themeColor="text1"/>
          <w:sz w:val="22"/>
          <w:szCs w:val="22"/>
        </w:rPr>
      </w:pPr>
      <w:r w:rsidRPr="00B703F5">
        <w:rPr>
          <w:b/>
          <w:color w:val="000000" w:themeColor="text1"/>
          <w:sz w:val="22"/>
          <w:szCs w:val="22"/>
        </w:rPr>
        <w:t>Design Requirements:</w:t>
      </w:r>
    </w:p>
    <w:p w14:paraId="5834697C" w14:textId="77777777" w:rsidR="005D08EE" w:rsidRPr="00B703F5" w:rsidRDefault="005D08EE" w:rsidP="005D08EE">
      <w:pPr>
        <w:tabs>
          <w:tab w:val="left" w:pos="540"/>
        </w:tabs>
        <w:suppressAutoHyphens/>
        <w:jc w:val="both"/>
        <w:rPr>
          <w:color w:val="000000" w:themeColor="text1"/>
          <w:sz w:val="22"/>
          <w:szCs w:val="22"/>
        </w:rPr>
      </w:pPr>
      <w:r w:rsidRPr="00B703F5">
        <w:rPr>
          <w:color w:val="000000" w:themeColor="text1"/>
          <w:sz w:val="22"/>
          <w:szCs w:val="22"/>
        </w:rPr>
        <w:t>All fire protection installations shall comply with the requirements of the codes of practice of the National Fire Protection Association, Boston, Massachusetts, U.S.A as appropriate for the respective sys</w:t>
      </w:r>
      <w:r w:rsidRPr="00B703F5">
        <w:rPr>
          <w:color w:val="000000" w:themeColor="text1"/>
          <w:sz w:val="22"/>
          <w:szCs w:val="22"/>
        </w:rPr>
        <w:softHyphen/>
        <w:t>tems, subject to the approval of the Engineer. The codes and practice of the Japanese Fire Protection may also be considered.</w:t>
      </w:r>
    </w:p>
    <w:p w14:paraId="6DBF9622" w14:textId="77777777" w:rsidR="005D08EE" w:rsidRPr="00B703F5" w:rsidRDefault="005D08EE" w:rsidP="005D08EE">
      <w:pPr>
        <w:autoSpaceDE w:val="0"/>
        <w:autoSpaceDN w:val="0"/>
        <w:adjustRightInd w:val="0"/>
        <w:rPr>
          <w:color w:val="000000" w:themeColor="text1"/>
          <w:sz w:val="22"/>
          <w:szCs w:val="22"/>
        </w:rPr>
      </w:pPr>
    </w:p>
    <w:p w14:paraId="230BA9D4" w14:textId="152D698D" w:rsidR="005D08EE" w:rsidRPr="00B703F5" w:rsidRDefault="005D08EE" w:rsidP="005D08EE">
      <w:pPr>
        <w:autoSpaceDE w:val="0"/>
        <w:autoSpaceDN w:val="0"/>
        <w:adjustRightInd w:val="0"/>
        <w:rPr>
          <w:b/>
          <w:bCs/>
          <w:color w:val="000000" w:themeColor="text1"/>
          <w:sz w:val="22"/>
          <w:szCs w:val="22"/>
        </w:rPr>
      </w:pPr>
      <w:r w:rsidRPr="00B703F5">
        <w:rPr>
          <w:b/>
          <w:bCs/>
          <w:color w:val="000000" w:themeColor="text1"/>
          <w:sz w:val="22"/>
          <w:szCs w:val="22"/>
        </w:rPr>
        <w:t xml:space="preserve">Dry Chemical Powder Fire Extinguishers: </w:t>
      </w:r>
    </w:p>
    <w:p w14:paraId="117EDD1F" w14:textId="77777777" w:rsidR="005D08EE" w:rsidRPr="00B703F5" w:rsidRDefault="005D08EE" w:rsidP="005D08EE">
      <w:pPr>
        <w:tabs>
          <w:tab w:val="left" w:pos="540"/>
        </w:tabs>
        <w:suppressAutoHyphens/>
        <w:jc w:val="both"/>
        <w:rPr>
          <w:color w:val="000000" w:themeColor="text1"/>
          <w:sz w:val="22"/>
          <w:szCs w:val="22"/>
        </w:rPr>
      </w:pPr>
      <w:r w:rsidRPr="00B703F5">
        <w:rPr>
          <w:color w:val="000000" w:themeColor="text1"/>
          <w:sz w:val="22"/>
          <w:szCs w:val="22"/>
        </w:rPr>
        <w:t>The Dry Chemical Powder Fire Extinguisher shall be Upright type of capacity 8 Kg conformed to NFPA Codes and Standard. The fire extinguisher shall be suitable for fighting fire of oils, solvents, gases, paints, varnishes, electrical wiring, live machinery fires, all flammable liquid &amp; gas.</w:t>
      </w:r>
    </w:p>
    <w:p w14:paraId="4AF59D17" w14:textId="77777777" w:rsidR="005D08EE" w:rsidRPr="00B703F5" w:rsidRDefault="005D08EE" w:rsidP="005D08EE">
      <w:pPr>
        <w:pStyle w:val="p2"/>
        <w:tabs>
          <w:tab w:val="left" w:pos="720"/>
        </w:tabs>
        <w:suppressAutoHyphens/>
        <w:spacing w:line="240" w:lineRule="auto"/>
        <w:jc w:val="both"/>
        <w:rPr>
          <w:color w:val="000000" w:themeColor="text1"/>
          <w:sz w:val="22"/>
          <w:szCs w:val="22"/>
        </w:rPr>
      </w:pPr>
    </w:p>
    <w:p w14:paraId="4B98695A" w14:textId="5978B449" w:rsidR="005D08EE" w:rsidRPr="00B703F5" w:rsidRDefault="005D08EE" w:rsidP="005D08EE">
      <w:pPr>
        <w:pStyle w:val="p2"/>
        <w:tabs>
          <w:tab w:val="left" w:pos="720"/>
        </w:tabs>
        <w:suppressAutoHyphens/>
        <w:spacing w:line="240" w:lineRule="auto"/>
        <w:ind w:left="0"/>
        <w:jc w:val="both"/>
        <w:rPr>
          <w:color w:val="000000" w:themeColor="text1"/>
          <w:sz w:val="22"/>
          <w:szCs w:val="22"/>
        </w:rPr>
      </w:pPr>
      <w:r w:rsidRPr="00B703F5">
        <w:rPr>
          <w:color w:val="000000" w:themeColor="text1"/>
          <w:sz w:val="22"/>
          <w:szCs w:val="22"/>
        </w:rPr>
        <w:t xml:space="preserve">The following portable </w:t>
      </w:r>
      <w:r w:rsidR="00C241F6" w:rsidRPr="00B703F5">
        <w:rPr>
          <w:color w:val="000000" w:themeColor="text1"/>
          <w:sz w:val="22"/>
          <w:szCs w:val="22"/>
        </w:rPr>
        <w:t>firefighting</w:t>
      </w:r>
      <w:r w:rsidRPr="00B703F5">
        <w:rPr>
          <w:color w:val="000000" w:themeColor="text1"/>
          <w:sz w:val="22"/>
          <w:szCs w:val="22"/>
        </w:rPr>
        <w:t xml:space="preserve"> equipment or equivalent shall be provided:</w:t>
      </w:r>
    </w:p>
    <w:p w14:paraId="310E6E0C" w14:textId="77777777" w:rsidR="005D08EE" w:rsidRPr="00B703F5" w:rsidRDefault="005D08EE" w:rsidP="005D08EE">
      <w:pPr>
        <w:pStyle w:val="p2"/>
        <w:tabs>
          <w:tab w:val="left" w:pos="720"/>
        </w:tabs>
        <w:suppressAutoHyphens/>
        <w:spacing w:line="240" w:lineRule="auto"/>
        <w:ind w:left="540"/>
        <w:jc w:val="both"/>
        <w:rPr>
          <w:color w:val="000000" w:themeColor="text1"/>
          <w:sz w:val="22"/>
          <w:szCs w:val="22"/>
        </w:rPr>
      </w:pPr>
    </w:p>
    <w:p w14:paraId="11A09FB9" w14:textId="0286F932" w:rsidR="005D08EE" w:rsidRPr="00B703F5" w:rsidRDefault="005D08EE" w:rsidP="005D08EE">
      <w:pPr>
        <w:pStyle w:val="p2"/>
        <w:tabs>
          <w:tab w:val="left" w:pos="720"/>
        </w:tabs>
        <w:suppressAutoHyphens/>
        <w:spacing w:line="240" w:lineRule="auto"/>
        <w:ind w:left="54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 xml:space="preserve">(1) </w:t>
      </w:r>
      <w:r w:rsidRPr="00B703F5">
        <w:rPr>
          <w:color w:val="000000" w:themeColor="text1"/>
          <w:sz w:val="22"/>
          <w:szCs w:val="22"/>
        </w:rPr>
        <w:tab/>
      </w:r>
      <w:r w:rsidR="00C241F6" w:rsidRPr="00B703F5">
        <w:rPr>
          <w:color w:val="000000" w:themeColor="text1"/>
          <w:sz w:val="22"/>
          <w:szCs w:val="22"/>
        </w:rPr>
        <w:t>Five Nos</w:t>
      </w:r>
      <w:r w:rsidRPr="00B703F5">
        <w:rPr>
          <w:color w:val="000000" w:themeColor="text1"/>
          <w:sz w:val="22"/>
          <w:szCs w:val="22"/>
        </w:rPr>
        <w:t xml:space="preserve"> </w:t>
      </w:r>
      <w:r w:rsidR="0008793C" w:rsidRPr="00B703F5">
        <w:rPr>
          <w:color w:val="000000" w:themeColor="text1"/>
          <w:sz w:val="22"/>
          <w:szCs w:val="22"/>
        </w:rPr>
        <w:t>5</w:t>
      </w:r>
      <w:r w:rsidRPr="00B703F5">
        <w:rPr>
          <w:color w:val="000000" w:themeColor="text1"/>
          <w:sz w:val="22"/>
          <w:szCs w:val="22"/>
        </w:rPr>
        <w:t xml:space="preserve"> kg Dry chemical extinguishers</w:t>
      </w:r>
    </w:p>
    <w:p w14:paraId="72393473" w14:textId="40CAA679" w:rsidR="00C241F6" w:rsidRPr="00B703F5" w:rsidRDefault="00C241F6" w:rsidP="005D08EE">
      <w:pPr>
        <w:pStyle w:val="p2"/>
        <w:tabs>
          <w:tab w:val="left" w:pos="720"/>
        </w:tabs>
        <w:suppressAutoHyphens/>
        <w:spacing w:line="240" w:lineRule="auto"/>
        <w:ind w:left="54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(2)</w:t>
      </w:r>
      <w:r w:rsidRPr="00B703F5">
        <w:rPr>
          <w:color w:val="000000" w:themeColor="text1"/>
          <w:sz w:val="22"/>
          <w:szCs w:val="22"/>
        </w:rPr>
        <w:tab/>
        <w:t>Ten nos. 10 kg Dry chemical extinguishers.</w:t>
      </w:r>
    </w:p>
    <w:p w14:paraId="5A1C3C1F" w14:textId="77777777" w:rsidR="005D08EE" w:rsidRPr="00B703F5" w:rsidRDefault="005D08EE" w:rsidP="005D08EE">
      <w:pPr>
        <w:tabs>
          <w:tab w:val="left" w:pos="540"/>
        </w:tabs>
        <w:suppressAutoHyphens/>
        <w:ind w:left="540" w:hanging="540"/>
        <w:jc w:val="both"/>
        <w:rPr>
          <w:b/>
          <w:color w:val="000000" w:themeColor="text1"/>
          <w:sz w:val="22"/>
          <w:szCs w:val="22"/>
        </w:rPr>
      </w:pPr>
    </w:p>
    <w:p w14:paraId="6563DA20" w14:textId="6D045ABC" w:rsidR="005D08EE" w:rsidRPr="00B703F5" w:rsidRDefault="0008793C" w:rsidP="00456952">
      <w:pPr>
        <w:tabs>
          <w:tab w:val="left" w:pos="540"/>
        </w:tabs>
        <w:suppressAutoHyphens/>
        <w:ind w:left="540" w:hanging="540"/>
        <w:jc w:val="both"/>
        <w:rPr>
          <w:b/>
          <w:color w:val="000000" w:themeColor="text1"/>
          <w:sz w:val="22"/>
          <w:szCs w:val="22"/>
        </w:rPr>
      </w:pPr>
      <w:r w:rsidRPr="00B703F5">
        <w:rPr>
          <w:b/>
          <w:color w:val="000000" w:themeColor="text1"/>
          <w:sz w:val="22"/>
          <w:szCs w:val="22"/>
        </w:rPr>
        <w:t xml:space="preserve">Water </w:t>
      </w:r>
      <w:r w:rsidR="005D08EE" w:rsidRPr="00B703F5">
        <w:rPr>
          <w:b/>
          <w:color w:val="000000" w:themeColor="text1"/>
          <w:sz w:val="22"/>
          <w:szCs w:val="22"/>
        </w:rPr>
        <w:t>Hydrant System:</w:t>
      </w:r>
    </w:p>
    <w:p w14:paraId="42B3E3AD" w14:textId="77777777" w:rsidR="0008793C" w:rsidRPr="00B703F5" w:rsidRDefault="0008793C" w:rsidP="00B36141">
      <w:pPr>
        <w:pStyle w:val="ListParagraph"/>
        <w:numPr>
          <w:ilvl w:val="0"/>
          <w:numId w:val="380"/>
        </w:numPr>
        <w:spacing w:after="120"/>
        <w:jc w:val="both"/>
        <w:rPr>
          <w:color w:val="000000" w:themeColor="text1"/>
          <w:sz w:val="22"/>
          <w:szCs w:val="22"/>
        </w:rPr>
      </w:pPr>
      <w:r w:rsidRPr="00B703F5">
        <w:rPr>
          <w:color w:val="000000" w:themeColor="text1"/>
          <w:sz w:val="22"/>
          <w:szCs w:val="22"/>
        </w:rPr>
        <w:t>Fire hydrant of water type shall be provided in the power plant.</w:t>
      </w:r>
    </w:p>
    <w:p w14:paraId="0A324CD3" w14:textId="77777777" w:rsidR="0008793C" w:rsidRPr="00B703F5" w:rsidRDefault="0008793C" w:rsidP="00B36141">
      <w:pPr>
        <w:pStyle w:val="ListParagraph"/>
        <w:numPr>
          <w:ilvl w:val="0"/>
          <w:numId w:val="380"/>
        </w:numPr>
        <w:spacing w:after="120"/>
        <w:jc w:val="both"/>
        <w:rPr>
          <w:color w:val="000000" w:themeColor="text1"/>
          <w:sz w:val="22"/>
          <w:szCs w:val="22"/>
        </w:rPr>
      </w:pPr>
      <w:r w:rsidRPr="00B703F5">
        <w:rPr>
          <w:color w:val="000000" w:themeColor="text1"/>
          <w:sz w:val="22"/>
          <w:szCs w:val="22"/>
        </w:rPr>
        <w:t>The source of firefighting water supply system for the site shall be firefighting water tanks with the needed capacity which shall contain adequate water supply for firefighting.</w:t>
      </w:r>
    </w:p>
    <w:p w14:paraId="46BA007C" w14:textId="77777777" w:rsidR="0008793C" w:rsidRPr="00B703F5" w:rsidRDefault="0008793C" w:rsidP="00B36141">
      <w:pPr>
        <w:pStyle w:val="ListParagraph"/>
        <w:numPr>
          <w:ilvl w:val="0"/>
          <w:numId w:val="380"/>
        </w:numPr>
        <w:spacing w:after="120"/>
        <w:jc w:val="both"/>
        <w:rPr>
          <w:color w:val="000000" w:themeColor="text1"/>
          <w:sz w:val="22"/>
          <w:szCs w:val="22"/>
        </w:rPr>
      </w:pPr>
      <w:r w:rsidRPr="00B703F5">
        <w:rPr>
          <w:color w:val="000000" w:themeColor="text1"/>
          <w:sz w:val="22"/>
          <w:szCs w:val="22"/>
        </w:rPr>
        <w:t>Calculations for Firefighting water reserve and pumps (with electrical motor and engine driven) shall be carried out by the Contractor and justify the fulfillment of these requirements to local standards as well as international standards.</w:t>
      </w:r>
    </w:p>
    <w:p w14:paraId="68B179F9" w14:textId="77777777" w:rsidR="005D08EE" w:rsidRPr="00B703F5" w:rsidRDefault="005D08EE" w:rsidP="00B36141">
      <w:pPr>
        <w:pStyle w:val="ListParagraph"/>
        <w:numPr>
          <w:ilvl w:val="0"/>
          <w:numId w:val="380"/>
        </w:numPr>
        <w:tabs>
          <w:tab w:val="left" w:pos="540"/>
        </w:tabs>
        <w:suppressAutoHyphens/>
        <w:jc w:val="both"/>
        <w:rPr>
          <w:color w:val="000000" w:themeColor="text1"/>
          <w:sz w:val="22"/>
          <w:szCs w:val="22"/>
        </w:rPr>
      </w:pPr>
      <w:r w:rsidRPr="00B703F5">
        <w:rPr>
          <w:color w:val="000000" w:themeColor="text1"/>
          <w:sz w:val="22"/>
          <w:szCs w:val="22"/>
        </w:rPr>
        <w:t>Each hydrant stand shall be fitted with an isolating valve and ap</w:t>
      </w:r>
      <w:r w:rsidRPr="00B703F5">
        <w:rPr>
          <w:color w:val="000000" w:themeColor="text1"/>
          <w:sz w:val="22"/>
          <w:szCs w:val="22"/>
        </w:rPr>
        <w:softHyphen/>
        <w:t>proved type of instantaneous hose complying 30-m hose with combined jet/water-fog nozzle shall be provided in the cabinet adjacent to each hydrant.</w:t>
      </w:r>
      <w:r w:rsidR="0008793C" w:rsidRPr="00B703F5">
        <w:rPr>
          <w:color w:val="000000" w:themeColor="text1"/>
          <w:sz w:val="22"/>
          <w:szCs w:val="22"/>
        </w:rPr>
        <w:t xml:space="preserve"> </w:t>
      </w:r>
    </w:p>
    <w:p w14:paraId="7BA138FE" w14:textId="77777777" w:rsidR="005D08EE" w:rsidRPr="00B703F5" w:rsidRDefault="005D08EE" w:rsidP="005D08EE">
      <w:pPr>
        <w:tabs>
          <w:tab w:val="left" w:pos="720"/>
        </w:tabs>
        <w:suppressAutoHyphens/>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p>
    <w:p w14:paraId="73146BEB" w14:textId="77777777" w:rsidR="005D08EE" w:rsidRPr="00B703F5" w:rsidRDefault="005D08EE" w:rsidP="005D08EE">
      <w:pPr>
        <w:tabs>
          <w:tab w:val="left" w:pos="720"/>
        </w:tabs>
        <w:suppressAutoHyphens/>
        <w:jc w:val="both"/>
        <w:rPr>
          <w:color w:val="000000" w:themeColor="text1"/>
          <w:sz w:val="22"/>
          <w:szCs w:val="22"/>
        </w:rPr>
      </w:pPr>
      <w:r w:rsidRPr="00B703F5">
        <w:rPr>
          <w:b/>
          <w:bCs/>
          <w:color w:val="000000" w:themeColor="text1"/>
          <w:sz w:val="22"/>
          <w:szCs w:val="22"/>
        </w:rPr>
        <w:t>Sand Buckets:</w:t>
      </w:r>
    </w:p>
    <w:p w14:paraId="717D1C1E" w14:textId="77777777" w:rsidR="005D08EE" w:rsidRPr="00B703F5" w:rsidRDefault="005D08EE" w:rsidP="005D08EE">
      <w:pPr>
        <w:pStyle w:val="p50"/>
        <w:tabs>
          <w:tab w:val="clear" w:pos="720"/>
          <w:tab w:val="left" w:pos="540"/>
        </w:tabs>
        <w:suppressAutoHyphens/>
        <w:spacing w:line="240" w:lineRule="auto"/>
        <w:rPr>
          <w:b/>
          <w:bCs/>
          <w:color w:val="000000" w:themeColor="text1"/>
          <w:sz w:val="22"/>
          <w:szCs w:val="22"/>
        </w:rPr>
      </w:pPr>
      <w:r w:rsidRPr="00B703F5">
        <w:rPr>
          <w:color w:val="000000" w:themeColor="text1"/>
          <w:sz w:val="22"/>
          <w:szCs w:val="22"/>
        </w:rPr>
        <w:t xml:space="preserve">The bucket should be wall mounted made from at least 24 SWG sheet with bracket fixing on wall conforming to </w:t>
      </w:r>
      <w:r w:rsidRPr="00B703F5">
        <w:rPr>
          <w:snapToGrid/>
          <w:color w:val="000000" w:themeColor="text1"/>
          <w:sz w:val="22"/>
          <w:szCs w:val="22"/>
          <w:lang w:val="en-US"/>
        </w:rPr>
        <w:t>NFPA Codes and Standard</w:t>
      </w:r>
      <w:r w:rsidRPr="00B703F5">
        <w:rPr>
          <w:b/>
          <w:bCs/>
          <w:color w:val="000000" w:themeColor="text1"/>
          <w:sz w:val="22"/>
          <w:szCs w:val="22"/>
        </w:rPr>
        <w:t>.</w:t>
      </w:r>
    </w:p>
    <w:p w14:paraId="67AC8D94" w14:textId="77777777" w:rsidR="005D08EE" w:rsidRPr="00B703F5" w:rsidRDefault="005D08EE" w:rsidP="005D08EE">
      <w:pPr>
        <w:pStyle w:val="p10"/>
        <w:tabs>
          <w:tab w:val="clear" w:pos="700"/>
          <w:tab w:val="clear" w:pos="1460"/>
          <w:tab w:val="left" w:pos="540"/>
        </w:tabs>
        <w:suppressAutoHyphens/>
        <w:spacing w:line="240" w:lineRule="auto"/>
        <w:ind w:firstLine="0"/>
        <w:rPr>
          <w:b/>
          <w:color w:val="000000" w:themeColor="text1"/>
          <w:sz w:val="22"/>
          <w:szCs w:val="22"/>
        </w:rPr>
      </w:pPr>
    </w:p>
    <w:p w14:paraId="61C04925" w14:textId="77777777" w:rsidR="005D08EE" w:rsidRPr="00B703F5" w:rsidRDefault="005D08EE" w:rsidP="005D08EE">
      <w:pPr>
        <w:pStyle w:val="p10"/>
        <w:tabs>
          <w:tab w:val="clear" w:pos="700"/>
          <w:tab w:val="clear" w:pos="1460"/>
          <w:tab w:val="left" w:pos="540"/>
        </w:tabs>
        <w:suppressAutoHyphens/>
        <w:spacing w:line="240" w:lineRule="auto"/>
        <w:ind w:firstLine="0"/>
        <w:rPr>
          <w:b/>
          <w:color w:val="000000" w:themeColor="text1"/>
          <w:sz w:val="22"/>
          <w:szCs w:val="22"/>
        </w:rPr>
      </w:pPr>
      <w:r w:rsidRPr="00B703F5">
        <w:rPr>
          <w:b/>
          <w:color w:val="000000" w:themeColor="text1"/>
          <w:sz w:val="22"/>
          <w:szCs w:val="22"/>
        </w:rPr>
        <w:t>Fire Detection and Alarm system:</w:t>
      </w:r>
      <w:r w:rsidRPr="00B703F5">
        <w:rPr>
          <w:b/>
          <w:color w:val="000000" w:themeColor="text1"/>
          <w:sz w:val="22"/>
          <w:szCs w:val="22"/>
        </w:rPr>
        <w:tab/>
      </w:r>
    </w:p>
    <w:p w14:paraId="28C2FD3D" w14:textId="5B19D26F" w:rsidR="005D08EE" w:rsidRPr="00B703F5" w:rsidRDefault="005D08EE" w:rsidP="005D08EE">
      <w:pPr>
        <w:pStyle w:val="p2"/>
        <w:tabs>
          <w:tab w:val="left" w:pos="540"/>
        </w:tabs>
        <w:suppressAutoHyphens/>
        <w:spacing w:line="240" w:lineRule="auto"/>
        <w:ind w:left="0"/>
        <w:jc w:val="both"/>
        <w:rPr>
          <w:color w:val="000000" w:themeColor="text1"/>
          <w:sz w:val="22"/>
          <w:szCs w:val="22"/>
        </w:rPr>
      </w:pPr>
      <w:r w:rsidRPr="00B703F5">
        <w:rPr>
          <w:color w:val="000000" w:themeColor="text1"/>
          <w:sz w:val="22"/>
          <w:szCs w:val="22"/>
        </w:rPr>
        <w:t xml:space="preserve">Fire detection shall be by means of ultra violet flame detectors with a backup system utilising rate-of-rise temperature </w:t>
      </w:r>
      <w:r w:rsidR="00902D8A" w:rsidRPr="00B703F5">
        <w:rPr>
          <w:color w:val="000000" w:themeColor="text1"/>
          <w:sz w:val="22"/>
          <w:szCs w:val="22"/>
        </w:rPr>
        <w:t>detector</w:t>
      </w:r>
      <w:r w:rsidRPr="00B703F5">
        <w:rPr>
          <w:color w:val="000000" w:themeColor="text1"/>
          <w:sz w:val="22"/>
          <w:szCs w:val="22"/>
        </w:rPr>
        <w:t>. The use of smoke detectors shall be subject to specific approval by the Engineer as regards their type and location.</w:t>
      </w:r>
    </w:p>
    <w:bookmarkEnd w:id="131"/>
    <w:p w14:paraId="08AADB26" w14:textId="77777777" w:rsidR="00456952" w:rsidRPr="00B703F5" w:rsidRDefault="00456952" w:rsidP="005D08EE">
      <w:pPr>
        <w:pStyle w:val="p2"/>
        <w:tabs>
          <w:tab w:val="left" w:pos="540"/>
        </w:tabs>
        <w:suppressAutoHyphens/>
        <w:spacing w:line="240" w:lineRule="auto"/>
        <w:ind w:left="0"/>
        <w:jc w:val="both"/>
        <w:rPr>
          <w:color w:val="000000" w:themeColor="text1"/>
          <w:sz w:val="22"/>
          <w:szCs w:val="22"/>
        </w:rPr>
      </w:pPr>
    </w:p>
    <w:p w14:paraId="5B79DD1B" w14:textId="77777777" w:rsidR="005D08EE" w:rsidRPr="00B703F5" w:rsidRDefault="005D08EE" w:rsidP="0085560A">
      <w:pPr>
        <w:pStyle w:val="Heading3"/>
        <w:rPr>
          <w:color w:val="000000" w:themeColor="text1"/>
          <w:sz w:val="22"/>
          <w:szCs w:val="22"/>
        </w:rPr>
      </w:pPr>
      <w:bookmarkStart w:id="132" w:name="_Toc208776739"/>
      <w:r w:rsidRPr="00B703F5">
        <w:rPr>
          <w:color w:val="000000" w:themeColor="text1"/>
          <w:sz w:val="22"/>
          <w:szCs w:val="22"/>
        </w:rPr>
        <w:t>Security and Surveillance</w:t>
      </w:r>
      <w:bookmarkEnd w:id="132"/>
    </w:p>
    <w:p w14:paraId="24C7524F" w14:textId="1DA5E6B9" w:rsidR="006147C7" w:rsidRPr="00B703F5" w:rsidRDefault="006147C7" w:rsidP="00456952">
      <w:pPr>
        <w:pStyle w:val="p14"/>
        <w:tabs>
          <w:tab w:val="left" w:pos="540"/>
        </w:tabs>
        <w:suppressAutoHyphens/>
        <w:spacing w:line="240" w:lineRule="auto"/>
        <w:ind w:firstLine="0"/>
        <w:rPr>
          <w:b/>
          <w:color w:val="000000" w:themeColor="text1"/>
          <w:sz w:val="22"/>
          <w:szCs w:val="22"/>
        </w:rPr>
      </w:pPr>
      <w:r w:rsidRPr="00B703F5">
        <w:rPr>
          <w:b/>
          <w:color w:val="000000" w:themeColor="text1"/>
          <w:sz w:val="22"/>
          <w:szCs w:val="22"/>
        </w:rPr>
        <w:t>General:</w:t>
      </w:r>
    </w:p>
    <w:p w14:paraId="0DAD63EA" w14:textId="77777777" w:rsidR="006147C7" w:rsidRPr="00B703F5" w:rsidRDefault="006147C7" w:rsidP="006147C7">
      <w:pPr>
        <w:suppressAutoHyphens/>
        <w:jc w:val="both"/>
        <w:rPr>
          <w:color w:val="000000" w:themeColor="text1"/>
          <w:sz w:val="22"/>
          <w:szCs w:val="22"/>
        </w:rPr>
      </w:pPr>
      <w:r w:rsidRPr="00B703F5">
        <w:rPr>
          <w:color w:val="000000" w:themeColor="text1"/>
          <w:sz w:val="22"/>
          <w:szCs w:val="22"/>
        </w:rPr>
        <w:t>The Contractor shall design, manufacture, delivery to the site and in</w:t>
      </w:r>
      <w:r w:rsidRPr="00B703F5">
        <w:rPr>
          <w:color w:val="000000" w:themeColor="text1"/>
          <w:sz w:val="22"/>
          <w:szCs w:val="22"/>
        </w:rPr>
        <w:softHyphen/>
        <w:t>stall Communication and Security System which shall be comprised of but not limited to the following:</w:t>
      </w:r>
    </w:p>
    <w:p w14:paraId="4FDEB8DC" w14:textId="77777777" w:rsidR="006147C7" w:rsidRPr="00B703F5" w:rsidRDefault="006147C7" w:rsidP="006147C7">
      <w:pPr>
        <w:suppressAutoHyphens/>
        <w:jc w:val="both"/>
        <w:rPr>
          <w:color w:val="000000" w:themeColor="text1"/>
          <w:sz w:val="22"/>
          <w:szCs w:val="22"/>
        </w:rPr>
      </w:pPr>
    </w:p>
    <w:p w14:paraId="2E66BA3F" w14:textId="77777777" w:rsidR="006147C7" w:rsidRPr="00B703F5" w:rsidRDefault="006147C7" w:rsidP="005C003F">
      <w:pPr>
        <w:pStyle w:val="p3"/>
        <w:numPr>
          <w:ilvl w:val="0"/>
          <w:numId w:val="33"/>
        </w:numPr>
        <w:tabs>
          <w:tab w:val="clear" w:pos="1520"/>
          <w:tab w:val="left" w:pos="720"/>
        </w:tabs>
        <w:suppressAutoHyphens/>
        <w:spacing w:line="240" w:lineRule="auto"/>
        <w:ind w:left="1440" w:hanging="450"/>
        <w:jc w:val="both"/>
        <w:rPr>
          <w:color w:val="000000" w:themeColor="text1"/>
          <w:sz w:val="22"/>
          <w:szCs w:val="22"/>
        </w:rPr>
      </w:pPr>
      <w:r w:rsidRPr="00B703F5">
        <w:rPr>
          <w:color w:val="000000" w:themeColor="text1"/>
          <w:sz w:val="22"/>
          <w:szCs w:val="22"/>
        </w:rPr>
        <w:t>Closed Circuit Television (CCTV) System (IP based) for the plant security;</w:t>
      </w:r>
    </w:p>
    <w:p w14:paraId="3603D310" w14:textId="77777777" w:rsidR="006147C7" w:rsidRPr="00B703F5" w:rsidRDefault="006147C7" w:rsidP="005C003F">
      <w:pPr>
        <w:pStyle w:val="p3"/>
        <w:numPr>
          <w:ilvl w:val="0"/>
          <w:numId w:val="33"/>
        </w:numPr>
        <w:tabs>
          <w:tab w:val="clear" w:pos="1520"/>
          <w:tab w:val="left" w:pos="720"/>
        </w:tabs>
        <w:suppressAutoHyphens/>
        <w:spacing w:line="240" w:lineRule="auto"/>
        <w:ind w:left="1440" w:hanging="450"/>
        <w:jc w:val="both"/>
        <w:rPr>
          <w:color w:val="000000" w:themeColor="text1"/>
          <w:sz w:val="22"/>
          <w:szCs w:val="22"/>
        </w:rPr>
      </w:pPr>
      <w:r w:rsidRPr="00B703F5">
        <w:rPr>
          <w:color w:val="000000" w:themeColor="text1"/>
          <w:sz w:val="22"/>
          <w:szCs w:val="22"/>
        </w:rPr>
        <w:t>One IP telephone set (Cisco) with accessories.</w:t>
      </w:r>
    </w:p>
    <w:p w14:paraId="4BC4CDED" w14:textId="77777777" w:rsidR="006147C7" w:rsidRPr="00B703F5" w:rsidRDefault="006147C7" w:rsidP="006147C7">
      <w:pPr>
        <w:pStyle w:val="p28"/>
        <w:suppressAutoHyphens/>
        <w:spacing w:line="240" w:lineRule="auto"/>
        <w:ind w:left="1152" w:firstLine="288"/>
        <w:jc w:val="both"/>
        <w:rPr>
          <w:color w:val="000000" w:themeColor="text1"/>
          <w:sz w:val="22"/>
          <w:szCs w:val="22"/>
        </w:rPr>
      </w:pPr>
      <w:r w:rsidRPr="00B703F5">
        <w:rPr>
          <w:color w:val="000000" w:themeColor="text1"/>
          <w:sz w:val="22"/>
          <w:szCs w:val="22"/>
        </w:rPr>
        <w:tab/>
        <w:t xml:space="preserve"> </w:t>
      </w:r>
    </w:p>
    <w:p w14:paraId="581CD104" w14:textId="77777777" w:rsidR="006147C7" w:rsidRPr="00B703F5" w:rsidRDefault="006147C7" w:rsidP="006147C7">
      <w:pPr>
        <w:pStyle w:val="c5"/>
        <w:tabs>
          <w:tab w:val="left" w:pos="540"/>
        </w:tabs>
        <w:suppressAutoHyphens/>
        <w:spacing w:line="240" w:lineRule="auto"/>
        <w:jc w:val="both"/>
        <w:rPr>
          <w:b/>
          <w:color w:val="000000" w:themeColor="text1"/>
          <w:sz w:val="22"/>
          <w:szCs w:val="22"/>
        </w:rPr>
      </w:pPr>
      <w:r w:rsidRPr="00B703F5">
        <w:rPr>
          <w:b/>
          <w:color w:val="000000" w:themeColor="text1"/>
          <w:sz w:val="22"/>
          <w:szCs w:val="22"/>
        </w:rPr>
        <w:lastRenderedPageBreak/>
        <w:t>Closed Circuit Television (CCTV) System:</w:t>
      </w:r>
    </w:p>
    <w:p w14:paraId="648B7113" w14:textId="77777777" w:rsidR="006147C7" w:rsidRPr="00B703F5" w:rsidRDefault="006147C7" w:rsidP="006147C7">
      <w:pPr>
        <w:pStyle w:val="c5"/>
        <w:tabs>
          <w:tab w:val="left" w:pos="540"/>
        </w:tabs>
        <w:suppressAutoHyphens/>
        <w:jc w:val="both"/>
        <w:rPr>
          <w:color w:val="000000" w:themeColor="text1"/>
          <w:sz w:val="22"/>
          <w:szCs w:val="22"/>
        </w:rPr>
      </w:pPr>
      <w:r w:rsidRPr="00B703F5">
        <w:rPr>
          <w:color w:val="000000" w:themeColor="text1"/>
          <w:sz w:val="22"/>
          <w:szCs w:val="22"/>
        </w:rPr>
        <w:t xml:space="preserve">Security and surveillance of different operating areas in the plant as an aid to operators, IP based CCTV system shall have to be provided. Adequate number of dome type cameras with facilities like Zoom, pan, tilt etc. would be provided at various operating areas. </w:t>
      </w:r>
    </w:p>
    <w:p w14:paraId="547DD1F3" w14:textId="77777777" w:rsidR="006147C7" w:rsidRPr="00B703F5" w:rsidRDefault="006147C7" w:rsidP="006147C7">
      <w:pPr>
        <w:pStyle w:val="c5"/>
        <w:tabs>
          <w:tab w:val="left" w:pos="540"/>
        </w:tabs>
        <w:suppressAutoHyphens/>
        <w:spacing w:line="240" w:lineRule="auto"/>
        <w:jc w:val="both"/>
        <w:rPr>
          <w:color w:val="000000" w:themeColor="text1"/>
          <w:sz w:val="22"/>
          <w:szCs w:val="22"/>
        </w:rPr>
      </w:pPr>
    </w:p>
    <w:p w14:paraId="79EC2E44" w14:textId="77777777" w:rsidR="006147C7" w:rsidRPr="00B703F5" w:rsidRDefault="006147C7" w:rsidP="006147C7">
      <w:pPr>
        <w:pStyle w:val="c5"/>
        <w:tabs>
          <w:tab w:val="left" w:pos="540"/>
        </w:tabs>
        <w:suppressAutoHyphens/>
        <w:spacing w:line="240" w:lineRule="auto"/>
        <w:jc w:val="both"/>
        <w:rPr>
          <w:color w:val="000000" w:themeColor="text1"/>
          <w:sz w:val="22"/>
          <w:szCs w:val="22"/>
        </w:rPr>
      </w:pPr>
      <w:r w:rsidRPr="00B703F5">
        <w:rPr>
          <w:color w:val="000000" w:themeColor="text1"/>
          <w:sz w:val="22"/>
          <w:szCs w:val="22"/>
        </w:rPr>
        <w:t xml:space="preserve">The camera shall have a resolution of at least 1280 horizontal lines. The camera pictures shall be displayed at the Administrative Building (Manager), Central Control Room (CCR) and Security Supervisor room where the camera view or combination of views, selected by an operator shall be displayed on colour LCD video monitors. A digital video recording system shall also be provided to allow a permanent record to be made from all or selected channels. The system shall store the CCTV data for at least 1 (one) month. </w:t>
      </w:r>
    </w:p>
    <w:p w14:paraId="74B7E27B" w14:textId="77777777" w:rsidR="006147C7" w:rsidRPr="00B703F5" w:rsidRDefault="006147C7" w:rsidP="006147C7">
      <w:pPr>
        <w:jc w:val="both"/>
        <w:rPr>
          <w:b/>
          <w:color w:val="000000" w:themeColor="text1"/>
          <w:sz w:val="22"/>
          <w:szCs w:val="22"/>
        </w:rPr>
      </w:pPr>
    </w:p>
    <w:p w14:paraId="4D788B95" w14:textId="04D952E3" w:rsidR="006147C7" w:rsidRPr="00B703F5" w:rsidRDefault="006147C7" w:rsidP="006147C7">
      <w:pPr>
        <w:jc w:val="both"/>
        <w:rPr>
          <w:color w:val="000000" w:themeColor="text1"/>
          <w:sz w:val="22"/>
          <w:szCs w:val="22"/>
        </w:rPr>
      </w:pPr>
      <w:r w:rsidRPr="00B703F5">
        <w:rPr>
          <w:color w:val="000000" w:themeColor="text1"/>
          <w:sz w:val="22"/>
          <w:szCs w:val="22"/>
        </w:rPr>
        <w:t xml:space="preserve">The complete system, as specified including, but not limited to the </w:t>
      </w:r>
      <w:r w:rsidR="00902D8A" w:rsidRPr="00B703F5">
        <w:rPr>
          <w:color w:val="000000" w:themeColor="text1"/>
          <w:sz w:val="22"/>
          <w:szCs w:val="22"/>
        </w:rPr>
        <w:t>following: -</w:t>
      </w:r>
    </w:p>
    <w:p w14:paraId="248FB98F" w14:textId="77777777" w:rsidR="006147C7" w:rsidRPr="00B703F5" w:rsidRDefault="006147C7" w:rsidP="006147C7">
      <w:pPr>
        <w:ind w:firstLine="720"/>
        <w:jc w:val="both"/>
        <w:rPr>
          <w:color w:val="000000" w:themeColor="text1"/>
          <w:sz w:val="22"/>
          <w:szCs w:val="22"/>
        </w:rPr>
      </w:pPr>
    </w:p>
    <w:p w14:paraId="38CE620A" w14:textId="59EBDBCC" w:rsidR="006147C7" w:rsidRPr="00B703F5" w:rsidRDefault="006147C7"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 xml:space="preserve">High resolution </w:t>
      </w:r>
      <w:r w:rsidR="00902D8A" w:rsidRPr="00B703F5">
        <w:rPr>
          <w:color w:val="000000" w:themeColor="text1"/>
          <w:sz w:val="22"/>
          <w:szCs w:val="22"/>
        </w:rPr>
        <w:t>color</w:t>
      </w:r>
      <w:r w:rsidRPr="00B703F5">
        <w:rPr>
          <w:color w:val="000000" w:themeColor="text1"/>
          <w:sz w:val="22"/>
          <w:szCs w:val="22"/>
        </w:rPr>
        <w:t xml:space="preserve"> cameras including lenses, mountings and housings. </w:t>
      </w:r>
    </w:p>
    <w:p w14:paraId="6093F139" w14:textId="77777777" w:rsidR="006147C7" w:rsidRPr="00B703F5" w:rsidRDefault="006147C7"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 xml:space="preserve">Camera for CCTV have capabilities to cover capturing outdoor video ranging minimum 30 meter. </w:t>
      </w:r>
    </w:p>
    <w:p w14:paraId="2699FE83" w14:textId="0DB3D710" w:rsidR="006147C7" w:rsidRPr="00B703F5" w:rsidRDefault="00902D8A"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Color</w:t>
      </w:r>
      <w:r w:rsidR="006147C7" w:rsidRPr="00B703F5">
        <w:rPr>
          <w:color w:val="000000" w:themeColor="text1"/>
          <w:sz w:val="22"/>
          <w:szCs w:val="22"/>
        </w:rPr>
        <w:t xml:space="preserve"> Monitors</w:t>
      </w:r>
    </w:p>
    <w:p w14:paraId="7CC5A328" w14:textId="77777777" w:rsidR="006147C7" w:rsidRPr="00B703F5" w:rsidRDefault="006147C7"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Pan/tilt units for moveable cameras</w:t>
      </w:r>
    </w:p>
    <w:p w14:paraId="45111EE1" w14:textId="77777777" w:rsidR="006147C7" w:rsidRPr="00B703F5" w:rsidRDefault="006147C7"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Video matrix switcher and control system</w:t>
      </w:r>
    </w:p>
    <w:p w14:paraId="3CDA8690" w14:textId="77777777" w:rsidR="006147C7" w:rsidRPr="00B703F5" w:rsidRDefault="006147C7"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Hard Disk / DVD recorder</w:t>
      </w:r>
    </w:p>
    <w:p w14:paraId="26692093" w14:textId="77777777" w:rsidR="006147C7" w:rsidRPr="00B703F5" w:rsidRDefault="006147C7"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Video multiplexers</w:t>
      </w:r>
    </w:p>
    <w:p w14:paraId="2A136E36" w14:textId="77777777" w:rsidR="006147C7" w:rsidRPr="00B703F5" w:rsidRDefault="006147C7" w:rsidP="005C003F">
      <w:pPr>
        <w:numPr>
          <w:ilvl w:val="0"/>
          <w:numId w:val="31"/>
        </w:numPr>
        <w:tabs>
          <w:tab w:val="clear" w:pos="1440"/>
          <w:tab w:val="num" w:pos="2070"/>
        </w:tabs>
        <w:ind w:left="2070" w:hanging="630"/>
        <w:jc w:val="both"/>
        <w:rPr>
          <w:color w:val="000000" w:themeColor="text1"/>
          <w:sz w:val="22"/>
          <w:szCs w:val="22"/>
        </w:rPr>
      </w:pPr>
      <w:r w:rsidRPr="00B703F5">
        <w:rPr>
          <w:color w:val="000000" w:themeColor="text1"/>
          <w:sz w:val="22"/>
          <w:szCs w:val="22"/>
        </w:rPr>
        <w:t>Video transmission system including cabling, launch, line, equalizing, repeating amplifiers, etc.</w:t>
      </w:r>
    </w:p>
    <w:p w14:paraId="4677DA0B" w14:textId="77777777" w:rsidR="006147C7" w:rsidRPr="00B703F5" w:rsidRDefault="006147C7" w:rsidP="006147C7">
      <w:pPr>
        <w:pStyle w:val="c5"/>
        <w:tabs>
          <w:tab w:val="left" w:pos="720"/>
        </w:tabs>
        <w:suppressAutoHyphens/>
        <w:spacing w:line="240" w:lineRule="auto"/>
        <w:jc w:val="both"/>
        <w:rPr>
          <w:b/>
          <w:color w:val="000000" w:themeColor="text1"/>
          <w:sz w:val="22"/>
          <w:szCs w:val="22"/>
        </w:rPr>
      </w:pPr>
    </w:p>
    <w:p w14:paraId="7EF4BC52" w14:textId="77777777" w:rsidR="006147C7" w:rsidRPr="00B703F5" w:rsidRDefault="006147C7" w:rsidP="006147C7">
      <w:pPr>
        <w:jc w:val="both"/>
        <w:rPr>
          <w:color w:val="000000" w:themeColor="text1"/>
          <w:sz w:val="22"/>
          <w:szCs w:val="22"/>
        </w:rPr>
      </w:pPr>
      <w:r w:rsidRPr="00B703F5">
        <w:rPr>
          <w:color w:val="000000" w:themeColor="text1"/>
          <w:sz w:val="22"/>
          <w:szCs w:val="22"/>
        </w:rPr>
        <w:t>These specific areas as listed below shall be considered as minimum requirements. As minimum, the following areas of the plant shall be covered by video surveillance (CCTV).</w:t>
      </w:r>
    </w:p>
    <w:p w14:paraId="0DE99E50" w14:textId="77777777" w:rsidR="006147C7" w:rsidRPr="00B703F5" w:rsidRDefault="006147C7" w:rsidP="005C003F">
      <w:pPr>
        <w:numPr>
          <w:ilvl w:val="0"/>
          <w:numId w:val="32"/>
        </w:numPr>
        <w:tabs>
          <w:tab w:val="left" w:pos="2070"/>
        </w:tabs>
        <w:ind w:left="1440" w:firstLine="0"/>
        <w:jc w:val="both"/>
        <w:rPr>
          <w:color w:val="000000" w:themeColor="text1"/>
          <w:sz w:val="22"/>
          <w:szCs w:val="22"/>
        </w:rPr>
      </w:pPr>
      <w:r w:rsidRPr="00B703F5">
        <w:rPr>
          <w:color w:val="000000" w:themeColor="text1"/>
          <w:sz w:val="22"/>
          <w:szCs w:val="22"/>
        </w:rPr>
        <w:t>Control Room (4 Unit)</w:t>
      </w:r>
    </w:p>
    <w:p w14:paraId="566B14BD" w14:textId="77777777" w:rsidR="006147C7" w:rsidRPr="00B703F5" w:rsidRDefault="006147C7" w:rsidP="005C003F">
      <w:pPr>
        <w:numPr>
          <w:ilvl w:val="0"/>
          <w:numId w:val="32"/>
        </w:numPr>
        <w:tabs>
          <w:tab w:val="left" w:pos="2070"/>
        </w:tabs>
        <w:ind w:left="1440" w:firstLine="0"/>
        <w:jc w:val="both"/>
        <w:rPr>
          <w:color w:val="000000" w:themeColor="text1"/>
          <w:sz w:val="22"/>
          <w:szCs w:val="22"/>
        </w:rPr>
      </w:pPr>
      <w:r w:rsidRPr="00B703F5">
        <w:rPr>
          <w:color w:val="000000" w:themeColor="text1"/>
          <w:sz w:val="22"/>
          <w:szCs w:val="22"/>
        </w:rPr>
        <w:t>Building gate entrance area. (2 Unit)</w:t>
      </w:r>
    </w:p>
    <w:p w14:paraId="650780E8" w14:textId="6A78DC65" w:rsidR="006147C7" w:rsidRPr="00B703F5" w:rsidRDefault="006147C7" w:rsidP="005C003F">
      <w:pPr>
        <w:numPr>
          <w:ilvl w:val="0"/>
          <w:numId w:val="32"/>
        </w:numPr>
        <w:tabs>
          <w:tab w:val="left" w:pos="2070"/>
        </w:tabs>
        <w:ind w:left="1440" w:firstLine="0"/>
        <w:jc w:val="both"/>
        <w:rPr>
          <w:color w:val="000000" w:themeColor="text1"/>
          <w:sz w:val="22"/>
          <w:szCs w:val="22"/>
        </w:rPr>
      </w:pPr>
      <w:r w:rsidRPr="00B703F5">
        <w:rPr>
          <w:color w:val="000000" w:themeColor="text1"/>
          <w:sz w:val="22"/>
          <w:szCs w:val="22"/>
        </w:rPr>
        <w:t xml:space="preserve">Security </w:t>
      </w:r>
      <w:r w:rsidR="00902D8A" w:rsidRPr="00B703F5">
        <w:rPr>
          <w:color w:val="000000" w:themeColor="text1"/>
          <w:sz w:val="22"/>
          <w:szCs w:val="22"/>
        </w:rPr>
        <w:t>gate (</w:t>
      </w:r>
      <w:r w:rsidRPr="00B703F5">
        <w:rPr>
          <w:color w:val="000000" w:themeColor="text1"/>
          <w:sz w:val="22"/>
          <w:szCs w:val="22"/>
        </w:rPr>
        <w:t>2 Unit)</w:t>
      </w:r>
    </w:p>
    <w:p w14:paraId="6BE933D9" w14:textId="77777777" w:rsidR="006147C7" w:rsidRPr="00B703F5" w:rsidRDefault="006147C7" w:rsidP="005C003F">
      <w:pPr>
        <w:numPr>
          <w:ilvl w:val="0"/>
          <w:numId w:val="32"/>
        </w:numPr>
        <w:tabs>
          <w:tab w:val="left" w:pos="2070"/>
        </w:tabs>
        <w:ind w:left="1440" w:firstLine="0"/>
        <w:jc w:val="both"/>
        <w:rPr>
          <w:color w:val="000000" w:themeColor="text1"/>
          <w:sz w:val="22"/>
          <w:szCs w:val="22"/>
        </w:rPr>
      </w:pPr>
      <w:r w:rsidRPr="00B703F5">
        <w:rPr>
          <w:color w:val="000000" w:themeColor="text1"/>
          <w:sz w:val="22"/>
          <w:szCs w:val="22"/>
        </w:rPr>
        <w:t>Sub-station (2 Units)</w:t>
      </w:r>
    </w:p>
    <w:p w14:paraId="6C76F76D" w14:textId="74DFF78C" w:rsidR="006147C7" w:rsidRPr="00B703F5" w:rsidRDefault="006147C7" w:rsidP="005C003F">
      <w:pPr>
        <w:numPr>
          <w:ilvl w:val="0"/>
          <w:numId w:val="32"/>
        </w:numPr>
        <w:tabs>
          <w:tab w:val="left" w:pos="2070"/>
        </w:tabs>
        <w:ind w:left="1440" w:firstLine="0"/>
        <w:jc w:val="both"/>
        <w:rPr>
          <w:color w:val="000000" w:themeColor="text1"/>
          <w:sz w:val="22"/>
          <w:szCs w:val="22"/>
        </w:rPr>
      </w:pPr>
      <w:r w:rsidRPr="00B703F5">
        <w:rPr>
          <w:color w:val="000000" w:themeColor="text1"/>
          <w:sz w:val="22"/>
          <w:szCs w:val="22"/>
        </w:rPr>
        <w:t>Solar PV Array area (Minimum 50 Units)</w:t>
      </w:r>
    </w:p>
    <w:p w14:paraId="4F28BCE1" w14:textId="77777777" w:rsidR="00F74F6B" w:rsidRPr="00B703F5" w:rsidRDefault="00F74F6B" w:rsidP="00F74F6B">
      <w:pPr>
        <w:tabs>
          <w:tab w:val="left" w:pos="2070"/>
        </w:tabs>
        <w:ind w:left="1440"/>
        <w:jc w:val="both"/>
        <w:rPr>
          <w:color w:val="000000" w:themeColor="text1"/>
          <w:sz w:val="22"/>
          <w:szCs w:val="22"/>
        </w:rPr>
      </w:pPr>
    </w:p>
    <w:p w14:paraId="425B37E3" w14:textId="12F88986" w:rsidR="005D08EE" w:rsidRPr="00B703F5" w:rsidRDefault="00420F56" w:rsidP="0085560A">
      <w:pPr>
        <w:pStyle w:val="Heading3"/>
        <w:rPr>
          <w:color w:val="000000" w:themeColor="text1"/>
          <w:sz w:val="22"/>
          <w:szCs w:val="22"/>
        </w:rPr>
      </w:pPr>
      <w:bookmarkStart w:id="133" w:name="_Toc208776740"/>
      <w:r w:rsidRPr="00B703F5">
        <w:rPr>
          <w:color w:val="000000" w:themeColor="text1"/>
          <w:sz w:val="22"/>
          <w:szCs w:val="22"/>
        </w:rPr>
        <w:t xml:space="preserve">2.11.15 </w:t>
      </w:r>
      <w:r w:rsidR="005D08EE" w:rsidRPr="00B703F5">
        <w:rPr>
          <w:color w:val="000000" w:themeColor="text1"/>
          <w:sz w:val="22"/>
          <w:szCs w:val="22"/>
        </w:rPr>
        <w:t>Emergency Diesel Generator</w:t>
      </w:r>
      <w:bookmarkEnd w:id="133"/>
    </w:p>
    <w:p w14:paraId="407BD076" w14:textId="358DFF8F" w:rsidR="00916B8B" w:rsidRPr="00B703F5" w:rsidRDefault="003F3526" w:rsidP="005B5E92">
      <w:pPr>
        <w:autoSpaceDE w:val="0"/>
        <w:autoSpaceDN w:val="0"/>
        <w:adjustRightInd w:val="0"/>
        <w:jc w:val="both"/>
        <w:rPr>
          <w:color w:val="000000" w:themeColor="text1"/>
          <w:sz w:val="22"/>
          <w:szCs w:val="22"/>
        </w:rPr>
      </w:pPr>
      <w:r w:rsidRPr="00B703F5">
        <w:rPr>
          <w:color w:val="000000" w:themeColor="text1"/>
          <w:sz w:val="22"/>
          <w:szCs w:val="22"/>
          <w:lang w:eastAsia="en-US"/>
        </w:rPr>
        <w:t xml:space="preserve">One (1) set of emergency diesel generating set </w:t>
      </w:r>
      <w:r w:rsidR="00916B8B" w:rsidRPr="00B703F5">
        <w:rPr>
          <w:color w:val="000000" w:themeColor="text1"/>
          <w:sz w:val="22"/>
          <w:szCs w:val="22"/>
          <w:lang w:eastAsia="en-US"/>
        </w:rPr>
        <w:t xml:space="preserve">and associated equipment </w:t>
      </w:r>
      <w:r w:rsidRPr="00B703F5">
        <w:rPr>
          <w:color w:val="000000" w:themeColor="text1"/>
          <w:sz w:val="22"/>
          <w:szCs w:val="22"/>
          <w:lang w:eastAsia="en-US"/>
        </w:rPr>
        <w:t xml:space="preserve">shall be </w:t>
      </w:r>
      <w:r w:rsidR="00916B8B" w:rsidRPr="00B703F5">
        <w:rPr>
          <w:color w:val="000000" w:themeColor="text1"/>
          <w:sz w:val="22"/>
          <w:szCs w:val="22"/>
          <w:lang w:eastAsia="en-US"/>
        </w:rPr>
        <w:t>installed at the power plant. The</w:t>
      </w:r>
      <w:r w:rsidR="002B7990" w:rsidRPr="00B703F5">
        <w:rPr>
          <w:color w:val="000000" w:themeColor="text1"/>
          <w:sz w:val="22"/>
          <w:szCs w:val="22"/>
          <w:lang w:eastAsia="en-US"/>
        </w:rPr>
        <w:t xml:space="preserve"> </w:t>
      </w:r>
      <w:r w:rsidR="00916B8B" w:rsidRPr="00B703F5">
        <w:rPr>
          <w:color w:val="000000" w:themeColor="text1"/>
          <w:sz w:val="22"/>
          <w:szCs w:val="22"/>
          <w:lang w:eastAsia="en-US"/>
        </w:rPr>
        <w:t>capacity of the EDG sha</w:t>
      </w:r>
      <w:r w:rsidR="002B7990" w:rsidRPr="00B703F5">
        <w:rPr>
          <w:color w:val="000000" w:themeColor="text1"/>
          <w:sz w:val="22"/>
          <w:szCs w:val="22"/>
          <w:lang w:eastAsia="en-US"/>
        </w:rPr>
        <w:t>ll not be less than</w:t>
      </w:r>
      <w:r w:rsidRPr="00B703F5">
        <w:rPr>
          <w:color w:val="000000" w:themeColor="text1"/>
          <w:sz w:val="22"/>
          <w:szCs w:val="22"/>
          <w:lang w:eastAsia="en-US"/>
        </w:rPr>
        <w:t xml:space="preserve"> 1250 kVA [pf 0.80] for supplying power to</w:t>
      </w:r>
      <w:r w:rsidR="00916B8B" w:rsidRPr="00B703F5">
        <w:rPr>
          <w:color w:val="000000" w:themeColor="text1"/>
          <w:sz w:val="22"/>
          <w:szCs w:val="22"/>
        </w:rPr>
        <w:t xml:space="preserve"> : (i) the pumping stations, (ii) street light including emergency lights, (iii) control room after UPS backup, (iv) deep tube well, (v) firefighting system, (vi) AC system in the control room, and (vii) any other emergency load as well as to supply power to the consumer during low power generation from the solar power plant</w:t>
      </w:r>
      <w:r w:rsidR="009407D1" w:rsidRPr="00B703F5">
        <w:rPr>
          <w:color w:val="000000" w:themeColor="text1"/>
          <w:sz w:val="22"/>
          <w:szCs w:val="22"/>
        </w:rPr>
        <w:t xml:space="preserve"> </w:t>
      </w:r>
      <w:r w:rsidR="00916B8B" w:rsidRPr="00B703F5">
        <w:rPr>
          <w:color w:val="000000" w:themeColor="text1"/>
          <w:sz w:val="22"/>
          <w:szCs w:val="22"/>
        </w:rPr>
        <w:t>for c</w:t>
      </w:r>
      <w:r w:rsidRPr="00B703F5">
        <w:rPr>
          <w:color w:val="000000" w:themeColor="text1"/>
          <w:sz w:val="22"/>
          <w:szCs w:val="22"/>
          <w:lang w:eastAsia="en-US"/>
        </w:rPr>
        <w:t>ontinuous operation</w:t>
      </w:r>
      <w:r w:rsidR="00916B8B" w:rsidRPr="00B703F5">
        <w:rPr>
          <w:color w:val="000000" w:themeColor="text1"/>
          <w:sz w:val="22"/>
          <w:szCs w:val="22"/>
          <w:lang w:eastAsia="en-US"/>
        </w:rPr>
        <w:t xml:space="preserve"> of the plant</w:t>
      </w:r>
      <w:r w:rsidRPr="00B703F5">
        <w:rPr>
          <w:color w:val="000000" w:themeColor="text1"/>
          <w:sz w:val="22"/>
          <w:szCs w:val="22"/>
          <w:lang w:eastAsia="en-US"/>
        </w:rPr>
        <w:t>.</w:t>
      </w:r>
    </w:p>
    <w:p w14:paraId="68F92644" w14:textId="77777777" w:rsidR="00916B8B" w:rsidRPr="00B703F5" w:rsidRDefault="00916B8B" w:rsidP="005B5E92">
      <w:pPr>
        <w:autoSpaceDE w:val="0"/>
        <w:autoSpaceDN w:val="0"/>
        <w:adjustRightInd w:val="0"/>
        <w:jc w:val="both"/>
        <w:rPr>
          <w:color w:val="000000" w:themeColor="text1"/>
          <w:sz w:val="22"/>
          <w:szCs w:val="22"/>
        </w:rPr>
      </w:pPr>
    </w:p>
    <w:p w14:paraId="393DF205" w14:textId="77777777" w:rsidR="003F3526" w:rsidRPr="00B703F5" w:rsidRDefault="003F3526" w:rsidP="005B5E92">
      <w:pPr>
        <w:autoSpaceDE w:val="0"/>
        <w:autoSpaceDN w:val="0"/>
        <w:adjustRightInd w:val="0"/>
        <w:jc w:val="both"/>
        <w:rPr>
          <w:color w:val="000000" w:themeColor="text1"/>
          <w:sz w:val="22"/>
          <w:szCs w:val="22"/>
        </w:rPr>
      </w:pPr>
      <w:r w:rsidRPr="00B703F5">
        <w:rPr>
          <w:color w:val="000000" w:themeColor="text1"/>
          <w:sz w:val="22"/>
          <w:szCs w:val="22"/>
          <w:lang w:eastAsia="en-US"/>
        </w:rPr>
        <w:t xml:space="preserve">EDG shall be of automatic starting system [compressed air/ Battery] including quick start &amp; loading capability. The starting system shall be capable of carrying out at least five (5) consecutive starts without auxiliary power supply. In case of power failure in 0.4 kV bus, EDG will start and supply power to 0.4 kV emergency bus in auto mode. EDG synchronizing facility with 0.4 kV live bus is also required. </w:t>
      </w:r>
    </w:p>
    <w:p w14:paraId="187A7233" w14:textId="77777777" w:rsidR="003F3526" w:rsidRPr="00B703F5" w:rsidRDefault="003F3526" w:rsidP="005B5E92">
      <w:pPr>
        <w:autoSpaceDE w:val="0"/>
        <w:autoSpaceDN w:val="0"/>
        <w:adjustRightInd w:val="0"/>
        <w:jc w:val="both"/>
        <w:rPr>
          <w:color w:val="000000" w:themeColor="text1"/>
          <w:sz w:val="22"/>
          <w:szCs w:val="22"/>
        </w:rPr>
      </w:pPr>
    </w:p>
    <w:p w14:paraId="2C7BD3D6" w14:textId="77777777" w:rsidR="005D08EE" w:rsidRPr="00B703F5" w:rsidRDefault="003F3526" w:rsidP="005B5E92">
      <w:pPr>
        <w:autoSpaceDE w:val="0"/>
        <w:autoSpaceDN w:val="0"/>
        <w:adjustRightInd w:val="0"/>
        <w:jc w:val="both"/>
        <w:rPr>
          <w:color w:val="000000" w:themeColor="text1"/>
          <w:sz w:val="22"/>
          <w:szCs w:val="22"/>
        </w:rPr>
      </w:pPr>
      <w:r w:rsidRPr="00B703F5">
        <w:rPr>
          <w:color w:val="000000" w:themeColor="text1"/>
          <w:sz w:val="22"/>
          <w:szCs w:val="22"/>
          <w:lang w:eastAsia="en-US"/>
        </w:rPr>
        <w:t>EDG is required for the safe shutdown of the plant/ equipment under emergency condition and in case of power failure for certain essential applications like battery chargers, emergency lighting and all auxiliaries necessary for safe coasting down of equipment and turning gear/ barring operation of the turbines.</w:t>
      </w:r>
    </w:p>
    <w:p w14:paraId="257A9342" w14:textId="77777777" w:rsidR="00916B8B" w:rsidRPr="00B703F5" w:rsidRDefault="00916B8B" w:rsidP="005B5E92">
      <w:pPr>
        <w:autoSpaceDE w:val="0"/>
        <w:autoSpaceDN w:val="0"/>
        <w:adjustRightInd w:val="0"/>
        <w:jc w:val="both"/>
        <w:rPr>
          <w:color w:val="000000" w:themeColor="text1"/>
          <w:sz w:val="22"/>
          <w:szCs w:val="22"/>
        </w:rPr>
      </w:pPr>
    </w:p>
    <w:p w14:paraId="6A700EA2" w14:textId="2F954B1A" w:rsidR="00916B8B" w:rsidRPr="00B703F5" w:rsidRDefault="00916B8B" w:rsidP="005B5E92">
      <w:pPr>
        <w:autoSpaceDE w:val="0"/>
        <w:autoSpaceDN w:val="0"/>
        <w:adjustRightInd w:val="0"/>
        <w:rPr>
          <w:color w:val="000000" w:themeColor="text1"/>
          <w:sz w:val="22"/>
          <w:szCs w:val="22"/>
          <w:lang w:eastAsia="en-US"/>
        </w:rPr>
      </w:pPr>
      <w:r w:rsidRPr="00B703F5">
        <w:rPr>
          <w:color w:val="000000" w:themeColor="text1"/>
          <w:sz w:val="22"/>
          <w:szCs w:val="22"/>
          <w:lang w:eastAsia="en-US"/>
        </w:rPr>
        <w:t xml:space="preserve">EDG shall have diesel storage capacity for </w:t>
      </w:r>
      <w:r w:rsidR="00C241F6" w:rsidRPr="00B703F5">
        <w:rPr>
          <w:color w:val="000000" w:themeColor="text1"/>
          <w:sz w:val="22"/>
          <w:szCs w:val="22"/>
          <w:lang w:eastAsia="en-US"/>
        </w:rPr>
        <w:t xml:space="preserve">minimum </w:t>
      </w:r>
      <w:r w:rsidR="002B7990" w:rsidRPr="00B703F5">
        <w:rPr>
          <w:color w:val="000000" w:themeColor="text1"/>
          <w:sz w:val="22"/>
          <w:szCs w:val="22"/>
          <w:lang w:eastAsia="en-US"/>
        </w:rPr>
        <w:t>1</w:t>
      </w:r>
      <w:r w:rsidR="007A138B" w:rsidRPr="00B703F5">
        <w:rPr>
          <w:color w:val="000000" w:themeColor="text1"/>
          <w:sz w:val="22"/>
          <w:szCs w:val="22"/>
          <w:lang w:eastAsia="en-US"/>
        </w:rPr>
        <w:t>5</w:t>
      </w:r>
      <w:r w:rsidRPr="00B703F5">
        <w:rPr>
          <w:color w:val="000000" w:themeColor="text1"/>
          <w:sz w:val="22"/>
          <w:szCs w:val="22"/>
          <w:lang w:eastAsia="en-US"/>
        </w:rPr>
        <w:t xml:space="preserve"> days of continuous operation</w:t>
      </w:r>
      <w:r w:rsidR="007A138B" w:rsidRPr="00B703F5">
        <w:rPr>
          <w:color w:val="000000" w:themeColor="text1"/>
          <w:sz w:val="22"/>
          <w:szCs w:val="22"/>
          <w:lang w:eastAsia="en-US"/>
        </w:rPr>
        <w:t xml:space="preserve"> in full Load</w:t>
      </w:r>
      <w:r w:rsidRPr="00B703F5">
        <w:rPr>
          <w:color w:val="000000" w:themeColor="text1"/>
          <w:sz w:val="22"/>
          <w:szCs w:val="22"/>
          <w:lang w:eastAsia="en-US"/>
        </w:rPr>
        <w:t>.</w:t>
      </w:r>
    </w:p>
    <w:p w14:paraId="0D6EEBB5" w14:textId="77777777" w:rsidR="00301D78" w:rsidRPr="00B703F5" w:rsidRDefault="00301D78" w:rsidP="005B5E92">
      <w:pPr>
        <w:autoSpaceDE w:val="0"/>
        <w:autoSpaceDN w:val="0"/>
        <w:adjustRightInd w:val="0"/>
        <w:rPr>
          <w:color w:val="000000" w:themeColor="text1"/>
          <w:sz w:val="22"/>
          <w:szCs w:val="22"/>
        </w:rPr>
      </w:pPr>
    </w:p>
    <w:p w14:paraId="3E945256" w14:textId="3CCAF5A9" w:rsidR="00235171" w:rsidRPr="00B703F5" w:rsidRDefault="00301D78" w:rsidP="0085560A">
      <w:pPr>
        <w:pStyle w:val="Heading3"/>
        <w:rPr>
          <w:color w:val="000000" w:themeColor="text1"/>
          <w:sz w:val="22"/>
          <w:szCs w:val="22"/>
        </w:rPr>
      </w:pPr>
      <w:bookmarkStart w:id="134" w:name="_Toc125898914"/>
      <w:bookmarkStart w:id="135" w:name="_Toc208776741"/>
      <w:r w:rsidRPr="00B703F5">
        <w:rPr>
          <w:color w:val="000000" w:themeColor="text1"/>
          <w:sz w:val="22"/>
          <w:szCs w:val="22"/>
        </w:rPr>
        <w:t xml:space="preserve">2.11.16 </w:t>
      </w:r>
      <w:r w:rsidR="00235171" w:rsidRPr="00B703F5">
        <w:rPr>
          <w:color w:val="000000" w:themeColor="text1"/>
          <w:sz w:val="22"/>
          <w:szCs w:val="22"/>
        </w:rPr>
        <w:t>Weather Station</w:t>
      </w:r>
      <w:bookmarkEnd w:id="134"/>
      <w:r w:rsidR="006E020A" w:rsidRPr="00B703F5">
        <w:rPr>
          <w:color w:val="000000" w:themeColor="text1"/>
          <w:sz w:val="22"/>
          <w:szCs w:val="22"/>
        </w:rPr>
        <w:t>/ Meteorological Measurement Station</w:t>
      </w:r>
      <w:bookmarkEnd w:id="135"/>
    </w:p>
    <w:p w14:paraId="15596F1B" w14:textId="77777777" w:rsidR="006E020A" w:rsidRPr="00B703F5" w:rsidRDefault="006E020A" w:rsidP="00301D78">
      <w:pPr>
        <w:spacing w:after="120"/>
        <w:jc w:val="both"/>
        <w:rPr>
          <w:color w:val="000000" w:themeColor="text1"/>
          <w:sz w:val="22"/>
          <w:szCs w:val="22"/>
        </w:rPr>
      </w:pPr>
      <w:r w:rsidRPr="00B703F5">
        <w:rPr>
          <w:color w:val="000000" w:themeColor="text1"/>
          <w:sz w:val="22"/>
          <w:szCs w:val="22"/>
        </w:rPr>
        <w:t xml:space="preserve">The Plant shall be provided with two (2) meteorological measurement stations to monitor ambient temperature, module temperature and the irradiation via pyranometer with respect to the below mentioned meteorological parameters. Additional to the three meteorological measurement station a wind velocity and direction sensor, a precipitation rate sensor and four (4) irradiation sensors shall be installed. </w:t>
      </w:r>
    </w:p>
    <w:p w14:paraId="23082A30" w14:textId="77777777" w:rsidR="006E020A" w:rsidRPr="00B703F5" w:rsidRDefault="006E020A" w:rsidP="00301D78">
      <w:pPr>
        <w:spacing w:after="120"/>
        <w:jc w:val="both"/>
        <w:rPr>
          <w:color w:val="000000" w:themeColor="text1"/>
          <w:sz w:val="22"/>
          <w:szCs w:val="22"/>
        </w:rPr>
      </w:pPr>
      <w:r w:rsidRPr="00B703F5">
        <w:rPr>
          <w:color w:val="000000" w:themeColor="text1"/>
          <w:sz w:val="22"/>
          <w:szCs w:val="22"/>
        </w:rPr>
        <w:lastRenderedPageBreak/>
        <w:t xml:space="preserve">The Contractor is responsible for the installation of the meteorological measurement stations with a minimum timeframe of four (4) weeks before commissioning (to ensure correct calibration and operation of the system) of the Plant. </w:t>
      </w:r>
    </w:p>
    <w:p w14:paraId="0B4742F1" w14:textId="77777777" w:rsidR="006E020A" w:rsidRPr="00B703F5" w:rsidRDefault="006E020A" w:rsidP="00301D78">
      <w:pPr>
        <w:spacing w:after="120"/>
        <w:jc w:val="both"/>
        <w:rPr>
          <w:color w:val="000000" w:themeColor="text1"/>
          <w:sz w:val="22"/>
          <w:szCs w:val="22"/>
        </w:rPr>
      </w:pPr>
      <w:r w:rsidRPr="00B703F5">
        <w:rPr>
          <w:color w:val="000000" w:themeColor="text1"/>
          <w:sz w:val="22"/>
          <w:szCs w:val="22"/>
        </w:rPr>
        <w:t xml:space="preserve">The meteorological measurement stations shall be able to upload weather information to a web portal at least every 15 minutes (values for every minute). </w:t>
      </w:r>
    </w:p>
    <w:p w14:paraId="47DFC050" w14:textId="77777777" w:rsidR="006E020A" w:rsidRPr="00B703F5" w:rsidRDefault="006E020A" w:rsidP="00301D78">
      <w:pPr>
        <w:spacing w:after="120"/>
        <w:jc w:val="both"/>
        <w:rPr>
          <w:color w:val="000000" w:themeColor="text1"/>
          <w:sz w:val="22"/>
          <w:szCs w:val="22"/>
        </w:rPr>
      </w:pPr>
      <w:r w:rsidRPr="00B703F5">
        <w:rPr>
          <w:color w:val="000000" w:themeColor="text1"/>
          <w:sz w:val="22"/>
          <w:szCs w:val="22"/>
        </w:rPr>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6DE18FB5" w14:textId="7D3A03DB" w:rsidR="006E020A" w:rsidRPr="00B703F5" w:rsidRDefault="006E020A" w:rsidP="00301D78">
      <w:pPr>
        <w:spacing w:after="120"/>
        <w:jc w:val="both"/>
        <w:rPr>
          <w:color w:val="000000" w:themeColor="text1"/>
          <w:sz w:val="22"/>
          <w:szCs w:val="22"/>
        </w:rPr>
      </w:pPr>
      <w:r w:rsidRPr="00B703F5">
        <w:rPr>
          <w:color w:val="000000" w:themeColor="text1"/>
          <w:sz w:val="22"/>
          <w:szCs w:val="22"/>
        </w:rPr>
        <w:t xml:space="preserve">All stations shall be wirelessly connected to the </w:t>
      </w:r>
      <w:r w:rsidR="00C66771" w:rsidRPr="00B703F5">
        <w:rPr>
          <w:color w:val="000000" w:themeColor="text1"/>
          <w:sz w:val="22"/>
          <w:szCs w:val="22"/>
        </w:rPr>
        <w:t>PCMS</w:t>
      </w:r>
      <w:r w:rsidRPr="00B703F5">
        <w:rPr>
          <w:color w:val="000000" w:themeColor="text1"/>
          <w:sz w:val="22"/>
          <w:szCs w:val="22"/>
        </w:rPr>
        <w:t xml:space="preserve"> system and shall be made available in the </w:t>
      </w:r>
      <w:r w:rsidR="00C66771" w:rsidRPr="00B703F5">
        <w:rPr>
          <w:color w:val="000000" w:themeColor="text1"/>
          <w:sz w:val="22"/>
          <w:szCs w:val="22"/>
        </w:rPr>
        <w:t>PCMS</w:t>
      </w:r>
      <w:r w:rsidRPr="00B703F5">
        <w:rPr>
          <w:color w:val="000000" w:themeColor="text1"/>
          <w:sz w:val="22"/>
          <w:szCs w:val="22"/>
        </w:rPr>
        <w:t xml:space="preserve"> web portal to download collected weather data. </w:t>
      </w:r>
    </w:p>
    <w:p w14:paraId="0152FA02" w14:textId="77777777" w:rsidR="006E020A" w:rsidRPr="00B703F5" w:rsidRDefault="006E020A" w:rsidP="00301D78">
      <w:pPr>
        <w:spacing w:after="120"/>
        <w:jc w:val="both"/>
        <w:rPr>
          <w:color w:val="000000" w:themeColor="text1"/>
          <w:sz w:val="22"/>
          <w:szCs w:val="22"/>
        </w:rPr>
      </w:pPr>
      <w:r w:rsidRPr="00B703F5">
        <w:rPr>
          <w:color w:val="000000" w:themeColor="text1"/>
          <w:sz w:val="22"/>
          <w:szCs w:val="22"/>
        </w:rPr>
        <w:t xml:space="preserve">The power supply for meteorological measurement stations and other sensors shall be provided from the PCMS power supply incl. UPS. </w:t>
      </w:r>
    </w:p>
    <w:p w14:paraId="674DDDE4" w14:textId="77777777" w:rsidR="006E020A" w:rsidRPr="00B703F5" w:rsidRDefault="006E020A" w:rsidP="00301D78">
      <w:pPr>
        <w:spacing w:after="120"/>
        <w:jc w:val="both"/>
        <w:rPr>
          <w:color w:val="000000" w:themeColor="text1"/>
          <w:sz w:val="22"/>
          <w:szCs w:val="22"/>
        </w:rPr>
      </w:pPr>
      <w:r w:rsidRPr="00B703F5">
        <w:rPr>
          <w:color w:val="000000" w:themeColor="text1"/>
          <w:sz w:val="22"/>
          <w:szCs w:val="22"/>
        </w:rPr>
        <w:t xml:space="preserve">There shall be two (2) meteorological stations installed within the Plant (north, center south). The following measurements shall be provided separately for every meteorological measurement station: </w:t>
      </w:r>
    </w:p>
    <w:p w14:paraId="31465264" w14:textId="77777777" w:rsidR="006E020A" w:rsidRPr="00B703F5" w:rsidRDefault="006E020A"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Global solar irradiation parallel to the modules (20°) in an inclined plane </w:t>
      </w:r>
    </w:p>
    <w:p w14:paraId="71D38E1B" w14:textId="77777777" w:rsidR="006E020A" w:rsidRPr="00B703F5" w:rsidRDefault="006E020A" w:rsidP="00B36141">
      <w:pPr>
        <w:pStyle w:val="Default"/>
        <w:numPr>
          <w:ilvl w:val="0"/>
          <w:numId w:val="175"/>
        </w:numPr>
        <w:ind w:left="1260" w:hanging="540"/>
        <w:rPr>
          <w:color w:val="000000" w:themeColor="text1"/>
          <w:sz w:val="22"/>
          <w:szCs w:val="22"/>
        </w:rPr>
      </w:pPr>
      <w:r w:rsidRPr="00B703F5">
        <w:rPr>
          <w:color w:val="000000" w:themeColor="text1"/>
          <w:sz w:val="22"/>
          <w:szCs w:val="22"/>
        </w:rPr>
        <w:t xml:space="preserve">Pyranometer (ISO-9060 certification “Secondary Standard”) </w:t>
      </w:r>
    </w:p>
    <w:p w14:paraId="5BFFA276" w14:textId="77777777" w:rsidR="006E020A" w:rsidRPr="00B703F5" w:rsidRDefault="006E020A" w:rsidP="00B36141">
      <w:pPr>
        <w:pStyle w:val="Default"/>
        <w:numPr>
          <w:ilvl w:val="0"/>
          <w:numId w:val="175"/>
        </w:numPr>
        <w:ind w:left="1260" w:hanging="540"/>
        <w:rPr>
          <w:color w:val="000000" w:themeColor="text1"/>
          <w:sz w:val="22"/>
          <w:szCs w:val="22"/>
        </w:rPr>
      </w:pPr>
      <w:r w:rsidRPr="00B703F5">
        <w:rPr>
          <w:color w:val="000000" w:themeColor="text1"/>
          <w:sz w:val="22"/>
          <w:szCs w:val="22"/>
        </w:rPr>
        <w:t xml:space="preserve">Metering range: 0 to 3,000 W/m² </w:t>
      </w:r>
    </w:p>
    <w:p w14:paraId="79085E0F" w14:textId="77777777" w:rsidR="006E020A" w:rsidRPr="00B703F5" w:rsidRDefault="006E020A" w:rsidP="00B36141">
      <w:pPr>
        <w:pStyle w:val="Default"/>
        <w:numPr>
          <w:ilvl w:val="0"/>
          <w:numId w:val="175"/>
        </w:numPr>
        <w:ind w:left="1260" w:hanging="540"/>
        <w:rPr>
          <w:color w:val="000000" w:themeColor="text1"/>
          <w:sz w:val="22"/>
          <w:szCs w:val="22"/>
        </w:rPr>
      </w:pPr>
      <w:r w:rsidRPr="00B703F5">
        <w:rPr>
          <w:color w:val="000000" w:themeColor="text1"/>
          <w:sz w:val="22"/>
          <w:szCs w:val="22"/>
        </w:rPr>
        <w:t xml:space="preserve">Overall accuracy: ± 2 % of metered value (daily average) </w:t>
      </w:r>
    </w:p>
    <w:p w14:paraId="510D5371" w14:textId="77777777" w:rsidR="006E020A" w:rsidRPr="00B703F5" w:rsidRDefault="006E020A" w:rsidP="00B36141">
      <w:pPr>
        <w:pStyle w:val="Default"/>
        <w:numPr>
          <w:ilvl w:val="0"/>
          <w:numId w:val="175"/>
        </w:numPr>
        <w:ind w:left="1260" w:hanging="540"/>
        <w:rPr>
          <w:color w:val="000000" w:themeColor="text1"/>
          <w:sz w:val="22"/>
          <w:szCs w:val="22"/>
        </w:rPr>
      </w:pPr>
      <w:r w:rsidRPr="00B703F5">
        <w:rPr>
          <w:color w:val="000000" w:themeColor="text1"/>
          <w:sz w:val="22"/>
          <w:szCs w:val="22"/>
        </w:rPr>
        <w:t xml:space="preserve">Spectral range 310 to 2,800 nm </w:t>
      </w:r>
    </w:p>
    <w:p w14:paraId="074708C5" w14:textId="77777777" w:rsidR="006E020A" w:rsidRPr="00B703F5" w:rsidRDefault="006E020A" w:rsidP="00B36141">
      <w:pPr>
        <w:pStyle w:val="Default"/>
        <w:numPr>
          <w:ilvl w:val="0"/>
          <w:numId w:val="175"/>
        </w:numPr>
        <w:ind w:left="1260" w:hanging="540"/>
        <w:rPr>
          <w:color w:val="000000" w:themeColor="text1"/>
          <w:sz w:val="22"/>
          <w:szCs w:val="22"/>
        </w:rPr>
      </w:pPr>
      <w:r w:rsidRPr="00B703F5">
        <w:rPr>
          <w:color w:val="000000" w:themeColor="text1"/>
          <w:sz w:val="22"/>
          <w:szCs w:val="22"/>
        </w:rPr>
        <w:t xml:space="preserve">One (1) pyranometer per station </w:t>
      </w:r>
    </w:p>
    <w:p w14:paraId="4B282490" w14:textId="77777777" w:rsidR="006E020A" w:rsidRPr="00B703F5" w:rsidRDefault="006E020A" w:rsidP="00B36141">
      <w:pPr>
        <w:pStyle w:val="Default"/>
        <w:numPr>
          <w:ilvl w:val="0"/>
          <w:numId w:val="175"/>
        </w:numPr>
        <w:ind w:left="1260" w:hanging="540"/>
        <w:rPr>
          <w:color w:val="000000" w:themeColor="text1"/>
          <w:sz w:val="22"/>
          <w:szCs w:val="22"/>
        </w:rPr>
      </w:pPr>
      <w:r w:rsidRPr="00B703F5">
        <w:rPr>
          <w:color w:val="000000" w:themeColor="text1"/>
          <w:sz w:val="22"/>
          <w:szCs w:val="22"/>
        </w:rPr>
        <w:t xml:space="preserve">Including ventilation unit to minimize rain and dust impact </w:t>
      </w:r>
    </w:p>
    <w:p w14:paraId="15DE0E60" w14:textId="77777777" w:rsidR="006E020A" w:rsidRPr="00B703F5" w:rsidRDefault="006E020A"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Anemometer and Wind Vane </w:t>
      </w:r>
    </w:p>
    <w:p w14:paraId="02DA3259" w14:textId="77777777" w:rsidR="006E020A" w:rsidRPr="00B703F5" w:rsidRDefault="006E020A" w:rsidP="00B36141">
      <w:pPr>
        <w:pStyle w:val="Default"/>
        <w:numPr>
          <w:ilvl w:val="0"/>
          <w:numId w:val="176"/>
        </w:numPr>
        <w:rPr>
          <w:color w:val="000000" w:themeColor="text1"/>
          <w:sz w:val="22"/>
          <w:szCs w:val="22"/>
        </w:rPr>
      </w:pPr>
      <w:r w:rsidRPr="00B703F5">
        <w:rPr>
          <w:color w:val="000000" w:themeColor="text1"/>
          <w:sz w:val="22"/>
          <w:szCs w:val="22"/>
        </w:rPr>
        <w:t xml:space="preserve">Metering range for velocity 0.2 to 35 m/s </w:t>
      </w:r>
    </w:p>
    <w:p w14:paraId="07CA4006" w14:textId="77777777" w:rsidR="006E020A" w:rsidRPr="00B703F5" w:rsidRDefault="006E020A" w:rsidP="00B36141">
      <w:pPr>
        <w:pStyle w:val="Default"/>
        <w:numPr>
          <w:ilvl w:val="0"/>
          <w:numId w:val="176"/>
        </w:numPr>
        <w:rPr>
          <w:color w:val="000000" w:themeColor="text1"/>
          <w:sz w:val="22"/>
          <w:szCs w:val="22"/>
        </w:rPr>
      </w:pPr>
      <w:r w:rsidRPr="00B703F5">
        <w:rPr>
          <w:color w:val="000000" w:themeColor="text1"/>
          <w:sz w:val="22"/>
          <w:szCs w:val="22"/>
        </w:rPr>
        <w:t xml:space="preserve">Metering range for direction: 0 to 360° </w:t>
      </w:r>
    </w:p>
    <w:p w14:paraId="7506E8CA" w14:textId="77777777" w:rsidR="006E020A" w:rsidRPr="00B703F5" w:rsidRDefault="006E020A"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Module temperature and ambient temperature </w:t>
      </w:r>
    </w:p>
    <w:p w14:paraId="251D9093" w14:textId="77777777" w:rsidR="006E020A" w:rsidRPr="00B703F5" w:rsidRDefault="006E020A" w:rsidP="00B36141">
      <w:pPr>
        <w:pStyle w:val="Default"/>
        <w:numPr>
          <w:ilvl w:val="0"/>
          <w:numId w:val="177"/>
        </w:numPr>
        <w:rPr>
          <w:color w:val="000000" w:themeColor="text1"/>
          <w:sz w:val="22"/>
          <w:szCs w:val="22"/>
        </w:rPr>
      </w:pPr>
      <w:r w:rsidRPr="00B703F5">
        <w:rPr>
          <w:color w:val="000000" w:themeColor="text1"/>
          <w:sz w:val="22"/>
          <w:szCs w:val="22"/>
        </w:rPr>
        <w:t xml:space="preserve">Overall accuracy: ± 0.5 °C </w:t>
      </w:r>
    </w:p>
    <w:p w14:paraId="7A40240D" w14:textId="77777777" w:rsidR="006E020A" w:rsidRPr="00B703F5" w:rsidRDefault="006E020A" w:rsidP="00B36141">
      <w:pPr>
        <w:pStyle w:val="Default"/>
        <w:numPr>
          <w:ilvl w:val="0"/>
          <w:numId w:val="177"/>
        </w:numPr>
        <w:rPr>
          <w:color w:val="000000" w:themeColor="text1"/>
          <w:sz w:val="22"/>
          <w:szCs w:val="22"/>
        </w:rPr>
      </w:pPr>
      <w:r w:rsidRPr="00B703F5">
        <w:rPr>
          <w:color w:val="000000" w:themeColor="text1"/>
          <w:sz w:val="22"/>
          <w:szCs w:val="22"/>
        </w:rPr>
        <w:t xml:space="preserve">Metering range : - 40 to + 70 °C </w:t>
      </w:r>
    </w:p>
    <w:p w14:paraId="09B3FFF6" w14:textId="77777777" w:rsidR="006E020A" w:rsidRPr="00B703F5" w:rsidRDefault="006E020A" w:rsidP="00B36141">
      <w:pPr>
        <w:pStyle w:val="Default"/>
        <w:numPr>
          <w:ilvl w:val="0"/>
          <w:numId w:val="177"/>
        </w:numPr>
        <w:rPr>
          <w:color w:val="000000" w:themeColor="text1"/>
          <w:sz w:val="22"/>
          <w:szCs w:val="22"/>
        </w:rPr>
      </w:pPr>
      <w:r w:rsidRPr="00B703F5">
        <w:rPr>
          <w:color w:val="000000" w:themeColor="text1"/>
          <w:sz w:val="22"/>
          <w:szCs w:val="22"/>
        </w:rPr>
        <w:t xml:space="preserve">Response time : 20 s (T90) </w:t>
      </w:r>
    </w:p>
    <w:p w14:paraId="596F2FF2" w14:textId="77777777" w:rsidR="006E020A" w:rsidRPr="00B703F5" w:rsidRDefault="006E020A" w:rsidP="00B36141">
      <w:pPr>
        <w:pStyle w:val="Default"/>
        <w:numPr>
          <w:ilvl w:val="0"/>
          <w:numId w:val="177"/>
        </w:numPr>
        <w:rPr>
          <w:color w:val="000000" w:themeColor="text1"/>
          <w:sz w:val="22"/>
          <w:szCs w:val="22"/>
        </w:rPr>
      </w:pPr>
      <w:r w:rsidRPr="00B703F5">
        <w:rPr>
          <w:color w:val="000000" w:themeColor="text1"/>
          <w:sz w:val="22"/>
          <w:szCs w:val="22"/>
        </w:rPr>
        <w:t xml:space="preserve">PT1000 or PT 100 adhesive foil resistor in 4 wire measuring technology </w:t>
      </w:r>
    </w:p>
    <w:p w14:paraId="198F3DDE" w14:textId="77777777" w:rsidR="006E020A" w:rsidRPr="00B703F5" w:rsidRDefault="006E020A" w:rsidP="00B36141">
      <w:pPr>
        <w:pStyle w:val="Default"/>
        <w:numPr>
          <w:ilvl w:val="0"/>
          <w:numId w:val="177"/>
        </w:numPr>
        <w:rPr>
          <w:color w:val="000000" w:themeColor="text1"/>
          <w:sz w:val="22"/>
          <w:szCs w:val="22"/>
        </w:rPr>
      </w:pPr>
      <w:r w:rsidRPr="00B703F5">
        <w:rPr>
          <w:color w:val="000000" w:themeColor="text1"/>
          <w:sz w:val="22"/>
          <w:szCs w:val="22"/>
        </w:rPr>
        <w:t xml:space="preserve">At least 3 independent sensors shall be installed in the field, </w:t>
      </w:r>
    </w:p>
    <w:p w14:paraId="27453728" w14:textId="77777777" w:rsidR="006E020A" w:rsidRPr="00B703F5" w:rsidRDefault="006E020A" w:rsidP="00B36141">
      <w:pPr>
        <w:pStyle w:val="Default"/>
        <w:numPr>
          <w:ilvl w:val="0"/>
          <w:numId w:val="177"/>
        </w:numPr>
        <w:rPr>
          <w:color w:val="000000" w:themeColor="text1"/>
          <w:sz w:val="22"/>
          <w:szCs w:val="22"/>
        </w:rPr>
      </w:pPr>
      <w:r w:rsidRPr="00B703F5">
        <w:rPr>
          <w:color w:val="000000" w:themeColor="text1"/>
          <w:sz w:val="22"/>
          <w:szCs w:val="22"/>
        </w:rPr>
        <w:t xml:space="preserve">State of the art technology to mount the temperature sensor to the module shall be used </w:t>
      </w:r>
    </w:p>
    <w:p w14:paraId="2561B447" w14:textId="77777777" w:rsidR="006E020A" w:rsidRPr="00B703F5" w:rsidRDefault="006E020A"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Precipitation Rate Sensor </w:t>
      </w:r>
    </w:p>
    <w:p w14:paraId="304DCADB" w14:textId="77777777" w:rsidR="006E020A" w:rsidRPr="00B703F5" w:rsidRDefault="006E020A" w:rsidP="00B36141">
      <w:pPr>
        <w:pStyle w:val="Default"/>
        <w:numPr>
          <w:ilvl w:val="0"/>
          <w:numId w:val="178"/>
        </w:numPr>
        <w:rPr>
          <w:color w:val="000000" w:themeColor="text1"/>
          <w:sz w:val="22"/>
          <w:szCs w:val="22"/>
        </w:rPr>
      </w:pPr>
      <w:r w:rsidRPr="00B703F5">
        <w:rPr>
          <w:color w:val="000000" w:themeColor="text1"/>
          <w:sz w:val="22"/>
          <w:szCs w:val="22"/>
        </w:rPr>
        <w:t xml:space="preserve">Metering Range: 0 to 10 mm </w:t>
      </w:r>
    </w:p>
    <w:p w14:paraId="336BFCD7" w14:textId="77777777" w:rsidR="006E020A" w:rsidRPr="00B703F5" w:rsidRDefault="006E020A" w:rsidP="00B36141">
      <w:pPr>
        <w:pStyle w:val="Default"/>
        <w:numPr>
          <w:ilvl w:val="0"/>
          <w:numId w:val="178"/>
        </w:numPr>
        <w:rPr>
          <w:color w:val="000000" w:themeColor="text1"/>
          <w:sz w:val="22"/>
          <w:szCs w:val="22"/>
        </w:rPr>
      </w:pPr>
      <w:r w:rsidRPr="00B703F5">
        <w:rPr>
          <w:color w:val="000000" w:themeColor="text1"/>
          <w:sz w:val="22"/>
          <w:szCs w:val="22"/>
        </w:rPr>
        <w:t xml:space="preserve">Overall accuracy: ± 3 % </w:t>
      </w:r>
    </w:p>
    <w:p w14:paraId="50CF904F" w14:textId="77777777" w:rsidR="006E020A" w:rsidRPr="00B703F5" w:rsidRDefault="006E020A"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The Contractor shall also provide irradiation and module temperature measurement sets (reference cell) in two (4) locations </w:t>
      </w:r>
    </w:p>
    <w:p w14:paraId="45DFF620" w14:textId="77777777" w:rsidR="006E020A" w:rsidRPr="00B703F5" w:rsidRDefault="006E020A" w:rsidP="00B36141">
      <w:pPr>
        <w:pStyle w:val="Default"/>
        <w:numPr>
          <w:ilvl w:val="0"/>
          <w:numId w:val="179"/>
        </w:numPr>
        <w:rPr>
          <w:color w:val="000000" w:themeColor="text1"/>
          <w:sz w:val="22"/>
          <w:szCs w:val="22"/>
        </w:rPr>
      </w:pPr>
      <w:r w:rsidRPr="00B703F5">
        <w:rPr>
          <w:color w:val="000000" w:themeColor="text1"/>
          <w:sz w:val="22"/>
          <w:szCs w:val="22"/>
        </w:rPr>
        <w:t xml:space="preserve"> Reference cell (same technology as used in photovoltaic Plant) </w:t>
      </w:r>
    </w:p>
    <w:p w14:paraId="3BF1F1C8" w14:textId="77777777" w:rsidR="006E020A" w:rsidRPr="00B703F5" w:rsidRDefault="006E020A" w:rsidP="00B36141">
      <w:pPr>
        <w:pStyle w:val="Default"/>
        <w:numPr>
          <w:ilvl w:val="0"/>
          <w:numId w:val="179"/>
        </w:numPr>
        <w:rPr>
          <w:color w:val="000000" w:themeColor="text1"/>
          <w:sz w:val="22"/>
          <w:szCs w:val="22"/>
        </w:rPr>
      </w:pPr>
      <w:r w:rsidRPr="00B703F5">
        <w:rPr>
          <w:color w:val="000000" w:themeColor="text1"/>
          <w:sz w:val="22"/>
          <w:szCs w:val="22"/>
        </w:rPr>
        <w:t xml:space="preserve">Metering range: 0 to 3,000 W/m2 </w:t>
      </w:r>
    </w:p>
    <w:p w14:paraId="4BD55C6C" w14:textId="77777777" w:rsidR="006E020A" w:rsidRPr="00B703F5" w:rsidRDefault="006E020A" w:rsidP="00B36141">
      <w:pPr>
        <w:pStyle w:val="Default"/>
        <w:numPr>
          <w:ilvl w:val="0"/>
          <w:numId w:val="179"/>
        </w:numPr>
        <w:rPr>
          <w:color w:val="000000" w:themeColor="text1"/>
          <w:sz w:val="22"/>
          <w:szCs w:val="22"/>
        </w:rPr>
      </w:pPr>
      <w:r w:rsidRPr="00B703F5">
        <w:rPr>
          <w:color w:val="000000" w:themeColor="text1"/>
          <w:sz w:val="22"/>
          <w:szCs w:val="22"/>
        </w:rPr>
        <w:t xml:space="preserve">Overall accuracy ± 5 % of metered value </w:t>
      </w:r>
    </w:p>
    <w:p w14:paraId="5347821C" w14:textId="77777777" w:rsidR="006E020A" w:rsidRPr="00B703F5" w:rsidRDefault="006E020A" w:rsidP="00B36141">
      <w:pPr>
        <w:pStyle w:val="Default"/>
        <w:numPr>
          <w:ilvl w:val="0"/>
          <w:numId w:val="179"/>
        </w:numPr>
        <w:rPr>
          <w:color w:val="000000" w:themeColor="text1"/>
          <w:sz w:val="22"/>
          <w:szCs w:val="22"/>
        </w:rPr>
      </w:pPr>
      <w:r w:rsidRPr="00B703F5">
        <w:rPr>
          <w:color w:val="000000" w:themeColor="text1"/>
          <w:sz w:val="22"/>
          <w:szCs w:val="22"/>
        </w:rPr>
        <w:t xml:space="preserve">Cell temperature sensor to compensate temperature effects </w:t>
      </w:r>
    </w:p>
    <w:p w14:paraId="79575511" w14:textId="77777777" w:rsidR="006E020A" w:rsidRPr="00B703F5" w:rsidRDefault="006E020A" w:rsidP="00B36141">
      <w:pPr>
        <w:pStyle w:val="Default"/>
        <w:numPr>
          <w:ilvl w:val="0"/>
          <w:numId w:val="179"/>
        </w:numPr>
        <w:rPr>
          <w:color w:val="000000" w:themeColor="text1"/>
          <w:sz w:val="22"/>
          <w:szCs w:val="22"/>
        </w:rPr>
      </w:pPr>
      <w:r w:rsidRPr="00B703F5">
        <w:rPr>
          <w:color w:val="000000" w:themeColor="text1"/>
          <w:sz w:val="22"/>
          <w:szCs w:val="22"/>
        </w:rPr>
        <w:t xml:space="preserve">One set shall consist of 2 reference cells mounted on bottom and top of a module table </w:t>
      </w:r>
    </w:p>
    <w:p w14:paraId="266778C5" w14:textId="77777777" w:rsidR="006E020A" w:rsidRPr="00B703F5" w:rsidRDefault="006E020A" w:rsidP="00B36141">
      <w:pPr>
        <w:pStyle w:val="Default"/>
        <w:numPr>
          <w:ilvl w:val="0"/>
          <w:numId w:val="179"/>
        </w:numPr>
        <w:rPr>
          <w:color w:val="000000" w:themeColor="text1"/>
          <w:sz w:val="22"/>
          <w:szCs w:val="22"/>
        </w:rPr>
      </w:pPr>
      <w:r w:rsidRPr="00B703F5">
        <w:rPr>
          <w:color w:val="000000" w:themeColor="text1"/>
          <w:sz w:val="22"/>
          <w:szCs w:val="22"/>
        </w:rPr>
        <w:t xml:space="preserve">At least two independent reference cells shall be installed per set </w:t>
      </w:r>
    </w:p>
    <w:p w14:paraId="6A90E053" w14:textId="77777777" w:rsidR="006E020A" w:rsidRPr="00B703F5" w:rsidRDefault="006E020A" w:rsidP="00B36141">
      <w:pPr>
        <w:pStyle w:val="ListParagraph"/>
        <w:numPr>
          <w:ilvl w:val="0"/>
          <w:numId w:val="174"/>
        </w:numPr>
        <w:spacing w:before="120" w:after="120"/>
        <w:contextualSpacing/>
        <w:jc w:val="both"/>
        <w:rPr>
          <w:color w:val="000000" w:themeColor="text1"/>
          <w:sz w:val="22"/>
          <w:szCs w:val="22"/>
        </w:rPr>
      </w:pPr>
      <w:r w:rsidRPr="00B703F5">
        <w:rPr>
          <w:color w:val="000000" w:themeColor="text1"/>
          <w:sz w:val="22"/>
          <w:szCs w:val="22"/>
        </w:rPr>
        <w:t xml:space="preserve">The measurement shall be logged in the Data Logger as follows: </w:t>
      </w:r>
    </w:p>
    <w:p w14:paraId="52FACA49" w14:textId="77777777" w:rsidR="006E020A" w:rsidRPr="00B703F5" w:rsidRDefault="006E020A" w:rsidP="00B36141">
      <w:pPr>
        <w:pStyle w:val="Default"/>
        <w:numPr>
          <w:ilvl w:val="0"/>
          <w:numId w:val="180"/>
        </w:numPr>
        <w:rPr>
          <w:color w:val="000000" w:themeColor="text1"/>
          <w:sz w:val="22"/>
          <w:szCs w:val="22"/>
        </w:rPr>
      </w:pPr>
      <w:r w:rsidRPr="00B703F5">
        <w:rPr>
          <w:color w:val="000000" w:themeColor="text1"/>
          <w:sz w:val="22"/>
          <w:szCs w:val="22"/>
        </w:rPr>
        <w:t xml:space="preserve">The data logger shall be time synchronized </w:t>
      </w:r>
    </w:p>
    <w:p w14:paraId="7A2F2F34" w14:textId="77777777" w:rsidR="006E020A" w:rsidRPr="00B703F5" w:rsidRDefault="006E020A" w:rsidP="00B36141">
      <w:pPr>
        <w:pStyle w:val="Default"/>
        <w:numPr>
          <w:ilvl w:val="0"/>
          <w:numId w:val="180"/>
        </w:numPr>
        <w:rPr>
          <w:color w:val="000000" w:themeColor="text1"/>
          <w:sz w:val="22"/>
          <w:szCs w:val="22"/>
        </w:rPr>
      </w:pPr>
      <w:r w:rsidRPr="00B703F5">
        <w:rPr>
          <w:color w:val="000000" w:themeColor="text1"/>
          <w:sz w:val="22"/>
          <w:szCs w:val="22"/>
        </w:rPr>
        <w:t xml:space="preserve">Data Storage Space: At least 1 GB per station </w:t>
      </w:r>
    </w:p>
    <w:p w14:paraId="7F32D22D" w14:textId="77777777" w:rsidR="006E020A" w:rsidRPr="00B703F5" w:rsidRDefault="006E020A" w:rsidP="00B36141">
      <w:pPr>
        <w:pStyle w:val="Default"/>
        <w:numPr>
          <w:ilvl w:val="0"/>
          <w:numId w:val="180"/>
        </w:numPr>
        <w:rPr>
          <w:color w:val="000000" w:themeColor="text1"/>
          <w:sz w:val="22"/>
          <w:szCs w:val="22"/>
        </w:rPr>
      </w:pPr>
      <w:r w:rsidRPr="00B703F5">
        <w:rPr>
          <w:color w:val="000000" w:themeColor="text1"/>
          <w:sz w:val="22"/>
          <w:szCs w:val="22"/>
        </w:rPr>
        <w:t xml:space="preserve">Internal Memory: 4 MB </w:t>
      </w:r>
    </w:p>
    <w:p w14:paraId="5BB604F4" w14:textId="77777777" w:rsidR="006E020A" w:rsidRPr="00B703F5" w:rsidRDefault="006E020A" w:rsidP="00B36141">
      <w:pPr>
        <w:pStyle w:val="Default"/>
        <w:numPr>
          <w:ilvl w:val="0"/>
          <w:numId w:val="180"/>
        </w:numPr>
        <w:rPr>
          <w:color w:val="000000" w:themeColor="text1"/>
          <w:sz w:val="22"/>
          <w:szCs w:val="22"/>
        </w:rPr>
      </w:pPr>
      <w:r w:rsidRPr="00B703F5">
        <w:rPr>
          <w:color w:val="000000" w:themeColor="text1"/>
          <w:sz w:val="22"/>
          <w:szCs w:val="22"/>
        </w:rPr>
        <w:t xml:space="preserve">Keyword protected web application for the Employer/Engineer </w:t>
      </w:r>
    </w:p>
    <w:p w14:paraId="70E8E12D" w14:textId="77777777" w:rsidR="006E020A" w:rsidRPr="00B703F5" w:rsidRDefault="006E020A" w:rsidP="00B36141">
      <w:pPr>
        <w:pStyle w:val="Default"/>
        <w:numPr>
          <w:ilvl w:val="0"/>
          <w:numId w:val="180"/>
        </w:numPr>
        <w:rPr>
          <w:color w:val="000000" w:themeColor="text1"/>
          <w:sz w:val="22"/>
          <w:szCs w:val="22"/>
        </w:rPr>
      </w:pPr>
      <w:r w:rsidRPr="00B703F5">
        <w:rPr>
          <w:color w:val="000000" w:themeColor="text1"/>
          <w:sz w:val="22"/>
          <w:szCs w:val="22"/>
        </w:rPr>
        <w:lastRenderedPageBreak/>
        <w:t xml:space="preserve">Ambient temperature: -10 to 55 °C </w:t>
      </w:r>
    </w:p>
    <w:p w14:paraId="311361B3" w14:textId="77777777" w:rsidR="006E020A" w:rsidRPr="00B703F5" w:rsidRDefault="006E020A" w:rsidP="00B36141">
      <w:pPr>
        <w:pStyle w:val="Default"/>
        <w:numPr>
          <w:ilvl w:val="0"/>
          <w:numId w:val="180"/>
        </w:numPr>
        <w:rPr>
          <w:color w:val="000000" w:themeColor="text1"/>
          <w:sz w:val="22"/>
          <w:szCs w:val="22"/>
        </w:rPr>
      </w:pPr>
      <w:r w:rsidRPr="00B703F5">
        <w:rPr>
          <w:color w:val="000000" w:themeColor="text1"/>
          <w:sz w:val="22"/>
          <w:szCs w:val="22"/>
        </w:rPr>
        <w:t xml:space="preserve">Data logger shall be compatible with the extreme climatic conditions </w:t>
      </w:r>
    </w:p>
    <w:p w14:paraId="4F97EEA9" w14:textId="7328E6D4" w:rsidR="006E020A" w:rsidRPr="00B703F5" w:rsidRDefault="006E020A" w:rsidP="00B36141">
      <w:pPr>
        <w:pStyle w:val="Default"/>
        <w:numPr>
          <w:ilvl w:val="0"/>
          <w:numId w:val="180"/>
        </w:numPr>
        <w:rPr>
          <w:color w:val="000000" w:themeColor="text1"/>
          <w:sz w:val="22"/>
          <w:szCs w:val="22"/>
        </w:rPr>
      </w:pPr>
      <w:r w:rsidRPr="00B703F5">
        <w:rPr>
          <w:color w:val="000000" w:themeColor="text1"/>
          <w:sz w:val="22"/>
          <w:szCs w:val="22"/>
        </w:rPr>
        <w:t xml:space="preserve">Each data logger shall be equipped with a UPS. </w:t>
      </w:r>
    </w:p>
    <w:p w14:paraId="032C4523" w14:textId="77777777" w:rsidR="00D9755B" w:rsidRPr="00B703F5" w:rsidRDefault="00D9755B" w:rsidP="00D9755B">
      <w:pPr>
        <w:pStyle w:val="Default"/>
        <w:spacing w:after="150"/>
        <w:ind w:left="720"/>
        <w:rPr>
          <w:color w:val="000000" w:themeColor="text1"/>
          <w:sz w:val="22"/>
          <w:szCs w:val="22"/>
        </w:rPr>
      </w:pPr>
    </w:p>
    <w:p w14:paraId="12ABB30C" w14:textId="32DC89EA" w:rsidR="005D08EE" w:rsidRPr="00B703F5" w:rsidRDefault="00301D78" w:rsidP="0085560A">
      <w:pPr>
        <w:pStyle w:val="Heading3"/>
        <w:rPr>
          <w:color w:val="000000" w:themeColor="text1"/>
          <w:sz w:val="22"/>
          <w:szCs w:val="22"/>
        </w:rPr>
      </w:pPr>
      <w:bookmarkStart w:id="136" w:name="_Toc208776742"/>
      <w:bookmarkStart w:id="137" w:name="_Toc125898915"/>
      <w:r w:rsidRPr="00B703F5">
        <w:rPr>
          <w:color w:val="000000" w:themeColor="text1"/>
          <w:sz w:val="22"/>
          <w:szCs w:val="22"/>
        </w:rPr>
        <w:t xml:space="preserve">2.11.17 </w:t>
      </w:r>
      <w:r w:rsidR="00693AD6" w:rsidRPr="00B703F5">
        <w:rPr>
          <w:color w:val="000000" w:themeColor="text1"/>
          <w:sz w:val="22"/>
          <w:szCs w:val="22"/>
        </w:rPr>
        <w:t>Distribution System</w:t>
      </w:r>
      <w:bookmarkEnd w:id="136"/>
    </w:p>
    <w:p w14:paraId="2061B98C" w14:textId="4FDAA9B6" w:rsidR="00305699" w:rsidRPr="00B703F5" w:rsidRDefault="00305699" w:rsidP="00305699">
      <w:pPr>
        <w:rPr>
          <w:color w:val="000000" w:themeColor="text1"/>
        </w:rPr>
      </w:pPr>
      <w:r w:rsidRPr="00B703F5">
        <w:rPr>
          <w:color w:val="000000" w:themeColor="text1"/>
        </w:rPr>
        <w:t xml:space="preserve">Distribution </w:t>
      </w:r>
      <w:r w:rsidR="00C32451" w:rsidRPr="00B703F5">
        <w:rPr>
          <w:color w:val="000000" w:themeColor="text1"/>
        </w:rPr>
        <w:t>Line</w:t>
      </w:r>
      <w:r w:rsidRPr="00B703F5">
        <w:rPr>
          <w:color w:val="000000" w:themeColor="text1"/>
        </w:rPr>
        <w:t xml:space="preserve"> components as per BPDBs’ Standard.</w:t>
      </w:r>
      <w:r w:rsidR="00C32451" w:rsidRPr="00B703F5">
        <w:rPr>
          <w:color w:val="000000" w:themeColor="text1"/>
        </w:rPr>
        <w:t xml:space="preserve"> Contractor must follow this.</w:t>
      </w:r>
    </w:p>
    <w:p w14:paraId="2EF4CCDB" w14:textId="77777777" w:rsidR="00C32451" w:rsidRPr="00B703F5" w:rsidRDefault="00C32451" w:rsidP="00305699">
      <w:pPr>
        <w:rPr>
          <w:color w:val="000000" w:themeColor="text1"/>
        </w:rPr>
      </w:pPr>
    </w:p>
    <w:p w14:paraId="60008B2E" w14:textId="77777777" w:rsidR="00693AD6" w:rsidRPr="00B703F5" w:rsidRDefault="00A3628A" w:rsidP="00301D78">
      <w:pPr>
        <w:spacing w:after="120"/>
        <w:jc w:val="both"/>
        <w:rPr>
          <w:b/>
          <w:bCs/>
          <w:color w:val="000000" w:themeColor="text1"/>
          <w:sz w:val="22"/>
          <w:szCs w:val="22"/>
        </w:rPr>
      </w:pPr>
      <w:r w:rsidRPr="00B703F5">
        <w:rPr>
          <w:bCs/>
          <w:color w:val="000000" w:themeColor="text1"/>
          <w:sz w:val="22"/>
          <w:szCs w:val="22"/>
        </w:rPr>
        <w:t>Distribution System of Bhasanchar comprises of 11 kV Line, 11/0.4kV line, 0.4kV LT line and associated Distribution Transformer &amp; Energy Meter</w:t>
      </w:r>
    </w:p>
    <w:p w14:paraId="192F2209" w14:textId="50633DB5" w:rsidR="00584221" w:rsidRPr="00B703F5" w:rsidRDefault="004B3A2C" w:rsidP="00D9755B">
      <w:pPr>
        <w:pStyle w:val="Nivel40"/>
        <w:numPr>
          <w:ilvl w:val="0"/>
          <w:numId w:val="0"/>
        </w:numPr>
        <w:rPr>
          <w:color w:val="000000" w:themeColor="text1"/>
          <w:sz w:val="22"/>
          <w:szCs w:val="22"/>
        </w:rPr>
      </w:pPr>
      <w:r w:rsidRPr="00B703F5">
        <w:rPr>
          <w:color w:val="000000" w:themeColor="text1"/>
          <w:sz w:val="22"/>
          <w:szCs w:val="22"/>
        </w:rPr>
        <w:t>Distribution Line</w:t>
      </w:r>
    </w:p>
    <w:p w14:paraId="0552B2C6" w14:textId="50478836"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bCs/>
          <w:color w:val="000000" w:themeColor="text1"/>
          <w:sz w:val="22"/>
          <w:szCs w:val="22"/>
        </w:rPr>
        <w:t>1</w:t>
      </w:r>
      <w:r w:rsidRPr="00B703F5">
        <w:rPr>
          <w:b/>
          <w:color w:val="000000" w:themeColor="text1"/>
          <w:sz w:val="22"/>
          <w:szCs w:val="22"/>
        </w:rPr>
        <w:t>.0 General</w:t>
      </w:r>
    </w:p>
    <w:p w14:paraId="50A11492" w14:textId="77777777" w:rsidR="0077502B" w:rsidRPr="00B703F5" w:rsidRDefault="0077502B" w:rsidP="0077502B">
      <w:pPr>
        <w:widowControl w:val="0"/>
        <w:pBdr>
          <w:top w:val="nil"/>
          <w:left w:val="nil"/>
          <w:bottom w:val="nil"/>
          <w:right w:val="nil"/>
          <w:between w:val="nil"/>
        </w:pBdr>
        <w:ind w:left="860" w:right="-20"/>
        <w:jc w:val="both"/>
        <w:rPr>
          <w:b/>
          <w:color w:val="000000" w:themeColor="text1"/>
          <w:sz w:val="22"/>
          <w:szCs w:val="22"/>
        </w:rPr>
      </w:pPr>
    </w:p>
    <w:p w14:paraId="4E9EF92F"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 xml:space="preserve">This section of the document includes the design, manufacture, testing &amp; inspection of 11kV, 11/0.4kV &amp; 0.4kV Distribution System Materials as specified. </w:t>
      </w:r>
    </w:p>
    <w:p w14:paraId="43CA593D"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44CE58D8"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1.01 Climate Data</w:t>
      </w:r>
    </w:p>
    <w:p w14:paraId="3B332E96"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p>
    <w:p w14:paraId="358EFB59" w14:textId="7A089616"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 xml:space="preserve">Main climate data that must be </w:t>
      </w:r>
      <w:r w:rsidR="00301D78" w:rsidRPr="00B703F5">
        <w:rPr>
          <w:color w:val="000000" w:themeColor="text1"/>
          <w:sz w:val="22"/>
          <w:szCs w:val="22"/>
        </w:rPr>
        <w:t>considered</w:t>
      </w:r>
      <w:r w:rsidRPr="00B703F5">
        <w:rPr>
          <w:color w:val="000000" w:themeColor="text1"/>
          <w:sz w:val="22"/>
          <w:szCs w:val="22"/>
        </w:rPr>
        <w:t xml:space="preserve"> for the goods will be the followings:</w:t>
      </w:r>
    </w:p>
    <w:p w14:paraId="494D4A6A"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tbl>
      <w:tblPr>
        <w:tblW w:w="93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6"/>
        <w:gridCol w:w="239"/>
        <w:gridCol w:w="4419"/>
      </w:tblGrid>
      <w:tr w:rsidR="0077502B" w:rsidRPr="00B703F5" w14:paraId="0940AC69" w14:textId="77777777" w:rsidTr="007B559E">
        <w:trPr>
          <w:jc w:val="center"/>
        </w:trPr>
        <w:tc>
          <w:tcPr>
            <w:tcW w:w="4666" w:type="dxa"/>
            <w:tcMar>
              <w:top w:w="0" w:type="dxa"/>
              <w:left w:w="0" w:type="dxa"/>
              <w:bottom w:w="0" w:type="dxa"/>
              <w:right w:w="0" w:type="dxa"/>
            </w:tcMar>
          </w:tcPr>
          <w:p w14:paraId="352CB07B"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Climate</w:t>
            </w:r>
          </w:p>
        </w:tc>
        <w:tc>
          <w:tcPr>
            <w:tcW w:w="239" w:type="dxa"/>
            <w:tcMar>
              <w:top w:w="0" w:type="dxa"/>
              <w:left w:w="0" w:type="dxa"/>
              <w:bottom w:w="0" w:type="dxa"/>
              <w:right w:w="0" w:type="dxa"/>
            </w:tcMar>
          </w:tcPr>
          <w:p w14:paraId="0E7B2EB6" w14:textId="77777777" w:rsidR="0077502B" w:rsidRPr="00B703F5" w:rsidRDefault="0077502B" w:rsidP="002B290B">
            <w:pPr>
              <w:widowControl w:val="0"/>
              <w:pBdr>
                <w:top w:val="nil"/>
                <w:left w:val="nil"/>
                <w:bottom w:val="nil"/>
                <w:right w:val="nil"/>
                <w:between w:val="nil"/>
              </w:pBdr>
              <w:ind w:right="85"/>
              <w:jc w:val="both"/>
              <w:rPr>
                <w:color w:val="000000" w:themeColor="text1"/>
                <w:sz w:val="22"/>
                <w:szCs w:val="22"/>
              </w:rPr>
            </w:pPr>
            <w:r w:rsidRPr="00B703F5">
              <w:rPr>
                <w:color w:val="000000" w:themeColor="text1"/>
                <w:sz w:val="22"/>
                <w:szCs w:val="22"/>
              </w:rPr>
              <w:t>:</w:t>
            </w:r>
          </w:p>
        </w:tc>
        <w:tc>
          <w:tcPr>
            <w:tcW w:w="4419" w:type="dxa"/>
            <w:tcMar>
              <w:top w:w="0" w:type="dxa"/>
              <w:left w:w="0" w:type="dxa"/>
              <w:bottom w:w="0" w:type="dxa"/>
              <w:right w:w="0" w:type="dxa"/>
            </w:tcMar>
          </w:tcPr>
          <w:p w14:paraId="26BBAF4C" w14:textId="68A5E8A4" w:rsidR="0077502B" w:rsidRPr="00B703F5" w:rsidRDefault="00301D78" w:rsidP="002B290B">
            <w:pPr>
              <w:widowControl w:val="0"/>
              <w:pBdr>
                <w:top w:val="nil"/>
                <w:left w:val="nil"/>
                <w:bottom w:val="nil"/>
                <w:right w:val="nil"/>
                <w:between w:val="nil"/>
              </w:pBdr>
              <w:ind w:left="105" w:right="122"/>
              <w:jc w:val="both"/>
              <w:rPr>
                <w:color w:val="000000" w:themeColor="text1"/>
                <w:sz w:val="22"/>
                <w:szCs w:val="22"/>
              </w:rPr>
            </w:pPr>
            <w:r w:rsidRPr="00B703F5">
              <w:rPr>
                <w:color w:val="000000" w:themeColor="text1"/>
                <w:sz w:val="22"/>
                <w:szCs w:val="22"/>
              </w:rPr>
              <w:t>Tropical, intense</w:t>
            </w:r>
            <w:r w:rsidR="0077502B" w:rsidRPr="00B703F5">
              <w:rPr>
                <w:color w:val="000000" w:themeColor="text1"/>
                <w:sz w:val="22"/>
                <w:szCs w:val="22"/>
              </w:rPr>
              <w:t xml:space="preserve">   </w:t>
            </w:r>
            <w:r w:rsidRPr="00B703F5">
              <w:rPr>
                <w:color w:val="000000" w:themeColor="text1"/>
                <w:sz w:val="22"/>
                <w:szCs w:val="22"/>
              </w:rPr>
              <w:t>sunshine, heavy</w:t>
            </w:r>
            <w:r w:rsidR="0077502B" w:rsidRPr="00B703F5">
              <w:rPr>
                <w:color w:val="000000" w:themeColor="text1"/>
                <w:sz w:val="22"/>
                <w:szCs w:val="22"/>
              </w:rPr>
              <w:t xml:space="preserve">   rain   &amp; humid. Maximum humidity and temperature sometimes occur simultaneously.</w:t>
            </w:r>
          </w:p>
        </w:tc>
      </w:tr>
      <w:tr w:rsidR="0077502B" w:rsidRPr="00B703F5" w14:paraId="5DC81919" w14:textId="77777777" w:rsidTr="007B559E">
        <w:trPr>
          <w:jc w:val="center"/>
        </w:trPr>
        <w:tc>
          <w:tcPr>
            <w:tcW w:w="4666" w:type="dxa"/>
            <w:tcMar>
              <w:top w:w="0" w:type="dxa"/>
              <w:left w:w="0" w:type="dxa"/>
              <w:bottom w:w="0" w:type="dxa"/>
              <w:right w:w="0" w:type="dxa"/>
            </w:tcMar>
          </w:tcPr>
          <w:p w14:paraId="1122FBA8"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Maximum Temperature</w:t>
            </w:r>
          </w:p>
        </w:tc>
        <w:tc>
          <w:tcPr>
            <w:tcW w:w="239" w:type="dxa"/>
            <w:tcMar>
              <w:top w:w="0" w:type="dxa"/>
              <w:left w:w="0" w:type="dxa"/>
              <w:bottom w:w="0" w:type="dxa"/>
              <w:right w:w="0" w:type="dxa"/>
            </w:tcMar>
          </w:tcPr>
          <w:p w14:paraId="061D28C3" w14:textId="77777777" w:rsidR="0077502B" w:rsidRPr="00B703F5" w:rsidRDefault="0077502B" w:rsidP="002B290B">
            <w:pPr>
              <w:widowControl w:val="0"/>
              <w:pBdr>
                <w:top w:val="nil"/>
                <w:left w:val="nil"/>
                <w:bottom w:val="nil"/>
                <w:right w:val="nil"/>
                <w:between w:val="nil"/>
              </w:pBdr>
              <w:ind w:right="85"/>
              <w:jc w:val="both"/>
              <w:rPr>
                <w:color w:val="000000" w:themeColor="text1"/>
                <w:sz w:val="22"/>
                <w:szCs w:val="22"/>
              </w:rPr>
            </w:pPr>
            <w:r w:rsidRPr="00B703F5">
              <w:rPr>
                <w:color w:val="000000" w:themeColor="text1"/>
                <w:sz w:val="22"/>
                <w:szCs w:val="22"/>
              </w:rPr>
              <w:t>:</w:t>
            </w:r>
          </w:p>
        </w:tc>
        <w:tc>
          <w:tcPr>
            <w:tcW w:w="4419" w:type="dxa"/>
            <w:tcMar>
              <w:top w:w="0" w:type="dxa"/>
              <w:left w:w="0" w:type="dxa"/>
              <w:bottom w:w="0" w:type="dxa"/>
              <w:right w:w="0" w:type="dxa"/>
            </w:tcMar>
          </w:tcPr>
          <w:p w14:paraId="27B17451" w14:textId="65CD1B16" w:rsidR="0077502B" w:rsidRPr="00B703F5" w:rsidRDefault="00301D78" w:rsidP="002B290B">
            <w:pPr>
              <w:widowControl w:val="0"/>
              <w:pBdr>
                <w:top w:val="nil"/>
                <w:left w:val="nil"/>
                <w:bottom w:val="nil"/>
                <w:right w:val="nil"/>
                <w:between w:val="nil"/>
              </w:pBdr>
              <w:ind w:left="155" w:right="-20"/>
              <w:jc w:val="both"/>
              <w:rPr>
                <w:color w:val="000000" w:themeColor="text1"/>
                <w:sz w:val="22"/>
                <w:szCs w:val="22"/>
              </w:rPr>
            </w:pPr>
            <w:r w:rsidRPr="00B703F5">
              <w:rPr>
                <w:color w:val="000000" w:themeColor="text1"/>
                <w:sz w:val="22"/>
                <w:szCs w:val="22"/>
              </w:rPr>
              <w:t>45-degree</w:t>
            </w:r>
            <w:r w:rsidR="0077502B" w:rsidRPr="00B703F5">
              <w:rPr>
                <w:color w:val="000000" w:themeColor="text1"/>
                <w:sz w:val="22"/>
                <w:szCs w:val="22"/>
              </w:rPr>
              <w:t xml:space="preserve"> C</w:t>
            </w:r>
          </w:p>
        </w:tc>
      </w:tr>
      <w:tr w:rsidR="0077502B" w:rsidRPr="00B703F5" w14:paraId="0E1E1FFF" w14:textId="77777777" w:rsidTr="007B559E">
        <w:trPr>
          <w:jc w:val="center"/>
        </w:trPr>
        <w:tc>
          <w:tcPr>
            <w:tcW w:w="4666" w:type="dxa"/>
            <w:tcMar>
              <w:top w:w="0" w:type="dxa"/>
              <w:left w:w="0" w:type="dxa"/>
              <w:bottom w:w="0" w:type="dxa"/>
              <w:right w:w="0" w:type="dxa"/>
            </w:tcMar>
          </w:tcPr>
          <w:p w14:paraId="6077AD78"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Minimum Temperature</w:t>
            </w:r>
          </w:p>
        </w:tc>
        <w:tc>
          <w:tcPr>
            <w:tcW w:w="239" w:type="dxa"/>
            <w:tcMar>
              <w:top w:w="0" w:type="dxa"/>
              <w:left w:w="0" w:type="dxa"/>
              <w:bottom w:w="0" w:type="dxa"/>
              <w:right w:w="0" w:type="dxa"/>
            </w:tcMar>
          </w:tcPr>
          <w:p w14:paraId="6A46C92E" w14:textId="77777777" w:rsidR="0077502B" w:rsidRPr="00B703F5" w:rsidRDefault="0077502B" w:rsidP="002B290B">
            <w:pPr>
              <w:widowControl w:val="0"/>
              <w:pBdr>
                <w:top w:val="nil"/>
                <w:left w:val="nil"/>
                <w:bottom w:val="nil"/>
                <w:right w:val="nil"/>
                <w:between w:val="nil"/>
              </w:pBdr>
              <w:ind w:right="85"/>
              <w:jc w:val="both"/>
              <w:rPr>
                <w:color w:val="000000" w:themeColor="text1"/>
                <w:sz w:val="22"/>
                <w:szCs w:val="22"/>
              </w:rPr>
            </w:pPr>
            <w:r w:rsidRPr="00B703F5">
              <w:rPr>
                <w:color w:val="000000" w:themeColor="text1"/>
                <w:sz w:val="22"/>
                <w:szCs w:val="22"/>
              </w:rPr>
              <w:t>:</w:t>
            </w:r>
          </w:p>
        </w:tc>
        <w:tc>
          <w:tcPr>
            <w:tcW w:w="4419" w:type="dxa"/>
            <w:tcMar>
              <w:top w:w="0" w:type="dxa"/>
              <w:left w:w="0" w:type="dxa"/>
              <w:bottom w:w="0" w:type="dxa"/>
              <w:right w:w="0" w:type="dxa"/>
            </w:tcMar>
          </w:tcPr>
          <w:p w14:paraId="38A0DBD4" w14:textId="2E716FDD" w:rsidR="0077502B" w:rsidRPr="00B703F5" w:rsidRDefault="005E4406" w:rsidP="002B290B">
            <w:pPr>
              <w:widowControl w:val="0"/>
              <w:pBdr>
                <w:top w:val="nil"/>
                <w:left w:val="nil"/>
                <w:bottom w:val="nil"/>
                <w:right w:val="nil"/>
                <w:between w:val="nil"/>
              </w:pBdr>
              <w:ind w:left="155" w:right="-20"/>
              <w:jc w:val="both"/>
              <w:rPr>
                <w:color w:val="000000" w:themeColor="text1"/>
                <w:sz w:val="22"/>
                <w:szCs w:val="22"/>
              </w:rPr>
            </w:pPr>
            <w:r w:rsidRPr="00B703F5">
              <w:rPr>
                <w:color w:val="000000" w:themeColor="text1"/>
                <w:sz w:val="22"/>
                <w:szCs w:val="22"/>
              </w:rPr>
              <w:t>03</w:t>
            </w:r>
            <w:r w:rsidR="00301D78" w:rsidRPr="00B703F5">
              <w:rPr>
                <w:color w:val="000000" w:themeColor="text1"/>
                <w:sz w:val="22"/>
                <w:szCs w:val="22"/>
              </w:rPr>
              <w:t>-degree</w:t>
            </w:r>
            <w:r w:rsidR="0077502B" w:rsidRPr="00B703F5">
              <w:rPr>
                <w:color w:val="000000" w:themeColor="text1"/>
                <w:sz w:val="22"/>
                <w:szCs w:val="22"/>
              </w:rPr>
              <w:t xml:space="preserve"> C</w:t>
            </w:r>
          </w:p>
        </w:tc>
      </w:tr>
      <w:tr w:rsidR="0077502B" w:rsidRPr="00B703F5" w14:paraId="320F384D" w14:textId="77777777" w:rsidTr="007B559E">
        <w:trPr>
          <w:jc w:val="center"/>
        </w:trPr>
        <w:tc>
          <w:tcPr>
            <w:tcW w:w="4666" w:type="dxa"/>
            <w:tcMar>
              <w:top w:w="0" w:type="dxa"/>
              <w:left w:w="0" w:type="dxa"/>
              <w:bottom w:w="0" w:type="dxa"/>
              <w:right w:w="0" w:type="dxa"/>
            </w:tcMar>
          </w:tcPr>
          <w:p w14:paraId="34BE3428"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Average daily Temperature</w:t>
            </w:r>
          </w:p>
        </w:tc>
        <w:tc>
          <w:tcPr>
            <w:tcW w:w="239" w:type="dxa"/>
            <w:tcMar>
              <w:top w:w="0" w:type="dxa"/>
              <w:left w:w="0" w:type="dxa"/>
              <w:bottom w:w="0" w:type="dxa"/>
              <w:right w:w="0" w:type="dxa"/>
            </w:tcMar>
          </w:tcPr>
          <w:p w14:paraId="7FE3B70C" w14:textId="77777777" w:rsidR="0077502B" w:rsidRPr="00B703F5" w:rsidRDefault="0077502B" w:rsidP="002B290B">
            <w:pPr>
              <w:widowControl w:val="0"/>
              <w:pBdr>
                <w:top w:val="nil"/>
                <w:left w:val="nil"/>
                <w:bottom w:val="nil"/>
                <w:right w:val="nil"/>
                <w:between w:val="nil"/>
              </w:pBdr>
              <w:ind w:right="85"/>
              <w:jc w:val="both"/>
              <w:rPr>
                <w:color w:val="000000" w:themeColor="text1"/>
                <w:sz w:val="22"/>
                <w:szCs w:val="22"/>
              </w:rPr>
            </w:pPr>
            <w:r w:rsidRPr="00B703F5">
              <w:rPr>
                <w:color w:val="000000" w:themeColor="text1"/>
                <w:sz w:val="22"/>
                <w:szCs w:val="22"/>
              </w:rPr>
              <w:t>:</w:t>
            </w:r>
          </w:p>
        </w:tc>
        <w:tc>
          <w:tcPr>
            <w:tcW w:w="4419" w:type="dxa"/>
            <w:tcMar>
              <w:top w:w="0" w:type="dxa"/>
              <w:left w:w="0" w:type="dxa"/>
              <w:bottom w:w="0" w:type="dxa"/>
              <w:right w:w="0" w:type="dxa"/>
            </w:tcMar>
          </w:tcPr>
          <w:p w14:paraId="5DF2435D" w14:textId="33D81F52" w:rsidR="0077502B" w:rsidRPr="00B703F5" w:rsidRDefault="00301D78" w:rsidP="002B290B">
            <w:pPr>
              <w:widowControl w:val="0"/>
              <w:pBdr>
                <w:top w:val="nil"/>
                <w:left w:val="nil"/>
                <w:bottom w:val="nil"/>
                <w:right w:val="nil"/>
                <w:between w:val="nil"/>
              </w:pBdr>
              <w:ind w:left="105" w:right="-20"/>
              <w:jc w:val="both"/>
              <w:rPr>
                <w:color w:val="000000" w:themeColor="text1"/>
                <w:sz w:val="22"/>
                <w:szCs w:val="22"/>
              </w:rPr>
            </w:pPr>
            <w:r w:rsidRPr="00B703F5">
              <w:rPr>
                <w:color w:val="000000" w:themeColor="text1"/>
                <w:sz w:val="22"/>
                <w:szCs w:val="22"/>
              </w:rPr>
              <w:t>30-degree</w:t>
            </w:r>
            <w:r w:rsidR="0077502B" w:rsidRPr="00B703F5">
              <w:rPr>
                <w:color w:val="000000" w:themeColor="text1"/>
                <w:sz w:val="22"/>
                <w:szCs w:val="22"/>
              </w:rPr>
              <w:t xml:space="preserve"> C</w:t>
            </w:r>
          </w:p>
        </w:tc>
      </w:tr>
      <w:tr w:rsidR="0077502B" w:rsidRPr="00B703F5" w14:paraId="275829ED" w14:textId="77777777" w:rsidTr="007B559E">
        <w:trPr>
          <w:jc w:val="center"/>
        </w:trPr>
        <w:tc>
          <w:tcPr>
            <w:tcW w:w="4666" w:type="dxa"/>
            <w:tcMar>
              <w:top w:w="0" w:type="dxa"/>
              <w:left w:w="0" w:type="dxa"/>
              <w:bottom w:w="0" w:type="dxa"/>
              <w:right w:w="0" w:type="dxa"/>
            </w:tcMar>
          </w:tcPr>
          <w:p w14:paraId="0CEFC2EF"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Average isokeraunic level</w:t>
            </w:r>
          </w:p>
        </w:tc>
        <w:tc>
          <w:tcPr>
            <w:tcW w:w="239" w:type="dxa"/>
            <w:tcMar>
              <w:top w:w="0" w:type="dxa"/>
              <w:left w:w="0" w:type="dxa"/>
              <w:bottom w:w="0" w:type="dxa"/>
              <w:right w:w="0" w:type="dxa"/>
            </w:tcMar>
          </w:tcPr>
          <w:p w14:paraId="6515FFF2" w14:textId="77777777" w:rsidR="0077502B" w:rsidRPr="00B703F5" w:rsidRDefault="0077502B" w:rsidP="002B290B">
            <w:pPr>
              <w:widowControl w:val="0"/>
              <w:pBdr>
                <w:top w:val="nil"/>
                <w:left w:val="nil"/>
                <w:bottom w:val="nil"/>
                <w:right w:val="nil"/>
                <w:between w:val="nil"/>
              </w:pBdr>
              <w:ind w:right="85"/>
              <w:jc w:val="both"/>
              <w:rPr>
                <w:color w:val="000000" w:themeColor="text1"/>
                <w:sz w:val="22"/>
                <w:szCs w:val="22"/>
              </w:rPr>
            </w:pPr>
            <w:r w:rsidRPr="00B703F5">
              <w:rPr>
                <w:color w:val="000000" w:themeColor="text1"/>
                <w:sz w:val="22"/>
                <w:szCs w:val="22"/>
              </w:rPr>
              <w:t>:</w:t>
            </w:r>
          </w:p>
        </w:tc>
        <w:tc>
          <w:tcPr>
            <w:tcW w:w="4419" w:type="dxa"/>
            <w:tcMar>
              <w:top w:w="0" w:type="dxa"/>
              <w:left w:w="0" w:type="dxa"/>
              <w:bottom w:w="0" w:type="dxa"/>
              <w:right w:w="0" w:type="dxa"/>
            </w:tcMar>
          </w:tcPr>
          <w:p w14:paraId="1808DECD" w14:textId="77777777" w:rsidR="0077502B" w:rsidRPr="00B703F5" w:rsidRDefault="0077502B" w:rsidP="002B290B">
            <w:pPr>
              <w:widowControl w:val="0"/>
              <w:pBdr>
                <w:top w:val="nil"/>
                <w:left w:val="nil"/>
                <w:bottom w:val="nil"/>
                <w:right w:val="nil"/>
                <w:between w:val="nil"/>
              </w:pBdr>
              <w:ind w:left="105" w:right="-20"/>
              <w:jc w:val="both"/>
              <w:rPr>
                <w:color w:val="000000" w:themeColor="text1"/>
                <w:sz w:val="22"/>
                <w:szCs w:val="22"/>
              </w:rPr>
            </w:pPr>
            <w:r w:rsidRPr="00B703F5">
              <w:rPr>
                <w:color w:val="000000" w:themeColor="text1"/>
                <w:sz w:val="22"/>
                <w:szCs w:val="22"/>
              </w:rPr>
              <w:t>80 days/ year</w:t>
            </w:r>
          </w:p>
        </w:tc>
      </w:tr>
      <w:tr w:rsidR="0077502B" w:rsidRPr="00B703F5" w14:paraId="7763D108" w14:textId="77777777" w:rsidTr="007B559E">
        <w:trPr>
          <w:jc w:val="center"/>
        </w:trPr>
        <w:tc>
          <w:tcPr>
            <w:tcW w:w="4666" w:type="dxa"/>
            <w:tcMar>
              <w:top w:w="0" w:type="dxa"/>
              <w:left w:w="0" w:type="dxa"/>
              <w:bottom w:w="0" w:type="dxa"/>
              <w:right w:w="0" w:type="dxa"/>
            </w:tcMar>
          </w:tcPr>
          <w:p w14:paraId="7C4D3F90"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Relative humidity</w:t>
            </w:r>
          </w:p>
        </w:tc>
        <w:tc>
          <w:tcPr>
            <w:tcW w:w="239" w:type="dxa"/>
            <w:tcMar>
              <w:top w:w="0" w:type="dxa"/>
              <w:left w:w="0" w:type="dxa"/>
              <w:bottom w:w="0" w:type="dxa"/>
              <w:right w:w="0" w:type="dxa"/>
            </w:tcMar>
          </w:tcPr>
          <w:p w14:paraId="3A8C68AE" w14:textId="77777777" w:rsidR="0077502B" w:rsidRPr="00B703F5" w:rsidRDefault="0077502B" w:rsidP="002B290B">
            <w:pPr>
              <w:widowControl w:val="0"/>
              <w:pBdr>
                <w:top w:val="nil"/>
                <w:left w:val="nil"/>
                <w:bottom w:val="nil"/>
                <w:right w:val="nil"/>
                <w:between w:val="nil"/>
              </w:pBdr>
              <w:ind w:right="85"/>
              <w:jc w:val="both"/>
              <w:rPr>
                <w:color w:val="000000" w:themeColor="text1"/>
                <w:sz w:val="22"/>
                <w:szCs w:val="22"/>
              </w:rPr>
            </w:pPr>
            <w:r w:rsidRPr="00B703F5">
              <w:rPr>
                <w:color w:val="000000" w:themeColor="text1"/>
                <w:sz w:val="22"/>
                <w:szCs w:val="22"/>
              </w:rPr>
              <w:t>:</w:t>
            </w:r>
          </w:p>
        </w:tc>
        <w:tc>
          <w:tcPr>
            <w:tcW w:w="4419" w:type="dxa"/>
            <w:tcMar>
              <w:top w:w="0" w:type="dxa"/>
              <w:left w:w="0" w:type="dxa"/>
              <w:bottom w:w="0" w:type="dxa"/>
              <w:right w:w="0" w:type="dxa"/>
            </w:tcMar>
          </w:tcPr>
          <w:p w14:paraId="3798AE4F" w14:textId="77777777" w:rsidR="0077502B" w:rsidRPr="00B703F5" w:rsidRDefault="0077502B" w:rsidP="002B290B">
            <w:pPr>
              <w:widowControl w:val="0"/>
              <w:pBdr>
                <w:top w:val="nil"/>
                <w:left w:val="nil"/>
                <w:bottom w:val="nil"/>
                <w:right w:val="nil"/>
                <w:between w:val="nil"/>
              </w:pBdr>
              <w:ind w:left="105" w:right="-20"/>
              <w:jc w:val="both"/>
              <w:rPr>
                <w:color w:val="000000" w:themeColor="text1"/>
                <w:sz w:val="22"/>
                <w:szCs w:val="22"/>
              </w:rPr>
            </w:pPr>
            <w:r w:rsidRPr="00B703F5">
              <w:rPr>
                <w:color w:val="000000" w:themeColor="text1"/>
                <w:sz w:val="22"/>
                <w:szCs w:val="22"/>
              </w:rPr>
              <w:t>50-100%</w:t>
            </w:r>
          </w:p>
        </w:tc>
      </w:tr>
      <w:tr w:rsidR="0077502B" w:rsidRPr="00B703F5" w14:paraId="50DA025A" w14:textId="77777777" w:rsidTr="007B559E">
        <w:trPr>
          <w:jc w:val="center"/>
        </w:trPr>
        <w:tc>
          <w:tcPr>
            <w:tcW w:w="4666" w:type="dxa"/>
            <w:tcMar>
              <w:top w:w="0" w:type="dxa"/>
              <w:left w:w="0" w:type="dxa"/>
              <w:bottom w:w="0" w:type="dxa"/>
              <w:right w:w="0" w:type="dxa"/>
            </w:tcMar>
          </w:tcPr>
          <w:p w14:paraId="4B5712EC" w14:textId="4A48290D"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 xml:space="preserve">Average annual rain </w:t>
            </w:r>
            <w:r w:rsidR="00301D78" w:rsidRPr="00B703F5">
              <w:rPr>
                <w:color w:val="000000" w:themeColor="text1"/>
                <w:sz w:val="22"/>
                <w:szCs w:val="22"/>
              </w:rPr>
              <w:t>falls</w:t>
            </w:r>
          </w:p>
        </w:tc>
        <w:tc>
          <w:tcPr>
            <w:tcW w:w="239" w:type="dxa"/>
            <w:tcMar>
              <w:top w:w="0" w:type="dxa"/>
              <w:left w:w="0" w:type="dxa"/>
              <w:bottom w:w="0" w:type="dxa"/>
              <w:right w:w="0" w:type="dxa"/>
            </w:tcMar>
          </w:tcPr>
          <w:p w14:paraId="667DBAAE" w14:textId="77777777" w:rsidR="0077502B" w:rsidRPr="00B703F5" w:rsidRDefault="0077502B" w:rsidP="002B290B">
            <w:pPr>
              <w:widowControl w:val="0"/>
              <w:pBdr>
                <w:top w:val="nil"/>
                <w:left w:val="nil"/>
                <w:bottom w:val="nil"/>
                <w:right w:val="nil"/>
                <w:between w:val="nil"/>
              </w:pBdr>
              <w:ind w:right="85"/>
              <w:jc w:val="both"/>
              <w:rPr>
                <w:b/>
                <w:color w:val="000000" w:themeColor="text1"/>
                <w:sz w:val="22"/>
                <w:szCs w:val="22"/>
              </w:rPr>
            </w:pPr>
            <w:r w:rsidRPr="00B703F5">
              <w:rPr>
                <w:b/>
                <w:color w:val="000000" w:themeColor="text1"/>
                <w:sz w:val="22"/>
                <w:szCs w:val="22"/>
              </w:rPr>
              <w:t>:</w:t>
            </w:r>
          </w:p>
        </w:tc>
        <w:tc>
          <w:tcPr>
            <w:tcW w:w="4419" w:type="dxa"/>
            <w:tcMar>
              <w:top w:w="0" w:type="dxa"/>
              <w:left w:w="0" w:type="dxa"/>
              <w:bottom w:w="0" w:type="dxa"/>
              <w:right w:w="0" w:type="dxa"/>
            </w:tcMar>
          </w:tcPr>
          <w:p w14:paraId="006F81FA" w14:textId="77777777" w:rsidR="0077502B" w:rsidRPr="00B703F5" w:rsidRDefault="0077502B" w:rsidP="002B290B">
            <w:pPr>
              <w:widowControl w:val="0"/>
              <w:pBdr>
                <w:top w:val="nil"/>
                <w:left w:val="nil"/>
                <w:bottom w:val="nil"/>
                <w:right w:val="nil"/>
                <w:between w:val="nil"/>
              </w:pBdr>
              <w:ind w:left="105" w:right="-20"/>
              <w:jc w:val="both"/>
              <w:rPr>
                <w:color w:val="000000" w:themeColor="text1"/>
                <w:sz w:val="22"/>
                <w:szCs w:val="22"/>
              </w:rPr>
            </w:pPr>
            <w:r w:rsidRPr="00B703F5">
              <w:rPr>
                <w:color w:val="000000" w:themeColor="text1"/>
                <w:sz w:val="22"/>
                <w:szCs w:val="22"/>
              </w:rPr>
              <w:t>3454 mm</w:t>
            </w:r>
          </w:p>
        </w:tc>
      </w:tr>
      <w:tr w:rsidR="0077502B" w:rsidRPr="00B703F5" w14:paraId="3D619AAA" w14:textId="77777777" w:rsidTr="007B559E">
        <w:trPr>
          <w:jc w:val="center"/>
        </w:trPr>
        <w:tc>
          <w:tcPr>
            <w:tcW w:w="4666" w:type="dxa"/>
            <w:tcMar>
              <w:top w:w="0" w:type="dxa"/>
              <w:left w:w="0" w:type="dxa"/>
              <w:bottom w:w="0" w:type="dxa"/>
              <w:right w:w="0" w:type="dxa"/>
            </w:tcMar>
          </w:tcPr>
          <w:p w14:paraId="569908D1"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Maximum wind velocity</w:t>
            </w:r>
          </w:p>
        </w:tc>
        <w:tc>
          <w:tcPr>
            <w:tcW w:w="239" w:type="dxa"/>
            <w:tcMar>
              <w:top w:w="0" w:type="dxa"/>
              <w:left w:w="0" w:type="dxa"/>
              <w:bottom w:w="0" w:type="dxa"/>
              <w:right w:w="0" w:type="dxa"/>
            </w:tcMar>
          </w:tcPr>
          <w:p w14:paraId="47F4223A" w14:textId="77777777" w:rsidR="0077502B" w:rsidRPr="00B703F5" w:rsidRDefault="0077502B" w:rsidP="002B290B">
            <w:pPr>
              <w:widowControl w:val="0"/>
              <w:pBdr>
                <w:top w:val="nil"/>
                <w:left w:val="nil"/>
                <w:bottom w:val="nil"/>
                <w:right w:val="nil"/>
                <w:between w:val="nil"/>
              </w:pBdr>
              <w:ind w:right="85"/>
              <w:jc w:val="both"/>
              <w:rPr>
                <w:b/>
                <w:color w:val="000000" w:themeColor="text1"/>
                <w:sz w:val="22"/>
                <w:szCs w:val="22"/>
              </w:rPr>
            </w:pPr>
            <w:r w:rsidRPr="00B703F5">
              <w:rPr>
                <w:b/>
                <w:color w:val="000000" w:themeColor="text1"/>
                <w:sz w:val="22"/>
                <w:szCs w:val="22"/>
              </w:rPr>
              <w:t>:</w:t>
            </w:r>
          </w:p>
        </w:tc>
        <w:tc>
          <w:tcPr>
            <w:tcW w:w="4419" w:type="dxa"/>
            <w:tcMar>
              <w:top w:w="0" w:type="dxa"/>
              <w:left w:w="0" w:type="dxa"/>
              <w:bottom w:w="0" w:type="dxa"/>
              <w:right w:w="0" w:type="dxa"/>
            </w:tcMar>
          </w:tcPr>
          <w:p w14:paraId="7BD1DEE9" w14:textId="77777777" w:rsidR="0077502B" w:rsidRPr="00B703F5" w:rsidRDefault="0077502B" w:rsidP="002B290B">
            <w:pPr>
              <w:widowControl w:val="0"/>
              <w:pBdr>
                <w:top w:val="nil"/>
                <w:left w:val="nil"/>
                <w:bottom w:val="nil"/>
                <w:right w:val="nil"/>
                <w:between w:val="nil"/>
              </w:pBdr>
              <w:ind w:left="105" w:right="-20"/>
              <w:jc w:val="both"/>
              <w:rPr>
                <w:color w:val="000000" w:themeColor="text1"/>
                <w:sz w:val="22"/>
                <w:szCs w:val="22"/>
              </w:rPr>
            </w:pPr>
            <w:r w:rsidRPr="00B703F5">
              <w:rPr>
                <w:color w:val="000000" w:themeColor="text1"/>
                <w:sz w:val="22"/>
                <w:szCs w:val="22"/>
              </w:rPr>
              <w:t>200 km/ hour</w:t>
            </w:r>
          </w:p>
        </w:tc>
      </w:tr>
      <w:tr w:rsidR="0077502B" w:rsidRPr="00B703F5" w14:paraId="48C9B49A" w14:textId="77777777" w:rsidTr="007B559E">
        <w:trPr>
          <w:jc w:val="center"/>
        </w:trPr>
        <w:tc>
          <w:tcPr>
            <w:tcW w:w="4666" w:type="dxa"/>
            <w:tcMar>
              <w:top w:w="0" w:type="dxa"/>
              <w:left w:w="0" w:type="dxa"/>
              <w:bottom w:w="0" w:type="dxa"/>
              <w:right w:w="0" w:type="dxa"/>
            </w:tcMar>
          </w:tcPr>
          <w:p w14:paraId="647735B6"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Altitude</w:t>
            </w:r>
          </w:p>
        </w:tc>
        <w:tc>
          <w:tcPr>
            <w:tcW w:w="239" w:type="dxa"/>
            <w:tcMar>
              <w:top w:w="0" w:type="dxa"/>
              <w:left w:w="0" w:type="dxa"/>
              <w:bottom w:w="0" w:type="dxa"/>
              <w:right w:w="0" w:type="dxa"/>
            </w:tcMar>
          </w:tcPr>
          <w:p w14:paraId="4C546BAC" w14:textId="77777777" w:rsidR="0077502B" w:rsidRPr="00B703F5" w:rsidRDefault="0077502B" w:rsidP="002B290B">
            <w:pPr>
              <w:widowControl w:val="0"/>
              <w:pBdr>
                <w:top w:val="nil"/>
                <w:left w:val="nil"/>
                <w:bottom w:val="nil"/>
                <w:right w:val="nil"/>
                <w:between w:val="nil"/>
              </w:pBdr>
              <w:ind w:right="85"/>
              <w:jc w:val="both"/>
              <w:rPr>
                <w:b/>
                <w:color w:val="000000" w:themeColor="text1"/>
                <w:sz w:val="22"/>
                <w:szCs w:val="22"/>
              </w:rPr>
            </w:pPr>
            <w:r w:rsidRPr="00B703F5">
              <w:rPr>
                <w:b/>
                <w:color w:val="000000" w:themeColor="text1"/>
                <w:sz w:val="22"/>
                <w:szCs w:val="22"/>
              </w:rPr>
              <w:t>:</w:t>
            </w:r>
          </w:p>
        </w:tc>
        <w:tc>
          <w:tcPr>
            <w:tcW w:w="4419" w:type="dxa"/>
            <w:tcMar>
              <w:top w:w="0" w:type="dxa"/>
              <w:left w:w="0" w:type="dxa"/>
              <w:bottom w:w="0" w:type="dxa"/>
              <w:right w:w="0" w:type="dxa"/>
            </w:tcMar>
          </w:tcPr>
          <w:p w14:paraId="5DB3762E" w14:textId="77777777" w:rsidR="0077502B" w:rsidRPr="00B703F5" w:rsidRDefault="0077502B" w:rsidP="002B290B">
            <w:pPr>
              <w:widowControl w:val="0"/>
              <w:pBdr>
                <w:top w:val="nil"/>
                <w:left w:val="nil"/>
                <w:bottom w:val="nil"/>
                <w:right w:val="nil"/>
                <w:between w:val="nil"/>
              </w:pBdr>
              <w:ind w:left="105" w:right="-20"/>
              <w:jc w:val="both"/>
              <w:rPr>
                <w:color w:val="000000" w:themeColor="text1"/>
                <w:sz w:val="22"/>
                <w:szCs w:val="22"/>
              </w:rPr>
            </w:pPr>
            <w:r w:rsidRPr="00B703F5">
              <w:rPr>
                <w:color w:val="000000" w:themeColor="text1"/>
                <w:sz w:val="22"/>
                <w:szCs w:val="22"/>
              </w:rPr>
              <w:t>300 meters above Sea level</w:t>
            </w:r>
          </w:p>
        </w:tc>
      </w:tr>
      <w:tr w:rsidR="0077502B" w:rsidRPr="00B703F5" w14:paraId="0ABDA601" w14:textId="77777777" w:rsidTr="007B559E">
        <w:trPr>
          <w:jc w:val="center"/>
        </w:trPr>
        <w:tc>
          <w:tcPr>
            <w:tcW w:w="4666" w:type="dxa"/>
            <w:tcMar>
              <w:top w:w="0" w:type="dxa"/>
              <w:left w:w="0" w:type="dxa"/>
              <w:bottom w:w="0" w:type="dxa"/>
              <w:right w:w="0" w:type="dxa"/>
            </w:tcMar>
          </w:tcPr>
          <w:p w14:paraId="7D225561" w14:textId="77777777" w:rsidR="0077502B" w:rsidRPr="00B703F5" w:rsidRDefault="0077502B" w:rsidP="002B290B">
            <w:pPr>
              <w:widowControl w:val="0"/>
              <w:pBdr>
                <w:top w:val="nil"/>
                <w:left w:val="nil"/>
                <w:bottom w:val="nil"/>
                <w:right w:val="nil"/>
                <w:between w:val="nil"/>
              </w:pBdr>
              <w:ind w:left="180" w:right="-20"/>
              <w:jc w:val="both"/>
              <w:rPr>
                <w:color w:val="000000" w:themeColor="text1"/>
                <w:sz w:val="22"/>
                <w:szCs w:val="22"/>
              </w:rPr>
            </w:pPr>
            <w:r w:rsidRPr="00B703F5">
              <w:rPr>
                <w:color w:val="000000" w:themeColor="text1"/>
                <w:sz w:val="22"/>
                <w:szCs w:val="22"/>
              </w:rPr>
              <w:t>Atmospherically, Mechanical and Chemical impurities</w:t>
            </w:r>
          </w:p>
        </w:tc>
        <w:tc>
          <w:tcPr>
            <w:tcW w:w="239" w:type="dxa"/>
            <w:tcMar>
              <w:top w:w="0" w:type="dxa"/>
              <w:left w:w="0" w:type="dxa"/>
              <w:bottom w:w="0" w:type="dxa"/>
              <w:right w:w="0" w:type="dxa"/>
            </w:tcMar>
          </w:tcPr>
          <w:p w14:paraId="2932577C" w14:textId="77777777" w:rsidR="0077502B" w:rsidRPr="00B703F5" w:rsidRDefault="0077502B" w:rsidP="002B290B">
            <w:pPr>
              <w:widowControl w:val="0"/>
              <w:pBdr>
                <w:top w:val="nil"/>
                <w:left w:val="nil"/>
                <w:bottom w:val="nil"/>
                <w:right w:val="nil"/>
                <w:between w:val="nil"/>
              </w:pBdr>
              <w:ind w:right="85"/>
              <w:jc w:val="both"/>
              <w:rPr>
                <w:b/>
                <w:color w:val="000000" w:themeColor="text1"/>
                <w:sz w:val="22"/>
                <w:szCs w:val="22"/>
              </w:rPr>
            </w:pPr>
            <w:r w:rsidRPr="00B703F5">
              <w:rPr>
                <w:b/>
                <w:color w:val="000000" w:themeColor="text1"/>
                <w:sz w:val="22"/>
                <w:szCs w:val="22"/>
              </w:rPr>
              <w:t>:</w:t>
            </w:r>
          </w:p>
        </w:tc>
        <w:tc>
          <w:tcPr>
            <w:tcW w:w="4419" w:type="dxa"/>
            <w:tcMar>
              <w:top w:w="0" w:type="dxa"/>
              <w:left w:w="0" w:type="dxa"/>
              <w:bottom w:w="0" w:type="dxa"/>
              <w:right w:w="0" w:type="dxa"/>
            </w:tcMar>
          </w:tcPr>
          <w:p w14:paraId="0B530398" w14:textId="77777777" w:rsidR="0077502B" w:rsidRPr="00B703F5" w:rsidRDefault="0077502B" w:rsidP="002B290B">
            <w:pPr>
              <w:widowControl w:val="0"/>
              <w:pBdr>
                <w:top w:val="nil"/>
                <w:left w:val="nil"/>
                <w:bottom w:val="nil"/>
                <w:right w:val="nil"/>
                <w:between w:val="nil"/>
              </w:pBdr>
              <w:ind w:left="105" w:right="-20"/>
              <w:jc w:val="both"/>
              <w:rPr>
                <w:color w:val="000000" w:themeColor="text1"/>
                <w:sz w:val="22"/>
                <w:szCs w:val="22"/>
              </w:rPr>
            </w:pPr>
            <w:r w:rsidRPr="00B703F5">
              <w:rPr>
                <w:color w:val="000000" w:themeColor="text1"/>
                <w:sz w:val="22"/>
                <w:szCs w:val="22"/>
              </w:rPr>
              <w:t>Moderately polluted</w:t>
            </w:r>
          </w:p>
        </w:tc>
      </w:tr>
    </w:tbl>
    <w:p w14:paraId="2896284A"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p>
    <w:p w14:paraId="23947401"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The information is given solely as a guide for Tenders and no responsibility for its, accuracy will be accepted not will any claim based on the above be entertained.</w:t>
      </w:r>
    </w:p>
    <w:p w14:paraId="11330B08" w14:textId="77777777" w:rsidR="0077502B" w:rsidRPr="00B703F5" w:rsidRDefault="0077502B" w:rsidP="0077502B">
      <w:pPr>
        <w:widowControl w:val="0"/>
        <w:pBdr>
          <w:top w:val="nil"/>
          <w:left w:val="nil"/>
          <w:bottom w:val="nil"/>
          <w:right w:val="nil"/>
          <w:between w:val="nil"/>
        </w:pBdr>
        <w:tabs>
          <w:tab w:val="left" w:pos="8638"/>
        </w:tabs>
        <w:jc w:val="both"/>
        <w:rPr>
          <w:color w:val="000000" w:themeColor="text1"/>
          <w:sz w:val="22"/>
          <w:szCs w:val="22"/>
        </w:rPr>
      </w:pPr>
    </w:p>
    <w:p w14:paraId="6E3ADC03"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Materials supplied under this contract will be installed in tropical locations that can be considered hostile to its proper operation. Particular problems that shall receive special consideration relate to operation in a hot humid environment and presence of the insects and vermin.</w:t>
      </w:r>
    </w:p>
    <w:p w14:paraId="63176270"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13284C90"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1.02 System Particulars</w:t>
      </w:r>
    </w:p>
    <w:p w14:paraId="0C0DFD0B" w14:textId="77777777" w:rsidR="0077502B" w:rsidRPr="00B703F5" w:rsidRDefault="0077502B" w:rsidP="0077502B">
      <w:pPr>
        <w:widowControl w:val="0"/>
        <w:pBdr>
          <w:top w:val="nil"/>
          <w:left w:val="nil"/>
          <w:bottom w:val="nil"/>
          <w:right w:val="nil"/>
          <w:between w:val="nil"/>
        </w:pBdr>
        <w:jc w:val="both"/>
        <w:rPr>
          <w:b/>
          <w:color w:val="000000" w:themeColor="text1"/>
          <w:sz w:val="22"/>
          <w:szCs w:val="22"/>
        </w:rPr>
      </w:pPr>
    </w:p>
    <w:tbl>
      <w:tblPr>
        <w:tblW w:w="8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9"/>
        <w:gridCol w:w="3858"/>
        <w:gridCol w:w="575"/>
        <w:gridCol w:w="758"/>
        <w:gridCol w:w="1008"/>
        <w:gridCol w:w="960"/>
        <w:gridCol w:w="965"/>
      </w:tblGrid>
      <w:tr w:rsidR="0077502B" w:rsidRPr="00B703F5" w14:paraId="78855B05" w14:textId="77777777" w:rsidTr="002B290B">
        <w:tc>
          <w:tcPr>
            <w:tcW w:w="768" w:type="dxa"/>
            <w:tcMar>
              <w:top w:w="0" w:type="dxa"/>
              <w:left w:w="0" w:type="dxa"/>
              <w:bottom w:w="0" w:type="dxa"/>
              <w:right w:w="0" w:type="dxa"/>
            </w:tcMar>
          </w:tcPr>
          <w:p w14:paraId="0FB1427A" w14:textId="77777777" w:rsidR="0077502B" w:rsidRPr="00B703F5" w:rsidRDefault="0077502B" w:rsidP="002B290B">
            <w:pPr>
              <w:widowControl w:val="0"/>
              <w:pBdr>
                <w:top w:val="nil"/>
                <w:left w:val="nil"/>
                <w:bottom w:val="nil"/>
                <w:right w:val="nil"/>
                <w:between w:val="nil"/>
              </w:pBdr>
              <w:ind w:left="163" w:right="105" w:firstLine="18"/>
              <w:jc w:val="both"/>
              <w:rPr>
                <w:b/>
                <w:color w:val="000000" w:themeColor="text1"/>
                <w:sz w:val="22"/>
                <w:szCs w:val="22"/>
              </w:rPr>
            </w:pPr>
            <w:r w:rsidRPr="00B703F5">
              <w:rPr>
                <w:b/>
                <w:color w:val="000000" w:themeColor="text1"/>
                <w:sz w:val="22"/>
                <w:szCs w:val="22"/>
              </w:rPr>
              <w:t xml:space="preserve">SL. NO. </w:t>
            </w:r>
          </w:p>
        </w:tc>
        <w:tc>
          <w:tcPr>
            <w:tcW w:w="3856" w:type="dxa"/>
            <w:tcMar>
              <w:top w:w="0" w:type="dxa"/>
              <w:left w:w="0" w:type="dxa"/>
              <w:bottom w:w="0" w:type="dxa"/>
              <w:right w:w="0" w:type="dxa"/>
            </w:tcMar>
          </w:tcPr>
          <w:p w14:paraId="1E4FEDA2" w14:textId="77777777" w:rsidR="0077502B" w:rsidRPr="00B703F5" w:rsidRDefault="0077502B" w:rsidP="002B290B">
            <w:pPr>
              <w:widowControl w:val="0"/>
              <w:pBdr>
                <w:top w:val="nil"/>
                <w:left w:val="nil"/>
                <w:bottom w:val="nil"/>
                <w:right w:val="nil"/>
                <w:between w:val="nil"/>
              </w:pBdr>
              <w:jc w:val="both"/>
              <w:rPr>
                <w:b/>
                <w:color w:val="000000" w:themeColor="text1"/>
                <w:sz w:val="22"/>
                <w:szCs w:val="22"/>
              </w:rPr>
            </w:pPr>
          </w:p>
          <w:p w14:paraId="7B5C12E0" w14:textId="2CC9DAAA" w:rsidR="0077502B" w:rsidRPr="00B703F5" w:rsidRDefault="007B559E" w:rsidP="002B290B">
            <w:pPr>
              <w:widowControl w:val="0"/>
              <w:pBdr>
                <w:top w:val="nil"/>
                <w:left w:val="nil"/>
                <w:bottom w:val="nil"/>
                <w:right w:val="nil"/>
                <w:between w:val="nil"/>
              </w:pBdr>
              <w:ind w:left="135" w:right="-20"/>
              <w:jc w:val="both"/>
              <w:rPr>
                <w:b/>
                <w:color w:val="000000" w:themeColor="text1"/>
                <w:sz w:val="22"/>
                <w:szCs w:val="22"/>
              </w:rPr>
            </w:pPr>
            <w:r w:rsidRPr="00B703F5">
              <w:rPr>
                <w:b/>
                <w:color w:val="000000" w:themeColor="text1"/>
                <w:sz w:val="22"/>
                <w:szCs w:val="22"/>
              </w:rPr>
              <w:t>SYSTEM CHARACTERISTICS</w:t>
            </w:r>
            <w:r w:rsidR="0077502B" w:rsidRPr="00B703F5">
              <w:rPr>
                <w:b/>
                <w:color w:val="000000" w:themeColor="text1"/>
                <w:sz w:val="22"/>
                <w:szCs w:val="22"/>
              </w:rPr>
              <w:t xml:space="preserve"> </w:t>
            </w:r>
          </w:p>
        </w:tc>
        <w:tc>
          <w:tcPr>
            <w:tcW w:w="4266" w:type="dxa"/>
            <w:gridSpan w:val="5"/>
            <w:tcMar>
              <w:top w:w="0" w:type="dxa"/>
              <w:left w:w="0" w:type="dxa"/>
              <w:bottom w:w="0" w:type="dxa"/>
              <w:right w:w="0" w:type="dxa"/>
            </w:tcMar>
          </w:tcPr>
          <w:p w14:paraId="164D0FF7" w14:textId="77777777" w:rsidR="0077502B" w:rsidRPr="00B703F5" w:rsidRDefault="0077502B" w:rsidP="002B290B">
            <w:pPr>
              <w:widowControl w:val="0"/>
              <w:pBdr>
                <w:top w:val="nil"/>
                <w:left w:val="nil"/>
                <w:bottom w:val="nil"/>
                <w:right w:val="nil"/>
                <w:between w:val="nil"/>
              </w:pBdr>
              <w:jc w:val="both"/>
              <w:rPr>
                <w:b/>
                <w:color w:val="000000" w:themeColor="text1"/>
                <w:sz w:val="22"/>
                <w:szCs w:val="22"/>
              </w:rPr>
            </w:pPr>
          </w:p>
          <w:p w14:paraId="256A427C" w14:textId="58C93C4F" w:rsidR="0077502B" w:rsidRPr="00B703F5" w:rsidRDefault="007B559E" w:rsidP="002B290B">
            <w:pPr>
              <w:widowControl w:val="0"/>
              <w:pBdr>
                <w:top w:val="nil"/>
                <w:left w:val="nil"/>
                <w:bottom w:val="nil"/>
                <w:right w:val="nil"/>
                <w:between w:val="nil"/>
              </w:pBdr>
              <w:jc w:val="both"/>
              <w:rPr>
                <w:b/>
                <w:color w:val="000000" w:themeColor="text1"/>
                <w:sz w:val="22"/>
                <w:szCs w:val="22"/>
              </w:rPr>
            </w:pPr>
            <w:r w:rsidRPr="00B703F5">
              <w:rPr>
                <w:b/>
                <w:color w:val="000000" w:themeColor="text1"/>
                <w:sz w:val="22"/>
                <w:szCs w:val="22"/>
              </w:rPr>
              <w:t>VOLTAGE LEVEL</w:t>
            </w:r>
          </w:p>
        </w:tc>
      </w:tr>
      <w:tr w:rsidR="0077502B" w:rsidRPr="00B703F5" w14:paraId="1E4EF2BF" w14:textId="77777777" w:rsidTr="002B290B">
        <w:tc>
          <w:tcPr>
            <w:tcW w:w="768" w:type="dxa"/>
            <w:tcMar>
              <w:top w:w="0" w:type="dxa"/>
              <w:left w:w="0" w:type="dxa"/>
              <w:bottom w:w="0" w:type="dxa"/>
              <w:right w:w="0" w:type="dxa"/>
            </w:tcMar>
          </w:tcPr>
          <w:p w14:paraId="2F01D610" w14:textId="77777777" w:rsidR="0077502B" w:rsidRPr="00B703F5" w:rsidRDefault="0077502B" w:rsidP="002B290B">
            <w:pPr>
              <w:widowControl w:val="0"/>
              <w:pBdr>
                <w:top w:val="nil"/>
                <w:left w:val="nil"/>
                <w:bottom w:val="nil"/>
                <w:right w:val="nil"/>
                <w:between w:val="nil"/>
              </w:pBdr>
              <w:ind w:left="222" w:right="203"/>
              <w:jc w:val="both"/>
              <w:rPr>
                <w:color w:val="000000" w:themeColor="text1"/>
                <w:sz w:val="22"/>
                <w:szCs w:val="22"/>
              </w:rPr>
            </w:pPr>
            <w:r w:rsidRPr="00B703F5">
              <w:rPr>
                <w:color w:val="000000" w:themeColor="text1"/>
                <w:sz w:val="22"/>
                <w:szCs w:val="22"/>
              </w:rPr>
              <w:t xml:space="preserve">1. </w:t>
            </w:r>
          </w:p>
        </w:tc>
        <w:tc>
          <w:tcPr>
            <w:tcW w:w="3856" w:type="dxa"/>
            <w:tcMar>
              <w:top w:w="0" w:type="dxa"/>
              <w:left w:w="0" w:type="dxa"/>
              <w:bottom w:w="0" w:type="dxa"/>
              <w:right w:w="0" w:type="dxa"/>
            </w:tcMar>
          </w:tcPr>
          <w:p w14:paraId="747DF867" w14:textId="7A078758" w:rsidR="0077502B" w:rsidRPr="00B703F5" w:rsidRDefault="0077502B" w:rsidP="002B290B">
            <w:pPr>
              <w:widowControl w:val="0"/>
              <w:pBdr>
                <w:top w:val="nil"/>
                <w:left w:val="nil"/>
                <w:bottom w:val="nil"/>
                <w:right w:val="nil"/>
                <w:between w:val="nil"/>
              </w:pBdr>
              <w:tabs>
                <w:tab w:val="left" w:pos="960"/>
                <w:tab w:val="left" w:pos="1860"/>
                <w:tab w:val="left" w:pos="2860"/>
              </w:tabs>
              <w:ind w:left="102" w:right="48"/>
              <w:jc w:val="both"/>
              <w:rPr>
                <w:color w:val="000000" w:themeColor="text1"/>
                <w:sz w:val="22"/>
                <w:szCs w:val="22"/>
              </w:rPr>
            </w:pPr>
            <w:r w:rsidRPr="00B703F5">
              <w:rPr>
                <w:color w:val="000000" w:themeColor="text1"/>
                <w:sz w:val="22"/>
                <w:szCs w:val="22"/>
              </w:rPr>
              <w:t>Normal</w:t>
            </w:r>
            <w:r w:rsidRPr="00B703F5">
              <w:rPr>
                <w:color w:val="000000" w:themeColor="text1"/>
                <w:sz w:val="22"/>
                <w:szCs w:val="22"/>
              </w:rPr>
              <w:tab/>
              <w:t>System</w:t>
            </w:r>
            <w:r w:rsidRPr="00B703F5">
              <w:rPr>
                <w:color w:val="000000" w:themeColor="text1"/>
                <w:sz w:val="22"/>
                <w:szCs w:val="22"/>
              </w:rPr>
              <w:tab/>
              <w:t>Voltage,</w:t>
            </w:r>
            <w:r w:rsidRPr="00B703F5">
              <w:rPr>
                <w:color w:val="000000" w:themeColor="text1"/>
                <w:sz w:val="22"/>
                <w:szCs w:val="22"/>
              </w:rPr>
              <w:tab/>
              <w:t>KV (</w:t>
            </w:r>
            <w:r w:rsidR="007B559E" w:rsidRPr="00B703F5">
              <w:rPr>
                <w:color w:val="000000" w:themeColor="text1"/>
                <w:sz w:val="22"/>
                <w:szCs w:val="22"/>
              </w:rPr>
              <w:t>Voltage Class</w:t>
            </w:r>
            <w:r w:rsidRPr="00B703F5">
              <w:rPr>
                <w:color w:val="000000" w:themeColor="text1"/>
                <w:sz w:val="22"/>
                <w:szCs w:val="22"/>
              </w:rPr>
              <w:t xml:space="preserve">) </w:t>
            </w:r>
          </w:p>
        </w:tc>
        <w:tc>
          <w:tcPr>
            <w:tcW w:w="575" w:type="dxa"/>
            <w:tcMar>
              <w:top w:w="0" w:type="dxa"/>
              <w:left w:w="0" w:type="dxa"/>
              <w:bottom w:w="0" w:type="dxa"/>
              <w:right w:w="0" w:type="dxa"/>
            </w:tcMar>
          </w:tcPr>
          <w:p w14:paraId="1FAF8A65"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758" w:type="dxa"/>
            <w:tcMar>
              <w:top w:w="0" w:type="dxa"/>
              <w:left w:w="0" w:type="dxa"/>
              <w:bottom w:w="0" w:type="dxa"/>
              <w:right w:w="0" w:type="dxa"/>
            </w:tcMar>
          </w:tcPr>
          <w:p w14:paraId="2C5D0BA6" w14:textId="77777777" w:rsidR="0077502B" w:rsidRPr="00B703F5" w:rsidRDefault="0077502B" w:rsidP="002B290B">
            <w:pPr>
              <w:widowControl w:val="0"/>
              <w:pBdr>
                <w:top w:val="nil"/>
                <w:left w:val="nil"/>
                <w:bottom w:val="nil"/>
                <w:right w:val="nil"/>
                <w:between w:val="nil"/>
              </w:pBdr>
              <w:ind w:left="88" w:right="-20"/>
              <w:jc w:val="both"/>
              <w:rPr>
                <w:color w:val="000000" w:themeColor="text1"/>
                <w:sz w:val="22"/>
                <w:szCs w:val="22"/>
              </w:rPr>
            </w:pPr>
            <w:r w:rsidRPr="00B703F5">
              <w:rPr>
                <w:color w:val="000000" w:themeColor="text1"/>
                <w:sz w:val="22"/>
                <w:szCs w:val="22"/>
              </w:rPr>
              <w:t>2 3 0</w:t>
            </w:r>
          </w:p>
        </w:tc>
        <w:tc>
          <w:tcPr>
            <w:tcW w:w="1008" w:type="dxa"/>
            <w:tcMar>
              <w:top w:w="0" w:type="dxa"/>
              <w:left w:w="0" w:type="dxa"/>
              <w:bottom w:w="0" w:type="dxa"/>
              <w:right w:w="0" w:type="dxa"/>
            </w:tcMar>
          </w:tcPr>
          <w:p w14:paraId="0894B9AC" w14:textId="77777777" w:rsidR="0077502B" w:rsidRPr="00B703F5" w:rsidRDefault="0077502B" w:rsidP="002B290B">
            <w:pPr>
              <w:widowControl w:val="0"/>
              <w:pBdr>
                <w:top w:val="nil"/>
                <w:left w:val="nil"/>
                <w:bottom w:val="nil"/>
                <w:right w:val="nil"/>
                <w:between w:val="nil"/>
              </w:pBdr>
              <w:ind w:left="90" w:right="111"/>
              <w:jc w:val="both"/>
              <w:rPr>
                <w:color w:val="000000" w:themeColor="text1"/>
                <w:sz w:val="22"/>
                <w:szCs w:val="22"/>
              </w:rPr>
            </w:pPr>
            <w:r w:rsidRPr="00B703F5">
              <w:rPr>
                <w:color w:val="000000" w:themeColor="text1"/>
                <w:sz w:val="22"/>
                <w:szCs w:val="22"/>
              </w:rPr>
              <w:t>1 3 2</w:t>
            </w:r>
          </w:p>
        </w:tc>
        <w:tc>
          <w:tcPr>
            <w:tcW w:w="960" w:type="dxa"/>
            <w:tcMar>
              <w:top w:w="0" w:type="dxa"/>
              <w:left w:w="0" w:type="dxa"/>
              <w:bottom w:w="0" w:type="dxa"/>
              <w:right w:w="0" w:type="dxa"/>
            </w:tcMar>
          </w:tcPr>
          <w:p w14:paraId="4CA3B135" w14:textId="77777777" w:rsidR="0077502B" w:rsidRPr="00B703F5" w:rsidRDefault="0077502B" w:rsidP="002B290B">
            <w:pPr>
              <w:widowControl w:val="0"/>
              <w:pBdr>
                <w:top w:val="nil"/>
                <w:left w:val="nil"/>
                <w:bottom w:val="nil"/>
                <w:right w:val="nil"/>
                <w:between w:val="nil"/>
              </w:pBdr>
              <w:ind w:left="149" w:right="-20"/>
              <w:jc w:val="both"/>
              <w:rPr>
                <w:color w:val="000000" w:themeColor="text1"/>
                <w:sz w:val="22"/>
                <w:szCs w:val="22"/>
              </w:rPr>
            </w:pPr>
            <w:r w:rsidRPr="00B703F5">
              <w:rPr>
                <w:color w:val="000000" w:themeColor="text1"/>
                <w:sz w:val="22"/>
                <w:szCs w:val="22"/>
              </w:rPr>
              <w:t>3 3</w:t>
            </w:r>
          </w:p>
        </w:tc>
        <w:tc>
          <w:tcPr>
            <w:tcW w:w="965" w:type="dxa"/>
            <w:tcMar>
              <w:top w:w="0" w:type="dxa"/>
              <w:left w:w="0" w:type="dxa"/>
              <w:bottom w:w="0" w:type="dxa"/>
              <w:right w:w="0" w:type="dxa"/>
            </w:tcMar>
          </w:tcPr>
          <w:p w14:paraId="3ED22129"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1 1</w:t>
            </w:r>
          </w:p>
        </w:tc>
      </w:tr>
      <w:tr w:rsidR="0077502B" w:rsidRPr="00B703F5" w14:paraId="0115E518" w14:textId="77777777" w:rsidTr="002B290B">
        <w:tc>
          <w:tcPr>
            <w:tcW w:w="768" w:type="dxa"/>
            <w:tcMar>
              <w:top w:w="0" w:type="dxa"/>
              <w:left w:w="0" w:type="dxa"/>
              <w:bottom w:w="0" w:type="dxa"/>
              <w:right w:w="0" w:type="dxa"/>
            </w:tcMar>
          </w:tcPr>
          <w:p w14:paraId="55C33C7D" w14:textId="77777777" w:rsidR="0077502B" w:rsidRPr="00B703F5" w:rsidRDefault="0077502B" w:rsidP="002B290B">
            <w:pPr>
              <w:widowControl w:val="0"/>
              <w:pBdr>
                <w:top w:val="nil"/>
                <w:left w:val="nil"/>
                <w:bottom w:val="nil"/>
                <w:right w:val="nil"/>
                <w:between w:val="nil"/>
              </w:pBdr>
              <w:ind w:left="222" w:right="203"/>
              <w:jc w:val="both"/>
              <w:rPr>
                <w:color w:val="000000" w:themeColor="text1"/>
                <w:sz w:val="22"/>
                <w:szCs w:val="22"/>
              </w:rPr>
            </w:pPr>
            <w:r w:rsidRPr="00B703F5">
              <w:rPr>
                <w:color w:val="000000" w:themeColor="text1"/>
                <w:sz w:val="22"/>
                <w:szCs w:val="22"/>
              </w:rPr>
              <w:t xml:space="preserve">3. </w:t>
            </w:r>
          </w:p>
        </w:tc>
        <w:tc>
          <w:tcPr>
            <w:tcW w:w="3856" w:type="dxa"/>
            <w:tcMar>
              <w:top w:w="0" w:type="dxa"/>
              <w:left w:w="0" w:type="dxa"/>
              <w:bottom w:w="0" w:type="dxa"/>
              <w:right w:w="0" w:type="dxa"/>
            </w:tcMar>
          </w:tcPr>
          <w:p w14:paraId="3DF45C9B" w14:textId="1F91E602" w:rsidR="0077502B" w:rsidRPr="00B703F5" w:rsidRDefault="007B559E"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Maximum System Voltage, KV</w:t>
            </w:r>
            <w:r w:rsidR="0077502B" w:rsidRPr="00B703F5">
              <w:rPr>
                <w:color w:val="000000" w:themeColor="text1"/>
                <w:sz w:val="22"/>
                <w:szCs w:val="22"/>
              </w:rPr>
              <w:t xml:space="preserve"> </w:t>
            </w:r>
          </w:p>
        </w:tc>
        <w:tc>
          <w:tcPr>
            <w:tcW w:w="575" w:type="dxa"/>
            <w:tcMar>
              <w:top w:w="0" w:type="dxa"/>
              <w:left w:w="0" w:type="dxa"/>
              <w:bottom w:w="0" w:type="dxa"/>
              <w:right w:w="0" w:type="dxa"/>
            </w:tcMar>
          </w:tcPr>
          <w:p w14:paraId="62916DF0"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758" w:type="dxa"/>
            <w:tcMar>
              <w:top w:w="0" w:type="dxa"/>
              <w:left w:w="0" w:type="dxa"/>
              <w:bottom w:w="0" w:type="dxa"/>
              <w:right w:w="0" w:type="dxa"/>
            </w:tcMar>
          </w:tcPr>
          <w:p w14:paraId="003382E8" w14:textId="77777777" w:rsidR="0077502B" w:rsidRPr="00B703F5" w:rsidRDefault="0077502B" w:rsidP="002B290B">
            <w:pPr>
              <w:widowControl w:val="0"/>
              <w:pBdr>
                <w:top w:val="nil"/>
                <w:left w:val="nil"/>
                <w:bottom w:val="nil"/>
                <w:right w:val="nil"/>
                <w:between w:val="nil"/>
              </w:pBdr>
              <w:ind w:left="89" w:right="-20"/>
              <w:jc w:val="both"/>
              <w:rPr>
                <w:color w:val="000000" w:themeColor="text1"/>
                <w:sz w:val="22"/>
                <w:szCs w:val="22"/>
              </w:rPr>
            </w:pPr>
            <w:r w:rsidRPr="00B703F5">
              <w:rPr>
                <w:color w:val="000000" w:themeColor="text1"/>
                <w:sz w:val="22"/>
                <w:szCs w:val="22"/>
              </w:rPr>
              <w:t xml:space="preserve">245 </w:t>
            </w:r>
          </w:p>
        </w:tc>
        <w:tc>
          <w:tcPr>
            <w:tcW w:w="1008" w:type="dxa"/>
            <w:tcMar>
              <w:top w:w="0" w:type="dxa"/>
              <w:left w:w="0" w:type="dxa"/>
              <w:bottom w:w="0" w:type="dxa"/>
              <w:right w:w="0" w:type="dxa"/>
            </w:tcMar>
          </w:tcPr>
          <w:p w14:paraId="5331B547" w14:textId="77777777" w:rsidR="0077502B" w:rsidRPr="00B703F5" w:rsidRDefault="0077502B" w:rsidP="002B290B">
            <w:pPr>
              <w:widowControl w:val="0"/>
              <w:pBdr>
                <w:top w:val="nil"/>
                <w:left w:val="nil"/>
                <w:bottom w:val="nil"/>
                <w:right w:val="nil"/>
                <w:between w:val="nil"/>
              </w:pBdr>
              <w:ind w:left="90" w:right="111"/>
              <w:jc w:val="both"/>
              <w:rPr>
                <w:color w:val="000000" w:themeColor="text1"/>
                <w:sz w:val="22"/>
                <w:szCs w:val="22"/>
              </w:rPr>
            </w:pPr>
            <w:r w:rsidRPr="00B703F5">
              <w:rPr>
                <w:color w:val="000000" w:themeColor="text1"/>
                <w:sz w:val="22"/>
                <w:szCs w:val="22"/>
              </w:rPr>
              <w:t>145</w:t>
            </w:r>
          </w:p>
        </w:tc>
        <w:tc>
          <w:tcPr>
            <w:tcW w:w="960" w:type="dxa"/>
            <w:tcMar>
              <w:top w:w="0" w:type="dxa"/>
              <w:left w:w="0" w:type="dxa"/>
              <w:bottom w:w="0" w:type="dxa"/>
              <w:right w:w="0" w:type="dxa"/>
            </w:tcMar>
          </w:tcPr>
          <w:p w14:paraId="35044B13" w14:textId="77777777" w:rsidR="0077502B" w:rsidRPr="00B703F5" w:rsidRDefault="0077502B" w:rsidP="002B290B">
            <w:pPr>
              <w:widowControl w:val="0"/>
              <w:pBdr>
                <w:top w:val="nil"/>
                <w:left w:val="nil"/>
                <w:bottom w:val="nil"/>
                <w:right w:val="nil"/>
                <w:between w:val="nil"/>
              </w:pBdr>
              <w:ind w:left="149" w:right="-20"/>
              <w:jc w:val="both"/>
              <w:rPr>
                <w:color w:val="000000" w:themeColor="text1"/>
                <w:sz w:val="22"/>
                <w:szCs w:val="22"/>
              </w:rPr>
            </w:pPr>
            <w:r w:rsidRPr="00B703F5">
              <w:rPr>
                <w:color w:val="000000" w:themeColor="text1"/>
                <w:sz w:val="22"/>
                <w:szCs w:val="22"/>
              </w:rPr>
              <w:t>36</w:t>
            </w:r>
          </w:p>
        </w:tc>
        <w:tc>
          <w:tcPr>
            <w:tcW w:w="965" w:type="dxa"/>
            <w:tcMar>
              <w:top w:w="0" w:type="dxa"/>
              <w:left w:w="0" w:type="dxa"/>
              <w:bottom w:w="0" w:type="dxa"/>
              <w:right w:w="0" w:type="dxa"/>
            </w:tcMar>
          </w:tcPr>
          <w:p w14:paraId="00C0D772"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12</w:t>
            </w:r>
          </w:p>
        </w:tc>
      </w:tr>
      <w:tr w:rsidR="0077502B" w:rsidRPr="00B703F5" w14:paraId="0FB1B036" w14:textId="77777777" w:rsidTr="002B290B">
        <w:tc>
          <w:tcPr>
            <w:tcW w:w="768" w:type="dxa"/>
            <w:tcMar>
              <w:top w:w="0" w:type="dxa"/>
              <w:left w:w="0" w:type="dxa"/>
              <w:bottom w:w="0" w:type="dxa"/>
              <w:right w:w="0" w:type="dxa"/>
            </w:tcMar>
          </w:tcPr>
          <w:p w14:paraId="4002716F" w14:textId="77777777" w:rsidR="0077502B" w:rsidRPr="00B703F5" w:rsidRDefault="0077502B" w:rsidP="002B290B">
            <w:pPr>
              <w:widowControl w:val="0"/>
              <w:pBdr>
                <w:top w:val="nil"/>
                <w:left w:val="nil"/>
                <w:bottom w:val="nil"/>
                <w:right w:val="nil"/>
                <w:between w:val="nil"/>
              </w:pBdr>
              <w:ind w:left="222" w:right="203"/>
              <w:jc w:val="both"/>
              <w:rPr>
                <w:color w:val="000000" w:themeColor="text1"/>
                <w:sz w:val="22"/>
                <w:szCs w:val="22"/>
              </w:rPr>
            </w:pPr>
            <w:r w:rsidRPr="00B703F5">
              <w:rPr>
                <w:color w:val="000000" w:themeColor="text1"/>
                <w:sz w:val="22"/>
                <w:szCs w:val="22"/>
              </w:rPr>
              <w:t xml:space="preserve">4. </w:t>
            </w:r>
          </w:p>
        </w:tc>
        <w:tc>
          <w:tcPr>
            <w:tcW w:w="3856" w:type="dxa"/>
            <w:tcMar>
              <w:top w:w="0" w:type="dxa"/>
              <w:left w:w="0" w:type="dxa"/>
              <w:bottom w:w="0" w:type="dxa"/>
              <w:right w:w="0" w:type="dxa"/>
            </w:tcMar>
          </w:tcPr>
          <w:p w14:paraId="38C678A4" w14:textId="5BFBB178" w:rsidR="0077502B" w:rsidRPr="00B703F5" w:rsidRDefault="007B559E"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System Frequency, Hz</w:t>
            </w:r>
            <w:r w:rsidR="0077502B" w:rsidRPr="00B703F5">
              <w:rPr>
                <w:color w:val="000000" w:themeColor="text1"/>
                <w:sz w:val="22"/>
                <w:szCs w:val="22"/>
              </w:rPr>
              <w:t xml:space="preserve"> </w:t>
            </w:r>
          </w:p>
        </w:tc>
        <w:tc>
          <w:tcPr>
            <w:tcW w:w="575" w:type="dxa"/>
            <w:tcMar>
              <w:top w:w="0" w:type="dxa"/>
              <w:left w:w="0" w:type="dxa"/>
              <w:bottom w:w="0" w:type="dxa"/>
              <w:right w:w="0" w:type="dxa"/>
            </w:tcMar>
          </w:tcPr>
          <w:p w14:paraId="310EF77B"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758" w:type="dxa"/>
            <w:tcMar>
              <w:top w:w="0" w:type="dxa"/>
              <w:left w:w="0" w:type="dxa"/>
              <w:bottom w:w="0" w:type="dxa"/>
              <w:right w:w="0" w:type="dxa"/>
            </w:tcMar>
          </w:tcPr>
          <w:p w14:paraId="26390399" w14:textId="77777777" w:rsidR="0077502B" w:rsidRPr="00B703F5" w:rsidRDefault="0077502B" w:rsidP="002B290B">
            <w:pPr>
              <w:widowControl w:val="0"/>
              <w:pBdr>
                <w:top w:val="nil"/>
                <w:left w:val="nil"/>
                <w:bottom w:val="nil"/>
                <w:right w:val="nil"/>
                <w:between w:val="nil"/>
              </w:pBdr>
              <w:ind w:left="200" w:right="-20"/>
              <w:jc w:val="both"/>
              <w:rPr>
                <w:color w:val="000000" w:themeColor="text1"/>
                <w:sz w:val="22"/>
                <w:szCs w:val="22"/>
              </w:rPr>
            </w:pPr>
            <w:r w:rsidRPr="00B703F5">
              <w:rPr>
                <w:color w:val="000000" w:themeColor="text1"/>
                <w:sz w:val="22"/>
                <w:szCs w:val="22"/>
              </w:rPr>
              <w:t xml:space="preserve">50 </w:t>
            </w:r>
          </w:p>
        </w:tc>
        <w:tc>
          <w:tcPr>
            <w:tcW w:w="1008" w:type="dxa"/>
            <w:tcMar>
              <w:top w:w="0" w:type="dxa"/>
              <w:left w:w="0" w:type="dxa"/>
              <w:bottom w:w="0" w:type="dxa"/>
              <w:right w:w="0" w:type="dxa"/>
            </w:tcMar>
          </w:tcPr>
          <w:p w14:paraId="744BDD38" w14:textId="77777777" w:rsidR="0077502B" w:rsidRPr="00B703F5" w:rsidRDefault="0077502B" w:rsidP="002B290B">
            <w:pPr>
              <w:widowControl w:val="0"/>
              <w:pBdr>
                <w:top w:val="nil"/>
                <w:left w:val="nil"/>
                <w:bottom w:val="nil"/>
                <w:right w:val="nil"/>
                <w:between w:val="nil"/>
              </w:pBdr>
              <w:ind w:left="90" w:right="111"/>
              <w:jc w:val="both"/>
              <w:rPr>
                <w:color w:val="000000" w:themeColor="text1"/>
                <w:sz w:val="22"/>
                <w:szCs w:val="22"/>
              </w:rPr>
            </w:pPr>
            <w:r w:rsidRPr="00B703F5">
              <w:rPr>
                <w:color w:val="000000" w:themeColor="text1"/>
                <w:sz w:val="22"/>
                <w:szCs w:val="22"/>
              </w:rPr>
              <w:t>50</w:t>
            </w:r>
          </w:p>
        </w:tc>
        <w:tc>
          <w:tcPr>
            <w:tcW w:w="960" w:type="dxa"/>
            <w:tcMar>
              <w:top w:w="0" w:type="dxa"/>
              <w:left w:w="0" w:type="dxa"/>
              <w:bottom w:w="0" w:type="dxa"/>
              <w:right w:w="0" w:type="dxa"/>
            </w:tcMar>
          </w:tcPr>
          <w:p w14:paraId="1D72A8FA" w14:textId="77777777" w:rsidR="0077502B" w:rsidRPr="00B703F5" w:rsidRDefault="0077502B" w:rsidP="002B290B">
            <w:pPr>
              <w:widowControl w:val="0"/>
              <w:pBdr>
                <w:top w:val="nil"/>
                <w:left w:val="nil"/>
                <w:bottom w:val="nil"/>
                <w:right w:val="nil"/>
                <w:between w:val="nil"/>
              </w:pBdr>
              <w:ind w:left="149" w:right="-20"/>
              <w:jc w:val="both"/>
              <w:rPr>
                <w:color w:val="000000" w:themeColor="text1"/>
                <w:sz w:val="22"/>
                <w:szCs w:val="22"/>
              </w:rPr>
            </w:pPr>
            <w:r w:rsidRPr="00B703F5">
              <w:rPr>
                <w:color w:val="000000" w:themeColor="text1"/>
                <w:sz w:val="22"/>
                <w:szCs w:val="22"/>
              </w:rPr>
              <w:t>50</w:t>
            </w:r>
          </w:p>
        </w:tc>
        <w:tc>
          <w:tcPr>
            <w:tcW w:w="965" w:type="dxa"/>
            <w:tcMar>
              <w:top w:w="0" w:type="dxa"/>
              <w:left w:w="0" w:type="dxa"/>
              <w:bottom w:w="0" w:type="dxa"/>
              <w:right w:w="0" w:type="dxa"/>
            </w:tcMar>
          </w:tcPr>
          <w:p w14:paraId="52C94D92"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50</w:t>
            </w:r>
          </w:p>
        </w:tc>
      </w:tr>
      <w:tr w:rsidR="0077502B" w:rsidRPr="00B703F5" w14:paraId="5B03C0D5" w14:textId="77777777" w:rsidTr="002B290B">
        <w:tc>
          <w:tcPr>
            <w:tcW w:w="768" w:type="dxa"/>
            <w:tcMar>
              <w:top w:w="0" w:type="dxa"/>
              <w:left w:w="0" w:type="dxa"/>
              <w:bottom w:w="0" w:type="dxa"/>
              <w:right w:w="0" w:type="dxa"/>
            </w:tcMar>
          </w:tcPr>
          <w:p w14:paraId="2EC1B6C0" w14:textId="77777777" w:rsidR="0077502B" w:rsidRPr="00B703F5" w:rsidRDefault="0077502B" w:rsidP="002B290B">
            <w:pPr>
              <w:widowControl w:val="0"/>
              <w:pBdr>
                <w:top w:val="nil"/>
                <w:left w:val="nil"/>
                <w:bottom w:val="nil"/>
                <w:right w:val="nil"/>
                <w:between w:val="nil"/>
              </w:pBdr>
              <w:ind w:left="222" w:right="203"/>
              <w:jc w:val="both"/>
              <w:rPr>
                <w:color w:val="000000" w:themeColor="text1"/>
                <w:sz w:val="22"/>
                <w:szCs w:val="22"/>
              </w:rPr>
            </w:pPr>
            <w:r w:rsidRPr="00B703F5">
              <w:rPr>
                <w:color w:val="000000" w:themeColor="text1"/>
                <w:sz w:val="22"/>
                <w:szCs w:val="22"/>
              </w:rPr>
              <w:t xml:space="preserve">5. </w:t>
            </w:r>
          </w:p>
        </w:tc>
        <w:tc>
          <w:tcPr>
            <w:tcW w:w="3856" w:type="dxa"/>
            <w:tcMar>
              <w:top w:w="0" w:type="dxa"/>
              <w:left w:w="0" w:type="dxa"/>
              <w:bottom w:w="0" w:type="dxa"/>
              <w:right w:w="0" w:type="dxa"/>
            </w:tcMar>
          </w:tcPr>
          <w:p w14:paraId="588CA0E4" w14:textId="3387DEE1" w:rsidR="0077502B" w:rsidRPr="00B703F5" w:rsidRDefault="007B559E"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Phase Rotation (Clock wise</w:t>
            </w:r>
            <w:r w:rsidR="0077502B" w:rsidRPr="00B703F5">
              <w:rPr>
                <w:color w:val="000000" w:themeColor="text1"/>
                <w:sz w:val="22"/>
                <w:szCs w:val="22"/>
              </w:rPr>
              <w:t xml:space="preserve">) </w:t>
            </w:r>
          </w:p>
        </w:tc>
        <w:tc>
          <w:tcPr>
            <w:tcW w:w="575" w:type="dxa"/>
            <w:tcMar>
              <w:top w:w="0" w:type="dxa"/>
              <w:left w:w="0" w:type="dxa"/>
              <w:bottom w:w="0" w:type="dxa"/>
              <w:right w:w="0" w:type="dxa"/>
            </w:tcMar>
          </w:tcPr>
          <w:p w14:paraId="26052D10"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758" w:type="dxa"/>
            <w:tcMar>
              <w:top w:w="0" w:type="dxa"/>
              <w:left w:w="0" w:type="dxa"/>
              <w:bottom w:w="0" w:type="dxa"/>
              <w:right w:w="0" w:type="dxa"/>
            </w:tcMar>
          </w:tcPr>
          <w:p w14:paraId="2F9E774F" w14:textId="77777777" w:rsidR="0077502B" w:rsidRPr="00B703F5" w:rsidRDefault="0077502B" w:rsidP="002B290B">
            <w:pPr>
              <w:widowControl w:val="0"/>
              <w:pBdr>
                <w:top w:val="nil"/>
                <w:left w:val="nil"/>
                <w:bottom w:val="nil"/>
                <w:right w:val="nil"/>
                <w:between w:val="nil"/>
              </w:pBdr>
              <w:ind w:left="33" w:right="-20"/>
              <w:jc w:val="both"/>
              <w:rPr>
                <w:color w:val="000000" w:themeColor="text1"/>
                <w:sz w:val="22"/>
                <w:szCs w:val="22"/>
              </w:rPr>
            </w:pPr>
            <w:r w:rsidRPr="00B703F5">
              <w:rPr>
                <w:color w:val="000000" w:themeColor="text1"/>
                <w:sz w:val="22"/>
                <w:szCs w:val="22"/>
              </w:rPr>
              <w:t>R S T</w:t>
            </w:r>
          </w:p>
        </w:tc>
        <w:tc>
          <w:tcPr>
            <w:tcW w:w="1008" w:type="dxa"/>
            <w:tcMar>
              <w:top w:w="0" w:type="dxa"/>
              <w:left w:w="0" w:type="dxa"/>
              <w:bottom w:w="0" w:type="dxa"/>
              <w:right w:w="0" w:type="dxa"/>
            </w:tcMar>
          </w:tcPr>
          <w:p w14:paraId="6D53E9E3" w14:textId="77777777" w:rsidR="0077502B" w:rsidRPr="00B703F5" w:rsidRDefault="0077502B" w:rsidP="002B290B">
            <w:pPr>
              <w:widowControl w:val="0"/>
              <w:pBdr>
                <w:top w:val="nil"/>
                <w:left w:val="nil"/>
                <w:bottom w:val="nil"/>
                <w:right w:val="nil"/>
                <w:between w:val="nil"/>
              </w:pBdr>
              <w:ind w:left="90" w:right="111"/>
              <w:jc w:val="both"/>
              <w:rPr>
                <w:color w:val="000000" w:themeColor="text1"/>
                <w:sz w:val="22"/>
                <w:szCs w:val="22"/>
              </w:rPr>
            </w:pPr>
            <w:r w:rsidRPr="00B703F5">
              <w:rPr>
                <w:color w:val="000000" w:themeColor="text1"/>
                <w:sz w:val="22"/>
                <w:szCs w:val="22"/>
              </w:rPr>
              <w:t>R S T</w:t>
            </w:r>
          </w:p>
        </w:tc>
        <w:tc>
          <w:tcPr>
            <w:tcW w:w="960" w:type="dxa"/>
            <w:tcMar>
              <w:top w:w="0" w:type="dxa"/>
              <w:left w:w="0" w:type="dxa"/>
              <w:bottom w:w="0" w:type="dxa"/>
              <w:right w:w="0" w:type="dxa"/>
            </w:tcMar>
          </w:tcPr>
          <w:p w14:paraId="4740A1A6" w14:textId="77777777" w:rsidR="0077502B" w:rsidRPr="00B703F5" w:rsidRDefault="0077502B" w:rsidP="002B290B">
            <w:pPr>
              <w:widowControl w:val="0"/>
              <w:pBdr>
                <w:top w:val="nil"/>
                <w:left w:val="nil"/>
                <w:bottom w:val="nil"/>
                <w:right w:val="nil"/>
                <w:between w:val="nil"/>
              </w:pBdr>
              <w:ind w:left="149" w:right="-20"/>
              <w:jc w:val="both"/>
              <w:rPr>
                <w:color w:val="000000" w:themeColor="text1"/>
                <w:sz w:val="22"/>
                <w:szCs w:val="22"/>
              </w:rPr>
            </w:pPr>
            <w:r w:rsidRPr="00B703F5">
              <w:rPr>
                <w:color w:val="000000" w:themeColor="text1"/>
                <w:sz w:val="22"/>
                <w:szCs w:val="22"/>
              </w:rPr>
              <w:t>R S T</w:t>
            </w:r>
          </w:p>
        </w:tc>
        <w:tc>
          <w:tcPr>
            <w:tcW w:w="965" w:type="dxa"/>
            <w:tcMar>
              <w:top w:w="0" w:type="dxa"/>
              <w:left w:w="0" w:type="dxa"/>
              <w:bottom w:w="0" w:type="dxa"/>
              <w:right w:w="0" w:type="dxa"/>
            </w:tcMar>
          </w:tcPr>
          <w:p w14:paraId="158644A2"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R S T</w:t>
            </w:r>
          </w:p>
        </w:tc>
      </w:tr>
      <w:tr w:rsidR="0077502B" w:rsidRPr="00B703F5" w14:paraId="7E293E4D" w14:textId="77777777" w:rsidTr="002B290B">
        <w:tc>
          <w:tcPr>
            <w:tcW w:w="768" w:type="dxa"/>
            <w:tcMar>
              <w:top w:w="0" w:type="dxa"/>
              <w:left w:w="0" w:type="dxa"/>
              <w:bottom w:w="0" w:type="dxa"/>
              <w:right w:w="0" w:type="dxa"/>
            </w:tcMar>
          </w:tcPr>
          <w:p w14:paraId="3A099E3F" w14:textId="77777777" w:rsidR="0077502B" w:rsidRPr="00B703F5" w:rsidRDefault="0077502B" w:rsidP="002B290B">
            <w:pPr>
              <w:widowControl w:val="0"/>
              <w:pBdr>
                <w:top w:val="nil"/>
                <w:left w:val="nil"/>
                <w:bottom w:val="nil"/>
                <w:right w:val="nil"/>
                <w:between w:val="nil"/>
              </w:pBdr>
              <w:ind w:left="222" w:right="203"/>
              <w:jc w:val="both"/>
              <w:rPr>
                <w:color w:val="000000" w:themeColor="text1"/>
                <w:sz w:val="22"/>
                <w:szCs w:val="22"/>
              </w:rPr>
            </w:pPr>
            <w:r w:rsidRPr="00B703F5">
              <w:rPr>
                <w:color w:val="000000" w:themeColor="text1"/>
                <w:sz w:val="22"/>
                <w:szCs w:val="22"/>
              </w:rPr>
              <w:t xml:space="preserve">6. </w:t>
            </w:r>
          </w:p>
        </w:tc>
        <w:tc>
          <w:tcPr>
            <w:tcW w:w="3856" w:type="dxa"/>
            <w:tcMar>
              <w:top w:w="0" w:type="dxa"/>
              <w:left w:w="0" w:type="dxa"/>
              <w:bottom w:w="0" w:type="dxa"/>
              <w:right w:w="0" w:type="dxa"/>
            </w:tcMar>
          </w:tcPr>
          <w:p w14:paraId="1E089BD3" w14:textId="002E2247" w:rsidR="0077502B" w:rsidRPr="00B703F5" w:rsidRDefault="007B559E"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Type of System Grounding</w:t>
            </w:r>
            <w:r w:rsidR="0077502B" w:rsidRPr="00B703F5">
              <w:rPr>
                <w:color w:val="000000" w:themeColor="text1"/>
                <w:sz w:val="22"/>
                <w:szCs w:val="22"/>
              </w:rPr>
              <w:t xml:space="preserve"> </w:t>
            </w:r>
          </w:p>
        </w:tc>
        <w:tc>
          <w:tcPr>
            <w:tcW w:w="1333" w:type="dxa"/>
            <w:gridSpan w:val="2"/>
            <w:tcMar>
              <w:top w:w="0" w:type="dxa"/>
              <w:left w:w="0" w:type="dxa"/>
              <w:bottom w:w="0" w:type="dxa"/>
              <w:right w:w="0" w:type="dxa"/>
            </w:tcMar>
          </w:tcPr>
          <w:p w14:paraId="4B4EA553" w14:textId="77777777" w:rsidR="0077502B" w:rsidRPr="00B703F5" w:rsidRDefault="0077502B" w:rsidP="002B290B">
            <w:pPr>
              <w:widowControl w:val="0"/>
              <w:pBdr>
                <w:top w:val="nil"/>
                <w:left w:val="nil"/>
                <w:bottom w:val="nil"/>
                <w:right w:val="nil"/>
                <w:between w:val="nil"/>
              </w:pBdr>
              <w:ind w:left="454" w:right="-20"/>
              <w:jc w:val="both"/>
              <w:rPr>
                <w:color w:val="000000" w:themeColor="text1"/>
                <w:sz w:val="22"/>
                <w:szCs w:val="22"/>
              </w:rPr>
            </w:pPr>
            <w:r w:rsidRPr="00B703F5">
              <w:rPr>
                <w:color w:val="000000" w:themeColor="text1"/>
                <w:sz w:val="22"/>
                <w:szCs w:val="22"/>
              </w:rPr>
              <w:t xml:space="preserve">Solid </w:t>
            </w:r>
          </w:p>
        </w:tc>
        <w:tc>
          <w:tcPr>
            <w:tcW w:w="1008" w:type="dxa"/>
            <w:tcMar>
              <w:top w:w="0" w:type="dxa"/>
              <w:left w:w="0" w:type="dxa"/>
              <w:bottom w:w="0" w:type="dxa"/>
              <w:right w:w="0" w:type="dxa"/>
            </w:tcMar>
          </w:tcPr>
          <w:p w14:paraId="2329396C" w14:textId="77777777" w:rsidR="0077502B" w:rsidRPr="00B703F5" w:rsidRDefault="0077502B" w:rsidP="002B290B">
            <w:pPr>
              <w:widowControl w:val="0"/>
              <w:pBdr>
                <w:top w:val="nil"/>
                <w:left w:val="nil"/>
                <w:bottom w:val="nil"/>
                <w:right w:val="nil"/>
                <w:between w:val="nil"/>
              </w:pBdr>
              <w:ind w:left="90" w:right="111"/>
              <w:jc w:val="both"/>
              <w:rPr>
                <w:color w:val="000000" w:themeColor="text1"/>
                <w:sz w:val="22"/>
                <w:szCs w:val="22"/>
              </w:rPr>
            </w:pPr>
            <w:r w:rsidRPr="00B703F5">
              <w:rPr>
                <w:color w:val="000000" w:themeColor="text1"/>
                <w:sz w:val="22"/>
                <w:szCs w:val="22"/>
              </w:rPr>
              <w:t>Solid</w:t>
            </w:r>
          </w:p>
        </w:tc>
        <w:tc>
          <w:tcPr>
            <w:tcW w:w="960" w:type="dxa"/>
            <w:tcMar>
              <w:top w:w="0" w:type="dxa"/>
              <w:left w:w="0" w:type="dxa"/>
              <w:bottom w:w="0" w:type="dxa"/>
              <w:right w:w="0" w:type="dxa"/>
            </w:tcMar>
          </w:tcPr>
          <w:p w14:paraId="7F8C96A8" w14:textId="77777777" w:rsidR="0077502B" w:rsidRPr="00B703F5" w:rsidRDefault="0077502B" w:rsidP="002B290B">
            <w:pPr>
              <w:widowControl w:val="0"/>
              <w:pBdr>
                <w:top w:val="nil"/>
                <w:left w:val="nil"/>
                <w:bottom w:val="nil"/>
                <w:right w:val="nil"/>
                <w:between w:val="nil"/>
              </w:pBdr>
              <w:ind w:left="149" w:right="-20"/>
              <w:jc w:val="both"/>
              <w:rPr>
                <w:color w:val="000000" w:themeColor="text1"/>
                <w:sz w:val="22"/>
                <w:szCs w:val="22"/>
              </w:rPr>
            </w:pPr>
            <w:r w:rsidRPr="00B703F5">
              <w:rPr>
                <w:color w:val="000000" w:themeColor="text1"/>
                <w:sz w:val="22"/>
                <w:szCs w:val="22"/>
              </w:rPr>
              <w:t>Solid</w:t>
            </w:r>
          </w:p>
        </w:tc>
        <w:tc>
          <w:tcPr>
            <w:tcW w:w="965" w:type="dxa"/>
            <w:tcMar>
              <w:top w:w="0" w:type="dxa"/>
              <w:left w:w="0" w:type="dxa"/>
              <w:bottom w:w="0" w:type="dxa"/>
              <w:right w:w="0" w:type="dxa"/>
            </w:tcMar>
          </w:tcPr>
          <w:p w14:paraId="4F7CB499"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Solid</w:t>
            </w:r>
          </w:p>
        </w:tc>
      </w:tr>
      <w:tr w:rsidR="0077502B" w:rsidRPr="00B703F5" w14:paraId="20B9E8B6" w14:textId="77777777" w:rsidTr="002B290B">
        <w:tc>
          <w:tcPr>
            <w:tcW w:w="768" w:type="dxa"/>
            <w:tcMar>
              <w:top w:w="0" w:type="dxa"/>
              <w:left w:w="0" w:type="dxa"/>
              <w:bottom w:w="0" w:type="dxa"/>
              <w:right w:w="0" w:type="dxa"/>
            </w:tcMar>
          </w:tcPr>
          <w:p w14:paraId="0F47FF52" w14:textId="77777777" w:rsidR="0077502B" w:rsidRPr="00B703F5" w:rsidRDefault="0077502B" w:rsidP="002B290B">
            <w:pPr>
              <w:widowControl w:val="0"/>
              <w:pBdr>
                <w:top w:val="nil"/>
                <w:left w:val="nil"/>
                <w:bottom w:val="nil"/>
                <w:right w:val="nil"/>
                <w:between w:val="nil"/>
              </w:pBdr>
              <w:ind w:left="222" w:right="203"/>
              <w:jc w:val="both"/>
              <w:rPr>
                <w:color w:val="000000" w:themeColor="text1"/>
                <w:sz w:val="22"/>
                <w:szCs w:val="22"/>
              </w:rPr>
            </w:pPr>
            <w:r w:rsidRPr="00B703F5">
              <w:rPr>
                <w:color w:val="000000" w:themeColor="text1"/>
                <w:sz w:val="22"/>
                <w:szCs w:val="22"/>
              </w:rPr>
              <w:t xml:space="preserve">7. </w:t>
            </w:r>
          </w:p>
        </w:tc>
        <w:tc>
          <w:tcPr>
            <w:tcW w:w="3856" w:type="dxa"/>
            <w:tcMar>
              <w:top w:w="0" w:type="dxa"/>
              <w:left w:w="0" w:type="dxa"/>
              <w:bottom w:w="0" w:type="dxa"/>
              <w:right w:w="0" w:type="dxa"/>
            </w:tcMar>
          </w:tcPr>
          <w:p w14:paraId="581A9D44" w14:textId="77777777" w:rsidR="0077502B" w:rsidRPr="00B703F5" w:rsidRDefault="0077502B" w:rsidP="002B290B">
            <w:pPr>
              <w:widowControl w:val="0"/>
              <w:pBdr>
                <w:top w:val="nil"/>
                <w:left w:val="nil"/>
                <w:bottom w:val="nil"/>
                <w:right w:val="nil"/>
                <w:between w:val="nil"/>
              </w:pBdr>
              <w:tabs>
                <w:tab w:val="left" w:pos="860"/>
                <w:tab w:val="left" w:pos="1560"/>
                <w:tab w:val="left" w:pos="2280"/>
              </w:tabs>
              <w:ind w:left="102" w:right="-20"/>
              <w:jc w:val="both"/>
              <w:rPr>
                <w:color w:val="000000" w:themeColor="text1"/>
                <w:sz w:val="22"/>
                <w:szCs w:val="22"/>
              </w:rPr>
            </w:pPr>
            <w:r w:rsidRPr="00B703F5">
              <w:rPr>
                <w:color w:val="000000" w:themeColor="text1"/>
                <w:sz w:val="22"/>
                <w:szCs w:val="22"/>
              </w:rPr>
              <w:t>Rated</w:t>
            </w:r>
            <w:r w:rsidRPr="00B703F5">
              <w:rPr>
                <w:color w:val="000000" w:themeColor="text1"/>
                <w:sz w:val="22"/>
                <w:szCs w:val="22"/>
              </w:rPr>
              <w:tab/>
              <w:t>Fault</w:t>
            </w:r>
            <w:r w:rsidRPr="00B703F5">
              <w:rPr>
                <w:color w:val="000000" w:themeColor="text1"/>
                <w:sz w:val="22"/>
                <w:szCs w:val="22"/>
              </w:rPr>
              <w:tab/>
              <w:t>Level</w:t>
            </w:r>
            <w:r w:rsidRPr="00B703F5">
              <w:rPr>
                <w:color w:val="000000" w:themeColor="text1"/>
                <w:sz w:val="22"/>
                <w:szCs w:val="22"/>
              </w:rPr>
              <w:tab/>
              <w:t xml:space="preserve">(3-Phase </w:t>
            </w:r>
          </w:p>
          <w:p w14:paraId="1010278D" w14:textId="12D2FA48"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Symmetrical</w:t>
            </w:r>
            <w:r w:rsidR="007B559E" w:rsidRPr="00B703F5">
              <w:rPr>
                <w:color w:val="000000" w:themeColor="text1"/>
                <w:sz w:val="22"/>
                <w:szCs w:val="22"/>
              </w:rPr>
              <w:t>), MVA</w:t>
            </w:r>
            <w:r w:rsidRPr="00B703F5">
              <w:rPr>
                <w:color w:val="000000" w:themeColor="text1"/>
                <w:sz w:val="22"/>
                <w:szCs w:val="22"/>
              </w:rPr>
              <w:t xml:space="preserve">  </w:t>
            </w:r>
            <w:r w:rsidR="007B559E" w:rsidRPr="00B703F5">
              <w:rPr>
                <w:color w:val="000000" w:themeColor="text1"/>
                <w:sz w:val="22"/>
                <w:szCs w:val="22"/>
              </w:rPr>
              <w:t>3 sec.</w:t>
            </w:r>
            <w:r w:rsidRPr="00B703F5">
              <w:rPr>
                <w:color w:val="000000" w:themeColor="text1"/>
                <w:sz w:val="22"/>
                <w:szCs w:val="22"/>
              </w:rPr>
              <w:t xml:space="preserve"> </w:t>
            </w:r>
          </w:p>
        </w:tc>
        <w:tc>
          <w:tcPr>
            <w:tcW w:w="1333" w:type="dxa"/>
            <w:gridSpan w:val="2"/>
            <w:tcMar>
              <w:top w:w="0" w:type="dxa"/>
              <w:left w:w="0" w:type="dxa"/>
              <w:bottom w:w="0" w:type="dxa"/>
              <w:right w:w="0" w:type="dxa"/>
            </w:tcMar>
          </w:tcPr>
          <w:p w14:paraId="56CA0AA3" w14:textId="77777777" w:rsidR="0077502B" w:rsidRPr="00B703F5" w:rsidRDefault="0077502B" w:rsidP="002B290B">
            <w:pPr>
              <w:widowControl w:val="0"/>
              <w:pBdr>
                <w:top w:val="nil"/>
                <w:left w:val="nil"/>
                <w:bottom w:val="nil"/>
                <w:right w:val="nil"/>
                <w:between w:val="nil"/>
              </w:pBdr>
              <w:ind w:left="364" w:right="-20"/>
              <w:jc w:val="both"/>
              <w:rPr>
                <w:color w:val="000000" w:themeColor="text1"/>
                <w:sz w:val="22"/>
                <w:szCs w:val="22"/>
              </w:rPr>
            </w:pPr>
            <w:r w:rsidRPr="00B703F5">
              <w:rPr>
                <w:color w:val="000000" w:themeColor="text1"/>
                <w:sz w:val="22"/>
                <w:szCs w:val="22"/>
              </w:rPr>
              <w:t>1 2 5 5 0</w:t>
            </w:r>
          </w:p>
        </w:tc>
        <w:tc>
          <w:tcPr>
            <w:tcW w:w="1008" w:type="dxa"/>
            <w:tcMar>
              <w:top w:w="0" w:type="dxa"/>
              <w:left w:w="0" w:type="dxa"/>
              <w:bottom w:w="0" w:type="dxa"/>
              <w:right w:w="0" w:type="dxa"/>
            </w:tcMar>
          </w:tcPr>
          <w:p w14:paraId="2006F4D2" w14:textId="77777777" w:rsidR="0077502B" w:rsidRPr="00B703F5" w:rsidRDefault="0077502B" w:rsidP="002B290B">
            <w:pPr>
              <w:widowControl w:val="0"/>
              <w:pBdr>
                <w:top w:val="nil"/>
                <w:left w:val="nil"/>
                <w:bottom w:val="nil"/>
                <w:right w:val="nil"/>
                <w:between w:val="nil"/>
              </w:pBdr>
              <w:ind w:left="90" w:right="111"/>
              <w:jc w:val="both"/>
              <w:rPr>
                <w:color w:val="000000" w:themeColor="text1"/>
                <w:sz w:val="22"/>
                <w:szCs w:val="22"/>
              </w:rPr>
            </w:pPr>
            <w:r w:rsidRPr="00B703F5">
              <w:rPr>
                <w:color w:val="000000" w:themeColor="text1"/>
                <w:sz w:val="22"/>
                <w:szCs w:val="22"/>
              </w:rPr>
              <w:t>6 0 0 0</w:t>
            </w:r>
          </w:p>
        </w:tc>
        <w:tc>
          <w:tcPr>
            <w:tcW w:w="960" w:type="dxa"/>
            <w:tcMar>
              <w:top w:w="0" w:type="dxa"/>
              <w:left w:w="0" w:type="dxa"/>
              <w:bottom w:w="0" w:type="dxa"/>
              <w:right w:w="0" w:type="dxa"/>
            </w:tcMar>
          </w:tcPr>
          <w:p w14:paraId="45EADB74" w14:textId="77777777" w:rsidR="0077502B" w:rsidRPr="00B703F5" w:rsidRDefault="0077502B" w:rsidP="002B290B">
            <w:pPr>
              <w:widowControl w:val="0"/>
              <w:pBdr>
                <w:top w:val="nil"/>
                <w:left w:val="nil"/>
                <w:bottom w:val="nil"/>
                <w:right w:val="nil"/>
                <w:between w:val="nil"/>
              </w:pBdr>
              <w:ind w:left="149" w:right="-20"/>
              <w:jc w:val="both"/>
              <w:rPr>
                <w:color w:val="000000" w:themeColor="text1"/>
                <w:sz w:val="22"/>
                <w:szCs w:val="22"/>
              </w:rPr>
            </w:pPr>
            <w:r w:rsidRPr="00B703F5">
              <w:rPr>
                <w:color w:val="000000" w:themeColor="text1"/>
                <w:sz w:val="22"/>
                <w:szCs w:val="22"/>
              </w:rPr>
              <w:t>1 5 0 0</w:t>
            </w:r>
          </w:p>
        </w:tc>
        <w:tc>
          <w:tcPr>
            <w:tcW w:w="965" w:type="dxa"/>
            <w:tcMar>
              <w:top w:w="0" w:type="dxa"/>
              <w:left w:w="0" w:type="dxa"/>
              <w:bottom w:w="0" w:type="dxa"/>
              <w:right w:w="0" w:type="dxa"/>
            </w:tcMar>
          </w:tcPr>
          <w:p w14:paraId="5DF1CFB3"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3 8 1</w:t>
            </w:r>
          </w:p>
        </w:tc>
      </w:tr>
      <w:tr w:rsidR="0077502B" w:rsidRPr="00B703F5" w14:paraId="561579EC" w14:textId="77777777" w:rsidTr="002B290B">
        <w:tc>
          <w:tcPr>
            <w:tcW w:w="768" w:type="dxa"/>
            <w:tcMar>
              <w:top w:w="0" w:type="dxa"/>
              <w:left w:w="0" w:type="dxa"/>
              <w:bottom w:w="0" w:type="dxa"/>
              <w:right w:w="0" w:type="dxa"/>
            </w:tcMar>
          </w:tcPr>
          <w:p w14:paraId="17214A10" w14:textId="77777777" w:rsidR="0077502B" w:rsidRPr="00B703F5" w:rsidRDefault="0077502B" w:rsidP="002B290B">
            <w:pPr>
              <w:widowControl w:val="0"/>
              <w:pBdr>
                <w:top w:val="nil"/>
                <w:left w:val="nil"/>
                <w:bottom w:val="nil"/>
                <w:right w:val="nil"/>
                <w:between w:val="nil"/>
              </w:pBdr>
              <w:ind w:left="222" w:right="203"/>
              <w:jc w:val="both"/>
              <w:rPr>
                <w:color w:val="000000" w:themeColor="text1"/>
                <w:sz w:val="22"/>
                <w:szCs w:val="22"/>
              </w:rPr>
            </w:pPr>
            <w:r w:rsidRPr="00B703F5">
              <w:rPr>
                <w:color w:val="000000" w:themeColor="text1"/>
                <w:sz w:val="22"/>
                <w:szCs w:val="22"/>
              </w:rPr>
              <w:t xml:space="preserve">8. </w:t>
            </w:r>
          </w:p>
        </w:tc>
        <w:tc>
          <w:tcPr>
            <w:tcW w:w="3856" w:type="dxa"/>
            <w:tcMar>
              <w:top w:w="0" w:type="dxa"/>
              <w:left w:w="0" w:type="dxa"/>
              <w:bottom w:w="0" w:type="dxa"/>
              <w:right w:w="0" w:type="dxa"/>
            </w:tcMar>
          </w:tcPr>
          <w:p w14:paraId="73230746" w14:textId="3FC93B65" w:rsidR="0077502B" w:rsidRPr="00B703F5" w:rsidRDefault="007B559E"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Basic Insulation Level, KV</w:t>
            </w:r>
            <w:r w:rsidR="0077502B" w:rsidRPr="00B703F5">
              <w:rPr>
                <w:color w:val="000000" w:themeColor="text1"/>
                <w:sz w:val="22"/>
                <w:szCs w:val="22"/>
              </w:rPr>
              <w:t xml:space="preserve"> </w:t>
            </w:r>
          </w:p>
        </w:tc>
        <w:tc>
          <w:tcPr>
            <w:tcW w:w="575" w:type="dxa"/>
            <w:tcMar>
              <w:top w:w="0" w:type="dxa"/>
              <w:left w:w="0" w:type="dxa"/>
              <w:bottom w:w="0" w:type="dxa"/>
              <w:right w:w="0" w:type="dxa"/>
            </w:tcMar>
          </w:tcPr>
          <w:p w14:paraId="21DB02DD"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758" w:type="dxa"/>
            <w:tcMar>
              <w:top w:w="0" w:type="dxa"/>
              <w:left w:w="0" w:type="dxa"/>
              <w:bottom w:w="0" w:type="dxa"/>
              <w:right w:w="0" w:type="dxa"/>
            </w:tcMar>
          </w:tcPr>
          <w:p w14:paraId="6A09AAA1" w14:textId="77777777" w:rsidR="0077502B" w:rsidRPr="00B703F5" w:rsidRDefault="0077502B" w:rsidP="002B290B">
            <w:pPr>
              <w:widowControl w:val="0"/>
              <w:pBdr>
                <w:top w:val="nil"/>
                <w:left w:val="nil"/>
                <w:bottom w:val="nil"/>
                <w:right w:val="nil"/>
                <w:between w:val="nil"/>
              </w:pBdr>
              <w:ind w:left="89" w:right="-20"/>
              <w:jc w:val="both"/>
              <w:rPr>
                <w:color w:val="000000" w:themeColor="text1"/>
                <w:sz w:val="22"/>
                <w:szCs w:val="22"/>
              </w:rPr>
            </w:pPr>
            <w:r w:rsidRPr="00B703F5">
              <w:rPr>
                <w:color w:val="000000" w:themeColor="text1"/>
                <w:sz w:val="22"/>
                <w:szCs w:val="22"/>
              </w:rPr>
              <w:t xml:space="preserve">750 </w:t>
            </w:r>
          </w:p>
        </w:tc>
        <w:tc>
          <w:tcPr>
            <w:tcW w:w="1008" w:type="dxa"/>
            <w:tcMar>
              <w:top w:w="0" w:type="dxa"/>
              <w:left w:w="0" w:type="dxa"/>
              <w:bottom w:w="0" w:type="dxa"/>
              <w:right w:w="0" w:type="dxa"/>
            </w:tcMar>
          </w:tcPr>
          <w:p w14:paraId="0FE3D43C" w14:textId="77777777" w:rsidR="0077502B" w:rsidRPr="00B703F5" w:rsidRDefault="0077502B" w:rsidP="002B290B">
            <w:pPr>
              <w:widowControl w:val="0"/>
              <w:pBdr>
                <w:top w:val="nil"/>
                <w:left w:val="nil"/>
                <w:bottom w:val="nil"/>
                <w:right w:val="nil"/>
                <w:between w:val="nil"/>
              </w:pBdr>
              <w:ind w:left="90" w:right="111"/>
              <w:jc w:val="both"/>
              <w:rPr>
                <w:color w:val="000000" w:themeColor="text1"/>
                <w:sz w:val="22"/>
                <w:szCs w:val="22"/>
              </w:rPr>
            </w:pPr>
            <w:r w:rsidRPr="00B703F5">
              <w:rPr>
                <w:color w:val="000000" w:themeColor="text1"/>
                <w:sz w:val="22"/>
                <w:szCs w:val="22"/>
              </w:rPr>
              <w:t>650</w:t>
            </w:r>
          </w:p>
        </w:tc>
        <w:tc>
          <w:tcPr>
            <w:tcW w:w="960" w:type="dxa"/>
            <w:tcMar>
              <w:top w:w="0" w:type="dxa"/>
              <w:left w:w="0" w:type="dxa"/>
              <w:bottom w:w="0" w:type="dxa"/>
              <w:right w:w="0" w:type="dxa"/>
            </w:tcMar>
          </w:tcPr>
          <w:p w14:paraId="3251AAEF" w14:textId="77777777" w:rsidR="0077502B" w:rsidRPr="00B703F5" w:rsidRDefault="0077502B" w:rsidP="002B290B">
            <w:pPr>
              <w:widowControl w:val="0"/>
              <w:pBdr>
                <w:top w:val="nil"/>
                <w:left w:val="nil"/>
                <w:bottom w:val="nil"/>
                <w:right w:val="nil"/>
                <w:between w:val="nil"/>
              </w:pBdr>
              <w:ind w:left="149" w:right="-20"/>
              <w:jc w:val="both"/>
              <w:rPr>
                <w:color w:val="000000" w:themeColor="text1"/>
                <w:sz w:val="22"/>
                <w:szCs w:val="22"/>
              </w:rPr>
            </w:pPr>
            <w:r w:rsidRPr="00B703F5">
              <w:rPr>
                <w:color w:val="000000" w:themeColor="text1"/>
                <w:sz w:val="22"/>
                <w:szCs w:val="22"/>
              </w:rPr>
              <w:t>170</w:t>
            </w:r>
          </w:p>
        </w:tc>
        <w:tc>
          <w:tcPr>
            <w:tcW w:w="965" w:type="dxa"/>
            <w:tcMar>
              <w:top w:w="0" w:type="dxa"/>
              <w:left w:w="0" w:type="dxa"/>
              <w:bottom w:w="0" w:type="dxa"/>
              <w:right w:w="0" w:type="dxa"/>
            </w:tcMar>
          </w:tcPr>
          <w:p w14:paraId="021761F4"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75</w:t>
            </w:r>
          </w:p>
        </w:tc>
      </w:tr>
      <w:tr w:rsidR="0077502B" w:rsidRPr="00B703F5" w14:paraId="5E0474ED" w14:textId="77777777" w:rsidTr="002B290B">
        <w:tc>
          <w:tcPr>
            <w:tcW w:w="8890" w:type="dxa"/>
            <w:gridSpan w:val="7"/>
            <w:tcMar>
              <w:top w:w="0" w:type="dxa"/>
              <w:left w:w="0" w:type="dxa"/>
              <w:bottom w:w="0" w:type="dxa"/>
              <w:right w:w="0" w:type="dxa"/>
            </w:tcMar>
          </w:tcPr>
          <w:p w14:paraId="10F339FE" w14:textId="084ED413" w:rsidR="0077502B" w:rsidRPr="00B703F5" w:rsidRDefault="007B559E" w:rsidP="002B290B">
            <w:pPr>
              <w:widowControl w:val="0"/>
              <w:pBdr>
                <w:top w:val="nil"/>
                <w:left w:val="nil"/>
                <w:bottom w:val="nil"/>
                <w:right w:val="nil"/>
                <w:between w:val="nil"/>
              </w:pBdr>
              <w:ind w:left="102" w:right="-20"/>
              <w:jc w:val="both"/>
              <w:rPr>
                <w:b/>
                <w:color w:val="000000" w:themeColor="text1"/>
                <w:sz w:val="22"/>
                <w:szCs w:val="22"/>
              </w:rPr>
            </w:pPr>
            <w:r w:rsidRPr="00B703F5">
              <w:rPr>
                <w:b/>
                <w:color w:val="000000" w:themeColor="text1"/>
                <w:sz w:val="22"/>
                <w:szCs w:val="22"/>
              </w:rPr>
              <w:lastRenderedPageBreak/>
              <w:t>LOW VOLTAGE</w:t>
            </w:r>
            <w:r w:rsidR="0077502B" w:rsidRPr="00B703F5">
              <w:rPr>
                <w:b/>
                <w:color w:val="000000" w:themeColor="text1"/>
                <w:sz w:val="22"/>
                <w:szCs w:val="22"/>
              </w:rPr>
              <w:t xml:space="preserve">  415</w:t>
            </w:r>
            <w:r w:rsidRPr="00B703F5">
              <w:rPr>
                <w:b/>
                <w:color w:val="000000" w:themeColor="text1"/>
                <w:sz w:val="22"/>
                <w:szCs w:val="22"/>
              </w:rPr>
              <w:t>/ 240V CHARACTERISTICS</w:t>
            </w:r>
            <w:r w:rsidR="0077502B" w:rsidRPr="00B703F5">
              <w:rPr>
                <w:b/>
                <w:color w:val="000000" w:themeColor="text1"/>
                <w:sz w:val="22"/>
                <w:szCs w:val="22"/>
              </w:rPr>
              <w:t xml:space="preserve">: </w:t>
            </w:r>
          </w:p>
        </w:tc>
      </w:tr>
      <w:tr w:rsidR="0077502B" w:rsidRPr="00B703F5" w14:paraId="45C7734C" w14:textId="77777777" w:rsidTr="002B290B">
        <w:tc>
          <w:tcPr>
            <w:tcW w:w="768" w:type="dxa"/>
            <w:tcMar>
              <w:top w:w="0" w:type="dxa"/>
              <w:left w:w="0" w:type="dxa"/>
              <w:bottom w:w="0" w:type="dxa"/>
              <w:right w:w="0" w:type="dxa"/>
            </w:tcMar>
          </w:tcPr>
          <w:p w14:paraId="6C069604" w14:textId="77777777" w:rsidR="0077502B" w:rsidRPr="00B703F5" w:rsidRDefault="0077502B" w:rsidP="002B290B">
            <w:pPr>
              <w:widowControl w:val="0"/>
              <w:pBdr>
                <w:top w:val="nil"/>
                <w:left w:val="nil"/>
                <w:bottom w:val="nil"/>
                <w:right w:val="nil"/>
                <w:between w:val="nil"/>
              </w:pBdr>
              <w:ind w:left="242" w:right="223"/>
              <w:jc w:val="both"/>
              <w:rPr>
                <w:color w:val="000000" w:themeColor="text1"/>
                <w:sz w:val="22"/>
                <w:szCs w:val="22"/>
              </w:rPr>
            </w:pPr>
            <w:r w:rsidRPr="00B703F5">
              <w:rPr>
                <w:color w:val="000000" w:themeColor="text1"/>
                <w:sz w:val="22"/>
                <w:szCs w:val="22"/>
              </w:rPr>
              <w:t>9.</w:t>
            </w:r>
          </w:p>
        </w:tc>
        <w:tc>
          <w:tcPr>
            <w:tcW w:w="3856" w:type="dxa"/>
            <w:tcMar>
              <w:top w:w="0" w:type="dxa"/>
              <w:left w:w="0" w:type="dxa"/>
              <w:bottom w:w="0" w:type="dxa"/>
              <w:right w:w="0" w:type="dxa"/>
            </w:tcMar>
          </w:tcPr>
          <w:p w14:paraId="53B60333"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Normal System Voltage, V</w:t>
            </w:r>
          </w:p>
          <w:p w14:paraId="08A59D2A" w14:textId="24087E5E"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w:t>
            </w:r>
            <w:r w:rsidR="007B559E" w:rsidRPr="00B703F5">
              <w:rPr>
                <w:color w:val="000000" w:themeColor="text1"/>
                <w:sz w:val="22"/>
                <w:szCs w:val="22"/>
              </w:rPr>
              <w:t>Voltage Class</w:t>
            </w:r>
            <w:r w:rsidRPr="00B703F5">
              <w:rPr>
                <w:color w:val="000000" w:themeColor="text1"/>
                <w:sz w:val="22"/>
                <w:szCs w:val="22"/>
              </w:rPr>
              <w:t xml:space="preserve">) </w:t>
            </w:r>
          </w:p>
        </w:tc>
        <w:tc>
          <w:tcPr>
            <w:tcW w:w="1333" w:type="dxa"/>
            <w:gridSpan w:val="2"/>
            <w:tcMar>
              <w:top w:w="0" w:type="dxa"/>
              <w:left w:w="0" w:type="dxa"/>
              <w:bottom w:w="0" w:type="dxa"/>
              <w:right w:w="0" w:type="dxa"/>
            </w:tcMar>
          </w:tcPr>
          <w:p w14:paraId="548AFB5F"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415/ 240</w:t>
            </w:r>
          </w:p>
        </w:tc>
        <w:tc>
          <w:tcPr>
            <w:tcW w:w="1008" w:type="dxa"/>
            <w:tcMar>
              <w:top w:w="0" w:type="dxa"/>
              <w:left w:w="0" w:type="dxa"/>
              <w:bottom w:w="0" w:type="dxa"/>
              <w:right w:w="0" w:type="dxa"/>
            </w:tcMar>
          </w:tcPr>
          <w:p w14:paraId="72DA3E4E"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960" w:type="dxa"/>
            <w:tcMar>
              <w:top w:w="0" w:type="dxa"/>
              <w:left w:w="0" w:type="dxa"/>
              <w:bottom w:w="0" w:type="dxa"/>
              <w:right w:w="0" w:type="dxa"/>
            </w:tcMar>
          </w:tcPr>
          <w:p w14:paraId="39952B86"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965" w:type="dxa"/>
            <w:tcMar>
              <w:top w:w="0" w:type="dxa"/>
              <w:left w:w="0" w:type="dxa"/>
              <w:bottom w:w="0" w:type="dxa"/>
              <w:right w:w="0" w:type="dxa"/>
            </w:tcMar>
          </w:tcPr>
          <w:p w14:paraId="2AB390D1"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r>
      <w:tr w:rsidR="0077502B" w:rsidRPr="00B703F5" w14:paraId="230F8B8A" w14:textId="77777777" w:rsidTr="002B290B">
        <w:tc>
          <w:tcPr>
            <w:tcW w:w="768" w:type="dxa"/>
            <w:tcMar>
              <w:top w:w="0" w:type="dxa"/>
              <w:left w:w="0" w:type="dxa"/>
              <w:bottom w:w="0" w:type="dxa"/>
              <w:right w:w="0" w:type="dxa"/>
            </w:tcMar>
          </w:tcPr>
          <w:p w14:paraId="0F9F0E7E" w14:textId="77777777" w:rsidR="0077502B" w:rsidRPr="00B703F5" w:rsidRDefault="0077502B" w:rsidP="002B290B">
            <w:pPr>
              <w:widowControl w:val="0"/>
              <w:pBdr>
                <w:top w:val="nil"/>
                <w:left w:val="nil"/>
                <w:bottom w:val="nil"/>
                <w:right w:val="nil"/>
                <w:between w:val="nil"/>
              </w:pBdr>
              <w:ind w:left="229" w:right="-20"/>
              <w:jc w:val="both"/>
              <w:rPr>
                <w:color w:val="000000" w:themeColor="text1"/>
                <w:sz w:val="22"/>
                <w:szCs w:val="22"/>
              </w:rPr>
            </w:pPr>
            <w:r w:rsidRPr="00B703F5">
              <w:rPr>
                <w:color w:val="000000" w:themeColor="text1"/>
                <w:sz w:val="22"/>
                <w:szCs w:val="22"/>
              </w:rPr>
              <w:t>10.</w:t>
            </w:r>
          </w:p>
        </w:tc>
        <w:tc>
          <w:tcPr>
            <w:tcW w:w="3856" w:type="dxa"/>
            <w:tcMar>
              <w:top w:w="0" w:type="dxa"/>
              <w:left w:w="0" w:type="dxa"/>
              <w:bottom w:w="0" w:type="dxa"/>
              <w:right w:w="0" w:type="dxa"/>
            </w:tcMar>
          </w:tcPr>
          <w:p w14:paraId="63FBB01E"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Type of System Grounding</w:t>
            </w:r>
          </w:p>
        </w:tc>
        <w:tc>
          <w:tcPr>
            <w:tcW w:w="575" w:type="dxa"/>
            <w:tcMar>
              <w:top w:w="0" w:type="dxa"/>
              <w:left w:w="0" w:type="dxa"/>
              <w:bottom w:w="0" w:type="dxa"/>
              <w:right w:w="0" w:type="dxa"/>
            </w:tcMar>
          </w:tcPr>
          <w:p w14:paraId="49A05F84" w14:textId="77777777" w:rsidR="0077502B" w:rsidRPr="00B703F5" w:rsidRDefault="0077502B" w:rsidP="002B290B">
            <w:pPr>
              <w:widowControl w:val="0"/>
              <w:pBdr>
                <w:top w:val="nil"/>
                <w:left w:val="nil"/>
                <w:bottom w:val="nil"/>
                <w:right w:val="nil"/>
                <w:between w:val="nil"/>
              </w:pBdr>
              <w:ind w:left="101" w:right="-40"/>
              <w:jc w:val="both"/>
              <w:rPr>
                <w:color w:val="000000" w:themeColor="text1"/>
                <w:sz w:val="22"/>
                <w:szCs w:val="22"/>
              </w:rPr>
            </w:pPr>
            <w:r w:rsidRPr="00B703F5">
              <w:rPr>
                <w:color w:val="000000" w:themeColor="text1"/>
                <w:sz w:val="22"/>
                <w:szCs w:val="22"/>
              </w:rPr>
              <w:t>Solid</w:t>
            </w:r>
          </w:p>
        </w:tc>
        <w:tc>
          <w:tcPr>
            <w:tcW w:w="758" w:type="dxa"/>
            <w:tcMar>
              <w:top w:w="0" w:type="dxa"/>
              <w:left w:w="0" w:type="dxa"/>
              <w:bottom w:w="0" w:type="dxa"/>
              <w:right w:w="0" w:type="dxa"/>
            </w:tcMar>
          </w:tcPr>
          <w:p w14:paraId="287D2505"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1008" w:type="dxa"/>
            <w:tcMar>
              <w:top w:w="0" w:type="dxa"/>
              <w:left w:w="0" w:type="dxa"/>
              <w:bottom w:w="0" w:type="dxa"/>
              <w:right w:w="0" w:type="dxa"/>
            </w:tcMar>
          </w:tcPr>
          <w:p w14:paraId="6401F107"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960" w:type="dxa"/>
            <w:tcMar>
              <w:top w:w="0" w:type="dxa"/>
              <w:left w:w="0" w:type="dxa"/>
              <w:bottom w:w="0" w:type="dxa"/>
              <w:right w:w="0" w:type="dxa"/>
            </w:tcMar>
          </w:tcPr>
          <w:p w14:paraId="39888CEF"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c>
          <w:tcPr>
            <w:tcW w:w="965" w:type="dxa"/>
            <w:tcMar>
              <w:top w:w="0" w:type="dxa"/>
              <w:left w:w="0" w:type="dxa"/>
              <w:bottom w:w="0" w:type="dxa"/>
              <w:right w:w="0" w:type="dxa"/>
            </w:tcMar>
          </w:tcPr>
          <w:p w14:paraId="46937C2C" w14:textId="77777777" w:rsidR="0077502B" w:rsidRPr="00B703F5" w:rsidRDefault="0077502B" w:rsidP="002B290B">
            <w:pPr>
              <w:widowControl w:val="0"/>
              <w:pBdr>
                <w:top w:val="nil"/>
                <w:left w:val="nil"/>
                <w:bottom w:val="nil"/>
                <w:right w:val="nil"/>
                <w:between w:val="nil"/>
              </w:pBdr>
              <w:jc w:val="both"/>
              <w:rPr>
                <w:color w:val="000000" w:themeColor="text1"/>
                <w:sz w:val="22"/>
                <w:szCs w:val="22"/>
              </w:rPr>
            </w:pPr>
          </w:p>
        </w:tc>
      </w:tr>
    </w:tbl>
    <w:p w14:paraId="2668E1A9"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20A5D089" w14:textId="77777777" w:rsidR="0077502B" w:rsidRPr="00B703F5" w:rsidRDefault="0077502B" w:rsidP="0077502B">
      <w:pPr>
        <w:widowControl w:val="0"/>
        <w:pBdr>
          <w:top w:val="nil"/>
          <w:left w:val="nil"/>
          <w:bottom w:val="nil"/>
          <w:right w:val="nil"/>
          <w:between w:val="nil"/>
        </w:pBdr>
        <w:ind w:left="414" w:right="382"/>
        <w:jc w:val="both"/>
        <w:rPr>
          <w:color w:val="000000" w:themeColor="text1"/>
          <w:sz w:val="22"/>
          <w:szCs w:val="22"/>
        </w:rPr>
      </w:pPr>
      <w:r w:rsidRPr="00B703F5">
        <w:rPr>
          <w:color w:val="000000" w:themeColor="text1"/>
          <w:sz w:val="22"/>
          <w:szCs w:val="22"/>
        </w:rPr>
        <w:t>High voltage current carrying equipment should be capable of carrying the three phase fault levels for a period of three second.</w:t>
      </w:r>
    </w:p>
    <w:p w14:paraId="143DDDD5"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2473E17D"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0C9E393A"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color w:val="000000" w:themeColor="text1"/>
          <w:sz w:val="22"/>
          <w:szCs w:val="22"/>
        </w:rPr>
        <w:br w:type="page"/>
      </w:r>
      <w:r w:rsidRPr="00B703F5">
        <w:rPr>
          <w:b/>
          <w:color w:val="000000" w:themeColor="text1"/>
          <w:sz w:val="22"/>
          <w:szCs w:val="22"/>
        </w:rPr>
        <w:lastRenderedPageBreak/>
        <w:t>1.03 List of Materials</w:t>
      </w:r>
    </w:p>
    <w:p w14:paraId="2D061E1E"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p>
    <w:tbl>
      <w:tblPr>
        <w:tblW w:w="9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7"/>
        <w:gridCol w:w="8200"/>
      </w:tblGrid>
      <w:tr w:rsidR="0077502B" w:rsidRPr="00B703F5" w14:paraId="62D437B4" w14:textId="77777777" w:rsidTr="002B290B">
        <w:tc>
          <w:tcPr>
            <w:tcW w:w="897" w:type="dxa"/>
            <w:tcMar>
              <w:top w:w="0" w:type="dxa"/>
              <w:left w:w="108" w:type="dxa"/>
              <w:bottom w:w="0" w:type="dxa"/>
              <w:right w:w="108" w:type="dxa"/>
            </w:tcMar>
            <w:vAlign w:val="center"/>
          </w:tcPr>
          <w:p w14:paraId="5EBE39A4" w14:textId="77777777" w:rsidR="0077502B" w:rsidRPr="00B703F5" w:rsidRDefault="0077502B" w:rsidP="002B290B">
            <w:pPr>
              <w:widowControl w:val="0"/>
              <w:pBdr>
                <w:top w:val="nil"/>
                <w:left w:val="nil"/>
                <w:bottom w:val="nil"/>
                <w:right w:val="nil"/>
                <w:between w:val="nil"/>
              </w:pBdr>
              <w:ind w:right="-20"/>
              <w:jc w:val="center"/>
              <w:rPr>
                <w:b/>
                <w:color w:val="000000" w:themeColor="text1"/>
                <w:sz w:val="22"/>
                <w:szCs w:val="22"/>
              </w:rPr>
            </w:pPr>
            <w:r w:rsidRPr="00B703F5">
              <w:rPr>
                <w:b/>
                <w:color w:val="000000" w:themeColor="text1"/>
                <w:sz w:val="22"/>
                <w:szCs w:val="22"/>
              </w:rPr>
              <w:t>Sl. No.</w:t>
            </w:r>
          </w:p>
        </w:tc>
        <w:tc>
          <w:tcPr>
            <w:tcW w:w="8200" w:type="dxa"/>
            <w:tcMar>
              <w:top w:w="0" w:type="dxa"/>
              <w:left w:w="108" w:type="dxa"/>
              <w:bottom w:w="0" w:type="dxa"/>
              <w:right w:w="108" w:type="dxa"/>
            </w:tcMar>
            <w:vAlign w:val="center"/>
          </w:tcPr>
          <w:p w14:paraId="42B63320" w14:textId="77777777" w:rsidR="0077502B" w:rsidRPr="00B703F5" w:rsidRDefault="0077502B" w:rsidP="002B290B">
            <w:pPr>
              <w:widowControl w:val="0"/>
              <w:pBdr>
                <w:top w:val="nil"/>
                <w:left w:val="nil"/>
                <w:bottom w:val="nil"/>
                <w:right w:val="nil"/>
                <w:between w:val="nil"/>
              </w:pBdr>
              <w:ind w:right="-20"/>
              <w:jc w:val="center"/>
              <w:rPr>
                <w:b/>
                <w:color w:val="000000" w:themeColor="text1"/>
                <w:sz w:val="22"/>
                <w:szCs w:val="22"/>
              </w:rPr>
            </w:pPr>
            <w:r w:rsidRPr="00B703F5">
              <w:rPr>
                <w:b/>
                <w:color w:val="000000" w:themeColor="text1"/>
                <w:sz w:val="22"/>
                <w:szCs w:val="22"/>
              </w:rPr>
              <w:t>Description of Materials</w:t>
            </w:r>
          </w:p>
        </w:tc>
      </w:tr>
      <w:tr w:rsidR="0077502B" w:rsidRPr="00B703F5" w14:paraId="2FDB1058" w14:textId="77777777" w:rsidTr="002B290B">
        <w:tc>
          <w:tcPr>
            <w:tcW w:w="897" w:type="dxa"/>
            <w:tcMar>
              <w:top w:w="0" w:type="dxa"/>
              <w:left w:w="108" w:type="dxa"/>
              <w:bottom w:w="0" w:type="dxa"/>
              <w:right w:w="108" w:type="dxa"/>
            </w:tcMar>
            <w:vAlign w:val="center"/>
          </w:tcPr>
          <w:p w14:paraId="0269CF82"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1.</w:t>
            </w:r>
          </w:p>
        </w:tc>
        <w:tc>
          <w:tcPr>
            <w:tcW w:w="8200" w:type="dxa"/>
            <w:tcMar>
              <w:top w:w="0" w:type="dxa"/>
              <w:left w:w="108" w:type="dxa"/>
              <w:bottom w:w="0" w:type="dxa"/>
              <w:right w:w="108" w:type="dxa"/>
            </w:tcMar>
            <w:vAlign w:val="center"/>
          </w:tcPr>
          <w:p w14:paraId="304A5CE8"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Steel Pole (12M, 350DaN &amp; 450DaN; 9M, 200DaN &amp; 300DaN)</w:t>
            </w:r>
          </w:p>
        </w:tc>
      </w:tr>
      <w:tr w:rsidR="0077502B" w:rsidRPr="00B703F5" w14:paraId="0118A37A" w14:textId="77777777" w:rsidTr="002B290B">
        <w:tc>
          <w:tcPr>
            <w:tcW w:w="897" w:type="dxa"/>
            <w:tcMar>
              <w:top w:w="0" w:type="dxa"/>
              <w:left w:w="108" w:type="dxa"/>
              <w:bottom w:w="0" w:type="dxa"/>
              <w:right w:w="108" w:type="dxa"/>
            </w:tcMar>
            <w:vAlign w:val="center"/>
          </w:tcPr>
          <w:p w14:paraId="020EC535"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2.</w:t>
            </w:r>
          </w:p>
        </w:tc>
        <w:tc>
          <w:tcPr>
            <w:tcW w:w="8200" w:type="dxa"/>
            <w:tcMar>
              <w:top w:w="0" w:type="dxa"/>
              <w:left w:w="108" w:type="dxa"/>
              <w:bottom w:w="0" w:type="dxa"/>
              <w:right w:w="108" w:type="dxa"/>
            </w:tcMar>
            <w:vAlign w:val="center"/>
          </w:tcPr>
          <w:p w14:paraId="0BB02F70"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Pole Fittings (Cross Arm, 5-Spool Rack &amp; Guy Set)</w:t>
            </w:r>
          </w:p>
        </w:tc>
      </w:tr>
      <w:tr w:rsidR="0077502B" w:rsidRPr="00B703F5" w14:paraId="318FF914" w14:textId="77777777" w:rsidTr="002B290B">
        <w:tc>
          <w:tcPr>
            <w:tcW w:w="897" w:type="dxa"/>
            <w:tcMar>
              <w:top w:w="0" w:type="dxa"/>
              <w:left w:w="108" w:type="dxa"/>
              <w:bottom w:w="0" w:type="dxa"/>
              <w:right w:w="108" w:type="dxa"/>
            </w:tcMar>
            <w:vAlign w:val="center"/>
          </w:tcPr>
          <w:p w14:paraId="294423E1"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3.</w:t>
            </w:r>
          </w:p>
        </w:tc>
        <w:tc>
          <w:tcPr>
            <w:tcW w:w="8200" w:type="dxa"/>
            <w:tcMar>
              <w:top w:w="0" w:type="dxa"/>
              <w:left w:w="108" w:type="dxa"/>
              <w:bottom w:w="0" w:type="dxa"/>
              <w:right w:w="108" w:type="dxa"/>
            </w:tcMar>
            <w:vAlign w:val="center"/>
          </w:tcPr>
          <w:p w14:paraId="36212B89"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ACSR Dog, AAC WASP (Insulated), AAC ANT (Insulated) Conductor &amp; Guy/Earth Wire</w:t>
            </w:r>
          </w:p>
        </w:tc>
      </w:tr>
      <w:tr w:rsidR="0077502B" w:rsidRPr="00B703F5" w14:paraId="4AB8D74A" w14:textId="77777777" w:rsidTr="002B290B">
        <w:tc>
          <w:tcPr>
            <w:tcW w:w="897" w:type="dxa"/>
            <w:tcMar>
              <w:top w:w="0" w:type="dxa"/>
              <w:left w:w="108" w:type="dxa"/>
              <w:bottom w:w="0" w:type="dxa"/>
              <w:right w:w="108" w:type="dxa"/>
            </w:tcMar>
            <w:vAlign w:val="center"/>
          </w:tcPr>
          <w:p w14:paraId="7B534F60"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4.</w:t>
            </w:r>
          </w:p>
        </w:tc>
        <w:tc>
          <w:tcPr>
            <w:tcW w:w="8200" w:type="dxa"/>
            <w:tcMar>
              <w:top w:w="0" w:type="dxa"/>
              <w:left w:w="108" w:type="dxa"/>
              <w:bottom w:w="0" w:type="dxa"/>
              <w:right w:w="108" w:type="dxa"/>
            </w:tcMar>
            <w:vAlign w:val="center"/>
          </w:tcPr>
          <w:p w14:paraId="46191148"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Insulator (Pin, Disc, Shackle &amp; Guy Insulator)</w:t>
            </w:r>
          </w:p>
        </w:tc>
      </w:tr>
      <w:tr w:rsidR="0077502B" w:rsidRPr="00B703F5" w14:paraId="7A47D99C" w14:textId="77777777" w:rsidTr="002B290B">
        <w:tc>
          <w:tcPr>
            <w:tcW w:w="897" w:type="dxa"/>
            <w:tcMar>
              <w:top w:w="0" w:type="dxa"/>
              <w:left w:w="108" w:type="dxa"/>
              <w:bottom w:w="0" w:type="dxa"/>
              <w:right w:w="108" w:type="dxa"/>
            </w:tcMar>
            <w:vAlign w:val="center"/>
          </w:tcPr>
          <w:p w14:paraId="30280D72"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5.</w:t>
            </w:r>
          </w:p>
        </w:tc>
        <w:tc>
          <w:tcPr>
            <w:tcW w:w="8200" w:type="dxa"/>
            <w:tcMar>
              <w:top w:w="0" w:type="dxa"/>
              <w:left w:w="108" w:type="dxa"/>
              <w:bottom w:w="0" w:type="dxa"/>
              <w:right w:w="108" w:type="dxa"/>
            </w:tcMar>
            <w:vAlign w:val="center"/>
          </w:tcPr>
          <w:p w14:paraId="0B98A6E8" w14:textId="0C2FBDFF"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 xml:space="preserve">Line Accessories (Mid span joint, PG Clamp, H-type connector, Preform termination, </w:t>
            </w:r>
            <w:r w:rsidR="00BE50B3" w:rsidRPr="00B703F5">
              <w:rPr>
                <w:color w:val="000000" w:themeColor="text1"/>
                <w:sz w:val="22"/>
                <w:szCs w:val="22"/>
              </w:rPr>
              <w:t>Armor</w:t>
            </w:r>
            <w:r w:rsidRPr="00B703F5">
              <w:rPr>
                <w:color w:val="000000" w:themeColor="text1"/>
                <w:sz w:val="22"/>
                <w:szCs w:val="22"/>
              </w:rPr>
              <w:t xml:space="preserve"> rod, Binding wire, etc.) </w:t>
            </w:r>
          </w:p>
        </w:tc>
      </w:tr>
      <w:tr w:rsidR="0077502B" w:rsidRPr="00B703F5" w14:paraId="4CFB8DFE" w14:textId="77777777" w:rsidTr="002B290B">
        <w:tc>
          <w:tcPr>
            <w:tcW w:w="897" w:type="dxa"/>
            <w:tcMar>
              <w:top w:w="0" w:type="dxa"/>
              <w:left w:w="108" w:type="dxa"/>
              <w:bottom w:w="0" w:type="dxa"/>
              <w:right w:w="108" w:type="dxa"/>
            </w:tcMar>
            <w:vAlign w:val="center"/>
          </w:tcPr>
          <w:p w14:paraId="317432E1"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6.</w:t>
            </w:r>
          </w:p>
        </w:tc>
        <w:tc>
          <w:tcPr>
            <w:tcW w:w="8200" w:type="dxa"/>
            <w:tcMar>
              <w:top w:w="0" w:type="dxa"/>
              <w:left w:w="108" w:type="dxa"/>
              <w:bottom w:w="0" w:type="dxa"/>
              <w:right w:w="108" w:type="dxa"/>
            </w:tcMar>
            <w:vAlign w:val="center"/>
          </w:tcPr>
          <w:p w14:paraId="51D0A94B"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11/0.4kV 3-P Distribution Transformer (250KVA, 100KVA &amp; 50KVA)</w:t>
            </w:r>
          </w:p>
        </w:tc>
      </w:tr>
      <w:tr w:rsidR="0077502B" w:rsidRPr="00B703F5" w14:paraId="3268B87E" w14:textId="77777777" w:rsidTr="002B290B">
        <w:tc>
          <w:tcPr>
            <w:tcW w:w="897" w:type="dxa"/>
            <w:tcMar>
              <w:top w:w="0" w:type="dxa"/>
              <w:left w:w="108" w:type="dxa"/>
              <w:bottom w:w="0" w:type="dxa"/>
              <w:right w:w="108" w:type="dxa"/>
            </w:tcMar>
            <w:vAlign w:val="center"/>
          </w:tcPr>
          <w:p w14:paraId="69832AC1"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7.</w:t>
            </w:r>
          </w:p>
        </w:tc>
        <w:tc>
          <w:tcPr>
            <w:tcW w:w="8200" w:type="dxa"/>
            <w:tcMar>
              <w:top w:w="0" w:type="dxa"/>
              <w:left w:w="108" w:type="dxa"/>
              <w:bottom w:w="0" w:type="dxa"/>
              <w:right w:w="108" w:type="dxa"/>
            </w:tcMar>
            <w:vAlign w:val="center"/>
          </w:tcPr>
          <w:p w14:paraId="680C1403"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6.35/0.23kV 1-P Distribution Transformer (10KVA)</w:t>
            </w:r>
          </w:p>
        </w:tc>
      </w:tr>
      <w:tr w:rsidR="0077502B" w:rsidRPr="00B703F5" w14:paraId="6D016B62" w14:textId="77777777" w:rsidTr="002B290B">
        <w:tc>
          <w:tcPr>
            <w:tcW w:w="897" w:type="dxa"/>
            <w:tcMar>
              <w:top w:w="0" w:type="dxa"/>
              <w:left w:w="108" w:type="dxa"/>
              <w:bottom w:w="0" w:type="dxa"/>
              <w:right w:w="108" w:type="dxa"/>
            </w:tcMar>
            <w:vAlign w:val="center"/>
          </w:tcPr>
          <w:p w14:paraId="767A87D9"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8.</w:t>
            </w:r>
          </w:p>
        </w:tc>
        <w:tc>
          <w:tcPr>
            <w:tcW w:w="8200" w:type="dxa"/>
            <w:tcMar>
              <w:top w:w="0" w:type="dxa"/>
              <w:left w:w="108" w:type="dxa"/>
              <w:bottom w:w="0" w:type="dxa"/>
              <w:right w:w="108" w:type="dxa"/>
            </w:tcMar>
            <w:vAlign w:val="center"/>
          </w:tcPr>
          <w:p w14:paraId="55BA7403"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Transformer Platform for 3-P Transformer</w:t>
            </w:r>
          </w:p>
        </w:tc>
      </w:tr>
      <w:tr w:rsidR="0077502B" w:rsidRPr="00B703F5" w14:paraId="5F89313E" w14:textId="77777777" w:rsidTr="002B290B">
        <w:tc>
          <w:tcPr>
            <w:tcW w:w="897" w:type="dxa"/>
            <w:tcMar>
              <w:top w:w="0" w:type="dxa"/>
              <w:left w:w="108" w:type="dxa"/>
              <w:bottom w:w="0" w:type="dxa"/>
              <w:right w:w="108" w:type="dxa"/>
            </w:tcMar>
            <w:vAlign w:val="center"/>
          </w:tcPr>
          <w:p w14:paraId="6A8175B3"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9.</w:t>
            </w:r>
          </w:p>
        </w:tc>
        <w:tc>
          <w:tcPr>
            <w:tcW w:w="8200" w:type="dxa"/>
            <w:tcMar>
              <w:top w:w="0" w:type="dxa"/>
              <w:left w:w="108" w:type="dxa"/>
              <w:bottom w:w="0" w:type="dxa"/>
              <w:right w:w="108" w:type="dxa"/>
            </w:tcMar>
            <w:vAlign w:val="center"/>
          </w:tcPr>
          <w:p w14:paraId="038D51D6"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Clamp for 1-P Transformer</w:t>
            </w:r>
          </w:p>
        </w:tc>
      </w:tr>
      <w:tr w:rsidR="0077502B" w:rsidRPr="00B703F5" w14:paraId="3C5EE40F" w14:textId="77777777" w:rsidTr="002B290B">
        <w:tc>
          <w:tcPr>
            <w:tcW w:w="897" w:type="dxa"/>
            <w:tcMar>
              <w:top w:w="0" w:type="dxa"/>
              <w:left w:w="108" w:type="dxa"/>
              <w:bottom w:w="0" w:type="dxa"/>
              <w:right w:w="108" w:type="dxa"/>
            </w:tcMar>
            <w:vAlign w:val="center"/>
          </w:tcPr>
          <w:p w14:paraId="2D3301B3"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10.</w:t>
            </w:r>
          </w:p>
        </w:tc>
        <w:tc>
          <w:tcPr>
            <w:tcW w:w="8200" w:type="dxa"/>
            <w:tcMar>
              <w:top w:w="0" w:type="dxa"/>
              <w:left w:w="108" w:type="dxa"/>
              <w:bottom w:w="0" w:type="dxa"/>
              <w:right w:w="108" w:type="dxa"/>
            </w:tcMar>
            <w:vAlign w:val="center"/>
          </w:tcPr>
          <w:p w14:paraId="18D4F244"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Drop Out Fuse Cut out (DOFC), Lighting Arrester (LA) &amp; MCCB for Distribution Transformer</w:t>
            </w:r>
          </w:p>
        </w:tc>
      </w:tr>
      <w:tr w:rsidR="0077502B" w:rsidRPr="00B703F5" w14:paraId="7010ADB4" w14:textId="77777777" w:rsidTr="002B290B">
        <w:tc>
          <w:tcPr>
            <w:tcW w:w="897" w:type="dxa"/>
            <w:tcMar>
              <w:top w:w="0" w:type="dxa"/>
              <w:left w:w="108" w:type="dxa"/>
              <w:bottom w:w="0" w:type="dxa"/>
              <w:right w:w="108" w:type="dxa"/>
            </w:tcMar>
            <w:vAlign w:val="center"/>
          </w:tcPr>
          <w:p w14:paraId="1F5FE69F"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11.</w:t>
            </w:r>
          </w:p>
        </w:tc>
        <w:tc>
          <w:tcPr>
            <w:tcW w:w="8200" w:type="dxa"/>
            <w:tcMar>
              <w:top w:w="0" w:type="dxa"/>
              <w:left w:w="108" w:type="dxa"/>
              <w:bottom w:w="0" w:type="dxa"/>
              <w:right w:w="108" w:type="dxa"/>
            </w:tcMar>
            <w:vAlign w:val="center"/>
          </w:tcPr>
          <w:p w14:paraId="3D1F2D11"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Side mount bracket for DOFC &amp; LA for 1-P Transformer</w:t>
            </w:r>
          </w:p>
        </w:tc>
      </w:tr>
      <w:tr w:rsidR="0077502B" w:rsidRPr="00B703F5" w14:paraId="422E97B6" w14:textId="77777777" w:rsidTr="002B290B">
        <w:tc>
          <w:tcPr>
            <w:tcW w:w="897" w:type="dxa"/>
            <w:tcMar>
              <w:top w:w="0" w:type="dxa"/>
              <w:left w:w="108" w:type="dxa"/>
              <w:bottom w:w="0" w:type="dxa"/>
              <w:right w:w="108" w:type="dxa"/>
            </w:tcMar>
            <w:vAlign w:val="center"/>
          </w:tcPr>
          <w:p w14:paraId="4AE4CC00" w14:textId="77777777" w:rsidR="0077502B" w:rsidRPr="00B703F5" w:rsidRDefault="0077502B" w:rsidP="002B290B">
            <w:pPr>
              <w:widowControl w:val="0"/>
              <w:pBdr>
                <w:top w:val="nil"/>
                <w:left w:val="nil"/>
                <w:bottom w:val="nil"/>
                <w:right w:val="nil"/>
                <w:between w:val="nil"/>
              </w:pBdr>
              <w:ind w:right="-20"/>
              <w:jc w:val="center"/>
              <w:rPr>
                <w:color w:val="000000" w:themeColor="text1"/>
                <w:sz w:val="22"/>
                <w:szCs w:val="22"/>
              </w:rPr>
            </w:pPr>
            <w:r w:rsidRPr="00B703F5">
              <w:rPr>
                <w:color w:val="000000" w:themeColor="text1"/>
                <w:sz w:val="22"/>
                <w:szCs w:val="22"/>
              </w:rPr>
              <w:t>12.</w:t>
            </w:r>
          </w:p>
        </w:tc>
        <w:tc>
          <w:tcPr>
            <w:tcW w:w="8200" w:type="dxa"/>
            <w:tcMar>
              <w:top w:w="0" w:type="dxa"/>
              <w:left w:w="108" w:type="dxa"/>
              <w:bottom w:w="0" w:type="dxa"/>
              <w:right w:w="108" w:type="dxa"/>
            </w:tcMar>
            <w:vAlign w:val="center"/>
          </w:tcPr>
          <w:p w14:paraId="4672EE59" w14:textId="77777777" w:rsidR="0077502B" w:rsidRPr="00B703F5" w:rsidRDefault="0077502B" w:rsidP="002B290B">
            <w:pPr>
              <w:widowControl w:val="0"/>
              <w:pBdr>
                <w:top w:val="nil"/>
                <w:left w:val="nil"/>
                <w:bottom w:val="nil"/>
                <w:right w:val="nil"/>
                <w:between w:val="nil"/>
              </w:pBdr>
              <w:ind w:right="-20"/>
              <w:jc w:val="both"/>
              <w:rPr>
                <w:color w:val="000000" w:themeColor="text1"/>
                <w:sz w:val="22"/>
                <w:szCs w:val="22"/>
              </w:rPr>
            </w:pPr>
            <w:r w:rsidRPr="00B703F5">
              <w:rPr>
                <w:color w:val="000000" w:themeColor="text1"/>
                <w:sz w:val="22"/>
                <w:szCs w:val="22"/>
              </w:rPr>
              <w:t>LV PVC Copper Cable for Distribution Transformer</w:t>
            </w:r>
          </w:p>
        </w:tc>
      </w:tr>
    </w:tbl>
    <w:p w14:paraId="107EF09F"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p>
    <w:p w14:paraId="70E1AC85" w14:textId="77777777" w:rsidR="0077502B" w:rsidRPr="00B703F5" w:rsidRDefault="0077502B" w:rsidP="0077502B">
      <w:pPr>
        <w:pStyle w:val="Heading2"/>
        <w:jc w:val="both"/>
        <w:rPr>
          <w:rFonts w:ascii="Times New Roman" w:eastAsia="Cambria" w:hAnsi="Times New Roman"/>
          <w:color w:val="000000" w:themeColor="text1"/>
          <w:sz w:val="22"/>
          <w:szCs w:val="22"/>
        </w:rPr>
      </w:pPr>
      <w:bookmarkStart w:id="138" w:name="_Toc202363541"/>
      <w:bookmarkStart w:id="139" w:name="_Toc208776743"/>
      <w:r w:rsidRPr="00B703F5">
        <w:rPr>
          <w:rFonts w:ascii="Times New Roman" w:eastAsia="Cambria" w:hAnsi="Times New Roman"/>
          <w:color w:val="000000" w:themeColor="text1"/>
          <w:sz w:val="22"/>
          <w:szCs w:val="22"/>
        </w:rPr>
        <w:t xml:space="preserve">1.04 </w:t>
      </w:r>
      <w:r w:rsidRPr="00B703F5">
        <w:rPr>
          <w:rFonts w:ascii="Times New Roman" w:eastAsia="SimSun" w:hAnsi="Times New Roman"/>
          <w:color w:val="000000" w:themeColor="text1"/>
          <w:sz w:val="22"/>
          <w:szCs w:val="22"/>
        </w:rPr>
        <w:t>Design, Supply, Erection, Installation, Testing and Commissioning of 11kV, 11/0.4kV and 0.4kV Overhead Distribution Lines:</w:t>
      </w:r>
      <w:bookmarkEnd w:id="138"/>
      <w:bookmarkEnd w:id="139"/>
    </w:p>
    <w:p w14:paraId="1CA46354" w14:textId="77777777" w:rsidR="0077502B" w:rsidRPr="00B703F5" w:rsidRDefault="0077502B" w:rsidP="0077502B">
      <w:pPr>
        <w:widowControl w:val="0"/>
        <w:pBdr>
          <w:top w:val="nil"/>
          <w:left w:val="nil"/>
          <w:bottom w:val="nil"/>
          <w:right w:val="nil"/>
          <w:between w:val="nil"/>
        </w:pBdr>
        <w:ind w:firstLine="432"/>
        <w:jc w:val="both"/>
        <w:rPr>
          <w:rFonts w:eastAsia="Cambria"/>
          <w:color w:val="000000" w:themeColor="text1"/>
          <w:sz w:val="22"/>
          <w:szCs w:val="22"/>
        </w:rPr>
      </w:pPr>
      <w:r w:rsidRPr="00B703F5">
        <w:rPr>
          <w:rFonts w:eastAsia="Cambria"/>
          <w:color w:val="000000" w:themeColor="text1"/>
          <w:sz w:val="22"/>
          <w:szCs w:val="22"/>
        </w:rPr>
        <w:t>(Not limited but at least the following works to be done by the turnkey contractor)</w:t>
      </w:r>
    </w:p>
    <w:p w14:paraId="69834E7A" w14:textId="77777777" w:rsidR="0077502B" w:rsidRPr="00B703F5" w:rsidRDefault="0077502B" w:rsidP="00B36141">
      <w:pPr>
        <w:widowControl w:val="0"/>
        <w:numPr>
          <w:ilvl w:val="0"/>
          <w:numId w:val="311"/>
        </w:numPr>
        <w:pBdr>
          <w:top w:val="nil"/>
          <w:left w:val="nil"/>
          <w:bottom w:val="nil"/>
          <w:right w:val="nil"/>
          <w:between w:val="nil"/>
        </w:pBdr>
        <w:spacing w:before="29"/>
        <w:ind w:right="-20" w:hanging="360"/>
        <w:rPr>
          <w:color w:val="000000" w:themeColor="text1"/>
          <w:sz w:val="22"/>
          <w:szCs w:val="22"/>
        </w:rPr>
      </w:pPr>
      <w:r w:rsidRPr="00B703F5">
        <w:rPr>
          <w:color w:val="000000" w:themeColor="text1"/>
          <w:sz w:val="22"/>
          <w:szCs w:val="22"/>
        </w:rPr>
        <w:t>The Contract shall cover the following works unless otherwise specifically mentioned in the Specifications.</w:t>
      </w:r>
    </w:p>
    <w:p w14:paraId="6D668AAA"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11E28EA0" w14:textId="77777777" w:rsidR="0077502B" w:rsidRPr="00B703F5" w:rsidRDefault="0077502B" w:rsidP="0077502B">
      <w:pPr>
        <w:widowControl w:val="0"/>
        <w:pBdr>
          <w:top w:val="nil"/>
          <w:left w:val="nil"/>
          <w:bottom w:val="nil"/>
          <w:right w:val="nil"/>
          <w:between w:val="nil"/>
        </w:pBdr>
        <w:tabs>
          <w:tab w:val="left" w:pos="860"/>
        </w:tabs>
        <w:ind w:left="860" w:right="72"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The work includes the alignment, measurement of angles, location of the center line of the route (along the nearest road), the boundaries of the right of way of each structure, location of the pole position on Mouza Map including collection of Mouza Map, making final alignment of the line on Mouza Map, preparation of Profile Map &amp; Staking Sheet (existing &amp; proposed) and a list of affected land owners (if any) with areas falling within the right of way.</w:t>
      </w:r>
    </w:p>
    <w:p w14:paraId="3B865522" w14:textId="77777777" w:rsidR="0077502B" w:rsidRPr="00B703F5" w:rsidRDefault="0077502B" w:rsidP="0077502B">
      <w:pPr>
        <w:widowControl w:val="0"/>
        <w:pBdr>
          <w:top w:val="nil"/>
          <w:left w:val="nil"/>
          <w:bottom w:val="nil"/>
          <w:right w:val="nil"/>
          <w:between w:val="nil"/>
        </w:pBdr>
        <w:tabs>
          <w:tab w:val="left" w:pos="860"/>
        </w:tabs>
        <w:ind w:left="860" w:right="74"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Clearing the right of way of shrubs, trees, bamboo and structures for a distance of 2 meter on either side of the line.</w:t>
      </w:r>
    </w:p>
    <w:p w14:paraId="2B7CDE5B" w14:textId="77777777" w:rsidR="0077502B" w:rsidRPr="00B703F5" w:rsidRDefault="0077502B" w:rsidP="0077502B">
      <w:pPr>
        <w:widowControl w:val="0"/>
        <w:pBdr>
          <w:top w:val="nil"/>
          <w:left w:val="nil"/>
          <w:bottom w:val="nil"/>
          <w:right w:val="nil"/>
          <w:between w:val="nil"/>
        </w:pBdr>
        <w:tabs>
          <w:tab w:val="left" w:pos="860"/>
        </w:tabs>
        <w:ind w:left="860" w:right="-2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Supply and Installation of line materials with all accessories to be newly constructed under the contract.</w:t>
      </w:r>
    </w:p>
    <w:p w14:paraId="706B1D33" w14:textId="77777777" w:rsidR="0077502B" w:rsidRPr="00B703F5" w:rsidRDefault="0077502B" w:rsidP="0077502B">
      <w:pPr>
        <w:widowControl w:val="0"/>
        <w:pBdr>
          <w:top w:val="nil"/>
          <w:left w:val="nil"/>
          <w:bottom w:val="nil"/>
          <w:right w:val="nil"/>
          <w:between w:val="nil"/>
        </w:pBdr>
        <w:tabs>
          <w:tab w:val="left" w:pos="860"/>
        </w:tabs>
        <w:ind w:left="410" w:right="-2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Testing, commissioning and documentation (as built drawing) of all lines.</w:t>
      </w:r>
    </w:p>
    <w:p w14:paraId="584C2D0E" w14:textId="77777777" w:rsidR="0077502B" w:rsidRPr="00B703F5" w:rsidRDefault="0077502B" w:rsidP="0077502B">
      <w:pPr>
        <w:widowControl w:val="0"/>
        <w:pBdr>
          <w:top w:val="nil"/>
          <w:left w:val="nil"/>
          <w:bottom w:val="nil"/>
          <w:right w:val="nil"/>
          <w:between w:val="nil"/>
        </w:pBdr>
        <w:tabs>
          <w:tab w:val="left" w:pos="1160"/>
          <w:tab w:val="left" w:pos="2720"/>
          <w:tab w:val="left" w:pos="3740"/>
          <w:tab w:val="left" w:pos="5180"/>
          <w:tab w:val="left" w:pos="6340"/>
          <w:tab w:val="left" w:pos="7920"/>
          <w:tab w:val="left" w:pos="8920"/>
        </w:tabs>
        <w:ind w:left="140" w:right="-20"/>
        <w:jc w:val="both"/>
        <w:rPr>
          <w:color w:val="000000" w:themeColor="text1"/>
          <w:sz w:val="22"/>
          <w:szCs w:val="22"/>
        </w:rPr>
      </w:pPr>
    </w:p>
    <w:p w14:paraId="7D6951EA" w14:textId="77777777" w:rsidR="0077502B" w:rsidRPr="00B703F5" w:rsidRDefault="0077502B" w:rsidP="00B36141">
      <w:pPr>
        <w:widowControl w:val="0"/>
        <w:numPr>
          <w:ilvl w:val="0"/>
          <w:numId w:val="311"/>
        </w:numPr>
        <w:pBdr>
          <w:top w:val="nil"/>
          <w:left w:val="nil"/>
          <w:bottom w:val="nil"/>
          <w:right w:val="nil"/>
          <w:between w:val="nil"/>
        </w:pBdr>
        <w:spacing w:before="29"/>
        <w:ind w:right="-20" w:hanging="360"/>
        <w:jc w:val="both"/>
        <w:rPr>
          <w:color w:val="000000" w:themeColor="text1"/>
          <w:sz w:val="22"/>
          <w:szCs w:val="22"/>
        </w:rPr>
      </w:pPr>
      <w:r w:rsidRPr="00B703F5">
        <w:rPr>
          <w:color w:val="000000" w:themeColor="text1"/>
          <w:sz w:val="22"/>
          <w:szCs w:val="22"/>
        </w:rPr>
        <w:t>Design, Manufacture, Supply, Installation/Erection, Construction, Testing and Commissioning etc. of the following works are the scope of works:</w:t>
      </w:r>
    </w:p>
    <w:p w14:paraId="4C788A6C"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47633A5C" w14:textId="77777777" w:rsidR="0077502B" w:rsidRPr="00B703F5" w:rsidRDefault="0077502B" w:rsidP="0077502B">
      <w:pPr>
        <w:widowControl w:val="0"/>
        <w:pBdr>
          <w:top w:val="nil"/>
          <w:left w:val="nil"/>
          <w:bottom w:val="nil"/>
          <w:right w:val="nil"/>
          <w:between w:val="nil"/>
        </w:pBdr>
        <w:tabs>
          <w:tab w:val="left" w:pos="560"/>
        </w:tabs>
        <w:ind w:left="140" w:right="-20"/>
        <w:rPr>
          <w:color w:val="000000" w:themeColor="text1"/>
          <w:sz w:val="22"/>
          <w:szCs w:val="22"/>
        </w:rPr>
      </w:pPr>
      <w:r w:rsidRPr="00B703F5">
        <w:rPr>
          <w:color w:val="000000" w:themeColor="text1"/>
          <w:sz w:val="22"/>
          <w:szCs w:val="22"/>
        </w:rPr>
        <w:t>1.</w:t>
      </w:r>
      <w:r w:rsidRPr="00B703F5">
        <w:rPr>
          <w:color w:val="000000" w:themeColor="text1"/>
          <w:sz w:val="22"/>
          <w:szCs w:val="22"/>
        </w:rPr>
        <w:tab/>
      </w:r>
      <w:r w:rsidRPr="00B703F5">
        <w:rPr>
          <w:b/>
          <w:bCs/>
          <w:color w:val="000000" w:themeColor="text1"/>
          <w:sz w:val="22"/>
          <w:szCs w:val="22"/>
        </w:rPr>
        <w:t>Detailed Survey</w:t>
      </w:r>
    </w:p>
    <w:p w14:paraId="44C2AF31" w14:textId="77777777" w:rsidR="0077502B" w:rsidRPr="00B703F5" w:rsidRDefault="0077502B" w:rsidP="0077502B">
      <w:pPr>
        <w:widowControl w:val="0"/>
        <w:pBdr>
          <w:top w:val="nil"/>
          <w:left w:val="nil"/>
          <w:bottom w:val="nil"/>
          <w:right w:val="nil"/>
          <w:between w:val="nil"/>
        </w:pBdr>
        <w:ind w:left="1220" w:right="73" w:hanging="360"/>
        <w:jc w:val="both"/>
        <w:rPr>
          <w:color w:val="000000" w:themeColor="text1"/>
          <w:sz w:val="22"/>
          <w:szCs w:val="22"/>
        </w:rPr>
      </w:pPr>
      <w:r w:rsidRPr="00B703F5">
        <w:rPr>
          <w:color w:val="000000" w:themeColor="text1"/>
          <w:sz w:val="22"/>
          <w:szCs w:val="22"/>
        </w:rPr>
        <w:t>a) The work includes theodolite &amp; leveling survey of the alignment, measurement of angles, location of the center line of the route.</w:t>
      </w:r>
    </w:p>
    <w:p w14:paraId="7BC7C77C" w14:textId="77777777" w:rsidR="0077502B" w:rsidRPr="00B703F5" w:rsidRDefault="0077502B" w:rsidP="0077502B">
      <w:pPr>
        <w:widowControl w:val="0"/>
        <w:pBdr>
          <w:top w:val="nil"/>
          <w:left w:val="nil"/>
          <w:bottom w:val="nil"/>
          <w:right w:val="nil"/>
          <w:between w:val="nil"/>
        </w:pBdr>
        <w:ind w:left="1220" w:right="73" w:hanging="360"/>
        <w:jc w:val="both"/>
        <w:rPr>
          <w:color w:val="000000" w:themeColor="text1"/>
          <w:sz w:val="22"/>
          <w:szCs w:val="22"/>
        </w:rPr>
      </w:pPr>
    </w:p>
    <w:p w14:paraId="3A3CD456" w14:textId="77777777" w:rsidR="0077502B" w:rsidRPr="00B703F5" w:rsidRDefault="0077502B" w:rsidP="0077502B">
      <w:pPr>
        <w:widowControl w:val="0"/>
        <w:pBdr>
          <w:top w:val="nil"/>
          <w:left w:val="nil"/>
          <w:bottom w:val="nil"/>
          <w:right w:val="nil"/>
          <w:between w:val="nil"/>
        </w:pBdr>
        <w:ind w:left="1400" w:right="74" w:hanging="540"/>
        <w:rPr>
          <w:color w:val="000000" w:themeColor="text1"/>
          <w:sz w:val="22"/>
          <w:szCs w:val="22"/>
        </w:rPr>
      </w:pPr>
      <w:r w:rsidRPr="00B703F5">
        <w:rPr>
          <w:color w:val="000000" w:themeColor="text1"/>
          <w:sz w:val="22"/>
          <w:szCs w:val="22"/>
        </w:rPr>
        <w:t>b)  Clearing the right of way of shrubs, trees, bamboo and structures for a distance of 2 meter on either side of the line.</w:t>
      </w:r>
    </w:p>
    <w:p w14:paraId="4AAABD7C" w14:textId="77777777" w:rsidR="0077502B" w:rsidRPr="00B703F5" w:rsidRDefault="0077502B" w:rsidP="0077502B">
      <w:pPr>
        <w:widowControl w:val="0"/>
        <w:pBdr>
          <w:top w:val="nil"/>
          <w:left w:val="nil"/>
          <w:bottom w:val="nil"/>
          <w:right w:val="nil"/>
          <w:between w:val="nil"/>
        </w:pBdr>
        <w:ind w:left="1580" w:right="69"/>
        <w:jc w:val="both"/>
        <w:rPr>
          <w:color w:val="000000" w:themeColor="text1"/>
          <w:sz w:val="22"/>
          <w:szCs w:val="22"/>
        </w:rPr>
      </w:pPr>
      <w:r w:rsidRPr="00B703F5">
        <w:rPr>
          <w:color w:val="000000" w:themeColor="text1"/>
          <w:sz w:val="22"/>
          <w:szCs w:val="22"/>
        </w:rPr>
        <w:t>i)  Trimming of tree branches adjacent to an O/H line</w:t>
      </w:r>
    </w:p>
    <w:p w14:paraId="13341A83" w14:textId="7A164FBF" w:rsidR="0077502B" w:rsidRPr="00B703F5" w:rsidRDefault="0077502B" w:rsidP="0077502B">
      <w:pPr>
        <w:widowControl w:val="0"/>
        <w:pBdr>
          <w:top w:val="nil"/>
          <w:left w:val="nil"/>
          <w:bottom w:val="nil"/>
          <w:right w:val="nil"/>
          <w:between w:val="nil"/>
        </w:pBdr>
        <w:ind w:left="1850" w:right="69"/>
        <w:jc w:val="both"/>
        <w:rPr>
          <w:color w:val="000000" w:themeColor="text1"/>
          <w:sz w:val="22"/>
          <w:szCs w:val="22"/>
        </w:rPr>
      </w:pPr>
      <w:r w:rsidRPr="00B703F5">
        <w:rPr>
          <w:color w:val="000000" w:themeColor="text1"/>
          <w:sz w:val="22"/>
          <w:szCs w:val="22"/>
        </w:rPr>
        <w:t xml:space="preserve">It includes cutting, trimming and stacking of tree branches over or within a </w:t>
      </w:r>
      <w:r w:rsidR="000914E0" w:rsidRPr="00B703F5">
        <w:rPr>
          <w:color w:val="000000" w:themeColor="text1"/>
          <w:sz w:val="22"/>
          <w:szCs w:val="22"/>
        </w:rPr>
        <w:t xml:space="preserve">radial </w:t>
      </w:r>
      <w:r w:rsidR="00160E8C" w:rsidRPr="00B703F5">
        <w:rPr>
          <w:color w:val="000000" w:themeColor="text1"/>
          <w:sz w:val="22"/>
          <w:szCs w:val="22"/>
        </w:rPr>
        <w:t>distance of 2 meter</w:t>
      </w:r>
      <w:r w:rsidRPr="00B703F5">
        <w:rPr>
          <w:color w:val="000000" w:themeColor="text1"/>
          <w:sz w:val="22"/>
          <w:szCs w:val="22"/>
        </w:rPr>
        <w:t xml:space="preserve"> of the overhead line and return of the tree branches to the owner or their removal of a recognized refuse area with payment of compensation to the owner.</w:t>
      </w:r>
    </w:p>
    <w:p w14:paraId="50E9CC9C" w14:textId="77777777" w:rsidR="0077502B" w:rsidRPr="00B703F5" w:rsidRDefault="0077502B" w:rsidP="0077502B">
      <w:pPr>
        <w:widowControl w:val="0"/>
        <w:pBdr>
          <w:top w:val="nil"/>
          <w:left w:val="nil"/>
          <w:bottom w:val="nil"/>
          <w:right w:val="nil"/>
          <w:between w:val="nil"/>
        </w:pBdr>
        <w:tabs>
          <w:tab w:val="left" w:pos="8789"/>
        </w:tabs>
        <w:ind w:left="1580" w:right="69"/>
        <w:jc w:val="both"/>
        <w:rPr>
          <w:color w:val="000000" w:themeColor="text1"/>
          <w:sz w:val="22"/>
          <w:szCs w:val="22"/>
        </w:rPr>
      </w:pPr>
      <w:r w:rsidRPr="00B703F5">
        <w:rPr>
          <w:color w:val="000000" w:themeColor="text1"/>
          <w:sz w:val="22"/>
          <w:szCs w:val="22"/>
        </w:rPr>
        <w:t>ii)  Tree cutting and uprooting</w:t>
      </w:r>
    </w:p>
    <w:p w14:paraId="345B5F47" w14:textId="77777777" w:rsidR="0077502B" w:rsidRPr="00B703F5" w:rsidRDefault="0077502B" w:rsidP="0077502B">
      <w:pPr>
        <w:widowControl w:val="0"/>
        <w:pBdr>
          <w:top w:val="nil"/>
          <w:left w:val="nil"/>
          <w:bottom w:val="nil"/>
          <w:right w:val="nil"/>
          <w:between w:val="nil"/>
        </w:pBdr>
        <w:ind w:left="1868" w:right="74"/>
        <w:jc w:val="both"/>
        <w:rPr>
          <w:color w:val="000000" w:themeColor="text1"/>
          <w:sz w:val="22"/>
          <w:szCs w:val="22"/>
        </w:rPr>
      </w:pPr>
      <w:r w:rsidRPr="00B703F5">
        <w:rPr>
          <w:color w:val="000000" w:themeColor="text1"/>
          <w:sz w:val="22"/>
          <w:szCs w:val="22"/>
        </w:rPr>
        <w:t xml:space="preserve">It  includes  cutting  and  uprooting  of  a  complete  tree  by  excavating  soil around the tree to a depth of at least 0.5 meter and cutting through the tree trunk below ground level, top looping of tree as required before falling the safe lowering of the tree to the ground away from any line or building or other structure, the cutting upto </w:t>
      </w:r>
      <w:r w:rsidRPr="00B703F5">
        <w:rPr>
          <w:color w:val="000000" w:themeColor="text1"/>
          <w:sz w:val="22"/>
          <w:szCs w:val="22"/>
        </w:rPr>
        <w:lastRenderedPageBreak/>
        <w:t>transportable size, stacking and handing over to the owner or if not required by the owner, removal to recognized refuse area, the back-filling and ramming of the excavation with soil imported by the contractor and payment of compensation to the owner.</w:t>
      </w:r>
    </w:p>
    <w:p w14:paraId="30630222" w14:textId="77777777" w:rsidR="0077502B" w:rsidRPr="00B703F5" w:rsidRDefault="0077502B" w:rsidP="0077502B">
      <w:pPr>
        <w:widowControl w:val="0"/>
        <w:pBdr>
          <w:top w:val="nil"/>
          <w:left w:val="nil"/>
          <w:bottom w:val="nil"/>
          <w:right w:val="nil"/>
          <w:between w:val="nil"/>
        </w:pBdr>
        <w:tabs>
          <w:tab w:val="left" w:pos="560"/>
        </w:tabs>
        <w:ind w:left="140" w:right="-20"/>
        <w:rPr>
          <w:color w:val="000000" w:themeColor="text1"/>
          <w:sz w:val="22"/>
          <w:szCs w:val="22"/>
        </w:rPr>
      </w:pPr>
    </w:p>
    <w:p w14:paraId="615595EF" w14:textId="77777777" w:rsidR="0077502B" w:rsidRPr="00B703F5" w:rsidRDefault="0077502B" w:rsidP="0077502B">
      <w:pPr>
        <w:widowControl w:val="0"/>
        <w:pBdr>
          <w:top w:val="nil"/>
          <w:left w:val="nil"/>
          <w:bottom w:val="nil"/>
          <w:right w:val="nil"/>
          <w:between w:val="nil"/>
        </w:pBdr>
        <w:tabs>
          <w:tab w:val="left" w:pos="560"/>
        </w:tabs>
        <w:ind w:left="140" w:right="-20"/>
        <w:rPr>
          <w:color w:val="000000" w:themeColor="text1"/>
          <w:sz w:val="22"/>
          <w:szCs w:val="22"/>
        </w:rPr>
      </w:pPr>
      <w:r w:rsidRPr="00B703F5">
        <w:rPr>
          <w:color w:val="000000" w:themeColor="text1"/>
          <w:sz w:val="22"/>
          <w:szCs w:val="22"/>
        </w:rPr>
        <w:t>2.</w:t>
      </w:r>
      <w:r w:rsidRPr="00B703F5">
        <w:rPr>
          <w:color w:val="000000" w:themeColor="text1"/>
          <w:sz w:val="22"/>
          <w:szCs w:val="22"/>
        </w:rPr>
        <w:tab/>
      </w:r>
      <w:r w:rsidRPr="00B703F5">
        <w:rPr>
          <w:b/>
          <w:bCs/>
          <w:color w:val="000000" w:themeColor="text1"/>
          <w:sz w:val="22"/>
          <w:szCs w:val="22"/>
        </w:rPr>
        <w:t>Poles</w:t>
      </w:r>
    </w:p>
    <w:p w14:paraId="2B65EBE2" w14:textId="48368B7F"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 xml:space="preserve">Supply and installation of 12 meter and </w:t>
      </w:r>
      <w:r w:rsidR="00756ED6" w:rsidRPr="00B703F5">
        <w:rPr>
          <w:color w:val="000000" w:themeColor="text1"/>
          <w:sz w:val="22"/>
          <w:szCs w:val="22"/>
        </w:rPr>
        <w:t>9-meter</w:t>
      </w:r>
      <w:r w:rsidRPr="00B703F5">
        <w:rPr>
          <w:color w:val="000000" w:themeColor="text1"/>
          <w:sz w:val="22"/>
          <w:szCs w:val="22"/>
        </w:rPr>
        <w:t xml:space="preserve"> Steel Poles, complete in all respect. </w:t>
      </w:r>
    </w:p>
    <w:p w14:paraId="001712D3" w14:textId="77777777"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ab/>
        <w:t>a)</w:t>
      </w:r>
      <w:r w:rsidRPr="00B703F5">
        <w:rPr>
          <w:color w:val="000000" w:themeColor="text1"/>
          <w:sz w:val="22"/>
          <w:szCs w:val="22"/>
        </w:rPr>
        <w:tab/>
        <w:t>Erection of Poles</w:t>
      </w:r>
    </w:p>
    <w:p w14:paraId="1039D457" w14:textId="61CCC468"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 xml:space="preserve">Pegging of pole position for approval of the engineer, excavation of earth in all </w:t>
      </w:r>
      <w:r w:rsidR="002E1430" w:rsidRPr="00B703F5">
        <w:rPr>
          <w:color w:val="000000" w:themeColor="text1"/>
          <w:sz w:val="22"/>
          <w:szCs w:val="22"/>
        </w:rPr>
        <w:t xml:space="preserve">kinds </w:t>
      </w:r>
      <w:r w:rsidR="000914E0" w:rsidRPr="00B703F5">
        <w:rPr>
          <w:color w:val="000000" w:themeColor="text1"/>
          <w:sz w:val="22"/>
          <w:szCs w:val="22"/>
        </w:rPr>
        <w:t xml:space="preserve">of soil </w:t>
      </w:r>
      <w:r w:rsidR="00A16A36" w:rsidRPr="00B703F5">
        <w:rPr>
          <w:color w:val="000000" w:themeColor="text1"/>
          <w:sz w:val="22"/>
          <w:szCs w:val="22"/>
        </w:rPr>
        <w:t>including pucca breaking if</w:t>
      </w:r>
      <w:r w:rsidRPr="00B703F5">
        <w:rPr>
          <w:color w:val="000000" w:themeColor="text1"/>
          <w:sz w:val="22"/>
          <w:szCs w:val="22"/>
        </w:rPr>
        <w:t xml:space="preserve">  required  to  form  a  hole  as  per reference  drawing of BPDB,  preparation  of  concrete  base  (if  required). Average pole to pole span for 11kV, 11/0.4kV &amp; 0.4kV overhead line shall be </w:t>
      </w:r>
      <w:r w:rsidR="00F11012" w:rsidRPr="00B703F5">
        <w:rPr>
          <w:color w:val="000000" w:themeColor="text1"/>
          <w:sz w:val="22"/>
          <w:szCs w:val="22"/>
        </w:rPr>
        <w:t xml:space="preserve">maximum </w:t>
      </w:r>
      <w:r w:rsidRPr="00B703F5">
        <w:rPr>
          <w:color w:val="000000" w:themeColor="text1"/>
          <w:sz w:val="22"/>
          <w:szCs w:val="22"/>
        </w:rPr>
        <w:t xml:space="preserve">35 meter.  </w:t>
      </w:r>
    </w:p>
    <w:p w14:paraId="1593BD1D" w14:textId="77777777" w:rsidR="0077502B" w:rsidRPr="00B703F5" w:rsidRDefault="0077502B" w:rsidP="000914E0">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b)</w:t>
      </w:r>
      <w:r w:rsidRPr="00B703F5">
        <w:rPr>
          <w:color w:val="000000" w:themeColor="text1"/>
          <w:sz w:val="22"/>
          <w:szCs w:val="22"/>
        </w:rPr>
        <w:tab/>
        <w:t>Concrete muffling (only for section pole)</w:t>
      </w:r>
    </w:p>
    <w:p w14:paraId="5FCAC8CF" w14:textId="23379459"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 xml:space="preserve">It includes all materials required at site, excavation of earth in all kinds of soil including pucca breaking if required and installation of suitable framework. It also includes the supply of concrete material (1:2:4 – </w:t>
      </w:r>
      <w:r w:rsidR="00756ED6" w:rsidRPr="00B703F5">
        <w:rPr>
          <w:color w:val="000000" w:themeColor="text1"/>
          <w:sz w:val="22"/>
          <w:szCs w:val="22"/>
        </w:rPr>
        <w:t>cement:</w:t>
      </w:r>
      <w:r w:rsidRPr="00B703F5">
        <w:rPr>
          <w:color w:val="000000" w:themeColor="text1"/>
          <w:sz w:val="22"/>
          <w:szCs w:val="22"/>
        </w:rPr>
        <w:t xml:space="preserve"> </w:t>
      </w:r>
      <w:r w:rsidR="00756ED6" w:rsidRPr="00B703F5">
        <w:rPr>
          <w:color w:val="000000" w:themeColor="text1"/>
          <w:sz w:val="22"/>
          <w:szCs w:val="22"/>
        </w:rPr>
        <w:t>sand:</w:t>
      </w:r>
      <w:r w:rsidRPr="00B703F5">
        <w:rPr>
          <w:b/>
          <w:color w:val="000000" w:themeColor="text1"/>
          <w:sz w:val="22"/>
          <w:szCs w:val="22"/>
        </w:rPr>
        <w:t xml:space="preserve"> </w:t>
      </w:r>
      <w:r w:rsidRPr="00B703F5">
        <w:rPr>
          <w:color w:val="000000" w:themeColor="text1"/>
          <w:sz w:val="22"/>
          <w:szCs w:val="22"/>
        </w:rPr>
        <w:t>Khoa) and pouring of concrete as per reference drawing of BPDB, backfilling and ramming of excavation and disposal of surplus soil.</w:t>
      </w:r>
    </w:p>
    <w:p w14:paraId="01869B97" w14:textId="77777777" w:rsidR="0077502B" w:rsidRPr="00B703F5" w:rsidRDefault="0077502B" w:rsidP="0077502B">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c)</w:t>
      </w:r>
      <w:r w:rsidRPr="00B703F5">
        <w:rPr>
          <w:color w:val="000000" w:themeColor="text1"/>
          <w:sz w:val="22"/>
          <w:szCs w:val="22"/>
        </w:rPr>
        <w:tab/>
        <w:t>Installation of Cradle-guards (where necessary)</w:t>
      </w:r>
    </w:p>
    <w:p w14:paraId="240BB0D2" w14:textId="77777777"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It includes the assembly of cradle guard and its installation with pole attachments as per reference drawing of BPDB.</w:t>
      </w:r>
    </w:p>
    <w:p w14:paraId="6F8B2E45" w14:textId="77777777" w:rsidR="0077502B" w:rsidRPr="00B703F5" w:rsidRDefault="0077502B" w:rsidP="0077502B">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d)</w:t>
      </w:r>
      <w:r w:rsidRPr="00B703F5">
        <w:rPr>
          <w:color w:val="000000" w:themeColor="text1"/>
          <w:sz w:val="22"/>
          <w:szCs w:val="22"/>
        </w:rPr>
        <w:tab/>
        <w:t>Painting of pole number and danger marking</w:t>
      </w:r>
    </w:p>
    <w:p w14:paraId="497B0B6F" w14:textId="77777777"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It includes painting of old number, if required, preparing pole for painting, painting of background, painting of new pole number (black) and danger sign (red) as per reference drawing of BPDB. It also includes supply of all paint (oil base) and painting tools of best quality.</w:t>
      </w:r>
    </w:p>
    <w:p w14:paraId="10727506"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1200168A" w14:textId="77777777" w:rsidR="0077502B" w:rsidRPr="00B703F5" w:rsidRDefault="0077502B" w:rsidP="0077502B">
      <w:pPr>
        <w:widowControl w:val="0"/>
        <w:pBdr>
          <w:top w:val="nil"/>
          <w:left w:val="nil"/>
          <w:bottom w:val="nil"/>
          <w:right w:val="nil"/>
          <w:between w:val="nil"/>
        </w:pBdr>
        <w:tabs>
          <w:tab w:val="left" w:pos="560"/>
        </w:tabs>
        <w:ind w:left="140" w:right="-20"/>
        <w:rPr>
          <w:color w:val="000000" w:themeColor="text1"/>
          <w:sz w:val="22"/>
          <w:szCs w:val="22"/>
        </w:rPr>
      </w:pPr>
      <w:r w:rsidRPr="00B703F5">
        <w:rPr>
          <w:color w:val="000000" w:themeColor="text1"/>
          <w:sz w:val="22"/>
          <w:szCs w:val="22"/>
        </w:rPr>
        <w:t>3.</w:t>
      </w:r>
      <w:r w:rsidRPr="00B703F5">
        <w:rPr>
          <w:color w:val="000000" w:themeColor="text1"/>
          <w:sz w:val="22"/>
          <w:szCs w:val="22"/>
        </w:rPr>
        <w:tab/>
      </w:r>
      <w:r w:rsidRPr="00B703F5">
        <w:rPr>
          <w:b/>
          <w:bCs/>
          <w:color w:val="000000" w:themeColor="text1"/>
          <w:sz w:val="22"/>
          <w:szCs w:val="22"/>
        </w:rPr>
        <w:t>Cross Arms</w:t>
      </w:r>
    </w:p>
    <w:p w14:paraId="286D57D1" w14:textId="77777777"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Supply and installation of Cross Arms with accessories, complete in all respect.</w:t>
      </w:r>
    </w:p>
    <w:p w14:paraId="05CEC2CC"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6813C5BA" w14:textId="77777777" w:rsidR="0077502B" w:rsidRPr="00B703F5" w:rsidRDefault="0077502B" w:rsidP="0077502B">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a)</w:t>
      </w:r>
      <w:r w:rsidRPr="00B703F5">
        <w:rPr>
          <w:color w:val="000000" w:themeColor="text1"/>
          <w:sz w:val="22"/>
          <w:szCs w:val="22"/>
        </w:rPr>
        <w:tab/>
        <w:t>Installation of Cross Arms</w:t>
      </w:r>
    </w:p>
    <w:p w14:paraId="5995648F" w14:textId="4F7B8F99" w:rsidR="0077502B" w:rsidRPr="00B703F5" w:rsidRDefault="0077502B" w:rsidP="0077502B">
      <w:pPr>
        <w:widowControl w:val="0"/>
        <w:pBdr>
          <w:top w:val="nil"/>
          <w:left w:val="nil"/>
          <w:bottom w:val="nil"/>
          <w:right w:val="nil"/>
          <w:between w:val="nil"/>
        </w:pBdr>
        <w:ind w:left="1580" w:right="73"/>
        <w:jc w:val="both"/>
        <w:rPr>
          <w:color w:val="000000" w:themeColor="text1"/>
          <w:sz w:val="22"/>
          <w:szCs w:val="22"/>
        </w:rPr>
      </w:pPr>
      <w:r w:rsidRPr="00B703F5">
        <w:rPr>
          <w:color w:val="000000" w:themeColor="text1"/>
          <w:sz w:val="22"/>
          <w:szCs w:val="22"/>
        </w:rPr>
        <w:t xml:space="preserve">It includes assembly and fixing of complete cross-arms with pole clamps as the </w:t>
      </w:r>
      <w:r w:rsidR="001C22CF" w:rsidRPr="00B703F5">
        <w:rPr>
          <w:color w:val="000000" w:themeColor="text1"/>
          <w:sz w:val="22"/>
          <w:szCs w:val="22"/>
        </w:rPr>
        <w:t xml:space="preserve">case may be to </w:t>
      </w:r>
      <w:r w:rsidR="00DF712D" w:rsidRPr="00B703F5">
        <w:rPr>
          <w:color w:val="000000" w:themeColor="text1"/>
          <w:sz w:val="22"/>
          <w:szCs w:val="22"/>
        </w:rPr>
        <w:t>the installed poles in various combinations according to</w:t>
      </w:r>
      <w:r w:rsidRPr="00B703F5">
        <w:rPr>
          <w:color w:val="000000" w:themeColor="text1"/>
          <w:sz w:val="22"/>
          <w:szCs w:val="22"/>
        </w:rPr>
        <w:t xml:space="preserve"> reference drawings of BPDB. Each combination consists of one three phase three wire for 11kV set.</w:t>
      </w:r>
    </w:p>
    <w:p w14:paraId="533FA2AE" w14:textId="77777777" w:rsidR="0077502B" w:rsidRPr="00B703F5" w:rsidRDefault="0077502B" w:rsidP="0077502B">
      <w:pPr>
        <w:widowControl w:val="0"/>
        <w:pBdr>
          <w:top w:val="nil"/>
          <w:left w:val="nil"/>
          <w:bottom w:val="nil"/>
          <w:right w:val="nil"/>
          <w:between w:val="nil"/>
        </w:pBdr>
        <w:ind w:left="1580" w:right="73"/>
        <w:jc w:val="both"/>
        <w:rPr>
          <w:color w:val="000000" w:themeColor="text1"/>
          <w:sz w:val="22"/>
          <w:szCs w:val="22"/>
        </w:rPr>
      </w:pPr>
    </w:p>
    <w:p w14:paraId="4B50DA28" w14:textId="77777777" w:rsidR="0077502B" w:rsidRPr="00B703F5" w:rsidRDefault="0077502B" w:rsidP="0077502B">
      <w:pPr>
        <w:widowControl w:val="0"/>
        <w:pBdr>
          <w:top w:val="nil"/>
          <w:left w:val="nil"/>
          <w:bottom w:val="nil"/>
          <w:right w:val="nil"/>
          <w:between w:val="nil"/>
        </w:pBdr>
        <w:tabs>
          <w:tab w:val="left" w:pos="560"/>
        </w:tabs>
        <w:ind w:left="140" w:right="-20"/>
        <w:rPr>
          <w:color w:val="000000" w:themeColor="text1"/>
          <w:sz w:val="22"/>
          <w:szCs w:val="22"/>
        </w:rPr>
      </w:pPr>
      <w:r w:rsidRPr="00B703F5">
        <w:rPr>
          <w:color w:val="000000" w:themeColor="text1"/>
          <w:sz w:val="22"/>
          <w:szCs w:val="22"/>
        </w:rPr>
        <w:t>4.</w:t>
      </w:r>
      <w:r w:rsidRPr="00B703F5">
        <w:rPr>
          <w:color w:val="000000" w:themeColor="text1"/>
          <w:sz w:val="22"/>
          <w:szCs w:val="22"/>
        </w:rPr>
        <w:tab/>
      </w:r>
      <w:r w:rsidRPr="00B703F5">
        <w:rPr>
          <w:b/>
          <w:bCs/>
          <w:color w:val="000000" w:themeColor="text1"/>
          <w:sz w:val="22"/>
          <w:szCs w:val="22"/>
        </w:rPr>
        <w:t>5-Spool Wire Rack</w:t>
      </w:r>
    </w:p>
    <w:p w14:paraId="77CE0E6A" w14:textId="77777777"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Supply and installation of 5-Spool Wire Rack with accessories, complete in all respect.</w:t>
      </w:r>
    </w:p>
    <w:p w14:paraId="370BE933"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5EFE2A8F" w14:textId="77777777" w:rsidR="0077502B" w:rsidRPr="00B703F5" w:rsidRDefault="0077502B" w:rsidP="0077502B">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a)</w:t>
      </w:r>
      <w:r w:rsidRPr="00B703F5">
        <w:rPr>
          <w:color w:val="000000" w:themeColor="text1"/>
          <w:sz w:val="22"/>
          <w:szCs w:val="22"/>
        </w:rPr>
        <w:tab/>
        <w:t>Installation of 5-Spool Wire Rack</w:t>
      </w:r>
    </w:p>
    <w:p w14:paraId="57B39267" w14:textId="4FD1E923" w:rsidR="0077502B" w:rsidRPr="00B703F5" w:rsidRDefault="0077502B" w:rsidP="0077502B">
      <w:pPr>
        <w:widowControl w:val="0"/>
        <w:pBdr>
          <w:top w:val="nil"/>
          <w:left w:val="nil"/>
          <w:bottom w:val="nil"/>
          <w:right w:val="nil"/>
          <w:between w:val="nil"/>
        </w:pBdr>
        <w:ind w:left="1580" w:right="73"/>
        <w:jc w:val="both"/>
        <w:rPr>
          <w:color w:val="000000" w:themeColor="text1"/>
          <w:sz w:val="22"/>
          <w:szCs w:val="22"/>
        </w:rPr>
      </w:pPr>
      <w:r w:rsidRPr="00B703F5">
        <w:rPr>
          <w:color w:val="000000" w:themeColor="text1"/>
          <w:sz w:val="22"/>
          <w:szCs w:val="22"/>
        </w:rPr>
        <w:t xml:space="preserve">It includes assembly and fixing of complete rack with pole clamps as the </w:t>
      </w:r>
      <w:r w:rsidR="001C22CF" w:rsidRPr="00B703F5">
        <w:rPr>
          <w:color w:val="000000" w:themeColor="text1"/>
          <w:sz w:val="22"/>
          <w:szCs w:val="22"/>
        </w:rPr>
        <w:t xml:space="preserve">case </w:t>
      </w:r>
      <w:r w:rsidR="002207B1" w:rsidRPr="00B703F5">
        <w:rPr>
          <w:color w:val="000000" w:themeColor="text1"/>
          <w:sz w:val="22"/>
          <w:szCs w:val="22"/>
        </w:rPr>
        <w:t>may be</w:t>
      </w:r>
      <w:r w:rsidRPr="00B703F5">
        <w:rPr>
          <w:color w:val="000000" w:themeColor="text1"/>
          <w:sz w:val="22"/>
          <w:szCs w:val="22"/>
        </w:rPr>
        <w:t xml:space="preserve">  to  the  installed  poles  in  various  combinations  according  to reference drawings of BPDB. Each combination consists of one three phase four wire for 0.4kV set.</w:t>
      </w:r>
    </w:p>
    <w:p w14:paraId="1F046D2F"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07DD6FE8" w14:textId="77777777" w:rsidR="0077502B" w:rsidRPr="00B703F5" w:rsidRDefault="0077502B" w:rsidP="0077502B">
      <w:pPr>
        <w:widowControl w:val="0"/>
        <w:pBdr>
          <w:top w:val="nil"/>
          <w:left w:val="nil"/>
          <w:bottom w:val="nil"/>
          <w:right w:val="nil"/>
          <w:between w:val="nil"/>
        </w:pBdr>
        <w:tabs>
          <w:tab w:val="left" w:pos="560"/>
        </w:tabs>
        <w:ind w:left="140" w:right="-20"/>
        <w:rPr>
          <w:color w:val="000000" w:themeColor="text1"/>
          <w:sz w:val="22"/>
          <w:szCs w:val="22"/>
        </w:rPr>
      </w:pPr>
      <w:r w:rsidRPr="00B703F5">
        <w:rPr>
          <w:color w:val="000000" w:themeColor="text1"/>
          <w:sz w:val="22"/>
          <w:szCs w:val="22"/>
        </w:rPr>
        <w:t>5.</w:t>
      </w:r>
      <w:r w:rsidRPr="00B703F5">
        <w:rPr>
          <w:color w:val="000000" w:themeColor="text1"/>
          <w:sz w:val="22"/>
          <w:szCs w:val="22"/>
        </w:rPr>
        <w:tab/>
      </w:r>
      <w:r w:rsidRPr="00B703F5">
        <w:rPr>
          <w:b/>
          <w:bCs/>
          <w:color w:val="000000" w:themeColor="text1"/>
          <w:sz w:val="22"/>
          <w:szCs w:val="22"/>
        </w:rPr>
        <w:t>Guy Assembly</w:t>
      </w:r>
    </w:p>
    <w:p w14:paraId="551AC3DD" w14:textId="77777777"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Supply and installation of Guy Assembly with Guy wire, Guy insulator &amp; other accessories, complete in all respect.</w:t>
      </w:r>
    </w:p>
    <w:p w14:paraId="7ED8D20B"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5EFEEB40" w14:textId="77777777" w:rsidR="0077502B" w:rsidRPr="00B703F5" w:rsidRDefault="0077502B" w:rsidP="0077502B">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a)</w:t>
      </w:r>
      <w:r w:rsidRPr="00B703F5">
        <w:rPr>
          <w:color w:val="000000" w:themeColor="text1"/>
          <w:sz w:val="22"/>
          <w:szCs w:val="22"/>
        </w:rPr>
        <w:tab/>
        <w:t>Installation of Guy Assembly</w:t>
      </w:r>
    </w:p>
    <w:p w14:paraId="7493EECF" w14:textId="71CB6FE2"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 xml:space="preserve">Excavation of an undercut and slotted guy pole as per drawing assembly, </w:t>
      </w:r>
      <w:r w:rsidR="002207B1" w:rsidRPr="00B703F5">
        <w:rPr>
          <w:color w:val="000000" w:themeColor="text1"/>
          <w:sz w:val="22"/>
          <w:szCs w:val="22"/>
        </w:rPr>
        <w:t>installation of guy rod, guy insulator, guy</w:t>
      </w:r>
      <w:r w:rsidRPr="00B703F5">
        <w:rPr>
          <w:color w:val="000000" w:themeColor="text1"/>
          <w:sz w:val="22"/>
          <w:szCs w:val="22"/>
        </w:rPr>
        <w:t xml:space="preserve"> wire, pole fittings, guy preform &amp; other accessories, backfilling and ramming of the excavation, installation, tensioning and making off of the guy wire to guy rod &amp; pole to adjust the correct tension after erection of the line conductors (as per attached drawing of BPDB).</w:t>
      </w:r>
    </w:p>
    <w:p w14:paraId="6A3D5F00" w14:textId="3912042E" w:rsidR="0077502B" w:rsidRPr="00B703F5" w:rsidRDefault="0077502B" w:rsidP="0077502B">
      <w:pPr>
        <w:widowControl w:val="0"/>
        <w:pBdr>
          <w:top w:val="nil"/>
          <w:left w:val="nil"/>
          <w:bottom w:val="nil"/>
          <w:right w:val="nil"/>
          <w:between w:val="nil"/>
        </w:pBdr>
        <w:tabs>
          <w:tab w:val="left" w:pos="1400"/>
        </w:tabs>
        <w:ind w:left="1400" w:right="74" w:hanging="540"/>
        <w:rPr>
          <w:color w:val="000000" w:themeColor="text1"/>
          <w:sz w:val="22"/>
          <w:szCs w:val="22"/>
        </w:rPr>
      </w:pPr>
      <w:r w:rsidRPr="00B703F5">
        <w:rPr>
          <w:color w:val="000000" w:themeColor="text1"/>
          <w:sz w:val="22"/>
          <w:szCs w:val="22"/>
        </w:rPr>
        <w:t>b)</w:t>
      </w:r>
      <w:r w:rsidRPr="00B703F5">
        <w:rPr>
          <w:color w:val="000000" w:themeColor="text1"/>
          <w:sz w:val="22"/>
          <w:szCs w:val="22"/>
        </w:rPr>
        <w:tab/>
      </w:r>
      <w:r w:rsidR="002207B1" w:rsidRPr="00B703F5">
        <w:rPr>
          <w:color w:val="000000" w:themeColor="text1"/>
          <w:sz w:val="22"/>
          <w:szCs w:val="22"/>
        </w:rPr>
        <w:t>Installation of</w:t>
      </w:r>
      <w:r w:rsidRPr="00B703F5">
        <w:rPr>
          <w:color w:val="000000" w:themeColor="text1"/>
          <w:sz w:val="22"/>
          <w:szCs w:val="22"/>
        </w:rPr>
        <w:t xml:space="preserve"> horizontal Guy Assembly (</w:t>
      </w:r>
      <w:r w:rsidR="002207B1" w:rsidRPr="00B703F5">
        <w:rPr>
          <w:color w:val="000000" w:themeColor="text1"/>
          <w:sz w:val="22"/>
          <w:szCs w:val="22"/>
        </w:rPr>
        <w:t>flying stay</w:t>
      </w:r>
      <w:r w:rsidRPr="00B703F5">
        <w:rPr>
          <w:color w:val="000000" w:themeColor="text1"/>
          <w:sz w:val="22"/>
          <w:szCs w:val="22"/>
        </w:rPr>
        <w:t xml:space="preserve">) </w:t>
      </w:r>
      <w:r w:rsidR="002207B1" w:rsidRPr="00B703F5">
        <w:rPr>
          <w:color w:val="000000" w:themeColor="text1"/>
          <w:sz w:val="22"/>
          <w:szCs w:val="22"/>
        </w:rPr>
        <w:t xml:space="preserve">including </w:t>
      </w:r>
      <w:r w:rsidR="00115F3F" w:rsidRPr="00B703F5">
        <w:rPr>
          <w:color w:val="000000" w:themeColor="text1"/>
          <w:sz w:val="22"/>
          <w:szCs w:val="22"/>
        </w:rPr>
        <w:t>fly pole (</w:t>
      </w:r>
      <w:r w:rsidRPr="00B703F5">
        <w:rPr>
          <w:color w:val="000000" w:themeColor="text1"/>
          <w:sz w:val="22"/>
          <w:szCs w:val="22"/>
        </w:rPr>
        <w:t>if required)</w:t>
      </w:r>
    </w:p>
    <w:p w14:paraId="4F72811B" w14:textId="595A9482"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 xml:space="preserve">Excavation of an undercut and slotted guy pole as per drawing assembly, </w:t>
      </w:r>
      <w:r w:rsidR="002207B1" w:rsidRPr="00B703F5">
        <w:rPr>
          <w:color w:val="000000" w:themeColor="text1"/>
          <w:sz w:val="22"/>
          <w:szCs w:val="22"/>
        </w:rPr>
        <w:t xml:space="preserve">installation of </w:t>
      </w:r>
      <w:r w:rsidR="002207B1" w:rsidRPr="00B703F5">
        <w:rPr>
          <w:color w:val="000000" w:themeColor="text1"/>
          <w:sz w:val="22"/>
          <w:szCs w:val="22"/>
        </w:rPr>
        <w:lastRenderedPageBreak/>
        <w:t xml:space="preserve">guy </w:t>
      </w:r>
      <w:r w:rsidR="00115F3F" w:rsidRPr="00B703F5">
        <w:rPr>
          <w:color w:val="000000" w:themeColor="text1"/>
          <w:sz w:val="22"/>
          <w:szCs w:val="22"/>
        </w:rPr>
        <w:t>rod, guy insulator</w:t>
      </w:r>
      <w:r w:rsidRPr="00B703F5">
        <w:rPr>
          <w:color w:val="000000" w:themeColor="text1"/>
          <w:sz w:val="22"/>
          <w:szCs w:val="22"/>
        </w:rPr>
        <w:t>,  guy  wire,  pole  fittings  &amp;  other accessories, backfilling and ramming of the excavation, installation, tensioning and making off of the guy wire to guy rod &amp; pole to adjust the correct tension after erection of the line conductors (as per attached drawing of BPDB).</w:t>
      </w:r>
    </w:p>
    <w:p w14:paraId="76CFB72E" w14:textId="77777777" w:rsidR="0077502B" w:rsidRPr="00B703F5" w:rsidRDefault="0077502B" w:rsidP="0077502B">
      <w:pPr>
        <w:widowControl w:val="0"/>
        <w:pBdr>
          <w:top w:val="nil"/>
          <w:left w:val="nil"/>
          <w:bottom w:val="nil"/>
          <w:right w:val="nil"/>
          <w:between w:val="nil"/>
        </w:pBdr>
        <w:ind w:left="1580" w:right="73"/>
        <w:jc w:val="both"/>
        <w:rPr>
          <w:color w:val="000000" w:themeColor="text1"/>
          <w:sz w:val="22"/>
          <w:szCs w:val="22"/>
        </w:rPr>
      </w:pPr>
    </w:p>
    <w:p w14:paraId="19B35FC4" w14:textId="77777777" w:rsidR="0077502B" w:rsidRPr="00B703F5" w:rsidRDefault="0077502B" w:rsidP="0077502B">
      <w:pPr>
        <w:widowControl w:val="0"/>
        <w:pBdr>
          <w:top w:val="nil"/>
          <w:left w:val="nil"/>
          <w:bottom w:val="nil"/>
          <w:right w:val="nil"/>
          <w:between w:val="nil"/>
        </w:pBdr>
        <w:tabs>
          <w:tab w:val="left" w:pos="560"/>
        </w:tabs>
        <w:ind w:left="140" w:right="-20"/>
        <w:rPr>
          <w:color w:val="000000" w:themeColor="text1"/>
          <w:sz w:val="22"/>
          <w:szCs w:val="22"/>
        </w:rPr>
      </w:pPr>
      <w:r w:rsidRPr="00B703F5">
        <w:rPr>
          <w:color w:val="000000" w:themeColor="text1"/>
          <w:sz w:val="22"/>
          <w:szCs w:val="22"/>
        </w:rPr>
        <w:t>5.</w:t>
      </w:r>
      <w:r w:rsidRPr="00B703F5">
        <w:rPr>
          <w:color w:val="000000" w:themeColor="text1"/>
          <w:sz w:val="22"/>
          <w:szCs w:val="22"/>
        </w:rPr>
        <w:tab/>
      </w:r>
      <w:r w:rsidRPr="00B703F5">
        <w:rPr>
          <w:b/>
          <w:bCs/>
          <w:color w:val="000000" w:themeColor="text1"/>
          <w:sz w:val="22"/>
          <w:szCs w:val="22"/>
        </w:rPr>
        <w:t>Insulators</w:t>
      </w:r>
    </w:p>
    <w:p w14:paraId="116DA604" w14:textId="77777777"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 xml:space="preserve">Supply and installation of Insulators with accessories, complete in all respect. </w:t>
      </w:r>
    </w:p>
    <w:p w14:paraId="3686A9B1" w14:textId="77777777" w:rsidR="0077502B" w:rsidRPr="00B703F5" w:rsidRDefault="0077502B" w:rsidP="0077502B">
      <w:pPr>
        <w:widowControl w:val="0"/>
        <w:pBdr>
          <w:top w:val="nil"/>
          <w:left w:val="nil"/>
          <w:bottom w:val="nil"/>
          <w:right w:val="nil"/>
          <w:between w:val="nil"/>
        </w:pBdr>
        <w:tabs>
          <w:tab w:val="left" w:pos="1400"/>
        </w:tabs>
        <w:ind w:left="860" w:right="69" w:hanging="720"/>
        <w:rPr>
          <w:color w:val="000000" w:themeColor="text1"/>
          <w:sz w:val="22"/>
          <w:szCs w:val="22"/>
        </w:rPr>
      </w:pPr>
      <w:r w:rsidRPr="00B703F5">
        <w:rPr>
          <w:color w:val="000000" w:themeColor="text1"/>
          <w:sz w:val="22"/>
          <w:szCs w:val="22"/>
        </w:rPr>
        <w:tab/>
        <w:t>a)</w:t>
      </w:r>
      <w:r w:rsidRPr="00B703F5">
        <w:rPr>
          <w:color w:val="000000" w:themeColor="text1"/>
          <w:sz w:val="22"/>
          <w:szCs w:val="22"/>
        </w:rPr>
        <w:tab/>
        <w:t>Installation of 11KV Pin Insulators</w:t>
      </w:r>
    </w:p>
    <w:p w14:paraId="6728B4A7" w14:textId="77777777" w:rsidR="0077502B" w:rsidRPr="00B703F5" w:rsidRDefault="0077502B" w:rsidP="0077502B">
      <w:pPr>
        <w:widowControl w:val="0"/>
        <w:pBdr>
          <w:top w:val="nil"/>
          <w:left w:val="nil"/>
          <w:bottom w:val="nil"/>
          <w:right w:val="nil"/>
          <w:between w:val="nil"/>
        </w:pBdr>
        <w:spacing w:before="29"/>
        <w:ind w:left="1580" w:right="74"/>
        <w:jc w:val="both"/>
        <w:rPr>
          <w:color w:val="000000" w:themeColor="text1"/>
          <w:sz w:val="22"/>
          <w:szCs w:val="22"/>
        </w:rPr>
      </w:pPr>
      <w:r w:rsidRPr="00B703F5">
        <w:rPr>
          <w:color w:val="000000" w:themeColor="text1"/>
          <w:sz w:val="22"/>
          <w:szCs w:val="22"/>
        </w:rPr>
        <w:t xml:space="preserve">It includes assembly and installation of one three phase set of 11KV Pin Insulators with fittings to installed poles according to reference drawings including binding &amp; fixing of conductor to insulator. </w:t>
      </w:r>
    </w:p>
    <w:p w14:paraId="1FA76434" w14:textId="77777777" w:rsidR="0077502B" w:rsidRPr="00B703F5" w:rsidRDefault="0077502B" w:rsidP="0077502B">
      <w:pPr>
        <w:widowControl w:val="0"/>
        <w:pBdr>
          <w:top w:val="nil"/>
          <w:left w:val="nil"/>
          <w:bottom w:val="nil"/>
          <w:right w:val="nil"/>
          <w:between w:val="nil"/>
        </w:pBdr>
        <w:tabs>
          <w:tab w:val="left" w:pos="1400"/>
        </w:tabs>
        <w:spacing w:before="29"/>
        <w:ind w:left="860" w:right="-20"/>
        <w:rPr>
          <w:color w:val="000000" w:themeColor="text1"/>
          <w:sz w:val="22"/>
          <w:szCs w:val="22"/>
        </w:rPr>
      </w:pPr>
      <w:r w:rsidRPr="00B703F5">
        <w:rPr>
          <w:color w:val="000000" w:themeColor="text1"/>
          <w:sz w:val="22"/>
          <w:szCs w:val="22"/>
        </w:rPr>
        <w:t>b)</w:t>
      </w:r>
      <w:r w:rsidRPr="00B703F5">
        <w:rPr>
          <w:color w:val="000000" w:themeColor="text1"/>
          <w:sz w:val="22"/>
          <w:szCs w:val="22"/>
        </w:rPr>
        <w:tab/>
        <w:t>Installation of 11KV Disc Insulators with fittings</w:t>
      </w:r>
    </w:p>
    <w:p w14:paraId="73BBEA31" w14:textId="77777777"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 xml:space="preserve">It includes assembly and installation of one three phase set of 11KV Disc Insulators with Fittings to installed poles according to reference drawings including binding &amp; fixing of conductor to insulator. </w:t>
      </w:r>
    </w:p>
    <w:p w14:paraId="0B1448B3" w14:textId="77777777" w:rsidR="0077502B" w:rsidRPr="00B703F5" w:rsidRDefault="0077502B" w:rsidP="0077502B">
      <w:pPr>
        <w:widowControl w:val="0"/>
        <w:pBdr>
          <w:top w:val="nil"/>
          <w:left w:val="nil"/>
          <w:bottom w:val="nil"/>
          <w:right w:val="nil"/>
          <w:between w:val="nil"/>
        </w:pBdr>
        <w:tabs>
          <w:tab w:val="left" w:pos="1400"/>
        </w:tabs>
        <w:ind w:left="860" w:right="69" w:hanging="720"/>
        <w:rPr>
          <w:color w:val="000000" w:themeColor="text1"/>
          <w:sz w:val="22"/>
          <w:szCs w:val="22"/>
        </w:rPr>
      </w:pPr>
      <w:r w:rsidRPr="00B703F5">
        <w:rPr>
          <w:color w:val="000000" w:themeColor="text1"/>
          <w:sz w:val="22"/>
          <w:szCs w:val="22"/>
        </w:rPr>
        <w:tab/>
        <w:t>c)</w:t>
      </w:r>
      <w:r w:rsidRPr="00B703F5">
        <w:rPr>
          <w:color w:val="000000" w:themeColor="text1"/>
          <w:sz w:val="22"/>
          <w:szCs w:val="22"/>
        </w:rPr>
        <w:tab/>
        <w:t>Installation of LT Shackle Insulators</w:t>
      </w:r>
    </w:p>
    <w:p w14:paraId="2435A7E9" w14:textId="77777777" w:rsidR="0077502B" w:rsidRPr="00B703F5" w:rsidRDefault="0077502B" w:rsidP="0077502B">
      <w:pPr>
        <w:widowControl w:val="0"/>
        <w:pBdr>
          <w:top w:val="nil"/>
          <w:left w:val="nil"/>
          <w:bottom w:val="nil"/>
          <w:right w:val="nil"/>
          <w:between w:val="nil"/>
        </w:pBdr>
        <w:spacing w:before="29"/>
        <w:ind w:left="1580" w:right="74"/>
        <w:jc w:val="both"/>
        <w:rPr>
          <w:color w:val="000000" w:themeColor="text1"/>
          <w:sz w:val="22"/>
          <w:szCs w:val="22"/>
        </w:rPr>
      </w:pPr>
      <w:r w:rsidRPr="00B703F5">
        <w:rPr>
          <w:color w:val="000000" w:themeColor="text1"/>
          <w:sz w:val="22"/>
          <w:szCs w:val="22"/>
        </w:rPr>
        <w:t xml:space="preserve">It includes assembly and installation of one three phase set of Shackle Insulators with fittings to installed poles according to reference drawings including binding &amp; fixing of conductor to insulator. </w:t>
      </w:r>
    </w:p>
    <w:p w14:paraId="397767EB" w14:textId="77777777" w:rsidR="0077502B" w:rsidRPr="00B703F5" w:rsidRDefault="0077502B" w:rsidP="0077502B">
      <w:pPr>
        <w:widowControl w:val="0"/>
        <w:pBdr>
          <w:top w:val="nil"/>
          <w:left w:val="nil"/>
          <w:bottom w:val="nil"/>
          <w:right w:val="nil"/>
          <w:between w:val="nil"/>
        </w:pBdr>
        <w:spacing w:before="16" w:line="260" w:lineRule="auto"/>
        <w:rPr>
          <w:color w:val="000000" w:themeColor="text1"/>
          <w:sz w:val="22"/>
          <w:szCs w:val="22"/>
        </w:rPr>
      </w:pPr>
    </w:p>
    <w:p w14:paraId="34DA66C8" w14:textId="77777777" w:rsidR="0077502B" w:rsidRPr="00B703F5" w:rsidRDefault="0077502B" w:rsidP="0077502B">
      <w:pPr>
        <w:widowControl w:val="0"/>
        <w:pBdr>
          <w:top w:val="nil"/>
          <w:left w:val="nil"/>
          <w:bottom w:val="nil"/>
          <w:right w:val="nil"/>
          <w:between w:val="nil"/>
        </w:pBdr>
        <w:tabs>
          <w:tab w:val="left" w:pos="560"/>
        </w:tabs>
        <w:ind w:left="140" w:right="-20"/>
        <w:rPr>
          <w:b/>
          <w:bCs/>
          <w:color w:val="000000" w:themeColor="text1"/>
          <w:sz w:val="22"/>
          <w:szCs w:val="22"/>
        </w:rPr>
      </w:pPr>
      <w:r w:rsidRPr="00B703F5">
        <w:rPr>
          <w:color w:val="000000" w:themeColor="text1"/>
          <w:sz w:val="22"/>
          <w:szCs w:val="22"/>
        </w:rPr>
        <w:t>6.</w:t>
      </w:r>
      <w:r w:rsidRPr="00B703F5">
        <w:rPr>
          <w:color w:val="000000" w:themeColor="text1"/>
          <w:sz w:val="22"/>
          <w:szCs w:val="22"/>
        </w:rPr>
        <w:tab/>
      </w:r>
      <w:r w:rsidRPr="00B703F5">
        <w:rPr>
          <w:b/>
          <w:bCs/>
          <w:color w:val="000000" w:themeColor="text1"/>
          <w:sz w:val="22"/>
          <w:szCs w:val="22"/>
        </w:rPr>
        <w:t>Overhead Conductor &amp; Earth Wire</w:t>
      </w:r>
    </w:p>
    <w:p w14:paraId="39A5DA47" w14:textId="77777777"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 xml:space="preserve">Supply and installation of Conductor &amp; Earth Wire with accessories, complete in all respect. </w:t>
      </w:r>
    </w:p>
    <w:p w14:paraId="2AB3A48B" w14:textId="77777777" w:rsidR="0077502B" w:rsidRPr="00B703F5" w:rsidRDefault="0077502B" w:rsidP="0077502B">
      <w:pPr>
        <w:widowControl w:val="0"/>
        <w:pBdr>
          <w:top w:val="nil"/>
          <w:left w:val="nil"/>
          <w:bottom w:val="nil"/>
          <w:right w:val="nil"/>
          <w:between w:val="nil"/>
        </w:pBdr>
        <w:tabs>
          <w:tab w:val="left" w:pos="1400"/>
        </w:tabs>
        <w:ind w:left="860" w:right="69" w:hanging="270"/>
        <w:rPr>
          <w:color w:val="000000" w:themeColor="text1"/>
          <w:sz w:val="22"/>
          <w:szCs w:val="22"/>
        </w:rPr>
      </w:pPr>
      <w:r w:rsidRPr="00B703F5">
        <w:rPr>
          <w:color w:val="000000" w:themeColor="text1"/>
          <w:sz w:val="22"/>
          <w:szCs w:val="22"/>
        </w:rPr>
        <w:tab/>
        <w:t>a)</w:t>
      </w:r>
      <w:r w:rsidRPr="00B703F5">
        <w:rPr>
          <w:color w:val="000000" w:themeColor="text1"/>
          <w:sz w:val="22"/>
          <w:szCs w:val="22"/>
        </w:rPr>
        <w:tab/>
        <w:t>Installation of overhead conductor and earth wire</w:t>
      </w:r>
    </w:p>
    <w:p w14:paraId="48BC3EAA" w14:textId="00773563" w:rsidR="0077502B" w:rsidRPr="00B703F5" w:rsidRDefault="0077502B" w:rsidP="0077502B">
      <w:pPr>
        <w:widowControl w:val="0"/>
        <w:pBdr>
          <w:top w:val="nil"/>
          <w:left w:val="nil"/>
          <w:bottom w:val="nil"/>
          <w:right w:val="nil"/>
          <w:between w:val="nil"/>
        </w:pBdr>
        <w:ind w:left="1580" w:right="73"/>
        <w:jc w:val="both"/>
        <w:rPr>
          <w:color w:val="000000" w:themeColor="text1"/>
          <w:sz w:val="22"/>
          <w:szCs w:val="22"/>
        </w:rPr>
      </w:pPr>
      <w:r w:rsidRPr="00B703F5">
        <w:rPr>
          <w:color w:val="000000" w:themeColor="text1"/>
          <w:sz w:val="22"/>
          <w:szCs w:val="22"/>
        </w:rPr>
        <w:t xml:space="preserve">It includes laying out and stringing of one conductor including the fitting of conductor drum on the jacks, lifting into snatch blocks, pre-tensioning, tensioning and sagging of conductor, setting of </w:t>
      </w:r>
      <w:r w:rsidR="00A16A36" w:rsidRPr="00B703F5">
        <w:rPr>
          <w:color w:val="000000" w:themeColor="text1"/>
          <w:sz w:val="22"/>
          <w:szCs w:val="22"/>
        </w:rPr>
        <w:t>conductors</w:t>
      </w:r>
      <w:r w:rsidRPr="00B703F5">
        <w:rPr>
          <w:color w:val="000000" w:themeColor="text1"/>
          <w:sz w:val="22"/>
          <w:szCs w:val="22"/>
        </w:rPr>
        <w:t xml:space="preserve"> to correct position on insulators, making off at terminations, binding with insulators and jumpering of the conductor. New conductors must be pre-tensioned for a period of not less than one hour at a tension equal to one third of the breaking load of that conductor.  </w:t>
      </w:r>
      <w:r w:rsidR="00A16A36" w:rsidRPr="00B703F5">
        <w:rPr>
          <w:color w:val="000000" w:themeColor="text1"/>
          <w:sz w:val="22"/>
          <w:szCs w:val="22"/>
        </w:rPr>
        <w:t>Tensioning must be carried out</w:t>
      </w:r>
      <w:r w:rsidRPr="00B703F5">
        <w:rPr>
          <w:color w:val="000000" w:themeColor="text1"/>
          <w:sz w:val="22"/>
          <w:szCs w:val="22"/>
        </w:rPr>
        <w:t xml:space="preserve">  by  using  straining  device  in  a manner approved by the Engineer.</w:t>
      </w:r>
    </w:p>
    <w:p w14:paraId="78BCD53F" w14:textId="77777777" w:rsidR="0077502B" w:rsidRPr="00B703F5" w:rsidRDefault="0077502B" w:rsidP="0077502B">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b)</w:t>
      </w:r>
      <w:r w:rsidRPr="00B703F5">
        <w:rPr>
          <w:color w:val="000000" w:themeColor="text1"/>
          <w:sz w:val="22"/>
          <w:szCs w:val="22"/>
        </w:rPr>
        <w:tab/>
        <w:t>Installation of Mid Span Joints and Repair Sleeves (as and where applicable)</w:t>
      </w:r>
    </w:p>
    <w:p w14:paraId="7F4DDBC0" w14:textId="595DC3C9" w:rsidR="0077502B" w:rsidRPr="00B703F5" w:rsidRDefault="0077502B" w:rsidP="0077502B">
      <w:pPr>
        <w:widowControl w:val="0"/>
        <w:pBdr>
          <w:top w:val="nil"/>
          <w:left w:val="nil"/>
          <w:bottom w:val="nil"/>
          <w:right w:val="nil"/>
          <w:between w:val="nil"/>
        </w:pBdr>
        <w:ind w:left="1580" w:right="75"/>
        <w:jc w:val="both"/>
        <w:rPr>
          <w:color w:val="000000" w:themeColor="text1"/>
          <w:sz w:val="22"/>
          <w:szCs w:val="22"/>
        </w:rPr>
      </w:pPr>
      <w:r w:rsidRPr="00B703F5">
        <w:rPr>
          <w:color w:val="000000" w:themeColor="text1"/>
          <w:sz w:val="22"/>
          <w:szCs w:val="22"/>
        </w:rPr>
        <w:t xml:space="preserve">It includes cutting, clearing and de-oxidizing the conductor ends, installing and making a </w:t>
      </w:r>
      <w:r w:rsidR="00A16A36" w:rsidRPr="00B703F5">
        <w:rPr>
          <w:color w:val="000000" w:themeColor="text1"/>
          <w:sz w:val="22"/>
          <w:szCs w:val="22"/>
        </w:rPr>
        <w:t>mid-span</w:t>
      </w:r>
      <w:r w:rsidRPr="00B703F5">
        <w:rPr>
          <w:color w:val="000000" w:themeColor="text1"/>
          <w:sz w:val="22"/>
          <w:szCs w:val="22"/>
        </w:rPr>
        <w:t xml:space="preserve"> joint during the erection of new conductor.</w:t>
      </w:r>
    </w:p>
    <w:p w14:paraId="68F45D58" w14:textId="77777777" w:rsidR="0077502B" w:rsidRPr="00B703F5" w:rsidRDefault="0077502B" w:rsidP="0077502B">
      <w:pPr>
        <w:widowControl w:val="0"/>
        <w:pBdr>
          <w:top w:val="nil"/>
          <w:left w:val="nil"/>
          <w:bottom w:val="nil"/>
          <w:right w:val="nil"/>
          <w:between w:val="nil"/>
        </w:pBdr>
        <w:tabs>
          <w:tab w:val="left" w:pos="1400"/>
        </w:tabs>
        <w:ind w:left="860" w:right="-20"/>
        <w:rPr>
          <w:color w:val="000000" w:themeColor="text1"/>
          <w:sz w:val="22"/>
          <w:szCs w:val="22"/>
        </w:rPr>
      </w:pPr>
      <w:r w:rsidRPr="00B703F5">
        <w:rPr>
          <w:color w:val="000000" w:themeColor="text1"/>
          <w:sz w:val="22"/>
          <w:szCs w:val="22"/>
        </w:rPr>
        <w:t>c)</w:t>
      </w:r>
      <w:r w:rsidRPr="00B703F5">
        <w:rPr>
          <w:color w:val="000000" w:themeColor="text1"/>
          <w:sz w:val="22"/>
          <w:szCs w:val="22"/>
        </w:rPr>
        <w:tab/>
        <w:t>Installation of Compression connectors (as and where applicable)</w:t>
      </w:r>
    </w:p>
    <w:p w14:paraId="01ADD7E8" w14:textId="77777777" w:rsidR="0077502B" w:rsidRPr="00B703F5" w:rsidRDefault="0077502B" w:rsidP="0077502B">
      <w:pPr>
        <w:widowControl w:val="0"/>
        <w:pBdr>
          <w:top w:val="nil"/>
          <w:left w:val="nil"/>
          <w:bottom w:val="nil"/>
          <w:right w:val="nil"/>
          <w:between w:val="nil"/>
        </w:pBdr>
        <w:spacing w:before="2" w:line="276" w:lineRule="auto"/>
        <w:ind w:left="1580" w:right="74"/>
        <w:jc w:val="both"/>
        <w:rPr>
          <w:color w:val="000000" w:themeColor="text1"/>
          <w:sz w:val="22"/>
          <w:szCs w:val="22"/>
        </w:rPr>
      </w:pPr>
      <w:r w:rsidRPr="00B703F5">
        <w:rPr>
          <w:color w:val="000000" w:themeColor="text1"/>
          <w:sz w:val="22"/>
          <w:szCs w:val="22"/>
        </w:rPr>
        <w:t>It includes installation and compression jointing of one compression connector including cutting, forming and clearing of jumper and its connection to the line.</w:t>
      </w:r>
    </w:p>
    <w:p w14:paraId="05409815" w14:textId="77777777" w:rsidR="0077502B" w:rsidRPr="00B703F5" w:rsidRDefault="0077502B" w:rsidP="0077502B">
      <w:pPr>
        <w:widowControl w:val="0"/>
        <w:pBdr>
          <w:top w:val="nil"/>
          <w:left w:val="nil"/>
          <w:bottom w:val="nil"/>
          <w:right w:val="nil"/>
          <w:between w:val="nil"/>
        </w:pBdr>
        <w:tabs>
          <w:tab w:val="left" w:pos="1400"/>
        </w:tabs>
        <w:spacing w:line="273" w:lineRule="auto"/>
        <w:ind w:left="860" w:right="-20"/>
        <w:rPr>
          <w:color w:val="000000" w:themeColor="text1"/>
          <w:sz w:val="22"/>
          <w:szCs w:val="22"/>
        </w:rPr>
      </w:pPr>
      <w:r w:rsidRPr="00B703F5">
        <w:rPr>
          <w:color w:val="000000" w:themeColor="text1"/>
          <w:sz w:val="22"/>
          <w:szCs w:val="22"/>
        </w:rPr>
        <w:t>d)</w:t>
      </w:r>
      <w:r w:rsidRPr="00B703F5">
        <w:rPr>
          <w:color w:val="000000" w:themeColor="text1"/>
          <w:sz w:val="22"/>
          <w:szCs w:val="22"/>
        </w:rPr>
        <w:tab/>
        <w:t>Installation of Armour Rod, Binding wire (as and where applicable)</w:t>
      </w:r>
    </w:p>
    <w:p w14:paraId="1A1704F9" w14:textId="77777777" w:rsidR="0077502B" w:rsidRPr="00B703F5" w:rsidRDefault="0077502B" w:rsidP="0077502B">
      <w:pPr>
        <w:widowControl w:val="0"/>
        <w:pBdr>
          <w:top w:val="nil"/>
          <w:left w:val="nil"/>
          <w:bottom w:val="nil"/>
          <w:right w:val="nil"/>
          <w:between w:val="nil"/>
        </w:pBdr>
        <w:ind w:left="1580" w:right="74"/>
        <w:jc w:val="both"/>
        <w:rPr>
          <w:color w:val="000000" w:themeColor="text1"/>
          <w:sz w:val="22"/>
          <w:szCs w:val="22"/>
        </w:rPr>
      </w:pPr>
      <w:r w:rsidRPr="00B703F5">
        <w:rPr>
          <w:color w:val="000000" w:themeColor="text1"/>
          <w:sz w:val="22"/>
          <w:szCs w:val="22"/>
        </w:rPr>
        <w:t>It includes installation of one set Armour Rod for binding each conductor with the insulator set.</w:t>
      </w:r>
    </w:p>
    <w:p w14:paraId="74CF1031" w14:textId="2283C03B" w:rsidR="00DC58F1" w:rsidRPr="00B703F5" w:rsidRDefault="0077502B" w:rsidP="0077502B">
      <w:pPr>
        <w:widowControl w:val="0"/>
        <w:pBdr>
          <w:top w:val="nil"/>
          <w:left w:val="nil"/>
          <w:bottom w:val="nil"/>
          <w:right w:val="nil"/>
          <w:between w:val="nil"/>
        </w:pBdr>
        <w:tabs>
          <w:tab w:val="left" w:pos="1400"/>
        </w:tabs>
        <w:ind w:left="1580" w:right="73" w:hanging="72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 xml:space="preserve">Installation of overhead conductor and earth wire for river crossing (if applicable) It includes laying out and stringing of one conductor including the fitting of conductor drum on the jacks, lifting into snatch blocks, pre-tensioning, tensioning and sagging of conductor, setting of </w:t>
      </w:r>
      <w:r w:rsidR="00E16F93" w:rsidRPr="00B703F5">
        <w:rPr>
          <w:color w:val="000000" w:themeColor="text1"/>
          <w:sz w:val="22"/>
          <w:szCs w:val="22"/>
        </w:rPr>
        <w:t>conductors</w:t>
      </w:r>
      <w:r w:rsidRPr="00B703F5">
        <w:rPr>
          <w:color w:val="000000" w:themeColor="text1"/>
          <w:sz w:val="22"/>
          <w:szCs w:val="22"/>
        </w:rPr>
        <w:t xml:space="preserve"> to correct position on insulators, making off at terminations, binding with insulators and jumpering of the conductor. New conductors must be pre-tensioned for a period of not less than one hour at a tension equal to one third of the breaking load of that conductor. </w:t>
      </w:r>
    </w:p>
    <w:p w14:paraId="0026766E" w14:textId="0CF8C281" w:rsidR="0077502B" w:rsidRPr="00B703F5" w:rsidRDefault="00103C7C" w:rsidP="0077502B">
      <w:pPr>
        <w:widowControl w:val="0"/>
        <w:pBdr>
          <w:top w:val="nil"/>
          <w:left w:val="nil"/>
          <w:bottom w:val="nil"/>
          <w:right w:val="nil"/>
          <w:between w:val="nil"/>
        </w:pBdr>
        <w:tabs>
          <w:tab w:val="left" w:pos="1400"/>
        </w:tabs>
        <w:ind w:left="1580" w:right="73" w:hanging="720"/>
        <w:jc w:val="both"/>
        <w:rPr>
          <w:color w:val="000000" w:themeColor="text1"/>
          <w:sz w:val="22"/>
          <w:szCs w:val="22"/>
        </w:rPr>
      </w:pPr>
      <w:r w:rsidRPr="00B703F5">
        <w:rPr>
          <w:color w:val="000000" w:themeColor="text1"/>
          <w:sz w:val="22"/>
          <w:szCs w:val="22"/>
        </w:rPr>
        <w:t xml:space="preserve">Tensioning </w:t>
      </w:r>
      <w:r w:rsidR="00305699" w:rsidRPr="00B703F5">
        <w:rPr>
          <w:color w:val="000000" w:themeColor="text1"/>
          <w:sz w:val="22"/>
          <w:szCs w:val="22"/>
        </w:rPr>
        <w:t xml:space="preserve">must </w:t>
      </w:r>
      <w:r w:rsidR="00E16F93" w:rsidRPr="00B703F5">
        <w:rPr>
          <w:color w:val="000000" w:themeColor="text1"/>
          <w:sz w:val="22"/>
          <w:szCs w:val="22"/>
        </w:rPr>
        <w:t>be carried out by using straining device in a</w:t>
      </w:r>
      <w:r w:rsidR="0077502B" w:rsidRPr="00B703F5">
        <w:rPr>
          <w:color w:val="000000" w:themeColor="text1"/>
          <w:sz w:val="22"/>
          <w:szCs w:val="22"/>
        </w:rPr>
        <w:t xml:space="preserve"> manner approved by the Engineer.</w:t>
      </w:r>
    </w:p>
    <w:p w14:paraId="5E9A041B"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p>
    <w:p w14:paraId="559C7376"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2.0 Technical Specification of STEEL POLE</w:t>
      </w:r>
    </w:p>
    <w:p w14:paraId="6E0658C5" w14:textId="77777777" w:rsidR="0077502B" w:rsidRPr="00B703F5" w:rsidRDefault="0077502B" w:rsidP="0077502B">
      <w:pPr>
        <w:widowControl w:val="0"/>
        <w:pBdr>
          <w:top w:val="nil"/>
          <w:left w:val="nil"/>
          <w:bottom w:val="nil"/>
          <w:right w:val="nil"/>
          <w:between w:val="nil"/>
        </w:pBdr>
        <w:jc w:val="both"/>
        <w:rPr>
          <w:b/>
          <w:color w:val="000000" w:themeColor="text1"/>
          <w:sz w:val="22"/>
          <w:szCs w:val="22"/>
        </w:rPr>
      </w:pPr>
    </w:p>
    <w:p w14:paraId="048874C8"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Standards:</w:t>
      </w:r>
    </w:p>
    <w:p w14:paraId="01F4CFD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Steel Pole as specified in this Section shall conform to the latest edition of the following standards for operation in overhead lines in air under local ambient conditions. Design, Manufacture, Testing and Performance of the Steel Pole shall be in accordance with the followings or equivalent International standards.</w:t>
      </w:r>
    </w:p>
    <w:p w14:paraId="27D5FA8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56F96A02" w14:textId="77777777" w:rsidR="0077502B" w:rsidRPr="00B703F5" w:rsidRDefault="0077502B" w:rsidP="0077502B">
      <w:pPr>
        <w:pBdr>
          <w:top w:val="nil"/>
          <w:left w:val="nil"/>
          <w:bottom w:val="nil"/>
          <w:right w:val="nil"/>
          <w:between w:val="nil"/>
        </w:pBdr>
        <w:ind w:left="2835" w:hanging="2115"/>
        <w:jc w:val="both"/>
        <w:rPr>
          <w:color w:val="000000" w:themeColor="text1"/>
          <w:sz w:val="22"/>
          <w:szCs w:val="22"/>
        </w:rPr>
      </w:pPr>
      <w:r w:rsidRPr="00B703F5">
        <w:rPr>
          <w:color w:val="000000" w:themeColor="text1"/>
          <w:sz w:val="22"/>
          <w:szCs w:val="22"/>
        </w:rPr>
        <w:t>BS        729 : 1971</w:t>
      </w:r>
      <w:r w:rsidRPr="00B703F5">
        <w:rPr>
          <w:color w:val="000000" w:themeColor="text1"/>
          <w:sz w:val="22"/>
          <w:szCs w:val="22"/>
        </w:rPr>
        <w:tab/>
        <w:t>Hot dip galvanized coating on iron and steel articles or equivalent.</w:t>
      </w:r>
    </w:p>
    <w:p w14:paraId="3964B275"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ab/>
        <w:t>BS</w:t>
      </w:r>
      <w:r w:rsidRPr="00B703F5">
        <w:rPr>
          <w:color w:val="000000" w:themeColor="text1"/>
          <w:sz w:val="22"/>
          <w:szCs w:val="22"/>
        </w:rPr>
        <w:tab/>
        <w:t>4190 : 1967</w:t>
      </w:r>
      <w:r w:rsidRPr="00B703F5">
        <w:rPr>
          <w:color w:val="000000" w:themeColor="text1"/>
          <w:sz w:val="22"/>
          <w:szCs w:val="22"/>
        </w:rPr>
        <w:tab/>
        <w:t>Isometric hexagonal Bolts, Screws and Nuts.</w:t>
      </w:r>
    </w:p>
    <w:p w14:paraId="671F0346"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ab/>
        <w:t>BS</w:t>
      </w:r>
      <w:r w:rsidRPr="00B703F5">
        <w:rPr>
          <w:color w:val="000000" w:themeColor="text1"/>
          <w:sz w:val="22"/>
          <w:szCs w:val="22"/>
        </w:rPr>
        <w:tab/>
        <w:t>4360</w:t>
      </w:r>
      <w:r w:rsidRPr="00B703F5">
        <w:rPr>
          <w:color w:val="000000" w:themeColor="text1"/>
          <w:sz w:val="22"/>
          <w:szCs w:val="22"/>
        </w:rPr>
        <w:tab/>
      </w:r>
      <w:r w:rsidRPr="00B703F5">
        <w:rPr>
          <w:color w:val="000000" w:themeColor="text1"/>
          <w:sz w:val="22"/>
          <w:szCs w:val="22"/>
        </w:rPr>
        <w:tab/>
        <w:t>Specification for weld able Structural Steel</w:t>
      </w:r>
    </w:p>
    <w:p w14:paraId="2BCD8D4A"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ab/>
        <w:t>BS</w:t>
      </w:r>
      <w:r w:rsidRPr="00B703F5">
        <w:rPr>
          <w:color w:val="000000" w:themeColor="text1"/>
          <w:sz w:val="22"/>
          <w:szCs w:val="22"/>
        </w:rPr>
        <w:tab/>
        <w:t>4870</w:t>
      </w:r>
      <w:r w:rsidRPr="00B703F5">
        <w:rPr>
          <w:color w:val="000000" w:themeColor="text1"/>
          <w:sz w:val="22"/>
          <w:szCs w:val="22"/>
        </w:rPr>
        <w:tab/>
      </w:r>
      <w:r w:rsidRPr="00B703F5">
        <w:rPr>
          <w:color w:val="000000" w:themeColor="text1"/>
          <w:sz w:val="22"/>
          <w:szCs w:val="22"/>
        </w:rPr>
        <w:tab/>
        <w:t>Specification for approval testing of welding procedures.</w:t>
      </w:r>
    </w:p>
    <w:p w14:paraId="07B22933" w14:textId="77777777" w:rsidR="0077502B" w:rsidRPr="00B703F5" w:rsidRDefault="0077502B" w:rsidP="0077502B">
      <w:pPr>
        <w:pBdr>
          <w:top w:val="nil"/>
          <w:left w:val="nil"/>
          <w:bottom w:val="nil"/>
          <w:right w:val="nil"/>
          <w:between w:val="nil"/>
        </w:pBdr>
        <w:ind w:left="2835" w:hanging="2115"/>
        <w:jc w:val="both"/>
        <w:rPr>
          <w:color w:val="000000" w:themeColor="text1"/>
          <w:sz w:val="22"/>
          <w:szCs w:val="22"/>
        </w:rPr>
      </w:pPr>
      <w:r w:rsidRPr="00B703F5">
        <w:rPr>
          <w:color w:val="000000" w:themeColor="text1"/>
          <w:sz w:val="22"/>
          <w:szCs w:val="22"/>
        </w:rPr>
        <w:t>BS       5649  : 1982</w:t>
      </w:r>
      <w:r w:rsidRPr="00B703F5">
        <w:rPr>
          <w:color w:val="000000" w:themeColor="text1"/>
          <w:sz w:val="22"/>
          <w:szCs w:val="22"/>
        </w:rPr>
        <w:tab/>
        <w:t>Part 4 Recommendations for surface protection of Metal Lighting columns.</w:t>
      </w:r>
    </w:p>
    <w:p w14:paraId="58E350C8"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ab/>
        <w:t>BS</w:t>
      </w:r>
      <w:r w:rsidRPr="00B703F5">
        <w:rPr>
          <w:color w:val="000000" w:themeColor="text1"/>
          <w:sz w:val="22"/>
          <w:szCs w:val="22"/>
        </w:rPr>
        <w:tab/>
        <w:t>5750  : 1997</w:t>
      </w:r>
      <w:r w:rsidRPr="00B703F5">
        <w:rPr>
          <w:color w:val="000000" w:themeColor="text1"/>
          <w:sz w:val="22"/>
          <w:szCs w:val="22"/>
        </w:rPr>
        <w:tab/>
        <w:t>Quality System</w:t>
      </w:r>
    </w:p>
    <w:p w14:paraId="239EFEE5"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ab/>
        <w:t>BS</w:t>
      </w:r>
      <w:r w:rsidRPr="00B703F5">
        <w:rPr>
          <w:color w:val="000000" w:themeColor="text1"/>
          <w:sz w:val="22"/>
          <w:szCs w:val="22"/>
        </w:rPr>
        <w:tab/>
        <w:t>6323</w:t>
      </w:r>
      <w:r w:rsidRPr="00B703F5">
        <w:rPr>
          <w:color w:val="000000" w:themeColor="text1"/>
          <w:sz w:val="22"/>
          <w:szCs w:val="22"/>
        </w:rPr>
        <w:tab/>
      </w:r>
      <w:r w:rsidRPr="00B703F5">
        <w:rPr>
          <w:color w:val="000000" w:themeColor="text1"/>
          <w:sz w:val="22"/>
          <w:szCs w:val="22"/>
        </w:rPr>
        <w:tab/>
        <w:t>Part 1 to 8 for steel tubes.</w:t>
      </w:r>
    </w:p>
    <w:p w14:paraId="25A562CC"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r w:rsidRPr="00B703F5">
        <w:rPr>
          <w:color w:val="000000" w:themeColor="text1"/>
          <w:sz w:val="22"/>
          <w:szCs w:val="22"/>
        </w:rPr>
        <w:t>ASCE/48-05               Design of Steel Transmission Pole Structures</w:t>
      </w:r>
    </w:p>
    <w:p w14:paraId="54CBEA2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p>
    <w:p w14:paraId="2DE29CE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If the Bidder offers other equivalent standards, full details including copies in English Language of such standards shall be submitted with the offer.</w:t>
      </w:r>
    </w:p>
    <w:p w14:paraId="69AB2A3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67FF61E"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Specifications:</w:t>
      </w:r>
    </w:p>
    <w:p w14:paraId="5611D130"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The Steel Poles shall be of the following types:</w:t>
      </w:r>
    </w:p>
    <w:p w14:paraId="0492F4AF" w14:textId="77777777" w:rsidR="0077502B" w:rsidRPr="00B703F5" w:rsidRDefault="0077502B" w:rsidP="00B36141">
      <w:pPr>
        <w:numPr>
          <w:ilvl w:val="0"/>
          <w:numId w:val="321"/>
        </w:numPr>
        <w:pBdr>
          <w:top w:val="nil"/>
          <w:left w:val="nil"/>
          <w:bottom w:val="nil"/>
          <w:right w:val="nil"/>
          <w:between w:val="nil"/>
        </w:pBdr>
        <w:tabs>
          <w:tab w:val="left" w:pos="1260"/>
        </w:tabs>
        <w:ind w:hanging="720"/>
        <w:jc w:val="both"/>
        <w:rPr>
          <w:color w:val="000000" w:themeColor="text1"/>
          <w:sz w:val="22"/>
          <w:szCs w:val="22"/>
        </w:rPr>
      </w:pPr>
      <w:r w:rsidRPr="00B703F5">
        <w:rPr>
          <w:color w:val="000000" w:themeColor="text1"/>
          <w:sz w:val="22"/>
          <w:szCs w:val="22"/>
        </w:rPr>
        <w:t>Telescopic, uniformly tapered circular/polygonal cross-section, in more than one section.</w:t>
      </w:r>
    </w:p>
    <w:p w14:paraId="14C193AD" w14:textId="77777777" w:rsidR="0077502B" w:rsidRPr="00B703F5" w:rsidRDefault="0077502B" w:rsidP="0077502B">
      <w:pPr>
        <w:pBdr>
          <w:top w:val="nil"/>
          <w:left w:val="nil"/>
          <w:bottom w:val="nil"/>
          <w:right w:val="nil"/>
          <w:between w:val="nil"/>
        </w:pBdr>
        <w:tabs>
          <w:tab w:val="left" w:pos="1260"/>
        </w:tabs>
        <w:ind w:left="1440"/>
        <w:jc w:val="both"/>
        <w:rPr>
          <w:color w:val="000000" w:themeColor="text1"/>
          <w:sz w:val="22"/>
          <w:szCs w:val="22"/>
        </w:rPr>
      </w:pPr>
    </w:p>
    <w:p w14:paraId="614B0CDE" w14:textId="77777777" w:rsidR="0077502B" w:rsidRPr="00B703F5" w:rsidRDefault="0077502B" w:rsidP="0077502B">
      <w:pPr>
        <w:pBdr>
          <w:top w:val="nil"/>
          <w:left w:val="nil"/>
          <w:bottom w:val="nil"/>
          <w:right w:val="nil"/>
          <w:between w:val="nil"/>
        </w:pBdr>
        <w:ind w:left="360"/>
        <w:jc w:val="both"/>
        <w:rPr>
          <w:b/>
          <w:bCs/>
          <w:color w:val="000000" w:themeColor="text1"/>
          <w:sz w:val="22"/>
          <w:szCs w:val="22"/>
        </w:rPr>
      </w:pPr>
      <w:r w:rsidRPr="00B703F5">
        <w:rPr>
          <w:b/>
          <w:bCs/>
          <w:color w:val="000000" w:themeColor="text1"/>
          <w:sz w:val="22"/>
          <w:szCs w:val="22"/>
        </w:rPr>
        <w:t>The poles shall have 2 (two) sections for 9 Meter, 12 Meter Poles and 3 (three) sections for 15 Meter Poles. For all the above types of poles, no welding is allowed after galvanization.</w:t>
      </w:r>
    </w:p>
    <w:p w14:paraId="1739834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46D2FF4"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Bidder shall submit the offer with materials required which shall meet the standard and specification as specified. The Bidder shall submit all the technical data as required in the Guaranteed Technical Particulars for each type of pole.</w:t>
      </w:r>
    </w:p>
    <w:p w14:paraId="3BD5673A"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All information including design calculation, drawings, catalogues, materials standard, welding procedure and standard, fabrication and erection procedure shall be provided along with the tender. </w:t>
      </w:r>
    </w:p>
    <w:p w14:paraId="04E5EFC5"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42C07ED"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Inspection and Testing:</w:t>
      </w:r>
    </w:p>
    <w:p w14:paraId="2838BAC8"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manufactured items will be inspected at the manufacturer’s plant by the Engineering Team appointed by the purchaser. Test shall be performed in accordance with the relevant standards unless otherwise stated.</w:t>
      </w:r>
    </w:p>
    <w:p w14:paraId="23626087"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01DD4AB"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Before full scale manufacture is commenced, 3 (three) samples of each type of pole shall be prepared for testing and approval by the engineer. Production items not meeting the same standard as the initial samples approved by the Engineering Team will be rejected.</w:t>
      </w:r>
    </w:p>
    <w:p w14:paraId="63744B6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F7CCF55"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Definitions and Abbreviations:</w:t>
      </w:r>
    </w:p>
    <w:p w14:paraId="722ADCD2"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The following definitions and abbreviations shall be applied to this specification.</w:t>
      </w:r>
    </w:p>
    <w:p w14:paraId="716668A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0CB0048"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Definitions:</w:t>
      </w:r>
    </w:p>
    <w:p w14:paraId="06D683A1"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i)     Failure</w:t>
      </w:r>
      <w:r w:rsidRPr="00B703F5">
        <w:rPr>
          <w:color w:val="000000" w:themeColor="text1"/>
          <w:sz w:val="22"/>
          <w:szCs w:val="22"/>
        </w:rPr>
        <w:tab/>
      </w:r>
      <w:r w:rsidRPr="00B703F5">
        <w:rPr>
          <w:color w:val="000000" w:themeColor="text1"/>
          <w:sz w:val="22"/>
          <w:szCs w:val="22"/>
        </w:rPr>
        <w:tab/>
        <w:t xml:space="preserve">Inability of the pole when under test to support further load or when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deformation or buckling of the pole renders it unserviceable.</w:t>
      </w:r>
    </w:p>
    <w:p w14:paraId="6E84772D" w14:textId="77777777" w:rsidR="0077502B" w:rsidRPr="00B703F5" w:rsidRDefault="0077502B" w:rsidP="0077502B">
      <w:pPr>
        <w:pBdr>
          <w:top w:val="nil"/>
          <w:left w:val="nil"/>
          <w:bottom w:val="nil"/>
          <w:right w:val="nil"/>
          <w:between w:val="nil"/>
        </w:pBdr>
        <w:ind w:left="2127" w:hanging="1767"/>
        <w:jc w:val="both"/>
        <w:rPr>
          <w:color w:val="000000" w:themeColor="text1"/>
          <w:sz w:val="22"/>
          <w:szCs w:val="22"/>
        </w:rPr>
      </w:pPr>
      <w:r w:rsidRPr="00B703F5">
        <w:rPr>
          <w:color w:val="000000" w:themeColor="text1"/>
          <w:sz w:val="22"/>
          <w:szCs w:val="22"/>
        </w:rPr>
        <w:t xml:space="preserve">ii)    Longitudinal </w:t>
      </w:r>
      <w:r w:rsidRPr="00B703F5">
        <w:rPr>
          <w:color w:val="000000" w:themeColor="text1"/>
          <w:sz w:val="22"/>
          <w:szCs w:val="22"/>
        </w:rPr>
        <w:tab/>
        <w:t>The horizontal direction parallels to the run of the direction of the conductors.</w:t>
      </w:r>
    </w:p>
    <w:p w14:paraId="6ADCEDD2" w14:textId="77777777" w:rsidR="0077502B" w:rsidRPr="00B703F5" w:rsidRDefault="0077502B" w:rsidP="0077502B">
      <w:pPr>
        <w:pBdr>
          <w:top w:val="nil"/>
          <w:left w:val="nil"/>
          <w:bottom w:val="nil"/>
          <w:right w:val="nil"/>
          <w:between w:val="nil"/>
        </w:pBdr>
        <w:ind w:left="2127" w:hanging="1767"/>
        <w:jc w:val="both"/>
        <w:rPr>
          <w:color w:val="000000" w:themeColor="text1"/>
          <w:sz w:val="22"/>
          <w:szCs w:val="22"/>
        </w:rPr>
      </w:pPr>
      <w:r w:rsidRPr="00B703F5">
        <w:rPr>
          <w:color w:val="000000" w:themeColor="text1"/>
          <w:sz w:val="22"/>
          <w:szCs w:val="22"/>
        </w:rPr>
        <w:t>iii)   Transverse</w:t>
      </w:r>
      <w:r w:rsidRPr="00B703F5">
        <w:rPr>
          <w:color w:val="000000" w:themeColor="text1"/>
          <w:sz w:val="22"/>
          <w:szCs w:val="22"/>
        </w:rPr>
        <w:tab/>
        <w:t>The horizontal direction at right angles to the run of direction of the conductors.</w:t>
      </w:r>
    </w:p>
    <w:p w14:paraId="389C8C3F" w14:textId="77777777" w:rsidR="0077502B" w:rsidRPr="00B703F5" w:rsidRDefault="0077502B" w:rsidP="0077502B">
      <w:pPr>
        <w:pBdr>
          <w:top w:val="nil"/>
          <w:left w:val="nil"/>
          <w:bottom w:val="nil"/>
          <w:right w:val="nil"/>
          <w:between w:val="nil"/>
        </w:pBdr>
        <w:ind w:left="2127" w:hanging="1767"/>
        <w:jc w:val="both"/>
        <w:rPr>
          <w:color w:val="000000" w:themeColor="text1"/>
          <w:sz w:val="22"/>
          <w:szCs w:val="22"/>
        </w:rPr>
      </w:pPr>
      <w:r w:rsidRPr="00B703F5">
        <w:rPr>
          <w:color w:val="000000" w:themeColor="text1"/>
          <w:sz w:val="22"/>
          <w:szCs w:val="22"/>
        </w:rPr>
        <w:t>iv)   Ultimate</w:t>
      </w:r>
      <w:r w:rsidRPr="00B703F5">
        <w:rPr>
          <w:color w:val="000000" w:themeColor="text1"/>
          <w:sz w:val="22"/>
          <w:szCs w:val="22"/>
        </w:rPr>
        <w:tab/>
        <w:t>The strength at which the pole will not accept any further applied force or when deformation or buckling or the pole renders at unserviceable.</w:t>
      </w:r>
    </w:p>
    <w:p w14:paraId="68BD2992" w14:textId="77777777" w:rsidR="0077502B" w:rsidRPr="00B703F5" w:rsidRDefault="0077502B" w:rsidP="0077502B">
      <w:pPr>
        <w:pBdr>
          <w:top w:val="nil"/>
          <w:left w:val="nil"/>
          <w:bottom w:val="nil"/>
          <w:right w:val="nil"/>
          <w:between w:val="nil"/>
        </w:pBdr>
        <w:ind w:left="2127" w:hanging="1767"/>
        <w:jc w:val="both"/>
        <w:rPr>
          <w:color w:val="000000" w:themeColor="text1"/>
          <w:sz w:val="22"/>
          <w:szCs w:val="22"/>
        </w:rPr>
      </w:pPr>
      <w:r w:rsidRPr="00B703F5">
        <w:rPr>
          <w:color w:val="000000" w:themeColor="text1"/>
          <w:sz w:val="22"/>
          <w:szCs w:val="22"/>
        </w:rPr>
        <w:t>v)    Pole Type:</w:t>
      </w:r>
    </w:p>
    <w:tbl>
      <w:tblPr>
        <w:tblW w:w="9289" w:type="dxa"/>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
        <w:gridCol w:w="2050"/>
        <w:gridCol w:w="6680"/>
      </w:tblGrid>
      <w:tr w:rsidR="0077502B" w:rsidRPr="00B703F5" w14:paraId="5D75BA92" w14:textId="77777777" w:rsidTr="007F798D">
        <w:tc>
          <w:tcPr>
            <w:tcW w:w="559" w:type="dxa"/>
            <w:tcMar>
              <w:top w:w="0" w:type="dxa"/>
              <w:left w:w="108" w:type="dxa"/>
              <w:bottom w:w="0" w:type="dxa"/>
              <w:right w:w="108" w:type="dxa"/>
            </w:tcMar>
          </w:tcPr>
          <w:p w14:paraId="3BF0BA54"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050" w:type="dxa"/>
            <w:tcMar>
              <w:top w:w="0" w:type="dxa"/>
              <w:left w:w="108" w:type="dxa"/>
              <w:bottom w:w="0" w:type="dxa"/>
              <w:right w:w="108" w:type="dxa"/>
            </w:tcMar>
          </w:tcPr>
          <w:p w14:paraId="1D28FEC3"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6680" w:type="dxa"/>
            <w:tcMar>
              <w:top w:w="0" w:type="dxa"/>
              <w:left w:w="108" w:type="dxa"/>
              <w:bottom w:w="0" w:type="dxa"/>
              <w:right w:w="108" w:type="dxa"/>
            </w:tcMar>
          </w:tcPr>
          <w:p w14:paraId="48C234F0"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466884C7" w14:textId="77777777" w:rsidTr="007F798D">
        <w:tc>
          <w:tcPr>
            <w:tcW w:w="559" w:type="dxa"/>
            <w:tcMar>
              <w:top w:w="0" w:type="dxa"/>
              <w:left w:w="108" w:type="dxa"/>
              <w:bottom w:w="0" w:type="dxa"/>
              <w:right w:w="108" w:type="dxa"/>
            </w:tcMar>
          </w:tcPr>
          <w:p w14:paraId="088355A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w:t>
            </w:r>
          </w:p>
        </w:tc>
        <w:tc>
          <w:tcPr>
            <w:tcW w:w="2050" w:type="dxa"/>
            <w:tcMar>
              <w:top w:w="0" w:type="dxa"/>
              <w:left w:w="108" w:type="dxa"/>
              <w:bottom w:w="0" w:type="dxa"/>
              <w:right w:w="108" w:type="dxa"/>
            </w:tcMar>
          </w:tcPr>
          <w:p w14:paraId="3179764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Telescopic in more than one piece</w:t>
            </w:r>
          </w:p>
        </w:tc>
        <w:tc>
          <w:tcPr>
            <w:tcW w:w="6680" w:type="dxa"/>
            <w:tcMar>
              <w:top w:w="0" w:type="dxa"/>
              <w:left w:w="108" w:type="dxa"/>
              <w:bottom w:w="0" w:type="dxa"/>
              <w:right w:w="108" w:type="dxa"/>
            </w:tcMar>
          </w:tcPr>
          <w:p w14:paraId="1BBB6BB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Assembled from a series of manufactured tapered sections, which are fitted together, and then the total assembly is axially loaded to force the tapered unit’s together thus proving friction connections between sections. The Bidder shall have mentioned the number of sections for each type of pole.</w:t>
            </w:r>
          </w:p>
          <w:p w14:paraId="00212BB9"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13970791" w14:textId="5885B779"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The taper shall be uniform throughout the length of the pole. </w:t>
            </w:r>
            <w:r w:rsidR="00103C7C" w:rsidRPr="00B703F5">
              <w:rPr>
                <w:color w:val="000000" w:themeColor="text1"/>
                <w:sz w:val="22"/>
                <w:szCs w:val="22"/>
              </w:rPr>
              <w:t>However,</w:t>
            </w:r>
            <w:r w:rsidRPr="00B703F5">
              <w:rPr>
                <w:color w:val="000000" w:themeColor="text1"/>
                <w:sz w:val="22"/>
                <w:szCs w:val="22"/>
              </w:rPr>
              <w:t xml:space="preserve"> the taper ratio for all the sections shall be same. Assembly shall be by means </w:t>
            </w:r>
            <w:r w:rsidRPr="00B703F5">
              <w:rPr>
                <w:color w:val="000000" w:themeColor="text1"/>
                <w:sz w:val="22"/>
                <w:szCs w:val="22"/>
              </w:rPr>
              <w:lastRenderedPageBreak/>
              <w:t xml:space="preserve">of a </w:t>
            </w:r>
            <w:r w:rsidR="002143F6" w:rsidRPr="00B703F5">
              <w:rPr>
                <w:color w:val="000000" w:themeColor="text1"/>
                <w:sz w:val="22"/>
                <w:szCs w:val="22"/>
              </w:rPr>
              <w:t>simple slip joint</w:t>
            </w:r>
            <w:r w:rsidRPr="00B703F5">
              <w:rPr>
                <w:color w:val="000000" w:themeColor="text1"/>
                <w:sz w:val="22"/>
                <w:szCs w:val="22"/>
              </w:rPr>
              <w:t xml:space="preserve"> without the use of bolts, site welding or other jointing device at time of erection. No circumferential joints are allowed.</w:t>
            </w:r>
          </w:p>
          <w:p w14:paraId="2409F15D"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2C7D3AA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Jointing shall be designed for a minimum lap of 1.5 times the largest inside diameter of the female section with allowances for fabrication tolerance.</w:t>
            </w:r>
          </w:p>
          <w:p w14:paraId="5B402216"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39AAE4F2" w14:textId="77777777" w:rsidTr="007F798D">
        <w:tc>
          <w:tcPr>
            <w:tcW w:w="559" w:type="dxa"/>
            <w:tcMar>
              <w:top w:w="0" w:type="dxa"/>
              <w:left w:w="108" w:type="dxa"/>
              <w:bottom w:w="0" w:type="dxa"/>
              <w:right w:w="108" w:type="dxa"/>
            </w:tcMar>
          </w:tcPr>
          <w:p w14:paraId="32BA978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b)</w:t>
            </w:r>
          </w:p>
        </w:tc>
        <w:tc>
          <w:tcPr>
            <w:tcW w:w="2050" w:type="dxa"/>
            <w:tcMar>
              <w:top w:w="0" w:type="dxa"/>
              <w:left w:w="108" w:type="dxa"/>
              <w:bottom w:w="0" w:type="dxa"/>
              <w:right w:w="108" w:type="dxa"/>
            </w:tcMar>
          </w:tcPr>
          <w:p w14:paraId="3B5378E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Stepped Poles</w:t>
            </w:r>
          </w:p>
        </w:tc>
        <w:tc>
          <w:tcPr>
            <w:tcW w:w="6680" w:type="dxa"/>
            <w:tcMar>
              <w:top w:w="0" w:type="dxa"/>
              <w:left w:w="108" w:type="dxa"/>
              <w:bottom w:w="0" w:type="dxa"/>
              <w:right w:w="108" w:type="dxa"/>
            </w:tcMar>
          </w:tcPr>
          <w:p w14:paraId="0C51D02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Manufactured from a single length of tube, the diameter being reduced in parallel steps by passing the tube through a series of dies. No circumferential joints are allowed.</w:t>
            </w:r>
          </w:p>
        </w:tc>
      </w:tr>
    </w:tbl>
    <w:p w14:paraId="6C1DF905"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54E71E3D"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Abbreviations</w:t>
      </w:r>
    </w:p>
    <w:p w14:paraId="417FF9E1"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BS</w:t>
      </w:r>
      <w:r w:rsidRPr="00B703F5">
        <w:rPr>
          <w:color w:val="000000" w:themeColor="text1"/>
          <w:sz w:val="22"/>
          <w:szCs w:val="22"/>
        </w:rPr>
        <w:tab/>
        <w:t xml:space="preserve">: </w:t>
      </w:r>
      <w:r w:rsidRPr="00B703F5">
        <w:rPr>
          <w:color w:val="000000" w:themeColor="text1"/>
          <w:sz w:val="22"/>
          <w:szCs w:val="22"/>
        </w:rPr>
        <w:tab/>
        <w:t>British Standard.</w:t>
      </w:r>
    </w:p>
    <w:p w14:paraId="65A1FFE8"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IEC</w:t>
      </w:r>
      <w:r w:rsidRPr="00B703F5">
        <w:rPr>
          <w:color w:val="000000" w:themeColor="text1"/>
          <w:sz w:val="22"/>
          <w:szCs w:val="22"/>
        </w:rPr>
        <w:tab/>
        <w:t>:</w:t>
      </w:r>
      <w:r w:rsidRPr="00B703F5">
        <w:rPr>
          <w:color w:val="000000" w:themeColor="text1"/>
          <w:sz w:val="22"/>
          <w:szCs w:val="22"/>
        </w:rPr>
        <w:tab/>
        <w:t>International Electro-technical Commission.</w:t>
      </w:r>
    </w:p>
    <w:p w14:paraId="12E358F3"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Mpa</w:t>
      </w:r>
      <w:r w:rsidRPr="00B703F5">
        <w:rPr>
          <w:color w:val="000000" w:themeColor="text1"/>
          <w:sz w:val="22"/>
          <w:szCs w:val="22"/>
        </w:rPr>
        <w:tab/>
        <w:t>:</w:t>
      </w:r>
      <w:r w:rsidRPr="00B703F5">
        <w:rPr>
          <w:color w:val="000000" w:themeColor="text1"/>
          <w:sz w:val="22"/>
          <w:szCs w:val="22"/>
        </w:rPr>
        <w:tab/>
        <w:t>Mega Pascal = 1 N/sq. mm</w:t>
      </w:r>
    </w:p>
    <w:p w14:paraId="36D82AC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DEF1A72"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Material and Manufactures.</w:t>
      </w:r>
    </w:p>
    <w:p w14:paraId="78D659AF"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All materials shall be new and conformed to the relevant standards referred to this specification.</w:t>
      </w:r>
    </w:p>
    <w:p w14:paraId="523B7959"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EAB1F07"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Materials</w:t>
      </w:r>
    </w:p>
    <w:p w14:paraId="15D22544"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The minimum yield strength of the materials of pole shall be 280 N/sq. mm as per BS 4360.</w:t>
      </w:r>
    </w:p>
    <w:p w14:paraId="39EC4D63"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961A4D5"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Manufacture</w:t>
      </w:r>
    </w:p>
    <w:p w14:paraId="71FD5F5C"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All welding of the poles shall be carried out at the manufacturer’s plant and before galvanization. No site welding will be permitted. </w:t>
      </w:r>
    </w:p>
    <w:p w14:paraId="2040406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5BF3DCE0"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Welding shall be carried out in accordance with the procedures of an international standard approval by the Engineer and this procedure shall be tested in accordance with BS 4870 or equivalent standard. </w:t>
      </w:r>
    </w:p>
    <w:p w14:paraId="356D6A5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194A9AD"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Welds parallel to the longitudinal axis of the poles shall be fillet welds or full penetration butt welds with backing plates. All welds shall be capable of withstanding, without failure of cracking, the stresses in a pole when subject to its ultimate design loads. Only two longitudinal welding is allowed for each section of pole. No circumferential joints are allowed. In case of telescopic poles, no hole is allowed in the overlapping portion for fixing of fitting and accessories.</w:t>
      </w:r>
    </w:p>
    <w:p w14:paraId="7F3E1C2C"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CCBCB62"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Dimensional Tolerances:</w:t>
      </w:r>
    </w:p>
    <w:p w14:paraId="01462AC6" w14:textId="77777777" w:rsidR="0077502B" w:rsidRPr="00B703F5" w:rsidRDefault="0077502B" w:rsidP="0077502B">
      <w:pPr>
        <w:pBdr>
          <w:top w:val="nil"/>
          <w:left w:val="nil"/>
          <w:bottom w:val="nil"/>
          <w:right w:val="nil"/>
          <w:between w:val="nil"/>
        </w:pBdr>
        <w:jc w:val="both"/>
        <w:rPr>
          <w:b/>
          <w:color w:val="000000" w:themeColor="text1"/>
          <w:sz w:val="22"/>
          <w:szCs w:val="22"/>
        </w:rPr>
      </w:pPr>
    </w:p>
    <w:tbl>
      <w:tblPr>
        <w:tblW w:w="92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439"/>
        <w:gridCol w:w="278"/>
        <w:gridCol w:w="5833"/>
      </w:tblGrid>
      <w:tr w:rsidR="0077502B" w:rsidRPr="00B703F5" w14:paraId="5CE09FB8" w14:textId="77777777" w:rsidTr="00C02D70">
        <w:tc>
          <w:tcPr>
            <w:tcW w:w="720" w:type="dxa"/>
            <w:tcMar>
              <w:top w:w="0" w:type="dxa"/>
              <w:left w:w="108" w:type="dxa"/>
              <w:bottom w:w="0" w:type="dxa"/>
              <w:right w:w="108" w:type="dxa"/>
            </w:tcMar>
          </w:tcPr>
          <w:p w14:paraId="7BE39BE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w:t>
            </w:r>
          </w:p>
        </w:tc>
        <w:tc>
          <w:tcPr>
            <w:tcW w:w="2439" w:type="dxa"/>
            <w:tcMar>
              <w:top w:w="0" w:type="dxa"/>
              <w:left w:w="108" w:type="dxa"/>
              <w:bottom w:w="0" w:type="dxa"/>
              <w:right w:w="108" w:type="dxa"/>
            </w:tcMar>
          </w:tcPr>
          <w:p w14:paraId="65E20DE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tolerance on thickness</w:t>
            </w:r>
          </w:p>
        </w:tc>
        <w:tc>
          <w:tcPr>
            <w:tcW w:w="278" w:type="dxa"/>
            <w:tcMar>
              <w:top w:w="0" w:type="dxa"/>
              <w:left w:w="108" w:type="dxa"/>
              <w:bottom w:w="0" w:type="dxa"/>
              <w:right w:w="108" w:type="dxa"/>
            </w:tcMar>
          </w:tcPr>
          <w:p w14:paraId="2C3BE92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833" w:type="dxa"/>
            <w:tcMar>
              <w:top w:w="0" w:type="dxa"/>
              <w:left w:w="108" w:type="dxa"/>
              <w:bottom w:w="0" w:type="dxa"/>
              <w:right w:w="108" w:type="dxa"/>
            </w:tcMar>
          </w:tcPr>
          <w:p w14:paraId="116B4FC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- 0% to +10% on each sheet</w:t>
            </w:r>
          </w:p>
        </w:tc>
      </w:tr>
      <w:tr w:rsidR="0077502B" w:rsidRPr="00B703F5" w14:paraId="326248D6" w14:textId="77777777" w:rsidTr="00C02D70">
        <w:tc>
          <w:tcPr>
            <w:tcW w:w="720" w:type="dxa"/>
            <w:tcMar>
              <w:top w:w="0" w:type="dxa"/>
              <w:left w:w="108" w:type="dxa"/>
              <w:bottom w:w="0" w:type="dxa"/>
              <w:right w:w="108" w:type="dxa"/>
            </w:tcMar>
          </w:tcPr>
          <w:p w14:paraId="305C3D8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ii)</w:t>
            </w:r>
          </w:p>
        </w:tc>
        <w:tc>
          <w:tcPr>
            <w:tcW w:w="2439" w:type="dxa"/>
            <w:tcMar>
              <w:top w:w="0" w:type="dxa"/>
              <w:left w:w="108" w:type="dxa"/>
              <w:bottom w:w="0" w:type="dxa"/>
              <w:right w:w="108" w:type="dxa"/>
            </w:tcMar>
          </w:tcPr>
          <w:p w14:paraId="5DB1E65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Outside Diameter</w:t>
            </w:r>
          </w:p>
        </w:tc>
        <w:tc>
          <w:tcPr>
            <w:tcW w:w="278" w:type="dxa"/>
            <w:tcMar>
              <w:top w:w="0" w:type="dxa"/>
              <w:left w:w="108" w:type="dxa"/>
              <w:bottom w:w="0" w:type="dxa"/>
              <w:right w:w="108" w:type="dxa"/>
            </w:tcMar>
          </w:tcPr>
          <w:p w14:paraId="0CDDB60D"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5833" w:type="dxa"/>
            <w:tcMar>
              <w:top w:w="0" w:type="dxa"/>
              <w:left w:w="108" w:type="dxa"/>
              <w:bottom w:w="0" w:type="dxa"/>
              <w:right w:w="108" w:type="dxa"/>
            </w:tcMar>
          </w:tcPr>
          <w:p w14:paraId="309DD78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- 0% to +2%</w:t>
            </w:r>
          </w:p>
        </w:tc>
      </w:tr>
      <w:tr w:rsidR="0077502B" w:rsidRPr="00B703F5" w14:paraId="149CFCBB" w14:textId="77777777" w:rsidTr="00C02D70">
        <w:tc>
          <w:tcPr>
            <w:tcW w:w="720" w:type="dxa"/>
            <w:tcMar>
              <w:top w:w="0" w:type="dxa"/>
              <w:left w:w="108" w:type="dxa"/>
              <w:bottom w:w="0" w:type="dxa"/>
              <w:right w:w="108" w:type="dxa"/>
            </w:tcMar>
          </w:tcPr>
          <w:p w14:paraId="7F90F7B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iii)</w:t>
            </w:r>
          </w:p>
        </w:tc>
        <w:tc>
          <w:tcPr>
            <w:tcW w:w="2439" w:type="dxa"/>
            <w:tcMar>
              <w:top w:w="0" w:type="dxa"/>
              <w:left w:w="108" w:type="dxa"/>
              <w:bottom w:w="0" w:type="dxa"/>
              <w:right w:w="108" w:type="dxa"/>
            </w:tcMar>
          </w:tcPr>
          <w:p w14:paraId="777BBCE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Length of Sections</w:t>
            </w:r>
          </w:p>
        </w:tc>
        <w:tc>
          <w:tcPr>
            <w:tcW w:w="278" w:type="dxa"/>
            <w:tcMar>
              <w:top w:w="0" w:type="dxa"/>
              <w:left w:w="108" w:type="dxa"/>
              <w:bottom w:w="0" w:type="dxa"/>
              <w:right w:w="108" w:type="dxa"/>
            </w:tcMar>
          </w:tcPr>
          <w:p w14:paraId="610B0EAF"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5833" w:type="dxa"/>
            <w:tcMar>
              <w:top w:w="0" w:type="dxa"/>
              <w:left w:w="108" w:type="dxa"/>
              <w:bottom w:w="0" w:type="dxa"/>
              <w:right w:w="108" w:type="dxa"/>
            </w:tcMar>
          </w:tcPr>
          <w:p w14:paraId="003F39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u w:val="single"/>
              </w:rPr>
              <w:t>+</w:t>
            </w:r>
            <w:r w:rsidRPr="00B703F5">
              <w:rPr>
                <w:color w:val="000000" w:themeColor="text1"/>
                <w:sz w:val="22"/>
                <w:szCs w:val="22"/>
              </w:rPr>
              <w:t xml:space="preserve"> 40mm</w:t>
            </w:r>
          </w:p>
        </w:tc>
      </w:tr>
      <w:tr w:rsidR="0077502B" w:rsidRPr="00B703F5" w14:paraId="652B493D" w14:textId="77777777" w:rsidTr="00C02D70">
        <w:tc>
          <w:tcPr>
            <w:tcW w:w="720" w:type="dxa"/>
            <w:tcMar>
              <w:top w:w="0" w:type="dxa"/>
              <w:left w:w="108" w:type="dxa"/>
              <w:bottom w:w="0" w:type="dxa"/>
              <w:right w:w="108" w:type="dxa"/>
            </w:tcMar>
          </w:tcPr>
          <w:p w14:paraId="659853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iv)</w:t>
            </w:r>
          </w:p>
        </w:tc>
        <w:tc>
          <w:tcPr>
            <w:tcW w:w="2439" w:type="dxa"/>
            <w:tcMar>
              <w:top w:w="0" w:type="dxa"/>
              <w:left w:w="108" w:type="dxa"/>
              <w:bottom w:w="0" w:type="dxa"/>
              <w:right w:w="108" w:type="dxa"/>
            </w:tcMar>
          </w:tcPr>
          <w:p w14:paraId="1FB6D5A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Telescopic Poles</w:t>
            </w:r>
          </w:p>
          <w:p w14:paraId="442F08A3"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8" w:type="dxa"/>
            <w:tcMar>
              <w:top w:w="0" w:type="dxa"/>
              <w:left w:w="108" w:type="dxa"/>
              <w:bottom w:w="0" w:type="dxa"/>
              <w:right w:w="108" w:type="dxa"/>
            </w:tcMar>
          </w:tcPr>
          <w:p w14:paraId="5B6B2C0E"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5833" w:type="dxa"/>
            <w:tcMar>
              <w:top w:w="0" w:type="dxa"/>
              <w:left w:w="108" w:type="dxa"/>
              <w:bottom w:w="0" w:type="dxa"/>
              <w:right w:w="108" w:type="dxa"/>
            </w:tcMar>
          </w:tcPr>
          <w:p w14:paraId="398602E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After assembly telescopic poles shall not exceed of their stated length by </w:t>
            </w:r>
            <w:r w:rsidRPr="00B703F5">
              <w:rPr>
                <w:color w:val="000000" w:themeColor="text1"/>
                <w:sz w:val="22"/>
                <w:szCs w:val="22"/>
                <w:u w:val="single"/>
              </w:rPr>
              <w:t>+</w:t>
            </w:r>
            <w:r w:rsidRPr="00B703F5">
              <w:rPr>
                <w:color w:val="000000" w:themeColor="text1"/>
                <w:sz w:val="22"/>
                <w:szCs w:val="22"/>
              </w:rPr>
              <w:t xml:space="preserve"> 75mm for 9m &amp; 11m poles, </w:t>
            </w:r>
            <w:r w:rsidRPr="00B703F5">
              <w:rPr>
                <w:color w:val="000000" w:themeColor="text1"/>
                <w:sz w:val="22"/>
                <w:szCs w:val="22"/>
                <w:u w:val="single"/>
              </w:rPr>
              <w:t>+</w:t>
            </w:r>
            <w:r w:rsidRPr="00B703F5">
              <w:rPr>
                <w:color w:val="000000" w:themeColor="text1"/>
                <w:sz w:val="22"/>
                <w:szCs w:val="22"/>
              </w:rPr>
              <w:t xml:space="preserve">100 mm for 12m poles and </w:t>
            </w:r>
            <w:r w:rsidRPr="00B703F5">
              <w:rPr>
                <w:color w:val="000000" w:themeColor="text1"/>
                <w:sz w:val="22"/>
                <w:szCs w:val="22"/>
                <w:u w:val="single"/>
              </w:rPr>
              <w:t>+</w:t>
            </w:r>
            <w:r w:rsidRPr="00B703F5">
              <w:rPr>
                <w:color w:val="000000" w:themeColor="text1"/>
                <w:sz w:val="22"/>
                <w:szCs w:val="22"/>
              </w:rPr>
              <w:t>125 mm for 15m poles.</w:t>
            </w:r>
          </w:p>
        </w:tc>
      </w:tr>
      <w:tr w:rsidR="0077502B" w:rsidRPr="00B703F5" w14:paraId="77CD56B4" w14:textId="77777777" w:rsidTr="00C02D70">
        <w:tc>
          <w:tcPr>
            <w:tcW w:w="720" w:type="dxa"/>
            <w:tcMar>
              <w:top w:w="0" w:type="dxa"/>
              <w:left w:w="108" w:type="dxa"/>
              <w:bottom w:w="0" w:type="dxa"/>
              <w:right w:w="108" w:type="dxa"/>
            </w:tcMar>
          </w:tcPr>
          <w:p w14:paraId="48A58EC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v)</w:t>
            </w:r>
          </w:p>
        </w:tc>
        <w:tc>
          <w:tcPr>
            <w:tcW w:w="2439" w:type="dxa"/>
            <w:tcMar>
              <w:top w:w="0" w:type="dxa"/>
              <w:left w:w="108" w:type="dxa"/>
              <w:bottom w:w="0" w:type="dxa"/>
              <w:right w:w="108" w:type="dxa"/>
            </w:tcMar>
          </w:tcPr>
          <w:p w14:paraId="1262B45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Straightness</w:t>
            </w:r>
          </w:p>
        </w:tc>
        <w:tc>
          <w:tcPr>
            <w:tcW w:w="278" w:type="dxa"/>
            <w:tcMar>
              <w:top w:w="0" w:type="dxa"/>
              <w:left w:w="108" w:type="dxa"/>
              <w:bottom w:w="0" w:type="dxa"/>
              <w:right w:w="108" w:type="dxa"/>
            </w:tcMar>
          </w:tcPr>
          <w:p w14:paraId="6FAE58B5"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5833" w:type="dxa"/>
            <w:tcMar>
              <w:top w:w="0" w:type="dxa"/>
              <w:left w:w="108" w:type="dxa"/>
              <w:bottom w:w="0" w:type="dxa"/>
              <w:right w:w="108" w:type="dxa"/>
            </w:tcMar>
          </w:tcPr>
          <w:p w14:paraId="0E8DFA7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Straightness shall not exceed 1/300 of their height.</w:t>
            </w:r>
          </w:p>
        </w:tc>
      </w:tr>
      <w:tr w:rsidR="0077502B" w:rsidRPr="00B703F5" w14:paraId="13E9F54D" w14:textId="77777777" w:rsidTr="00C02D70">
        <w:tc>
          <w:tcPr>
            <w:tcW w:w="720" w:type="dxa"/>
            <w:tcMar>
              <w:top w:w="0" w:type="dxa"/>
              <w:left w:w="108" w:type="dxa"/>
              <w:bottom w:w="0" w:type="dxa"/>
              <w:right w:w="108" w:type="dxa"/>
            </w:tcMar>
          </w:tcPr>
          <w:p w14:paraId="1B84243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vi)</w:t>
            </w:r>
          </w:p>
        </w:tc>
        <w:tc>
          <w:tcPr>
            <w:tcW w:w="2439" w:type="dxa"/>
            <w:tcMar>
              <w:top w:w="0" w:type="dxa"/>
              <w:left w:w="108" w:type="dxa"/>
              <w:bottom w:w="0" w:type="dxa"/>
              <w:right w:w="108" w:type="dxa"/>
            </w:tcMar>
          </w:tcPr>
          <w:p w14:paraId="376D15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Thickness</w:t>
            </w:r>
          </w:p>
        </w:tc>
        <w:tc>
          <w:tcPr>
            <w:tcW w:w="278" w:type="dxa"/>
            <w:tcMar>
              <w:top w:w="0" w:type="dxa"/>
              <w:left w:w="108" w:type="dxa"/>
              <w:bottom w:w="0" w:type="dxa"/>
              <w:right w:w="108" w:type="dxa"/>
            </w:tcMar>
          </w:tcPr>
          <w:p w14:paraId="6EDA4989"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5833" w:type="dxa"/>
            <w:tcMar>
              <w:top w:w="0" w:type="dxa"/>
              <w:left w:w="108" w:type="dxa"/>
              <w:bottom w:w="0" w:type="dxa"/>
              <w:right w:w="108" w:type="dxa"/>
            </w:tcMar>
          </w:tcPr>
          <w:p w14:paraId="4743ED0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minimum thickness of the material shall be 3 mm for 9 Meter Poles and 4 mm for 12 Meter &amp; 15 Meter Poles for a length of minimum 3.0 meters section from the bottom level.</w:t>
            </w:r>
          </w:p>
        </w:tc>
      </w:tr>
      <w:tr w:rsidR="0077502B" w:rsidRPr="00B703F5" w14:paraId="0D3E1DAC" w14:textId="77777777" w:rsidTr="00C02D70">
        <w:tc>
          <w:tcPr>
            <w:tcW w:w="720" w:type="dxa"/>
            <w:tcMar>
              <w:top w:w="0" w:type="dxa"/>
              <w:left w:w="108" w:type="dxa"/>
              <w:bottom w:w="0" w:type="dxa"/>
              <w:right w:w="108" w:type="dxa"/>
            </w:tcMar>
          </w:tcPr>
          <w:p w14:paraId="11743BD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vii)</w:t>
            </w:r>
          </w:p>
        </w:tc>
        <w:tc>
          <w:tcPr>
            <w:tcW w:w="2439" w:type="dxa"/>
            <w:tcMar>
              <w:top w:w="0" w:type="dxa"/>
              <w:left w:w="108" w:type="dxa"/>
              <w:bottom w:w="0" w:type="dxa"/>
              <w:right w:w="108" w:type="dxa"/>
            </w:tcMar>
          </w:tcPr>
          <w:p w14:paraId="3327F7F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Taper/Slope of Poles</w:t>
            </w:r>
          </w:p>
        </w:tc>
        <w:tc>
          <w:tcPr>
            <w:tcW w:w="278" w:type="dxa"/>
            <w:tcMar>
              <w:top w:w="0" w:type="dxa"/>
              <w:left w:w="108" w:type="dxa"/>
              <w:bottom w:w="0" w:type="dxa"/>
              <w:right w:w="108" w:type="dxa"/>
            </w:tcMar>
          </w:tcPr>
          <w:p w14:paraId="1F6101FF"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5833" w:type="dxa"/>
            <w:tcMar>
              <w:top w:w="0" w:type="dxa"/>
              <w:left w:w="108" w:type="dxa"/>
              <w:bottom w:w="0" w:type="dxa"/>
              <w:right w:w="108" w:type="dxa"/>
            </w:tcMar>
          </w:tcPr>
          <w:p w14:paraId="679654B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side taper of the pole shall be between 15 mm to 25 mm per meter length.</w:t>
            </w:r>
          </w:p>
        </w:tc>
      </w:tr>
    </w:tbl>
    <w:p w14:paraId="230513BF"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w:t>
      </w:r>
      <w:r w:rsidRPr="00B703F5">
        <w:rPr>
          <w:color w:val="000000" w:themeColor="text1"/>
          <w:sz w:val="22"/>
          <w:szCs w:val="22"/>
        </w:rPr>
        <w:tab/>
      </w:r>
      <w:r w:rsidRPr="00B703F5">
        <w:rPr>
          <w:color w:val="000000" w:themeColor="text1"/>
          <w:sz w:val="22"/>
          <w:szCs w:val="22"/>
        </w:rPr>
        <w:tab/>
      </w:r>
    </w:p>
    <w:p w14:paraId="14D34C1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design of pole shall be on the basis of minimum values considering tolerance.</w:t>
      </w:r>
    </w:p>
    <w:p w14:paraId="091A2589"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B1EA7D3"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Assembly of Telescopic Pole</w:t>
      </w:r>
    </w:p>
    <w:p w14:paraId="72192630"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lastRenderedPageBreak/>
        <w:t xml:space="preserve">Each pole shall be assembled in the factory and prior to assembly all seam welds on joint mating surfaces shall be ground flush. All right spots in the galvanizing on mating surface shall be ground and or fired flat and if the galvanizing is damaged it shall be repaired. </w:t>
      </w:r>
    </w:p>
    <w:p w14:paraId="49DAE5C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DAE5504"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During the application of the compressive load to force the sections together, the joints shall be agitated by striking them with timber or rubber mallets or by any other method as approved by the Engineer. The coating of galvanization shall not be damaged by this method of assembly.</w:t>
      </w:r>
    </w:p>
    <w:p w14:paraId="5400641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2E0D17C8"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Corrosion Protection.</w:t>
      </w:r>
    </w:p>
    <w:p w14:paraId="4756216F"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All poles internally and externally are to be hot-dip galvanized in accordance with BS 729: 1971 or equivalent standard or latest revision thereof.</w:t>
      </w:r>
    </w:p>
    <w:p w14:paraId="4E4D67A1"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A8D7032"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After galvanization of poles the external surface of all poles below ground level and 1000mm above ground level shall be painted as follows:</w:t>
      </w:r>
    </w:p>
    <w:p w14:paraId="6F15E66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63619F9" w14:textId="77777777" w:rsidR="0077502B" w:rsidRPr="00B703F5" w:rsidRDefault="0077502B" w:rsidP="00B36141">
      <w:pPr>
        <w:numPr>
          <w:ilvl w:val="0"/>
          <w:numId w:val="303"/>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A clean brush and solvent degrease, then one coat of phosphoric acid based etch primer internally and externally followed by,</w:t>
      </w:r>
    </w:p>
    <w:p w14:paraId="548F43CA" w14:textId="77777777" w:rsidR="0077502B" w:rsidRPr="00B703F5" w:rsidRDefault="0077502B" w:rsidP="00B36141">
      <w:pPr>
        <w:numPr>
          <w:ilvl w:val="0"/>
          <w:numId w:val="303"/>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One coat airless spray of coal tar pitch epoxy paint for a dry film thickness of 1 x 100 microns on the inner surface of poles.</w:t>
      </w:r>
    </w:p>
    <w:p w14:paraId="17289086" w14:textId="77777777" w:rsidR="0077502B" w:rsidRPr="00B703F5" w:rsidRDefault="0077502B" w:rsidP="00B36141">
      <w:pPr>
        <w:numPr>
          <w:ilvl w:val="0"/>
          <w:numId w:val="303"/>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Two successive coat airless spray of coal tar pitch epoxy paint for a dry film thickness of 2 x 100 microns on the outer surface of poles.</w:t>
      </w:r>
    </w:p>
    <w:p w14:paraId="0A3D2CFD"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7F3A440"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Any tender not making provision for painting as above shall be rejected.</w:t>
      </w:r>
    </w:p>
    <w:p w14:paraId="08F109E3"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22150CC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Any galvanized surface of the poles damaged after delivery and within the warranty period shall be scrapped back to a firm base and two full thickness and coats of Zinc rich primer applied to the damaged area and overlapping the sound galvanizing by 10(ten) mm. If, in the opinion of the Engineer, the damage to the galvanizing is extensive then that pole shall be removed from site and re-galvanized.</w:t>
      </w:r>
    </w:p>
    <w:p w14:paraId="1C96FFF0"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7E55A06"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Marking of Pole:</w:t>
      </w:r>
    </w:p>
    <w:p w14:paraId="64BB8F17"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poles (each section) shall have an identification mark with indelible paint on the pole at a position approximately 3.5 meters from the butt end which is clearly and indelibly marked with:</w:t>
      </w:r>
    </w:p>
    <w:p w14:paraId="0A6D4950"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DA24161" w14:textId="77777777" w:rsidR="0077502B" w:rsidRPr="00B703F5" w:rsidRDefault="0077502B" w:rsidP="00B36141">
      <w:pPr>
        <w:numPr>
          <w:ilvl w:val="0"/>
          <w:numId w:val="304"/>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Date of manufacture.</w:t>
      </w:r>
    </w:p>
    <w:p w14:paraId="74B2EC5E" w14:textId="77777777" w:rsidR="0077502B" w:rsidRPr="00B703F5" w:rsidRDefault="0077502B" w:rsidP="00B36141">
      <w:pPr>
        <w:numPr>
          <w:ilvl w:val="0"/>
          <w:numId w:val="304"/>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BPDB ownership &amp; Name of Manufacturer.</w:t>
      </w:r>
    </w:p>
    <w:p w14:paraId="0F22D2F4" w14:textId="77777777" w:rsidR="0077502B" w:rsidRPr="00B703F5" w:rsidRDefault="0077502B" w:rsidP="00B36141">
      <w:pPr>
        <w:numPr>
          <w:ilvl w:val="0"/>
          <w:numId w:val="304"/>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Length of pole in meters and its design working load, as defined in this specification.</w:t>
      </w:r>
    </w:p>
    <w:p w14:paraId="46039768"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2D45689" w14:textId="54FA31E0"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For </w:t>
      </w:r>
      <w:r w:rsidR="006A5EB3" w:rsidRPr="00B703F5">
        <w:rPr>
          <w:color w:val="000000" w:themeColor="text1"/>
          <w:sz w:val="22"/>
          <w:szCs w:val="22"/>
        </w:rPr>
        <w:t>example,</w:t>
      </w:r>
      <w:r w:rsidRPr="00B703F5">
        <w:rPr>
          <w:color w:val="000000" w:themeColor="text1"/>
          <w:sz w:val="22"/>
          <w:szCs w:val="22"/>
        </w:rPr>
        <w:t xml:space="preserve"> a 12-meter pole with a 450 daN working load shall be marked as 12m/450 daN.</w:t>
      </w:r>
    </w:p>
    <w:p w14:paraId="770892D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pole shall also be marked with a permanent horizontal line at a point up to plantation depth from the butt end. In case of sectional telescopic pole, all male sections shall be marked with permanent horizontal line at the respective overlapping length from the top.</w:t>
      </w:r>
    </w:p>
    <w:p w14:paraId="1EF74B55"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011B8F3"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Earthing Lugs, Base Plate and Pole Cap.</w:t>
      </w:r>
    </w:p>
    <w:p w14:paraId="12F0F72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Each pole shall be provided with Earthing lugs at 300mm below ground level, Base plate and Pole cap of steel. The materials of the Base plate and Pole Cap shall be galvanized steel and minimum thickness of pole cap shall be 2.0 mm. The thickness of base plate shall be as like the thickness of bottom section and shall have proper fixing arrangements for easy fixing at site. </w:t>
      </w:r>
    </w:p>
    <w:p w14:paraId="41475C54"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9ADDA54"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Pole Length, Shape and Design Loading</w:t>
      </w:r>
    </w:p>
    <w:p w14:paraId="4D9DC439"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Included in the tender document schedules detailing the total number of each class of pole to be supplied under this contract and the required numbers that are to be delivered to the locations nominated in the schedule.</w:t>
      </w:r>
    </w:p>
    <w:p w14:paraId="387D9447"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4AE2BE7"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Pole Length and Shape</w:t>
      </w:r>
    </w:p>
    <w:p w14:paraId="68D71B07"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standard overall length of poles manufactured under this contract shall be of 15 Meters/12 Meter/11 Meter/9 Meter telescopic steel pole.</w:t>
      </w:r>
    </w:p>
    <w:p w14:paraId="1F34BAC7"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4EE38F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plantation depth of each pole shall be 1/6</w:t>
      </w:r>
      <w:r w:rsidRPr="00B703F5">
        <w:rPr>
          <w:color w:val="000000" w:themeColor="text1"/>
          <w:sz w:val="22"/>
          <w:szCs w:val="22"/>
          <w:vertAlign w:val="superscript"/>
        </w:rPr>
        <w:t>th</w:t>
      </w:r>
      <w:r w:rsidRPr="00B703F5">
        <w:rPr>
          <w:color w:val="000000" w:themeColor="text1"/>
          <w:sz w:val="22"/>
          <w:szCs w:val="22"/>
        </w:rPr>
        <w:t xml:space="preserve"> of the overall length of that pole. The Bidder shall submit a detailed description of the methods of pole manufacture and detailed calculations for all aspects of design of the poles</w:t>
      </w:r>
    </w:p>
    <w:p w14:paraId="020C18F3"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2525E51E"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Design Loading</w:t>
      </w:r>
    </w:p>
    <w:p w14:paraId="39D36447"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The standard design working loads in the transverse direction shall be as follows:</w:t>
      </w:r>
    </w:p>
    <w:p w14:paraId="7DBAC0FF"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828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3"/>
        <w:gridCol w:w="3150"/>
        <w:gridCol w:w="3157"/>
      </w:tblGrid>
      <w:tr w:rsidR="0077502B" w:rsidRPr="00B703F5" w14:paraId="4C6BA6D6" w14:textId="77777777" w:rsidTr="007B216B">
        <w:tc>
          <w:tcPr>
            <w:tcW w:w="1973" w:type="dxa"/>
            <w:tcMar>
              <w:top w:w="0" w:type="dxa"/>
              <w:left w:w="108" w:type="dxa"/>
              <w:bottom w:w="0" w:type="dxa"/>
              <w:right w:w="108" w:type="dxa"/>
            </w:tcMar>
          </w:tcPr>
          <w:p w14:paraId="008AE23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Total Length</w:t>
            </w:r>
          </w:p>
        </w:tc>
        <w:tc>
          <w:tcPr>
            <w:tcW w:w="3150" w:type="dxa"/>
            <w:tcMar>
              <w:top w:w="0" w:type="dxa"/>
              <w:left w:w="108" w:type="dxa"/>
              <w:bottom w:w="0" w:type="dxa"/>
              <w:right w:w="108" w:type="dxa"/>
            </w:tcMar>
          </w:tcPr>
          <w:p w14:paraId="6B15EB5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Design load</w:t>
            </w:r>
          </w:p>
          <w:p w14:paraId="42F256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applied 300mm bellow pole top</w:t>
            </w:r>
          </w:p>
        </w:tc>
        <w:tc>
          <w:tcPr>
            <w:tcW w:w="3157" w:type="dxa"/>
            <w:tcMar>
              <w:top w:w="0" w:type="dxa"/>
              <w:left w:w="108" w:type="dxa"/>
              <w:bottom w:w="0" w:type="dxa"/>
              <w:right w:w="108" w:type="dxa"/>
            </w:tcMar>
          </w:tcPr>
          <w:p w14:paraId="65F6E99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Design vertical load</w:t>
            </w:r>
          </w:p>
        </w:tc>
      </w:tr>
      <w:tr w:rsidR="0077502B" w:rsidRPr="00B703F5" w14:paraId="412DCEE7" w14:textId="77777777" w:rsidTr="007B216B">
        <w:tc>
          <w:tcPr>
            <w:tcW w:w="1973" w:type="dxa"/>
            <w:tcMar>
              <w:top w:w="0" w:type="dxa"/>
              <w:left w:w="108" w:type="dxa"/>
              <w:bottom w:w="0" w:type="dxa"/>
              <w:right w:w="108" w:type="dxa"/>
            </w:tcMar>
          </w:tcPr>
          <w:p w14:paraId="58EC31F0"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150" w:type="dxa"/>
            <w:tcMar>
              <w:top w:w="0" w:type="dxa"/>
              <w:left w:w="108" w:type="dxa"/>
              <w:bottom w:w="0" w:type="dxa"/>
              <w:right w:w="108" w:type="dxa"/>
            </w:tcMar>
          </w:tcPr>
          <w:p w14:paraId="7844A7FD"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157" w:type="dxa"/>
            <w:tcMar>
              <w:top w:w="0" w:type="dxa"/>
              <w:left w:w="108" w:type="dxa"/>
              <w:bottom w:w="0" w:type="dxa"/>
              <w:right w:w="108" w:type="dxa"/>
            </w:tcMar>
          </w:tcPr>
          <w:p w14:paraId="7CED9303"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5444230B" w14:textId="77777777" w:rsidTr="007B216B">
        <w:tc>
          <w:tcPr>
            <w:tcW w:w="1973" w:type="dxa"/>
            <w:tcMar>
              <w:top w:w="0" w:type="dxa"/>
              <w:left w:w="108" w:type="dxa"/>
              <w:bottom w:w="0" w:type="dxa"/>
              <w:right w:w="108" w:type="dxa"/>
            </w:tcMar>
          </w:tcPr>
          <w:p w14:paraId="156754A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 Meter Pole</w:t>
            </w:r>
          </w:p>
        </w:tc>
        <w:tc>
          <w:tcPr>
            <w:tcW w:w="3150" w:type="dxa"/>
            <w:tcMar>
              <w:top w:w="0" w:type="dxa"/>
              <w:left w:w="108" w:type="dxa"/>
              <w:bottom w:w="0" w:type="dxa"/>
              <w:right w:w="108" w:type="dxa"/>
            </w:tcMar>
          </w:tcPr>
          <w:p w14:paraId="3827514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650 daN</w:t>
            </w:r>
          </w:p>
        </w:tc>
        <w:tc>
          <w:tcPr>
            <w:tcW w:w="3157" w:type="dxa"/>
            <w:tcMar>
              <w:top w:w="0" w:type="dxa"/>
              <w:left w:w="108" w:type="dxa"/>
              <w:bottom w:w="0" w:type="dxa"/>
              <w:right w:w="108" w:type="dxa"/>
            </w:tcMar>
          </w:tcPr>
          <w:p w14:paraId="5764E22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375 daN</w:t>
            </w:r>
          </w:p>
        </w:tc>
      </w:tr>
      <w:tr w:rsidR="0077502B" w:rsidRPr="00B703F5" w14:paraId="690A913E" w14:textId="77777777" w:rsidTr="007B216B">
        <w:tc>
          <w:tcPr>
            <w:tcW w:w="1973" w:type="dxa"/>
            <w:tcMar>
              <w:top w:w="0" w:type="dxa"/>
              <w:left w:w="108" w:type="dxa"/>
              <w:bottom w:w="0" w:type="dxa"/>
              <w:right w:w="108" w:type="dxa"/>
            </w:tcMar>
          </w:tcPr>
          <w:p w14:paraId="55013E07"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150" w:type="dxa"/>
            <w:tcMar>
              <w:top w:w="0" w:type="dxa"/>
              <w:left w:w="108" w:type="dxa"/>
              <w:bottom w:w="0" w:type="dxa"/>
              <w:right w:w="108" w:type="dxa"/>
            </w:tcMar>
          </w:tcPr>
          <w:p w14:paraId="2BB5750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550 daN</w:t>
            </w:r>
          </w:p>
        </w:tc>
        <w:tc>
          <w:tcPr>
            <w:tcW w:w="3157" w:type="dxa"/>
            <w:tcMar>
              <w:top w:w="0" w:type="dxa"/>
              <w:left w:w="108" w:type="dxa"/>
              <w:bottom w:w="0" w:type="dxa"/>
              <w:right w:w="108" w:type="dxa"/>
            </w:tcMar>
          </w:tcPr>
          <w:p w14:paraId="6B564E6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375 daN</w:t>
            </w:r>
          </w:p>
        </w:tc>
      </w:tr>
      <w:tr w:rsidR="0077502B" w:rsidRPr="00B703F5" w14:paraId="09D68F95" w14:textId="77777777" w:rsidTr="007B216B">
        <w:tc>
          <w:tcPr>
            <w:tcW w:w="1973" w:type="dxa"/>
            <w:tcMar>
              <w:top w:w="0" w:type="dxa"/>
              <w:left w:w="108" w:type="dxa"/>
              <w:bottom w:w="0" w:type="dxa"/>
              <w:right w:w="108" w:type="dxa"/>
            </w:tcMar>
          </w:tcPr>
          <w:p w14:paraId="5572F0D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 Meter Pole</w:t>
            </w:r>
          </w:p>
        </w:tc>
        <w:tc>
          <w:tcPr>
            <w:tcW w:w="3150" w:type="dxa"/>
            <w:tcMar>
              <w:top w:w="0" w:type="dxa"/>
              <w:left w:w="108" w:type="dxa"/>
              <w:bottom w:w="0" w:type="dxa"/>
              <w:right w:w="108" w:type="dxa"/>
            </w:tcMar>
          </w:tcPr>
          <w:p w14:paraId="358DF82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450 daN</w:t>
            </w:r>
          </w:p>
        </w:tc>
        <w:tc>
          <w:tcPr>
            <w:tcW w:w="3157" w:type="dxa"/>
            <w:tcMar>
              <w:top w:w="0" w:type="dxa"/>
              <w:left w:w="108" w:type="dxa"/>
              <w:bottom w:w="0" w:type="dxa"/>
              <w:right w:w="108" w:type="dxa"/>
            </w:tcMar>
          </w:tcPr>
          <w:p w14:paraId="227551F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 daN</w:t>
            </w:r>
          </w:p>
        </w:tc>
      </w:tr>
      <w:tr w:rsidR="0077502B" w:rsidRPr="00B703F5" w14:paraId="042EC0D1" w14:textId="77777777" w:rsidTr="007B216B">
        <w:tc>
          <w:tcPr>
            <w:tcW w:w="1973" w:type="dxa"/>
            <w:tcMar>
              <w:top w:w="0" w:type="dxa"/>
              <w:left w:w="108" w:type="dxa"/>
              <w:bottom w:w="0" w:type="dxa"/>
              <w:right w:w="108" w:type="dxa"/>
            </w:tcMar>
          </w:tcPr>
          <w:p w14:paraId="074EFD9B"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150" w:type="dxa"/>
            <w:tcMar>
              <w:top w:w="0" w:type="dxa"/>
              <w:left w:w="108" w:type="dxa"/>
              <w:bottom w:w="0" w:type="dxa"/>
              <w:right w:w="108" w:type="dxa"/>
            </w:tcMar>
          </w:tcPr>
          <w:p w14:paraId="7C63D8C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350 daN</w:t>
            </w:r>
          </w:p>
        </w:tc>
        <w:tc>
          <w:tcPr>
            <w:tcW w:w="3157" w:type="dxa"/>
            <w:tcMar>
              <w:top w:w="0" w:type="dxa"/>
              <w:left w:w="108" w:type="dxa"/>
              <w:bottom w:w="0" w:type="dxa"/>
              <w:right w:w="108" w:type="dxa"/>
            </w:tcMar>
          </w:tcPr>
          <w:p w14:paraId="1D814B3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 daN</w:t>
            </w:r>
          </w:p>
        </w:tc>
      </w:tr>
      <w:tr w:rsidR="0077502B" w:rsidRPr="00B703F5" w14:paraId="34546D6A" w14:textId="77777777" w:rsidTr="007B216B">
        <w:tc>
          <w:tcPr>
            <w:tcW w:w="1973" w:type="dxa"/>
            <w:tcMar>
              <w:top w:w="0" w:type="dxa"/>
              <w:left w:w="108" w:type="dxa"/>
              <w:bottom w:w="0" w:type="dxa"/>
              <w:right w:w="108" w:type="dxa"/>
            </w:tcMar>
          </w:tcPr>
          <w:p w14:paraId="10A7CAE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 Meter Pole</w:t>
            </w:r>
          </w:p>
        </w:tc>
        <w:tc>
          <w:tcPr>
            <w:tcW w:w="3150" w:type="dxa"/>
            <w:tcMar>
              <w:top w:w="0" w:type="dxa"/>
              <w:left w:w="108" w:type="dxa"/>
              <w:bottom w:w="0" w:type="dxa"/>
              <w:right w:w="108" w:type="dxa"/>
            </w:tcMar>
          </w:tcPr>
          <w:p w14:paraId="101EA8A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350 daN</w:t>
            </w:r>
          </w:p>
        </w:tc>
        <w:tc>
          <w:tcPr>
            <w:tcW w:w="3157" w:type="dxa"/>
            <w:tcMar>
              <w:top w:w="0" w:type="dxa"/>
              <w:left w:w="108" w:type="dxa"/>
              <w:bottom w:w="0" w:type="dxa"/>
              <w:right w:w="108" w:type="dxa"/>
            </w:tcMar>
          </w:tcPr>
          <w:p w14:paraId="0338C7C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 daN</w:t>
            </w:r>
          </w:p>
        </w:tc>
      </w:tr>
      <w:tr w:rsidR="0077502B" w:rsidRPr="00B703F5" w14:paraId="560773C0" w14:textId="77777777" w:rsidTr="007B216B">
        <w:tc>
          <w:tcPr>
            <w:tcW w:w="1973" w:type="dxa"/>
            <w:tcMar>
              <w:top w:w="0" w:type="dxa"/>
              <w:left w:w="108" w:type="dxa"/>
              <w:bottom w:w="0" w:type="dxa"/>
              <w:right w:w="108" w:type="dxa"/>
            </w:tcMar>
          </w:tcPr>
          <w:p w14:paraId="25F652B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 Meter Pole</w:t>
            </w:r>
          </w:p>
        </w:tc>
        <w:tc>
          <w:tcPr>
            <w:tcW w:w="3150" w:type="dxa"/>
            <w:tcMar>
              <w:top w:w="0" w:type="dxa"/>
              <w:left w:w="108" w:type="dxa"/>
              <w:bottom w:w="0" w:type="dxa"/>
              <w:right w:w="108" w:type="dxa"/>
            </w:tcMar>
          </w:tcPr>
          <w:p w14:paraId="75D0848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 daN</w:t>
            </w:r>
          </w:p>
        </w:tc>
        <w:tc>
          <w:tcPr>
            <w:tcW w:w="3157" w:type="dxa"/>
            <w:tcMar>
              <w:top w:w="0" w:type="dxa"/>
              <w:left w:w="108" w:type="dxa"/>
              <w:bottom w:w="0" w:type="dxa"/>
              <w:right w:w="108" w:type="dxa"/>
            </w:tcMar>
          </w:tcPr>
          <w:p w14:paraId="5B7942E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 daN</w:t>
            </w:r>
          </w:p>
        </w:tc>
      </w:tr>
      <w:tr w:rsidR="0077502B" w:rsidRPr="00B703F5" w14:paraId="465D2722" w14:textId="77777777" w:rsidTr="007B216B">
        <w:tc>
          <w:tcPr>
            <w:tcW w:w="1973" w:type="dxa"/>
            <w:tcMar>
              <w:top w:w="0" w:type="dxa"/>
              <w:left w:w="108" w:type="dxa"/>
              <w:bottom w:w="0" w:type="dxa"/>
              <w:right w:w="108" w:type="dxa"/>
            </w:tcMar>
          </w:tcPr>
          <w:p w14:paraId="76F0678F"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150" w:type="dxa"/>
            <w:tcMar>
              <w:top w:w="0" w:type="dxa"/>
              <w:left w:w="108" w:type="dxa"/>
              <w:bottom w:w="0" w:type="dxa"/>
              <w:right w:w="108" w:type="dxa"/>
            </w:tcMar>
          </w:tcPr>
          <w:p w14:paraId="7FC1DED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200 daN</w:t>
            </w:r>
          </w:p>
        </w:tc>
        <w:tc>
          <w:tcPr>
            <w:tcW w:w="3157" w:type="dxa"/>
            <w:tcMar>
              <w:top w:w="0" w:type="dxa"/>
              <w:left w:w="108" w:type="dxa"/>
              <w:bottom w:w="0" w:type="dxa"/>
              <w:right w:w="108" w:type="dxa"/>
            </w:tcMar>
          </w:tcPr>
          <w:p w14:paraId="4B8EF51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200 daN</w:t>
            </w:r>
          </w:p>
        </w:tc>
      </w:tr>
    </w:tbl>
    <w:p w14:paraId="7EB30A88"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5A7F2AD"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Each pole shall be designed on yield strength and factor of safety on yield strength shall be 2.0.</w:t>
      </w:r>
    </w:p>
    <w:p w14:paraId="0715A6A6"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4A6F2F0"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Wind Pressure</w:t>
      </w:r>
    </w:p>
    <w:p w14:paraId="73C2C9B6"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Following wind pressure have to be considered in addition to the design load by the manufacturer.</w:t>
      </w:r>
    </w:p>
    <w:p w14:paraId="12C133D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8EFA318" w14:textId="77777777" w:rsidR="0077502B" w:rsidRPr="00B703F5" w:rsidRDefault="0077502B" w:rsidP="00B36141">
      <w:pPr>
        <w:numPr>
          <w:ilvl w:val="0"/>
          <w:numId w:val="306"/>
        </w:numPr>
        <w:pBdr>
          <w:top w:val="nil"/>
          <w:left w:val="nil"/>
          <w:bottom w:val="nil"/>
          <w:right w:val="nil"/>
          <w:between w:val="nil"/>
        </w:pBdr>
        <w:tabs>
          <w:tab w:val="left" w:pos="720"/>
        </w:tabs>
        <w:ind w:left="720" w:hanging="360"/>
        <w:jc w:val="both"/>
        <w:rPr>
          <w:color w:val="000000" w:themeColor="text1"/>
          <w:sz w:val="22"/>
          <w:szCs w:val="22"/>
        </w:rPr>
      </w:pPr>
      <w:r w:rsidRPr="00B703F5">
        <w:rPr>
          <w:color w:val="000000" w:themeColor="text1"/>
          <w:sz w:val="22"/>
          <w:szCs w:val="22"/>
        </w:rPr>
        <w:t>Wind Pressure on Round surface</w:t>
      </w:r>
      <w:r w:rsidRPr="00B703F5">
        <w:rPr>
          <w:color w:val="000000" w:themeColor="text1"/>
          <w:sz w:val="22"/>
          <w:szCs w:val="22"/>
        </w:rPr>
        <w:tab/>
      </w:r>
      <w:r w:rsidRPr="00B703F5">
        <w:rPr>
          <w:b/>
          <w:color w:val="000000" w:themeColor="text1"/>
          <w:sz w:val="22"/>
          <w:szCs w:val="22"/>
        </w:rPr>
        <w:t>:</w:t>
      </w:r>
      <w:r w:rsidRPr="00B703F5">
        <w:rPr>
          <w:color w:val="000000" w:themeColor="text1"/>
          <w:sz w:val="22"/>
          <w:szCs w:val="22"/>
        </w:rPr>
        <w:tab/>
        <w:t>61kg/sq.m</w:t>
      </w:r>
    </w:p>
    <w:p w14:paraId="3C508239" w14:textId="76F0D680" w:rsidR="0077502B" w:rsidRPr="00B703F5" w:rsidRDefault="0077502B" w:rsidP="00B36141">
      <w:pPr>
        <w:numPr>
          <w:ilvl w:val="0"/>
          <w:numId w:val="306"/>
        </w:numPr>
        <w:pBdr>
          <w:top w:val="nil"/>
          <w:left w:val="nil"/>
          <w:bottom w:val="nil"/>
          <w:right w:val="nil"/>
          <w:between w:val="nil"/>
        </w:pBdr>
        <w:tabs>
          <w:tab w:val="left" w:pos="720"/>
        </w:tabs>
        <w:ind w:left="720" w:hanging="360"/>
        <w:jc w:val="both"/>
        <w:rPr>
          <w:color w:val="000000" w:themeColor="text1"/>
          <w:sz w:val="22"/>
          <w:szCs w:val="22"/>
        </w:rPr>
      </w:pPr>
      <w:r w:rsidRPr="00B703F5">
        <w:rPr>
          <w:color w:val="000000" w:themeColor="text1"/>
          <w:sz w:val="22"/>
          <w:szCs w:val="22"/>
        </w:rPr>
        <w:t>Wind Pressure on Flat surface</w:t>
      </w:r>
      <w:r w:rsidRPr="00B703F5">
        <w:rPr>
          <w:color w:val="000000" w:themeColor="text1"/>
          <w:sz w:val="22"/>
          <w:szCs w:val="22"/>
        </w:rPr>
        <w:tab/>
      </w:r>
      <w:r w:rsidRPr="00B703F5">
        <w:rPr>
          <w:b/>
          <w:color w:val="000000" w:themeColor="text1"/>
          <w:sz w:val="22"/>
          <w:szCs w:val="22"/>
        </w:rPr>
        <w:t>:</w:t>
      </w:r>
      <w:r w:rsidR="0086237A" w:rsidRPr="00B703F5">
        <w:rPr>
          <w:color w:val="000000" w:themeColor="text1"/>
          <w:sz w:val="22"/>
          <w:szCs w:val="22"/>
        </w:rPr>
        <w:t xml:space="preserve">         </w:t>
      </w:r>
      <w:r w:rsidR="00F30AA0" w:rsidRPr="00B703F5">
        <w:rPr>
          <w:color w:val="000000" w:themeColor="text1"/>
          <w:sz w:val="22"/>
          <w:szCs w:val="22"/>
        </w:rPr>
        <w:t xml:space="preserve">  </w:t>
      </w:r>
      <w:r w:rsidRPr="00B703F5">
        <w:rPr>
          <w:color w:val="000000" w:themeColor="text1"/>
          <w:sz w:val="22"/>
          <w:szCs w:val="22"/>
        </w:rPr>
        <w:t>96 kg/sq.m</w:t>
      </w:r>
    </w:p>
    <w:p w14:paraId="77A08884" w14:textId="77777777" w:rsidR="0077502B" w:rsidRPr="00B703F5" w:rsidRDefault="0077502B" w:rsidP="00B36141">
      <w:pPr>
        <w:numPr>
          <w:ilvl w:val="0"/>
          <w:numId w:val="306"/>
        </w:numPr>
        <w:pBdr>
          <w:top w:val="nil"/>
          <w:left w:val="nil"/>
          <w:bottom w:val="nil"/>
          <w:right w:val="nil"/>
          <w:between w:val="nil"/>
        </w:pBdr>
        <w:tabs>
          <w:tab w:val="left" w:pos="720"/>
        </w:tabs>
        <w:ind w:left="720" w:hanging="360"/>
        <w:jc w:val="both"/>
        <w:rPr>
          <w:color w:val="000000" w:themeColor="text1"/>
          <w:sz w:val="22"/>
          <w:szCs w:val="22"/>
        </w:rPr>
      </w:pPr>
      <w:r w:rsidRPr="00B703F5">
        <w:rPr>
          <w:color w:val="000000" w:themeColor="text1"/>
          <w:sz w:val="22"/>
          <w:szCs w:val="22"/>
        </w:rPr>
        <w:t>Wind pressure on polygonal surface</w:t>
      </w:r>
      <w:r w:rsidRPr="00B703F5">
        <w:rPr>
          <w:color w:val="000000" w:themeColor="text1"/>
          <w:sz w:val="22"/>
          <w:szCs w:val="22"/>
        </w:rPr>
        <w:tab/>
      </w:r>
      <w:r w:rsidRPr="00B703F5">
        <w:rPr>
          <w:b/>
          <w:color w:val="000000" w:themeColor="text1"/>
          <w:sz w:val="22"/>
          <w:szCs w:val="22"/>
        </w:rPr>
        <w:t>:</w:t>
      </w:r>
      <w:r w:rsidRPr="00B703F5">
        <w:rPr>
          <w:color w:val="000000" w:themeColor="text1"/>
          <w:sz w:val="22"/>
          <w:szCs w:val="22"/>
        </w:rPr>
        <w:tab/>
        <w:t>87 kg/sq.m</w:t>
      </w:r>
    </w:p>
    <w:p w14:paraId="64A2188D"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994C8F1"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BED98B9"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Design of Poles</w:t>
      </w:r>
    </w:p>
    <w:p w14:paraId="0508BC84"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Each type of poles shall be design to have adequate strength under the ultimate design loads. The pole shall be designed with a factor of safety of 2.0 on yield strength. </w:t>
      </w:r>
    </w:p>
    <w:p w14:paraId="3B34B61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03B968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detailed combined stress calculations of each type of poles shall be submitted with the bid otherwise the bid shall be rejected.</w:t>
      </w:r>
    </w:p>
    <w:p w14:paraId="3909CB80"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7D0B20F"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Testing of Poles</w:t>
      </w:r>
    </w:p>
    <w:p w14:paraId="2C4BCB02"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supplier/manufacturer shall make all arrangements and provide all facilities for pole testing detailed herein. Each class of pole shall be subjected to 2(two) types of tests:</w:t>
      </w:r>
    </w:p>
    <w:p w14:paraId="72B7D23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1091EB8"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a)  Type Test (Destruction Tests)</w:t>
      </w:r>
    </w:p>
    <w:p w14:paraId="25EC20E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EB82B1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shall be carried out to prove that each class of poles satisfies all the design requirements set out in these specifications.</w:t>
      </w:r>
    </w:p>
    <w:p w14:paraId="2A5B03E1"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0B08A7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Manufacture of poles to be supplied under this contract shall not commence until designs have been successfully type tested and the Engineer has certified the same.</w:t>
      </w:r>
    </w:p>
    <w:p w14:paraId="0FBC7B6E"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CD7E508"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b)  Proof Tests (Acceptance Tests)</w:t>
      </w:r>
    </w:p>
    <w:p w14:paraId="117A407C"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A08854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shall be carried out periodically to check the consistency of the standard of manufacture. Poles, which successfully pass proof tests, may form part of the contract for supply.</w:t>
      </w:r>
    </w:p>
    <w:p w14:paraId="53EEB3E9"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778E2CA"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Testing Arrangement</w:t>
      </w:r>
    </w:p>
    <w:p w14:paraId="43A11D80"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lastRenderedPageBreak/>
        <w:t xml:space="preserve">Pole shall be tested in the horizontal position in a testing arrangement as per relevant standard. The testing arrangement shall be provided with sufficient support to ensure that bending moments developed by the self-weight of the pole are minimum. These supports shall be detailed to give on horizontal resistance to the applied loads. The accuracy of all loads and deflection measuring equipment shall be </w:t>
      </w:r>
      <w:r w:rsidRPr="00B703F5">
        <w:rPr>
          <w:rFonts w:eastAsia="Arial"/>
          <w:color w:val="000000" w:themeColor="text1"/>
          <w:sz w:val="22"/>
          <w:szCs w:val="22"/>
        </w:rPr>
        <w:t>±</w:t>
      </w:r>
      <w:r w:rsidRPr="00B703F5">
        <w:rPr>
          <w:color w:val="000000" w:themeColor="text1"/>
          <w:sz w:val="22"/>
          <w:szCs w:val="22"/>
        </w:rPr>
        <w:t>2%.</w:t>
      </w:r>
    </w:p>
    <w:p w14:paraId="16F5813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36B8415"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Observation of Testing</w:t>
      </w:r>
    </w:p>
    <w:p w14:paraId="2EB6F6B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All tests shall be carried out by the supplier/manufacturer and the Engineer and/or the purchaser shall witness all aspects.</w:t>
      </w:r>
    </w:p>
    <w:p w14:paraId="3C22AEB5"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9951765"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supplier/manufacturer shall give the Purchaser a minimum of 15(fifteen) days’ notice before commencing any tests.</w:t>
      </w:r>
    </w:p>
    <w:p w14:paraId="07AF35A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7AA8888"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Cost of Testing</w:t>
      </w:r>
    </w:p>
    <w:p w14:paraId="1444B814"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costs of all the above testing shall be allowed for the tender price.  This shall include any additional testing instructed to be carried out by the Engineer/Purchaser to prove that a class of pole satisfied all design requirements.</w:t>
      </w:r>
    </w:p>
    <w:p w14:paraId="2B56959C"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3B639F2"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Type Test</w:t>
      </w:r>
    </w:p>
    <w:p w14:paraId="70D9BC32"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shall be carried out before full scale manufacture of a class of pole commences; after any changes are made to the approved design of a class of pole; or at any time the Engineer/Purchaser considers necessary modification to confirm that any class of poles still satisfy the design requirements.</w:t>
      </w:r>
    </w:p>
    <w:p w14:paraId="6C15CEB6"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BA8026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A sample considering of 3(three) poles from each class of poles, similar in all essential features or design and construction to those purchased, shall be subject to the Type test and must give evidence that the poles comply with the acceptance criteria of this specification.</w:t>
      </w:r>
    </w:p>
    <w:p w14:paraId="1770B449"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59C114F5"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test arrangement facilities shall be available at manufacturer’s premises. The test shall be carried out in 2 stages.</w:t>
      </w:r>
    </w:p>
    <w:p w14:paraId="5F4DDCE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921A62C" w14:textId="77777777" w:rsidR="0077502B" w:rsidRPr="00B703F5" w:rsidRDefault="0077502B" w:rsidP="00B36141">
      <w:pPr>
        <w:numPr>
          <w:ilvl w:val="0"/>
          <w:numId w:val="308"/>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1</w:t>
      </w:r>
      <w:r w:rsidRPr="00B703F5">
        <w:rPr>
          <w:color w:val="000000" w:themeColor="text1"/>
          <w:sz w:val="22"/>
          <w:szCs w:val="22"/>
          <w:vertAlign w:val="superscript"/>
        </w:rPr>
        <w:t>st</w:t>
      </w:r>
      <w:r w:rsidRPr="00B703F5">
        <w:rPr>
          <w:color w:val="000000" w:themeColor="text1"/>
          <w:sz w:val="22"/>
          <w:szCs w:val="22"/>
        </w:rPr>
        <w:t xml:space="preserve"> Stage</w:t>
      </w:r>
    </w:p>
    <w:p w14:paraId="2AF0CEA9"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334F9B7"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load shall be gradually and uniformly applied in increments of 20% of the Ultimate design load up to 120% of the design working load. At each increment of load the deflection of the pole tip shall be measured. The 120% loading shall be maintained for 5 (five) minutes. The load shall then be gradually reduced to zero and the amount of permanent deflection of the pole tip recorded.</w:t>
      </w:r>
    </w:p>
    <w:p w14:paraId="525CD6E4"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EACDAF1" w14:textId="77777777" w:rsidR="0077502B" w:rsidRPr="00B703F5" w:rsidRDefault="0077502B" w:rsidP="00B36141">
      <w:pPr>
        <w:numPr>
          <w:ilvl w:val="0"/>
          <w:numId w:val="308"/>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2</w:t>
      </w:r>
      <w:r w:rsidRPr="00B703F5">
        <w:rPr>
          <w:color w:val="000000" w:themeColor="text1"/>
          <w:sz w:val="22"/>
          <w:szCs w:val="22"/>
          <w:vertAlign w:val="superscript"/>
        </w:rPr>
        <w:t>nd</w:t>
      </w:r>
      <w:r w:rsidRPr="00B703F5">
        <w:rPr>
          <w:color w:val="000000" w:themeColor="text1"/>
          <w:sz w:val="22"/>
          <w:szCs w:val="22"/>
        </w:rPr>
        <w:t xml:space="preserve"> Stage</w:t>
      </w:r>
    </w:p>
    <w:p w14:paraId="585841E4"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CE4A8B6" w14:textId="4390662A"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test load shall gradually re-</w:t>
      </w:r>
      <w:r w:rsidR="0029381E" w:rsidRPr="00B703F5">
        <w:rPr>
          <w:color w:val="000000" w:themeColor="text1"/>
          <w:sz w:val="22"/>
          <w:szCs w:val="22"/>
        </w:rPr>
        <w:t>apply</w:t>
      </w:r>
      <w:r w:rsidRPr="00B703F5">
        <w:rPr>
          <w:color w:val="000000" w:themeColor="text1"/>
          <w:sz w:val="22"/>
          <w:szCs w:val="22"/>
        </w:rPr>
        <w:t xml:space="preserve"> up to the working load and the deflection will be recorded. The load shall then be increased in 20% increments until failure occurs. At each load increment the load and deflection shall be recorded.</w:t>
      </w:r>
    </w:p>
    <w:p w14:paraId="7B2922A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4229CDB"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The following particulars shall be recorded for each test made:</w:t>
      </w:r>
    </w:p>
    <w:p w14:paraId="6EE86F13"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5FA0CEF"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Manufacturer’s name and plant location.</w:t>
      </w:r>
    </w:p>
    <w:p w14:paraId="44CF0F5B"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Pole classification and type.</w:t>
      </w:r>
    </w:p>
    <w:p w14:paraId="568CEA6D"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 xml:space="preserve"> Dimension of the pole.</w:t>
      </w:r>
    </w:p>
    <w:p w14:paraId="770A45AA"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Test report for offered pole materials.</w:t>
      </w:r>
    </w:p>
    <w:p w14:paraId="601F8471"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Date of manufacture.</w:t>
      </w:r>
    </w:p>
    <w:p w14:paraId="3428BC4B"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Tested date.</w:t>
      </w:r>
    </w:p>
    <w:p w14:paraId="19CC498A"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 xml:space="preserve">Increments of load </w:t>
      </w:r>
    </w:p>
    <w:p w14:paraId="4D2DE0C3"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Deflection at each increment of load. (for both 1</w:t>
      </w:r>
      <w:r w:rsidRPr="00B703F5">
        <w:rPr>
          <w:color w:val="000000" w:themeColor="text1"/>
          <w:sz w:val="22"/>
          <w:szCs w:val="22"/>
          <w:vertAlign w:val="superscript"/>
        </w:rPr>
        <w:t>st</w:t>
      </w:r>
      <w:r w:rsidRPr="00B703F5">
        <w:rPr>
          <w:color w:val="000000" w:themeColor="text1"/>
          <w:sz w:val="22"/>
          <w:szCs w:val="22"/>
        </w:rPr>
        <w:t xml:space="preserve"> and 2</w:t>
      </w:r>
      <w:r w:rsidRPr="00B703F5">
        <w:rPr>
          <w:color w:val="000000" w:themeColor="text1"/>
          <w:sz w:val="22"/>
          <w:szCs w:val="22"/>
          <w:vertAlign w:val="superscript"/>
        </w:rPr>
        <w:t>nd</w:t>
      </w:r>
      <w:r w:rsidRPr="00B703F5">
        <w:rPr>
          <w:color w:val="000000" w:themeColor="text1"/>
          <w:sz w:val="22"/>
          <w:szCs w:val="22"/>
        </w:rPr>
        <w:t xml:space="preserve"> stage loading).</w:t>
      </w:r>
    </w:p>
    <w:p w14:paraId="74148A6E"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Permanent deflection after removal of 1</w:t>
      </w:r>
      <w:r w:rsidRPr="00B703F5">
        <w:rPr>
          <w:color w:val="000000" w:themeColor="text1"/>
          <w:sz w:val="22"/>
          <w:szCs w:val="22"/>
          <w:vertAlign w:val="superscript"/>
        </w:rPr>
        <w:t>st</w:t>
      </w:r>
      <w:r w:rsidRPr="00B703F5">
        <w:rPr>
          <w:color w:val="000000" w:themeColor="text1"/>
          <w:sz w:val="22"/>
          <w:szCs w:val="22"/>
        </w:rPr>
        <w:t xml:space="preserve"> stage loading.</w:t>
      </w:r>
    </w:p>
    <w:p w14:paraId="530F85E3"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Load at failure.</w:t>
      </w:r>
    </w:p>
    <w:p w14:paraId="15902CE9"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Nature of failure.</w:t>
      </w:r>
    </w:p>
    <w:p w14:paraId="57179925" w14:textId="77777777" w:rsidR="0077502B" w:rsidRPr="00B703F5" w:rsidRDefault="0077502B" w:rsidP="00B36141">
      <w:pPr>
        <w:numPr>
          <w:ilvl w:val="0"/>
          <w:numId w:val="31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lastRenderedPageBreak/>
        <w:t>Color photographs along the axis of the pole at design working and ultimate loads plus photographs of the failure zone on the pole.</w:t>
      </w:r>
    </w:p>
    <w:p w14:paraId="3F5B0A9D"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22B311A3"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The pole shall be considered acceptable if:</w:t>
      </w:r>
    </w:p>
    <w:p w14:paraId="4AB8639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ED0AB36" w14:textId="77777777" w:rsidR="0077502B" w:rsidRPr="00B703F5" w:rsidRDefault="0077502B" w:rsidP="00B36141">
      <w:pPr>
        <w:numPr>
          <w:ilvl w:val="0"/>
          <w:numId w:val="32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Permanent deflection of the tip of the pole, after the 1</w:t>
      </w:r>
      <w:r w:rsidRPr="00B703F5">
        <w:rPr>
          <w:color w:val="000000" w:themeColor="text1"/>
          <w:sz w:val="22"/>
          <w:szCs w:val="22"/>
          <w:vertAlign w:val="superscript"/>
        </w:rPr>
        <w:t>st</w:t>
      </w:r>
      <w:r w:rsidRPr="00B703F5">
        <w:rPr>
          <w:color w:val="000000" w:themeColor="text1"/>
          <w:sz w:val="22"/>
          <w:szCs w:val="22"/>
        </w:rPr>
        <w:t xml:space="preserve"> stage test loading is removed, does not exceed 3mm per meter of pole length for 9m and 11m poles and 4mm per meter of pole length for 12m and 15m poles.</w:t>
      </w:r>
    </w:p>
    <w:p w14:paraId="464501EC"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0678343" w14:textId="77777777" w:rsidR="0077502B" w:rsidRPr="00B703F5" w:rsidRDefault="0077502B" w:rsidP="00B36141">
      <w:pPr>
        <w:numPr>
          <w:ilvl w:val="0"/>
          <w:numId w:val="32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The average failure load of the 3(three) poles tested equals or exceeds the ultimate design load and the failure load of any single pole is not less than 0.90 times the ultimate design load</w:t>
      </w:r>
    </w:p>
    <w:p w14:paraId="7E239AF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6FC2E8D"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Proof Test:</w:t>
      </w:r>
    </w:p>
    <w:p w14:paraId="03929BC9"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shall be carried out on poles selected at random by the Engineer/Purchaser at the following rate:</w:t>
      </w:r>
    </w:p>
    <w:p w14:paraId="2A6F2937"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58CE97E"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u w:val="single"/>
        </w:rPr>
      </w:pPr>
      <w:r w:rsidRPr="00B703F5">
        <w:rPr>
          <w:b/>
          <w:color w:val="000000" w:themeColor="text1"/>
          <w:sz w:val="22"/>
          <w:szCs w:val="22"/>
          <w:u w:val="single"/>
        </w:rPr>
        <w:t>Lot Size</w:t>
      </w:r>
      <w:r w:rsidRPr="00B703F5">
        <w:rPr>
          <w:b/>
          <w:color w:val="000000" w:themeColor="text1"/>
          <w:sz w:val="22"/>
          <w:szCs w:val="22"/>
        </w:rPr>
        <w:tab/>
      </w:r>
      <w:r w:rsidRPr="00B703F5">
        <w:rPr>
          <w:b/>
          <w:color w:val="000000" w:themeColor="text1"/>
          <w:sz w:val="22"/>
          <w:szCs w:val="22"/>
        </w:rPr>
        <w:tab/>
      </w:r>
      <w:r w:rsidRPr="00B703F5">
        <w:rPr>
          <w:b/>
          <w:color w:val="000000" w:themeColor="text1"/>
          <w:sz w:val="22"/>
          <w:szCs w:val="22"/>
        </w:rPr>
        <w:tab/>
      </w:r>
      <w:r w:rsidRPr="00B703F5">
        <w:rPr>
          <w:b/>
          <w:color w:val="000000" w:themeColor="text1"/>
          <w:sz w:val="22"/>
          <w:szCs w:val="22"/>
          <w:u w:val="single"/>
        </w:rPr>
        <w:t>No. of Poles to be selected for Tests.</w:t>
      </w:r>
    </w:p>
    <w:p w14:paraId="09E63755" w14:textId="77777777" w:rsidR="0077502B" w:rsidRPr="00B703F5" w:rsidRDefault="0077502B" w:rsidP="0077502B">
      <w:pPr>
        <w:pBdr>
          <w:top w:val="nil"/>
          <w:left w:val="nil"/>
          <w:bottom w:val="nil"/>
          <w:right w:val="nil"/>
          <w:between w:val="nil"/>
        </w:pBdr>
        <w:jc w:val="both"/>
        <w:rPr>
          <w:b/>
          <w:color w:val="000000" w:themeColor="text1"/>
          <w:sz w:val="22"/>
          <w:szCs w:val="22"/>
          <w:u w:val="single"/>
        </w:rPr>
      </w:pPr>
    </w:p>
    <w:p w14:paraId="5FE55FF7"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Up to 500 Nos.</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5 Nos.</w:t>
      </w:r>
    </w:p>
    <w:p w14:paraId="7D9F6762"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501 to 1000 Nos.</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8 Nos.</w:t>
      </w:r>
    </w:p>
    <w:p w14:paraId="674E26F1"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1001 to 2000 Nos.</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13 Nos.</w:t>
      </w:r>
    </w:p>
    <w:p w14:paraId="3C38CDA2"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2001 to 3000 Nos.</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18 Nos.</w:t>
      </w:r>
    </w:p>
    <w:p w14:paraId="6A3590C6"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3001 and above Nos.</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20 Nos.</w:t>
      </w:r>
    </w:p>
    <w:p w14:paraId="23FFDC5D"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29B5ACDC"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u w:val="single"/>
        </w:rPr>
      </w:pPr>
      <w:r w:rsidRPr="00B703F5">
        <w:rPr>
          <w:b/>
          <w:color w:val="000000" w:themeColor="text1"/>
          <w:sz w:val="22"/>
          <w:szCs w:val="22"/>
          <w:u w:val="single"/>
        </w:rPr>
        <w:t>1</w:t>
      </w:r>
      <w:r w:rsidRPr="00B703F5">
        <w:rPr>
          <w:b/>
          <w:color w:val="000000" w:themeColor="text1"/>
          <w:sz w:val="22"/>
          <w:szCs w:val="22"/>
          <w:u w:val="single"/>
          <w:vertAlign w:val="superscript"/>
        </w:rPr>
        <w:t>st</w:t>
      </w:r>
      <w:r w:rsidRPr="00B703F5">
        <w:rPr>
          <w:b/>
          <w:color w:val="000000" w:themeColor="text1"/>
          <w:sz w:val="22"/>
          <w:szCs w:val="22"/>
          <w:u w:val="single"/>
        </w:rPr>
        <w:t xml:space="preserve"> Stage Test</w:t>
      </w:r>
    </w:p>
    <w:p w14:paraId="39B53BEE" w14:textId="77777777" w:rsidR="0077502B" w:rsidRPr="00B703F5" w:rsidRDefault="0077502B" w:rsidP="0077502B">
      <w:pPr>
        <w:pBdr>
          <w:top w:val="nil"/>
          <w:left w:val="nil"/>
          <w:bottom w:val="nil"/>
          <w:right w:val="nil"/>
          <w:between w:val="nil"/>
        </w:pBdr>
        <w:ind w:firstLine="360"/>
        <w:jc w:val="both"/>
        <w:rPr>
          <w:color w:val="000000" w:themeColor="text1"/>
          <w:sz w:val="22"/>
          <w:szCs w:val="22"/>
        </w:rPr>
      </w:pPr>
      <w:r w:rsidRPr="00B703F5">
        <w:rPr>
          <w:color w:val="000000" w:themeColor="text1"/>
          <w:sz w:val="22"/>
          <w:szCs w:val="22"/>
        </w:rPr>
        <w:t>This test shall be carried out in the same manner as in the 1</w:t>
      </w:r>
      <w:r w:rsidRPr="00B703F5">
        <w:rPr>
          <w:color w:val="000000" w:themeColor="text1"/>
          <w:sz w:val="22"/>
          <w:szCs w:val="22"/>
          <w:vertAlign w:val="superscript"/>
        </w:rPr>
        <w:t>st</w:t>
      </w:r>
      <w:r w:rsidRPr="00B703F5">
        <w:rPr>
          <w:color w:val="000000" w:themeColor="text1"/>
          <w:sz w:val="22"/>
          <w:szCs w:val="22"/>
        </w:rPr>
        <w:t xml:space="preserve"> stage test of the type test.</w:t>
      </w:r>
    </w:p>
    <w:p w14:paraId="78C8E24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D9E2000"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u w:val="single"/>
        </w:rPr>
      </w:pPr>
      <w:r w:rsidRPr="00B703F5">
        <w:rPr>
          <w:b/>
          <w:color w:val="000000" w:themeColor="text1"/>
          <w:sz w:val="22"/>
          <w:szCs w:val="22"/>
          <w:u w:val="single"/>
        </w:rPr>
        <w:t>2</w:t>
      </w:r>
      <w:r w:rsidRPr="00B703F5">
        <w:rPr>
          <w:b/>
          <w:color w:val="000000" w:themeColor="text1"/>
          <w:sz w:val="22"/>
          <w:szCs w:val="22"/>
          <w:u w:val="single"/>
          <w:vertAlign w:val="superscript"/>
        </w:rPr>
        <w:t>nd</w:t>
      </w:r>
      <w:r w:rsidRPr="00B703F5">
        <w:rPr>
          <w:b/>
          <w:color w:val="000000" w:themeColor="text1"/>
          <w:sz w:val="22"/>
          <w:szCs w:val="22"/>
          <w:u w:val="single"/>
        </w:rPr>
        <w:t xml:space="preserve"> stage Test.</w:t>
      </w:r>
    </w:p>
    <w:p w14:paraId="463E883A"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test load shall be gradually reapplied up to the working load and the deflection recorded. The load shall than be increased in 20% increments up to 200% working load.</w:t>
      </w:r>
    </w:p>
    <w:p w14:paraId="67FCE5F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C0E5CB0"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poles will be considered acceptable if the deflection at each load increment and the permanent deflection upon removal of load do not exceed by more than 15% the average of the acceptable tests of the corresponding values for 1</w:t>
      </w:r>
      <w:r w:rsidRPr="00B703F5">
        <w:rPr>
          <w:color w:val="000000" w:themeColor="text1"/>
          <w:sz w:val="22"/>
          <w:szCs w:val="22"/>
          <w:vertAlign w:val="superscript"/>
        </w:rPr>
        <w:t>st</w:t>
      </w:r>
      <w:r w:rsidRPr="00B703F5">
        <w:rPr>
          <w:color w:val="000000" w:themeColor="text1"/>
          <w:sz w:val="22"/>
          <w:szCs w:val="22"/>
        </w:rPr>
        <w:t xml:space="preserve"> stage loading of the Type Tests the pole withstands at 200% working load without any type of failure.</w:t>
      </w:r>
    </w:p>
    <w:p w14:paraId="7E06BBB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35CCF12"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Failure to Satisfy Acceptable Criteria.</w:t>
      </w:r>
    </w:p>
    <w:p w14:paraId="7A80D328"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In the event that a pole does not satisfy any of the above acceptable criteria for Proof Tests, then one more pole shall be tested for every one that does not meet these acceptance criteria. If any of these additional poles fail to satisfy the acceptance criteria then consultations shall be held with the Engineer and if so instructed the supplier/manufacturer shall modify the pole design or construction procedure to increase the strength of the pole.</w:t>
      </w:r>
    </w:p>
    <w:p w14:paraId="3B319BC5"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931A05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In the event that any of the above acceptance criteria are not satisfied, then at the discretion of the Engineer, any poles manufactured in the same manner as those that have failed the acceptance test be rejected.</w:t>
      </w:r>
    </w:p>
    <w:p w14:paraId="7FE035C3"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577B813C"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Quality Assurance.</w:t>
      </w:r>
    </w:p>
    <w:p w14:paraId="3819BD54"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supplier/manufacturer shall submit with the bid an outline of the quality assurance practices that will be applied to all aspects of the pole manufacturing process.</w:t>
      </w:r>
    </w:p>
    <w:p w14:paraId="4E8113E2"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8E4B32C" w14:textId="15AC2EC1"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Within one month or receipt of a letter of intent for supply of poles under this specification the supplier/manufacturer shall submit a detailed Quality Assurance Manual which conforms generally with the requirements of BS 5757: 1979 or equivalent standards. Approval to </w:t>
      </w:r>
      <w:r w:rsidR="002143F6" w:rsidRPr="00B703F5">
        <w:rPr>
          <w:color w:val="000000" w:themeColor="text1"/>
          <w:sz w:val="22"/>
          <w:szCs w:val="22"/>
        </w:rPr>
        <w:t>proceeds</w:t>
      </w:r>
      <w:r w:rsidRPr="00B703F5">
        <w:rPr>
          <w:color w:val="000000" w:themeColor="text1"/>
          <w:sz w:val="22"/>
          <w:szCs w:val="22"/>
        </w:rPr>
        <w:t xml:space="preserve"> with this Quality Assurance Manual has been received an approved by the Engineer/Purchaser. Delays to the contract completion due to non-compliance with this specification requirement will be the supplier/manufacturer’s responsibility.</w:t>
      </w:r>
    </w:p>
    <w:p w14:paraId="08BA724F"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3BFF39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Major features of the Quality Assurance scheme practiced by the supplier/manufacturer and detailed in this Quality Assurance Manual shall be:</w:t>
      </w:r>
    </w:p>
    <w:p w14:paraId="25F0350E"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0B302E3C"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The Supplier/Manufacturer has defined all staff responsibilities and the Quality Assurance System operating within the Organization for the purpose of ensuring adequate quality of the end product.</w:t>
      </w:r>
    </w:p>
    <w:p w14:paraId="526A6699"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The Supplier/Manufacturer has a senior staff with the authority to resolve matters of Quality to the satisfaction of the engineer.</w:t>
      </w:r>
    </w:p>
    <w:p w14:paraId="56EEDB44"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The Supplier/Manufacturer has adequate facilities under the control of properly trained staff to perform the quality control duties.</w:t>
      </w:r>
    </w:p>
    <w:p w14:paraId="245E97D2"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All production operations and test function are properly documented and available to any relevant member of the Supplier/Manufacturer’s workforce.</w:t>
      </w:r>
    </w:p>
    <w:p w14:paraId="5BF31E24"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A detailed inspection test plan has been prepared for the whole manufacturing operation.</w:t>
      </w:r>
    </w:p>
    <w:p w14:paraId="18D83687"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Regular and systematic program of testing are carried out for all incoming raw materials.</w:t>
      </w:r>
    </w:p>
    <w:p w14:paraId="39B09EA7"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Regular calibration checks are carried out on all measuring equipment used in the manufacturing operations.</w:t>
      </w:r>
    </w:p>
    <w:p w14:paraId="47C33CB1"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That statistical analysis is carried out regularly on appropriate test results to confirm that all procedures are performing within the specified tolerance.</w:t>
      </w:r>
    </w:p>
    <w:p w14:paraId="27FC2BD8"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That adequate procedures are planned for corrective action in the event that quality checks show that performance is not satisfactory.</w:t>
      </w:r>
    </w:p>
    <w:p w14:paraId="102AB345" w14:textId="77777777" w:rsidR="0077502B" w:rsidRPr="00B703F5" w:rsidRDefault="0077502B" w:rsidP="00B36141">
      <w:pPr>
        <w:numPr>
          <w:ilvl w:val="0"/>
          <w:numId w:val="32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That all checking activities, test results etc. are recorded on appropriate standardization forms and these are verified, certified, recorded and filled is a systematic manner.</w:t>
      </w:r>
    </w:p>
    <w:p w14:paraId="512C2193"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2510F77F"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Claims for payment are to be accompanied by the quality assurance records for the same production period. If, in the opinion of the Engineer, the quality assurance records are incomplete or indicate that the poles produced during the production period may not conform with the specification then proof testing of the poles as per relevant standards unless otherwise specified shall be carried out.</w:t>
      </w:r>
    </w:p>
    <w:p w14:paraId="16F3769E"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51A36B6"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Information Required:</w:t>
      </w:r>
    </w:p>
    <w:p w14:paraId="29B19725"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1D0034AB"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Detail description of testing facilities (Routine &amp; Type Test) at manufacturer's plant.</w:t>
      </w:r>
    </w:p>
    <w:p w14:paraId="2BF14FE0"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Manufacturer's valid ISO 9001 Certificate.</w:t>
      </w:r>
    </w:p>
    <w:p w14:paraId="6392105A" w14:textId="77777777" w:rsidR="0077502B" w:rsidRPr="00B703F5" w:rsidRDefault="0077502B" w:rsidP="0077502B">
      <w:pPr>
        <w:widowControl w:val="0"/>
        <w:pBdr>
          <w:top w:val="nil"/>
          <w:left w:val="nil"/>
          <w:bottom w:val="nil"/>
          <w:right w:val="nil"/>
          <w:between w:val="nil"/>
        </w:pBdr>
        <w:ind w:left="140" w:right="-20"/>
        <w:jc w:val="both"/>
        <w:rPr>
          <w:color w:val="000000" w:themeColor="text1"/>
          <w:sz w:val="22"/>
          <w:szCs w:val="22"/>
        </w:rPr>
      </w:pPr>
    </w:p>
    <w:p w14:paraId="758A2D93" w14:textId="0892C41F" w:rsidR="0077502B" w:rsidRPr="00B703F5" w:rsidRDefault="0077502B" w:rsidP="0077502B">
      <w:pPr>
        <w:widowControl w:val="0"/>
        <w:pBdr>
          <w:top w:val="nil"/>
          <w:left w:val="nil"/>
          <w:bottom w:val="nil"/>
          <w:right w:val="nil"/>
          <w:between w:val="nil"/>
        </w:pBdr>
        <w:ind w:right="-20"/>
        <w:jc w:val="both"/>
        <w:rPr>
          <w:b/>
          <w:bCs/>
          <w:color w:val="000000" w:themeColor="text1"/>
          <w:sz w:val="22"/>
          <w:szCs w:val="22"/>
        </w:rPr>
      </w:pPr>
      <w:r w:rsidRPr="00B703F5">
        <w:rPr>
          <w:b/>
          <w:bCs/>
          <w:color w:val="000000" w:themeColor="text1"/>
          <w:sz w:val="22"/>
          <w:szCs w:val="22"/>
        </w:rPr>
        <w:t xml:space="preserve">3.0 Technical Specification </w:t>
      </w:r>
      <w:r w:rsidR="00B85E4A" w:rsidRPr="00B703F5">
        <w:rPr>
          <w:b/>
          <w:bCs/>
          <w:color w:val="000000" w:themeColor="text1"/>
          <w:sz w:val="22"/>
          <w:szCs w:val="22"/>
        </w:rPr>
        <w:t>of</w:t>
      </w:r>
      <w:r w:rsidR="00F30AA0" w:rsidRPr="00B703F5">
        <w:rPr>
          <w:b/>
          <w:bCs/>
          <w:color w:val="000000" w:themeColor="text1"/>
          <w:sz w:val="22"/>
          <w:szCs w:val="22"/>
        </w:rPr>
        <w:t xml:space="preserve"> </w:t>
      </w:r>
      <w:r w:rsidRPr="00B703F5">
        <w:rPr>
          <w:b/>
          <w:bCs/>
          <w:color w:val="000000" w:themeColor="text1"/>
          <w:sz w:val="22"/>
          <w:szCs w:val="22"/>
        </w:rPr>
        <w:t>POLE FITTINGS</w:t>
      </w:r>
    </w:p>
    <w:p w14:paraId="51035B49" w14:textId="77777777" w:rsidR="0077502B" w:rsidRPr="00B703F5" w:rsidRDefault="0077502B" w:rsidP="0077502B">
      <w:pPr>
        <w:widowControl w:val="0"/>
        <w:pBdr>
          <w:top w:val="nil"/>
          <w:left w:val="nil"/>
          <w:bottom w:val="nil"/>
          <w:right w:val="nil"/>
          <w:between w:val="nil"/>
        </w:pBdr>
        <w:tabs>
          <w:tab w:val="left" w:pos="1000"/>
        </w:tabs>
        <w:ind w:left="140" w:right="-20"/>
        <w:jc w:val="both"/>
        <w:rPr>
          <w:b/>
          <w:color w:val="000000" w:themeColor="text1"/>
          <w:sz w:val="22"/>
          <w:szCs w:val="22"/>
        </w:rPr>
      </w:pPr>
    </w:p>
    <w:p w14:paraId="08D1D52B" w14:textId="77777777" w:rsidR="0077502B" w:rsidRPr="00B703F5" w:rsidRDefault="0077502B" w:rsidP="0077502B">
      <w:pPr>
        <w:pBdr>
          <w:top w:val="nil"/>
          <w:left w:val="nil"/>
          <w:bottom w:val="nil"/>
          <w:right w:val="nil"/>
          <w:between w:val="nil"/>
        </w:pBdr>
        <w:tabs>
          <w:tab w:val="left" w:pos="360"/>
        </w:tabs>
        <w:jc w:val="both"/>
        <w:rPr>
          <w:b/>
          <w:color w:val="000000" w:themeColor="text1"/>
          <w:sz w:val="22"/>
          <w:szCs w:val="22"/>
        </w:rPr>
      </w:pPr>
      <w:r w:rsidRPr="00B703F5">
        <w:rPr>
          <w:rFonts w:eastAsia="Times New Roman"/>
          <w:b/>
          <w:color w:val="000000" w:themeColor="text1"/>
          <w:sz w:val="22"/>
          <w:szCs w:val="22"/>
        </w:rPr>
        <w:tab/>
        <w:t>Standards</w:t>
      </w:r>
    </w:p>
    <w:p w14:paraId="74EB7755" w14:textId="77777777" w:rsidR="0077502B" w:rsidRPr="00B703F5" w:rsidRDefault="0077502B" w:rsidP="0077502B">
      <w:pPr>
        <w:pBdr>
          <w:top w:val="nil"/>
          <w:left w:val="nil"/>
          <w:bottom w:val="nil"/>
          <w:right w:val="nil"/>
          <w:between w:val="nil"/>
        </w:pBdr>
        <w:tabs>
          <w:tab w:val="left" w:pos="360"/>
        </w:tabs>
        <w:ind w:left="360"/>
        <w:jc w:val="both"/>
        <w:rPr>
          <w:color w:val="000000" w:themeColor="text1"/>
          <w:sz w:val="22"/>
          <w:szCs w:val="22"/>
        </w:rPr>
      </w:pPr>
      <w:r w:rsidRPr="00B703F5">
        <w:rPr>
          <w:rFonts w:eastAsia="Times New Roman"/>
          <w:color w:val="000000" w:themeColor="text1"/>
          <w:sz w:val="22"/>
          <w:szCs w:val="22"/>
        </w:rPr>
        <w:t>The equipment specified in this section shall conform to the latest edition of the appropriate IEC specifications and other recognized international standards. In particulars</w:t>
      </w:r>
    </w:p>
    <w:p w14:paraId="084DF83C"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 xml:space="preserve">BS EN ISO      </w:t>
      </w:r>
      <w:r w:rsidRPr="00B703F5">
        <w:rPr>
          <w:rFonts w:eastAsia="Times New Roman"/>
          <w:color w:val="000000" w:themeColor="text1"/>
          <w:sz w:val="22"/>
          <w:szCs w:val="22"/>
        </w:rPr>
        <w:tab/>
        <w:t>Hot dip galvanized coatings on fabricated iron and steel articles.</w:t>
      </w:r>
    </w:p>
    <w:p w14:paraId="3238CF1E"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1461:1999</w:t>
      </w:r>
      <w:r w:rsidRPr="00B703F5">
        <w:rPr>
          <w:rFonts w:eastAsia="Times New Roman"/>
          <w:color w:val="000000" w:themeColor="text1"/>
          <w:sz w:val="22"/>
          <w:szCs w:val="22"/>
        </w:rPr>
        <w:tab/>
      </w:r>
    </w:p>
    <w:p w14:paraId="486E8A04"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ASTM A90</w:t>
      </w:r>
      <w:r w:rsidRPr="00B703F5">
        <w:rPr>
          <w:rFonts w:eastAsia="Times New Roman"/>
          <w:color w:val="000000" w:themeColor="text1"/>
          <w:sz w:val="22"/>
          <w:szCs w:val="22"/>
        </w:rPr>
        <w:tab/>
        <w:t xml:space="preserve">        Standard test method for weight of coating on Zinc-coated (galvanized) iron or steel </w:t>
      </w:r>
      <w:r w:rsidRPr="00B703F5">
        <w:rPr>
          <w:rFonts w:eastAsia="Times New Roman"/>
          <w:color w:val="000000" w:themeColor="text1"/>
          <w:sz w:val="22"/>
          <w:szCs w:val="22"/>
        </w:rPr>
        <w:tab/>
      </w:r>
      <w:r w:rsidRPr="00B703F5">
        <w:rPr>
          <w:rFonts w:eastAsia="Times New Roman"/>
          <w:color w:val="000000" w:themeColor="text1"/>
          <w:sz w:val="22"/>
          <w:szCs w:val="22"/>
        </w:rPr>
        <w:tab/>
        <w:t>articles.</w:t>
      </w:r>
    </w:p>
    <w:p w14:paraId="53B1864E"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 xml:space="preserve">BS 4190:1967 </w:t>
      </w:r>
      <w:r w:rsidRPr="00B703F5">
        <w:rPr>
          <w:rFonts w:eastAsia="Times New Roman"/>
          <w:color w:val="000000" w:themeColor="text1"/>
          <w:sz w:val="22"/>
          <w:szCs w:val="22"/>
        </w:rPr>
        <w:tab/>
        <w:t>Isometric Hexagonal Bolts, Screws and Nuts.</w:t>
      </w:r>
    </w:p>
    <w:p w14:paraId="5C7A49C8"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BS 4360</w:t>
      </w:r>
      <w:r w:rsidRPr="00B703F5">
        <w:rPr>
          <w:rFonts w:eastAsia="Times New Roman"/>
          <w:color w:val="000000" w:themeColor="text1"/>
          <w:sz w:val="22"/>
          <w:szCs w:val="22"/>
        </w:rPr>
        <w:tab/>
      </w:r>
      <w:r w:rsidRPr="00B703F5">
        <w:rPr>
          <w:rFonts w:eastAsia="Times New Roman"/>
          <w:color w:val="000000" w:themeColor="text1"/>
          <w:sz w:val="22"/>
          <w:szCs w:val="22"/>
        </w:rPr>
        <w:tab/>
        <w:t>Specification for weld able Structural Steel</w:t>
      </w:r>
    </w:p>
    <w:p w14:paraId="5A6D69A0"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BS 4870</w:t>
      </w:r>
      <w:r w:rsidRPr="00B703F5">
        <w:rPr>
          <w:rFonts w:eastAsia="Times New Roman"/>
          <w:color w:val="000000" w:themeColor="text1"/>
          <w:sz w:val="22"/>
          <w:szCs w:val="22"/>
        </w:rPr>
        <w:tab/>
      </w:r>
      <w:r w:rsidRPr="00B703F5">
        <w:rPr>
          <w:rFonts w:eastAsia="Times New Roman"/>
          <w:color w:val="000000" w:themeColor="text1"/>
          <w:sz w:val="22"/>
          <w:szCs w:val="22"/>
        </w:rPr>
        <w:tab/>
        <w:t>Specification for approval testing of welding procedures.</w:t>
      </w:r>
    </w:p>
    <w:p w14:paraId="327A1583"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BS 5757</w:t>
      </w:r>
      <w:r w:rsidRPr="00B703F5">
        <w:rPr>
          <w:rFonts w:eastAsia="Times New Roman"/>
          <w:color w:val="000000" w:themeColor="text1"/>
          <w:sz w:val="22"/>
          <w:szCs w:val="22"/>
        </w:rPr>
        <w:tab/>
      </w:r>
      <w:r w:rsidRPr="00B703F5">
        <w:rPr>
          <w:rFonts w:eastAsia="Times New Roman"/>
          <w:color w:val="000000" w:themeColor="text1"/>
          <w:sz w:val="22"/>
          <w:szCs w:val="22"/>
        </w:rPr>
        <w:tab/>
        <w:t>Quality Assurance.</w:t>
      </w:r>
    </w:p>
    <w:p w14:paraId="10981C22" w14:textId="77777777" w:rsidR="0077502B" w:rsidRPr="00B703F5" w:rsidRDefault="0077502B" w:rsidP="0077502B">
      <w:pPr>
        <w:pStyle w:val="Title"/>
        <w:ind w:left="720"/>
        <w:jc w:val="both"/>
        <w:rPr>
          <w:b w:val="0"/>
          <w:color w:val="000000" w:themeColor="text1"/>
          <w:sz w:val="22"/>
          <w:szCs w:val="22"/>
        </w:rPr>
      </w:pPr>
      <w:r w:rsidRPr="00B703F5">
        <w:rPr>
          <w:b w:val="0"/>
          <w:color w:val="000000" w:themeColor="text1"/>
          <w:sz w:val="22"/>
          <w:szCs w:val="22"/>
        </w:rPr>
        <w:tab/>
        <w:t>If the Bidder offers other equivalent standards full details including copies in English Language of such standards shall be submitted with the offer.</w:t>
      </w:r>
    </w:p>
    <w:p w14:paraId="367BFA27" w14:textId="77777777" w:rsidR="0077502B" w:rsidRPr="00B703F5" w:rsidRDefault="0077502B" w:rsidP="0077502B">
      <w:pPr>
        <w:pStyle w:val="Title"/>
        <w:ind w:left="720" w:hanging="720"/>
        <w:jc w:val="both"/>
        <w:rPr>
          <w:b w:val="0"/>
          <w:color w:val="000000" w:themeColor="text1"/>
          <w:sz w:val="22"/>
          <w:szCs w:val="22"/>
        </w:rPr>
      </w:pPr>
    </w:p>
    <w:p w14:paraId="4D386DAE" w14:textId="77777777" w:rsidR="0077502B" w:rsidRPr="00B703F5" w:rsidRDefault="0077502B" w:rsidP="0077502B">
      <w:pPr>
        <w:pBdr>
          <w:top w:val="nil"/>
          <w:left w:val="nil"/>
          <w:bottom w:val="nil"/>
          <w:right w:val="nil"/>
          <w:between w:val="nil"/>
        </w:pBdr>
        <w:ind w:left="605" w:hanging="425"/>
        <w:jc w:val="both"/>
        <w:rPr>
          <w:b/>
          <w:color w:val="000000" w:themeColor="text1"/>
          <w:sz w:val="22"/>
          <w:szCs w:val="22"/>
        </w:rPr>
      </w:pPr>
      <w:r w:rsidRPr="00B703F5">
        <w:rPr>
          <w:rFonts w:eastAsia="Times New Roman"/>
          <w:b/>
          <w:color w:val="000000" w:themeColor="text1"/>
          <w:sz w:val="22"/>
          <w:szCs w:val="22"/>
        </w:rPr>
        <w:t xml:space="preserve">General </w:t>
      </w:r>
    </w:p>
    <w:p w14:paraId="08D478F1" w14:textId="77777777" w:rsidR="0077502B" w:rsidRPr="00B703F5" w:rsidRDefault="0077502B" w:rsidP="0077502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This specification includes the design, manufacture, and testing of SPC/Steel Pole fittings.</w:t>
      </w:r>
    </w:p>
    <w:p w14:paraId="5A306906"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0E3A0338" w14:textId="77777777" w:rsidR="0077502B" w:rsidRPr="00B703F5" w:rsidRDefault="0077502B" w:rsidP="0077502B">
      <w:pPr>
        <w:pBdr>
          <w:top w:val="nil"/>
          <w:left w:val="nil"/>
          <w:bottom w:val="nil"/>
          <w:right w:val="nil"/>
          <w:between w:val="nil"/>
        </w:pBdr>
        <w:ind w:left="605" w:hanging="425"/>
        <w:jc w:val="both"/>
        <w:rPr>
          <w:b/>
          <w:color w:val="000000" w:themeColor="text1"/>
          <w:sz w:val="22"/>
          <w:szCs w:val="22"/>
        </w:rPr>
      </w:pPr>
      <w:r w:rsidRPr="00B703F5">
        <w:rPr>
          <w:rFonts w:eastAsia="Times New Roman"/>
          <w:b/>
          <w:color w:val="000000" w:themeColor="text1"/>
          <w:sz w:val="22"/>
          <w:szCs w:val="22"/>
        </w:rPr>
        <w:t>Definitions and Abbreviations</w:t>
      </w:r>
    </w:p>
    <w:p w14:paraId="629A2E5E" w14:textId="77777777" w:rsidR="0077502B" w:rsidRPr="00B703F5" w:rsidRDefault="0077502B" w:rsidP="0077502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The following definitions and abbreviations apply to the specification.</w:t>
      </w:r>
    </w:p>
    <w:p w14:paraId="4FF1C0BC"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087BDE6B"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Definitions:</w:t>
      </w:r>
    </w:p>
    <w:tbl>
      <w:tblPr>
        <w:tblW w:w="84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3"/>
        <w:gridCol w:w="2561"/>
        <w:gridCol w:w="458"/>
        <w:gridCol w:w="4736"/>
      </w:tblGrid>
      <w:tr w:rsidR="0077502B" w:rsidRPr="00B703F5" w14:paraId="4DAAC518" w14:textId="77777777" w:rsidTr="002B290B">
        <w:trPr>
          <w:jc w:val="center"/>
        </w:trPr>
        <w:tc>
          <w:tcPr>
            <w:tcW w:w="653" w:type="dxa"/>
            <w:tcMar>
              <w:top w:w="0" w:type="dxa"/>
              <w:left w:w="108" w:type="dxa"/>
              <w:bottom w:w="0" w:type="dxa"/>
              <w:right w:w="108" w:type="dxa"/>
            </w:tcMar>
          </w:tcPr>
          <w:p w14:paraId="1310547D"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w:t>
            </w:r>
          </w:p>
        </w:tc>
        <w:tc>
          <w:tcPr>
            <w:tcW w:w="2561" w:type="dxa"/>
            <w:tcMar>
              <w:top w:w="0" w:type="dxa"/>
              <w:left w:w="108" w:type="dxa"/>
              <w:bottom w:w="0" w:type="dxa"/>
              <w:right w:w="108" w:type="dxa"/>
            </w:tcMar>
          </w:tcPr>
          <w:p w14:paraId="7485F9ED"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Failure</w:t>
            </w:r>
          </w:p>
        </w:tc>
        <w:tc>
          <w:tcPr>
            <w:tcW w:w="458" w:type="dxa"/>
            <w:tcMar>
              <w:top w:w="0" w:type="dxa"/>
              <w:left w:w="108" w:type="dxa"/>
              <w:bottom w:w="0" w:type="dxa"/>
              <w:right w:w="108" w:type="dxa"/>
            </w:tcMar>
          </w:tcPr>
          <w:p w14:paraId="52D1F3FB"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w:t>
            </w:r>
          </w:p>
        </w:tc>
        <w:tc>
          <w:tcPr>
            <w:tcW w:w="4736" w:type="dxa"/>
            <w:tcMar>
              <w:top w:w="0" w:type="dxa"/>
              <w:left w:w="108" w:type="dxa"/>
              <w:bottom w:w="0" w:type="dxa"/>
              <w:right w:w="108" w:type="dxa"/>
            </w:tcMar>
          </w:tcPr>
          <w:p w14:paraId="5B89B9D3" w14:textId="77777777" w:rsidR="0077502B" w:rsidRPr="00B703F5" w:rsidRDefault="0077502B" w:rsidP="002B290B">
            <w:pPr>
              <w:pBdr>
                <w:top w:val="nil"/>
                <w:left w:val="nil"/>
                <w:bottom w:val="nil"/>
                <w:right w:val="nil"/>
                <w:between w:val="nil"/>
              </w:pBdr>
              <w:tabs>
                <w:tab w:val="left" w:pos="-15"/>
              </w:tabs>
              <w:ind w:hanging="4"/>
              <w:jc w:val="both"/>
              <w:rPr>
                <w:color w:val="000000" w:themeColor="text1"/>
                <w:sz w:val="22"/>
                <w:szCs w:val="22"/>
              </w:rPr>
            </w:pPr>
            <w:r w:rsidRPr="00B703F5">
              <w:rPr>
                <w:rFonts w:eastAsia="Times New Roman"/>
                <w:color w:val="000000" w:themeColor="text1"/>
                <w:sz w:val="22"/>
                <w:szCs w:val="22"/>
              </w:rPr>
              <w:t>Inability of the pole fittings when under test to support further load or when deformation or buckling of the pole renders it unserviceable.</w:t>
            </w:r>
          </w:p>
        </w:tc>
      </w:tr>
      <w:tr w:rsidR="0077502B" w:rsidRPr="00B703F5" w14:paraId="1B3F6E2F" w14:textId="77777777" w:rsidTr="002B290B">
        <w:trPr>
          <w:jc w:val="center"/>
        </w:trPr>
        <w:tc>
          <w:tcPr>
            <w:tcW w:w="653" w:type="dxa"/>
            <w:tcMar>
              <w:top w:w="0" w:type="dxa"/>
              <w:left w:w="108" w:type="dxa"/>
              <w:bottom w:w="0" w:type="dxa"/>
              <w:right w:w="108" w:type="dxa"/>
            </w:tcMar>
          </w:tcPr>
          <w:p w14:paraId="2B5803B6"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ii)</w:t>
            </w:r>
          </w:p>
        </w:tc>
        <w:tc>
          <w:tcPr>
            <w:tcW w:w="2561" w:type="dxa"/>
            <w:tcMar>
              <w:top w:w="0" w:type="dxa"/>
              <w:left w:w="108" w:type="dxa"/>
              <w:bottom w:w="0" w:type="dxa"/>
              <w:right w:w="108" w:type="dxa"/>
            </w:tcMar>
          </w:tcPr>
          <w:p w14:paraId="6A93165C"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Longitudinal direction</w:t>
            </w:r>
          </w:p>
        </w:tc>
        <w:tc>
          <w:tcPr>
            <w:tcW w:w="458" w:type="dxa"/>
            <w:tcMar>
              <w:top w:w="0" w:type="dxa"/>
              <w:left w:w="108" w:type="dxa"/>
              <w:bottom w:w="0" w:type="dxa"/>
              <w:right w:w="108" w:type="dxa"/>
            </w:tcMar>
          </w:tcPr>
          <w:p w14:paraId="27CDBEEF"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w:t>
            </w:r>
          </w:p>
        </w:tc>
        <w:tc>
          <w:tcPr>
            <w:tcW w:w="4736" w:type="dxa"/>
            <w:tcMar>
              <w:top w:w="0" w:type="dxa"/>
              <w:left w:w="108" w:type="dxa"/>
              <w:bottom w:w="0" w:type="dxa"/>
              <w:right w:w="108" w:type="dxa"/>
            </w:tcMar>
          </w:tcPr>
          <w:p w14:paraId="1B22A5CD" w14:textId="77777777" w:rsidR="0077502B" w:rsidRPr="00B703F5" w:rsidRDefault="0077502B" w:rsidP="002B290B">
            <w:pPr>
              <w:pBdr>
                <w:top w:val="nil"/>
                <w:left w:val="nil"/>
                <w:bottom w:val="nil"/>
                <w:right w:val="nil"/>
                <w:between w:val="nil"/>
              </w:pBdr>
              <w:tabs>
                <w:tab w:val="left" w:pos="-15"/>
              </w:tabs>
              <w:ind w:hanging="4"/>
              <w:jc w:val="both"/>
              <w:rPr>
                <w:color w:val="000000" w:themeColor="text1"/>
                <w:sz w:val="22"/>
                <w:szCs w:val="22"/>
              </w:rPr>
            </w:pPr>
            <w:r w:rsidRPr="00B703F5">
              <w:rPr>
                <w:rFonts w:eastAsia="Times New Roman"/>
                <w:color w:val="000000" w:themeColor="text1"/>
                <w:sz w:val="22"/>
                <w:szCs w:val="22"/>
              </w:rPr>
              <w:t>The horizontal direction parallel to the run of the direction of the conductors.</w:t>
            </w:r>
          </w:p>
        </w:tc>
      </w:tr>
      <w:tr w:rsidR="0077502B" w:rsidRPr="00B703F5" w14:paraId="7997FC57" w14:textId="77777777" w:rsidTr="002B290B">
        <w:trPr>
          <w:jc w:val="center"/>
        </w:trPr>
        <w:tc>
          <w:tcPr>
            <w:tcW w:w="653" w:type="dxa"/>
            <w:tcMar>
              <w:top w:w="0" w:type="dxa"/>
              <w:left w:w="108" w:type="dxa"/>
              <w:bottom w:w="0" w:type="dxa"/>
              <w:right w:w="108" w:type="dxa"/>
            </w:tcMar>
          </w:tcPr>
          <w:p w14:paraId="6B72CA34"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iii)</w:t>
            </w:r>
          </w:p>
        </w:tc>
        <w:tc>
          <w:tcPr>
            <w:tcW w:w="2561" w:type="dxa"/>
            <w:tcMar>
              <w:top w:w="0" w:type="dxa"/>
              <w:left w:w="108" w:type="dxa"/>
              <w:bottom w:w="0" w:type="dxa"/>
              <w:right w:w="108" w:type="dxa"/>
            </w:tcMar>
          </w:tcPr>
          <w:p w14:paraId="2DC41185"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Transverse direction</w:t>
            </w:r>
          </w:p>
        </w:tc>
        <w:tc>
          <w:tcPr>
            <w:tcW w:w="458" w:type="dxa"/>
            <w:tcMar>
              <w:top w:w="0" w:type="dxa"/>
              <w:left w:w="108" w:type="dxa"/>
              <w:bottom w:w="0" w:type="dxa"/>
              <w:right w:w="108" w:type="dxa"/>
            </w:tcMar>
          </w:tcPr>
          <w:p w14:paraId="55E0F30E"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w:t>
            </w:r>
          </w:p>
        </w:tc>
        <w:tc>
          <w:tcPr>
            <w:tcW w:w="4736" w:type="dxa"/>
            <w:tcMar>
              <w:top w:w="0" w:type="dxa"/>
              <w:left w:w="108" w:type="dxa"/>
              <w:bottom w:w="0" w:type="dxa"/>
              <w:right w:w="108" w:type="dxa"/>
            </w:tcMar>
          </w:tcPr>
          <w:p w14:paraId="31D954D3" w14:textId="77777777" w:rsidR="0077502B" w:rsidRPr="00B703F5" w:rsidRDefault="0077502B" w:rsidP="002B290B">
            <w:pPr>
              <w:pBdr>
                <w:top w:val="nil"/>
                <w:left w:val="nil"/>
                <w:bottom w:val="nil"/>
                <w:right w:val="nil"/>
                <w:between w:val="nil"/>
              </w:pBdr>
              <w:tabs>
                <w:tab w:val="left" w:pos="-4"/>
              </w:tabs>
              <w:ind w:left="-7" w:hanging="425"/>
              <w:jc w:val="both"/>
              <w:rPr>
                <w:color w:val="000000" w:themeColor="text1"/>
                <w:sz w:val="22"/>
                <w:szCs w:val="22"/>
              </w:rPr>
            </w:pPr>
            <w:r w:rsidRPr="00B703F5">
              <w:rPr>
                <w:rFonts w:eastAsia="Times New Roman"/>
                <w:color w:val="000000" w:themeColor="text1"/>
                <w:sz w:val="22"/>
                <w:szCs w:val="22"/>
              </w:rPr>
              <w:t>The horizontal direction at right angles to the run of direction of the conductors.</w:t>
            </w:r>
          </w:p>
        </w:tc>
      </w:tr>
      <w:tr w:rsidR="0077502B" w:rsidRPr="00B703F5" w14:paraId="175A77A9" w14:textId="77777777" w:rsidTr="002B290B">
        <w:trPr>
          <w:jc w:val="center"/>
        </w:trPr>
        <w:tc>
          <w:tcPr>
            <w:tcW w:w="653" w:type="dxa"/>
            <w:tcMar>
              <w:top w:w="0" w:type="dxa"/>
              <w:left w:w="108" w:type="dxa"/>
              <w:bottom w:w="0" w:type="dxa"/>
              <w:right w:w="108" w:type="dxa"/>
            </w:tcMar>
          </w:tcPr>
          <w:p w14:paraId="56B87FB4"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iv)</w:t>
            </w:r>
          </w:p>
        </w:tc>
        <w:tc>
          <w:tcPr>
            <w:tcW w:w="2561" w:type="dxa"/>
            <w:tcMar>
              <w:top w:w="0" w:type="dxa"/>
              <w:left w:w="108" w:type="dxa"/>
              <w:bottom w:w="0" w:type="dxa"/>
              <w:right w:w="108" w:type="dxa"/>
            </w:tcMar>
          </w:tcPr>
          <w:p w14:paraId="7F07FE05"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Ultimate Tensile Strength</w:t>
            </w:r>
          </w:p>
        </w:tc>
        <w:tc>
          <w:tcPr>
            <w:tcW w:w="458" w:type="dxa"/>
            <w:tcMar>
              <w:top w:w="0" w:type="dxa"/>
              <w:left w:w="108" w:type="dxa"/>
              <w:bottom w:w="0" w:type="dxa"/>
              <w:right w:w="108" w:type="dxa"/>
            </w:tcMar>
          </w:tcPr>
          <w:p w14:paraId="70A8F9A7"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w:t>
            </w:r>
          </w:p>
        </w:tc>
        <w:tc>
          <w:tcPr>
            <w:tcW w:w="4736" w:type="dxa"/>
            <w:tcMar>
              <w:top w:w="0" w:type="dxa"/>
              <w:left w:w="108" w:type="dxa"/>
              <w:bottom w:w="0" w:type="dxa"/>
              <w:right w:w="108" w:type="dxa"/>
            </w:tcMar>
          </w:tcPr>
          <w:p w14:paraId="1D7E74FB" w14:textId="77777777" w:rsidR="0077502B" w:rsidRPr="00B703F5" w:rsidRDefault="0077502B" w:rsidP="002B290B">
            <w:pPr>
              <w:pBdr>
                <w:top w:val="nil"/>
                <w:left w:val="nil"/>
                <w:bottom w:val="nil"/>
                <w:right w:val="nil"/>
                <w:between w:val="nil"/>
              </w:pBdr>
              <w:ind w:left="-7" w:hanging="425"/>
              <w:jc w:val="both"/>
              <w:rPr>
                <w:color w:val="000000" w:themeColor="text1"/>
                <w:sz w:val="22"/>
                <w:szCs w:val="22"/>
              </w:rPr>
            </w:pPr>
            <w:r w:rsidRPr="00B703F5">
              <w:rPr>
                <w:rFonts w:eastAsia="Times New Roman"/>
                <w:color w:val="000000" w:themeColor="text1"/>
                <w:sz w:val="22"/>
                <w:szCs w:val="22"/>
              </w:rPr>
              <w:t>The strength at which the pole fittings will not accept any further applied force or when deformation or buckling or the pole renders at unserviceable.</w:t>
            </w:r>
          </w:p>
        </w:tc>
      </w:tr>
    </w:tbl>
    <w:p w14:paraId="04AD43E6" w14:textId="77777777" w:rsidR="0077502B" w:rsidRPr="00B703F5" w:rsidRDefault="0077502B" w:rsidP="0077502B">
      <w:pPr>
        <w:pBdr>
          <w:top w:val="nil"/>
          <w:left w:val="nil"/>
          <w:bottom w:val="nil"/>
          <w:right w:val="nil"/>
          <w:between w:val="nil"/>
        </w:pBdr>
        <w:ind w:left="1143" w:hanging="425"/>
        <w:jc w:val="both"/>
        <w:rPr>
          <w:color w:val="000000" w:themeColor="text1"/>
          <w:sz w:val="22"/>
          <w:szCs w:val="22"/>
        </w:rPr>
      </w:pPr>
    </w:p>
    <w:p w14:paraId="06127632" w14:textId="77777777" w:rsidR="0077502B" w:rsidRPr="00B703F5" w:rsidRDefault="0077502B" w:rsidP="0077502B">
      <w:pPr>
        <w:pBdr>
          <w:top w:val="nil"/>
          <w:left w:val="nil"/>
          <w:bottom w:val="nil"/>
          <w:right w:val="nil"/>
          <w:between w:val="nil"/>
        </w:pBdr>
        <w:ind w:left="605" w:hanging="425"/>
        <w:jc w:val="both"/>
        <w:rPr>
          <w:b/>
          <w:color w:val="000000" w:themeColor="text1"/>
          <w:sz w:val="22"/>
          <w:szCs w:val="22"/>
        </w:rPr>
      </w:pPr>
      <w:r w:rsidRPr="00B703F5">
        <w:rPr>
          <w:rFonts w:eastAsia="Times New Roman"/>
          <w:b/>
          <w:color w:val="000000" w:themeColor="text1"/>
          <w:sz w:val="22"/>
          <w:szCs w:val="22"/>
        </w:rPr>
        <w:t>Abbreviations</w:t>
      </w:r>
    </w:p>
    <w:p w14:paraId="0D4D1304" w14:textId="77777777" w:rsidR="0077502B" w:rsidRPr="00B703F5" w:rsidRDefault="0077502B" w:rsidP="0077502B">
      <w:pPr>
        <w:pBdr>
          <w:top w:val="nil"/>
          <w:left w:val="nil"/>
          <w:bottom w:val="nil"/>
          <w:right w:val="nil"/>
          <w:between w:val="nil"/>
        </w:pBdr>
        <w:ind w:left="810" w:hanging="515"/>
        <w:jc w:val="both"/>
        <w:rPr>
          <w:color w:val="000000" w:themeColor="text1"/>
          <w:sz w:val="22"/>
          <w:szCs w:val="22"/>
        </w:rPr>
      </w:pPr>
      <w:r w:rsidRPr="00B703F5">
        <w:rPr>
          <w:rFonts w:eastAsia="Times New Roman"/>
          <w:color w:val="000000" w:themeColor="text1"/>
          <w:sz w:val="22"/>
          <w:szCs w:val="22"/>
        </w:rPr>
        <w:t>BS</w:t>
      </w:r>
      <w:r w:rsidRPr="00B703F5">
        <w:rPr>
          <w:rFonts w:eastAsia="Times New Roman"/>
          <w:color w:val="000000" w:themeColor="text1"/>
          <w:sz w:val="22"/>
          <w:szCs w:val="22"/>
        </w:rPr>
        <w:tab/>
        <w:t xml:space="preserve">: </w:t>
      </w:r>
      <w:r w:rsidRPr="00B703F5">
        <w:rPr>
          <w:rFonts w:eastAsia="Times New Roman"/>
          <w:color w:val="000000" w:themeColor="text1"/>
          <w:sz w:val="22"/>
          <w:szCs w:val="22"/>
        </w:rPr>
        <w:tab/>
        <w:t>British Standard.</w:t>
      </w:r>
    </w:p>
    <w:p w14:paraId="60DF326E"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IEC</w:t>
      </w:r>
      <w:r w:rsidRPr="00B703F5">
        <w:rPr>
          <w:rFonts w:eastAsia="Times New Roman"/>
          <w:color w:val="000000" w:themeColor="text1"/>
          <w:sz w:val="22"/>
          <w:szCs w:val="22"/>
        </w:rPr>
        <w:tab/>
        <w:t>:</w:t>
      </w:r>
      <w:r w:rsidRPr="00B703F5">
        <w:rPr>
          <w:rFonts w:eastAsia="Times New Roman"/>
          <w:color w:val="000000" w:themeColor="text1"/>
          <w:sz w:val="22"/>
          <w:szCs w:val="22"/>
        </w:rPr>
        <w:tab/>
        <w:t xml:space="preserve"> International Electro-technical Commission</w:t>
      </w:r>
    </w:p>
    <w:p w14:paraId="6D9E85B8"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Mpa</w:t>
      </w:r>
      <w:r w:rsidRPr="00B703F5">
        <w:rPr>
          <w:rFonts w:eastAsia="Times New Roman"/>
          <w:color w:val="000000" w:themeColor="text1"/>
          <w:sz w:val="22"/>
          <w:szCs w:val="22"/>
        </w:rPr>
        <w:tab/>
        <w:t>: Mega Pascal = 1 N/sq. mm.</w:t>
      </w:r>
    </w:p>
    <w:p w14:paraId="757CC2ED"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4E4EEB45" w14:textId="77777777" w:rsidR="0077502B" w:rsidRPr="00B703F5" w:rsidRDefault="0077502B" w:rsidP="0077502B">
      <w:pPr>
        <w:pBdr>
          <w:top w:val="nil"/>
          <w:left w:val="nil"/>
          <w:bottom w:val="nil"/>
          <w:right w:val="nil"/>
          <w:between w:val="nil"/>
        </w:pBdr>
        <w:ind w:left="605" w:hanging="425"/>
        <w:jc w:val="both"/>
        <w:rPr>
          <w:b/>
          <w:color w:val="000000" w:themeColor="text1"/>
          <w:sz w:val="22"/>
          <w:szCs w:val="22"/>
        </w:rPr>
      </w:pPr>
      <w:r w:rsidRPr="00B703F5">
        <w:rPr>
          <w:rFonts w:eastAsia="Times New Roman"/>
          <w:b/>
          <w:color w:val="000000" w:themeColor="text1"/>
          <w:sz w:val="22"/>
          <w:szCs w:val="22"/>
        </w:rPr>
        <w:t>Material and Manufactures</w:t>
      </w:r>
    </w:p>
    <w:p w14:paraId="44A48291" w14:textId="77777777" w:rsidR="0077502B" w:rsidRPr="00B703F5" w:rsidRDefault="0077502B" w:rsidP="0077502B">
      <w:pPr>
        <w:pBdr>
          <w:top w:val="nil"/>
          <w:left w:val="nil"/>
          <w:bottom w:val="nil"/>
          <w:right w:val="nil"/>
          <w:between w:val="nil"/>
        </w:pBdr>
        <w:tabs>
          <w:tab w:val="left" w:pos="0"/>
        </w:tabs>
        <w:ind w:left="180"/>
        <w:jc w:val="both"/>
        <w:rPr>
          <w:color w:val="000000" w:themeColor="text1"/>
          <w:sz w:val="22"/>
          <w:szCs w:val="22"/>
        </w:rPr>
      </w:pPr>
      <w:r w:rsidRPr="00B703F5">
        <w:rPr>
          <w:rFonts w:eastAsia="Times New Roman"/>
          <w:color w:val="000000" w:themeColor="text1"/>
          <w:sz w:val="22"/>
          <w:szCs w:val="22"/>
        </w:rPr>
        <w:t>Manufacturer’s test certificates for material strength shall be submitted. The test certificates shall show compliance with the relevant standard specifications in all respects. If the manufacturer’s test certificates are not available or if the Engineer/ Purchaser requires it then the supplier/ manufacturer is responsible for arranging all testing requested by the Engineer/ Purchaser.</w:t>
      </w:r>
    </w:p>
    <w:p w14:paraId="7631DFF8"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726A317D" w14:textId="77777777" w:rsidR="0077502B" w:rsidRPr="00B703F5" w:rsidRDefault="0077502B" w:rsidP="0077502B">
      <w:pPr>
        <w:pBdr>
          <w:top w:val="nil"/>
          <w:left w:val="nil"/>
          <w:bottom w:val="nil"/>
          <w:right w:val="nil"/>
          <w:between w:val="nil"/>
        </w:pBdr>
        <w:tabs>
          <w:tab w:val="left" w:pos="180"/>
        </w:tabs>
        <w:ind w:left="180"/>
        <w:jc w:val="both"/>
        <w:rPr>
          <w:color w:val="000000" w:themeColor="text1"/>
          <w:sz w:val="22"/>
          <w:szCs w:val="22"/>
        </w:rPr>
      </w:pPr>
      <w:r w:rsidRPr="00B703F5">
        <w:rPr>
          <w:rFonts w:eastAsia="Times New Roman"/>
          <w:color w:val="000000" w:themeColor="text1"/>
          <w:sz w:val="22"/>
          <w:szCs w:val="22"/>
        </w:rPr>
        <w:t>The test information so obtained must be sufficient to satisfy the Engineer/ Purchaser that the item being tested conforms to the relevant standard specification.</w:t>
      </w:r>
    </w:p>
    <w:p w14:paraId="6EF9871D"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75C1435E"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Materials for Pole fittings</w:t>
      </w:r>
    </w:p>
    <w:p w14:paraId="12425347" w14:textId="77777777" w:rsidR="0077502B" w:rsidRPr="00B703F5" w:rsidRDefault="0077502B" w:rsidP="0077502B">
      <w:pPr>
        <w:pBdr>
          <w:top w:val="nil"/>
          <w:left w:val="nil"/>
          <w:bottom w:val="nil"/>
          <w:right w:val="nil"/>
          <w:between w:val="nil"/>
        </w:pBdr>
        <w:ind w:left="270"/>
        <w:jc w:val="both"/>
        <w:rPr>
          <w:color w:val="000000" w:themeColor="text1"/>
          <w:sz w:val="22"/>
          <w:szCs w:val="22"/>
        </w:rPr>
      </w:pPr>
      <w:r w:rsidRPr="00B703F5">
        <w:rPr>
          <w:rFonts w:eastAsia="Times New Roman"/>
          <w:color w:val="000000" w:themeColor="text1"/>
          <w:sz w:val="22"/>
          <w:szCs w:val="22"/>
        </w:rPr>
        <w:t>All materials shall be new and conform to the relevant standard referred in these specifications. All types of pole fittings and accessories shall be manufactured from material having minimum yield strength of 245 N/sq. mm as per BS 4360.</w:t>
      </w:r>
    </w:p>
    <w:p w14:paraId="15819473"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2728C876"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Corrosion Protection and Galvanizing</w:t>
      </w:r>
    </w:p>
    <w:p w14:paraId="629F11AF"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a) </w:t>
      </w:r>
      <w:r w:rsidRPr="00B703F5">
        <w:rPr>
          <w:rFonts w:eastAsia="Times New Roman"/>
          <w:color w:val="000000" w:themeColor="text1"/>
          <w:sz w:val="22"/>
          <w:szCs w:val="22"/>
        </w:rPr>
        <w:tab/>
        <w:t>All pole fittings, including Nuts and Bolts, shall be hot-dip galvanized in accordance with BS EN ISO 1461:1999.</w:t>
      </w:r>
    </w:p>
    <w:p w14:paraId="0B7656F8"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p>
    <w:p w14:paraId="55F32D40"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b) </w:t>
      </w:r>
      <w:r w:rsidRPr="00B703F5">
        <w:rPr>
          <w:rFonts w:eastAsia="Times New Roman"/>
          <w:color w:val="000000" w:themeColor="text1"/>
          <w:sz w:val="22"/>
          <w:szCs w:val="22"/>
        </w:rPr>
        <w:tab/>
        <w:t>The zinc coating shall be smooth, clean and of uniform thickness and free from defects. All drilling, punching, cutting, shaping and welding of parts shall be completed and all burns shall be removed before the galvanizing process is applied.</w:t>
      </w:r>
    </w:p>
    <w:p w14:paraId="6D1BE330"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p>
    <w:p w14:paraId="61E79AB4"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c) </w:t>
      </w:r>
      <w:r w:rsidRPr="00B703F5">
        <w:rPr>
          <w:rFonts w:eastAsia="Times New Roman"/>
          <w:color w:val="000000" w:themeColor="text1"/>
          <w:sz w:val="22"/>
          <w:szCs w:val="22"/>
        </w:rPr>
        <w:tab/>
        <w:t>Any galvanized surface of the pole fittings damaged after delivery and within the warranty period shall be scrapped back to a firm base and two full thickness and coats of Zinc rich primer applied to the damage to the galvanizing is extensive then that pole fittings shall be removed from site and re-galvanized.</w:t>
      </w:r>
    </w:p>
    <w:p w14:paraId="0D26C562"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236EF9D9"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Marking of Pole Fittings</w:t>
      </w:r>
    </w:p>
    <w:p w14:paraId="7373CAFA" w14:textId="77777777" w:rsidR="0077502B" w:rsidRPr="00B703F5" w:rsidRDefault="0077502B" w:rsidP="0077502B">
      <w:pPr>
        <w:pBdr>
          <w:top w:val="nil"/>
          <w:left w:val="nil"/>
          <w:bottom w:val="nil"/>
          <w:right w:val="nil"/>
          <w:between w:val="nil"/>
        </w:pBdr>
        <w:ind w:left="270"/>
        <w:jc w:val="both"/>
        <w:rPr>
          <w:rFonts w:eastAsia="Times New Roman"/>
          <w:color w:val="000000" w:themeColor="text1"/>
          <w:sz w:val="22"/>
          <w:szCs w:val="22"/>
        </w:rPr>
      </w:pPr>
      <w:r w:rsidRPr="00B703F5">
        <w:rPr>
          <w:rFonts w:eastAsia="Times New Roman"/>
          <w:color w:val="000000" w:themeColor="text1"/>
          <w:sz w:val="22"/>
          <w:szCs w:val="22"/>
        </w:rPr>
        <w:t>Drawing number along with marking number (marking will be provided during sample approval) to be embossed or engraved directly on the all pole fittings. Dimensions/Diameter also marked if same drawing number’s fittings have different dimensions.</w:t>
      </w:r>
    </w:p>
    <w:p w14:paraId="3C3ECE29" w14:textId="54AA9DF6"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307AC3F4" w14:textId="70BC3C75" w:rsidR="0027236A" w:rsidRPr="00B703F5" w:rsidRDefault="0027236A" w:rsidP="0077502B">
      <w:pPr>
        <w:pBdr>
          <w:top w:val="nil"/>
          <w:left w:val="nil"/>
          <w:bottom w:val="nil"/>
          <w:right w:val="nil"/>
          <w:between w:val="nil"/>
        </w:pBdr>
        <w:ind w:left="720" w:hanging="425"/>
        <w:jc w:val="both"/>
        <w:rPr>
          <w:color w:val="000000" w:themeColor="text1"/>
          <w:sz w:val="22"/>
          <w:szCs w:val="22"/>
        </w:rPr>
      </w:pPr>
    </w:p>
    <w:p w14:paraId="00684606" w14:textId="3B530ED9" w:rsidR="0027236A" w:rsidRPr="00B703F5" w:rsidRDefault="0027236A" w:rsidP="0077502B">
      <w:pPr>
        <w:pBdr>
          <w:top w:val="nil"/>
          <w:left w:val="nil"/>
          <w:bottom w:val="nil"/>
          <w:right w:val="nil"/>
          <w:between w:val="nil"/>
        </w:pBdr>
        <w:ind w:left="720" w:hanging="425"/>
        <w:jc w:val="both"/>
        <w:rPr>
          <w:color w:val="000000" w:themeColor="text1"/>
          <w:sz w:val="22"/>
          <w:szCs w:val="22"/>
        </w:rPr>
      </w:pPr>
    </w:p>
    <w:p w14:paraId="7C6D7D49" w14:textId="77777777" w:rsidR="0027236A" w:rsidRPr="00B703F5" w:rsidRDefault="0027236A" w:rsidP="0077502B">
      <w:pPr>
        <w:pBdr>
          <w:top w:val="nil"/>
          <w:left w:val="nil"/>
          <w:bottom w:val="nil"/>
          <w:right w:val="nil"/>
          <w:between w:val="nil"/>
        </w:pBdr>
        <w:ind w:left="720" w:hanging="425"/>
        <w:jc w:val="both"/>
        <w:rPr>
          <w:color w:val="000000" w:themeColor="text1"/>
          <w:sz w:val="22"/>
          <w:szCs w:val="22"/>
        </w:rPr>
      </w:pPr>
    </w:p>
    <w:p w14:paraId="5077BFC1"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Design of Pole Fittings and Sample(s) Approval</w:t>
      </w:r>
    </w:p>
    <w:p w14:paraId="1D04262F" w14:textId="77777777" w:rsidR="0077502B" w:rsidRPr="00B703F5" w:rsidRDefault="0077502B" w:rsidP="0077502B">
      <w:pPr>
        <w:pBdr>
          <w:top w:val="nil"/>
          <w:left w:val="nil"/>
          <w:bottom w:val="nil"/>
          <w:right w:val="nil"/>
          <w:between w:val="nil"/>
        </w:pBdr>
        <w:ind w:left="270"/>
        <w:jc w:val="both"/>
        <w:rPr>
          <w:color w:val="000000" w:themeColor="text1"/>
          <w:sz w:val="22"/>
          <w:szCs w:val="22"/>
        </w:rPr>
      </w:pPr>
      <w:r w:rsidRPr="00B703F5">
        <w:rPr>
          <w:rFonts w:eastAsia="Times New Roman"/>
          <w:color w:val="000000" w:themeColor="text1"/>
          <w:sz w:val="22"/>
          <w:szCs w:val="22"/>
        </w:rPr>
        <w:lastRenderedPageBreak/>
        <w:t>The fittings shall be so designed that they fit with the specified poles. According to this, the samples manufactured as per the approved drawings shall be submitted to the Engineer for getting the concurrence on going to the mass production of the same. Before full scale manufacture is commenced, two samples of each type of fitting shall be prepared for examination and approval by the Engineer. Production items not meeting the same standard as the initial samples approved by the Engineer will be rejected.</w:t>
      </w:r>
    </w:p>
    <w:p w14:paraId="43398F19"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12338A80"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Dimensional Tolerances</w:t>
      </w:r>
    </w:p>
    <w:p w14:paraId="5E5510DD"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The permitted variation from stated dimension shall be as follows except mentioned otherwise.</w:t>
      </w:r>
    </w:p>
    <w:p w14:paraId="0074C941"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Material sizes</w:t>
      </w:r>
      <w:r w:rsidRPr="00B703F5">
        <w:rPr>
          <w:rFonts w:eastAsia="Times New Roman"/>
          <w:color w:val="000000" w:themeColor="text1"/>
          <w:sz w:val="22"/>
          <w:szCs w:val="22"/>
        </w:rPr>
        <w:tab/>
      </w:r>
      <w:r w:rsidRPr="00B703F5">
        <w:rPr>
          <w:rFonts w:eastAsia="Times New Roman"/>
          <w:color w:val="000000" w:themeColor="text1"/>
          <w:sz w:val="22"/>
          <w:szCs w:val="22"/>
        </w:rPr>
        <w:tab/>
        <w:t>:</w:t>
      </w:r>
      <w:r w:rsidRPr="00B703F5">
        <w:rPr>
          <w:rFonts w:eastAsia="Times New Roman"/>
          <w:color w:val="000000" w:themeColor="text1"/>
          <w:sz w:val="22"/>
          <w:szCs w:val="22"/>
        </w:rPr>
        <w:tab/>
        <w:t>±1 mm.</w:t>
      </w:r>
    </w:p>
    <w:p w14:paraId="1B59635C"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Thickness tolerance</w:t>
      </w:r>
      <w:r w:rsidRPr="00B703F5">
        <w:rPr>
          <w:rFonts w:eastAsia="Times New Roman"/>
          <w:color w:val="000000" w:themeColor="text1"/>
          <w:sz w:val="22"/>
          <w:szCs w:val="22"/>
        </w:rPr>
        <w:tab/>
        <w:t>:</w:t>
      </w:r>
      <w:r w:rsidRPr="00B703F5">
        <w:rPr>
          <w:rFonts w:eastAsia="Times New Roman"/>
          <w:color w:val="000000" w:themeColor="text1"/>
          <w:sz w:val="22"/>
          <w:szCs w:val="22"/>
        </w:rPr>
        <w:tab/>
        <w:t>-0%, +10%.</w:t>
      </w:r>
    </w:p>
    <w:p w14:paraId="4F45825C"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Manufacture</w:t>
      </w:r>
    </w:p>
    <w:p w14:paraId="38A6E2C5" w14:textId="77777777" w:rsidR="0077502B" w:rsidRPr="00B703F5" w:rsidRDefault="0077502B" w:rsidP="0077502B">
      <w:pPr>
        <w:pBdr>
          <w:top w:val="nil"/>
          <w:left w:val="nil"/>
          <w:bottom w:val="nil"/>
          <w:right w:val="nil"/>
          <w:between w:val="nil"/>
        </w:pBdr>
        <w:ind w:left="270"/>
        <w:jc w:val="both"/>
        <w:rPr>
          <w:color w:val="000000" w:themeColor="text1"/>
          <w:sz w:val="22"/>
          <w:szCs w:val="22"/>
        </w:rPr>
      </w:pPr>
      <w:r w:rsidRPr="00B703F5">
        <w:rPr>
          <w:rFonts w:eastAsia="Times New Roman"/>
          <w:color w:val="000000" w:themeColor="text1"/>
          <w:sz w:val="22"/>
          <w:szCs w:val="22"/>
        </w:rPr>
        <w:t>Pole fittings shall be manufactured to the details on the attached drawings and schedules and from the materials specified in this section.</w:t>
      </w:r>
    </w:p>
    <w:p w14:paraId="75566B8A"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0F689462" w14:textId="77777777" w:rsidR="0077502B" w:rsidRPr="00B703F5" w:rsidRDefault="0077502B" w:rsidP="0077502B">
      <w:pPr>
        <w:pBdr>
          <w:top w:val="nil"/>
          <w:left w:val="nil"/>
          <w:bottom w:val="nil"/>
          <w:right w:val="nil"/>
          <w:between w:val="nil"/>
        </w:pBdr>
        <w:ind w:left="270" w:right="83"/>
        <w:jc w:val="both"/>
        <w:rPr>
          <w:color w:val="000000" w:themeColor="text1"/>
          <w:sz w:val="22"/>
          <w:szCs w:val="22"/>
        </w:rPr>
      </w:pPr>
      <w:r w:rsidRPr="00B703F5">
        <w:rPr>
          <w:rFonts w:eastAsia="Times New Roman"/>
          <w:color w:val="000000" w:themeColor="text1"/>
          <w:sz w:val="22"/>
          <w:szCs w:val="22"/>
        </w:rPr>
        <w:t>All welding of the pole fittings shall be carried out in accordance with the procedures of an international standard approved by the Engineer and these procedures shall be tested in accordance with AWS standards at the manufacturer’s plant and before galvanization. All welding shall be continuous</w:t>
      </w:r>
      <w:r w:rsidRPr="00B703F5">
        <w:rPr>
          <w:rFonts w:eastAsia="Times New Roman"/>
          <w:b/>
          <w:color w:val="000000" w:themeColor="text1"/>
          <w:sz w:val="22"/>
          <w:szCs w:val="22"/>
        </w:rPr>
        <w:t xml:space="preserve"> </w:t>
      </w:r>
      <w:r w:rsidRPr="00B703F5">
        <w:rPr>
          <w:rFonts w:eastAsia="Times New Roman"/>
          <w:color w:val="000000" w:themeColor="text1"/>
          <w:sz w:val="22"/>
          <w:szCs w:val="22"/>
        </w:rPr>
        <w:t xml:space="preserve">and shall be of a size and type capable of developing the full strength of the parent metal without permanent distortion in the finished fittings. </w:t>
      </w:r>
    </w:p>
    <w:p w14:paraId="3A1121D5" w14:textId="77777777" w:rsidR="0077502B" w:rsidRPr="00B703F5" w:rsidRDefault="0077502B" w:rsidP="0077502B">
      <w:pPr>
        <w:pBdr>
          <w:top w:val="nil"/>
          <w:left w:val="nil"/>
          <w:bottom w:val="nil"/>
          <w:right w:val="nil"/>
          <w:between w:val="nil"/>
        </w:pBdr>
        <w:ind w:left="605" w:hanging="425"/>
        <w:jc w:val="both"/>
        <w:rPr>
          <w:color w:val="000000" w:themeColor="text1"/>
          <w:sz w:val="22"/>
          <w:szCs w:val="22"/>
        </w:rPr>
      </w:pPr>
    </w:p>
    <w:p w14:paraId="7BD10B3A" w14:textId="77777777" w:rsidR="0077502B" w:rsidRPr="00B703F5" w:rsidRDefault="0077502B" w:rsidP="00975863">
      <w:pPr>
        <w:pBdr>
          <w:top w:val="nil"/>
          <w:left w:val="nil"/>
          <w:bottom w:val="nil"/>
          <w:right w:val="nil"/>
          <w:between w:val="nil"/>
        </w:pBdr>
        <w:jc w:val="both"/>
        <w:rPr>
          <w:color w:val="000000" w:themeColor="text1"/>
          <w:sz w:val="22"/>
          <w:szCs w:val="22"/>
        </w:rPr>
      </w:pPr>
    </w:p>
    <w:p w14:paraId="1DA8B0CD" w14:textId="77777777" w:rsidR="0077502B" w:rsidRPr="00B703F5" w:rsidRDefault="0077502B" w:rsidP="0077502B">
      <w:pPr>
        <w:pBdr>
          <w:top w:val="nil"/>
          <w:left w:val="nil"/>
          <w:bottom w:val="nil"/>
          <w:right w:val="nil"/>
          <w:between w:val="nil"/>
        </w:pBdr>
        <w:ind w:left="605" w:hanging="425"/>
        <w:jc w:val="both"/>
        <w:rPr>
          <w:b/>
          <w:color w:val="000000" w:themeColor="text1"/>
          <w:sz w:val="22"/>
          <w:szCs w:val="22"/>
        </w:rPr>
      </w:pPr>
      <w:r w:rsidRPr="00B703F5">
        <w:rPr>
          <w:rFonts w:eastAsia="Times New Roman"/>
          <w:b/>
          <w:color w:val="000000" w:themeColor="text1"/>
          <w:sz w:val="22"/>
          <w:szCs w:val="22"/>
        </w:rPr>
        <w:t>Quality Assurance</w:t>
      </w:r>
    </w:p>
    <w:p w14:paraId="6B935E58" w14:textId="77777777" w:rsidR="0077502B" w:rsidRPr="00B703F5" w:rsidRDefault="0077502B" w:rsidP="0077502B">
      <w:pPr>
        <w:pBdr>
          <w:top w:val="nil"/>
          <w:left w:val="nil"/>
          <w:bottom w:val="nil"/>
          <w:right w:val="nil"/>
          <w:between w:val="nil"/>
        </w:pBdr>
        <w:tabs>
          <w:tab w:val="left" w:pos="180"/>
        </w:tabs>
        <w:ind w:left="180"/>
        <w:jc w:val="both"/>
        <w:rPr>
          <w:color w:val="000000" w:themeColor="text1"/>
          <w:sz w:val="22"/>
          <w:szCs w:val="22"/>
        </w:rPr>
      </w:pPr>
      <w:r w:rsidRPr="00B703F5">
        <w:rPr>
          <w:rFonts w:eastAsia="Times New Roman"/>
          <w:color w:val="000000" w:themeColor="text1"/>
          <w:sz w:val="22"/>
          <w:szCs w:val="22"/>
        </w:rPr>
        <w:t xml:space="preserve">The manufacturer shall maintain the quality assurance practices that will be applied to all aspects of the pole fittings manufacturing process, which conforms generally to the requirements of BS 5757: 1979 or equivalent standards. </w:t>
      </w:r>
    </w:p>
    <w:p w14:paraId="0F9746D0" w14:textId="77777777" w:rsidR="0077502B" w:rsidRPr="00B703F5" w:rsidRDefault="0077502B" w:rsidP="0077502B">
      <w:pPr>
        <w:pBdr>
          <w:top w:val="nil"/>
          <w:left w:val="nil"/>
          <w:bottom w:val="nil"/>
          <w:right w:val="nil"/>
          <w:between w:val="nil"/>
        </w:pBdr>
        <w:ind w:left="605" w:hanging="425"/>
        <w:jc w:val="both"/>
        <w:rPr>
          <w:color w:val="000000" w:themeColor="text1"/>
          <w:sz w:val="22"/>
          <w:szCs w:val="22"/>
        </w:rPr>
      </w:pPr>
    </w:p>
    <w:p w14:paraId="39846252" w14:textId="77777777" w:rsidR="0077502B" w:rsidRPr="00B703F5" w:rsidRDefault="0077502B" w:rsidP="0077502B">
      <w:pPr>
        <w:pBdr>
          <w:top w:val="nil"/>
          <w:left w:val="nil"/>
          <w:bottom w:val="nil"/>
          <w:right w:val="nil"/>
          <w:between w:val="nil"/>
        </w:pBdr>
        <w:ind w:left="605" w:hanging="425"/>
        <w:jc w:val="both"/>
        <w:rPr>
          <w:b/>
          <w:color w:val="000000" w:themeColor="text1"/>
          <w:sz w:val="22"/>
          <w:szCs w:val="22"/>
        </w:rPr>
      </w:pPr>
      <w:r w:rsidRPr="00B703F5">
        <w:rPr>
          <w:rFonts w:eastAsia="Times New Roman"/>
          <w:b/>
          <w:color w:val="000000" w:themeColor="text1"/>
          <w:sz w:val="22"/>
          <w:szCs w:val="22"/>
        </w:rPr>
        <w:t>Drawings</w:t>
      </w:r>
    </w:p>
    <w:p w14:paraId="26BCA594" w14:textId="77777777" w:rsidR="0077502B" w:rsidRPr="00B703F5" w:rsidRDefault="0077502B" w:rsidP="0077502B">
      <w:pPr>
        <w:widowControl w:val="0"/>
        <w:pBdr>
          <w:top w:val="nil"/>
          <w:left w:val="nil"/>
          <w:bottom w:val="nil"/>
          <w:right w:val="nil"/>
          <w:between w:val="nil"/>
        </w:pBdr>
        <w:tabs>
          <w:tab w:val="left" w:pos="1000"/>
        </w:tabs>
        <w:ind w:left="140" w:right="-20"/>
        <w:jc w:val="both"/>
        <w:rPr>
          <w:color w:val="000000" w:themeColor="text1"/>
          <w:sz w:val="22"/>
          <w:szCs w:val="22"/>
        </w:rPr>
      </w:pPr>
      <w:r w:rsidRPr="00B703F5">
        <w:rPr>
          <w:color w:val="000000" w:themeColor="text1"/>
          <w:sz w:val="22"/>
          <w:szCs w:val="22"/>
        </w:rPr>
        <w:t>All drawings of Pole Fittings are included. Poles may not have provision of holes for fixing the Pole Fittings. All sorts of Pole fittings shall be fixed by using clamps. Fixing arrangement of Pole Fittings with the pole shall be done according to the profile of the poles offered at different position of Poles. However the Supplier/ Manufacturer shall be responsible for ensuring overall fixing the Pole Fittings. The Supplier/ Manufacturer shall submit all the drawings of pole fittings to the Engineers for approval before manufacture.</w:t>
      </w:r>
    </w:p>
    <w:p w14:paraId="2E28E4AD"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p>
    <w:p w14:paraId="71D98661"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4.0 Technical Specification of ACSR DOG CONDUCTOR</w:t>
      </w:r>
    </w:p>
    <w:p w14:paraId="410526A8" w14:textId="77777777" w:rsidR="0077502B" w:rsidRPr="00B703F5" w:rsidRDefault="0077502B" w:rsidP="0077502B">
      <w:pPr>
        <w:widowControl w:val="0"/>
        <w:pBdr>
          <w:top w:val="nil"/>
          <w:left w:val="nil"/>
          <w:bottom w:val="nil"/>
          <w:right w:val="nil"/>
          <w:between w:val="nil"/>
        </w:pBdr>
        <w:ind w:left="140" w:right="-20"/>
        <w:jc w:val="both"/>
        <w:rPr>
          <w:b/>
          <w:color w:val="000000" w:themeColor="text1"/>
          <w:sz w:val="22"/>
          <w:szCs w:val="22"/>
        </w:rPr>
      </w:pPr>
    </w:p>
    <w:p w14:paraId="7DA8D8C3" w14:textId="77777777" w:rsidR="0077502B" w:rsidRPr="00B703F5" w:rsidRDefault="0077502B" w:rsidP="0077502B">
      <w:pPr>
        <w:pBdr>
          <w:top w:val="nil"/>
          <w:left w:val="nil"/>
          <w:bottom w:val="nil"/>
          <w:right w:val="nil"/>
          <w:between w:val="nil"/>
        </w:pBdr>
        <w:tabs>
          <w:tab w:val="left" w:pos="360"/>
        </w:tabs>
        <w:ind w:left="360"/>
        <w:jc w:val="both"/>
        <w:rPr>
          <w:b/>
          <w:color w:val="000000" w:themeColor="text1"/>
          <w:sz w:val="22"/>
          <w:szCs w:val="22"/>
        </w:rPr>
      </w:pPr>
      <w:r w:rsidRPr="00B703F5">
        <w:rPr>
          <w:b/>
          <w:color w:val="000000" w:themeColor="text1"/>
          <w:sz w:val="22"/>
          <w:szCs w:val="22"/>
        </w:rPr>
        <w:t>STANDARDS:</w:t>
      </w:r>
    </w:p>
    <w:p w14:paraId="5190B9F5" w14:textId="77777777" w:rsidR="0077502B" w:rsidRPr="00B703F5" w:rsidRDefault="0077502B" w:rsidP="0077502B">
      <w:pPr>
        <w:pBdr>
          <w:top w:val="nil"/>
          <w:left w:val="nil"/>
          <w:bottom w:val="nil"/>
          <w:right w:val="nil"/>
          <w:between w:val="nil"/>
        </w:pBdr>
        <w:tabs>
          <w:tab w:val="left" w:pos="360"/>
        </w:tabs>
        <w:ind w:left="360"/>
        <w:jc w:val="both"/>
        <w:rPr>
          <w:color w:val="000000" w:themeColor="text1"/>
          <w:sz w:val="22"/>
          <w:szCs w:val="22"/>
        </w:rPr>
      </w:pPr>
      <w:r w:rsidRPr="00B703F5">
        <w:rPr>
          <w:color w:val="000000" w:themeColor="text1"/>
          <w:sz w:val="22"/>
          <w:szCs w:val="22"/>
        </w:rPr>
        <w:t>The conductor as specified in this Section shall conform to the latest edition of the following standards for operation in overhead lines in air under local ambient conditions. Design, Manufacture, Testing and Performance of the conductor shall be in accordance with the BS-215 Part-2, IEC-209 &amp; BDS-1037 or equivalent International standards.</w:t>
      </w:r>
    </w:p>
    <w:p w14:paraId="383AD56E"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441AA63E" w14:textId="77777777" w:rsidR="0077502B" w:rsidRPr="00B703F5" w:rsidRDefault="0077502B" w:rsidP="0077502B">
      <w:pPr>
        <w:pBdr>
          <w:top w:val="nil"/>
          <w:left w:val="nil"/>
          <w:bottom w:val="nil"/>
          <w:right w:val="nil"/>
          <w:between w:val="nil"/>
        </w:pBdr>
        <w:tabs>
          <w:tab w:val="left" w:pos="360"/>
        </w:tabs>
        <w:ind w:left="360"/>
        <w:jc w:val="both"/>
        <w:rPr>
          <w:b/>
          <w:color w:val="000000" w:themeColor="text1"/>
          <w:sz w:val="22"/>
          <w:szCs w:val="22"/>
        </w:rPr>
      </w:pPr>
      <w:r w:rsidRPr="00B703F5">
        <w:rPr>
          <w:b/>
          <w:color w:val="000000" w:themeColor="text1"/>
          <w:sz w:val="22"/>
          <w:szCs w:val="22"/>
        </w:rPr>
        <w:t>Specifications:</w:t>
      </w:r>
    </w:p>
    <w:p w14:paraId="4D6864BA" w14:textId="77777777" w:rsidR="0077502B" w:rsidRPr="00B703F5" w:rsidRDefault="0077502B" w:rsidP="0077502B">
      <w:pPr>
        <w:widowControl w:val="0"/>
        <w:pBdr>
          <w:top w:val="nil"/>
          <w:left w:val="nil"/>
          <w:bottom w:val="nil"/>
          <w:right w:val="nil"/>
          <w:between w:val="nil"/>
        </w:pBdr>
        <w:tabs>
          <w:tab w:val="left" w:pos="1000"/>
        </w:tabs>
        <w:ind w:left="360" w:right="-20"/>
        <w:jc w:val="both"/>
        <w:rPr>
          <w:color w:val="000000" w:themeColor="text1"/>
          <w:sz w:val="22"/>
          <w:szCs w:val="22"/>
        </w:rPr>
      </w:pPr>
      <w:r w:rsidRPr="00B703F5">
        <w:rPr>
          <w:color w:val="000000" w:themeColor="text1"/>
          <w:sz w:val="22"/>
          <w:szCs w:val="22"/>
        </w:rPr>
        <w:t>This conductor shall be designed as per above standards for operation in overhead lines in air under local ambient conditions. The conductor shall be constructed from hard drawn Aluminium and Zinc Coated Steel wires where the centre wire or wires are of Zinc Coated Steel and the outer layer or layers are of Aluminium. The wires shall be smooth and free from all imperfections not consistent with good commercial practice. No joint of any kind shall be permitted in the Zinc Coated Steel wires.</w:t>
      </w:r>
    </w:p>
    <w:p w14:paraId="38ED02F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7798B8CA" w14:textId="301D6602"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 xml:space="preserve">In all constructions, the successive layers shall have opposite directions of lay, the outermost layer being right handed. The lay ratio of any Aluminium layer shall not be greater than the lay ratio of </w:t>
      </w:r>
      <w:r w:rsidR="00B85E4A" w:rsidRPr="00B703F5">
        <w:rPr>
          <w:rFonts w:eastAsia="Times New Roman"/>
          <w:color w:val="000000" w:themeColor="text1"/>
          <w:sz w:val="22"/>
          <w:szCs w:val="22"/>
        </w:rPr>
        <w:t>Aluminium</w:t>
      </w:r>
      <w:r w:rsidRPr="00B703F5">
        <w:rPr>
          <w:rFonts w:eastAsia="Times New Roman"/>
          <w:color w:val="000000" w:themeColor="text1"/>
          <w:sz w:val="22"/>
          <w:szCs w:val="22"/>
        </w:rPr>
        <w:t xml:space="preserve"> layer immediately beneath it. The lay ratio of different layers shall be within the limit as per above standards.</w:t>
      </w:r>
    </w:p>
    <w:p w14:paraId="38F61A8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5463FA9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lastRenderedPageBreak/>
        <w:t>The maximum acceptable length of conductor in a drum shall be as stated below and shall be supplied on standard non-returnable treated wooden drum, each drum having stenciled on each side: drum number, code name of conductor, drum wound length together with gross and net weight, the manufacturer's name, the purchaser's name and contract number with date. The cover of the drum should be of same treated wood.</w:t>
      </w:r>
    </w:p>
    <w:p w14:paraId="1A924FE0"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7A0EFAFF"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Drum wound length of each drum may not vary of the total drum length as tolerance. However, the sum of total drum length shall be as per ordered quantity. Only one short length of conductor on a drum is considered for acceptance, if necessary. For the other requirements, the given data shall be considered as minimum and maximum where necessary. No negative tolerances for the diameter and thickness are acceptable</w:t>
      </w:r>
    </w:p>
    <w:p w14:paraId="2BBFF270"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7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3427"/>
      </w:tblGrid>
      <w:tr w:rsidR="0077502B" w:rsidRPr="00B703F5" w14:paraId="754D8B5F" w14:textId="77777777" w:rsidTr="002B290B">
        <w:tc>
          <w:tcPr>
            <w:tcW w:w="7927" w:type="dxa"/>
            <w:gridSpan w:val="2"/>
            <w:tcMar>
              <w:top w:w="0" w:type="dxa"/>
              <w:left w:w="108" w:type="dxa"/>
              <w:bottom w:w="0" w:type="dxa"/>
              <w:right w:w="108" w:type="dxa"/>
            </w:tcMar>
          </w:tcPr>
          <w:p w14:paraId="7DC47871"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ACSR DOG</w:t>
            </w:r>
          </w:p>
        </w:tc>
      </w:tr>
      <w:tr w:rsidR="0077502B" w:rsidRPr="00B703F5" w14:paraId="4AE396AC" w14:textId="77777777" w:rsidTr="002B290B">
        <w:tc>
          <w:tcPr>
            <w:tcW w:w="4500" w:type="dxa"/>
            <w:tcMar>
              <w:top w:w="0" w:type="dxa"/>
              <w:left w:w="108" w:type="dxa"/>
              <w:bottom w:w="0" w:type="dxa"/>
              <w:right w:w="108" w:type="dxa"/>
            </w:tcMar>
          </w:tcPr>
          <w:p w14:paraId="3AE8B35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Code name</w:t>
            </w:r>
          </w:p>
        </w:tc>
        <w:tc>
          <w:tcPr>
            <w:tcW w:w="3427" w:type="dxa"/>
            <w:tcMar>
              <w:top w:w="0" w:type="dxa"/>
              <w:left w:w="108" w:type="dxa"/>
              <w:bottom w:w="0" w:type="dxa"/>
              <w:right w:w="108" w:type="dxa"/>
            </w:tcMar>
          </w:tcPr>
          <w:p w14:paraId="0C343BB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ACSR DOG</w:t>
            </w:r>
          </w:p>
        </w:tc>
      </w:tr>
      <w:tr w:rsidR="0077502B" w:rsidRPr="00B703F5" w14:paraId="37F1B345" w14:textId="77777777" w:rsidTr="002B290B">
        <w:tc>
          <w:tcPr>
            <w:tcW w:w="4500" w:type="dxa"/>
            <w:tcMar>
              <w:top w:w="0" w:type="dxa"/>
              <w:left w:w="108" w:type="dxa"/>
              <w:bottom w:w="0" w:type="dxa"/>
              <w:right w:w="108" w:type="dxa"/>
            </w:tcMar>
          </w:tcPr>
          <w:p w14:paraId="181831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p>
        </w:tc>
        <w:tc>
          <w:tcPr>
            <w:tcW w:w="3427" w:type="dxa"/>
            <w:tcMar>
              <w:top w:w="0" w:type="dxa"/>
              <w:left w:w="108" w:type="dxa"/>
              <w:bottom w:w="0" w:type="dxa"/>
              <w:right w:w="108" w:type="dxa"/>
            </w:tcMar>
          </w:tcPr>
          <w:p w14:paraId="732A46F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w:t>
            </w:r>
          </w:p>
        </w:tc>
      </w:tr>
      <w:tr w:rsidR="0077502B" w:rsidRPr="00B703F5" w14:paraId="551BC7F8" w14:textId="77777777" w:rsidTr="002B290B">
        <w:tc>
          <w:tcPr>
            <w:tcW w:w="4500" w:type="dxa"/>
            <w:tcMar>
              <w:top w:w="0" w:type="dxa"/>
              <w:left w:w="108" w:type="dxa"/>
              <w:bottom w:w="0" w:type="dxa"/>
              <w:right w:w="108" w:type="dxa"/>
            </w:tcMar>
          </w:tcPr>
          <w:p w14:paraId="4E773EC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w:t>
            </w:r>
          </w:p>
        </w:tc>
        <w:tc>
          <w:tcPr>
            <w:tcW w:w="3427" w:type="dxa"/>
            <w:tcMar>
              <w:top w:w="0" w:type="dxa"/>
              <w:left w:w="108" w:type="dxa"/>
              <w:bottom w:w="0" w:type="dxa"/>
              <w:right w:w="108" w:type="dxa"/>
            </w:tcMar>
          </w:tcPr>
          <w:p w14:paraId="4FB1050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Stranded</w:t>
            </w:r>
          </w:p>
        </w:tc>
      </w:tr>
      <w:tr w:rsidR="0077502B" w:rsidRPr="00B703F5" w14:paraId="7B39222D" w14:textId="77777777" w:rsidTr="002B290B">
        <w:tc>
          <w:tcPr>
            <w:tcW w:w="4500" w:type="dxa"/>
            <w:tcMar>
              <w:top w:w="0" w:type="dxa"/>
              <w:left w:w="108" w:type="dxa"/>
              <w:bottom w:w="0" w:type="dxa"/>
              <w:right w:w="108" w:type="dxa"/>
            </w:tcMar>
          </w:tcPr>
          <w:p w14:paraId="25D365C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Material</w:t>
            </w:r>
          </w:p>
        </w:tc>
        <w:tc>
          <w:tcPr>
            <w:tcW w:w="3427" w:type="dxa"/>
            <w:tcMar>
              <w:top w:w="0" w:type="dxa"/>
              <w:left w:w="108" w:type="dxa"/>
              <w:bottom w:w="0" w:type="dxa"/>
              <w:right w:w="108" w:type="dxa"/>
            </w:tcMar>
          </w:tcPr>
          <w:p w14:paraId="39F4B10D" w14:textId="732AC74F"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Hard drawn </w:t>
            </w:r>
            <w:r w:rsidR="00B85E4A" w:rsidRPr="00B703F5">
              <w:rPr>
                <w:color w:val="000000" w:themeColor="text1"/>
                <w:sz w:val="22"/>
                <w:szCs w:val="22"/>
              </w:rPr>
              <w:t>Aluminium</w:t>
            </w:r>
            <w:r w:rsidRPr="00B703F5">
              <w:rPr>
                <w:color w:val="000000" w:themeColor="text1"/>
                <w:sz w:val="22"/>
                <w:szCs w:val="22"/>
              </w:rPr>
              <w:t xml:space="preserve"> steel reinforced</w:t>
            </w:r>
          </w:p>
        </w:tc>
      </w:tr>
      <w:tr w:rsidR="0077502B" w:rsidRPr="00B703F5" w14:paraId="273E229A" w14:textId="77777777" w:rsidTr="002B290B">
        <w:tc>
          <w:tcPr>
            <w:tcW w:w="4500" w:type="dxa"/>
            <w:tcMar>
              <w:top w:w="0" w:type="dxa"/>
              <w:left w:w="108" w:type="dxa"/>
              <w:bottom w:w="0" w:type="dxa"/>
              <w:right w:w="108" w:type="dxa"/>
            </w:tcMar>
          </w:tcPr>
          <w:p w14:paraId="59E10C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Density of hard drawn Aluminium wire at 20 °C</w:t>
            </w:r>
          </w:p>
        </w:tc>
        <w:tc>
          <w:tcPr>
            <w:tcW w:w="3427" w:type="dxa"/>
            <w:tcMar>
              <w:top w:w="0" w:type="dxa"/>
              <w:left w:w="108" w:type="dxa"/>
              <w:bottom w:w="0" w:type="dxa"/>
              <w:right w:w="108" w:type="dxa"/>
            </w:tcMar>
          </w:tcPr>
          <w:p w14:paraId="299A8070" w14:textId="77777777" w:rsidR="0077502B" w:rsidRPr="00B703F5" w:rsidRDefault="0077502B" w:rsidP="002B290B">
            <w:pPr>
              <w:pBdr>
                <w:top w:val="nil"/>
                <w:left w:val="nil"/>
                <w:bottom w:val="nil"/>
                <w:right w:val="nil"/>
                <w:between w:val="nil"/>
              </w:pBdr>
              <w:jc w:val="both"/>
              <w:rPr>
                <w:color w:val="000000" w:themeColor="text1"/>
                <w:sz w:val="22"/>
                <w:szCs w:val="22"/>
                <w:vertAlign w:val="superscript"/>
              </w:rPr>
            </w:pPr>
            <w:r w:rsidRPr="00B703F5">
              <w:rPr>
                <w:color w:val="000000" w:themeColor="text1"/>
                <w:sz w:val="22"/>
                <w:szCs w:val="22"/>
              </w:rPr>
              <w:t>2.703 Kg/dm</w:t>
            </w:r>
            <w:r w:rsidRPr="00B703F5">
              <w:rPr>
                <w:color w:val="000000" w:themeColor="text1"/>
                <w:sz w:val="22"/>
                <w:szCs w:val="22"/>
                <w:vertAlign w:val="superscript"/>
              </w:rPr>
              <w:t>3</w:t>
            </w:r>
          </w:p>
        </w:tc>
      </w:tr>
      <w:tr w:rsidR="0077502B" w:rsidRPr="00B703F5" w14:paraId="71EEB070" w14:textId="77777777" w:rsidTr="002B290B">
        <w:tc>
          <w:tcPr>
            <w:tcW w:w="4500" w:type="dxa"/>
            <w:tcMar>
              <w:top w:w="0" w:type="dxa"/>
              <w:left w:w="108" w:type="dxa"/>
              <w:bottom w:w="0" w:type="dxa"/>
              <w:right w:w="108" w:type="dxa"/>
            </w:tcMar>
          </w:tcPr>
          <w:p w14:paraId="15C2469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Density of Zinc Coated Steel wire at 20 °C</w:t>
            </w:r>
          </w:p>
        </w:tc>
        <w:tc>
          <w:tcPr>
            <w:tcW w:w="3427" w:type="dxa"/>
            <w:tcMar>
              <w:top w:w="0" w:type="dxa"/>
              <w:left w:w="108" w:type="dxa"/>
              <w:bottom w:w="0" w:type="dxa"/>
              <w:right w:w="108" w:type="dxa"/>
            </w:tcMar>
          </w:tcPr>
          <w:p w14:paraId="591ABDC2" w14:textId="77777777" w:rsidR="0077502B" w:rsidRPr="00B703F5" w:rsidRDefault="0077502B" w:rsidP="002B290B">
            <w:pPr>
              <w:pBdr>
                <w:top w:val="nil"/>
                <w:left w:val="nil"/>
                <w:bottom w:val="nil"/>
                <w:right w:val="nil"/>
                <w:between w:val="nil"/>
              </w:pBdr>
              <w:jc w:val="both"/>
              <w:rPr>
                <w:color w:val="000000" w:themeColor="text1"/>
                <w:sz w:val="22"/>
                <w:szCs w:val="22"/>
                <w:vertAlign w:val="superscript"/>
              </w:rPr>
            </w:pPr>
            <w:r w:rsidRPr="00B703F5">
              <w:rPr>
                <w:color w:val="000000" w:themeColor="text1"/>
                <w:sz w:val="22"/>
                <w:szCs w:val="22"/>
              </w:rPr>
              <w:t>7.80 Kg/dm</w:t>
            </w:r>
            <w:r w:rsidRPr="00B703F5">
              <w:rPr>
                <w:color w:val="000000" w:themeColor="text1"/>
                <w:sz w:val="22"/>
                <w:szCs w:val="22"/>
                <w:vertAlign w:val="superscript"/>
              </w:rPr>
              <w:t>3</w:t>
            </w:r>
          </w:p>
        </w:tc>
      </w:tr>
      <w:tr w:rsidR="0077502B" w:rsidRPr="00B703F5" w14:paraId="7C29D7A8" w14:textId="77777777" w:rsidTr="002B290B">
        <w:tc>
          <w:tcPr>
            <w:tcW w:w="4500" w:type="dxa"/>
            <w:tcMar>
              <w:top w:w="0" w:type="dxa"/>
              <w:left w:w="108" w:type="dxa"/>
              <w:bottom w:w="0" w:type="dxa"/>
              <w:right w:w="108" w:type="dxa"/>
            </w:tcMar>
          </w:tcPr>
          <w:p w14:paraId="6CF3A74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Overall diameter of the conductor</w:t>
            </w:r>
          </w:p>
        </w:tc>
        <w:tc>
          <w:tcPr>
            <w:tcW w:w="3427" w:type="dxa"/>
            <w:tcMar>
              <w:top w:w="0" w:type="dxa"/>
              <w:left w:w="108" w:type="dxa"/>
              <w:bottom w:w="0" w:type="dxa"/>
              <w:right w:w="108" w:type="dxa"/>
            </w:tcMar>
          </w:tcPr>
          <w:p w14:paraId="5A6552E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14.15 mm</w:t>
            </w:r>
          </w:p>
        </w:tc>
      </w:tr>
      <w:tr w:rsidR="0077502B" w:rsidRPr="00B703F5" w14:paraId="53303516" w14:textId="77777777" w:rsidTr="002B290B">
        <w:tc>
          <w:tcPr>
            <w:tcW w:w="4500" w:type="dxa"/>
            <w:tcMar>
              <w:top w:w="0" w:type="dxa"/>
              <w:left w:w="108" w:type="dxa"/>
              <w:bottom w:w="0" w:type="dxa"/>
              <w:right w:w="108" w:type="dxa"/>
            </w:tcMar>
          </w:tcPr>
          <w:p w14:paraId="6C43384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cross sectional area of the conductor</w:t>
            </w:r>
          </w:p>
        </w:tc>
        <w:tc>
          <w:tcPr>
            <w:tcW w:w="3427" w:type="dxa"/>
            <w:tcMar>
              <w:top w:w="0" w:type="dxa"/>
              <w:left w:w="108" w:type="dxa"/>
              <w:bottom w:w="0" w:type="dxa"/>
              <w:right w:w="108" w:type="dxa"/>
            </w:tcMar>
          </w:tcPr>
          <w:p w14:paraId="69D2B32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118.47 sq. mm</w:t>
            </w:r>
          </w:p>
        </w:tc>
      </w:tr>
      <w:tr w:rsidR="0077502B" w:rsidRPr="00B703F5" w14:paraId="28F2387F" w14:textId="77777777" w:rsidTr="002B290B">
        <w:tc>
          <w:tcPr>
            <w:tcW w:w="4500" w:type="dxa"/>
            <w:tcMar>
              <w:top w:w="0" w:type="dxa"/>
              <w:left w:w="108" w:type="dxa"/>
              <w:bottom w:w="0" w:type="dxa"/>
              <w:right w:w="108" w:type="dxa"/>
            </w:tcMar>
          </w:tcPr>
          <w:p w14:paraId="7B717D3B" w14:textId="302321A1"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Number/diameter of </w:t>
            </w:r>
            <w:r w:rsidR="00B85E4A" w:rsidRPr="00B703F5">
              <w:rPr>
                <w:color w:val="000000" w:themeColor="text1"/>
                <w:sz w:val="22"/>
                <w:szCs w:val="22"/>
              </w:rPr>
              <w:t>Aluminium</w:t>
            </w:r>
            <w:r w:rsidRPr="00B703F5">
              <w:rPr>
                <w:color w:val="000000" w:themeColor="text1"/>
                <w:sz w:val="22"/>
                <w:szCs w:val="22"/>
              </w:rPr>
              <w:t xml:space="preserve"> Strand</w:t>
            </w:r>
          </w:p>
        </w:tc>
        <w:tc>
          <w:tcPr>
            <w:tcW w:w="3427" w:type="dxa"/>
            <w:tcMar>
              <w:top w:w="0" w:type="dxa"/>
              <w:left w:w="108" w:type="dxa"/>
              <w:bottom w:w="0" w:type="dxa"/>
              <w:right w:w="108" w:type="dxa"/>
            </w:tcMar>
          </w:tcPr>
          <w:p w14:paraId="4BDE446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6/4.72 mm</w:t>
            </w:r>
          </w:p>
        </w:tc>
      </w:tr>
      <w:tr w:rsidR="0077502B" w:rsidRPr="00B703F5" w14:paraId="795F097F" w14:textId="77777777" w:rsidTr="002B290B">
        <w:tc>
          <w:tcPr>
            <w:tcW w:w="4500" w:type="dxa"/>
            <w:tcMar>
              <w:top w:w="0" w:type="dxa"/>
              <w:left w:w="108" w:type="dxa"/>
              <w:bottom w:w="0" w:type="dxa"/>
              <w:right w:w="108" w:type="dxa"/>
            </w:tcMar>
          </w:tcPr>
          <w:p w14:paraId="6F6E3241" w14:textId="4C2EFEDD"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Nominal </w:t>
            </w:r>
            <w:r w:rsidR="00B85E4A" w:rsidRPr="00B703F5">
              <w:rPr>
                <w:color w:val="000000" w:themeColor="text1"/>
                <w:sz w:val="22"/>
                <w:szCs w:val="22"/>
              </w:rPr>
              <w:t>Aluminium</w:t>
            </w:r>
            <w:r w:rsidRPr="00B703F5">
              <w:rPr>
                <w:color w:val="000000" w:themeColor="text1"/>
                <w:sz w:val="22"/>
                <w:szCs w:val="22"/>
              </w:rPr>
              <w:t xml:space="preserve"> cross sectional area </w:t>
            </w:r>
          </w:p>
        </w:tc>
        <w:tc>
          <w:tcPr>
            <w:tcW w:w="3427" w:type="dxa"/>
            <w:tcMar>
              <w:top w:w="0" w:type="dxa"/>
              <w:left w:w="108" w:type="dxa"/>
              <w:bottom w:w="0" w:type="dxa"/>
              <w:right w:w="108" w:type="dxa"/>
            </w:tcMar>
          </w:tcPr>
          <w:p w14:paraId="718AEAC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104.93 sq. mm</w:t>
            </w:r>
          </w:p>
        </w:tc>
      </w:tr>
      <w:tr w:rsidR="0077502B" w:rsidRPr="00B703F5" w14:paraId="2B57E80D" w14:textId="77777777" w:rsidTr="002B290B">
        <w:tc>
          <w:tcPr>
            <w:tcW w:w="4500" w:type="dxa"/>
            <w:tcMar>
              <w:top w:w="0" w:type="dxa"/>
              <w:left w:w="108" w:type="dxa"/>
              <w:bottom w:w="0" w:type="dxa"/>
              <w:right w:w="108" w:type="dxa"/>
            </w:tcMar>
          </w:tcPr>
          <w:p w14:paraId="4DFC488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Number/diameter of Steel Strand</w:t>
            </w:r>
          </w:p>
        </w:tc>
        <w:tc>
          <w:tcPr>
            <w:tcW w:w="3427" w:type="dxa"/>
            <w:tcMar>
              <w:top w:w="0" w:type="dxa"/>
              <w:left w:w="108" w:type="dxa"/>
              <w:bottom w:w="0" w:type="dxa"/>
              <w:right w:w="108" w:type="dxa"/>
            </w:tcMar>
          </w:tcPr>
          <w:p w14:paraId="6277DCA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7/1.57 mm</w:t>
            </w:r>
          </w:p>
        </w:tc>
      </w:tr>
      <w:tr w:rsidR="0077502B" w:rsidRPr="00B703F5" w14:paraId="6DED8FE7" w14:textId="77777777" w:rsidTr="002B290B">
        <w:tc>
          <w:tcPr>
            <w:tcW w:w="4500" w:type="dxa"/>
            <w:tcMar>
              <w:top w:w="0" w:type="dxa"/>
              <w:left w:w="108" w:type="dxa"/>
              <w:bottom w:w="0" w:type="dxa"/>
              <w:right w:w="108" w:type="dxa"/>
            </w:tcMar>
          </w:tcPr>
          <w:p w14:paraId="666E133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Nominal Steel cross sectional area </w:t>
            </w:r>
          </w:p>
        </w:tc>
        <w:tc>
          <w:tcPr>
            <w:tcW w:w="3427" w:type="dxa"/>
            <w:tcMar>
              <w:top w:w="0" w:type="dxa"/>
              <w:left w:w="108" w:type="dxa"/>
              <w:bottom w:w="0" w:type="dxa"/>
              <w:right w:w="108" w:type="dxa"/>
            </w:tcMar>
          </w:tcPr>
          <w:p w14:paraId="27E3EC5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13.56 sq. mm</w:t>
            </w:r>
          </w:p>
        </w:tc>
      </w:tr>
      <w:tr w:rsidR="0077502B" w:rsidRPr="00B703F5" w14:paraId="7B13C9BD" w14:textId="77777777" w:rsidTr="002B290B">
        <w:tc>
          <w:tcPr>
            <w:tcW w:w="4500" w:type="dxa"/>
            <w:tcMar>
              <w:top w:w="0" w:type="dxa"/>
              <w:left w:w="108" w:type="dxa"/>
              <w:bottom w:w="0" w:type="dxa"/>
              <w:right w:w="108" w:type="dxa"/>
            </w:tcMar>
          </w:tcPr>
          <w:p w14:paraId="4DB67EC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Weight of conductor</w:t>
            </w:r>
          </w:p>
        </w:tc>
        <w:tc>
          <w:tcPr>
            <w:tcW w:w="3427" w:type="dxa"/>
            <w:tcMar>
              <w:top w:w="0" w:type="dxa"/>
              <w:left w:w="108" w:type="dxa"/>
              <w:bottom w:w="0" w:type="dxa"/>
              <w:right w:w="108" w:type="dxa"/>
            </w:tcMar>
          </w:tcPr>
          <w:p w14:paraId="6D29E3C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394 Kg/KM</w:t>
            </w:r>
          </w:p>
        </w:tc>
      </w:tr>
      <w:tr w:rsidR="0077502B" w:rsidRPr="00B703F5" w14:paraId="03F86D05" w14:textId="77777777" w:rsidTr="002B290B">
        <w:tc>
          <w:tcPr>
            <w:tcW w:w="4500" w:type="dxa"/>
            <w:tcMar>
              <w:top w:w="0" w:type="dxa"/>
              <w:left w:w="108" w:type="dxa"/>
              <w:bottom w:w="0" w:type="dxa"/>
              <w:right w:w="108" w:type="dxa"/>
            </w:tcMar>
          </w:tcPr>
          <w:p w14:paraId="412F5B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Drum wound length</w:t>
            </w:r>
          </w:p>
        </w:tc>
        <w:tc>
          <w:tcPr>
            <w:tcW w:w="3427" w:type="dxa"/>
            <w:tcMar>
              <w:top w:w="0" w:type="dxa"/>
              <w:left w:w="108" w:type="dxa"/>
              <w:bottom w:w="0" w:type="dxa"/>
              <w:right w:w="108" w:type="dxa"/>
            </w:tcMar>
          </w:tcPr>
          <w:p w14:paraId="50D484D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1700 M</w:t>
            </w:r>
          </w:p>
        </w:tc>
      </w:tr>
      <w:tr w:rsidR="0077502B" w:rsidRPr="00B703F5" w14:paraId="69B9FB7A" w14:textId="77777777" w:rsidTr="002B290B">
        <w:tc>
          <w:tcPr>
            <w:tcW w:w="4500" w:type="dxa"/>
            <w:tcMar>
              <w:top w:w="0" w:type="dxa"/>
              <w:left w:w="108" w:type="dxa"/>
              <w:bottom w:w="0" w:type="dxa"/>
              <w:right w:w="108" w:type="dxa"/>
            </w:tcMar>
          </w:tcPr>
          <w:p w14:paraId="6C7B0E8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 DC Resistance of Conductor at 20 °C</w:t>
            </w:r>
          </w:p>
        </w:tc>
        <w:tc>
          <w:tcPr>
            <w:tcW w:w="3427" w:type="dxa"/>
            <w:tcMar>
              <w:top w:w="0" w:type="dxa"/>
              <w:left w:w="108" w:type="dxa"/>
              <w:bottom w:w="0" w:type="dxa"/>
              <w:right w:w="108" w:type="dxa"/>
            </w:tcMar>
          </w:tcPr>
          <w:p w14:paraId="47E9A7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0.2733 </w:t>
            </w:r>
            <w:r w:rsidRPr="00B703F5">
              <w:rPr>
                <w:rFonts w:eastAsia="Arial"/>
                <w:color w:val="000000" w:themeColor="text1"/>
                <w:sz w:val="22"/>
                <w:szCs w:val="22"/>
              </w:rPr>
              <w:t>Ω</w:t>
            </w:r>
            <w:r w:rsidRPr="00B703F5">
              <w:rPr>
                <w:color w:val="000000" w:themeColor="text1"/>
                <w:sz w:val="22"/>
                <w:szCs w:val="22"/>
              </w:rPr>
              <w:t>/Km</w:t>
            </w:r>
          </w:p>
        </w:tc>
      </w:tr>
      <w:tr w:rsidR="0077502B" w:rsidRPr="00B703F5" w14:paraId="0A4341A3" w14:textId="77777777" w:rsidTr="002B290B">
        <w:tc>
          <w:tcPr>
            <w:tcW w:w="4500" w:type="dxa"/>
            <w:tcMar>
              <w:top w:w="0" w:type="dxa"/>
              <w:left w:w="108" w:type="dxa"/>
              <w:bottom w:w="0" w:type="dxa"/>
              <w:right w:w="108" w:type="dxa"/>
            </w:tcMar>
          </w:tcPr>
          <w:p w14:paraId="1EF1772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breaking Load of Conductor</w:t>
            </w:r>
          </w:p>
        </w:tc>
        <w:tc>
          <w:tcPr>
            <w:tcW w:w="3427" w:type="dxa"/>
            <w:tcMar>
              <w:top w:w="0" w:type="dxa"/>
              <w:left w:w="108" w:type="dxa"/>
              <w:bottom w:w="0" w:type="dxa"/>
              <w:right w:w="108" w:type="dxa"/>
            </w:tcMar>
          </w:tcPr>
          <w:p w14:paraId="3074C20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3335 Kg</w:t>
            </w:r>
          </w:p>
        </w:tc>
      </w:tr>
      <w:tr w:rsidR="0077502B" w:rsidRPr="00B703F5" w14:paraId="2FC2B587" w14:textId="77777777" w:rsidTr="002B290B">
        <w:tc>
          <w:tcPr>
            <w:tcW w:w="4500" w:type="dxa"/>
            <w:tcMar>
              <w:top w:w="0" w:type="dxa"/>
              <w:left w:w="108" w:type="dxa"/>
              <w:bottom w:w="0" w:type="dxa"/>
              <w:right w:w="108" w:type="dxa"/>
            </w:tcMar>
          </w:tcPr>
          <w:p w14:paraId="5139B034" w14:textId="51DDA4D9"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Lay ratio for Outermost Layer of </w:t>
            </w:r>
            <w:r w:rsidR="00B85E4A" w:rsidRPr="00B703F5">
              <w:rPr>
                <w:color w:val="000000" w:themeColor="text1"/>
                <w:sz w:val="22"/>
                <w:szCs w:val="22"/>
              </w:rPr>
              <w:t>Aluminium</w:t>
            </w:r>
          </w:p>
        </w:tc>
        <w:tc>
          <w:tcPr>
            <w:tcW w:w="3427" w:type="dxa"/>
            <w:tcMar>
              <w:top w:w="0" w:type="dxa"/>
              <w:left w:w="108" w:type="dxa"/>
              <w:bottom w:w="0" w:type="dxa"/>
              <w:right w:w="108" w:type="dxa"/>
            </w:tcMar>
          </w:tcPr>
          <w:p w14:paraId="2D29984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10-14</w:t>
            </w:r>
          </w:p>
        </w:tc>
      </w:tr>
      <w:tr w:rsidR="0077502B" w:rsidRPr="00B703F5" w14:paraId="6E8582B5" w14:textId="77777777" w:rsidTr="002B290B">
        <w:tc>
          <w:tcPr>
            <w:tcW w:w="4500" w:type="dxa"/>
            <w:tcMar>
              <w:top w:w="0" w:type="dxa"/>
              <w:left w:w="108" w:type="dxa"/>
              <w:bottom w:w="0" w:type="dxa"/>
              <w:right w:w="108" w:type="dxa"/>
            </w:tcMar>
          </w:tcPr>
          <w:p w14:paraId="5BBAD38F" w14:textId="7D47AFCA"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Lay direction for Outermost Layer of </w:t>
            </w:r>
            <w:r w:rsidR="00B85E4A" w:rsidRPr="00B703F5">
              <w:rPr>
                <w:color w:val="000000" w:themeColor="text1"/>
                <w:sz w:val="22"/>
                <w:szCs w:val="22"/>
              </w:rPr>
              <w:t>Aluminium</w:t>
            </w:r>
          </w:p>
        </w:tc>
        <w:tc>
          <w:tcPr>
            <w:tcW w:w="3427" w:type="dxa"/>
            <w:tcMar>
              <w:top w:w="0" w:type="dxa"/>
              <w:left w:w="108" w:type="dxa"/>
              <w:bottom w:w="0" w:type="dxa"/>
              <w:right w:w="108" w:type="dxa"/>
            </w:tcMar>
          </w:tcPr>
          <w:p w14:paraId="2952F4C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Right hand</w:t>
            </w:r>
          </w:p>
        </w:tc>
      </w:tr>
    </w:tbl>
    <w:p w14:paraId="12F442B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FB0C5D8"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FEATURES AND ACCESSORIES:</w:t>
      </w:r>
    </w:p>
    <w:p w14:paraId="7BA2B500" w14:textId="3F0DD5D4" w:rsidR="0077502B" w:rsidRPr="00B703F5" w:rsidRDefault="0077502B" w:rsidP="00B36141">
      <w:pPr>
        <w:numPr>
          <w:ilvl w:val="1"/>
          <w:numId w:val="30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 xml:space="preserve">Conductors shall be delivered on standard non-returnable strong wooden drum. The central hole of the drum shall be reinforced to fit on axle size 95 mm diameter. The interior of the conductor drum shall be lined with bituminous paper to prevent the conductor from being in contact with timber or </w:t>
      </w:r>
      <w:r w:rsidR="00B85E4A" w:rsidRPr="00B703F5">
        <w:rPr>
          <w:color w:val="000000" w:themeColor="text1"/>
          <w:sz w:val="22"/>
          <w:szCs w:val="22"/>
        </w:rPr>
        <w:t>Aluminium</w:t>
      </w:r>
      <w:r w:rsidRPr="00B703F5">
        <w:rPr>
          <w:color w:val="000000" w:themeColor="text1"/>
          <w:sz w:val="22"/>
          <w:szCs w:val="22"/>
        </w:rPr>
        <w:t xml:space="preserve"> water proof paper and felt lining shall overlap at seams by at least 20 mm and the seams shall be sealed.</w:t>
      </w:r>
    </w:p>
    <w:p w14:paraId="2C06B06B" w14:textId="77777777" w:rsidR="0077502B" w:rsidRPr="00B703F5" w:rsidRDefault="0077502B" w:rsidP="00B36141">
      <w:pPr>
        <w:numPr>
          <w:ilvl w:val="1"/>
          <w:numId w:val="30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Drum shall be adequately protected by securely fastening substantial wooden battens around the periphery. These battens shall be secured by means of hoop metal bindings. Conductor drum shall be treated in an approved manner to resist termite and fungus attacks and shall be suitable for outside storage for a minimum period of 3 years in an equatorial climate without undue deterioration.</w:t>
      </w:r>
    </w:p>
    <w:p w14:paraId="17AAD69C" w14:textId="77777777" w:rsidR="0077502B" w:rsidRPr="00B703F5" w:rsidRDefault="0077502B" w:rsidP="00B36141">
      <w:pPr>
        <w:numPr>
          <w:ilvl w:val="1"/>
          <w:numId w:val="30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There shall be only one length of conductor on a drum.</w:t>
      </w:r>
    </w:p>
    <w:p w14:paraId="0FF7DB11" w14:textId="77777777" w:rsidR="0077502B" w:rsidRPr="00B703F5" w:rsidRDefault="0077502B" w:rsidP="00B36141">
      <w:pPr>
        <w:numPr>
          <w:ilvl w:val="1"/>
          <w:numId w:val="302"/>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Treated wooden drum standard: AWPA C</w:t>
      </w:r>
      <w:r w:rsidRPr="00B703F5">
        <w:rPr>
          <w:color w:val="000000" w:themeColor="text1"/>
          <w:sz w:val="22"/>
          <w:szCs w:val="22"/>
          <w:vertAlign w:val="subscript"/>
        </w:rPr>
        <w:t>1</w:t>
      </w:r>
      <w:r w:rsidRPr="00B703F5">
        <w:rPr>
          <w:color w:val="000000" w:themeColor="text1"/>
          <w:sz w:val="22"/>
          <w:szCs w:val="22"/>
        </w:rPr>
        <w:t xml:space="preserve"> – 82, C</w:t>
      </w:r>
      <w:r w:rsidRPr="00B703F5">
        <w:rPr>
          <w:color w:val="000000" w:themeColor="text1"/>
          <w:sz w:val="22"/>
          <w:szCs w:val="22"/>
          <w:vertAlign w:val="subscript"/>
        </w:rPr>
        <w:t>2</w:t>
      </w:r>
      <w:r w:rsidRPr="00B703F5">
        <w:rPr>
          <w:color w:val="000000" w:themeColor="text1"/>
          <w:sz w:val="22"/>
          <w:szCs w:val="22"/>
        </w:rPr>
        <w:t xml:space="preserve"> –83, C</w:t>
      </w:r>
      <w:r w:rsidRPr="00B703F5">
        <w:rPr>
          <w:color w:val="000000" w:themeColor="text1"/>
          <w:sz w:val="22"/>
          <w:szCs w:val="22"/>
          <w:vertAlign w:val="subscript"/>
        </w:rPr>
        <w:t>16</w:t>
      </w:r>
      <w:r w:rsidRPr="00B703F5">
        <w:rPr>
          <w:color w:val="000000" w:themeColor="text1"/>
          <w:sz w:val="22"/>
          <w:szCs w:val="22"/>
        </w:rPr>
        <w:t xml:space="preserve"> –82, P</w:t>
      </w:r>
      <w:r w:rsidRPr="00B703F5">
        <w:rPr>
          <w:color w:val="000000" w:themeColor="text1"/>
          <w:sz w:val="22"/>
          <w:szCs w:val="22"/>
          <w:vertAlign w:val="subscript"/>
        </w:rPr>
        <w:t>5</w:t>
      </w:r>
      <w:r w:rsidRPr="00B703F5">
        <w:rPr>
          <w:color w:val="000000" w:themeColor="text1"/>
          <w:sz w:val="22"/>
          <w:szCs w:val="22"/>
        </w:rPr>
        <w:t xml:space="preserve"> –83.</w:t>
      </w:r>
    </w:p>
    <w:p w14:paraId="329BDE17" w14:textId="77777777" w:rsidR="0077502B" w:rsidRPr="00B703F5" w:rsidRDefault="0077502B" w:rsidP="0077502B">
      <w:pPr>
        <w:pBdr>
          <w:top w:val="nil"/>
          <w:left w:val="nil"/>
          <w:bottom w:val="nil"/>
          <w:right w:val="nil"/>
          <w:between w:val="nil"/>
        </w:pBdr>
        <w:ind w:left="795"/>
        <w:jc w:val="both"/>
        <w:rPr>
          <w:color w:val="000000" w:themeColor="text1"/>
          <w:sz w:val="22"/>
          <w:szCs w:val="22"/>
        </w:rPr>
      </w:pPr>
    </w:p>
    <w:p w14:paraId="20A3D3B3" w14:textId="77777777" w:rsidR="0077502B" w:rsidRPr="00B703F5" w:rsidRDefault="0077502B" w:rsidP="0077502B">
      <w:pPr>
        <w:widowControl w:val="0"/>
        <w:pBdr>
          <w:top w:val="nil"/>
          <w:left w:val="nil"/>
          <w:bottom w:val="nil"/>
          <w:right w:val="nil"/>
          <w:between w:val="nil"/>
        </w:pBdr>
        <w:tabs>
          <w:tab w:val="left" w:pos="360"/>
        </w:tabs>
        <w:ind w:right="-20"/>
        <w:jc w:val="both"/>
        <w:rPr>
          <w:b/>
          <w:color w:val="000000" w:themeColor="text1"/>
          <w:sz w:val="22"/>
          <w:szCs w:val="22"/>
        </w:rPr>
      </w:pPr>
      <w:r w:rsidRPr="00B703F5">
        <w:rPr>
          <w:b/>
          <w:color w:val="000000" w:themeColor="text1"/>
          <w:sz w:val="22"/>
          <w:szCs w:val="22"/>
        </w:rPr>
        <w:tab/>
        <w:t xml:space="preserve">INFORMATION REQUIRED: </w:t>
      </w:r>
    </w:p>
    <w:p w14:paraId="47FD4E79" w14:textId="77777777" w:rsidR="0077502B" w:rsidRPr="00B703F5" w:rsidRDefault="0077502B" w:rsidP="0077502B">
      <w:pPr>
        <w:widowControl w:val="0"/>
        <w:pBdr>
          <w:top w:val="nil"/>
          <w:left w:val="nil"/>
          <w:bottom w:val="nil"/>
          <w:right w:val="nil"/>
          <w:between w:val="nil"/>
        </w:pBdr>
        <w:ind w:left="860" w:right="162"/>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5BB846A1"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 xml:space="preserve">Manufacturer’s Printed Catalogue describing specification and technical data for offered conductor. </w:t>
      </w:r>
    </w:p>
    <w:p w14:paraId="477A840D" w14:textId="77777777" w:rsidR="0077502B" w:rsidRPr="00B703F5" w:rsidRDefault="0077502B" w:rsidP="0077502B">
      <w:pPr>
        <w:widowControl w:val="0"/>
        <w:pBdr>
          <w:top w:val="nil"/>
          <w:left w:val="nil"/>
          <w:bottom w:val="nil"/>
          <w:right w:val="nil"/>
          <w:between w:val="nil"/>
        </w:pBdr>
        <w:tabs>
          <w:tab w:val="left" w:pos="1300"/>
        </w:tabs>
        <w:ind w:left="860" w:right="607"/>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Cross-sectional drawings of offered conductor.</w:t>
      </w:r>
    </w:p>
    <w:p w14:paraId="4228C056"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30678660"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lastRenderedPageBreak/>
        <w:t>d)</w:t>
      </w:r>
      <w:r w:rsidRPr="00B703F5">
        <w:rPr>
          <w:color w:val="000000" w:themeColor="text1"/>
          <w:sz w:val="22"/>
          <w:szCs w:val="22"/>
        </w:rPr>
        <w:tab/>
        <w:t>Manufacturer's valid ISO 9001 Certificate.</w:t>
      </w:r>
    </w:p>
    <w:p w14:paraId="0E9AD045" w14:textId="77777777" w:rsidR="0077502B" w:rsidRPr="00B703F5" w:rsidRDefault="0077502B" w:rsidP="0077502B">
      <w:pPr>
        <w:widowControl w:val="0"/>
        <w:pBdr>
          <w:top w:val="nil"/>
          <w:left w:val="nil"/>
          <w:bottom w:val="nil"/>
          <w:right w:val="nil"/>
          <w:between w:val="nil"/>
        </w:pBdr>
        <w:tabs>
          <w:tab w:val="left" w:pos="1220"/>
        </w:tabs>
        <w:ind w:left="860" w:right="-2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Type Test Reports for ACSR Dog Conductor from an independent testing Laboratory/ Institute as per relevant Standards (unless otherwise specified);</w:t>
      </w:r>
    </w:p>
    <w:p w14:paraId="64348DCD" w14:textId="77777777" w:rsidR="0077502B" w:rsidRPr="00B703F5" w:rsidRDefault="0077502B" w:rsidP="0077502B">
      <w:pPr>
        <w:widowControl w:val="0"/>
        <w:pBdr>
          <w:top w:val="nil"/>
          <w:left w:val="nil"/>
          <w:bottom w:val="nil"/>
          <w:right w:val="nil"/>
          <w:between w:val="nil"/>
        </w:pBdr>
        <w:ind w:left="1220" w:right="-20"/>
        <w:jc w:val="both"/>
        <w:rPr>
          <w:color w:val="000000" w:themeColor="text1"/>
          <w:sz w:val="22"/>
          <w:szCs w:val="22"/>
        </w:rPr>
      </w:pPr>
    </w:p>
    <w:p w14:paraId="4F30EE27"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5.0 Technical Specification of AAC WASP (INSULATED) CONDUCTOR</w:t>
      </w:r>
    </w:p>
    <w:p w14:paraId="232D319A" w14:textId="77777777" w:rsidR="0077502B" w:rsidRPr="00B703F5" w:rsidRDefault="0077502B" w:rsidP="0077502B">
      <w:pPr>
        <w:widowControl w:val="0"/>
        <w:pBdr>
          <w:top w:val="nil"/>
          <w:left w:val="nil"/>
          <w:bottom w:val="nil"/>
          <w:right w:val="nil"/>
          <w:between w:val="nil"/>
        </w:pBdr>
        <w:ind w:left="140" w:right="-20"/>
        <w:jc w:val="both"/>
        <w:rPr>
          <w:b/>
          <w:color w:val="000000" w:themeColor="text1"/>
          <w:sz w:val="22"/>
          <w:szCs w:val="22"/>
        </w:rPr>
      </w:pPr>
    </w:p>
    <w:p w14:paraId="17D495D9"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STANDARDS:</w:t>
      </w:r>
    </w:p>
    <w:p w14:paraId="5185627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conductor as specified in this Section shall conform to the latest edition of the following standards for operation in overhead lines in air under local ambient conditions. Design, Manufacture, Testing and Performance of the conductor shall be in accordance with the BS-215 Part-1, IEC-207, BDS-1036 &amp; BS-6485 or equivalent International standards.</w:t>
      </w:r>
    </w:p>
    <w:p w14:paraId="051EAD99"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04F6759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b/>
          <w:color w:val="000000" w:themeColor="text1"/>
          <w:sz w:val="22"/>
          <w:szCs w:val="22"/>
        </w:rPr>
        <w:t>Specifications:</w:t>
      </w:r>
      <w:r w:rsidRPr="00B703F5">
        <w:rPr>
          <w:color w:val="000000" w:themeColor="text1"/>
          <w:sz w:val="22"/>
          <w:szCs w:val="22"/>
        </w:rPr>
        <w:t xml:space="preserve"> </w:t>
      </w:r>
    </w:p>
    <w:p w14:paraId="7E08EAE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 xml:space="preserve">This conductor shall be designed as per above standards for operation in overhead lines in air under local ambient conditions. The conductor shall be constructed from hard drawn Aluminium wires. The wires shall be smooth and free from all imperfections not consistent with good commercial practice. There shall be no joints in any wire of a stranded conductor except hose made in the base wire before final drawing. </w:t>
      </w:r>
    </w:p>
    <w:p w14:paraId="3727A43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06D389C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In all constructions, the successive layers shall have opposite directions of lay, the outermost layer being right handed. The lay ratio of any layer shall not be greater than the lay ratio of the layer immediately beneath it. The lay ratio of different layers shall be within the limit as per above standards.</w:t>
      </w:r>
    </w:p>
    <w:p w14:paraId="7C5A63A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2AEB46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 xml:space="preserve">A means of identifying </w:t>
      </w:r>
      <w:r w:rsidRPr="00B703F5">
        <w:rPr>
          <w:color w:val="000000" w:themeColor="text1"/>
          <w:sz w:val="22"/>
          <w:szCs w:val="22"/>
        </w:rPr>
        <w:t>the conductor size and BPDB ownership shall be inscribed throughout the  length of the conductor in a single line on the PVC pressure Insulation (AAC ANT, BPDB, manufacturer's name &amp; year).  The letters shall be upright block</w:t>
      </w:r>
      <w:r w:rsidRPr="00B703F5">
        <w:rPr>
          <w:rFonts w:eastAsia="Times New Roman"/>
          <w:color w:val="000000" w:themeColor="text1"/>
          <w:sz w:val="22"/>
          <w:szCs w:val="22"/>
        </w:rPr>
        <w:t xml:space="preserve"> characters embossed on the surface; they are being not more than 300 mm gap between each group. The Manufacturer's name with year of manufacture and progressive meter marking shall be provided throughout the length of the conductor. </w:t>
      </w:r>
    </w:p>
    <w:p w14:paraId="734B6AB8"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F4A017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 maximum acceptable length of conductor in a drum shall be as stated below and shall be supplied on standard non-returnable treated wooden drum, each drum having stenciled on each side: drum number, code name of conductor, drum wound length together with gross and net weight, the manufacturer's name, the purchaser's name and contract number with date. The cover of the drum should be of same treated wood.</w:t>
      </w:r>
    </w:p>
    <w:p w14:paraId="452800E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AB8B99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 sum of total drum length shall be as per ordered quantity. Only one short length of conductor on a drum is considered for acceptance, if necessary. For the other requirements, the given data shall be considered as minimum and maximum where necessary. No negative tolerances for the diameter and thickness are acceptable.</w:t>
      </w:r>
    </w:p>
    <w:p w14:paraId="0BB413B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3780"/>
      </w:tblGrid>
      <w:tr w:rsidR="0077502B" w:rsidRPr="00B703F5" w14:paraId="238DB946" w14:textId="77777777" w:rsidTr="002B290B">
        <w:tc>
          <w:tcPr>
            <w:tcW w:w="8280" w:type="dxa"/>
            <w:gridSpan w:val="2"/>
            <w:tcMar>
              <w:top w:w="0" w:type="dxa"/>
              <w:left w:w="108" w:type="dxa"/>
              <w:bottom w:w="0" w:type="dxa"/>
              <w:right w:w="108" w:type="dxa"/>
            </w:tcMar>
          </w:tcPr>
          <w:p w14:paraId="16645E98"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AAC WASP (Insulated) Conductor</w:t>
            </w:r>
          </w:p>
        </w:tc>
      </w:tr>
      <w:tr w:rsidR="0077502B" w:rsidRPr="00B703F5" w14:paraId="31F93196" w14:textId="77777777" w:rsidTr="002B290B">
        <w:tc>
          <w:tcPr>
            <w:tcW w:w="4500" w:type="dxa"/>
            <w:tcMar>
              <w:top w:w="0" w:type="dxa"/>
              <w:left w:w="108" w:type="dxa"/>
              <w:bottom w:w="0" w:type="dxa"/>
              <w:right w:w="108" w:type="dxa"/>
            </w:tcMar>
          </w:tcPr>
          <w:p w14:paraId="0F0973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Code name</w:t>
            </w:r>
          </w:p>
        </w:tc>
        <w:tc>
          <w:tcPr>
            <w:tcW w:w="3780" w:type="dxa"/>
            <w:tcMar>
              <w:top w:w="0" w:type="dxa"/>
              <w:left w:w="108" w:type="dxa"/>
              <w:bottom w:w="0" w:type="dxa"/>
              <w:right w:w="108" w:type="dxa"/>
            </w:tcMar>
          </w:tcPr>
          <w:p w14:paraId="78B0CEC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AAC WASP (Insulated) Conductor</w:t>
            </w:r>
          </w:p>
        </w:tc>
      </w:tr>
      <w:tr w:rsidR="0077502B" w:rsidRPr="00B703F5" w14:paraId="3E488C4A" w14:textId="77777777" w:rsidTr="002B290B">
        <w:tc>
          <w:tcPr>
            <w:tcW w:w="4500" w:type="dxa"/>
            <w:tcMar>
              <w:top w:w="0" w:type="dxa"/>
              <w:left w:w="108" w:type="dxa"/>
              <w:bottom w:w="0" w:type="dxa"/>
              <w:right w:w="108" w:type="dxa"/>
            </w:tcMar>
          </w:tcPr>
          <w:p w14:paraId="3FF00F0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p>
        </w:tc>
        <w:tc>
          <w:tcPr>
            <w:tcW w:w="3780" w:type="dxa"/>
            <w:tcMar>
              <w:top w:w="0" w:type="dxa"/>
              <w:left w:w="108" w:type="dxa"/>
              <w:bottom w:w="0" w:type="dxa"/>
              <w:right w:w="108" w:type="dxa"/>
            </w:tcMar>
          </w:tcPr>
          <w:p w14:paraId="777E2B1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w:t>
            </w:r>
          </w:p>
        </w:tc>
      </w:tr>
      <w:tr w:rsidR="0077502B" w:rsidRPr="00B703F5" w14:paraId="10B9E16B" w14:textId="77777777" w:rsidTr="002B290B">
        <w:tc>
          <w:tcPr>
            <w:tcW w:w="4500" w:type="dxa"/>
            <w:tcMar>
              <w:top w:w="0" w:type="dxa"/>
              <w:left w:w="108" w:type="dxa"/>
              <w:bottom w:w="0" w:type="dxa"/>
              <w:right w:w="108" w:type="dxa"/>
            </w:tcMar>
          </w:tcPr>
          <w:p w14:paraId="003AD8D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w:t>
            </w:r>
          </w:p>
        </w:tc>
        <w:tc>
          <w:tcPr>
            <w:tcW w:w="3780" w:type="dxa"/>
            <w:tcMar>
              <w:top w:w="0" w:type="dxa"/>
              <w:left w:w="108" w:type="dxa"/>
              <w:bottom w:w="0" w:type="dxa"/>
              <w:right w:w="108" w:type="dxa"/>
            </w:tcMar>
          </w:tcPr>
          <w:p w14:paraId="6C9E51E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Stranded</w:t>
            </w:r>
          </w:p>
        </w:tc>
      </w:tr>
      <w:tr w:rsidR="0077502B" w:rsidRPr="00B703F5" w14:paraId="54AD8404" w14:textId="77777777" w:rsidTr="002B290B">
        <w:tc>
          <w:tcPr>
            <w:tcW w:w="4500" w:type="dxa"/>
            <w:tcMar>
              <w:top w:w="0" w:type="dxa"/>
              <w:left w:w="108" w:type="dxa"/>
              <w:bottom w:w="0" w:type="dxa"/>
              <w:right w:w="108" w:type="dxa"/>
            </w:tcMar>
          </w:tcPr>
          <w:p w14:paraId="460992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Material</w:t>
            </w:r>
          </w:p>
        </w:tc>
        <w:tc>
          <w:tcPr>
            <w:tcW w:w="3780" w:type="dxa"/>
            <w:tcMar>
              <w:top w:w="0" w:type="dxa"/>
              <w:left w:w="108" w:type="dxa"/>
              <w:bottom w:w="0" w:type="dxa"/>
              <w:right w:w="108" w:type="dxa"/>
            </w:tcMar>
          </w:tcPr>
          <w:p w14:paraId="7846F18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Hard drawn Aluminium</w:t>
            </w:r>
          </w:p>
        </w:tc>
      </w:tr>
      <w:tr w:rsidR="0077502B" w:rsidRPr="00B703F5" w14:paraId="313AE2DB" w14:textId="77777777" w:rsidTr="002B290B">
        <w:tc>
          <w:tcPr>
            <w:tcW w:w="4500" w:type="dxa"/>
            <w:tcMar>
              <w:top w:w="0" w:type="dxa"/>
              <w:left w:w="108" w:type="dxa"/>
              <w:bottom w:w="0" w:type="dxa"/>
              <w:right w:w="108" w:type="dxa"/>
            </w:tcMar>
          </w:tcPr>
          <w:p w14:paraId="1FAE668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Density of hard drawn Aluminium wire at 20 °C</w:t>
            </w:r>
          </w:p>
        </w:tc>
        <w:tc>
          <w:tcPr>
            <w:tcW w:w="3780" w:type="dxa"/>
            <w:tcMar>
              <w:top w:w="0" w:type="dxa"/>
              <w:left w:w="108" w:type="dxa"/>
              <w:bottom w:w="0" w:type="dxa"/>
              <w:right w:w="108" w:type="dxa"/>
            </w:tcMar>
          </w:tcPr>
          <w:p w14:paraId="00A0BB37" w14:textId="77777777" w:rsidR="0077502B" w:rsidRPr="00B703F5" w:rsidRDefault="0077502B" w:rsidP="002B290B">
            <w:pPr>
              <w:pBdr>
                <w:top w:val="nil"/>
                <w:left w:val="nil"/>
                <w:bottom w:val="nil"/>
                <w:right w:val="nil"/>
                <w:between w:val="nil"/>
              </w:pBdr>
              <w:jc w:val="both"/>
              <w:rPr>
                <w:color w:val="000000" w:themeColor="text1"/>
                <w:sz w:val="22"/>
                <w:szCs w:val="22"/>
                <w:vertAlign w:val="superscript"/>
              </w:rPr>
            </w:pPr>
            <w:r w:rsidRPr="00B703F5">
              <w:rPr>
                <w:color w:val="000000" w:themeColor="text1"/>
                <w:sz w:val="22"/>
                <w:szCs w:val="22"/>
              </w:rPr>
              <w:t>2.703 Kg/dm</w:t>
            </w:r>
            <w:r w:rsidRPr="00B703F5">
              <w:rPr>
                <w:color w:val="000000" w:themeColor="text1"/>
                <w:sz w:val="22"/>
                <w:szCs w:val="22"/>
                <w:vertAlign w:val="superscript"/>
              </w:rPr>
              <w:t>3</w:t>
            </w:r>
          </w:p>
        </w:tc>
      </w:tr>
      <w:tr w:rsidR="0077502B" w:rsidRPr="00B703F5" w14:paraId="33614890" w14:textId="77777777" w:rsidTr="002B290B">
        <w:tc>
          <w:tcPr>
            <w:tcW w:w="4500" w:type="dxa"/>
            <w:tcMar>
              <w:top w:w="0" w:type="dxa"/>
              <w:left w:w="108" w:type="dxa"/>
              <w:bottom w:w="0" w:type="dxa"/>
              <w:right w:w="108" w:type="dxa"/>
            </w:tcMar>
          </w:tcPr>
          <w:p w14:paraId="3B1DB6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Overall diameter</w:t>
            </w:r>
          </w:p>
        </w:tc>
        <w:tc>
          <w:tcPr>
            <w:tcW w:w="3780" w:type="dxa"/>
            <w:tcMar>
              <w:top w:w="0" w:type="dxa"/>
              <w:left w:w="108" w:type="dxa"/>
              <w:bottom w:w="0" w:type="dxa"/>
              <w:right w:w="108" w:type="dxa"/>
            </w:tcMar>
          </w:tcPr>
          <w:p w14:paraId="7DDD71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15.57 mm</w:t>
            </w:r>
          </w:p>
        </w:tc>
      </w:tr>
      <w:tr w:rsidR="0077502B" w:rsidRPr="00B703F5" w14:paraId="476A53DB" w14:textId="77777777" w:rsidTr="002B290B">
        <w:tc>
          <w:tcPr>
            <w:tcW w:w="4500" w:type="dxa"/>
            <w:tcMar>
              <w:top w:w="0" w:type="dxa"/>
              <w:left w:w="108" w:type="dxa"/>
              <w:bottom w:w="0" w:type="dxa"/>
              <w:right w:w="108" w:type="dxa"/>
            </w:tcMar>
          </w:tcPr>
          <w:p w14:paraId="36297B2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Diameter of bare conductor</w:t>
            </w:r>
          </w:p>
        </w:tc>
        <w:tc>
          <w:tcPr>
            <w:tcW w:w="3780" w:type="dxa"/>
            <w:tcMar>
              <w:top w:w="0" w:type="dxa"/>
              <w:left w:w="108" w:type="dxa"/>
              <w:bottom w:w="0" w:type="dxa"/>
              <w:right w:w="108" w:type="dxa"/>
            </w:tcMar>
          </w:tcPr>
          <w:p w14:paraId="706756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13.17 mm</w:t>
            </w:r>
          </w:p>
        </w:tc>
      </w:tr>
      <w:tr w:rsidR="0077502B" w:rsidRPr="00B703F5" w14:paraId="201AEEAF" w14:textId="77777777" w:rsidTr="002B290B">
        <w:tc>
          <w:tcPr>
            <w:tcW w:w="4500" w:type="dxa"/>
            <w:tcMar>
              <w:top w:w="0" w:type="dxa"/>
              <w:left w:w="108" w:type="dxa"/>
              <w:bottom w:w="0" w:type="dxa"/>
              <w:right w:w="108" w:type="dxa"/>
            </w:tcMar>
          </w:tcPr>
          <w:p w14:paraId="551FD97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Number/diameter of Aluminium</w:t>
            </w:r>
          </w:p>
        </w:tc>
        <w:tc>
          <w:tcPr>
            <w:tcW w:w="3780" w:type="dxa"/>
            <w:tcMar>
              <w:top w:w="0" w:type="dxa"/>
              <w:left w:w="108" w:type="dxa"/>
              <w:bottom w:w="0" w:type="dxa"/>
              <w:right w:w="108" w:type="dxa"/>
            </w:tcMar>
          </w:tcPr>
          <w:p w14:paraId="41E598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7/4.39 mm</w:t>
            </w:r>
          </w:p>
        </w:tc>
      </w:tr>
      <w:tr w:rsidR="0077502B" w:rsidRPr="00B703F5" w14:paraId="073536A5" w14:textId="77777777" w:rsidTr="002B290B">
        <w:tc>
          <w:tcPr>
            <w:tcW w:w="4500" w:type="dxa"/>
            <w:tcMar>
              <w:top w:w="0" w:type="dxa"/>
              <w:left w:w="108" w:type="dxa"/>
              <w:bottom w:w="0" w:type="dxa"/>
              <w:right w:w="108" w:type="dxa"/>
            </w:tcMar>
          </w:tcPr>
          <w:p w14:paraId="44437AA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cross sectional area of conductors</w:t>
            </w:r>
          </w:p>
        </w:tc>
        <w:tc>
          <w:tcPr>
            <w:tcW w:w="3780" w:type="dxa"/>
            <w:tcMar>
              <w:top w:w="0" w:type="dxa"/>
              <w:left w:w="108" w:type="dxa"/>
              <w:bottom w:w="0" w:type="dxa"/>
              <w:right w:w="108" w:type="dxa"/>
            </w:tcMar>
          </w:tcPr>
          <w:p w14:paraId="6BC532A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106.00 sq. mm</w:t>
            </w:r>
          </w:p>
        </w:tc>
      </w:tr>
      <w:tr w:rsidR="0077502B" w:rsidRPr="00B703F5" w14:paraId="42268792" w14:textId="77777777" w:rsidTr="002B290B">
        <w:tc>
          <w:tcPr>
            <w:tcW w:w="4500" w:type="dxa"/>
            <w:tcMar>
              <w:top w:w="0" w:type="dxa"/>
              <w:left w:w="108" w:type="dxa"/>
              <w:bottom w:w="0" w:type="dxa"/>
              <w:right w:w="108" w:type="dxa"/>
            </w:tcMar>
          </w:tcPr>
          <w:p w14:paraId="1F7E02B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Insulation thickness (min.)</w:t>
            </w:r>
          </w:p>
        </w:tc>
        <w:tc>
          <w:tcPr>
            <w:tcW w:w="3780" w:type="dxa"/>
            <w:tcMar>
              <w:top w:w="0" w:type="dxa"/>
              <w:left w:w="108" w:type="dxa"/>
              <w:bottom w:w="0" w:type="dxa"/>
              <w:right w:w="108" w:type="dxa"/>
            </w:tcMar>
          </w:tcPr>
          <w:p w14:paraId="403B688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0.8 mm</w:t>
            </w:r>
          </w:p>
        </w:tc>
      </w:tr>
      <w:tr w:rsidR="0077502B" w:rsidRPr="00B703F5" w14:paraId="34D2C9EB" w14:textId="77777777" w:rsidTr="002B290B">
        <w:tc>
          <w:tcPr>
            <w:tcW w:w="4500" w:type="dxa"/>
            <w:tcMar>
              <w:top w:w="0" w:type="dxa"/>
              <w:left w:w="108" w:type="dxa"/>
              <w:bottom w:w="0" w:type="dxa"/>
              <w:right w:w="108" w:type="dxa"/>
            </w:tcMar>
          </w:tcPr>
          <w:p w14:paraId="5B2BB52B" w14:textId="1BCFE85E" w:rsidR="0077502B" w:rsidRPr="00B703F5" w:rsidRDefault="00EE3F7E"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Color</w:t>
            </w:r>
            <w:r w:rsidR="0077502B" w:rsidRPr="00B703F5">
              <w:rPr>
                <w:color w:val="000000" w:themeColor="text1"/>
                <w:sz w:val="22"/>
                <w:szCs w:val="22"/>
              </w:rPr>
              <w:t xml:space="preserve"> of Insulation</w:t>
            </w:r>
          </w:p>
        </w:tc>
        <w:tc>
          <w:tcPr>
            <w:tcW w:w="3780" w:type="dxa"/>
            <w:tcMar>
              <w:top w:w="0" w:type="dxa"/>
              <w:left w:w="108" w:type="dxa"/>
              <w:bottom w:w="0" w:type="dxa"/>
              <w:right w:w="108" w:type="dxa"/>
            </w:tcMar>
          </w:tcPr>
          <w:p w14:paraId="36D2174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Black</w:t>
            </w:r>
          </w:p>
        </w:tc>
      </w:tr>
      <w:tr w:rsidR="0077502B" w:rsidRPr="00B703F5" w14:paraId="790D1A2A" w14:textId="77777777" w:rsidTr="002B290B">
        <w:tc>
          <w:tcPr>
            <w:tcW w:w="4500" w:type="dxa"/>
            <w:tcMar>
              <w:top w:w="0" w:type="dxa"/>
              <w:left w:w="108" w:type="dxa"/>
              <w:bottom w:w="0" w:type="dxa"/>
              <w:right w:w="108" w:type="dxa"/>
            </w:tcMar>
          </w:tcPr>
          <w:p w14:paraId="159903C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Weight of bare conductor</w:t>
            </w:r>
          </w:p>
        </w:tc>
        <w:tc>
          <w:tcPr>
            <w:tcW w:w="3780" w:type="dxa"/>
            <w:tcMar>
              <w:top w:w="0" w:type="dxa"/>
              <w:left w:w="108" w:type="dxa"/>
              <w:bottom w:w="0" w:type="dxa"/>
              <w:right w:w="108" w:type="dxa"/>
            </w:tcMar>
          </w:tcPr>
          <w:p w14:paraId="2A32C71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290 Kg/Km</w:t>
            </w:r>
          </w:p>
        </w:tc>
      </w:tr>
      <w:tr w:rsidR="0077502B" w:rsidRPr="00B703F5" w14:paraId="04DAA1C2" w14:textId="77777777" w:rsidTr="002B290B">
        <w:tc>
          <w:tcPr>
            <w:tcW w:w="4500" w:type="dxa"/>
            <w:tcMar>
              <w:top w:w="0" w:type="dxa"/>
              <w:left w:w="108" w:type="dxa"/>
              <w:bottom w:w="0" w:type="dxa"/>
              <w:right w:w="108" w:type="dxa"/>
            </w:tcMar>
          </w:tcPr>
          <w:p w14:paraId="06B1C8C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Weight of insulated conductor</w:t>
            </w:r>
          </w:p>
        </w:tc>
        <w:tc>
          <w:tcPr>
            <w:tcW w:w="3780" w:type="dxa"/>
            <w:tcMar>
              <w:top w:w="0" w:type="dxa"/>
              <w:left w:w="108" w:type="dxa"/>
              <w:bottom w:w="0" w:type="dxa"/>
              <w:right w:w="108" w:type="dxa"/>
            </w:tcMar>
          </w:tcPr>
          <w:p w14:paraId="6D70362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389 Kg/Km</w:t>
            </w:r>
          </w:p>
        </w:tc>
      </w:tr>
      <w:tr w:rsidR="0077502B" w:rsidRPr="00B703F5" w14:paraId="715EFCA3" w14:textId="77777777" w:rsidTr="002B290B">
        <w:tc>
          <w:tcPr>
            <w:tcW w:w="4500" w:type="dxa"/>
            <w:tcMar>
              <w:top w:w="0" w:type="dxa"/>
              <w:left w:w="108" w:type="dxa"/>
              <w:bottom w:w="0" w:type="dxa"/>
              <w:right w:w="108" w:type="dxa"/>
            </w:tcMar>
          </w:tcPr>
          <w:p w14:paraId="527C417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Drum wound length</w:t>
            </w:r>
          </w:p>
        </w:tc>
        <w:tc>
          <w:tcPr>
            <w:tcW w:w="3780" w:type="dxa"/>
            <w:tcMar>
              <w:top w:w="0" w:type="dxa"/>
              <w:left w:w="108" w:type="dxa"/>
              <w:bottom w:w="0" w:type="dxa"/>
              <w:right w:w="108" w:type="dxa"/>
            </w:tcMar>
          </w:tcPr>
          <w:p w14:paraId="03E7DE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1300 M</w:t>
            </w:r>
          </w:p>
        </w:tc>
      </w:tr>
      <w:tr w:rsidR="0077502B" w:rsidRPr="00B703F5" w14:paraId="496BE6C4" w14:textId="77777777" w:rsidTr="002B290B">
        <w:tc>
          <w:tcPr>
            <w:tcW w:w="4500" w:type="dxa"/>
            <w:tcMar>
              <w:top w:w="0" w:type="dxa"/>
              <w:left w:w="108" w:type="dxa"/>
              <w:bottom w:w="0" w:type="dxa"/>
              <w:right w:w="108" w:type="dxa"/>
            </w:tcMar>
          </w:tcPr>
          <w:p w14:paraId="640EE64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Maximum DC Resistance of Conductor at 20 °C</w:t>
            </w:r>
          </w:p>
        </w:tc>
        <w:tc>
          <w:tcPr>
            <w:tcW w:w="3780" w:type="dxa"/>
            <w:tcMar>
              <w:top w:w="0" w:type="dxa"/>
              <w:left w:w="108" w:type="dxa"/>
              <w:bottom w:w="0" w:type="dxa"/>
              <w:right w:w="108" w:type="dxa"/>
            </w:tcMar>
          </w:tcPr>
          <w:p w14:paraId="2AA650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0.2702 </w:t>
            </w:r>
            <w:r w:rsidRPr="00B703F5">
              <w:rPr>
                <w:rFonts w:eastAsia="Arial"/>
                <w:color w:val="000000" w:themeColor="text1"/>
                <w:sz w:val="22"/>
                <w:szCs w:val="22"/>
              </w:rPr>
              <w:t>Ω</w:t>
            </w:r>
            <w:r w:rsidRPr="00B703F5">
              <w:rPr>
                <w:color w:val="000000" w:themeColor="text1"/>
                <w:sz w:val="22"/>
                <w:szCs w:val="22"/>
              </w:rPr>
              <w:t>/Km</w:t>
            </w:r>
          </w:p>
        </w:tc>
      </w:tr>
      <w:tr w:rsidR="0077502B" w:rsidRPr="00B703F5" w14:paraId="1240CBED" w14:textId="77777777" w:rsidTr="002B290B">
        <w:tc>
          <w:tcPr>
            <w:tcW w:w="4500" w:type="dxa"/>
            <w:tcMar>
              <w:top w:w="0" w:type="dxa"/>
              <w:left w:w="108" w:type="dxa"/>
              <w:bottom w:w="0" w:type="dxa"/>
              <w:right w:w="108" w:type="dxa"/>
            </w:tcMar>
          </w:tcPr>
          <w:p w14:paraId="4B80CEF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breaking Load of Conductor</w:t>
            </w:r>
          </w:p>
        </w:tc>
        <w:tc>
          <w:tcPr>
            <w:tcW w:w="3780" w:type="dxa"/>
            <w:tcMar>
              <w:top w:w="0" w:type="dxa"/>
              <w:left w:w="108" w:type="dxa"/>
              <w:bottom w:w="0" w:type="dxa"/>
              <w:right w:w="108" w:type="dxa"/>
            </w:tcMar>
          </w:tcPr>
          <w:p w14:paraId="279174F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1632 Kg</w:t>
            </w:r>
          </w:p>
        </w:tc>
      </w:tr>
      <w:tr w:rsidR="0077502B" w:rsidRPr="00B703F5" w14:paraId="64920245" w14:textId="77777777" w:rsidTr="002B290B">
        <w:tc>
          <w:tcPr>
            <w:tcW w:w="4500" w:type="dxa"/>
            <w:tcMar>
              <w:top w:w="0" w:type="dxa"/>
              <w:left w:w="108" w:type="dxa"/>
              <w:bottom w:w="0" w:type="dxa"/>
              <w:right w:w="108" w:type="dxa"/>
            </w:tcMar>
          </w:tcPr>
          <w:p w14:paraId="5ADBEC4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Lay ratio of Outermost Layer </w:t>
            </w:r>
          </w:p>
        </w:tc>
        <w:tc>
          <w:tcPr>
            <w:tcW w:w="3780" w:type="dxa"/>
            <w:tcMar>
              <w:top w:w="0" w:type="dxa"/>
              <w:left w:w="108" w:type="dxa"/>
              <w:bottom w:w="0" w:type="dxa"/>
              <w:right w:w="108" w:type="dxa"/>
            </w:tcMar>
          </w:tcPr>
          <w:p w14:paraId="420568C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10-14</w:t>
            </w:r>
          </w:p>
        </w:tc>
      </w:tr>
      <w:tr w:rsidR="0077502B" w:rsidRPr="00B703F5" w14:paraId="304360EA" w14:textId="77777777" w:rsidTr="002B290B">
        <w:tc>
          <w:tcPr>
            <w:tcW w:w="4500" w:type="dxa"/>
            <w:tcMar>
              <w:top w:w="0" w:type="dxa"/>
              <w:left w:w="108" w:type="dxa"/>
              <w:bottom w:w="0" w:type="dxa"/>
              <w:right w:w="108" w:type="dxa"/>
            </w:tcMar>
          </w:tcPr>
          <w:p w14:paraId="506DF8B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Lay direction of Outermost Layer </w:t>
            </w:r>
          </w:p>
        </w:tc>
        <w:tc>
          <w:tcPr>
            <w:tcW w:w="3780" w:type="dxa"/>
            <w:tcMar>
              <w:top w:w="0" w:type="dxa"/>
              <w:left w:w="108" w:type="dxa"/>
              <w:bottom w:w="0" w:type="dxa"/>
              <w:right w:w="108" w:type="dxa"/>
            </w:tcMar>
          </w:tcPr>
          <w:p w14:paraId="25EA802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Right hand</w:t>
            </w:r>
          </w:p>
        </w:tc>
      </w:tr>
    </w:tbl>
    <w:p w14:paraId="23E9B771"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582F3A00"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FEATURES AND ACCESSORIES:</w:t>
      </w:r>
    </w:p>
    <w:p w14:paraId="26D0E493"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Conductors shall be delivered on standard non-returnable strong wooden drum. The central hole of the drum shall be reinforced to fit on axle size 95 mm diameter. The interior of the conductor drum shall be lined with bituminous paper to prevent the conductor from being in contact with timber or Aluminium water proof paper and felt lining shall overlap at seams by at least 20 mm and the seams shall be sealed.</w:t>
      </w:r>
    </w:p>
    <w:p w14:paraId="36DD9553"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Drum shall be adequately protected by securely fastening substantial wooden battens around the periphery. These battens shall be secured by means of hoop metal bindings. Conductor drum shall be treated in an approved manner to resist termite and fungus attacks and shall be suitable for outside storage for a minimum period of 3 years in an equatorial climate with out undue deterioration.</w:t>
      </w:r>
    </w:p>
    <w:p w14:paraId="6DB65449"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The PVC covering shall complete with requirement of BS-6746 for type TI 1 compound.</w:t>
      </w:r>
    </w:p>
    <w:p w14:paraId="06CC6B23"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There shall be only one length of conductor on a drum.</w:t>
      </w:r>
    </w:p>
    <w:p w14:paraId="6B36BF81"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Treated wooden drum standard: AWPA C</w:t>
      </w:r>
      <w:r w:rsidRPr="00B703F5">
        <w:rPr>
          <w:color w:val="000000" w:themeColor="text1"/>
          <w:sz w:val="22"/>
          <w:szCs w:val="22"/>
          <w:vertAlign w:val="subscript"/>
        </w:rPr>
        <w:t>1</w:t>
      </w:r>
      <w:r w:rsidRPr="00B703F5">
        <w:rPr>
          <w:color w:val="000000" w:themeColor="text1"/>
          <w:sz w:val="22"/>
          <w:szCs w:val="22"/>
        </w:rPr>
        <w:t xml:space="preserve"> – 82, C</w:t>
      </w:r>
      <w:r w:rsidRPr="00B703F5">
        <w:rPr>
          <w:color w:val="000000" w:themeColor="text1"/>
          <w:sz w:val="22"/>
          <w:szCs w:val="22"/>
          <w:vertAlign w:val="subscript"/>
        </w:rPr>
        <w:t>2</w:t>
      </w:r>
      <w:r w:rsidRPr="00B703F5">
        <w:rPr>
          <w:color w:val="000000" w:themeColor="text1"/>
          <w:sz w:val="22"/>
          <w:szCs w:val="22"/>
        </w:rPr>
        <w:t xml:space="preserve"> –83, C</w:t>
      </w:r>
      <w:r w:rsidRPr="00B703F5">
        <w:rPr>
          <w:color w:val="000000" w:themeColor="text1"/>
          <w:sz w:val="22"/>
          <w:szCs w:val="22"/>
          <w:vertAlign w:val="subscript"/>
        </w:rPr>
        <w:t>16</w:t>
      </w:r>
      <w:r w:rsidRPr="00B703F5">
        <w:rPr>
          <w:color w:val="000000" w:themeColor="text1"/>
          <w:sz w:val="22"/>
          <w:szCs w:val="22"/>
        </w:rPr>
        <w:t xml:space="preserve"> –82, P</w:t>
      </w:r>
      <w:r w:rsidRPr="00B703F5">
        <w:rPr>
          <w:color w:val="000000" w:themeColor="text1"/>
          <w:sz w:val="22"/>
          <w:szCs w:val="22"/>
          <w:vertAlign w:val="subscript"/>
        </w:rPr>
        <w:t>5</w:t>
      </w:r>
      <w:r w:rsidRPr="00B703F5">
        <w:rPr>
          <w:color w:val="000000" w:themeColor="text1"/>
          <w:sz w:val="22"/>
          <w:szCs w:val="22"/>
        </w:rPr>
        <w:t xml:space="preserve"> –83.</w:t>
      </w:r>
    </w:p>
    <w:p w14:paraId="2E5DB4FF" w14:textId="77777777" w:rsidR="0077502B" w:rsidRPr="00B703F5" w:rsidRDefault="0077502B" w:rsidP="0077502B">
      <w:pPr>
        <w:pBdr>
          <w:top w:val="nil"/>
          <w:left w:val="nil"/>
          <w:bottom w:val="nil"/>
          <w:right w:val="nil"/>
          <w:between w:val="nil"/>
        </w:pBdr>
        <w:tabs>
          <w:tab w:val="left" w:pos="540"/>
        </w:tabs>
        <w:ind w:left="720" w:hanging="720"/>
        <w:jc w:val="both"/>
        <w:rPr>
          <w:color w:val="000000" w:themeColor="text1"/>
          <w:sz w:val="22"/>
          <w:szCs w:val="22"/>
        </w:rPr>
      </w:pPr>
    </w:p>
    <w:p w14:paraId="5BF55B4C" w14:textId="77777777" w:rsidR="0077502B" w:rsidRPr="00B703F5" w:rsidRDefault="0077502B" w:rsidP="0077502B">
      <w:pPr>
        <w:widowControl w:val="0"/>
        <w:pBdr>
          <w:top w:val="nil"/>
          <w:left w:val="nil"/>
          <w:bottom w:val="nil"/>
          <w:right w:val="nil"/>
          <w:between w:val="nil"/>
        </w:pBdr>
        <w:tabs>
          <w:tab w:val="left" w:pos="360"/>
        </w:tabs>
        <w:ind w:right="-20"/>
        <w:jc w:val="both"/>
        <w:rPr>
          <w:b/>
          <w:color w:val="000000" w:themeColor="text1"/>
          <w:sz w:val="22"/>
          <w:szCs w:val="22"/>
        </w:rPr>
      </w:pPr>
      <w:r w:rsidRPr="00B703F5">
        <w:rPr>
          <w:b/>
          <w:color w:val="000000" w:themeColor="text1"/>
          <w:sz w:val="22"/>
          <w:szCs w:val="22"/>
        </w:rPr>
        <w:tab/>
        <w:t xml:space="preserve">INFORMATION REQUIRED: </w:t>
      </w:r>
    </w:p>
    <w:p w14:paraId="6EBC6971" w14:textId="77777777" w:rsidR="0077502B" w:rsidRPr="00B703F5" w:rsidRDefault="0077502B" w:rsidP="0077502B">
      <w:pPr>
        <w:widowControl w:val="0"/>
        <w:pBdr>
          <w:top w:val="nil"/>
          <w:left w:val="nil"/>
          <w:bottom w:val="nil"/>
          <w:right w:val="nil"/>
          <w:between w:val="nil"/>
        </w:pBdr>
        <w:ind w:left="860" w:right="162"/>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4D261766"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 xml:space="preserve">Manufacturer’s Printed Catalogue describing specification and technical data for offered conductor. </w:t>
      </w:r>
    </w:p>
    <w:p w14:paraId="495C8DEE" w14:textId="77777777" w:rsidR="0077502B" w:rsidRPr="00B703F5" w:rsidRDefault="0077502B" w:rsidP="0077502B">
      <w:pPr>
        <w:widowControl w:val="0"/>
        <w:pBdr>
          <w:top w:val="nil"/>
          <w:left w:val="nil"/>
          <w:bottom w:val="nil"/>
          <w:right w:val="nil"/>
          <w:between w:val="nil"/>
        </w:pBdr>
        <w:tabs>
          <w:tab w:val="left" w:pos="1300"/>
        </w:tabs>
        <w:ind w:left="860" w:right="607"/>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Cross-sectional drawings of offered conductor.</w:t>
      </w:r>
    </w:p>
    <w:p w14:paraId="7EBDB02F"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4E1CFB47"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Manufacturer's valid ISO 9001 Certificate.</w:t>
      </w:r>
    </w:p>
    <w:p w14:paraId="48E0A48A" w14:textId="77777777" w:rsidR="0077502B" w:rsidRPr="00B703F5" w:rsidRDefault="0077502B" w:rsidP="0077502B">
      <w:pPr>
        <w:widowControl w:val="0"/>
        <w:pBdr>
          <w:top w:val="nil"/>
          <w:left w:val="nil"/>
          <w:bottom w:val="nil"/>
          <w:right w:val="nil"/>
          <w:between w:val="nil"/>
        </w:pBdr>
        <w:tabs>
          <w:tab w:val="left" w:pos="1220"/>
        </w:tabs>
        <w:ind w:left="860" w:right="-2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Type Test Reports for AAC WASP (Insulated) Conductor from an independent testing Laboratory/ Institute as per relevant Standards (unless otherwise specified);</w:t>
      </w:r>
    </w:p>
    <w:p w14:paraId="6D15227D" w14:textId="77777777" w:rsidR="0077502B" w:rsidRPr="00B703F5" w:rsidRDefault="0077502B" w:rsidP="0077502B">
      <w:pPr>
        <w:widowControl w:val="0"/>
        <w:pBdr>
          <w:top w:val="nil"/>
          <w:left w:val="nil"/>
          <w:bottom w:val="nil"/>
          <w:right w:val="nil"/>
          <w:between w:val="nil"/>
        </w:pBdr>
        <w:ind w:left="140" w:right="-20"/>
        <w:jc w:val="both"/>
        <w:rPr>
          <w:color w:val="000000" w:themeColor="text1"/>
          <w:sz w:val="22"/>
          <w:szCs w:val="22"/>
        </w:rPr>
      </w:pPr>
    </w:p>
    <w:p w14:paraId="5ED905E0"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6.0 Technical Specification of AAC ANT (INSULATED) CONDUCTOR</w:t>
      </w:r>
    </w:p>
    <w:p w14:paraId="46C354F1" w14:textId="77777777" w:rsidR="0077502B" w:rsidRPr="00B703F5" w:rsidRDefault="0077502B" w:rsidP="0077502B">
      <w:pPr>
        <w:widowControl w:val="0"/>
        <w:pBdr>
          <w:top w:val="nil"/>
          <w:left w:val="nil"/>
          <w:bottom w:val="nil"/>
          <w:right w:val="nil"/>
          <w:between w:val="nil"/>
        </w:pBdr>
        <w:ind w:left="140" w:right="-20"/>
        <w:jc w:val="both"/>
        <w:rPr>
          <w:b/>
          <w:color w:val="000000" w:themeColor="text1"/>
          <w:sz w:val="22"/>
          <w:szCs w:val="22"/>
        </w:rPr>
      </w:pPr>
    </w:p>
    <w:p w14:paraId="4E9E70F9"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STANDARDS:</w:t>
      </w:r>
    </w:p>
    <w:p w14:paraId="2F60EEFA"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conductor as specified in this Section shall conform to the latest edition of the following standards for operation in overhead lines in air under local ambient conditions. Design, Manufacture, Testing and Performance of the conductor shall be in accordance with the BS-215 Part-1, IEC-207, BDS-1036 &amp; BS-6485 or equivalent International standards.</w:t>
      </w:r>
    </w:p>
    <w:p w14:paraId="34BCC397"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48A8385E"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b/>
          <w:color w:val="000000" w:themeColor="text1"/>
          <w:sz w:val="22"/>
          <w:szCs w:val="22"/>
        </w:rPr>
        <w:t>Specifications:</w:t>
      </w:r>
      <w:r w:rsidRPr="00B703F5">
        <w:rPr>
          <w:color w:val="000000" w:themeColor="text1"/>
          <w:sz w:val="22"/>
          <w:szCs w:val="22"/>
        </w:rPr>
        <w:t xml:space="preserve"> </w:t>
      </w:r>
    </w:p>
    <w:p w14:paraId="7887570B"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 xml:space="preserve">This conductor shall be designed as per above standards for operation in overhead lines in air under local ambient conditions. The conductor shall be constructed from hard drawn Aluminium wires. The wires shall be smooth and free from all imperfections not consistent with good commercial practice. There shall be no joints in any wire of a stranded conductor except hose made in the base wire before final drawing. </w:t>
      </w:r>
    </w:p>
    <w:p w14:paraId="7B234C9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143DFF9F"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In all constructions, the successive layers shall have opposite directions of lay, the outermost layer being right handed. The lay ratio of any layer shall not be greater than the lay ratio of the layer immediately beneath it. The lay ratio of different layers shall be within the limit as per above standards.</w:t>
      </w:r>
    </w:p>
    <w:p w14:paraId="2984243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4D6F422D"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 xml:space="preserve">A means of identifying the conductor size and BPDB ownership shall be inscribed throughout the the length of the conductor in a single line on the PVC pressure Insulation (AAC ANT, BPDB, manufacturer's name &amp; year).  The letters shall be upright block characters embossed on the surface; they are being not more than 300 mm gap between each group. The Manufacturer's name with year of manufacture and progressive meter marking shall be provided throughout the length of the conductor. </w:t>
      </w:r>
    </w:p>
    <w:p w14:paraId="404AA88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0B2FA69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 maximum acceptable length of conductor in a drum shall be as stated below and shall be supplied on standard non-returnable treated wooden drum, each drum having stenciled on each side: drum number, code name of conductor, drum wound length together with gross and net weight, the manufacturer's name, the purchaser's name and contract number with date. The cover of the drum should be of same treated wood.</w:t>
      </w:r>
    </w:p>
    <w:p w14:paraId="3E1607F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6E3CF2F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 sum of total drum length shall be as per ordered quantity. Only one short length of conductor on a drum is considered for acceptance, if necessary. For the other requirements, the given data shall be considered as minimum and maximum where necessary. No negative tolerances for the diameter and thickness are acceptable.</w:t>
      </w:r>
    </w:p>
    <w:p w14:paraId="3341ABD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tbl>
      <w:tblPr>
        <w:tblW w:w="8100"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3060"/>
      </w:tblGrid>
      <w:tr w:rsidR="0077502B" w:rsidRPr="00B703F5" w14:paraId="02FCDCD6" w14:textId="77777777" w:rsidTr="003157CA">
        <w:tc>
          <w:tcPr>
            <w:tcW w:w="8100" w:type="dxa"/>
            <w:gridSpan w:val="2"/>
            <w:tcMar>
              <w:top w:w="0" w:type="dxa"/>
              <w:left w:w="108" w:type="dxa"/>
              <w:bottom w:w="0" w:type="dxa"/>
              <w:right w:w="108" w:type="dxa"/>
            </w:tcMar>
          </w:tcPr>
          <w:p w14:paraId="796A6DA2"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AAC ANT (Insulated) Conductor</w:t>
            </w:r>
          </w:p>
        </w:tc>
      </w:tr>
      <w:tr w:rsidR="0077502B" w:rsidRPr="00B703F5" w14:paraId="39E12A29" w14:textId="77777777" w:rsidTr="003157CA">
        <w:tc>
          <w:tcPr>
            <w:tcW w:w="5040" w:type="dxa"/>
            <w:tcMar>
              <w:top w:w="0" w:type="dxa"/>
              <w:left w:w="108" w:type="dxa"/>
              <w:bottom w:w="0" w:type="dxa"/>
              <w:right w:w="108" w:type="dxa"/>
            </w:tcMar>
          </w:tcPr>
          <w:p w14:paraId="39B0B05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Code name</w:t>
            </w:r>
          </w:p>
        </w:tc>
        <w:tc>
          <w:tcPr>
            <w:tcW w:w="3060" w:type="dxa"/>
            <w:tcMar>
              <w:top w:w="0" w:type="dxa"/>
              <w:left w:w="108" w:type="dxa"/>
              <w:bottom w:w="0" w:type="dxa"/>
              <w:right w:w="108" w:type="dxa"/>
            </w:tcMar>
          </w:tcPr>
          <w:p w14:paraId="4A6904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AAC ANT (Insulated)</w:t>
            </w:r>
          </w:p>
        </w:tc>
      </w:tr>
      <w:tr w:rsidR="0077502B" w:rsidRPr="00B703F5" w14:paraId="43DE3138" w14:textId="77777777" w:rsidTr="003157CA">
        <w:tc>
          <w:tcPr>
            <w:tcW w:w="5040" w:type="dxa"/>
            <w:tcMar>
              <w:top w:w="0" w:type="dxa"/>
              <w:left w:w="108" w:type="dxa"/>
              <w:bottom w:w="0" w:type="dxa"/>
              <w:right w:w="108" w:type="dxa"/>
            </w:tcMar>
          </w:tcPr>
          <w:p w14:paraId="0E1B279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p>
        </w:tc>
        <w:tc>
          <w:tcPr>
            <w:tcW w:w="3060" w:type="dxa"/>
            <w:tcMar>
              <w:top w:w="0" w:type="dxa"/>
              <w:left w:w="108" w:type="dxa"/>
              <w:bottom w:w="0" w:type="dxa"/>
              <w:right w:w="108" w:type="dxa"/>
            </w:tcMar>
          </w:tcPr>
          <w:p w14:paraId="42C9696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w:t>
            </w:r>
          </w:p>
        </w:tc>
      </w:tr>
      <w:tr w:rsidR="0077502B" w:rsidRPr="00B703F5" w14:paraId="25B1227D" w14:textId="77777777" w:rsidTr="003157CA">
        <w:tc>
          <w:tcPr>
            <w:tcW w:w="5040" w:type="dxa"/>
            <w:tcMar>
              <w:top w:w="0" w:type="dxa"/>
              <w:left w:w="108" w:type="dxa"/>
              <w:bottom w:w="0" w:type="dxa"/>
              <w:right w:w="108" w:type="dxa"/>
            </w:tcMar>
          </w:tcPr>
          <w:p w14:paraId="3E131B2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w:t>
            </w:r>
          </w:p>
        </w:tc>
        <w:tc>
          <w:tcPr>
            <w:tcW w:w="3060" w:type="dxa"/>
            <w:tcMar>
              <w:top w:w="0" w:type="dxa"/>
              <w:left w:w="108" w:type="dxa"/>
              <w:bottom w:w="0" w:type="dxa"/>
              <w:right w:w="108" w:type="dxa"/>
            </w:tcMar>
          </w:tcPr>
          <w:p w14:paraId="7E05203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Stranded</w:t>
            </w:r>
          </w:p>
        </w:tc>
      </w:tr>
      <w:tr w:rsidR="0077502B" w:rsidRPr="00B703F5" w14:paraId="73C8525E" w14:textId="77777777" w:rsidTr="003157CA">
        <w:tc>
          <w:tcPr>
            <w:tcW w:w="5040" w:type="dxa"/>
            <w:tcMar>
              <w:top w:w="0" w:type="dxa"/>
              <w:left w:w="108" w:type="dxa"/>
              <w:bottom w:w="0" w:type="dxa"/>
              <w:right w:w="108" w:type="dxa"/>
            </w:tcMar>
          </w:tcPr>
          <w:p w14:paraId="1784E6D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Material</w:t>
            </w:r>
          </w:p>
        </w:tc>
        <w:tc>
          <w:tcPr>
            <w:tcW w:w="3060" w:type="dxa"/>
            <w:tcMar>
              <w:top w:w="0" w:type="dxa"/>
              <w:left w:w="108" w:type="dxa"/>
              <w:bottom w:w="0" w:type="dxa"/>
              <w:right w:w="108" w:type="dxa"/>
            </w:tcMar>
          </w:tcPr>
          <w:p w14:paraId="60994A6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Hard drawn Aluminium</w:t>
            </w:r>
          </w:p>
        </w:tc>
      </w:tr>
      <w:tr w:rsidR="0077502B" w:rsidRPr="00B703F5" w14:paraId="73E32DBB" w14:textId="77777777" w:rsidTr="003157CA">
        <w:tc>
          <w:tcPr>
            <w:tcW w:w="5040" w:type="dxa"/>
            <w:tcMar>
              <w:top w:w="0" w:type="dxa"/>
              <w:left w:w="108" w:type="dxa"/>
              <w:bottom w:w="0" w:type="dxa"/>
              <w:right w:w="108" w:type="dxa"/>
            </w:tcMar>
          </w:tcPr>
          <w:p w14:paraId="670CD12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Density of hard drawn Aluminium wire at 20 °C</w:t>
            </w:r>
          </w:p>
        </w:tc>
        <w:tc>
          <w:tcPr>
            <w:tcW w:w="3060" w:type="dxa"/>
            <w:tcMar>
              <w:top w:w="0" w:type="dxa"/>
              <w:left w:w="108" w:type="dxa"/>
              <w:bottom w:w="0" w:type="dxa"/>
              <w:right w:w="108" w:type="dxa"/>
            </w:tcMar>
          </w:tcPr>
          <w:p w14:paraId="71C0289E" w14:textId="77777777" w:rsidR="0077502B" w:rsidRPr="00B703F5" w:rsidRDefault="0077502B" w:rsidP="002B290B">
            <w:pPr>
              <w:pBdr>
                <w:top w:val="nil"/>
                <w:left w:val="nil"/>
                <w:bottom w:val="nil"/>
                <w:right w:val="nil"/>
                <w:between w:val="nil"/>
              </w:pBdr>
              <w:jc w:val="both"/>
              <w:rPr>
                <w:color w:val="000000" w:themeColor="text1"/>
                <w:sz w:val="22"/>
                <w:szCs w:val="22"/>
                <w:vertAlign w:val="superscript"/>
              </w:rPr>
            </w:pPr>
            <w:r w:rsidRPr="00B703F5">
              <w:rPr>
                <w:color w:val="000000" w:themeColor="text1"/>
                <w:sz w:val="22"/>
                <w:szCs w:val="22"/>
              </w:rPr>
              <w:t>2.703 Kg/dm</w:t>
            </w:r>
            <w:r w:rsidRPr="00B703F5">
              <w:rPr>
                <w:color w:val="000000" w:themeColor="text1"/>
                <w:sz w:val="22"/>
                <w:szCs w:val="22"/>
                <w:vertAlign w:val="superscript"/>
              </w:rPr>
              <w:t>3</w:t>
            </w:r>
          </w:p>
        </w:tc>
      </w:tr>
      <w:tr w:rsidR="0077502B" w:rsidRPr="00B703F5" w14:paraId="03AE660C" w14:textId="77777777" w:rsidTr="003157CA">
        <w:tc>
          <w:tcPr>
            <w:tcW w:w="5040" w:type="dxa"/>
            <w:tcMar>
              <w:top w:w="0" w:type="dxa"/>
              <w:left w:w="108" w:type="dxa"/>
              <w:bottom w:w="0" w:type="dxa"/>
              <w:right w:w="108" w:type="dxa"/>
            </w:tcMar>
          </w:tcPr>
          <w:p w14:paraId="6D5E545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Overall diameter</w:t>
            </w:r>
          </w:p>
        </w:tc>
        <w:tc>
          <w:tcPr>
            <w:tcW w:w="3060" w:type="dxa"/>
            <w:tcMar>
              <w:top w:w="0" w:type="dxa"/>
              <w:left w:w="108" w:type="dxa"/>
              <w:bottom w:w="0" w:type="dxa"/>
              <w:right w:w="108" w:type="dxa"/>
            </w:tcMar>
          </w:tcPr>
          <w:p w14:paraId="56D6A61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11.30 mm</w:t>
            </w:r>
          </w:p>
        </w:tc>
      </w:tr>
      <w:tr w:rsidR="0077502B" w:rsidRPr="00B703F5" w14:paraId="48C94173" w14:textId="77777777" w:rsidTr="003157CA">
        <w:tc>
          <w:tcPr>
            <w:tcW w:w="5040" w:type="dxa"/>
            <w:tcMar>
              <w:top w:w="0" w:type="dxa"/>
              <w:left w:w="108" w:type="dxa"/>
              <w:bottom w:w="0" w:type="dxa"/>
              <w:right w:w="108" w:type="dxa"/>
            </w:tcMar>
          </w:tcPr>
          <w:p w14:paraId="548D9BD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Diameter of bare conductor</w:t>
            </w:r>
          </w:p>
        </w:tc>
        <w:tc>
          <w:tcPr>
            <w:tcW w:w="3060" w:type="dxa"/>
            <w:tcMar>
              <w:top w:w="0" w:type="dxa"/>
              <w:left w:w="108" w:type="dxa"/>
              <w:bottom w:w="0" w:type="dxa"/>
              <w:right w:w="108" w:type="dxa"/>
            </w:tcMar>
          </w:tcPr>
          <w:p w14:paraId="57A0A43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9.30 mm</w:t>
            </w:r>
          </w:p>
        </w:tc>
      </w:tr>
      <w:tr w:rsidR="0077502B" w:rsidRPr="00B703F5" w14:paraId="38B84BC7" w14:textId="77777777" w:rsidTr="003157CA">
        <w:tc>
          <w:tcPr>
            <w:tcW w:w="5040" w:type="dxa"/>
            <w:tcMar>
              <w:top w:w="0" w:type="dxa"/>
              <w:left w:w="108" w:type="dxa"/>
              <w:bottom w:w="0" w:type="dxa"/>
              <w:right w:w="108" w:type="dxa"/>
            </w:tcMar>
          </w:tcPr>
          <w:p w14:paraId="6BE0C6B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Number/diameter of Aluminium</w:t>
            </w:r>
          </w:p>
        </w:tc>
        <w:tc>
          <w:tcPr>
            <w:tcW w:w="3060" w:type="dxa"/>
            <w:tcMar>
              <w:top w:w="0" w:type="dxa"/>
              <w:left w:w="108" w:type="dxa"/>
              <w:bottom w:w="0" w:type="dxa"/>
              <w:right w:w="108" w:type="dxa"/>
            </w:tcMar>
          </w:tcPr>
          <w:p w14:paraId="2933866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7/3.10 mm</w:t>
            </w:r>
          </w:p>
        </w:tc>
      </w:tr>
      <w:tr w:rsidR="0077502B" w:rsidRPr="00B703F5" w14:paraId="1698049D" w14:textId="77777777" w:rsidTr="003157CA">
        <w:tc>
          <w:tcPr>
            <w:tcW w:w="5040" w:type="dxa"/>
            <w:tcMar>
              <w:top w:w="0" w:type="dxa"/>
              <w:left w:w="108" w:type="dxa"/>
              <w:bottom w:w="0" w:type="dxa"/>
              <w:right w:w="108" w:type="dxa"/>
            </w:tcMar>
          </w:tcPr>
          <w:p w14:paraId="113FDEC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cross sectional area of conductors</w:t>
            </w:r>
          </w:p>
        </w:tc>
        <w:tc>
          <w:tcPr>
            <w:tcW w:w="3060" w:type="dxa"/>
            <w:tcMar>
              <w:top w:w="0" w:type="dxa"/>
              <w:left w:w="108" w:type="dxa"/>
              <w:bottom w:w="0" w:type="dxa"/>
              <w:right w:w="108" w:type="dxa"/>
            </w:tcMar>
          </w:tcPr>
          <w:p w14:paraId="5A51FE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52.84 sq. mm</w:t>
            </w:r>
          </w:p>
        </w:tc>
      </w:tr>
      <w:tr w:rsidR="0077502B" w:rsidRPr="00B703F5" w14:paraId="0F687BEC" w14:textId="77777777" w:rsidTr="003157CA">
        <w:tc>
          <w:tcPr>
            <w:tcW w:w="5040" w:type="dxa"/>
            <w:tcMar>
              <w:top w:w="0" w:type="dxa"/>
              <w:left w:w="108" w:type="dxa"/>
              <w:bottom w:w="0" w:type="dxa"/>
              <w:right w:w="108" w:type="dxa"/>
            </w:tcMar>
          </w:tcPr>
          <w:p w14:paraId="60F5B1C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Insulation thickness (min.)</w:t>
            </w:r>
          </w:p>
        </w:tc>
        <w:tc>
          <w:tcPr>
            <w:tcW w:w="3060" w:type="dxa"/>
            <w:tcMar>
              <w:top w:w="0" w:type="dxa"/>
              <w:left w:w="108" w:type="dxa"/>
              <w:bottom w:w="0" w:type="dxa"/>
              <w:right w:w="108" w:type="dxa"/>
            </w:tcMar>
          </w:tcPr>
          <w:p w14:paraId="4CB323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0.8 mm</w:t>
            </w:r>
          </w:p>
        </w:tc>
      </w:tr>
      <w:tr w:rsidR="0077502B" w:rsidRPr="00B703F5" w14:paraId="5E94382A" w14:textId="77777777" w:rsidTr="003157CA">
        <w:tc>
          <w:tcPr>
            <w:tcW w:w="5040" w:type="dxa"/>
            <w:tcMar>
              <w:top w:w="0" w:type="dxa"/>
              <w:left w:w="108" w:type="dxa"/>
              <w:bottom w:w="0" w:type="dxa"/>
              <w:right w:w="108" w:type="dxa"/>
            </w:tcMar>
          </w:tcPr>
          <w:p w14:paraId="3666C51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Colour of Insulation</w:t>
            </w:r>
          </w:p>
        </w:tc>
        <w:tc>
          <w:tcPr>
            <w:tcW w:w="3060" w:type="dxa"/>
            <w:tcMar>
              <w:top w:w="0" w:type="dxa"/>
              <w:left w:w="108" w:type="dxa"/>
              <w:bottom w:w="0" w:type="dxa"/>
              <w:right w:w="108" w:type="dxa"/>
            </w:tcMar>
          </w:tcPr>
          <w:p w14:paraId="1FA380E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Black</w:t>
            </w:r>
          </w:p>
        </w:tc>
      </w:tr>
      <w:tr w:rsidR="0077502B" w:rsidRPr="00B703F5" w14:paraId="6C4E8BEA" w14:textId="77777777" w:rsidTr="003157CA">
        <w:tc>
          <w:tcPr>
            <w:tcW w:w="5040" w:type="dxa"/>
            <w:tcMar>
              <w:top w:w="0" w:type="dxa"/>
              <w:left w:w="108" w:type="dxa"/>
              <w:bottom w:w="0" w:type="dxa"/>
              <w:right w:w="108" w:type="dxa"/>
            </w:tcMar>
          </w:tcPr>
          <w:p w14:paraId="773B89D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Weight of bare conductor</w:t>
            </w:r>
          </w:p>
        </w:tc>
        <w:tc>
          <w:tcPr>
            <w:tcW w:w="3060" w:type="dxa"/>
            <w:tcMar>
              <w:top w:w="0" w:type="dxa"/>
              <w:left w:w="108" w:type="dxa"/>
              <w:bottom w:w="0" w:type="dxa"/>
              <w:right w:w="108" w:type="dxa"/>
            </w:tcMar>
          </w:tcPr>
          <w:p w14:paraId="4223A3C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145 Kg/Km</w:t>
            </w:r>
          </w:p>
        </w:tc>
      </w:tr>
      <w:tr w:rsidR="0077502B" w:rsidRPr="00B703F5" w14:paraId="63394EFC" w14:textId="77777777" w:rsidTr="003157CA">
        <w:tc>
          <w:tcPr>
            <w:tcW w:w="5040" w:type="dxa"/>
            <w:tcMar>
              <w:top w:w="0" w:type="dxa"/>
              <w:left w:w="108" w:type="dxa"/>
              <w:bottom w:w="0" w:type="dxa"/>
              <w:right w:w="108" w:type="dxa"/>
            </w:tcMar>
          </w:tcPr>
          <w:p w14:paraId="1C5A779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Weight of insulated conductor</w:t>
            </w:r>
          </w:p>
        </w:tc>
        <w:tc>
          <w:tcPr>
            <w:tcW w:w="3060" w:type="dxa"/>
            <w:tcMar>
              <w:top w:w="0" w:type="dxa"/>
              <w:left w:w="108" w:type="dxa"/>
              <w:bottom w:w="0" w:type="dxa"/>
              <w:right w:w="108" w:type="dxa"/>
            </w:tcMar>
          </w:tcPr>
          <w:p w14:paraId="55A983F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200Kg/Km</w:t>
            </w:r>
          </w:p>
        </w:tc>
      </w:tr>
      <w:tr w:rsidR="0077502B" w:rsidRPr="00B703F5" w14:paraId="5BA4D184" w14:textId="77777777" w:rsidTr="003157CA">
        <w:tc>
          <w:tcPr>
            <w:tcW w:w="5040" w:type="dxa"/>
            <w:tcMar>
              <w:top w:w="0" w:type="dxa"/>
              <w:left w:w="108" w:type="dxa"/>
              <w:bottom w:w="0" w:type="dxa"/>
              <w:right w:w="108" w:type="dxa"/>
            </w:tcMar>
          </w:tcPr>
          <w:p w14:paraId="2897FDB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Drum wound length</w:t>
            </w:r>
          </w:p>
        </w:tc>
        <w:tc>
          <w:tcPr>
            <w:tcW w:w="3060" w:type="dxa"/>
            <w:tcMar>
              <w:top w:w="0" w:type="dxa"/>
              <w:left w:w="108" w:type="dxa"/>
              <w:bottom w:w="0" w:type="dxa"/>
              <w:right w:w="108" w:type="dxa"/>
            </w:tcMar>
          </w:tcPr>
          <w:p w14:paraId="69ED9CC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2200 M</w:t>
            </w:r>
          </w:p>
        </w:tc>
      </w:tr>
      <w:tr w:rsidR="0077502B" w:rsidRPr="00B703F5" w14:paraId="202F0CC0" w14:textId="77777777" w:rsidTr="003157CA">
        <w:tc>
          <w:tcPr>
            <w:tcW w:w="5040" w:type="dxa"/>
            <w:tcMar>
              <w:top w:w="0" w:type="dxa"/>
              <w:left w:w="108" w:type="dxa"/>
              <w:bottom w:w="0" w:type="dxa"/>
              <w:right w:w="108" w:type="dxa"/>
            </w:tcMar>
          </w:tcPr>
          <w:p w14:paraId="5D06908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 DC Resistance of Conductor at 20 °C</w:t>
            </w:r>
          </w:p>
        </w:tc>
        <w:tc>
          <w:tcPr>
            <w:tcW w:w="3060" w:type="dxa"/>
            <w:tcMar>
              <w:top w:w="0" w:type="dxa"/>
              <w:left w:w="108" w:type="dxa"/>
              <w:bottom w:w="0" w:type="dxa"/>
              <w:right w:w="108" w:type="dxa"/>
            </w:tcMar>
          </w:tcPr>
          <w:p w14:paraId="5FE2F07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0.5419 </w:t>
            </w:r>
            <w:r w:rsidRPr="00B703F5">
              <w:rPr>
                <w:rFonts w:eastAsia="Arial"/>
                <w:color w:val="000000" w:themeColor="text1"/>
                <w:sz w:val="22"/>
                <w:szCs w:val="22"/>
              </w:rPr>
              <w:t>Ω</w:t>
            </w:r>
            <w:r w:rsidRPr="00B703F5">
              <w:rPr>
                <w:color w:val="000000" w:themeColor="text1"/>
                <w:sz w:val="22"/>
                <w:szCs w:val="22"/>
              </w:rPr>
              <w:t>/Km</w:t>
            </w:r>
          </w:p>
        </w:tc>
      </w:tr>
      <w:tr w:rsidR="0077502B" w:rsidRPr="00B703F5" w14:paraId="67753DC9" w14:textId="77777777" w:rsidTr="003157CA">
        <w:tc>
          <w:tcPr>
            <w:tcW w:w="5040" w:type="dxa"/>
            <w:tcMar>
              <w:top w:w="0" w:type="dxa"/>
              <w:left w:w="108" w:type="dxa"/>
              <w:bottom w:w="0" w:type="dxa"/>
              <w:right w:w="108" w:type="dxa"/>
            </w:tcMar>
          </w:tcPr>
          <w:p w14:paraId="4808D23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breaking Load of Conductor</w:t>
            </w:r>
          </w:p>
        </w:tc>
        <w:tc>
          <w:tcPr>
            <w:tcW w:w="3060" w:type="dxa"/>
            <w:tcMar>
              <w:top w:w="0" w:type="dxa"/>
              <w:left w:w="108" w:type="dxa"/>
              <w:bottom w:w="0" w:type="dxa"/>
              <w:right w:w="108" w:type="dxa"/>
            </w:tcMar>
          </w:tcPr>
          <w:p w14:paraId="1575E8E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845 Kg</w:t>
            </w:r>
          </w:p>
        </w:tc>
      </w:tr>
      <w:tr w:rsidR="0077502B" w:rsidRPr="00B703F5" w14:paraId="61917F71" w14:textId="77777777" w:rsidTr="003157CA">
        <w:tc>
          <w:tcPr>
            <w:tcW w:w="5040" w:type="dxa"/>
            <w:tcMar>
              <w:top w:w="0" w:type="dxa"/>
              <w:left w:w="108" w:type="dxa"/>
              <w:bottom w:w="0" w:type="dxa"/>
              <w:right w:w="108" w:type="dxa"/>
            </w:tcMar>
          </w:tcPr>
          <w:p w14:paraId="17D02DA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Lay ratio of Outermost Layer </w:t>
            </w:r>
          </w:p>
        </w:tc>
        <w:tc>
          <w:tcPr>
            <w:tcW w:w="3060" w:type="dxa"/>
            <w:tcMar>
              <w:top w:w="0" w:type="dxa"/>
              <w:left w:w="108" w:type="dxa"/>
              <w:bottom w:w="0" w:type="dxa"/>
              <w:right w:w="108" w:type="dxa"/>
            </w:tcMar>
          </w:tcPr>
          <w:p w14:paraId="2873124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10-14</w:t>
            </w:r>
          </w:p>
        </w:tc>
      </w:tr>
      <w:tr w:rsidR="0077502B" w:rsidRPr="00B703F5" w14:paraId="0827E5FE" w14:textId="77777777" w:rsidTr="003157CA">
        <w:tc>
          <w:tcPr>
            <w:tcW w:w="5040" w:type="dxa"/>
            <w:tcMar>
              <w:top w:w="0" w:type="dxa"/>
              <w:left w:w="108" w:type="dxa"/>
              <w:bottom w:w="0" w:type="dxa"/>
              <w:right w:w="108" w:type="dxa"/>
            </w:tcMar>
          </w:tcPr>
          <w:p w14:paraId="25D2F4B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Lay direction of Outermost Layer </w:t>
            </w:r>
          </w:p>
        </w:tc>
        <w:tc>
          <w:tcPr>
            <w:tcW w:w="3060" w:type="dxa"/>
            <w:tcMar>
              <w:top w:w="0" w:type="dxa"/>
              <w:left w:w="108" w:type="dxa"/>
              <w:bottom w:w="0" w:type="dxa"/>
              <w:right w:w="108" w:type="dxa"/>
            </w:tcMar>
          </w:tcPr>
          <w:p w14:paraId="29038C3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Right hand</w:t>
            </w:r>
          </w:p>
        </w:tc>
      </w:tr>
    </w:tbl>
    <w:p w14:paraId="7DAEEEF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B12E561"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FEATURES AND ACCESSORIES:</w:t>
      </w:r>
    </w:p>
    <w:p w14:paraId="5EF69E1E"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Conductors shall be delivered on standard non-returnable strong wooden drum. The central hole of the drum shall be reinforced to fit on axle size 95 mm diameter. The interior of the conductor drum shall be lined with bituminous paper to prevent the conductor from being in contact with timber or Aluminium water proof paper and felt lining shall overlap at seams by at least 20 mm and the seams shall be sealed.</w:t>
      </w:r>
    </w:p>
    <w:p w14:paraId="361CC39C"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Drum shall be adequately protected by securely fastening substantial wooden battens around the periphery. These battens shall be secured by means of hoop metal bindings. Conductor drum shall be treated in an approved manner to resist termite and fungus attacks and shall be suitable for outside storage for a minimum period of 3 years in an equatorial climate without undue deterioration.</w:t>
      </w:r>
    </w:p>
    <w:p w14:paraId="088901EE"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The PVC covering shall complete with requirement of BS-6746 for type TI 1 compound.</w:t>
      </w:r>
    </w:p>
    <w:p w14:paraId="0B1BBB2A"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There shall be only one length of conductor on a drum.</w:t>
      </w:r>
    </w:p>
    <w:p w14:paraId="41E7FA79" w14:textId="77777777" w:rsidR="0077502B" w:rsidRPr="00B703F5" w:rsidRDefault="0077502B" w:rsidP="00B36141">
      <w:pPr>
        <w:numPr>
          <w:ilvl w:val="1"/>
          <w:numId w:val="302"/>
        </w:numPr>
        <w:pBdr>
          <w:top w:val="nil"/>
          <w:left w:val="nil"/>
          <w:bottom w:val="nil"/>
          <w:right w:val="nil"/>
          <w:between w:val="nil"/>
        </w:pBdr>
        <w:tabs>
          <w:tab w:val="left" w:pos="1440"/>
        </w:tabs>
        <w:ind w:hanging="360"/>
        <w:jc w:val="both"/>
        <w:rPr>
          <w:color w:val="000000" w:themeColor="text1"/>
          <w:sz w:val="22"/>
          <w:szCs w:val="22"/>
        </w:rPr>
      </w:pPr>
      <w:r w:rsidRPr="00B703F5">
        <w:rPr>
          <w:color w:val="000000" w:themeColor="text1"/>
          <w:sz w:val="22"/>
          <w:szCs w:val="22"/>
        </w:rPr>
        <w:t>Treated wooden drum standard: AWPA C</w:t>
      </w:r>
      <w:r w:rsidRPr="00B703F5">
        <w:rPr>
          <w:color w:val="000000" w:themeColor="text1"/>
          <w:sz w:val="22"/>
          <w:szCs w:val="22"/>
          <w:vertAlign w:val="subscript"/>
        </w:rPr>
        <w:t>1</w:t>
      </w:r>
      <w:r w:rsidRPr="00B703F5">
        <w:rPr>
          <w:color w:val="000000" w:themeColor="text1"/>
          <w:sz w:val="22"/>
          <w:szCs w:val="22"/>
        </w:rPr>
        <w:t xml:space="preserve"> – 82, C</w:t>
      </w:r>
      <w:r w:rsidRPr="00B703F5">
        <w:rPr>
          <w:color w:val="000000" w:themeColor="text1"/>
          <w:sz w:val="22"/>
          <w:szCs w:val="22"/>
          <w:vertAlign w:val="subscript"/>
        </w:rPr>
        <w:t>2</w:t>
      </w:r>
      <w:r w:rsidRPr="00B703F5">
        <w:rPr>
          <w:color w:val="000000" w:themeColor="text1"/>
          <w:sz w:val="22"/>
          <w:szCs w:val="22"/>
        </w:rPr>
        <w:t xml:space="preserve"> –83, C</w:t>
      </w:r>
      <w:r w:rsidRPr="00B703F5">
        <w:rPr>
          <w:color w:val="000000" w:themeColor="text1"/>
          <w:sz w:val="22"/>
          <w:szCs w:val="22"/>
          <w:vertAlign w:val="subscript"/>
        </w:rPr>
        <w:t>16</w:t>
      </w:r>
      <w:r w:rsidRPr="00B703F5">
        <w:rPr>
          <w:color w:val="000000" w:themeColor="text1"/>
          <w:sz w:val="22"/>
          <w:szCs w:val="22"/>
        </w:rPr>
        <w:t xml:space="preserve"> –82, P</w:t>
      </w:r>
      <w:r w:rsidRPr="00B703F5">
        <w:rPr>
          <w:color w:val="000000" w:themeColor="text1"/>
          <w:sz w:val="22"/>
          <w:szCs w:val="22"/>
          <w:vertAlign w:val="subscript"/>
        </w:rPr>
        <w:t>5</w:t>
      </w:r>
      <w:r w:rsidRPr="00B703F5">
        <w:rPr>
          <w:color w:val="000000" w:themeColor="text1"/>
          <w:sz w:val="22"/>
          <w:szCs w:val="22"/>
        </w:rPr>
        <w:t xml:space="preserve"> –83.</w:t>
      </w:r>
    </w:p>
    <w:p w14:paraId="7B80C0FB" w14:textId="77777777" w:rsidR="0077502B" w:rsidRPr="00B703F5" w:rsidRDefault="0077502B" w:rsidP="0077502B">
      <w:pPr>
        <w:pBdr>
          <w:top w:val="nil"/>
          <w:left w:val="nil"/>
          <w:bottom w:val="nil"/>
          <w:right w:val="nil"/>
          <w:between w:val="nil"/>
        </w:pBdr>
        <w:ind w:left="540" w:hanging="540"/>
        <w:jc w:val="both"/>
        <w:rPr>
          <w:color w:val="000000" w:themeColor="text1"/>
          <w:sz w:val="22"/>
          <w:szCs w:val="22"/>
        </w:rPr>
      </w:pPr>
    </w:p>
    <w:p w14:paraId="157852E6" w14:textId="77777777" w:rsidR="0077502B" w:rsidRPr="00B703F5" w:rsidRDefault="0077502B" w:rsidP="0077502B">
      <w:pPr>
        <w:widowControl w:val="0"/>
        <w:pBdr>
          <w:top w:val="nil"/>
          <w:left w:val="nil"/>
          <w:bottom w:val="nil"/>
          <w:right w:val="nil"/>
          <w:between w:val="nil"/>
        </w:pBdr>
        <w:tabs>
          <w:tab w:val="left" w:pos="360"/>
        </w:tabs>
        <w:ind w:right="-20"/>
        <w:jc w:val="both"/>
        <w:rPr>
          <w:b/>
          <w:color w:val="000000" w:themeColor="text1"/>
          <w:sz w:val="22"/>
          <w:szCs w:val="22"/>
        </w:rPr>
      </w:pPr>
      <w:r w:rsidRPr="00B703F5">
        <w:rPr>
          <w:b/>
          <w:color w:val="000000" w:themeColor="text1"/>
          <w:sz w:val="22"/>
          <w:szCs w:val="22"/>
        </w:rPr>
        <w:tab/>
        <w:t xml:space="preserve">INFORMATION REQUIRED: </w:t>
      </w:r>
    </w:p>
    <w:p w14:paraId="441102D1" w14:textId="77777777" w:rsidR="0077502B" w:rsidRPr="00B703F5" w:rsidRDefault="0077502B" w:rsidP="0077502B">
      <w:pPr>
        <w:widowControl w:val="0"/>
        <w:pBdr>
          <w:top w:val="nil"/>
          <w:left w:val="nil"/>
          <w:bottom w:val="nil"/>
          <w:right w:val="nil"/>
          <w:between w:val="nil"/>
        </w:pBdr>
        <w:ind w:left="860" w:right="162"/>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5BA5EDC8"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 xml:space="preserve">Manufacturer’s Printed Catalogue describing specification and technical data for offered conductor. </w:t>
      </w:r>
    </w:p>
    <w:p w14:paraId="079FF40A" w14:textId="77777777" w:rsidR="0077502B" w:rsidRPr="00B703F5" w:rsidRDefault="0077502B" w:rsidP="0077502B">
      <w:pPr>
        <w:widowControl w:val="0"/>
        <w:pBdr>
          <w:top w:val="nil"/>
          <w:left w:val="nil"/>
          <w:bottom w:val="nil"/>
          <w:right w:val="nil"/>
          <w:between w:val="nil"/>
        </w:pBdr>
        <w:tabs>
          <w:tab w:val="left" w:pos="1300"/>
        </w:tabs>
        <w:ind w:left="860" w:right="607"/>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Cross-sectional drawings of offered conductor.</w:t>
      </w:r>
    </w:p>
    <w:p w14:paraId="1E61EA11"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2D5D5E20" w14:textId="77777777" w:rsidR="0077502B" w:rsidRPr="00B703F5" w:rsidRDefault="0077502B" w:rsidP="0077502B">
      <w:pPr>
        <w:widowControl w:val="0"/>
        <w:pBdr>
          <w:top w:val="nil"/>
          <w:left w:val="nil"/>
          <w:bottom w:val="nil"/>
          <w:right w:val="nil"/>
          <w:between w:val="nil"/>
        </w:pBdr>
        <w:tabs>
          <w:tab w:val="left" w:pos="1300"/>
        </w:tabs>
        <w:ind w:left="860" w:right="-20"/>
        <w:jc w:val="both"/>
        <w:rPr>
          <w:color w:val="000000" w:themeColor="text1"/>
          <w:sz w:val="22"/>
          <w:szCs w:val="22"/>
        </w:rPr>
      </w:pPr>
      <w:r w:rsidRPr="00B703F5">
        <w:rPr>
          <w:color w:val="000000" w:themeColor="text1"/>
          <w:sz w:val="22"/>
          <w:szCs w:val="22"/>
        </w:rPr>
        <w:lastRenderedPageBreak/>
        <w:t>d)</w:t>
      </w:r>
      <w:r w:rsidRPr="00B703F5">
        <w:rPr>
          <w:color w:val="000000" w:themeColor="text1"/>
          <w:sz w:val="22"/>
          <w:szCs w:val="22"/>
        </w:rPr>
        <w:tab/>
        <w:t>Manufacturer's valid ISO 9001 Certificate.</w:t>
      </w:r>
    </w:p>
    <w:p w14:paraId="71F0C431" w14:textId="77777777" w:rsidR="0077502B" w:rsidRPr="00B703F5" w:rsidRDefault="0077502B" w:rsidP="0077502B">
      <w:pPr>
        <w:widowControl w:val="0"/>
        <w:pBdr>
          <w:top w:val="nil"/>
          <w:left w:val="nil"/>
          <w:bottom w:val="nil"/>
          <w:right w:val="nil"/>
          <w:between w:val="nil"/>
        </w:pBdr>
        <w:tabs>
          <w:tab w:val="left" w:pos="1220"/>
        </w:tabs>
        <w:ind w:left="860" w:right="-2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Type Test Reports for AAC ANT (Insulated) Conductor from an independent testing Laboratory/ Institute as per relevant Standards (unless otherwise specified);</w:t>
      </w:r>
    </w:p>
    <w:p w14:paraId="3CA39273" w14:textId="77777777" w:rsidR="0077502B" w:rsidRPr="00B703F5" w:rsidRDefault="0077502B" w:rsidP="0077502B">
      <w:pPr>
        <w:widowControl w:val="0"/>
        <w:pBdr>
          <w:top w:val="nil"/>
          <w:left w:val="nil"/>
          <w:bottom w:val="nil"/>
          <w:right w:val="nil"/>
          <w:between w:val="nil"/>
        </w:pBdr>
        <w:ind w:left="140" w:right="-20"/>
        <w:jc w:val="both"/>
        <w:rPr>
          <w:color w:val="000000" w:themeColor="text1"/>
          <w:sz w:val="22"/>
          <w:szCs w:val="22"/>
        </w:rPr>
      </w:pPr>
    </w:p>
    <w:p w14:paraId="6A3608FC"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7.0 Technical Specification of GUY/EARTH WIRE</w:t>
      </w:r>
    </w:p>
    <w:p w14:paraId="3603A921" w14:textId="77777777" w:rsidR="0077502B" w:rsidRPr="00B703F5" w:rsidRDefault="0077502B" w:rsidP="0077502B">
      <w:pPr>
        <w:widowControl w:val="0"/>
        <w:pBdr>
          <w:top w:val="nil"/>
          <w:left w:val="nil"/>
          <w:bottom w:val="nil"/>
          <w:right w:val="nil"/>
          <w:between w:val="nil"/>
        </w:pBdr>
        <w:jc w:val="both"/>
        <w:rPr>
          <w:b/>
          <w:color w:val="000000" w:themeColor="text1"/>
          <w:sz w:val="22"/>
          <w:szCs w:val="22"/>
        </w:rPr>
      </w:pPr>
    </w:p>
    <w:p w14:paraId="457C1AF3" w14:textId="77777777" w:rsidR="0077502B" w:rsidRPr="00B703F5" w:rsidRDefault="0077502B" w:rsidP="0077502B">
      <w:pPr>
        <w:widowControl w:val="0"/>
        <w:pBdr>
          <w:top w:val="nil"/>
          <w:left w:val="nil"/>
          <w:bottom w:val="nil"/>
          <w:right w:val="nil"/>
          <w:between w:val="nil"/>
        </w:pBdr>
        <w:ind w:right="-20" w:firstLine="360"/>
        <w:jc w:val="both"/>
        <w:rPr>
          <w:b/>
          <w:color w:val="000000" w:themeColor="text1"/>
          <w:sz w:val="22"/>
          <w:szCs w:val="22"/>
        </w:rPr>
      </w:pPr>
      <w:r w:rsidRPr="00B703F5">
        <w:rPr>
          <w:b/>
          <w:color w:val="000000" w:themeColor="text1"/>
          <w:sz w:val="22"/>
          <w:szCs w:val="22"/>
        </w:rPr>
        <w:t xml:space="preserve">STANDARDS: </w:t>
      </w:r>
    </w:p>
    <w:p w14:paraId="4522AC73" w14:textId="2ADE1555" w:rsidR="0077502B" w:rsidRPr="00B703F5" w:rsidRDefault="0077502B" w:rsidP="0077502B">
      <w:pPr>
        <w:widowControl w:val="0"/>
        <w:pBdr>
          <w:top w:val="nil"/>
          <w:left w:val="nil"/>
          <w:bottom w:val="nil"/>
          <w:right w:val="nil"/>
          <w:between w:val="nil"/>
        </w:pBdr>
        <w:ind w:left="360" w:right="401"/>
        <w:jc w:val="both"/>
        <w:rPr>
          <w:color w:val="000000" w:themeColor="text1"/>
          <w:sz w:val="22"/>
          <w:szCs w:val="22"/>
        </w:rPr>
      </w:pPr>
      <w:r w:rsidRPr="00B703F5">
        <w:rPr>
          <w:color w:val="000000" w:themeColor="text1"/>
          <w:sz w:val="22"/>
          <w:szCs w:val="22"/>
        </w:rPr>
        <w:t xml:space="preserve">The </w:t>
      </w:r>
      <w:r w:rsidR="00182A63" w:rsidRPr="00B703F5">
        <w:rPr>
          <w:color w:val="000000" w:themeColor="text1"/>
          <w:sz w:val="22"/>
          <w:szCs w:val="22"/>
        </w:rPr>
        <w:t>wire as specified in this Section shall be</w:t>
      </w:r>
      <w:r w:rsidRPr="00B703F5">
        <w:rPr>
          <w:color w:val="000000" w:themeColor="text1"/>
          <w:sz w:val="22"/>
          <w:szCs w:val="22"/>
        </w:rPr>
        <w:t xml:space="preserve"> </w:t>
      </w:r>
      <w:r w:rsidR="00182A63" w:rsidRPr="00B703F5">
        <w:rPr>
          <w:color w:val="000000" w:themeColor="text1"/>
          <w:sz w:val="22"/>
          <w:szCs w:val="22"/>
        </w:rPr>
        <w:t>conforming to the latest edition of the</w:t>
      </w:r>
      <w:r w:rsidRPr="00B703F5">
        <w:rPr>
          <w:color w:val="000000" w:themeColor="text1"/>
          <w:sz w:val="22"/>
          <w:szCs w:val="22"/>
        </w:rPr>
        <w:t xml:space="preserve"> following standards for operation in overhead lines or in stay in air under local ambient conditions. Design, Manufacture, Testing and Performance of the G u y / E a r t </w:t>
      </w:r>
      <w:r w:rsidR="00182A63" w:rsidRPr="00B703F5">
        <w:rPr>
          <w:color w:val="000000" w:themeColor="text1"/>
          <w:sz w:val="22"/>
          <w:szCs w:val="22"/>
        </w:rPr>
        <w:t>h Wire</w:t>
      </w:r>
      <w:r w:rsidRPr="00B703F5">
        <w:rPr>
          <w:color w:val="000000" w:themeColor="text1"/>
          <w:sz w:val="22"/>
          <w:szCs w:val="22"/>
        </w:rPr>
        <w:t xml:space="preserve"> shall be in accordance with the BS-183, Grade 1150, ASTM B498-74, Class-A or equivalent International standards.</w:t>
      </w:r>
    </w:p>
    <w:p w14:paraId="5E3E9F40"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23705489" w14:textId="77777777" w:rsidR="0077502B" w:rsidRPr="00B703F5" w:rsidRDefault="0077502B" w:rsidP="0077502B">
      <w:pPr>
        <w:widowControl w:val="0"/>
        <w:pBdr>
          <w:top w:val="nil"/>
          <w:left w:val="nil"/>
          <w:bottom w:val="nil"/>
          <w:right w:val="nil"/>
          <w:between w:val="nil"/>
        </w:pBdr>
        <w:ind w:right="-20" w:firstLine="360"/>
        <w:jc w:val="both"/>
        <w:rPr>
          <w:b/>
          <w:color w:val="000000" w:themeColor="text1"/>
          <w:sz w:val="22"/>
          <w:szCs w:val="22"/>
        </w:rPr>
      </w:pPr>
      <w:r w:rsidRPr="00B703F5">
        <w:rPr>
          <w:b/>
          <w:color w:val="000000" w:themeColor="text1"/>
          <w:sz w:val="22"/>
          <w:szCs w:val="22"/>
        </w:rPr>
        <w:t xml:space="preserve">SPECIFICATIONS: </w:t>
      </w:r>
    </w:p>
    <w:p w14:paraId="2767D008" w14:textId="77777777" w:rsidR="0077502B" w:rsidRPr="00B703F5" w:rsidRDefault="0077502B" w:rsidP="0077502B">
      <w:pPr>
        <w:widowControl w:val="0"/>
        <w:pBdr>
          <w:top w:val="nil"/>
          <w:left w:val="nil"/>
          <w:bottom w:val="nil"/>
          <w:right w:val="nil"/>
          <w:between w:val="nil"/>
        </w:pBdr>
        <w:ind w:left="360" w:right="405"/>
        <w:jc w:val="both"/>
        <w:rPr>
          <w:color w:val="000000" w:themeColor="text1"/>
          <w:sz w:val="22"/>
          <w:szCs w:val="22"/>
        </w:rPr>
      </w:pPr>
      <w:r w:rsidRPr="00B703F5">
        <w:rPr>
          <w:color w:val="000000" w:themeColor="text1"/>
          <w:sz w:val="22"/>
          <w:szCs w:val="22"/>
        </w:rPr>
        <w:t>This wire shall be designed as per above standards for operation in overhead lines in air under local ambient conditions.</w:t>
      </w:r>
    </w:p>
    <w:p w14:paraId="54A48897"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4718DFD9" w14:textId="77777777" w:rsidR="0077502B" w:rsidRPr="00B703F5" w:rsidRDefault="0077502B" w:rsidP="0077502B">
      <w:pPr>
        <w:widowControl w:val="0"/>
        <w:pBdr>
          <w:top w:val="nil"/>
          <w:left w:val="nil"/>
          <w:bottom w:val="nil"/>
          <w:right w:val="nil"/>
          <w:between w:val="nil"/>
        </w:pBdr>
        <w:ind w:left="360" w:right="405"/>
        <w:jc w:val="both"/>
        <w:rPr>
          <w:color w:val="000000" w:themeColor="text1"/>
          <w:sz w:val="22"/>
          <w:szCs w:val="22"/>
        </w:rPr>
      </w:pPr>
      <w:r w:rsidRPr="00B703F5">
        <w:rPr>
          <w:color w:val="000000" w:themeColor="text1"/>
          <w:sz w:val="22"/>
          <w:szCs w:val="22"/>
        </w:rPr>
        <w:t>The maximum acceptable length of wire in a drum shall be as stated below and shall be supplied on standard non-returnable treated wooden drum, each drum having stenciled on each side, drum number, code name of conductor, drum wound length together with gross and net weight, the manufacturer name, the purchaser's name and contract number with date. The cover of the drum should be of same treated wood.</w:t>
      </w:r>
    </w:p>
    <w:p w14:paraId="20505D41" w14:textId="77777777" w:rsidR="0077502B" w:rsidRPr="00B703F5" w:rsidRDefault="0077502B" w:rsidP="0077502B">
      <w:pPr>
        <w:widowControl w:val="0"/>
        <w:pBdr>
          <w:top w:val="nil"/>
          <w:left w:val="nil"/>
          <w:bottom w:val="nil"/>
          <w:right w:val="nil"/>
          <w:between w:val="nil"/>
        </w:pBdr>
        <w:ind w:left="360" w:right="405"/>
        <w:jc w:val="both"/>
        <w:rPr>
          <w:color w:val="000000" w:themeColor="text1"/>
          <w:sz w:val="22"/>
          <w:szCs w:val="22"/>
        </w:rPr>
      </w:pPr>
      <w:r w:rsidRPr="00B703F5">
        <w:rPr>
          <w:color w:val="000000" w:themeColor="text1"/>
          <w:sz w:val="22"/>
          <w:szCs w:val="22"/>
        </w:rPr>
        <w:t>Drum wound length of each drum may vary up to ± 5% of the total drum length as tolerance. However, the sum of total drum length shall be as per ordered quantity. Only one short length of wire on a drum is considered for acceptance, if necessary. For the other requirements, the given data shall be considered as minimum and maximum where necessary. No negative tolerance for the diameter is acceptable.</w:t>
      </w:r>
    </w:p>
    <w:p w14:paraId="46163CC9" w14:textId="77777777" w:rsidR="0077502B" w:rsidRPr="00B703F5" w:rsidRDefault="0077502B" w:rsidP="0077502B">
      <w:pPr>
        <w:widowControl w:val="0"/>
        <w:pBdr>
          <w:top w:val="nil"/>
          <w:left w:val="nil"/>
          <w:bottom w:val="nil"/>
          <w:right w:val="nil"/>
          <w:between w:val="nil"/>
        </w:pBdr>
        <w:ind w:left="840" w:right="402"/>
        <w:jc w:val="both"/>
        <w:rPr>
          <w:color w:val="000000" w:themeColor="text1"/>
          <w:sz w:val="22"/>
          <w:szCs w:val="22"/>
        </w:rPr>
      </w:pPr>
    </w:p>
    <w:tbl>
      <w:tblPr>
        <w:tblW w:w="7811" w:type="dxa"/>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1"/>
        <w:gridCol w:w="4140"/>
      </w:tblGrid>
      <w:tr w:rsidR="0077502B" w:rsidRPr="00B703F5" w14:paraId="123B0800" w14:textId="77777777" w:rsidTr="003157CA">
        <w:tc>
          <w:tcPr>
            <w:tcW w:w="7811" w:type="dxa"/>
            <w:gridSpan w:val="2"/>
            <w:tcMar>
              <w:top w:w="0" w:type="dxa"/>
              <w:left w:w="0" w:type="dxa"/>
              <w:bottom w:w="0" w:type="dxa"/>
              <w:right w:w="0" w:type="dxa"/>
            </w:tcMar>
          </w:tcPr>
          <w:p w14:paraId="5E26D15F" w14:textId="77777777" w:rsidR="0077502B" w:rsidRPr="00B703F5" w:rsidRDefault="0077502B" w:rsidP="002B290B">
            <w:pPr>
              <w:widowControl w:val="0"/>
              <w:pBdr>
                <w:top w:val="nil"/>
                <w:left w:val="nil"/>
                <w:bottom w:val="nil"/>
                <w:right w:val="nil"/>
                <w:between w:val="nil"/>
              </w:pBdr>
              <w:ind w:left="102" w:right="-20"/>
              <w:jc w:val="both"/>
              <w:rPr>
                <w:b/>
                <w:color w:val="000000" w:themeColor="text1"/>
                <w:sz w:val="22"/>
                <w:szCs w:val="22"/>
              </w:rPr>
            </w:pPr>
            <w:r w:rsidRPr="00B703F5">
              <w:rPr>
                <w:b/>
                <w:color w:val="000000" w:themeColor="text1"/>
                <w:sz w:val="22"/>
                <w:szCs w:val="22"/>
              </w:rPr>
              <w:t>Guy Wire</w:t>
            </w:r>
          </w:p>
        </w:tc>
      </w:tr>
      <w:tr w:rsidR="0077502B" w:rsidRPr="00B703F5" w14:paraId="139C0902" w14:textId="77777777" w:rsidTr="003157CA">
        <w:tc>
          <w:tcPr>
            <w:tcW w:w="3671" w:type="dxa"/>
            <w:tcMar>
              <w:top w:w="0" w:type="dxa"/>
              <w:left w:w="0" w:type="dxa"/>
              <w:bottom w:w="0" w:type="dxa"/>
              <w:right w:w="0" w:type="dxa"/>
            </w:tcMar>
          </w:tcPr>
          <w:p w14:paraId="7DAE9D58"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Code name</w:t>
            </w:r>
          </w:p>
        </w:tc>
        <w:tc>
          <w:tcPr>
            <w:tcW w:w="4140" w:type="dxa"/>
            <w:tcMar>
              <w:top w:w="0" w:type="dxa"/>
              <w:left w:w="0" w:type="dxa"/>
              <w:bottom w:w="0" w:type="dxa"/>
              <w:right w:w="0" w:type="dxa"/>
            </w:tcMar>
          </w:tcPr>
          <w:p w14:paraId="2ED745C3" w14:textId="77777777" w:rsidR="0077502B" w:rsidRPr="00B703F5" w:rsidRDefault="0077502B" w:rsidP="002B290B">
            <w:pPr>
              <w:widowControl w:val="0"/>
              <w:pBdr>
                <w:top w:val="nil"/>
                <w:left w:val="nil"/>
                <w:bottom w:val="nil"/>
                <w:right w:val="nil"/>
                <w:between w:val="nil"/>
              </w:pBdr>
              <w:ind w:left="104" w:right="-20"/>
              <w:jc w:val="both"/>
              <w:rPr>
                <w:color w:val="000000" w:themeColor="text1"/>
                <w:sz w:val="22"/>
                <w:szCs w:val="22"/>
              </w:rPr>
            </w:pPr>
            <w:r w:rsidRPr="00B703F5">
              <w:rPr>
                <w:color w:val="000000" w:themeColor="text1"/>
                <w:sz w:val="22"/>
                <w:szCs w:val="22"/>
              </w:rPr>
              <w:t>Guy Wire/Earth Wire</w:t>
            </w:r>
          </w:p>
        </w:tc>
      </w:tr>
      <w:tr w:rsidR="0077502B" w:rsidRPr="00B703F5" w14:paraId="2E6455D1" w14:textId="77777777" w:rsidTr="003157CA">
        <w:tc>
          <w:tcPr>
            <w:tcW w:w="3671" w:type="dxa"/>
            <w:tcMar>
              <w:top w:w="0" w:type="dxa"/>
              <w:left w:w="0" w:type="dxa"/>
              <w:bottom w:w="0" w:type="dxa"/>
              <w:right w:w="0" w:type="dxa"/>
            </w:tcMar>
          </w:tcPr>
          <w:p w14:paraId="641249EC"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Installation</w:t>
            </w:r>
          </w:p>
        </w:tc>
        <w:tc>
          <w:tcPr>
            <w:tcW w:w="4140" w:type="dxa"/>
            <w:tcMar>
              <w:top w:w="0" w:type="dxa"/>
              <w:left w:w="0" w:type="dxa"/>
              <w:bottom w:w="0" w:type="dxa"/>
              <w:right w:w="0" w:type="dxa"/>
            </w:tcMar>
          </w:tcPr>
          <w:p w14:paraId="2CAAC56B"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Overhead/Stay</w:t>
            </w:r>
          </w:p>
        </w:tc>
      </w:tr>
      <w:tr w:rsidR="0077502B" w:rsidRPr="00B703F5" w14:paraId="7B9AAD3F" w14:textId="77777777" w:rsidTr="003157CA">
        <w:tc>
          <w:tcPr>
            <w:tcW w:w="3671" w:type="dxa"/>
            <w:tcMar>
              <w:top w:w="0" w:type="dxa"/>
              <w:left w:w="0" w:type="dxa"/>
              <w:bottom w:w="0" w:type="dxa"/>
              <w:right w:w="0" w:type="dxa"/>
            </w:tcMar>
          </w:tcPr>
          <w:p w14:paraId="5A3CF264"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Type</w:t>
            </w:r>
          </w:p>
        </w:tc>
        <w:tc>
          <w:tcPr>
            <w:tcW w:w="4140" w:type="dxa"/>
            <w:tcMar>
              <w:top w:w="0" w:type="dxa"/>
              <w:left w:w="0" w:type="dxa"/>
              <w:bottom w:w="0" w:type="dxa"/>
              <w:right w:w="0" w:type="dxa"/>
            </w:tcMar>
          </w:tcPr>
          <w:p w14:paraId="6F2BBA65"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Stranded, Solid and Bare</w:t>
            </w:r>
          </w:p>
        </w:tc>
      </w:tr>
      <w:tr w:rsidR="0077502B" w:rsidRPr="00B703F5" w14:paraId="1026013B" w14:textId="77777777" w:rsidTr="003157CA">
        <w:tc>
          <w:tcPr>
            <w:tcW w:w="3671" w:type="dxa"/>
            <w:tcMar>
              <w:top w:w="0" w:type="dxa"/>
              <w:left w:w="0" w:type="dxa"/>
              <w:bottom w:w="0" w:type="dxa"/>
              <w:right w:w="0" w:type="dxa"/>
            </w:tcMar>
          </w:tcPr>
          <w:p w14:paraId="77F55420"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Material</w:t>
            </w:r>
          </w:p>
        </w:tc>
        <w:tc>
          <w:tcPr>
            <w:tcW w:w="4140" w:type="dxa"/>
            <w:tcMar>
              <w:top w:w="0" w:type="dxa"/>
              <w:left w:w="0" w:type="dxa"/>
              <w:bottom w:w="0" w:type="dxa"/>
              <w:right w:w="0" w:type="dxa"/>
            </w:tcMar>
          </w:tcPr>
          <w:p w14:paraId="19A954C6"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High Strength Steel</w:t>
            </w:r>
          </w:p>
        </w:tc>
      </w:tr>
      <w:tr w:rsidR="0077502B" w:rsidRPr="00B703F5" w14:paraId="2FF09D55" w14:textId="77777777" w:rsidTr="003157CA">
        <w:tc>
          <w:tcPr>
            <w:tcW w:w="3671" w:type="dxa"/>
            <w:tcMar>
              <w:top w:w="0" w:type="dxa"/>
              <w:left w:w="0" w:type="dxa"/>
              <w:bottom w:w="0" w:type="dxa"/>
              <w:right w:w="0" w:type="dxa"/>
            </w:tcMar>
          </w:tcPr>
          <w:p w14:paraId="1D09EAFC"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Overall diameter</w:t>
            </w:r>
          </w:p>
        </w:tc>
        <w:tc>
          <w:tcPr>
            <w:tcW w:w="4140" w:type="dxa"/>
            <w:tcMar>
              <w:top w:w="0" w:type="dxa"/>
              <w:left w:w="0" w:type="dxa"/>
              <w:bottom w:w="0" w:type="dxa"/>
              <w:right w:w="0" w:type="dxa"/>
            </w:tcMar>
          </w:tcPr>
          <w:p w14:paraId="20888204"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9.5 mm</w:t>
            </w:r>
          </w:p>
        </w:tc>
      </w:tr>
      <w:tr w:rsidR="0077502B" w:rsidRPr="00B703F5" w14:paraId="67957AE0" w14:textId="77777777" w:rsidTr="003157CA">
        <w:tc>
          <w:tcPr>
            <w:tcW w:w="3671" w:type="dxa"/>
            <w:tcMar>
              <w:top w:w="0" w:type="dxa"/>
              <w:left w:w="0" w:type="dxa"/>
              <w:bottom w:w="0" w:type="dxa"/>
              <w:right w:w="0" w:type="dxa"/>
            </w:tcMar>
          </w:tcPr>
          <w:p w14:paraId="3CD0A377"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Number/diameter of each strand</w:t>
            </w:r>
          </w:p>
        </w:tc>
        <w:tc>
          <w:tcPr>
            <w:tcW w:w="4140" w:type="dxa"/>
            <w:tcMar>
              <w:top w:w="0" w:type="dxa"/>
              <w:left w:w="0" w:type="dxa"/>
              <w:bottom w:w="0" w:type="dxa"/>
              <w:right w:w="0" w:type="dxa"/>
            </w:tcMar>
          </w:tcPr>
          <w:p w14:paraId="2B1BE10D" w14:textId="77777777" w:rsidR="0077502B" w:rsidRPr="00B703F5" w:rsidRDefault="0077502B" w:rsidP="002B290B">
            <w:pPr>
              <w:widowControl w:val="0"/>
              <w:pBdr>
                <w:top w:val="nil"/>
                <w:left w:val="nil"/>
                <w:bottom w:val="nil"/>
                <w:right w:val="nil"/>
                <w:between w:val="nil"/>
              </w:pBdr>
              <w:ind w:left="103" w:right="-20"/>
              <w:jc w:val="both"/>
              <w:rPr>
                <w:color w:val="000000" w:themeColor="text1"/>
                <w:sz w:val="22"/>
                <w:szCs w:val="22"/>
              </w:rPr>
            </w:pPr>
            <w:r w:rsidRPr="00B703F5">
              <w:rPr>
                <w:color w:val="000000" w:themeColor="text1"/>
                <w:sz w:val="22"/>
                <w:szCs w:val="22"/>
              </w:rPr>
              <w:t>7/3.15 mm</w:t>
            </w:r>
          </w:p>
        </w:tc>
      </w:tr>
      <w:tr w:rsidR="0077502B" w:rsidRPr="00B703F5" w14:paraId="4AD403BF" w14:textId="77777777" w:rsidTr="003157CA">
        <w:tc>
          <w:tcPr>
            <w:tcW w:w="3671" w:type="dxa"/>
            <w:tcMar>
              <w:top w:w="0" w:type="dxa"/>
              <w:left w:w="0" w:type="dxa"/>
              <w:bottom w:w="0" w:type="dxa"/>
              <w:right w:w="0" w:type="dxa"/>
            </w:tcMar>
          </w:tcPr>
          <w:p w14:paraId="6C97C454"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Nominal cross sectional area</w:t>
            </w:r>
          </w:p>
        </w:tc>
        <w:tc>
          <w:tcPr>
            <w:tcW w:w="4140" w:type="dxa"/>
            <w:tcMar>
              <w:top w:w="0" w:type="dxa"/>
              <w:left w:w="0" w:type="dxa"/>
              <w:bottom w:w="0" w:type="dxa"/>
              <w:right w:w="0" w:type="dxa"/>
            </w:tcMar>
          </w:tcPr>
          <w:p w14:paraId="1553CC5F" w14:textId="77777777" w:rsidR="0077502B" w:rsidRPr="00B703F5" w:rsidRDefault="0077502B" w:rsidP="002B290B">
            <w:pPr>
              <w:widowControl w:val="0"/>
              <w:pBdr>
                <w:top w:val="nil"/>
                <w:left w:val="nil"/>
                <w:bottom w:val="nil"/>
                <w:right w:val="nil"/>
                <w:between w:val="nil"/>
              </w:pBdr>
              <w:ind w:left="104" w:right="-20"/>
              <w:jc w:val="both"/>
              <w:rPr>
                <w:color w:val="000000" w:themeColor="text1"/>
                <w:sz w:val="22"/>
                <w:szCs w:val="22"/>
              </w:rPr>
            </w:pPr>
            <w:r w:rsidRPr="00B703F5">
              <w:rPr>
                <w:color w:val="000000" w:themeColor="text1"/>
                <w:sz w:val="22"/>
                <w:szCs w:val="22"/>
              </w:rPr>
              <w:t>54.53 sq. mm</w:t>
            </w:r>
          </w:p>
        </w:tc>
      </w:tr>
      <w:tr w:rsidR="0077502B" w:rsidRPr="00B703F5" w14:paraId="486BA93D" w14:textId="77777777" w:rsidTr="003157CA">
        <w:tc>
          <w:tcPr>
            <w:tcW w:w="3671" w:type="dxa"/>
            <w:tcMar>
              <w:top w:w="0" w:type="dxa"/>
              <w:left w:w="0" w:type="dxa"/>
              <w:bottom w:w="0" w:type="dxa"/>
              <w:right w:w="0" w:type="dxa"/>
            </w:tcMar>
          </w:tcPr>
          <w:p w14:paraId="42A088CF"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Weight of wire</w:t>
            </w:r>
          </w:p>
        </w:tc>
        <w:tc>
          <w:tcPr>
            <w:tcW w:w="4140" w:type="dxa"/>
            <w:tcMar>
              <w:top w:w="0" w:type="dxa"/>
              <w:left w:w="0" w:type="dxa"/>
              <w:bottom w:w="0" w:type="dxa"/>
              <w:right w:w="0" w:type="dxa"/>
            </w:tcMar>
          </w:tcPr>
          <w:p w14:paraId="23AD3F8C" w14:textId="77777777" w:rsidR="0077502B" w:rsidRPr="00B703F5" w:rsidRDefault="0077502B" w:rsidP="002B290B">
            <w:pPr>
              <w:widowControl w:val="0"/>
              <w:pBdr>
                <w:top w:val="nil"/>
                <w:left w:val="nil"/>
                <w:bottom w:val="nil"/>
                <w:right w:val="nil"/>
                <w:between w:val="nil"/>
              </w:pBdr>
              <w:ind w:left="103" w:right="-20"/>
              <w:jc w:val="both"/>
              <w:rPr>
                <w:color w:val="000000" w:themeColor="text1"/>
                <w:sz w:val="22"/>
                <w:szCs w:val="22"/>
              </w:rPr>
            </w:pPr>
            <w:r w:rsidRPr="00B703F5">
              <w:rPr>
                <w:color w:val="000000" w:themeColor="text1"/>
                <w:sz w:val="22"/>
                <w:szCs w:val="22"/>
              </w:rPr>
              <w:t>430 Kg/Km</w:t>
            </w:r>
          </w:p>
        </w:tc>
      </w:tr>
      <w:tr w:rsidR="0077502B" w:rsidRPr="00B703F5" w14:paraId="37CC32F7" w14:textId="77777777" w:rsidTr="003157CA">
        <w:tc>
          <w:tcPr>
            <w:tcW w:w="3671" w:type="dxa"/>
            <w:tcMar>
              <w:top w:w="0" w:type="dxa"/>
              <w:left w:w="0" w:type="dxa"/>
              <w:bottom w:w="0" w:type="dxa"/>
              <w:right w:w="0" w:type="dxa"/>
            </w:tcMar>
          </w:tcPr>
          <w:p w14:paraId="654858A8"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Drum wound length</w:t>
            </w:r>
          </w:p>
        </w:tc>
        <w:tc>
          <w:tcPr>
            <w:tcW w:w="4140" w:type="dxa"/>
            <w:tcMar>
              <w:top w:w="0" w:type="dxa"/>
              <w:left w:w="0" w:type="dxa"/>
              <w:bottom w:w="0" w:type="dxa"/>
              <w:right w:w="0" w:type="dxa"/>
            </w:tcMar>
          </w:tcPr>
          <w:p w14:paraId="237E1A85"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1500 M</w:t>
            </w:r>
          </w:p>
        </w:tc>
      </w:tr>
      <w:tr w:rsidR="0077502B" w:rsidRPr="00B703F5" w14:paraId="0CF38AEB" w14:textId="77777777" w:rsidTr="003157CA">
        <w:tc>
          <w:tcPr>
            <w:tcW w:w="3671" w:type="dxa"/>
            <w:tcMar>
              <w:top w:w="0" w:type="dxa"/>
              <w:left w:w="0" w:type="dxa"/>
              <w:bottom w:w="0" w:type="dxa"/>
              <w:right w:w="0" w:type="dxa"/>
            </w:tcMar>
          </w:tcPr>
          <w:p w14:paraId="2FCBEE9F"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Ultimate Tensile Strength</w:t>
            </w:r>
          </w:p>
        </w:tc>
        <w:tc>
          <w:tcPr>
            <w:tcW w:w="4140" w:type="dxa"/>
            <w:tcMar>
              <w:top w:w="0" w:type="dxa"/>
              <w:left w:w="0" w:type="dxa"/>
              <w:bottom w:w="0" w:type="dxa"/>
              <w:right w:w="0" w:type="dxa"/>
            </w:tcMar>
          </w:tcPr>
          <w:p w14:paraId="3D8E08C7"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62.75 KN</w:t>
            </w:r>
          </w:p>
        </w:tc>
      </w:tr>
      <w:tr w:rsidR="0077502B" w:rsidRPr="00B703F5" w14:paraId="7D052778" w14:textId="77777777" w:rsidTr="003157CA">
        <w:tc>
          <w:tcPr>
            <w:tcW w:w="3671" w:type="dxa"/>
            <w:tcMar>
              <w:top w:w="0" w:type="dxa"/>
              <w:left w:w="0" w:type="dxa"/>
              <w:bottom w:w="0" w:type="dxa"/>
              <w:right w:w="0" w:type="dxa"/>
            </w:tcMar>
          </w:tcPr>
          <w:p w14:paraId="76251DED"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Galvanisation</w:t>
            </w:r>
          </w:p>
        </w:tc>
        <w:tc>
          <w:tcPr>
            <w:tcW w:w="4140" w:type="dxa"/>
            <w:tcMar>
              <w:top w:w="0" w:type="dxa"/>
              <w:left w:w="0" w:type="dxa"/>
              <w:bottom w:w="0" w:type="dxa"/>
              <w:right w:w="0" w:type="dxa"/>
            </w:tcMar>
          </w:tcPr>
          <w:p w14:paraId="08FA1505" w14:textId="77777777" w:rsidR="0077502B" w:rsidRPr="00B703F5" w:rsidRDefault="0077502B" w:rsidP="002B290B">
            <w:pPr>
              <w:widowControl w:val="0"/>
              <w:pBdr>
                <w:top w:val="nil"/>
                <w:left w:val="nil"/>
                <w:bottom w:val="nil"/>
                <w:right w:val="nil"/>
                <w:between w:val="nil"/>
              </w:pBdr>
              <w:ind w:left="103" w:right="-20"/>
              <w:jc w:val="both"/>
              <w:rPr>
                <w:color w:val="000000" w:themeColor="text1"/>
                <w:sz w:val="22"/>
                <w:szCs w:val="22"/>
              </w:rPr>
            </w:pPr>
            <w:r w:rsidRPr="00B703F5">
              <w:rPr>
                <w:color w:val="000000" w:themeColor="text1"/>
                <w:sz w:val="22"/>
                <w:szCs w:val="22"/>
              </w:rPr>
              <w:t>As per ASTM B498-74, Class-A</w:t>
            </w:r>
          </w:p>
        </w:tc>
      </w:tr>
      <w:tr w:rsidR="0077502B" w:rsidRPr="00B703F5" w14:paraId="49482CB7" w14:textId="77777777" w:rsidTr="003157CA">
        <w:tc>
          <w:tcPr>
            <w:tcW w:w="3671" w:type="dxa"/>
            <w:tcMar>
              <w:top w:w="0" w:type="dxa"/>
              <w:left w:w="0" w:type="dxa"/>
              <w:bottom w:w="0" w:type="dxa"/>
              <w:right w:w="0" w:type="dxa"/>
            </w:tcMar>
          </w:tcPr>
          <w:p w14:paraId="49C831CF"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Lay ratio</w:t>
            </w:r>
          </w:p>
        </w:tc>
        <w:tc>
          <w:tcPr>
            <w:tcW w:w="4140" w:type="dxa"/>
            <w:tcMar>
              <w:top w:w="0" w:type="dxa"/>
              <w:left w:w="0" w:type="dxa"/>
              <w:bottom w:w="0" w:type="dxa"/>
              <w:right w:w="0" w:type="dxa"/>
            </w:tcMar>
          </w:tcPr>
          <w:p w14:paraId="202BBEEC"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13-18</w:t>
            </w:r>
          </w:p>
        </w:tc>
      </w:tr>
      <w:tr w:rsidR="0077502B" w:rsidRPr="00B703F5" w14:paraId="72C7C9D9" w14:textId="77777777" w:rsidTr="003157CA">
        <w:tc>
          <w:tcPr>
            <w:tcW w:w="3671" w:type="dxa"/>
            <w:tcMar>
              <w:top w:w="0" w:type="dxa"/>
              <w:left w:w="0" w:type="dxa"/>
              <w:bottom w:w="0" w:type="dxa"/>
              <w:right w:w="0" w:type="dxa"/>
            </w:tcMar>
          </w:tcPr>
          <w:p w14:paraId="70E83F2B"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Lay direction</w:t>
            </w:r>
          </w:p>
        </w:tc>
        <w:tc>
          <w:tcPr>
            <w:tcW w:w="4140" w:type="dxa"/>
            <w:tcMar>
              <w:top w:w="0" w:type="dxa"/>
              <w:left w:w="0" w:type="dxa"/>
              <w:bottom w:w="0" w:type="dxa"/>
              <w:right w:w="0" w:type="dxa"/>
            </w:tcMar>
          </w:tcPr>
          <w:p w14:paraId="18CC5AE5" w14:textId="77777777" w:rsidR="0077502B" w:rsidRPr="00B703F5" w:rsidRDefault="0077502B" w:rsidP="002B290B">
            <w:pPr>
              <w:widowControl w:val="0"/>
              <w:pBdr>
                <w:top w:val="nil"/>
                <w:left w:val="nil"/>
                <w:bottom w:val="nil"/>
                <w:right w:val="nil"/>
                <w:between w:val="nil"/>
              </w:pBdr>
              <w:ind w:left="102" w:right="-20"/>
              <w:jc w:val="both"/>
              <w:rPr>
                <w:color w:val="000000" w:themeColor="text1"/>
                <w:sz w:val="22"/>
                <w:szCs w:val="22"/>
              </w:rPr>
            </w:pPr>
            <w:r w:rsidRPr="00B703F5">
              <w:rPr>
                <w:color w:val="000000" w:themeColor="text1"/>
                <w:sz w:val="22"/>
                <w:szCs w:val="22"/>
              </w:rPr>
              <w:t>Right hand</w:t>
            </w:r>
          </w:p>
        </w:tc>
      </w:tr>
    </w:tbl>
    <w:p w14:paraId="75976EAF"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4D7E1C4B" w14:textId="4E242055" w:rsidR="0077502B" w:rsidRPr="00B703F5" w:rsidRDefault="00B85E4A" w:rsidP="00B85E4A">
      <w:pPr>
        <w:widowControl w:val="0"/>
        <w:pBdr>
          <w:top w:val="nil"/>
          <w:left w:val="nil"/>
          <w:bottom w:val="nil"/>
          <w:right w:val="nil"/>
          <w:between w:val="nil"/>
        </w:pBdr>
        <w:tabs>
          <w:tab w:val="left" w:pos="1100"/>
        </w:tabs>
        <w:ind w:left="360" w:right="-20" w:hanging="360"/>
        <w:jc w:val="both"/>
        <w:rPr>
          <w:b/>
          <w:color w:val="000000" w:themeColor="text1"/>
          <w:sz w:val="22"/>
          <w:szCs w:val="22"/>
        </w:rPr>
      </w:pPr>
      <w:r w:rsidRPr="00B703F5">
        <w:rPr>
          <w:b/>
          <w:color w:val="000000" w:themeColor="text1"/>
          <w:sz w:val="22"/>
          <w:szCs w:val="22"/>
        </w:rPr>
        <w:t>Features And Accessories:</w:t>
      </w:r>
    </w:p>
    <w:p w14:paraId="7A1058A9" w14:textId="120B92CF" w:rsidR="0077502B" w:rsidRPr="00B703F5" w:rsidRDefault="0077502B" w:rsidP="00B36141">
      <w:pPr>
        <w:pStyle w:val="ListParagraph"/>
        <w:widowControl w:val="0"/>
        <w:numPr>
          <w:ilvl w:val="1"/>
          <w:numId w:val="174"/>
        </w:numPr>
        <w:pBdr>
          <w:top w:val="nil"/>
          <w:left w:val="nil"/>
          <w:bottom w:val="nil"/>
          <w:right w:val="nil"/>
          <w:between w:val="nil"/>
        </w:pBdr>
        <w:tabs>
          <w:tab w:val="left" w:pos="1260"/>
        </w:tabs>
        <w:ind w:right="400"/>
        <w:jc w:val="both"/>
        <w:rPr>
          <w:color w:val="000000" w:themeColor="text1"/>
          <w:sz w:val="22"/>
          <w:szCs w:val="22"/>
        </w:rPr>
      </w:pPr>
      <w:r w:rsidRPr="00B703F5">
        <w:rPr>
          <w:color w:val="000000" w:themeColor="text1"/>
          <w:sz w:val="22"/>
          <w:szCs w:val="22"/>
        </w:rPr>
        <w:t>Wire shall be delivered on standard non-returnable strong wooden drum. The central hole of the drum shall be reinforced to fit on axle size 95 mm diameter. The interior of the wire drum shall be lined with bituminous paper to prevent the conductor from being in contact with timber or Aluminium water proof paper and felt lining shall overlap at seams by at least 20 mm and the seams shall be sealed.</w:t>
      </w:r>
    </w:p>
    <w:p w14:paraId="60264F6B" w14:textId="09480713" w:rsidR="0077502B" w:rsidRPr="00B703F5" w:rsidRDefault="0077502B" w:rsidP="00B36141">
      <w:pPr>
        <w:pStyle w:val="ListParagraph"/>
        <w:widowControl w:val="0"/>
        <w:numPr>
          <w:ilvl w:val="1"/>
          <w:numId w:val="174"/>
        </w:numPr>
        <w:pBdr>
          <w:top w:val="nil"/>
          <w:left w:val="nil"/>
          <w:bottom w:val="nil"/>
          <w:right w:val="nil"/>
          <w:between w:val="nil"/>
        </w:pBdr>
        <w:tabs>
          <w:tab w:val="left" w:pos="1260"/>
        </w:tabs>
        <w:ind w:right="402"/>
        <w:jc w:val="both"/>
        <w:rPr>
          <w:color w:val="000000" w:themeColor="text1"/>
          <w:sz w:val="22"/>
          <w:szCs w:val="22"/>
        </w:rPr>
      </w:pPr>
      <w:r w:rsidRPr="00B703F5">
        <w:rPr>
          <w:color w:val="000000" w:themeColor="text1"/>
          <w:sz w:val="22"/>
          <w:szCs w:val="22"/>
        </w:rPr>
        <w:t>Drum shall be adequately protected by securely fastening substantial wooden battens around the periphery. These battens shall be secured by means of hoop metal bindings. Wire drum shall be treated in an approved manner to resist termite and fungus attacks and shall be suitable for outside storage for a minimum period of 3 years in an equatorial climate with out undue deterioration.</w:t>
      </w:r>
    </w:p>
    <w:p w14:paraId="38C197CF" w14:textId="2AD34AA0" w:rsidR="0077502B" w:rsidRPr="00B703F5" w:rsidRDefault="0077502B" w:rsidP="00B36141">
      <w:pPr>
        <w:pStyle w:val="ListParagraph"/>
        <w:widowControl w:val="0"/>
        <w:numPr>
          <w:ilvl w:val="1"/>
          <w:numId w:val="174"/>
        </w:numPr>
        <w:pBdr>
          <w:top w:val="nil"/>
          <w:left w:val="nil"/>
          <w:bottom w:val="nil"/>
          <w:right w:val="nil"/>
          <w:between w:val="nil"/>
        </w:pBdr>
        <w:tabs>
          <w:tab w:val="left" w:pos="1260"/>
        </w:tabs>
        <w:ind w:right="-20"/>
        <w:jc w:val="both"/>
        <w:rPr>
          <w:color w:val="000000" w:themeColor="text1"/>
          <w:sz w:val="22"/>
          <w:szCs w:val="22"/>
        </w:rPr>
      </w:pPr>
      <w:r w:rsidRPr="00B703F5">
        <w:rPr>
          <w:color w:val="000000" w:themeColor="text1"/>
          <w:sz w:val="22"/>
          <w:szCs w:val="22"/>
        </w:rPr>
        <w:t>There shall be only one length of conductor on a drum.</w:t>
      </w:r>
    </w:p>
    <w:p w14:paraId="75E9B52A" w14:textId="0CC1A11B" w:rsidR="0077502B" w:rsidRPr="00B703F5" w:rsidRDefault="0077502B" w:rsidP="00B36141">
      <w:pPr>
        <w:pStyle w:val="ListParagraph"/>
        <w:widowControl w:val="0"/>
        <w:numPr>
          <w:ilvl w:val="1"/>
          <w:numId w:val="174"/>
        </w:numPr>
        <w:pBdr>
          <w:top w:val="nil"/>
          <w:left w:val="nil"/>
          <w:bottom w:val="nil"/>
          <w:right w:val="nil"/>
          <w:between w:val="nil"/>
        </w:pBdr>
        <w:tabs>
          <w:tab w:val="left" w:pos="1260"/>
        </w:tabs>
        <w:ind w:right="-20"/>
        <w:jc w:val="both"/>
        <w:rPr>
          <w:color w:val="000000" w:themeColor="text1"/>
          <w:sz w:val="22"/>
          <w:szCs w:val="22"/>
        </w:rPr>
      </w:pPr>
      <w:r w:rsidRPr="00B703F5">
        <w:rPr>
          <w:color w:val="000000" w:themeColor="text1"/>
          <w:sz w:val="22"/>
          <w:szCs w:val="22"/>
        </w:rPr>
        <w:lastRenderedPageBreak/>
        <w:t>Treated wooden drum standard: AWPA C1 – 82, C2 –83, C16 –82, P5 –83.</w:t>
      </w:r>
    </w:p>
    <w:p w14:paraId="21D80BB7"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78461DE7" w14:textId="77777777" w:rsidR="0077502B" w:rsidRPr="00B703F5" w:rsidRDefault="0077502B" w:rsidP="0077502B">
      <w:pPr>
        <w:widowControl w:val="0"/>
        <w:pBdr>
          <w:top w:val="nil"/>
          <w:left w:val="nil"/>
          <w:bottom w:val="nil"/>
          <w:right w:val="nil"/>
          <w:between w:val="nil"/>
        </w:pBdr>
        <w:tabs>
          <w:tab w:val="left" w:pos="1100"/>
        </w:tabs>
        <w:ind w:left="360" w:right="-20"/>
        <w:jc w:val="both"/>
        <w:rPr>
          <w:b/>
          <w:color w:val="000000" w:themeColor="text1"/>
          <w:sz w:val="22"/>
          <w:szCs w:val="22"/>
        </w:rPr>
      </w:pPr>
      <w:r w:rsidRPr="00B703F5">
        <w:rPr>
          <w:b/>
          <w:color w:val="000000" w:themeColor="text1"/>
          <w:sz w:val="22"/>
          <w:szCs w:val="22"/>
        </w:rPr>
        <w:t xml:space="preserve">INFORMATION REQUIRED: </w:t>
      </w:r>
    </w:p>
    <w:p w14:paraId="34F6307D" w14:textId="77777777" w:rsidR="0077502B" w:rsidRPr="00B703F5" w:rsidRDefault="0077502B" w:rsidP="0077502B">
      <w:pPr>
        <w:widowControl w:val="0"/>
        <w:pBdr>
          <w:top w:val="nil"/>
          <w:left w:val="nil"/>
          <w:bottom w:val="nil"/>
          <w:right w:val="nil"/>
          <w:between w:val="nil"/>
        </w:pBdr>
        <w:ind w:left="840" w:right="402"/>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63AEF1C4" w14:textId="77777777" w:rsidR="0077502B" w:rsidRPr="00B703F5" w:rsidRDefault="0077502B" w:rsidP="0077502B">
      <w:pPr>
        <w:widowControl w:val="0"/>
        <w:pBdr>
          <w:top w:val="nil"/>
          <w:left w:val="nil"/>
          <w:bottom w:val="nil"/>
          <w:right w:val="nil"/>
          <w:between w:val="nil"/>
        </w:pBdr>
        <w:tabs>
          <w:tab w:val="left" w:pos="1280"/>
        </w:tabs>
        <w:ind w:left="840" w:right="-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Printed Catalogue describing specification and technical data for offered Guy Wire/Earth</w:t>
      </w:r>
    </w:p>
    <w:p w14:paraId="497DDB8C" w14:textId="77777777" w:rsidR="0077502B" w:rsidRPr="00B703F5" w:rsidRDefault="0077502B" w:rsidP="0077502B">
      <w:pPr>
        <w:widowControl w:val="0"/>
        <w:pBdr>
          <w:top w:val="nil"/>
          <w:left w:val="nil"/>
          <w:bottom w:val="nil"/>
          <w:right w:val="nil"/>
          <w:between w:val="nil"/>
        </w:pBdr>
        <w:ind w:left="1290" w:right="-20"/>
        <w:jc w:val="both"/>
        <w:rPr>
          <w:color w:val="000000" w:themeColor="text1"/>
          <w:sz w:val="22"/>
          <w:szCs w:val="22"/>
        </w:rPr>
      </w:pPr>
      <w:r w:rsidRPr="00B703F5">
        <w:rPr>
          <w:color w:val="000000" w:themeColor="text1"/>
          <w:sz w:val="22"/>
          <w:szCs w:val="22"/>
        </w:rPr>
        <w:t>Wire.</w:t>
      </w:r>
    </w:p>
    <w:p w14:paraId="7C5C608C" w14:textId="77777777" w:rsidR="0077502B" w:rsidRPr="00B703F5" w:rsidRDefault="0077502B" w:rsidP="0077502B">
      <w:pPr>
        <w:widowControl w:val="0"/>
        <w:pBdr>
          <w:top w:val="nil"/>
          <w:left w:val="nil"/>
          <w:bottom w:val="nil"/>
          <w:right w:val="nil"/>
          <w:between w:val="nil"/>
        </w:pBdr>
        <w:tabs>
          <w:tab w:val="left" w:pos="1280"/>
        </w:tabs>
        <w:ind w:left="840" w:right="-2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Cross-sectional drawings of offered Guy Wire/Earth Wire.</w:t>
      </w:r>
    </w:p>
    <w:p w14:paraId="7EF0E121" w14:textId="77777777" w:rsidR="0077502B" w:rsidRPr="00B703F5" w:rsidRDefault="0077502B" w:rsidP="0077502B">
      <w:pPr>
        <w:widowControl w:val="0"/>
        <w:pBdr>
          <w:top w:val="nil"/>
          <w:left w:val="nil"/>
          <w:bottom w:val="nil"/>
          <w:right w:val="nil"/>
          <w:between w:val="nil"/>
        </w:pBdr>
        <w:tabs>
          <w:tab w:val="left" w:pos="1280"/>
        </w:tabs>
        <w:ind w:left="840" w:right="88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 xml:space="preserve">Detail description of testing facilities (Routine &amp; Type Test) at manufacturer's plant. </w:t>
      </w:r>
    </w:p>
    <w:p w14:paraId="79F99C01" w14:textId="77777777" w:rsidR="0077502B" w:rsidRPr="00B703F5" w:rsidRDefault="0077502B" w:rsidP="0077502B">
      <w:pPr>
        <w:widowControl w:val="0"/>
        <w:pBdr>
          <w:top w:val="nil"/>
          <w:left w:val="nil"/>
          <w:bottom w:val="nil"/>
          <w:right w:val="nil"/>
          <w:between w:val="nil"/>
        </w:pBdr>
        <w:tabs>
          <w:tab w:val="left" w:pos="1280"/>
        </w:tabs>
        <w:ind w:left="840" w:right="88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 xml:space="preserve"> Manufacturer's valid ISO 9001 Certificate.</w:t>
      </w:r>
    </w:p>
    <w:p w14:paraId="77E2DDA7" w14:textId="77777777" w:rsidR="0077502B" w:rsidRPr="00B703F5" w:rsidRDefault="0077502B" w:rsidP="0077502B">
      <w:pPr>
        <w:widowControl w:val="0"/>
        <w:pBdr>
          <w:top w:val="nil"/>
          <w:left w:val="nil"/>
          <w:bottom w:val="nil"/>
          <w:right w:val="nil"/>
          <w:between w:val="nil"/>
        </w:pBdr>
        <w:tabs>
          <w:tab w:val="left" w:pos="1220"/>
        </w:tabs>
        <w:ind w:left="1220" w:right="162" w:hanging="36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Type Test Reports for Guy / Earth  Wire (having overall diameter of 9.50 mm) from an independent testing Laboratory/ Institute as per relevant Standards (unless otherwise specified);</w:t>
      </w:r>
    </w:p>
    <w:p w14:paraId="555E4348"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1C48057D"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8.0 Technical Specification of 11KV PIN INSULATOR WITH PIN</w:t>
      </w:r>
    </w:p>
    <w:p w14:paraId="12074835" w14:textId="77777777" w:rsidR="0077502B" w:rsidRPr="00B703F5" w:rsidRDefault="0077502B" w:rsidP="0077502B">
      <w:pPr>
        <w:pBdr>
          <w:top w:val="nil"/>
          <w:left w:val="nil"/>
          <w:bottom w:val="nil"/>
          <w:right w:val="nil"/>
          <w:between w:val="nil"/>
        </w:pBdr>
        <w:ind w:left="720" w:hanging="720"/>
        <w:jc w:val="both"/>
        <w:rPr>
          <w:b/>
          <w:color w:val="000000" w:themeColor="text1"/>
          <w:sz w:val="22"/>
          <w:szCs w:val="22"/>
        </w:rPr>
      </w:pPr>
    </w:p>
    <w:p w14:paraId="3C69CAC8"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STANDARDS:</w:t>
      </w:r>
    </w:p>
    <w:p w14:paraId="419536F8"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These 11kV PIN Insulator with Pin specified in this Section shall conform to the latest edition of the following standards for operation in overhead lines in air under local ambient conditions. Design, Manufacture, Testing and Performance shall be in accordance with latest revisions of BS, IEC standards as listed below or other equivalent internationally acceptable Standards:</w:t>
      </w:r>
    </w:p>
    <w:p w14:paraId="146A998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BS-137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 xml:space="preserve">: </w:t>
      </w:r>
      <w:r w:rsidRPr="00B703F5">
        <w:rPr>
          <w:color w:val="000000" w:themeColor="text1"/>
          <w:sz w:val="22"/>
          <w:szCs w:val="22"/>
        </w:rPr>
        <w:tab/>
        <w:t>Method of test &amp; requirements.</w:t>
      </w:r>
    </w:p>
    <w:p w14:paraId="58912DF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BS-916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 xml:space="preserve">: </w:t>
      </w:r>
      <w:r w:rsidRPr="00B703F5">
        <w:rPr>
          <w:color w:val="000000" w:themeColor="text1"/>
          <w:sz w:val="22"/>
          <w:szCs w:val="22"/>
        </w:rPr>
        <w:tab/>
        <w:t>Bolts, Screws &amp; Nuts.</w:t>
      </w:r>
    </w:p>
    <w:p w14:paraId="549DD0C5" w14:textId="77777777" w:rsidR="0077502B" w:rsidRPr="00B703F5" w:rsidRDefault="0077502B" w:rsidP="0077502B">
      <w:pPr>
        <w:pBdr>
          <w:top w:val="nil"/>
          <w:left w:val="nil"/>
          <w:bottom w:val="nil"/>
          <w:right w:val="nil"/>
          <w:between w:val="nil"/>
        </w:pBdr>
        <w:ind w:left="720" w:hanging="1152"/>
        <w:jc w:val="both"/>
        <w:rPr>
          <w:color w:val="000000" w:themeColor="text1"/>
          <w:sz w:val="22"/>
          <w:szCs w:val="22"/>
        </w:rPr>
      </w:pPr>
      <w:r w:rsidRPr="00B703F5">
        <w:rPr>
          <w:color w:val="000000" w:themeColor="text1"/>
          <w:sz w:val="22"/>
          <w:szCs w:val="22"/>
        </w:rPr>
        <w:t xml:space="preserve">                       BS-3288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 xml:space="preserve">: </w:t>
      </w:r>
      <w:r w:rsidRPr="00B703F5">
        <w:rPr>
          <w:color w:val="000000" w:themeColor="text1"/>
          <w:sz w:val="22"/>
          <w:szCs w:val="22"/>
        </w:rPr>
        <w:tab/>
        <w:t>Performance &amp; general requirements and Dimensions.</w:t>
      </w:r>
    </w:p>
    <w:p w14:paraId="455F068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IEC-383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 xml:space="preserve">: </w:t>
      </w:r>
      <w:r w:rsidRPr="00B703F5">
        <w:rPr>
          <w:color w:val="000000" w:themeColor="text1"/>
          <w:sz w:val="22"/>
          <w:szCs w:val="22"/>
        </w:rPr>
        <w:tab/>
        <w:t>Insulator Tests.</w:t>
      </w:r>
    </w:p>
    <w:p w14:paraId="698B727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IEC-575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 xml:space="preserve">: </w:t>
      </w:r>
      <w:r w:rsidRPr="00B703F5">
        <w:rPr>
          <w:color w:val="000000" w:themeColor="text1"/>
          <w:sz w:val="22"/>
          <w:szCs w:val="22"/>
        </w:rPr>
        <w:tab/>
        <w:t>Insulator Tests</w:t>
      </w:r>
    </w:p>
    <w:p w14:paraId="25B41DB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IEC-437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 xml:space="preserve">: </w:t>
      </w:r>
      <w:r w:rsidRPr="00B703F5">
        <w:rPr>
          <w:color w:val="000000" w:themeColor="text1"/>
          <w:sz w:val="22"/>
          <w:szCs w:val="22"/>
        </w:rPr>
        <w:tab/>
        <w:t>Radio Interference Tests.</w:t>
      </w:r>
    </w:p>
    <w:p w14:paraId="09E5F74A"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BS 4360 or ASTM A-36</w:t>
      </w:r>
      <w:r w:rsidRPr="00B703F5">
        <w:rPr>
          <w:color w:val="000000" w:themeColor="text1"/>
          <w:sz w:val="22"/>
          <w:szCs w:val="22"/>
        </w:rPr>
        <w:tab/>
      </w:r>
      <w:r w:rsidRPr="00B703F5">
        <w:rPr>
          <w:color w:val="000000" w:themeColor="text1"/>
          <w:sz w:val="22"/>
          <w:szCs w:val="22"/>
        </w:rPr>
        <w:tab/>
        <w:t>:</w:t>
      </w:r>
      <w:r w:rsidRPr="00B703F5">
        <w:rPr>
          <w:color w:val="000000" w:themeColor="text1"/>
          <w:sz w:val="22"/>
          <w:szCs w:val="22"/>
        </w:rPr>
        <w:tab/>
        <w:t>Steel Quality</w:t>
      </w:r>
    </w:p>
    <w:p w14:paraId="564C8F9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BS 729 part-1 or ASTM A-153</w:t>
      </w:r>
      <w:r w:rsidRPr="00B703F5">
        <w:rPr>
          <w:color w:val="000000" w:themeColor="text1"/>
          <w:sz w:val="22"/>
          <w:szCs w:val="22"/>
        </w:rPr>
        <w:tab/>
        <w:t>:</w:t>
      </w:r>
      <w:r w:rsidRPr="00B703F5">
        <w:rPr>
          <w:color w:val="000000" w:themeColor="text1"/>
          <w:sz w:val="22"/>
          <w:szCs w:val="22"/>
        </w:rPr>
        <w:tab/>
        <w:t>Galvanization</w:t>
      </w:r>
    </w:p>
    <w:p w14:paraId="522EBA60"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65B0D921"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Specifications:</w:t>
      </w:r>
    </w:p>
    <w:p w14:paraId="4C86A22D"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These 11 kV Pin Insulators with Pin shall be designed as per above standards for operation in overhead lines in air under local ambient conditions.</w:t>
      </w:r>
    </w:p>
    <w:p w14:paraId="6408745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240"/>
        <w:gridCol w:w="270"/>
        <w:gridCol w:w="4500"/>
      </w:tblGrid>
      <w:tr w:rsidR="0077502B" w:rsidRPr="00B703F5" w14:paraId="2D3E7FBB" w14:textId="77777777" w:rsidTr="002B290B">
        <w:tc>
          <w:tcPr>
            <w:tcW w:w="630" w:type="dxa"/>
            <w:tcMar>
              <w:top w:w="0" w:type="dxa"/>
              <w:left w:w="108" w:type="dxa"/>
              <w:bottom w:w="0" w:type="dxa"/>
              <w:right w:w="108" w:type="dxa"/>
            </w:tcMar>
          </w:tcPr>
          <w:p w14:paraId="3364C9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3240" w:type="dxa"/>
            <w:tcMar>
              <w:top w:w="0" w:type="dxa"/>
              <w:left w:w="108" w:type="dxa"/>
              <w:bottom w:w="0" w:type="dxa"/>
              <w:right w:w="108" w:type="dxa"/>
            </w:tcMar>
          </w:tcPr>
          <w:p w14:paraId="3C8DA36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r w:rsidRPr="00B703F5">
              <w:rPr>
                <w:color w:val="000000" w:themeColor="text1"/>
                <w:sz w:val="22"/>
                <w:szCs w:val="22"/>
              </w:rPr>
              <w:tab/>
            </w:r>
          </w:p>
        </w:tc>
        <w:tc>
          <w:tcPr>
            <w:tcW w:w="270" w:type="dxa"/>
            <w:tcMar>
              <w:top w:w="0" w:type="dxa"/>
              <w:left w:w="108" w:type="dxa"/>
              <w:bottom w:w="0" w:type="dxa"/>
              <w:right w:w="108" w:type="dxa"/>
            </w:tcMar>
          </w:tcPr>
          <w:p w14:paraId="20C20C6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4F633D9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 line, Steel cross-arm mounting.</w:t>
            </w:r>
          </w:p>
        </w:tc>
      </w:tr>
      <w:tr w:rsidR="0077502B" w:rsidRPr="00B703F5" w14:paraId="75CEC5B3" w14:textId="77777777" w:rsidTr="002B290B">
        <w:tc>
          <w:tcPr>
            <w:tcW w:w="630" w:type="dxa"/>
            <w:tcMar>
              <w:top w:w="0" w:type="dxa"/>
              <w:left w:w="108" w:type="dxa"/>
              <w:bottom w:w="0" w:type="dxa"/>
              <w:right w:w="108" w:type="dxa"/>
            </w:tcMar>
          </w:tcPr>
          <w:p w14:paraId="51B6F36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3240" w:type="dxa"/>
            <w:tcMar>
              <w:top w:w="0" w:type="dxa"/>
              <w:left w:w="108" w:type="dxa"/>
              <w:bottom w:w="0" w:type="dxa"/>
              <w:right w:w="108" w:type="dxa"/>
            </w:tcMar>
          </w:tcPr>
          <w:p w14:paraId="72A4F2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System Voltage, kV</w:t>
            </w:r>
            <w:r w:rsidRPr="00B703F5">
              <w:rPr>
                <w:color w:val="000000" w:themeColor="text1"/>
                <w:sz w:val="22"/>
                <w:szCs w:val="22"/>
              </w:rPr>
              <w:tab/>
            </w:r>
          </w:p>
        </w:tc>
        <w:tc>
          <w:tcPr>
            <w:tcW w:w="270" w:type="dxa"/>
            <w:tcMar>
              <w:top w:w="0" w:type="dxa"/>
              <w:left w:w="108" w:type="dxa"/>
              <w:bottom w:w="0" w:type="dxa"/>
              <w:right w:w="108" w:type="dxa"/>
            </w:tcMar>
          </w:tcPr>
          <w:p w14:paraId="3CE91C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5600BFE6" w14:textId="1AB5BEFE" w:rsidR="0077502B" w:rsidRPr="00B703F5" w:rsidRDefault="00210A91" w:rsidP="00210A91">
            <w:pPr>
              <w:pBdr>
                <w:top w:val="nil"/>
                <w:left w:val="nil"/>
                <w:bottom w:val="nil"/>
                <w:right w:val="nil"/>
                <w:between w:val="nil"/>
              </w:pBdr>
              <w:rPr>
                <w:color w:val="000000" w:themeColor="text1"/>
                <w:sz w:val="22"/>
                <w:szCs w:val="22"/>
              </w:rPr>
            </w:pPr>
            <w:r w:rsidRPr="00B703F5">
              <w:rPr>
                <w:color w:val="000000" w:themeColor="text1"/>
                <w:sz w:val="22"/>
                <w:szCs w:val="22"/>
              </w:rPr>
              <w:t xml:space="preserve">11 </w:t>
            </w:r>
            <w:r w:rsidR="0077502B" w:rsidRPr="00B703F5">
              <w:rPr>
                <w:color w:val="000000" w:themeColor="text1"/>
                <w:sz w:val="22"/>
                <w:szCs w:val="22"/>
              </w:rPr>
              <w:t>(line to line).</w:t>
            </w:r>
          </w:p>
        </w:tc>
      </w:tr>
      <w:tr w:rsidR="0077502B" w:rsidRPr="00B703F5" w14:paraId="536BE918" w14:textId="77777777" w:rsidTr="002B290B">
        <w:tc>
          <w:tcPr>
            <w:tcW w:w="630" w:type="dxa"/>
            <w:tcMar>
              <w:top w:w="0" w:type="dxa"/>
              <w:left w:w="108" w:type="dxa"/>
              <w:bottom w:w="0" w:type="dxa"/>
              <w:right w:w="108" w:type="dxa"/>
            </w:tcMar>
          </w:tcPr>
          <w:p w14:paraId="18835A7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w:t>
            </w:r>
          </w:p>
        </w:tc>
        <w:tc>
          <w:tcPr>
            <w:tcW w:w="3240" w:type="dxa"/>
            <w:tcMar>
              <w:top w:w="0" w:type="dxa"/>
              <w:left w:w="108" w:type="dxa"/>
              <w:bottom w:w="0" w:type="dxa"/>
              <w:right w:w="108" w:type="dxa"/>
            </w:tcMar>
          </w:tcPr>
          <w:p w14:paraId="02334DF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System</w:t>
            </w:r>
          </w:p>
        </w:tc>
        <w:tc>
          <w:tcPr>
            <w:tcW w:w="270" w:type="dxa"/>
            <w:tcMar>
              <w:top w:w="0" w:type="dxa"/>
              <w:left w:w="108" w:type="dxa"/>
              <w:bottom w:w="0" w:type="dxa"/>
              <w:right w:w="108" w:type="dxa"/>
            </w:tcMar>
          </w:tcPr>
          <w:p w14:paraId="0543E84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1932F84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Three phase, 50 Hz, Three Wire, effectively earthed.</w:t>
            </w:r>
          </w:p>
        </w:tc>
      </w:tr>
      <w:tr w:rsidR="0077502B" w:rsidRPr="00B703F5" w14:paraId="52EDE832" w14:textId="77777777" w:rsidTr="002B290B">
        <w:tc>
          <w:tcPr>
            <w:tcW w:w="630" w:type="dxa"/>
            <w:tcMar>
              <w:top w:w="0" w:type="dxa"/>
              <w:left w:w="108" w:type="dxa"/>
              <w:bottom w:w="0" w:type="dxa"/>
              <w:right w:w="108" w:type="dxa"/>
            </w:tcMar>
          </w:tcPr>
          <w:p w14:paraId="6DDA0D7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w:t>
            </w:r>
          </w:p>
        </w:tc>
        <w:tc>
          <w:tcPr>
            <w:tcW w:w="3240" w:type="dxa"/>
            <w:tcMar>
              <w:top w:w="0" w:type="dxa"/>
              <w:left w:w="108" w:type="dxa"/>
              <w:bottom w:w="0" w:type="dxa"/>
              <w:right w:w="108" w:type="dxa"/>
            </w:tcMar>
          </w:tcPr>
          <w:p w14:paraId="6143FC0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Highest System Voltage, kV</w:t>
            </w:r>
            <w:r w:rsidRPr="00B703F5">
              <w:rPr>
                <w:color w:val="000000" w:themeColor="text1"/>
                <w:sz w:val="22"/>
                <w:szCs w:val="22"/>
              </w:rPr>
              <w:tab/>
            </w:r>
          </w:p>
        </w:tc>
        <w:tc>
          <w:tcPr>
            <w:tcW w:w="270" w:type="dxa"/>
            <w:tcMar>
              <w:top w:w="0" w:type="dxa"/>
              <w:left w:w="108" w:type="dxa"/>
              <w:bottom w:w="0" w:type="dxa"/>
              <w:right w:w="108" w:type="dxa"/>
            </w:tcMar>
          </w:tcPr>
          <w:p w14:paraId="08296CF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38453AC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r>
      <w:tr w:rsidR="0077502B" w:rsidRPr="00B703F5" w14:paraId="60509C60" w14:textId="77777777" w:rsidTr="002B290B">
        <w:tc>
          <w:tcPr>
            <w:tcW w:w="630" w:type="dxa"/>
            <w:tcMar>
              <w:top w:w="0" w:type="dxa"/>
              <w:left w:w="108" w:type="dxa"/>
              <w:bottom w:w="0" w:type="dxa"/>
              <w:right w:w="108" w:type="dxa"/>
            </w:tcMar>
          </w:tcPr>
          <w:p w14:paraId="0BF1AD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c>
          <w:tcPr>
            <w:tcW w:w="3240" w:type="dxa"/>
            <w:tcMar>
              <w:top w:w="0" w:type="dxa"/>
              <w:left w:w="108" w:type="dxa"/>
              <w:bottom w:w="0" w:type="dxa"/>
              <w:right w:w="108" w:type="dxa"/>
            </w:tcMar>
          </w:tcPr>
          <w:p w14:paraId="519C60A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Atmospheric Condition</w:t>
            </w:r>
          </w:p>
        </w:tc>
        <w:tc>
          <w:tcPr>
            <w:tcW w:w="270" w:type="dxa"/>
            <w:tcMar>
              <w:top w:w="0" w:type="dxa"/>
              <w:left w:w="108" w:type="dxa"/>
              <w:bottom w:w="0" w:type="dxa"/>
              <w:right w:w="108" w:type="dxa"/>
            </w:tcMar>
          </w:tcPr>
          <w:p w14:paraId="7733C8D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18ADD85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Moderately polluted.</w:t>
            </w:r>
          </w:p>
        </w:tc>
      </w:tr>
      <w:tr w:rsidR="0077502B" w:rsidRPr="00B703F5" w14:paraId="36B2E21F" w14:textId="77777777" w:rsidTr="002B290B">
        <w:tc>
          <w:tcPr>
            <w:tcW w:w="630" w:type="dxa"/>
            <w:tcMar>
              <w:top w:w="0" w:type="dxa"/>
              <w:left w:w="108" w:type="dxa"/>
              <w:bottom w:w="0" w:type="dxa"/>
              <w:right w:w="108" w:type="dxa"/>
            </w:tcMar>
          </w:tcPr>
          <w:p w14:paraId="0F8BFFD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tc>
        <w:tc>
          <w:tcPr>
            <w:tcW w:w="3240" w:type="dxa"/>
            <w:tcMar>
              <w:top w:w="0" w:type="dxa"/>
              <w:left w:w="108" w:type="dxa"/>
              <w:bottom w:w="0" w:type="dxa"/>
              <w:right w:w="108" w:type="dxa"/>
            </w:tcMar>
          </w:tcPr>
          <w:p w14:paraId="08E3BE3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Altitude, meter</w:t>
            </w:r>
            <w:r w:rsidRPr="00B703F5">
              <w:rPr>
                <w:color w:val="000000" w:themeColor="text1"/>
                <w:sz w:val="22"/>
                <w:szCs w:val="22"/>
              </w:rPr>
              <w:tab/>
            </w:r>
          </w:p>
        </w:tc>
        <w:tc>
          <w:tcPr>
            <w:tcW w:w="270" w:type="dxa"/>
            <w:tcMar>
              <w:top w:w="0" w:type="dxa"/>
              <w:left w:w="108" w:type="dxa"/>
              <w:bottom w:w="0" w:type="dxa"/>
              <w:right w:w="108" w:type="dxa"/>
            </w:tcMar>
          </w:tcPr>
          <w:p w14:paraId="24042FC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4FA98DD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0-300 above sea level.</w:t>
            </w:r>
          </w:p>
        </w:tc>
      </w:tr>
      <w:tr w:rsidR="0077502B" w:rsidRPr="00B703F5" w14:paraId="68066CEE" w14:textId="77777777" w:rsidTr="002B290B">
        <w:tc>
          <w:tcPr>
            <w:tcW w:w="630" w:type="dxa"/>
            <w:tcMar>
              <w:top w:w="0" w:type="dxa"/>
              <w:left w:w="108" w:type="dxa"/>
              <w:bottom w:w="0" w:type="dxa"/>
              <w:right w:w="108" w:type="dxa"/>
            </w:tcMar>
          </w:tcPr>
          <w:p w14:paraId="07998C8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w:t>
            </w:r>
          </w:p>
        </w:tc>
        <w:tc>
          <w:tcPr>
            <w:tcW w:w="3240" w:type="dxa"/>
            <w:tcMar>
              <w:top w:w="0" w:type="dxa"/>
              <w:left w:w="108" w:type="dxa"/>
              <w:bottom w:w="0" w:type="dxa"/>
              <w:right w:w="108" w:type="dxa"/>
            </w:tcMar>
          </w:tcPr>
          <w:p w14:paraId="28B061D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 Ambient Temperature</w:t>
            </w:r>
          </w:p>
        </w:tc>
        <w:tc>
          <w:tcPr>
            <w:tcW w:w="270" w:type="dxa"/>
            <w:tcMar>
              <w:top w:w="0" w:type="dxa"/>
              <w:left w:w="108" w:type="dxa"/>
              <w:bottom w:w="0" w:type="dxa"/>
              <w:right w:w="108" w:type="dxa"/>
            </w:tcMar>
          </w:tcPr>
          <w:p w14:paraId="11A676A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3A22E70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48ºC</w:t>
            </w:r>
          </w:p>
        </w:tc>
      </w:tr>
      <w:tr w:rsidR="0077502B" w:rsidRPr="00B703F5" w14:paraId="40655681" w14:textId="77777777" w:rsidTr="002B290B">
        <w:tc>
          <w:tcPr>
            <w:tcW w:w="630" w:type="dxa"/>
            <w:tcMar>
              <w:top w:w="0" w:type="dxa"/>
              <w:left w:w="108" w:type="dxa"/>
              <w:bottom w:w="0" w:type="dxa"/>
              <w:right w:w="108" w:type="dxa"/>
            </w:tcMar>
          </w:tcPr>
          <w:p w14:paraId="598DE1C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w:t>
            </w:r>
          </w:p>
        </w:tc>
        <w:tc>
          <w:tcPr>
            <w:tcW w:w="3240" w:type="dxa"/>
            <w:tcMar>
              <w:top w:w="0" w:type="dxa"/>
              <w:left w:w="108" w:type="dxa"/>
              <w:bottom w:w="0" w:type="dxa"/>
              <w:right w:w="108" w:type="dxa"/>
            </w:tcMar>
          </w:tcPr>
          <w:p w14:paraId="331C01D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Material</w:t>
            </w:r>
          </w:p>
        </w:tc>
        <w:tc>
          <w:tcPr>
            <w:tcW w:w="270" w:type="dxa"/>
            <w:tcMar>
              <w:top w:w="0" w:type="dxa"/>
              <w:left w:w="108" w:type="dxa"/>
              <w:bottom w:w="0" w:type="dxa"/>
              <w:right w:w="108" w:type="dxa"/>
            </w:tcMar>
          </w:tcPr>
          <w:p w14:paraId="547F477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31E52FB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The Insulator shall be made of good commercial grade wet process porcelain. The porcelain shall be sound, thoroughly vitrified and free from defects and blemishes which might adversely affect the life of the Insulator. The exposed parts of the porcelain shall be smoothly glazed and shall be brown in color unless otherwise specified.</w:t>
            </w:r>
          </w:p>
        </w:tc>
      </w:tr>
      <w:tr w:rsidR="0077502B" w:rsidRPr="00B703F5" w14:paraId="515BFAEE" w14:textId="77777777" w:rsidTr="002B290B">
        <w:tc>
          <w:tcPr>
            <w:tcW w:w="630" w:type="dxa"/>
            <w:tcMar>
              <w:top w:w="0" w:type="dxa"/>
              <w:left w:w="108" w:type="dxa"/>
              <w:bottom w:w="0" w:type="dxa"/>
              <w:right w:w="108" w:type="dxa"/>
            </w:tcMar>
          </w:tcPr>
          <w:p w14:paraId="0AB45B7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1.9</w:t>
            </w:r>
          </w:p>
        </w:tc>
        <w:tc>
          <w:tcPr>
            <w:tcW w:w="3240" w:type="dxa"/>
            <w:tcMar>
              <w:top w:w="0" w:type="dxa"/>
              <w:left w:w="108" w:type="dxa"/>
              <w:bottom w:w="0" w:type="dxa"/>
              <w:right w:w="108" w:type="dxa"/>
            </w:tcMar>
          </w:tcPr>
          <w:p w14:paraId="4425E4C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Insulator</w:t>
            </w:r>
            <w:r w:rsidRPr="00B703F5">
              <w:rPr>
                <w:color w:val="000000" w:themeColor="text1"/>
                <w:sz w:val="22"/>
                <w:szCs w:val="22"/>
              </w:rPr>
              <w:tab/>
            </w:r>
          </w:p>
        </w:tc>
        <w:tc>
          <w:tcPr>
            <w:tcW w:w="270" w:type="dxa"/>
            <w:tcMar>
              <w:top w:w="0" w:type="dxa"/>
              <w:left w:w="108" w:type="dxa"/>
              <w:bottom w:w="0" w:type="dxa"/>
              <w:right w:w="108" w:type="dxa"/>
            </w:tcMar>
          </w:tcPr>
          <w:p w14:paraId="7CC7A7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126BEC7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Pin, Radio Freed.</w:t>
            </w:r>
          </w:p>
        </w:tc>
      </w:tr>
      <w:tr w:rsidR="0077502B" w:rsidRPr="00B703F5" w14:paraId="28D1248A" w14:textId="77777777" w:rsidTr="002B290B">
        <w:tc>
          <w:tcPr>
            <w:tcW w:w="630" w:type="dxa"/>
            <w:tcMar>
              <w:top w:w="0" w:type="dxa"/>
              <w:left w:w="108" w:type="dxa"/>
              <w:bottom w:w="0" w:type="dxa"/>
              <w:right w:w="108" w:type="dxa"/>
            </w:tcMar>
          </w:tcPr>
          <w:p w14:paraId="50B66AE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1.10</w:t>
            </w:r>
          </w:p>
        </w:tc>
        <w:tc>
          <w:tcPr>
            <w:tcW w:w="3240" w:type="dxa"/>
            <w:tcMar>
              <w:top w:w="0" w:type="dxa"/>
              <w:left w:w="108" w:type="dxa"/>
              <w:bottom w:w="0" w:type="dxa"/>
              <w:right w:w="108" w:type="dxa"/>
            </w:tcMar>
          </w:tcPr>
          <w:p w14:paraId="0130161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Head &amp; Neck</w:t>
            </w:r>
          </w:p>
        </w:tc>
        <w:tc>
          <w:tcPr>
            <w:tcW w:w="270" w:type="dxa"/>
            <w:tcMar>
              <w:top w:w="0" w:type="dxa"/>
              <w:left w:w="108" w:type="dxa"/>
              <w:bottom w:w="0" w:type="dxa"/>
              <w:right w:w="108" w:type="dxa"/>
            </w:tcMar>
          </w:tcPr>
          <w:p w14:paraId="2CCBE84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259A3AD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The Insulator Shall have head and neck suitable for fastening the tie wire or preformed fittings. </w:t>
            </w:r>
            <w:r w:rsidRPr="00B703F5">
              <w:rPr>
                <w:color w:val="000000" w:themeColor="text1"/>
                <w:sz w:val="22"/>
                <w:szCs w:val="22"/>
              </w:rPr>
              <w:lastRenderedPageBreak/>
              <w:t>Conductor sizes up to 170 mm</w:t>
            </w:r>
            <w:r w:rsidRPr="00B703F5">
              <w:rPr>
                <w:color w:val="000000" w:themeColor="text1"/>
                <w:sz w:val="22"/>
                <w:szCs w:val="22"/>
                <w:vertAlign w:val="superscript"/>
              </w:rPr>
              <w:t>2</w:t>
            </w:r>
            <w:r w:rsidRPr="00B703F5">
              <w:rPr>
                <w:color w:val="000000" w:themeColor="text1"/>
                <w:sz w:val="22"/>
                <w:szCs w:val="22"/>
              </w:rPr>
              <w:t xml:space="preserve"> ACSR including line guards.</w:t>
            </w:r>
          </w:p>
        </w:tc>
      </w:tr>
      <w:tr w:rsidR="0077502B" w:rsidRPr="00B703F5" w14:paraId="14042A19" w14:textId="77777777" w:rsidTr="002B290B">
        <w:tc>
          <w:tcPr>
            <w:tcW w:w="630" w:type="dxa"/>
            <w:tcMar>
              <w:top w:w="0" w:type="dxa"/>
              <w:left w:w="108" w:type="dxa"/>
              <w:bottom w:w="0" w:type="dxa"/>
              <w:right w:w="108" w:type="dxa"/>
            </w:tcMar>
          </w:tcPr>
          <w:p w14:paraId="7A7381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1.11</w:t>
            </w:r>
          </w:p>
        </w:tc>
        <w:tc>
          <w:tcPr>
            <w:tcW w:w="3240" w:type="dxa"/>
            <w:tcMar>
              <w:top w:w="0" w:type="dxa"/>
              <w:left w:w="108" w:type="dxa"/>
              <w:bottom w:w="0" w:type="dxa"/>
              <w:right w:w="108" w:type="dxa"/>
            </w:tcMar>
          </w:tcPr>
          <w:p w14:paraId="3C43EE7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Markings</w:t>
            </w:r>
          </w:p>
        </w:tc>
        <w:tc>
          <w:tcPr>
            <w:tcW w:w="270" w:type="dxa"/>
            <w:tcMar>
              <w:top w:w="0" w:type="dxa"/>
              <w:left w:w="108" w:type="dxa"/>
              <w:bottom w:w="0" w:type="dxa"/>
              <w:right w:w="108" w:type="dxa"/>
            </w:tcMar>
          </w:tcPr>
          <w:p w14:paraId="151FDDB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028A705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Each Insulator shall be marked with the name of Trade Mark of the manufacturer, the type of Insulator and the year of manufacture. These markings shall be legible and indelible.</w:t>
            </w:r>
          </w:p>
        </w:tc>
      </w:tr>
      <w:tr w:rsidR="0077502B" w:rsidRPr="00B703F5" w14:paraId="1AC9B91F" w14:textId="77777777" w:rsidTr="002B290B">
        <w:tc>
          <w:tcPr>
            <w:tcW w:w="630" w:type="dxa"/>
            <w:tcMar>
              <w:top w:w="0" w:type="dxa"/>
              <w:left w:w="108" w:type="dxa"/>
              <w:bottom w:w="0" w:type="dxa"/>
              <w:right w:w="108" w:type="dxa"/>
            </w:tcMar>
          </w:tcPr>
          <w:p w14:paraId="7ECFC3E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1.12</w:t>
            </w:r>
          </w:p>
        </w:tc>
        <w:tc>
          <w:tcPr>
            <w:tcW w:w="3240" w:type="dxa"/>
            <w:tcMar>
              <w:top w:w="0" w:type="dxa"/>
              <w:left w:w="108" w:type="dxa"/>
              <w:bottom w:w="0" w:type="dxa"/>
              <w:right w:w="108" w:type="dxa"/>
            </w:tcMar>
          </w:tcPr>
          <w:p w14:paraId="039C001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Creepage Distance minimum, mm</w:t>
            </w:r>
          </w:p>
        </w:tc>
        <w:tc>
          <w:tcPr>
            <w:tcW w:w="270" w:type="dxa"/>
            <w:tcMar>
              <w:top w:w="0" w:type="dxa"/>
              <w:left w:w="108" w:type="dxa"/>
              <w:bottom w:w="0" w:type="dxa"/>
              <w:right w:w="108" w:type="dxa"/>
            </w:tcMar>
          </w:tcPr>
          <w:p w14:paraId="12BD283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DBB702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275</w:t>
            </w:r>
          </w:p>
        </w:tc>
      </w:tr>
      <w:tr w:rsidR="0077502B" w:rsidRPr="00B703F5" w14:paraId="2889560B" w14:textId="77777777" w:rsidTr="002B290B">
        <w:tc>
          <w:tcPr>
            <w:tcW w:w="630" w:type="dxa"/>
            <w:tcMar>
              <w:top w:w="0" w:type="dxa"/>
              <w:left w:w="108" w:type="dxa"/>
              <w:bottom w:w="0" w:type="dxa"/>
              <w:right w:w="108" w:type="dxa"/>
            </w:tcMar>
          </w:tcPr>
          <w:p w14:paraId="47CF9BF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w:t>
            </w:r>
          </w:p>
          <w:p w14:paraId="029F84C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2.1</w:t>
            </w:r>
          </w:p>
          <w:p w14:paraId="3CB4F67F"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05612ED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2.2</w:t>
            </w:r>
          </w:p>
          <w:p w14:paraId="7C4E001B"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5767197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2.3</w:t>
            </w:r>
          </w:p>
        </w:tc>
        <w:tc>
          <w:tcPr>
            <w:tcW w:w="3240" w:type="dxa"/>
            <w:tcMar>
              <w:top w:w="0" w:type="dxa"/>
              <w:left w:w="108" w:type="dxa"/>
              <w:bottom w:w="0" w:type="dxa"/>
              <w:right w:w="108" w:type="dxa"/>
            </w:tcMar>
          </w:tcPr>
          <w:p w14:paraId="294A098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WITHSTAND VOLTAGE,MINIMUM</w:t>
            </w:r>
          </w:p>
          <w:p w14:paraId="185D866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dry (one minute), kV</w:t>
            </w:r>
          </w:p>
          <w:p w14:paraId="56FA9E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wet (one minute),kV</w:t>
            </w:r>
          </w:p>
          <w:p w14:paraId="678E10C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Impulse 1.2x50 micro-sec wave, kV</w:t>
            </w:r>
          </w:p>
        </w:tc>
        <w:tc>
          <w:tcPr>
            <w:tcW w:w="270" w:type="dxa"/>
            <w:tcMar>
              <w:top w:w="0" w:type="dxa"/>
              <w:left w:w="108" w:type="dxa"/>
              <w:bottom w:w="0" w:type="dxa"/>
              <w:right w:w="108" w:type="dxa"/>
            </w:tcMar>
          </w:tcPr>
          <w:p w14:paraId="50262A4F"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6332033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10B36CF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4E681AD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0ADAA584"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010C72A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65 </w:t>
            </w:r>
          </w:p>
          <w:p w14:paraId="55971EE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45</w:t>
            </w:r>
          </w:p>
          <w:p w14:paraId="21893A2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r>
      <w:tr w:rsidR="0077502B" w:rsidRPr="00B703F5" w14:paraId="41D52361" w14:textId="77777777" w:rsidTr="002B290B">
        <w:tc>
          <w:tcPr>
            <w:tcW w:w="630" w:type="dxa"/>
            <w:tcMar>
              <w:top w:w="0" w:type="dxa"/>
              <w:left w:w="108" w:type="dxa"/>
              <w:bottom w:w="0" w:type="dxa"/>
              <w:right w:w="108" w:type="dxa"/>
            </w:tcMar>
          </w:tcPr>
          <w:p w14:paraId="37B6B65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w:t>
            </w:r>
          </w:p>
        </w:tc>
        <w:tc>
          <w:tcPr>
            <w:tcW w:w="3240" w:type="dxa"/>
            <w:tcMar>
              <w:top w:w="0" w:type="dxa"/>
              <w:left w:w="108" w:type="dxa"/>
              <w:bottom w:w="0" w:type="dxa"/>
              <w:right w:w="108" w:type="dxa"/>
            </w:tcMar>
          </w:tcPr>
          <w:p w14:paraId="777E195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FLASHOVER VOLTAGE,MINIMUM</w:t>
            </w:r>
          </w:p>
        </w:tc>
        <w:tc>
          <w:tcPr>
            <w:tcW w:w="270" w:type="dxa"/>
            <w:tcMar>
              <w:top w:w="0" w:type="dxa"/>
              <w:left w:w="108" w:type="dxa"/>
              <w:bottom w:w="0" w:type="dxa"/>
              <w:right w:w="108" w:type="dxa"/>
            </w:tcMar>
          </w:tcPr>
          <w:p w14:paraId="3B9F3AD5"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4500" w:type="dxa"/>
            <w:tcMar>
              <w:top w:w="0" w:type="dxa"/>
              <w:left w:w="108" w:type="dxa"/>
              <w:bottom w:w="0" w:type="dxa"/>
              <w:right w:w="108" w:type="dxa"/>
            </w:tcMar>
          </w:tcPr>
          <w:p w14:paraId="66A0CC93"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73D58816" w14:textId="77777777" w:rsidTr="002B290B">
        <w:tc>
          <w:tcPr>
            <w:tcW w:w="630" w:type="dxa"/>
            <w:tcMar>
              <w:top w:w="0" w:type="dxa"/>
              <w:left w:w="108" w:type="dxa"/>
              <w:bottom w:w="0" w:type="dxa"/>
              <w:right w:w="108" w:type="dxa"/>
            </w:tcMar>
          </w:tcPr>
          <w:p w14:paraId="28BB235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3.1</w:t>
            </w:r>
          </w:p>
          <w:p w14:paraId="2E48B2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3.2</w:t>
            </w:r>
          </w:p>
          <w:p w14:paraId="3604150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3.3</w:t>
            </w:r>
          </w:p>
          <w:p w14:paraId="55A73722"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0AFAF6C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3.4</w:t>
            </w:r>
          </w:p>
        </w:tc>
        <w:tc>
          <w:tcPr>
            <w:tcW w:w="3240" w:type="dxa"/>
            <w:tcMar>
              <w:top w:w="0" w:type="dxa"/>
              <w:left w:w="108" w:type="dxa"/>
              <w:bottom w:w="0" w:type="dxa"/>
              <w:right w:w="108" w:type="dxa"/>
            </w:tcMar>
          </w:tcPr>
          <w:p w14:paraId="58DA31E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dry, kV</w:t>
            </w:r>
            <w:r w:rsidRPr="00B703F5">
              <w:rPr>
                <w:color w:val="000000" w:themeColor="text1"/>
                <w:sz w:val="22"/>
                <w:szCs w:val="22"/>
              </w:rPr>
              <w:tab/>
            </w:r>
          </w:p>
          <w:p w14:paraId="45B9E75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wet, kV</w:t>
            </w:r>
            <w:r w:rsidRPr="00B703F5">
              <w:rPr>
                <w:color w:val="000000" w:themeColor="text1"/>
                <w:sz w:val="22"/>
                <w:szCs w:val="22"/>
              </w:rPr>
              <w:tab/>
            </w:r>
          </w:p>
          <w:p w14:paraId="07ED3F84" w14:textId="77777777" w:rsidR="0077502B" w:rsidRPr="00B703F5" w:rsidRDefault="0077502B" w:rsidP="002B290B">
            <w:pPr>
              <w:pBdr>
                <w:top w:val="nil"/>
                <w:left w:val="nil"/>
                <w:bottom w:val="nil"/>
                <w:right w:val="nil"/>
                <w:between w:val="nil"/>
              </w:pBdr>
              <w:ind w:left="-18"/>
              <w:jc w:val="both"/>
              <w:rPr>
                <w:color w:val="000000" w:themeColor="text1"/>
                <w:sz w:val="22"/>
                <w:szCs w:val="22"/>
              </w:rPr>
            </w:pPr>
            <w:r w:rsidRPr="00B703F5">
              <w:rPr>
                <w:rFonts w:eastAsia="Times New Roman"/>
                <w:color w:val="000000" w:themeColor="text1"/>
                <w:sz w:val="22"/>
                <w:szCs w:val="22"/>
              </w:rPr>
              <w:t>50% Impulse 1.2x50 micro-sec wave, positive, kV</w:t>
            </w:r>
            <w:r w:rsidRPr="00B703F5">
              <w:rPr>
                <w:rFonts w:eastAsia="Times New Roman"/>
                <w:color w:val="000000" w:themeColor="text1"/>
                <w:sz w:val="22"/>
                <w:szCs w:val="22"/>
              </w:rPr>
              <w:tab/>
            </w:r>
          </w:p>
          <w:p w14:paraId="33AA59E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 Impulse 1.2x50 micro-sec wave, negative, kV</w:t>
            </w:r>
            <w:r w:rsidRPr="00B703F5">
              <w:rPr>
                <w:color w:val="000000" w:themeColor="text1"/>
                <w:sz w:val="22"/>
                <w:szCs w:val="22"/>
              </w:rPr>
              <w:tab/>
            </w:r>
          </w:p>
        </w:tc>
        <w:tc>
          <w:tcPr>
            <w:tcW w:w="270" w:type="dxa"/>
            <w:tcMar>
              <w:top w:w="0" w:type="dxa"/>
              <w:left w:w="108" w:type="dxa"/>
              <w:bottom w:w="0" w:type="dxa"/>
              <w:right w:w="108" w:type="dxa"/>
            </w:tcMar>
          </w:tcPr>
          <w:p w14:paraId="2948FB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6FE115C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290E379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21772E5D"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43A7A7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027897B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75</w:t>
            </w:r>
          </w:p>
          <w:p w14:paraId="6761571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p w14:paraId="1C57FB9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115</w:t>
            </w:r>
          </w:p>
          <w:p w14:paraId="765C54C1"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4F2C5C1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150</w:t>
            </w:r>
          </w:p>
        </w:tc>
      </w:tr>
      <w:tr w:rsidR="0077502B" w:rsidRPr="00B703F5" w14:paraId="610A292C" w14:textId="77777777" w:rsidTr="002B290B">
        <w:tc>
          <w:tcPr>
            <w:tcW w:w="630" w:type="dxa"/>
            <w:tcMar>
              <w:top w:w="0" w:type="dxa"/>
              <w:left w:w="108" w:type="dxa"/>
              <w:bottom w:w="0" w:type="dxa"/>
              <w:right w:w="108" w:type="dxa"/>
            </w:tcMar>
          </w:tcPr>
          <w:p w14:paraId="61D2BAD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w:t>
            </w:r>
          </w:p>
        </w:tc>
        <w:tc>
          <w:tcPr>
            <w:tcW w:w="3240" w:type="dxa"/>
            <w:tcMar>
              <w:top w:w="0" w:type="dxa"/>
              <w:left w:w="108" w:type="dxa"/>
              <w:bottom w:w="0" w:type="dxa"/>
              <w:right w:w="108" w:type="dxa"/>
            </w:tcMar>
          </w:tcPr>
          <w:p w14:paraId="6C57885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PUNCTURE  VOLTAGE MINIMUM, kV</w:t>
            </w:r>
            <w:r w:rsidRPr="00B703F5">
              <w:rPr>
                <w:color w:val="000000" w:themeColor="text1"/>
                <w:sz w:val="22"/>
                <w:szCs w:val="22"/>
              </w:rPr>
              <w:tab/>
            </w:r>
          </w:p>
        </w:tc>
        <w:tc>
          <w:tcPr>
            <w:tcW w:w="270" w:type="dxa"/>
            <w:tcMar>
              <w:top w:w="0" w:type="dxa"/>
              <w:left w:w="108" w:type="dxa"/>
              <w:bottom w:w="0" w:type="dxa"/>
              <w:right w:w="108" w:type="dxa"/>
            </w:tcMar>
          </w:tcPr>
          <w:p w14:paraId="7515C26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5ECFB2C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150</w:t>
            </w:r>
          </w:p>
        </w:tc>
      </w:tr>
      <w:tr w:rsidR="0077502B" w:rsidRPr="00B703F5" w14:paraId="489DDA9E" w14:textId="77777777" w:rsidTr="002B290B">
        <w:tc>
          <w:tcPr>
            <w:tcW w:w="630" w:type="dxa"/>
            <w:tcMar>
              <w:top w:w="0" w:type="dxa"/>
              <w:left w:w="108" w:type="dxa"/>
              <w:bottom w:w="0" w:type="dxa"/>
              <w:right w:w="108" w:type="dxa"/>
            </w:tcMar>
          </w:tcPr>
          <w:p w14:paraId="5DDA759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3240" w:type="dxa"/>
            <w:tcMar>
              <w:top w:w="0" w:type="dxa"/>
              <w:left w:w="108" w:type="dxa"/>
              <w:bottom w:w="0" w:type="dxa"/>
              <w:right w:w="108" w:type="dxa"/>
            </w:tcMar>
          </w:tcPr>
          <w:p w14:paraId="20DF192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RADIO-INFLUENCE VOLTAGE DATA</w:t>
            </w:r>
          </w:p>
        </w:tc>
        <w:tc>
          <w:tcPr>
            <w:tcW w:w="270" w:type="dxa"/>
            <w:tcMar>
              <w:top w:w="0" w:type="dxa"/>
              <w:left w:w="108" w:type="dxa"/>
              <w:bottom w:w="0" w:type="dxa"/>
              <w:right w:w="108" w:type="dxa"/>
            </w:tcMar>
          </w:tcPr>
          <w:p w14:paraId="29D5809B"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4500" w:type="dxa"/>
            <w:tcMar>
              <w:top w:w="0" w:type="dxa"/>
              <w:left w:w="108" w:type="dxa"/>
              <w:bottom w:w="0" w:type="dxa"/>
              <w:right w:w="108" w:type="dxa"/>
            </w:tcMar>
          </w:tcPr>
          <w:p w14:paraId="7EB3890E"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7548CB9D" w14:textId="77777777" w:rsidTr="002B290B">
        <w:tc>
          <w:tcPr>
            <w:tcW w:w="630" w:type="dxa"/>
            <w:tcMar>
              <w:top w:w="0" w:type="dxa"/>
              <w:left w:w="108" w:type="dxa"/>
              <w:bottom w:w="0" w:type="dxa"/>
              <w:right w:w="108" w:type="dxa"/>
            </w:tcMar>
          </w:tcPr>
          <w:p w14:paraId="6AD8B5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5.1</w:t>
            </w:r>
          </w:p>
        </w:tc>
        <w:tc>
          <w:tcPr>
            <w:tcW w:w="3240" w:type="dxa"/>
            <w:tcMar>
              <w:top w:w="0" w:type="dxa"/>
              <w:left w:w="108" w:type="dxa"/>
              <w:bottom w:w="0" w:type="dxa"/>
              <w:right w:w="108" w:type="dxa"/>
            </w:tcMar>
          </w:tcPr>
          <w:p w14:paraId="16A6321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Test Voltage RMS to Ground, kV</w:t>
            </w:r>
            <w:r w:rsidRPr="00B703F5">
              <w:rPr>
                <w:color w:val="000000" w:themeColor="text1"/>
                <w:sz w:val="22"/>
                <w:szCs w:val="22"/>
              </w:rPr>
              <w:tab/>
            </w:r>
          </w:p>
        </w:tc>
        <w:tc>
          <w:tcPr>
            <w:tcW w:w="270" w:type="dxa"/>
            <w:tcMar>
              <w:top w:w="0" w:type="dxa"/>
              <w:left w:w="108" w:type="dxa"/>
              <w:bottom w:w="0" w:type="dxa"/>
              <w:right w:w="108" w:type="dxa"/>
            </w:tcMar>
          </w:tcPr>
          <w:p w14:paraId="00DBDD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0DBBB62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r>
      <w:tr w:rsidR="0077502B" w:rsidRPr="00B703F5" w14:paraId="796DE9EC" w14:textId="77777777" w:rsidTr="002B290B">
        <w:tc>
          <w:tcPr>
            <w:tcW w:w="630" w:type="dxa"/>
            <w:tcMar>
              <w:top w:w="0" w:type="dxa"/>
              <w:left w:w="108" w:type="dxa"/>
              <w:bottom w:w="0" w:type="dxa"/>
              <w:right w:w="108" w:type="dxa"/>
            </w:tcMar>
          </w:tcPr>
          <w:p w14:paraId="04B847A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5.2</w:t>
            </w:r>
          </w:p>
        </w:tc>
        <w:tc>
          <w:tcPr>
            <w:tcW w:w="3240" w:type="dxa"/>
            <w:tcMar>
              <w:top w:w="0" w:type="dxa"/>
              <w:left w:w="108" w:type="dxa"/>
              <w:bottom w:w="0" w:type="dxa"/>
              <w:right w:w="108" w:type="dxa"/>
            </w:tcMar>
          </w:tcPr>
          <w:p w14:paraId="2CA0917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 RIV at 1000 KC Micro-volt</w:t>
            </w:r>
          </w:p>
        </w:tc>
        <w:tc>
          <w:tcPr>
            <w:tcW w:w="270" w:type="dxa"/>
            <w:tcMar>
              <w:top w:w="0" w:type="dxa"/>
              <w:left w:w="108" w:type="dxa"/>
              <w:bottom w:w="0" w:type="dxa"/>
              <w:right w:w="108" w:type="dxa"/>
            </w:tcMar>
          </w:tcPr>
          <w:p w14:paraId="26F9D2A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5914437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r>
      <w:tr w:rsidR="0077502B" w:rsidRPr="00B703F5" w14:paraId="140EA21A" w14:textId="77777777" w:rsidTr="002B290B">
        <w:tc>
          <w:tcPr>
            <w:tcW w:w="630" w:type="dxa"/>
            <w:tcMar>
              <w:top w:w="0" w:type="dxa"/>
              <w:left w:w="108" w:type="dxa"/>
              <w:bottom w:w="0" w:type="dxa"/>
              <w:right w:w="108" w:type="dxa"/>
            </w:tcMar>
          </w:tcPr>
          <w:p w14:paraId="08B408E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6.0</w:t>
            </w:r>
          </w:p>
        </w:tc>
        <w:tc>
          <w:tcPr>
            <w:tcW w:w="3240" w:type="dxa"/>
            <w:tcMar>
              <w:top w:w="0" w:type="dxa"/>
              <w:left w:w="108" w:type="dxa"/>
              <w:bottom w:w="0" w:type="dxa"/>
              <w:right w:w="108" w:type="dxa"/>
            </w:tcMar>
          </w:tcPr>
          <w:p w14:paraId="7DC7789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MECHANICAL FAILING LOAD, MINIMUM, kN</w:t>
            </w:r>
          </w:p>
        </w:tc>
        <w:tc>
          <w:tcPr>
            <w:tcW w:w="270" w:type="dxa"/>
            <w:tcMar>
              <w:top w:w="0" w:type="dxa"/>
              <w:left w:w="108" w:type="dxa"/>
              <w:bottom w:w="0" w:type="dxa"/>
              <w:right w:w="108" w:type="dxa"/>
            </w:tcMar>
          </w:tcPr>
          <w:p w14:paraId="686A026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45EC448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10.7</w:t>
            </w:r>
          </w:p>
        </w:tc>
      </w:tr>
      <w:tr w:rsidR="0077502B" w:rsidRPr="00B703F5" w14:paraId="57489001" w14:textId="77777777" w:rsidTr="002B290B">
        <w:tc>
          <w:tcPr>
            <w:tcW w:w="630" w:type="dxa"/>
            <w:tcMar>
              <w:top w:w="0" w:type="dxa"/>
              <w:left w:w="108" w:type="dxa"/>
              <w:bottom w:w="0" w:type="dxa"/>
              <w:right w:w="108" w:type="dxa"/>
            </w:tcMar>
          </w:tcPr>
          <w:p w14:paraId="106D80D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c>
          <w:tcPr>
            <w:tcW w:w="3240" w:type="dxa"/>
            <w:tcMar>
              <w:top w:w="0" w:type="dxa"/>
              <w:left w:w="108" w:type="dxa"/>
              <w:bottom w:w="0" w:type="dxa"/>
              <w:right w:w="108" w:type="dxa"/>
            </w:tcMar>
          </w:tcPr>
          <w:p w14:paraId="53F5415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CONSTRUCTION OF PIN</w:t>
            </w:r>
          </w:p>
        </w:tc>
        <w:tc>
          <w:tcPr>
            <w:tcW w:w="270" w:type="dxa"/>
            <w:tcMar>
              <w:top w:w="0" w:type="dxa"/>
              <w:left w:w="108" w:type="dxa"/>
              <w:bottom w:w="0" w:type="dxa"/>
              <w:right w:w="108" w:type="dxa"/>
            </w:tcMar>
          </w:tcPr>
          <w:p w14:paraId="02D8F3D7"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4500" w:type="dxa"/>
            <w:tcMar>
              <w:top w:w="0" w:type="dxa"/>
              <w:left w:w="108" w:type="dxa"/>
              <w:bottom w:w="0" w:type="dxa"/>
              <w:right w:w="108" w:type="dxa"/>
            </w:tcMar>
          </w:tcPr>
          <w:p w14:paraId="580F1FEC"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5D84689E" w14:textId="77777777" w:rsidTr="002B290B">
        <w:tc>
          <w:tcPr>
            <w:tcW w:w="630" w:type="dxa"/>
            <w:tcMar>
              <w:top w:w="0" w:type="dxa"/>
              <w:left w:w="108" w:type="dxa"/>
              <w:bottom w:w="0" w:type="dxa"/>
              <w:right w:w="108" w:type="dxa"/>
            </w:tcMar>
          </w:tcPr>
          <w:p w14:paraId="15C95D1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w:t>
            </w:r>
          </w:p>
        </w:tc>
        <w:tc>
          <w:tcPr>
            <w:tcW w:w="3240" w:type="dxa"/>
            <w:tcMar>
              <w:top w:w="0" w:type="dxa"/>
              <w:left w:w="108" w:type="dxa"/>
              <w:bottom w:w="0" w:type="dxa"/>
              <w:right w:w="108" w:type="dxa"/>
            </w:tcMar>
          </w:tcPr>
          <w:p w14:paraId="6905165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Pin</w:t>
            </w:r>
          </w:p>
        </w:tc>
        <w:tc>
          <w:tcPr>
            <w:tcW w:w="270" w:type="dxa"/>
            <w:tcMar>
              <w:top w:w="0" w:type="dxa"/>
              <w:left w:w="108" w:type="dxa"/>
              <w:bottom w:w="0" w:type="dxa"/>
              <w:right w:w="108" w:type="dxa"/>
            </w:tcMar>
          </w:tcPr>
          <w:p w14:paraId="03360EE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4BE64F7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Line type, tapered style with threaded shank made of forged steel galvanized, complete with nut, lock nut and thick washers for use in steel cross-arm.</w:t>
            </w:r>
          </w:p>
        </w:tc>
      </w:tr>
      <w:tr w:rsidR="0077502B" w:rsidRPr="00B703F5" w14:paraId="10D5061F" w14:textId="77777777" w:rsidTr="002B290B">
        <w:tc>
          <w:tcPr>
            <w:tcW w:w="630" w:type="dxa"/>
            <w:tcMar>
              <w:top w:w="0" w:type="dxa"/>
              <w:left w:w="108" w:type="dxa"/>
              <w:bottom w:w="0" w:type="dxa"/>
              <w:right w:w="108" w:type="dxa"/>
            </w:tcMar>
          </w:tcPr>
          <w:p w14:paraId="3BAE700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7.2</w:t>
            </w:r>
          </w:p>
        </w:tc>
        <w:tc>
          <w:tcPr>
            <w:tcW w:w="3240" w:type="dxa"/>
            <w:tcMar>
              <w:top w:w="0" w:type="dxa"/>
              <w:left w:w="108" w:type="dxa"/>
              <w:bottom w:w="0" w:type="dxa"/>
              <w:right w:w="108" w:type="dxa"/>
            </w:tcMar>
          </w:tcPr>
          <w:p w14:paraId="2E0DB03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Pin Steel Head</w:t>
            </w:r>
            <w:r w:rsidRPr="00B703F5">
              <w:rPr>
                <w:color w:val="000000" w:themeColor="text1"/>
                <w:sz w:val="22"/>
                <w:szCs w:val="22"/>
              </w:rPr>
              <w:tab/>
            </w:r>
          </w:p>
        </w:tc>
        <w:tc>
          <w:tcPr>
            <w:tcW w:w="270" w:type="dxa"/>
            <w:tcMar>
              <w:top w:w="0" w:type="dxa"/>
              <w:left w:w="108" w:type="dxa"/>
              <w:bottom w:w="0" w:type="dxa"/>
              <w:right w:w="108" w:type="dxa"/>
            </w:tcMar>
          </w:tcPr>
          <w:p w14:paraId="5E2CF8E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E54A89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Large head shall be suitable for screwing into thimble fixed in Insulator pin hole. Minimum threaded length shall be 44.4 mm and diameter 18.3 mm.</w:t>
            </w:r>
          </w:p>
        </w:tc>
      </w:tr>
      <w:tr w:rsidR="0077502B" w:rsidRPr="00B703F5" w14:paraId="1C59CCEF" w14:textId="77777777" w:rsidTr="002B290B">
        <w:tc>
          <w:tcPr>
            <w:tcW w:w="630" w:type="dxa"/>
            <w:tcMar>
              <w:top w:w="0" w:type="dxa"/>
              <w:left w:w="108" w:type="dxa"/>
              <w:bottom w:w="0" w:type="dxa"/>
              <w:right w:w="108" w:type="dxa"/>
            </w:tcMar>
          </w:tcPr>
          <w:p w14:paraId="575895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7.3</w:t>
            </w:r>
          </w:p>
        </w:tc>
        <w:tc>
          <w:tcPr>
            <w:tcW w:w="3240" w:type="dxa"/>
            <w:tcMar>
              <w:top w:w="0" w:type="dxa"/>
              <w:left w:w="108" w:type="dxa"/>
              <w:bottom w:w="0" w:type="dxa"/>
              <w:right w:w="108" w:type="dxa"/>
            </w:tcMar>
          </w:tcPr>
          <w:p w14:paraId="7C6EF8B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Pin Stalk Length</w:t>
            </w:r>
          </w:p>
        </w:tc>
        <w:tc>
          <w:tcPr>
            <w:tcW w:w="270" w:type="dxa"/>
            <w:tcMar>
              <w:top w:w="0" w:type="dxa"/>
              <w:left w:w="108" w:type="dxa"/>
              <w:bottom w:w="0" w:type="dxa"/>
              <w:right w:w="108" w:type="dxa"/>
            </w:tcMar>
          </w:tcPr>
          <w:p w14:paraId="4848C69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2AF88D8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230 mm measured above seating face of the collar.</w:t>
            </w:r>
          </w:p>
        </w:tc>
      </w:tr>
      <w:tr w:rsidR="0077502B" w:rsidRPr="00B703F5" w14:paraId="084F1D1F" w14:textId="77777777" w:rsidTr="002B290B">
        <w:tc>
          <w:tcPr>
            <w:tcW w:w="630" w:type="dxa"/>
            <w:tcMar>
              <w:top w:w="0" w:type="dxa"/>
              <w:left w:w="108" w:type="dxa"/>
              <w:bottom w:w="0" w:type="dxa"/>
              <w:right w:w="108" w:type="dxa"/>
            </w:tcMar>
          </w:tcPr>
          <w:p w14:paraId="3C17A75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7.4</w:t>
            </w:r>
          </w:p>
        </w:tc>
        <w:tc>
          <w:tcPr>
            <w:tcW w:w="3240" w:type="dxa"/>
            <w:tcMar>
              <w:top w:w="0" w:type="dxa"/>
              <w:left w:w="108" w:type="dxa"/>
              <w:bottom w:w="0" w:type="dxa"/>
              <w:right w:w="108" w:type="dxa"/>
            </w:tcMar>
          </w:tcPr>
          <w:p w14:paraId="727BAF7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Pin Shank Length</w:t>
            </w:r>
            <w:r w:rsidRPr="00B703F5">
              <w:rPr>
                <w:color w:val="000000" w:themeColor="text1"/>
                <w:sz w:val="22"/>
                <w:szCs w:val="22"/>
              </w:rPr>
              <w:tab/>
            </w:r>
          </w:p>
        </w:tc>
        <w:tc>
          <w:tcPr>
            <w:tcW w:w="270" w:type="dxa"/>
            <w:tcMar>
              <w:top w:w="0" w:type="dxa"/>
              <w:left w:w="108" w:type="dxa"/>
              <w:bottom w:w="0" w:type="dxa"/>
              <w:right w:w="108" w:type="dxa"/>
            </w:tcMar>
          </w:tcPr>
          <w:p w14:paraId="0E08240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695BF83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50 mm (for short shank) and 140 (for long shank) measured below seating face of the collar. Threaded length 45 mm (for short shank) and 70 mm (for long shank) and diameter 22 mm.</w:t>
            </w:r>
          </w:p>
        </w:tc>
      </w:tr>
      <w:tr w:rsidR="0077502B" w:rsidRPr="00B703F5" w14:paraId="581F7CFE" w14:textId="77777777" w:rsidTr="002B290B">
        <w:tc>
          <w:tcPr>
            <w:tcW w:w="630" w:type="dxa"/>
            <w:tcMar>
              <w:top w:w="0" w:type="dxa"/>
              <w:left w:w="108" w:type="dxa"/>
              <w:bottom w:w="0" w:type="dxa"/>
              <w:right w:w="108" w:type="dxa"/>
            </w:tcMar>
          </w:tcPr>
          <w:p w14:paraId="5E1CE36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7.5</w:t>
            </w:r>
          </w:p>
        </w:tc>
        <w:tc>
          <w:tcPr>
            <w:tcW w:w="3240" w:type="dxa"/>
            <w:tcMar>
              <w:top w:w="0" w:type="dxa"/>
              <w:left w:w="108" w:type="dxa"/>
              <w:bottom w:w="0" w:type="dxa"/>
              <w:right w:w="108" w:type="dxa"/>
            </w:tcMar>
          </w:tcPr>
          <w:p w14:paraId="154C1E7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Failing Load of Pin, kN</w:t>
            </w:r>
          </w:p>
        </w:tc>
        <w:tc>
          <w:tcPr>
            <w:tcW w:w="270" w:type="dxa"/>
            <w:tcMar>
              <w:top w:w="0" w:type="dxa"/>
              <w:left w:w="108" w:type="dxa"/>
              <w:bottom w:w="0" w:type="dxa"/>
              <w:right w:w="108" w:type="dxa"/>
            </w:tcMar>
          </w:tcPr>
          <w:p w14:paraId="243A6CD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06F30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10.7</w:t>
            </w:r>
          </w:p>
          <w:p w14:paraId="74AE271D"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316B143B" w14:textId="77777777" w:rsidTr="002B290B">
        <w:tc>
          <w:tcPr>
            <w:tcW w:w="630" w:type="dxa"/>
            <w:tcMar>
              <w:top w:w="0" w:type="dxa"/>
              <w:left w:w="108" w:type="dxa"/>
              <w:bottom w:w="0" w:type="dxa"/>
              <w:right w:w="108" w:type="dxa"/>
            </w:tcMar>
          </w:tcPr>
          <w:p w14:paraId="4B0B07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7.6</w:t>
            </w:r>
          </w:p>
        </w:tc>
        <w:tc>
          <w:tcPr>
            <w:tcW w:w="3240" w:type="dxa"/>
            <w:tcMar>
              <w:top w:w="0" w:type="dxa"/>
              <w:left w:w="108" w:type="dxa"/>
              <w:bottom w:w="0" w:type="dxa"/>
              <w:right w:w="108" w:type="dxa"/>
            </w:tcMar>
          </w:tcPr>
          <w:p w14:paraId="011A2AF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Steel Quality</w:t>
            </w:r>
          </w:p>
        </w:tc>
        <w:tc>
          <w:tcPr>
            <w:tcW w:w="270" w:type="dxa"/>
            <w:tcMar>
              <w:top w:w="0" w:type="dxa"/>
              <w:left w:w="108" w:type="dxa"/>
              <w:bottom w:w="0" w:type="dxa"/>
              <w:right w:w="108" w:type="dxa"/>
            </w:tcMar>
          </w:tcPr>
          <w:p w14:paraId="63EFADE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CF07FF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Pin, Nuts &amp; Washers shall be made of mild steel as per BS 4360 or ASTM A-36. Pin shall be forged steel galvanized.</w:t>
            </w:r>
          </w:p>
        </w:tc>
      </w:tr>
      <w:tr w:rsidR="0077502B" w:rsidRPr="00B703F5" w14:paraId="49929B5B" w14:textId="77777777" w:rsidTr="002B290B">
        <w:tc>
          <w:tcPr>
            <w:tcW w:w="630" w:type="dxa"/>
            <w:tcMar>
              <w:top w:w="0" w:type="dxa"/>
              <w:left w:w="108" w:type="dxa"/>
              <w:bottom w:w="0" w:type="dxa"/>
              <w:right w:w="108" w:type="dxa"/>
            </w:tcMar>
          </w:tcPr>
          <w:p w14:paraId="73F3F71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7.8</w:t>
            </w:r>
          </w:p>
        </w:tc>
        <w:tc>
          <w:tcPr>
            <w:tcW w:w="3240" w:type="dxa"/>
            <w:tcMar>
              <w:top w:w="0" w:type="dxa"/>
              <w:left w:w="108" w:type="dxa"/>
              <w:bottom w:w="0" w:type="dxa"/>
              <w:right w:w="108" w:type="dxa"/>
            </w:tcMar>
          </w:tcPr>
          <w:p w14:paraId="715A4CF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Galvanization</w:t>
            </w:r>
          </w:p>
        </w:tc>
        <w:tc>
          <w:tcPr>
            <w:tcW w:w="270" w:type="dxa"/>
            <w:tcMar>
              <w:top w:w="0" w:type="dxa"/>
              <w:left w:w="108" w:type="dxa"/>
              <w:bottom w:w="0" w:type="dxa"/>
              <w:right w:w="108" w:type="dxa"/>
            </w:tcMar>
          </w:tcPr>
          <w:p w14:paraId="3048BC5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16EFAA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Pin, Nuts &amp; Washers shall be hot dip galvanized as per BS 729 part-1 or ASTM A-153.</w:t>
            </w:r>
          </w:p>
        </w:tc>
      </w:tr>
      <w:tr w:rsidR="0077502B" w:rsidRPr="00B703F5" w14:paraId="35719C01" w14:textId="77777777" w:rsidTr="002B290B">
        <w:tc>
          <w:tcPr>
            <w:tcW w:w="630" w:type="dxa"/>
            <w:tcMar>
              <w:top w:w="0" w:type="dxa"/>
              <w:left w:w="108" w:type="dxa"/>
              <w:bottom w:w="0" w:type="dxa"/>
              <w:right w:w="108" w:type="dxa"/>
            </w:tcMar>
          </w:tcPr>
          <w:p w14:paraId="185EBF0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7.9</w:t>
            </w:r>
          </w:p>
        </w:tc>
        <w:tc>
          <w:tcPr>
            <w:tcW w:w="3240" w:type="dxa"/>
            <w:tcMar>
              <w:top w:w="0" w:type="dxa"/>
              <w:left w:w="108" w:type="dxa"/>
              <w:bottom w:w="0" w:type="dxa"/>
              <w:right w:w="108" w:type="dxa"/>
            </w:tcMar>
          </w:tcPr>
          <w:p w14:paraId="05D29E7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Minimum neck diameter (mm)</w:t>
            </w:r>
          </w:p>
        </w:tc>
        <w:tc>
          <w:tcPr>
            <w:tcW w:w="270" w:type="dxa"/>
            <w:tcMar>
              <w:top w:w="0" w:type="dxa"/>
              <w:left w:w="108" w:type="dxa"/>
              <w:bottom w:w="0" w:type="dxa"/>
              <w:right w:w="108" w:type="dxa"/>
            </w:tcMar>
          </w:tcPr>
          <w:p w14:paraId="7C164D4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4500" w:type="dxa"/>
            <w:tcMar>
              <w:top w:w="0" w:type="dxa"/>
              <w:left w:w="108" w:type="dxa"/>
              <w:bottom w:w="0" w:type="dxa"/>
              <w:right w:w="108" w:type="dxa"/>
            </w:tcMar>
          </w:tcPr>
          <w:p w14:paraId="7E9F043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73</w:t>
            </w:r>
          </w:p>
        </w:tc>
      </w:tr>
      <w:tr w:rsidR="0077502B" w:rsidRPr="00B703F5" w14:paraId="31CDE995" w14:textId="77777777" w:rsidTr="002B290B">
        <w:tc>
          <w:tcPr>
            <w:tcW w:w="630" w:type="dxa"/>
            <w:tcMar>
              <w:top w:w="0" w:type="dxa"/>
              <w:left w:w="108" w:type="dxa"/>
              <w:bottom w:w="0" w:type="dxa"/>
              <w:right w:w="108" w:type="dxa"/>
            </w:tcMar>
          </w:tcPr>
          <w:p w14:paraId="627AAD1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7.10</w:t>
            </w:r>
          </w:p>
        </w:tc>
        <w:tc>
          <w:tcPr>
            <w:tcW w:w="3240" w:type="dxa"/>
            <w:tcMar>
              <w:top w:w="0" w:type="dxa"/>
              <w:left w:w="108" w:type="dxa"/>
              <w:bottom w:w="0" w:type="dxa"/>
              <w:right w:w="108" w:type="dxa"/>
            </w:tcMar>
          </w:tcPr>
          <w:p w14:paraId="174F970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Minimum Diameter of insulator (mm)</w:t>
            </w:r>
          </w:p>
        </w:tc>
        <w:tc>
          <w:tcPr>
            <w:tcW w:w="270" w:type="dxa"/>
            <w:tcMar>
              <w:top w:w="0" w:type="dxa"/>
              <w:left w:w="108" w:type="dxa"/>
              <w:bottom w:w="0" w:type="dxa"/>
              <w:right w:w="108" w:type="dxa"/>
            </w:tcMar>
          </w:tcPr>
          <w:p w14:paraId="63611C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4500" w:type="dxa"/>
            <w:tcMar>
              <w:top w:w="0" w:type="dxa"/>
              <w:left w:w="108" w:type="dxa"/>
              <w:bottom w:w="0" w:type="dxa"/>
              <w:right w:w="108" w:type="dxa"/>
            </w:tcMar>
          </w:tcPr>
          <w:p w14:paraId="1F8AFB0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 xml:space="preserve">150         </w:t>
            </w:r>
          </w:p>
        </w:tc>
      </w:tr>
      <w:tr w:rsidR="0077502B" w:rsidRPr="00B703F5" w14:paraId="69CCDFC5" w14:textId="77777777" w:rsidTr="002B290B">
        <w:tc>
          <w:tcPr>
            <w:tcW w:w="630" w:type="dxa"/>
            <w:tcMar>
              <w:top w:w="0" w:type="dxa"/>
              <w:left w:w="108" w:type="dxa"/>
              <w:bottom w:w="0" w:type="dxa"/>
              <w:right w:w="108" w:type="dxa"/>
            </w:tcMar>
          </w:tcPr>
          <w:p w14:paraId="4386B40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7.11</w:t>
            </w:r>
          </w:p>
        </w:tc>
        <w:tc>
          <w:tcPr>
            <w:tcW w:w="3240" w:type="dxa"/>
            <w:tcMar>
              <w:top w:w="0" w:type="dxa"/>
              <w:left w:w="108" w:type="dxa"/>
              <w:bottom w:w="0" w:type="dxa"/>
              <w:right w:w="108" w:type="dxa"/>
            </w:tcMar>
          </w:tcPr>
          <w:p w14:paraId="21B51B2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Minimum Height of Insulator (mm)</w:t>
            </w:r>
          </w:p>
        </w:tc>
        <w:tc>
          <w:tcPr>
            <w:tcW w:w="270" w:type="dxa"/>
            <w:tcMar>
              <w:top w:w="0" w:type="dxa"/>
              <w:left w:w="108" w:type="dxa"/>
              <w:bottom w:w="0" w:type="dxa"/>
              <w:right w:w="108" w:type="dxa"/>
            </w:tcMar>
          </w:tcPr>
          <w:p w14:paraId="3BE074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4500" w:type="dxa"/>
            <w:tcMar>
              <w:top w:w="0" w:type="dxa"/>
              <w:left w:w="108" w:type="dxa"/>
              <w:bottom w:w="0" w:type="dxa"/>
              <w:right w:w="108" w:type="dxa"/>
            </w:tcMar>
          </w:tcPr>
          <w:p w14:paraId="2CEBB6B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150</w:t>
            </w:r>
          </w:p>
        </w:tc>
      </w:tr>
      <w:tr w:rsidR="0077502B" w:rsidRPr="00B703F5" w14:paraId="5D48974B" w14:textId="77777777" w:rsidTr="002B290B">
        <w:tc>
          <w:tcPr>
            <w:tcW w:w="630" w:type="dxa"/>
            <w:tcMar>
              <w:top w:w="0" w:type="dxa"/>
              <w:left w:w="108" w:type="dxa"/>
              <w:bottom w:w="0" w:type="dxa"/>
              <w:right w:w="108" w:type="dxa"/>
            </w:tcMar>
          </w:tcPr>
          <w:p w14:paraId="73B1743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7.12</w:t>
            </w:r>
          </w:p>
        </w:tc>
        <w:tc>
          <w:tcPr>
            <w:tcW w:w="3240" w:type="dxa"/>
            <w:tcMar>
              <w:top w:w="0" w:type="dxa"/>
              <w:left w:w="108" w:type="dxa"/>
              <w:bottom w:w="0" w:type="dxa"/>
              <w:right w:w="108" w:type="dxa"/>
            </w:tcMar>
          </w:tcPr>
          <w:p w14:paraId="79C522A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Minimum Grove diameter (mm)</w:t>
            </w:r>
          </w:p>
        </w:tc>
        <w:tc>
          <w:tcPr>
            <w:tcW w:w="270" w:type="dxa"/>
            <w:tcMar>
              <w:top w:w="0" w:type="dxa"/>
              <w:left w:w="108" w:type="dxa"/>
              <w:bottom w:w="0" w:type="dxa"/>
              <w:right w:w="108" w:type="dxa"/>
            </w:tcMar>
          </w:tcPr>
          <w:p w14:paraId="1AD00A8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4500" w:type="dxa"/>
            <w:tcMar>
              <w:top w:w="0" w:type="dxa"/>
              <w:left w:w="108" w:type="dxa"/>
              <w:bottom w:w="0" w:type="dxa"/>
              <w:right w:w="108" w:type="dxa"/>
            </w:tcMar>
          </w:tcPr>
          <w:p w14:paraId="3A2FF7F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22</w:t>
            </w:r>
          </w:p>
        </w:tc>
      </w:tr>
      <w:tr w:rsidR="0077502B" w:rsidRPr="00B703F5" w14:paraId="400EF301" w14:textId="77777777" w:rsidTr="002B290B">
        <w:tc>
          <w:tcPr>
            <w:tcW w:w="630" w:type="dxa"/>
            <w:tcMar>
              <w:top w:w="0" w:type="dxa"/>
              <w:left w:w="108" w:type="dxa"/>
              <w:bottom w:w="0" w:type="dxa"/>
              <w:right w:w="108" w:type="dxa"/>
            </w:tcMar>
          </w:tcPr>
          <w:p w14:paraId="44E10CE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8.0</w:t>
            </w:r>
          </w:p>
        </w:tc>
        <w:tc>
          <w:tcPr>
            <w:tcW w:w="8010" w:type="dxa"/>
            <w:gridSpan w:val="3"/>
            <w:tcMar>
              <w:top w:w="0" w:type="dxa"/>
              <w:left w:w="108" w:type="dxa"/>
              <w:bottom w:w="0" w:type="dxa"/>
              <w:right w:w="108" w:type="dxa"/>
            </w:tcMar>
          </w:tcPr>
          <w:p w14:paraId="08B9195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Each Insulator shall be supplied with Pin The ultimate mechanical strength of the Pin Insulator assembly shall be not less than the above cantilever strength.</w:t>
            </w:r>
          </w:p>
        </w:tc>
      </w:tr>
    </w:tbl>
    <w:p w14:paraId="188D4E9F" w14:textId="77777777" w:rsidR="0077502B" w:rsidRPr="00B703F5" w:rsidRDefault="0077502B" w:rsidP="0077502B">
      <w:pPr>
        <w:pBdr>
          <w:top w:val="nil"/>
          <w:left w:val="nil"/>
          <w:bottom w:val="nil"/>
          <w:right w:val="nil"/>
          <w:between w:val="nil"/>
        </w:pBdr>
        <w:tabs>
          <w:tab w:val="left" w:pos="540"/>
        </w:tabs>
        <w:ind w:left="720" w:hanging="720"/>
        <w:jc w:val="both"/>
        <w:rPr>
          <w:color w:val="000000" w:themeColor="text1"/>
          <w:sz w:val="22"/>
          <w:szCs w:val="22"/>
        </w:rPr>
      </w:pPr>
    </w:p>
    <w:p w14:paraId="000DFAC3" w14:textId="77777777" w:rsidR="0077502B" w:rsidRPr="00B703F5" w:rsidRDefault="0077502B" w:rsidP="00C16DE2">
      <w:pPr>
        <w:pBdr>
          <w:top w:val="nil"/>
          <w:left w:val="nil"/>
          <w:bottom w:val="nil"/>
          <w:right w:val="nil"/>
          <w:between w:val="nil"/>
        </w:pBdr>
        <w:tabs>
          <w:tab w:val="left" w:pos="360"/>
        </w:tabs>
        <w:ind w:left="720" w:hanging="720"/>
        <w:jc w:val="both"/>
        <w:rPr>
          <w:b/>
          <w:color w:val="000000" w:themeColor="text1"/>
          <w:sz w:val="22"/>
          <w:szCs w:val="22"/>
        </w:rPr>
      </w:pPr>
      <w:r w:rsidRPr="00B703F5">
        <w:rPr>
          <w:b/>
          <w:color w:val="000000" w:themeColor="text1"/>
          <w:sz w:val="22"/>
          <w:szCs w:val="22"/>
        </w:rPr>
        <w:tab/>
        <w:t>Information Required:</w:t>
      </w:r>
    </w:p>
    <w:p w14:paraId="3359CBE1" w14:textId="77777777" w:rsidR="0077502B" w:rsidRPr="00B703F5" w:rsidRDefault="0077502B" w:rsidP="00C16DE2">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16EF43B2" w14:textId="77777777" w:rsidR="0077502B" w:rsidRPr="00B703F5" w:rsidRDefault="0077502B" w:rsidP="00C16DE2">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Printed Catalogue describing specification and technical data for offered 11 KV Pin insulator with pin.</w:t>
      </w:r>
    </w:p>
    <w:p w14:paraId="7404B351" w14:textId="281003F7" w:rsidR="0077502B" w:rsidRPr="00B703F5" w:rsidRDefault="0077502B" w:rsidP="00793C37">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Detail dimensional drawings of offered 11 KV Pin insulator with Pin.</w:t>
      </w:r>
    </w:p>
    <w:p w14:paraId="73601858" w14:textId="77777777" w:rsidR="0077502B" w:rsidRPr="00B703F5" w:rsidRDefault="0077502B" w:rsidP="00C16DE2">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4892D3CA" w14:textId="77777777" w:rsidR="0077502B" w:rsidRPr="00B703F5" w:rsidRDefault="0077502B" w:rsidP="00C16DE2">
      <w:pPr>
        <w:pBdr>
          <w:top w:val="nil"/>
          <w:left w:val="nil"/>
          <w:bottom w:val="nil"/>
          <w:right w:val="nil"/>
          <w:between w:val="nil"/>
        </w:pBdr>
        <w:ind w:left="450" w:firstLine="270"/>
        <w:jc w:val="both"/>
        <w:rPr>
          <w:color w:val="000000" w:themeColor="text1"/>
          <w:sz w:val="22"/>
          <w:szCs w:val="22"/>
        </w:rPr>
      </w:pPr>
      <w:r w:rsidRPr="00B703F5">
        <w:rPr>
          <w:color w:val="000000" w:themeColor="text1"/>
          <w:sz w:val="22"/>
          <w:szCs w:val="22"/>
        </w:rPr>
        <w:t>d)      Manufacturer's valid ISO 9001 Certificate.</w:t>
      </w:r>
    </w:p>
    <w:p w14:paraId="43D3D4E8" w14:textId="77777777" w:rsidR="0077502B" w:rsidRPr="00B703F5" w:rsidRDefault="0077502B" w:rsidP="00C16DE2">
      <w:pPr>
        <w:pBdr>
          <w:top w:val="nil"/>
          <w:left w:val="nil"/>
          <w:bottom w:val="nil"/>
          <w:right w:val="nil"/>
          <w:between w:val="nil"/>
        </w:pBdr>
        <w:ind w:left="1080" w:hanging="370"/>
        <w:jc w:val="both"/>
        <w:rPr>
          <w:color w:val="000000" w:themeColor="text1"/>
          <w:sz w:val="22"/>
          <w:szCs w:val="22"/>
        </w:rPr>
      </w:pPr>
      <w:r w:rsidRPr="00B703F5">
        <w:rPr>
          <w:color w:val="000000" w:themeColor="text1"/>
          <w:sz w:val="22"/>
          <w:szCs w:val="22"/>
        </w:rPr>
        <w:t>e)  Type Test Reports for offered Pin Insulator from an independent testing Laboratory/ Institute as per relevant Standards (unless otherwise specified);</w:t>
      </w:r>
    </w:p>
    <w:p w14:paraId="309BB108"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p>
    <w:p w14:paraId="5FE35732" w14:textId="77777777" w:rsidR="0077502B" w:rsidRPr="00B703F5" w:rsidRDefault="0077502B" w:rsidP="0077502B">
      <w:pPr>
        <w:widowControl w:val="0"/>
        <w:pBdr>
          <w:top w:val="nil"/>
          <w:left w:val="nil"/>
          <w:bottom w:val="nil"/>
          <w:right w:val="nil"/>
          <w:between w:val="nil"/>
        </w:pBdr>
        <w:ind w:right="-20"/>
        <w:jc w:val="both"/>
        <w:rPr>
          <w:color w:val="000000" w:themeColor="text1"/>
          <w:sz w:val="22"/>
          <w:szCs w:val="22"/>
        </w:rPr>
      </w:pPr>
    </w:p>
    <w:p w14:paraId="2F950A75"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9.0 Technical Specification of 11KV DISC INSULATOR WITH FITTINGS</w:t>
      </w:r>
    </w:p>
    <w:p w14:paraId="03BEF68F" w14:textId="77777777" w:rsidR="0077502B" w:rsidRPr="00B703F5" w:rsidRDefault="0077502B" w:rsidP="0077502B">
      <w:pPr>
        <w:widowControl w:val="0"/>
        <w:pBdr>
          <w:top w:val="nil"/>
          <w:left w:val="nil"/>
          <w:bottom w:val="nil"/>
          <w:right w:val="nil"/>
          <w:between w:val="nil"/>
        </w:pBdr>
        <w:jc w:val="both"/>
        <w:rPr>
          <w:b/>
          <w:color w:val="000000" w:themeColor="text1"/>
          <w:sz w:val="22"/>
          <w:szCs w:val="22"/>
        </w:rPr>
      </w:pPr>
    </w:p>
    <w:p w14:paraId="50058D70"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STANDARDS:</w:t>
      </w:r>
    </w:p>
    <w:p w14:paraId="000FD217"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These 11 kV Disc Insulator with Fittings specified in this Section shall conform to the latest edition of the following standards for operation in overhead lines in air under local ambient conditions. Design, Manufacture, Testing and Performance shall be in accordance with latest revisions of BS, IEC standards as listed below or other equivalent internationally acceptable Standards:</w:t>
      </w:r>
    </w:p>
    <w:p w14:paraId="79FB6C02"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D6B76A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IEC-120</w:t>
      </w:r>
      <w:r w:rsidRPr="00B703F5">
        <w:rPr>
          <w:color w:val="000000" w:themeColor="text1"/>
          <w:sz w:val="22"/>
          <w:szCs w:val="22"/>
        </w:rPr>
        <w:tab/>
        <w:t xml:space="preserve">:   </w:t>
      </w:r>
      <w:r w:rsidRPr="00B703F5">
        <w:rPr>
          <w:color w:val="000000" w:themeColor="text1"/>
          <w:sz w:val="22"/>
          <w:szCs w:val="22"/>
        </w:rPr>
        <w:tab/>
        <w:t>Ball &amp; Socket Coupling.</w:t>
      </w:r>
    </w:p>
    <w:p w14:paraId="5EB3916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IEC-305             :   </w:t>
      </w:r>
      <w:r w:rsidRPr="00B703F5">
        <w:rPr>
          <w:color w:val="000000" w:themeColor="text1"/>
          <w:sz w:val="22"/>
          <w:szCs w:val="22"/>
        </w:rPr>
        <w:tab/>
        <w:t>Characteristics of String Insulator Unit.</w:t>
      </w:r>
    </w:p>
    <w:p w14:paraId="29DDE0C1"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IEC-383</w:t>
      </w:r>
      <w:r w:rsidRPr="00B703F5">
        <w:rPr>
          <w:color w:val="000000" w:themeColor="text1"/>
          <w:sz w:val="22"/>
          <w:szCs w:val="22"/>
        </w:rPr>
        <w:tab/>
        <w:t xml:space="preserve">:   </w:t>
      </w:r>
      <w:r w:rsidRPr="00B703F5">
        <w:rPr>
          <w:color w:val="000000" w:themeColor="text1"/>
          <w:sz w:val="22"/>
          <w:szCs w:val="22"/>
        </w:rPr>
        <w:tab/>
        <w:t>Insulator Tests.</w:t>
      </w:r>
    </w:p>
    <w:p w14:paraId="400418C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IEC-437</w:t>
      </w:r>
      <w:r w:rsidRPr="00B703F5">
        <w:rPr>
          <w:color w:val="000000" w:themeColor="text1"/>
          <w:sz w:val="22"/>
          <w:szCs w:val="22"/>
        </w:rPr>
        <w:tab/>
        <w:t xml:space="preserve">:   </w:t>
      </w:r>
      <w:r w:rsidRPr="00B703F5">
        <w:rPr>
          <w:color w:val="000000" w:themeColor="text1"/>
          <w:sz w:val="22"/>
          <w:szCs w:val="22"/>
        </w:rPr>
        <w:tab/>
        <w:t>Radio Interference Tests.</w:t>
      </w:r>
    </w:p>
    <w:p w14:paraId="7836EA12"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IEC-506</w:t>
      </w:r>
      <w:r w:rsidRPr="00B703F5">
        <w:rPr>
          <w:color w:val="000000" w:themeColor="text1"/>
          <w:sz w:val="22"/>
          <w:szCs w:val="22"/>
        </w:rPr>
        <w:tab/>
        <w:t xml:space="preserve">:   </w:t>
      </w:r>
      <w:r w:rsidRPr="00B703F5">
        <w:rPr>
          <w:color w:val="000000" w:themeColor="text1"/>
          <w:sz w:val="22"/>
          <w:szCs w:val="22"/>
        </w:rPr>
        <w:tab/>
        <w:t>Switching Impulse Tests.</w:t>
      </w:r>
    </w:p>
    <w:p w14:paraId="6DBEB0B1"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 xml:space="preserve">IEC-575             :   </w:t>
      </w:r>
      <w:r w:rsidRPr="00B703F5">
        <w:rPr>
          <w:rFonts w:eastAsia="Times New Roman"/>
          <w:color w:val="000000" w:themeColor="text1"/>
          <w:sz w:val="22"/>
          <w:szCs w:val="22"/>
        </w:rPr>
        <w:tab/>
        <w:t>Thermal Mechanical Performance Tests.</w:t>
      </w:r>
    </w:p>
    <w:p w14:paraId="478D75C1"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BS-137              :   </w:t>
      </w:r>
      <w:r w:rsidRPr="00B703F5">
        <w:rPr>
          <w:color w:val="000000" w:themeColor="text1"/>
          <w:sz w:val="22"/>
          <w:szCs w:val="22"/>
        </w:rPr>
        <w:tab/>
        <w:t>Method of test &amp; requirements.</w:t>
      </w:r>
    </w:p>
    <w:p w14:paraId="18EB45E8"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BS-916              :   </w:t>
      </w:r>
      <w:r w:rsidRPr="00B703F5">
        <w:rPr>
          <w:color w:val="000000" w:themeColor="text1"/>
          <w:sz w:val="22"/>
          <w:szCs w:val="22"/>
        </w:rPr>
        <w:tab/>
        <w:t>Bolts, Screws &amp; Nuts.</w:t>
      </w:r>
    </w:p>
    <w:p w14:paraId="14E59220"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46239BFC"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Specifications:</w:t>
      </w:r>
    </w:p>
    <w:p w14:paraId="5F23DB87"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These 11 kV Disc Insulators shall be designed as per above standards for operation in overhead lines in air under local ambient conditions.</w:t>
      </w:r>
    </w:p>
    <w:p w14:paraId="7DA9A0B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tbl>
      <w:tblPr>
        <w:tblW w:w="927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430"/>
        <w:gridCol w:w="270"/>
        <w:gridCol w:w="4940"/>
      </w:tblGrid>
      <w:tr w:rsidR="0077502B" w:rsidRPr="00B703F5" w14:paraId="1ADE1534" w14:textId="77777777" w:rsidTr="003D19C7">
        <w:tc>
          <w:tcPr>
            <w:tcW w:w="630" w:type="dxa"/>
            <w:tcMar>
              <w:top w:w="0" w:type="dxa"/>
              <w:left w:w="108" w:type="dxa"/>
              <w:bottom w:w="0" w:type="dxa"/>
              <w:right w:w="108" w:type="dxa"/>
            </w:tcMar>
          </w:tcPr>
          <w:p w14:paraId="6F882C3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c>
          <w:tcPr>
            <w:tcW w:w="3430" w:type="dxa"/>
            <w:tcMar>
              <w:top w:w="0" w:type="dxa"/>
              <w:left w:w="108" w:type="dxa"/>
              <w:bottom w:w="0" w:type="dxa"/>
              <w:right w:w="108" w:type="dxa"/>
            </w:tcMar>
          </w:tcPr>
          <w:p w14:paraId="5614B3E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r w:rsidRPr="00B703F5">
              <w:rPr>
                <w:color w:val="000000" w:themeColor="text1"/>
                <w:sz w:val="22"/>
                <w:szCs w:val="22"/>
              </w:rPr>
              <w:tab/>
            </w:r>
          </w:p>
        </w:tc>
        <w:tc>
          <w:tcPr>
            <w:tcW w:w="270" w:type="dxa"/>
            <w:tcMar>
              <w:top w:w="0" w:type="dxa"/>
              <w:left w:w="108" w:type="dxa"/>
              <w:bottom w:w="0" w:type="dxa"/>
              <w:right w:w="108" w:type="dxa"/>
            </w:tcMar>
          </w:tcPr>
          <w:p w14:paraId="7346D6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7FA2929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 line for suspension or termination.</w:t>
            </w:r>
          </w:p>
        </w:tc>
      </w:tr>
      <w:tr w:rsidR="0077502B" w:rsidRPr="00B703F5" w14:paraId="3E077861" w14:textId="77777777" w:rsidTr="003D19C7">
        <w:tc>
          <w:tcPr>
            <w:tcW w:w="630" w:type="dxa"/>
            <w:tcMar>
              <w:top w:w="0" w:type="dxa"/>
              <w:left w:w="108" w:type="dxa"/>
              <w:bottom w:w="0" w:type="dxa"/>
              <w:right w:w="108" w:type="dxa"/>
            </w:tcMar>
          </w:tcPr>
          <w:p w14:paraId="54E032D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c>
          <w:tcPr>
            <w:tcW w:w="3430" w:type="dxa"/>
            <w:tcMar>
              <w:top w:w="0" w:type="dxa"/>
              <w:left w:w="108" w:type="dxa"/>
              <w:bottom w:w="0" w:type="dxa"/>
              <w:right w:w="108" w:type="dxa"/>
            </w:tcMar>
          </w:tcPr>
          <w:p w14:paraId="380B893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System Voltage, kV</w:t>
            </w:r>
          </w:p>
        </w:tc>
        <w:tc>
          <w:tcPr>
            <w:tcW w:w="270" w:type="dxa"/>
            <w:tcMar>
              <w:top w:w="0" w:type="dxa"/>
              <w:left w:w="108" w:type="dxa"/>
              <w:bottom w:w="0" w:type="dxa"/>
              <w:right w:w="108" w:type="dxa"/>
            </w:tcMar>
          </w:tcPr>
          <w:p w14:paraId="2D9B1F4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330ABD28" w14:textId="662C06FC"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 (line to line).</w:t>
            </w:r>
          </w:p>
        </w:tc>
      </w:tr>
      <w:tr w:rsidR="0077502B" w:rsidRPr="00B703F5" w14:paraId="6AF32141" w14:textId="77777777" w:rsidTr="003D19C7">
        <w:tc>
          <w:tcPr>
            <w:tcW w:w="630" w:type="dxa"/>
            <w:tcMar>
              <w:top w:w="0" w:type="dxa"/>
              <w:left w:w="108" w:type="dxa"/>
              <w:bottom w:w="0" w:type="dxa"/>
              <w:right w:w="108" w:type="dxa"/>
            </w:tcMar>
          </w:tcPr>
          <w:p w14:paraId="3FA1FAB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c>
          <w:tcPr>
            <w:tcW w:w="3430" w:type="dxa"/>
            <w:tcMar>
              <w:top w:w="0" w:type="dxa"/>
              <w:left w:w="108" w:type="dxa"/>
              <w:bottom w:w="0" w:type="dxa"/>
              <w:right w:w="108" w:type="dxa"/>
            </w:tcMar>
          </w:tcPr>
          <w:p w14:paraId="441BA09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System</w:t>
            </w:r>
            <w:r w:rsidRPr="00B703F5">
              <w:rPr>
                <w:color w:val="000000" w:themeColor="text1"/>
                <w:sz w:val="22"/>
                <w:szCs w:val="22"/>
              </w:rPr>
              <w:tab/>
            </w:r>
          </w:p>
        </w:tc>
        <w:tc>
          <w:tcPr>
            <w:tcW w:w="270" w:type="dxa"/>
            <w:tcMar>
              <w:top w:w="0" w:type="dxa"/>
              <w:left w:w="108" w:type="dxa"/>
              <w:bottom w:w="0" w:type="dxa"/>
              <w:right w:w="108" w:type="dxa"/>
            </w:tcMar>
          </w:tcPr>
          <w:p w14:paraId="72EC621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717D31F9" w14:textId="20008BF8"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Three phase, 50 Hz, Three Wire, </w:t>
            </w:r>
            <w:r w:rsidR="00C84B57" w:rsidRPr="00B703F5">
              <w:rPr>
                <w:color w:val="000000" w:themeColor="text1"/>
                <w:sz w:val="22"/>
                <w:szCs w:val="22"/>
              </w:rPr>
              <w:t>effectively</w:t>
            </w:r>
            <w:r w:rsidRPr="00B703F5">
              <w:rPr>
                <w:color w:val="000000" w:themeColor="text1"/>
                <w:sz w:val="22"/>
                <w:szCs w:val="22"/>
              </w:rPr>
              <w:t xml:space="preserve"> earthed.</w:t>
            </w:r>
          </w:p>
        </w:tc>
      </w:tr>
      <w:tr w:rsidR="0077502B" w:rsidRPr="00B703F5" w14:paraId="192E398C" w14:textId="77777777" w:rsidTr="003D19C7">
        <w:tc>
          <w:tcPr>
            <w:tcW w:w="630" w:type="dxa"/>
            <w:tcMar>
              <w:top w:w="0" w:type="dxa"/>
              <w:left w:w="108" w:type="dxa"/>
              <w:bottom w:w="0" w:type="dxa"/>
              <w:right w:w="108" w:type="dxa"/>
            </w:tcMar>
          </w:tcPr>
          <w:p w14:paraId="0C4FA7F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p>
        </w:tc>
        <w:tc>
          <w:tcPr>
            <w:tcW w:w="3430" w:type="dxa"/>
            <w:tcMar>
              <w:top w:w="0" w:type="dxa"/>
              <w:left w:w="108" w:type="dxa"/>
              <w:bottom w:w="0" w:type="dxa"/>
              <w:right w:w="108" w:type="dxa"/>
            </w:tcMar>
          </w:tcPr>
          <w:p w14:paraId="66EA564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Highest System Voltage, kV</w:t>
            </w:r>
          </w:p>
        </w:tc>
        <w:tc>
          <w:tcPr>
            <w:tcW w:w="270" w:type="dxa"/>
            <w:tcMar>
              <w:top w:w="0" w:type="dxa"/>
              <w:left w:w="108" w:type="dxa"/>
              <w:bottom w:w="0" w:type="dxa"/>
              <w:right w:w="108" w:type="dxa"/>
            </w:tcMar>
          </w:tcPr>
          <w:p w14:paraId="46FC2B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5319A07A" w14:textId="1FD87BB5"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12 </w:t>
            </w:r>
            <w:r w:rsidR="00C84B57" w:rsidRPr="00B703F5">
              <w:rPr>
                <w:color w:val="000000" w:themeColor="text1"/>
                <w:sz w:val="22"/>
                <w:szCs w:val="22"/>
              </w:rPr>
              <w:t>(</w:t>
            </w:r>
            <w:r w:rsidRPr="00B703F5">
              <w:rPr>
                <w:color w:val="000000" w:themeColor="text1"/>
                <w:sz w:val="22"/>
                <w:szCs w:val="22"/>
              </w:rPr>
              <w:t>three phase).</w:t>
            </w:r>
          </w:p>
        </w:tc>
      </w:tr>
      <w:tr w:rsidR="0077502B" w:rsidRPr="00B703F5" w14:paraId="00B342BA" w14:textId="77777777" w:rsidTr="003D19C7">
        <w:tc>
          <w:tcPr>
            <w:tcW w:w="630" w:type="dxa"/>
            <w:tcMar>
              <w:top w:w="0" w:type="dxa"/>
              <w:left w:w="108" w:type="dxa"/>
              <w:bottom w:w="0" w:type="dxa"/>
              <w:right w:w="108" w:type="dxa"/>
            </w:tcMar>
          </w:tcPr>
          <w:p w14:paraId="1D625F7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c>
          <w:tcPr>
            <w:tcW w:w="3430" w:type="dxa"/>
            <w:tcMar>
              <w:top w:w="0" w:type="dxa"/>
              <w:left w:w="108" w:type="dxa"/>
              <w:bottom w:w="0" w:type="dxa"/>
              <w:right w:w="108" w:type="dxa"/>
            </w:tcMar>
          </w:tcPr>
          <w:p w14:paraId="61F432A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Atmospheric Condition</w:t>
            </w:r>
          </w:p>
        </w:tc>
        <w:tc>
          <w:tcPr>
            <w:tcW w:w="270" w:type="dxa"/>
            <w:tcMar>
              <w:top w:w="0" w:type="dxa"/>
              <w:left w:w="108" w:type="dxa"/>
              <w:bottom w:w="0" w:type="dxa"/>
              <w:right w:w="108" w:type="dxa"/>
            </w:tcMar>
          </w:tcPr>
          <w:p w14:paraId="7047871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031611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Moderately polluted.</w:t>
            </w:r>
          </w:p>
        </w:tc>
      </w:tr>
      <w:tr w:rsidR="0077502B" w:rsidRPr="00B703F5" w14:paraId="1283B2F3" w14:textId="77777777" w:rsidTr="003D19C7">
        <w:tc>
          <w:tcPr>
            <w:tcW w:w="630" w:type="dxa"/>
            <w:tcMar>
              <w:top w:w="0" w:type="dxa"/>
              <w:left w:w="108" w:type="dxa"/>
              <w:bottom w:w="0" w:type="dxa"/>
              <w:right w:w="108" w:type="dxa"/>
            </w:tcMar>
          </w:tcPr>
          <w:p w14:paraId="78137C7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w:t>
            </w:r>
          </w:p>
        </w:tc>
        <w:tc>
          <w:tcPr>
            <w:tcW w:w="3430" w:type="dxa"/>
            <w:tcMar>
              <w:top w:w="0" w:type="dxa"/>
              <w:left w:w="108" w:type="dxa"/>
              <w:bottom w:w="0" w:type="dxa"/>
              <w:right w:w="108" w:type="dxa"/>
            </w:tcMar>
          </w:tcPr>
          <w:p w14:paraId="1E9BAA9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Altitude, meter</w:t>
            </w:r>
          </w:p>
        </w:tc>
        <w:tc>
          <w:tcPr>
            <w:tcW w:w="270" w:type="dxa"/>
            <w:tcMar>
              <w:top w:w="0" w:type="dxa"/>
              <w:left w:w="108" w:type="dxa"/>
              <w:bottom w:w="0" w:type="dxa"/>
              <w:right w:w="108" w:type="dxa"/>
            </w:tcMar>
          </w:tcPr>
          <w:p w14:paraId="54ECFC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229A3F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0-300 above sea level.</w:t>
            </w:r>
          </w:p>
        </w:tc>
      </w:tr>
      <w:tr w:rsidR="0077502B" w:rsidRPr="00B703F5" w14:paraId="19ADF74F" w14:textId="77777777" w:rsidTr="003D19C7">
        <w:tc>
          <w:tcPr>
            <w:tcW w:w="630" w:type="dxa"/>
            <w:tcMar>
              <w:top w:w="0" w:type="dxa"/>
              <w:left w:w="108" w:type="dxa"/>
              <w:bottom w:w="0" w:type="dxa"/>
              <w:right w:w="108" w:type="dxa"/>
            </w:tcMar>
          </w:tcPr>
          <w:p w14:paraId="6174E1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w:t>
            </w:r>
          </w:p>
        </w:tc>
        <w:tc>
          <w:tcPr>
            <w:tcW w:w="3430" w:type="dxa"/>
            <w:tcMar>
              <w:top w:w="0" w:type="dxa"/>
              <w:left w:w="108" w:type="dxa"/>
              <w:bottom w:w="0" w:type="dxa"/>
              <w:right w:w="108" w:type="dxa"/>
            </w:tcMar>
          </w:tcPr>
          <w:p w14:paraId="5C057BE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 Ambient Temperature, ºC</w:t>
            </w:r>
          </w:p>
        </w:tc>
        <w:tc>
          <w:tcPr>
            <w:tcW w:w="270" w:type="dxa"/>
            <w:tcMar>
              <w:top w:w="0" w:type="dxa"/>
              <w:left w:w="108" w:type="dxa"/>
              <w:bottom w:w="0" w:type="dxa"/>
              <w:right w:w="108" w:type="dxa"/>
            </w:tcMar>
          </w:tcPr>
          <w:p w14:paraId="596F687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2207A0B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45.</w:t>
            </w:r>
          </w:p>
        </w:tc>
      </w:tr>
      <w:tr w:rsidR="0077502B" w:rsidRPr="00B703F5" w14:paraId="14BA7EC1" w14:textId="77777777" w:rsidTr="003D19C7">
        <w:tc>
          <w:tcPr>
            <w:tcW w:w="630" w:type="dxa"/>
            <w:tcMar>
              <w:top w:w="0" w:type="dxa"/>
              <w:left w:w="108" w:type="dxa"/>
              <w:bottom w:w="0" w:type="dxa"/>
              <w:right w:w="108" w:type="dxa"/>
            </w:tcMar>
          </w:tcPr>
          <w:p w14:paraId="41F54F3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w:t>
            </w:r>
          </w:p>
        </w:tc>
        <w:tc>
          <w:tcPr>
            <w:tcW w:w="3430" w:type="dxa"/>
            <w:tcMar>
              <w:top w:w="0" w:type="dxa"/>
              <w:left w:w="108" w:type="dxa"/>
              <w:bottom w:w="0" w:type="dxa"/>
              <w:right w:w="108" w:type="dxa"/>
            </w:tcMar>
          </w:tcPr>
          <w:p w14:paraId="7AECCFB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Material</w:t>
            </w:r>
            <w:r w:rsidRPr="00B703F5">
              <w:rPr>
                <w:color w:val="000000" w:themeColor="text1"/>
                <w:sz w:val="22"/>
                <w:szCs w:val="22"/>
              </w:rPr>
              <w:tab/>
            </w:r>
          </w:p>
        </w:tc>
        <w:tc>
          <w:tcPr>
            <w:tcW w:w="270" w:type="dxa"/>
            <w:tcMar>
              <w:top w:w="0" w:type="dxa"/>
              <w:left w:w="108" w:type="dxa"/>
              <w:bottom w:w="0" w:type="dxa"/>
              <w:right w:w="108" w:type="dxa"/>
            </w:tcMar>
          </w:tcPr>
          <w:p w14:paraId="69E8838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180BB8B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 xml:space="preserve">The Insulator shall be made of good commercial grade wet process porcelain. The porcelain shall be sound, thoroughly   vitrified and free from defects and blemishes that might adversely affect the life of the </w:t>
            </w:r>
            <w:r w:rsidRPr="00B703F5">
              <w:rPr>
                <w:rFonts w:eastAsia="Times New Roman"/>
                <w:color w:val="000000" w:themeColor="text1"/>
                <w:sz w:val="22"/>
                <w:szCs w:val="22"/>
              </w:rPr>
              <w:lastRenderedPageBreak/>
              <w:t>Insulator. The exposed parts of the porcelain shall be smoothly glazed and shall be brown in color unless otherwise specified.</w:t>
            </w:r>
          </w:p>
        </w:tc>
      </w:tr>
      <w:tr w:rsidR="0077502B" w:rsidRPr="00B703F5" w14:paraId="23C49B83" w14:textId="77777777" w:rsidTr="003D19C7">
        <w:tc>
          <w:tcPr>
            <w:tcW w:w="630" w:type="dxa"/>
            <w:tcMar>
              <w:top w:w="0" w:type="dxa"/>
              <w:left w:w="108" w:type="dxa"/>
              <w:bottom w:w="0" w:type="dxa"/>
              <w:right w:w="108" w:type="dxa"/>
            </w:tcMar>
          </w:tcPr>
          <w:p w14:paraId="519D7B0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9.</w:t>
            </w:r>
          </w:p>
        </w:tc>
        <w:tc>
          <w:tcPr>
            <w:tcW w:w="3430" w:type="dxa"/>
            <w:tcMar>
              <w:top w:w="0" w:type="dxa"/>
              <w:left w:w="108" w:type="dxa"/>
              <w:bottom w:w="0" w:type="dxa"/>
              <w:right w:w="108" w:type="dxa"/>
            </w:tcMar>
          </w:tcPr>
          <w:p w14:paraId="21853E8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Insulator</w:t>
            </w:r>
            <w:r w:rsidRPr="00B703F5">
              <w:rPr>
                <w:color w:val="000000" w:themeColor="text1"/>
                <w:sz w:val="22"/>
                <w:szCs w:val="22"/>
              </w:rPr>
              <w:tab/>
            </w:r>
          </w:p>
        </w:tc>
        <w:tc>
          <w:tcPr>
            <w:tcW w:w="270" w:type="dxa"/>
            <w:tcMar>
              <w:top w:w="0" w:type="dxa"/>
              <w:left w:w="108" w:type="dxa"/>
              <w:bottom w:w="0" w:type="dxa"/>
              <w:right w:w="108" w:type="dxa"/>
            </w:tcMar>
          </w:tcPr>
          <w:p w14:paraId="0FBD182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6454C98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Ball &amp; Socket type Disc, security clip made of Stainless Steel or Phosphor Bronze.</w:t>
            </w:r>
          </w:p>
        </w:tc>
      </w:tr>
      <w:tr w:rsidR="0077502B" w:rsidRPr="00B703F5" w14:paraId="39960773" w14:textId="77777777" w:rsidTr="003D19C7">
        <w:tc>
          <w:tcPr>
            <w:tcW w:w="630" w:type="dxa"/>
            <w:tcMar>
              <w:top w:w="0" w:type="dxa"/>
              <w:left w:w="108" w:type="dxa"/>
              <w:bottom w:w="0" w:type="dxa"/>
              <w:right w:w="108" w:type="dxa"/>
            </w:tcMar>
          </w:tcPr>
          <w:p w14:paraId="488EA5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w:t>
            </w:r>
          </w:p>
        </w:tc>
        <w:tc>
          <w:tcPr>
            <w:tcW w:w="3430" w:type="dxa"/>
            <w:tcMar>
              <w:top w:w="0" w:type="dxa"/>
              <w:left w:w="108" w:type="dxa"/>
              <w:bottom w:w="0" w:type="dxa"/>
              <w:right w:w="108" w:type="dxa"/>
            </w:tcMar>
          </w:tcPr>
          <w:p w14:paraId="235E502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Markings</w:t>
            </w:r>
          </w:p>
        </w:tc>
        <w:tc>
          <w:tcPr>
            <w:tcW w:w="270" w:type="dxa"/>
            <w:tcMar>
              <w:top w:w="0" w:type="dxa"/>
              <w:left w:w="108" w:type="dxa"/>
              <w:bottom w:w="0" w:type="dxa"/>
              <w:right w:w="108" w:type="dxa"/>
            </w:tcMar>
          </w:tcPr>
          <w:p w14:paraId="74364BC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6206CA9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Each Insulator shall be marked with the name of Trade Mark of the manufacturer, the type of Insulator and the year of manufacture. These markings shall be legible and indelible.</w:t>
            </w:r>
          </w:p>
        </w:tc>
      </w:tr>
      <w:tr w:rsidR="0077502B" w:rsidRPr="00B703F5" w14:paraId="0EA8FE0C" w14:textId="77777777" w:rsidTr="003D19C7">
        <w:tc>
          <w:tcPr>
            <w:tcW w:w="630" w:type="dxa"/>
            <w:tcMar>
              <w:top w:w="0" w:type="dxa"/>
              <w:left w:w="108" w:type="dxa"/>
              <w:bottom w:w="0" w:type="dxa"/>
              <w:right w:w="108" w:type="dxa"/>
            </w:tcMar>
          </w:tcPr>
          <w:p w14:paraId="4BA89A6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3430" w:type="dxa"/>
            <w:tcMar>
              <w:top w:w="0" w:type="dxa"/>
              <w:left w:w="108" w:type="dxa"/>
              <w:bottom w:w="0" w:type="dxa"/>
              <w:right w:w="108" w:type="dxa"/>
            </w:tcMar>
          </w:tcPr>
          <w:p w14:paraId="1E3809C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 Nominal Diameter</w:t>
            </w:r>
          </w:p>
          <w:p w14:paraId="66DCFA0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of Insulator, mm</w:t>
            </w:r>
            <w:r w:rsidRPr="00B703F5">
              <w:rPr>
                <w:color w:val="000000" w:themeColor="text1"/>
                <w:sz w:val="22"/>
                <w:szCs w:val="22"/>
              </w:rPr>
              <w:tab/>
            </w:r>
          </w:p>
        </w:tc>
        <w:tc>
          <w:tcPr>
            <w:tcW w:w="270" w:type="dxa"/>
            <w:tcMar>
              <w:top w:w="0" w:type="dxa"/>
              <w:left w:w="108" w:type="dxa"/>
              <w:bottom w:w="0" w:type="dxa"/>
              <w:right w:w="108" w:type="dxa"/>
            </w:tcMar>
          </w:tcPr>
          <w:p w14:paraId="466FCDD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4A392E1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255</w:t>
            </w:r>
          </w:p>
        </w:tc>
      </w:tr>
      <w:tr w:rsidR="0077502B" w:rsidRPr="00B703F5" w14:paraId="0F6D4A22" w14:textId="77777777" w:rsidTr="003D19C7">
        <w:tc>
          <w:tcPr>
            <w:tcW w:w="630" w:type="dxa"/>
            <w:tcMar>
              <w:top w:w="0" w:type="dxa"/>
              <w:left w:w="108" w:type="dxa"/>
              <w:bottom w:w="0" w:type="dxa"/>
              <w:right w:w="108" w:type="dxa"/>
            </w:tcMar>
          </w:tcPr>
          <w:p w14:paraId="0426CAD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3430" w:type="dxa"/>
            <w:tcMar>
              <w:top w:w="0" w:type="dxa"/>
              <w:left w:w="108" w:type="dxa"/>
              <w:bottom w:w="0" w:type="dxa"/>
              <w:right w:w="108" w:type="dxa"/>
            </w:tcMar>
          </w:tcPr>
          <w:p w14:paraId="5F410BB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Spacing, mm</w:t>
            </w:r>
          </w:p>
        </w:tc>
        <w:tc>
          <w:tcPr>
            <w:tcW w:w="270" w:type="dxa"/>
            <w:tcMar>
              <w:top w:w="0" w:type="dxa"/>
              <w:left w:w="108" w:type="dxa"/>
              <w:bottom w:w="0" w:type="dxa"/>
              <w:right w:w="108" w:type="dxa"/>
            </w:tcMar>
          </w:tcPr>
          <w:p w14:paraId="5D6C96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29D9465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146</w:t>
            </w:r>
          </w:p>
        </w:tc>
      </w:tr>
      <w:tr w:rsidR="0077502B" w:rsidRPr="00B703F5" w14:paraId="11DA9CC4" w14:textId="77777777" w:rsidTr="003D19C7">
        <w:tc>
          <w:tcPr>
            <w:tcW w:w="630" w:type="dxa"/>
            <w:tcMar>
              <w:top w:w="0" w:type="dxa"/>
              <w:left w:w="108" w:type="dxa"/>
              <w:bottom w:w="0" w:type="dxa"/>
              <w:right w:w="108" w:type="dxa"/>
            </w:tcMar>
          </w:tcPr>
          <w:p w14:paraId="6EC1C6D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w:t>
            </w:r>
          </w:p>
        </w:tc>
        <w:tc>
          <w:tcPr>
            <w:tcW w:w="3430" w:type="dxa"/>
            <w:tcMar>
              <w:top w:w="0" w:type="dxa"/>
              <w:left w:w="108" w:type="dxa"/>
              <w:bottom w:w="0" w:type="dxa"/>
              <w:right w:w="108" w:type="dxa"/>
            </w:tcMar>
          </w:tcPr>
          <w:p w14:paraId="1AF6847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Nominal Creepage</w:t>
            </w:r>
          </w:p>
          <w:p w14:paraId="7E45B3C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Distance, mm</w:t>
            </w:r>
          </w:p>
        </w:tc>
        <w:tc>
          <w:tcPr>
            <w:tcW w:w="270" w:type="dxa"/>
            <w:tcMar>
              <w:top w:w="0" w:type="dxa"/>
              <w:left w:w="108" w:type="dxa"/>
              <w:bottom w:w="0" w:type="dxa"/>
              <w:right w:w="108" w:type="dxa"/>
            </w:tcMar>
          </w:tcPr>
          <w:p w14:paraId="530FE47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23BC822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292</w:t>
            </w:r>
          </w:p>
        </w:tc>
      </w:tr>
      <w:tr w:rsidR="0077502B" w:rsidRPr="00B703F5" w14:paraId="7F1B734C" w14:textId="77777777" w:rsidTr="003D19C7">
        <w:tc>
          <w:tcPr>
            <w:tcW w:w="630" w:type="dxa"/>
            <w:tcMar>
              <w:top w:w="0" w:type="dxa"/>
              <w:left w:w="108" w:type="dxa"/>
              <w:bottom w:w="0" w:type="dxa"/>
              <w:right w:w="108" w:type="dxa"/>
            </w:tcMar>
          </w:tcPr>
          <w:p w14:paraId="0ABCC95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w:t>
            </w:r>
          </w:p>
        </w:tc>
        <w:tc>
          <w:tcPr>
            <w:tcW w:w="3430" w:type="dxa"/>
            <w:tcMar>
              <w:top w:w="0" w:type="dxa"/>
              <w:left w:w="108" w:type="dxa"/>
              <w:bottom w:w="0" w:type="dxa"/>
              <w:right w:w="108" w:type="dxa"/>
            </w:tcMar>
          </w:tcPr>
          <w:p w14:paraId="078418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Coupling Size, mm</w:t>
            </w:r>
          </w:p>
        </w:tc>
        <w:tc>
          <w:tcPr>
            <w:tcW w:w="270" w:type="dxa"/>
            <w:tcMar>
              <w:top w:w="0" w:type="dxa"/>
              <w:left w:w="108" w:type="dxa"/>
              <w:bottom w:w="0" w:type="dxa"/>
              <w:right w:w="108" w:type="dxa"/>
            </w:tcMar>
          </w:tcPr>
          <w:p w14:paraId="71AD75F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269361C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tc>
      </w:tr>
      <w:tr w:rsidR="0077502B" w:rsidRPr="00B703F5" w14:paraId="6ACF111A" w14:textId="77777777" w:rsidTr="003D19C7">
        <w:tc>
          <w:tcPr>
            <w:tcW w:w="630" w:type="dxa"/>
            <w:tcMar>
              <w:top w:w="0" w:type="dxa"/>
              <w:left w:w="108" w:type="dxa"/>
              <w:bottom w:w="0" w:type="dxa"/>
              <w:right w:w="108" w:type="dxa"/>
            </w:tcMar>
          </w:tcPr>
          <w:p w14:paraId="5B23208C"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430" w:type="dxa"/>
            <w:tcMar>
              <w:top w:w="0" w:type="dxa"/>
              <w:left w:w="108" w:type="dxa"/>
              <w:bottom w:w="0" w:type="dxa"/>
              <w:right w:w="108" w:type="dxa"/>
            </w:tcMar>
          </w:tcPr>
          <w:p w14:paraId="6DA47119"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0" w:type="dxa"/>
            <w:tcMar>
              <w:top w:w="0" w:type="dxa"/>
              <w:left w:w="108" w:type="dxa"/>
              <w:bottom w:w="0" w:type="dxa"/>
              <w:right w:w="108" w:type="dxa"/>
            </w:tcMar>
          </w:tcPr>
          <w:p w14:paraId="5893CEE8"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4940" w:type="dxa"/>
            <w:tcMar>
              <w:top w:w="0" w:type="dxa"/>
              <w:left w:w="108" w:type="dxa"/>
              <w:bottom w:w="0" w:type="dxa"/>
              <w:right w:w="108" w:type="dxa"/>
            </w:tcMar>
          </w:tcPr>
          <w:p w14:paraId="397579D1"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07E120B9" w14:textId="77777777" w:rsidTr="003D19C7">
        <w:tc>
          <w:tcPr>
            <w:tcW w:w="630" w:type="dxa"/>
            <w:tcMar>
              <w:top w:w="0" w:type="dxa"/>
              <w:left w:w="108" w:type="dxa"/>
              <w:bottom w:w="0" w:type="dxa"/>
              <w:right w:w="108" w:type="dxa"/>
            </w:tcMar>
          </w:tcPr>
          <w:p w14:paraId="24D00BE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p w14:paraId="5C6587B0"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3E1364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15.1</w:t>
            </w:r>
          </w:p>
          <w:p w14:paraId="0913807D"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4C34EB3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15.2</w:t>
            </w:r>
          </w:p>
          <w:p w14:paraId="2530727A"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4EA46F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15.3</w:t>
            </w:r>
          </w:p>
        </w:tc>
        <w:tc>
          <w:tcPr>
            <w:tcW w:w="3430" w:type="dxa"/>
            <w:tcMar>
              <w:top w:w="0" w:type="dxa"/>
              <w:left w:w="108" w:type="dxa"/>
              <w:bottom w:w="0" w:type="dxa"/>
              <w:right w:w="108" w:type="dxa"/>
            </w:tcMar>
          </w:tcPr>
          <w:p w14:paraId="1554E41A"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WITHSTAND VOLTAGE, MINIMUM</w:t>
            </w:r>
          </w:p>
          <w:p w14:paraId="74BF71F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dry</w:t>
            </w:r>
          </w:p>
          <w:p w14:paraId="6F8302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(one minute), kV</w:t>
            </w:r>
            <w:r w:rsidRPr="00B703F5">
              <w:rPr>
                <w:color w:val="000000" w:themeColor="text1"/>
                <w:sz w:val="22"/>
                <w:szCs w:val="22"/>
              </w:rPr>
              <w:tab/>
            </w:r>
          </w:p>
          <w:p w14:paraId="100D04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wet</w:t>
            </w:r>
          </w:p>
          <w:p w14:paraId="5E8299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(one minute), kV</w:t>
            </w:r>
            <w:r w:rsidRPr="00B703F5">
              <w:rPr>
                <w:color w:val="000000" w:themeColor="text1"/>
                <w:sz w:val="22"/>
                <w:szCs w:val="22"/>
              </w:rPr>
              <w:tab/>
            </w:r>
          </w:p>
          <w:p w14:paraId="5350D6D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Impulse 1.2x50 micro-sec wave, kV</w:t>
            </w:r>
          </w:p>
        </w:tc>
        <w:tc>
          <w:tcPr>
            <w:tcW w:w="270" w:type="dxa"/>
            <w:tcMar>
              <w:top w:w="0" w:type="dxa"/>
              <w:left w:w="108" w:type="dxa"/>
              <w:bottom w:w="0" w:type="dxa"/>
              <w:right w:w="108" w:type="dxa"/>
            </w:tcMar>
          </w:tcPr>
          <w:p w14:paraId="5F4F5850"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01FBDD38"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36624CE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742C8C5C"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6C11ABD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7CFA5236"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2A30CC3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2D182C48"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1367A41F"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0A0FE43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p w14:paraId="1EB22F14"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34C4CEB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w:t>
            </w:r>
          </w:p>
          <w:p w14:paraId="7D3BCC2C"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A14B7E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110</w:t>
            </w:r>
          </w:p>
        </w:tc>
      </w:tr>
      <w:tr w:rsidR="0077502B" w:rsidRPr="00B703F5" w14:paraId="2C692BEE" w14:textId="77777777" w:rsidTr="003D19C7">
        <w:tc>
          <w:tcPr>
            <w:tcW w:w="630" w:type="dxa"/>
            <w:tcMar>
              <w:top w:w="0" w:type="dxa"/>
              <w:left w:w="108" w:type="dxa"/>
              <w:bottom w:w="0" w:type="dxa"/>
              <w:right w:w="108" w:type="dxa"/>
            </w:tcMar>
          </w:tcPr>
          <w:p w14:paraId="62B105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p w14:paraId="3C1B3470"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AB7846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16.1</w:t>
            </w:r>
          </w:p>
          <w:p w14:paraId="6D603E5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16.2</w:t>
            </w:r>
          </w:p>
          <w:p w14:paraId="2044431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16.3</w:t>
            </w:r>
          </w:p>
          <w:p w14:paraId="75CE4E5F"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06A1993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16.4</w:t>
            </w:r>
          </w:p>
        </w:tc>
        <w:tc>
          <w:tcPr>
            <w:tcW w:w="3430" w:type="dxa"/>
            <w:tcMar>
              <w:top w:w="0" w:type="dxa"/>
              <w:left w:w="108" w:type="dxa"/>
              <w:bottom w:w="0" w:type="dxa"/>
              <w:right w:w="108" w:type="dxa"/>
            </w:tcMar>
          </w:tcPr>
          <w:p w14:paraId="00805D0E"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FLASHOVER VOLTAGE, MINIMUM</w:t>
            </w:r>
          </w:p>
          <w:p w14:paraId="577E95C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dry, kV</w:t>
            </w:r>
          </w:p>
          <w:p w14:paraId="2E45269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wet, kV</w:t>
            </w:r>
          </w:p>
          <w:p w14:paraId="2DE6941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 Impulse 1.2x50 micro-sec wave, positive, kV</w:t>
            </w:r>
            <w:r w:rsidRPr="00B703F5">
              <w:rPr>
                <w:color w:val="000000" w:themeColor="text1"/>
                <w:sz w:val="22"/>
                <w:szCs w:val="22"/>
              </w:rPr>
              <w:tab/>
              <w:t xml:space="preserve"> </w:t>
            </w:r>
          </w:p>
          <w:p w14:paraId="01CB643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 Impulse 1.2x50 micro-sec wave, negative, kV</w:t>
            </w:r>
            <w:r w:rsidRPr="00B703F5">
              <w:rPr>
                <w:color w:val="000000" w:themeColor="text1"/>
                <w:sz w:val="22"/>
                <w:szCs w:val="22"/>
              </w:rPr>
              <w:tab/>
            </w:r>
          </w:p>
        </w:tc>
        <w:tc>
          <w:tcPr>
            <w:tcW w:w="270" w:type="dxa"/>
            <w:tcMar>
              <w:top w:w="0" w:type="dxa"/>
              <w:left w:w="108" w:type="dxa"/>
              <w:bottom w:w="0" w:type="dxa"/>
              <w:right w:w="108" w:type="dxa"/>
            </w:tcMar>
          </w:tcPr>
          <w:p w14:paraId="72D128A3"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5D10E310"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6BE3B24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193C3DD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371D435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78AD1919"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23A8D2A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1EA5891D"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4F89E577"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834EE7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78</w:t>
            </w:r>
          </w:p>
          <w:p w14:paraId="21ACCB6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45</w:t>
            </w:r>
          </w:p>
          <w:p w14:paraId="7D03302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120</w:t>
            </w:r>
          </w:p>
          <w:p w14:paraId="7E5B929F"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1A14D62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125</w:t>
            </w:r>
          </w:p>
        </w:tc>
      </w:tr>
      <w:tr w:rsidR="0077502B" w:rsidRPr="00B703F5" w14:paraId="19809836" w14:textId="77777777" w:rsidTr="003D19C7">
        <w:tc>
          <w:tcPr>
            <w:tcW w:w="630" w:type="dxa"/>
            <w:tcMar>
              <w:top w:w="0" w:type="dxa"/>
              <w:left w:w="108" w:type="dxa"/>
              <w:bottom w:w="0" w:type="dxa"/>
              <w:right w:w="108" w:type="dxa"/>
            </w:tcMar>
          </w:tcPr>
          <w:p w14:paraId="59C70A0C"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430" w:type="dxa"/>
            <w:tcMar>
              <w:top w:w="0" w:type="dxa"/>
              <w:left w:w="108" w:type="dxa"/>
              <w:bottom w:w="0" w:type="dxa"/>
              <w:right w:w="108" w:type="dxa"/>
            </w:tcMar>
          </w:tcPr>
          <w:p w14:paraId="43D95E3A"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0" w:type="dxa"/>
            <w:tcMar>
              <w:top w:w="0" w:type="dxa"/>
              <w:left w:w="108" w:type="dxa"/>
              <w:bottom w:w="0" w:type="dxa"/>
              <w:right w:w="108" w:type="dxa"/>
            </w:tcMar>
          </w:tcPr>
          <w:p w14:paraId="0500B82E"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4940" w:type="dxa"/>
            <w:tcMar>
              <w:top w:w="0" w:type="dxa"/>
              <w:left w:w="108" w:type="dxa"/>
              <w:bottom w:w="0" w:type="dxa"/>
              <w:right w:w="108" w:type="dxa"/>
            </w:tcMar>
          </w:tcPr>
          <w:p w14:paraId="07A67FC7"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30071D10" w14:textId="77777777" w:rsidTr="003D19C7">
        <w:tc>
          <w:tcPr>
            <w:tcW w:w="630" w:type="dxa"/>
            <w:tcMar>
              <w:top w:w="0" w:type="dxa"/>
              <w:left w:w="108" w:type="dxa"/>
              <w:bottom w:w="0" w:type="dxa"/>
              <w:right w:w="108" w:type="dxa"/>
            </w:tcMar>
          </w:tcPr>
          <w:p w14:paraId="755C1BD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w:t>
            </w:r>
          </w:p>
        </w:tc>
        <w:tc>
          <w:tcPr>
            <w:tcW w:w="3430" w:type="dxa"/>
            <w:tcMar>
              <w:top w:w="0" w:type="dxa"/>
              <w:left w:w="108" w:type="dxa"/>
              <w:bottom w:w="0" w:type="dxa"/>
              <w:right w:w="108" w:type="dxa"/>
            </w:tcMar>
          </w:tcPr>
          <w:p w14:paraId="69A416B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b/>
                <w:color w:val="000000" w:themeColor="text1"/>
                <w:sz w:val="22"/>
                <w:szCs w:val="22"/>
              </w:rPr>
              <w:t>POWER FREQUENCY PUNCTURE VOLTAGE MINIMUM, kV</w:t>
            </w:r>
            <w:r w:rsidRPr="00B703F5">
              <w:rPr>
                <w:color w:val="000000" w:themeColor="text1"/>
                <w:sz w:val="22"/>
                <w:szCs w:val="22"/>
              </w:rPr>
              <w:tab/>
            </w:r>
            <w:r w:rsidRPr="00B703F5">
              <w:rPr>
                <w:color w:val="000000" w:themeColor="text1"/>
                <w:sz w:val="22"/>
                <w:szCs w:val="22"/>
              </w:rPr>
              <w:tab/>
            </w:r>
          </w:p>
        </w:tc>
        <w:tc>
          <w:tcPr>
            <w:tcW w:w="270" w:type="dxa"/>
            <w:tcMar>
              <w:top w:w="0" w:type="dxa"/>
              <w:left w:w="108" w:type="dxa"/>
              <w:bottom w:w="0" w:type="dxa"/>
              <w:right w:w="108" w:type="dxa"/>
            </w:tcMar>
          </w:tcPr>
          <w:p w14:paraId="570832A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708B6DF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110</w:t>
            </w:r>
          </w:p>
        </w:tc>
      </w:tr>
      <w:tr w:rsidR="0077502B" w:rsidRPr="00B703F5" w14:paraId="29E083CD" w14:textId="77777777" w:rsidTr="003D19C7">
        <w:tc>
          <w:tcPr>
            <w:tcW w:w="630" w:type="dxa"/>
            <w:tcMar>
              <w:top w:w="0" w:type="dxa"/>
              <w:left w:w="108" w:type="dxa"/>
              <w:bottom w:w="0" w:type="dxa"/>
              <w:right w:w="108" w:type="dxa"/>
            </w:tcMar>
          </w:tcPr>
          <w:p w14:paraId="1BF2B16D"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3430" w:type="dxa"/>
            <w:tcMar>
              <w:top w:w="0" w:type="dxa"/>
              <w:left w:w="108" w:type="dxa"/>
              <w:bottom w:w="0" w:type="dxa"/>
              <w:right w:w="108" w:type="dxa"/>
            </w:tcMar>
          </w:tcPr>
          <w:p w14:paraId="488D686E"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0" w:type="dxa"/>
            <w:tcMar>
              <w:top w:w="0" w:type="dxa"/>
              <w:left w:w="108" w:type="dxa"/>
              <w:bottom w:w="0" w:type="dxa"/>
              <w:right w:w="108" w:type="dxa"/>
            </w:tcMar>
          </w:tcPr>
          <w:p w14:paraId="73EC28E3"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4940" w:type="dxa"/>
            <w:tcMar>
              <w:top w:w="0" w:type="dxa"/>
              <w:left w:w="108" w:type="dxa"/>
              <w:bottom w:w="0" w:type="dxa"/>
              <w:right w:w="108" w:type="dxa"/>
            </w:tcMar>
          </w:tcPr>
          <w:p w14:paraId="45E98001"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64E8982C" w14:textId="77777777" w:rsidTr="003D19C7">
        <w:tc>
          <w:tcPr>
            <w:tcW w:w="630" w:type="dxa"/>
            <w:tcMar>
              <w:top w:w="0" w:type="dxa"/>
              <w:left w:w="108" w:type="dxa"/>
              <w:bottom w:w="0" w:type="dxa"/>
              <w:right w:w="108" w:type="dxa"/>
            </w:tcMar>
          </w:tcPr>
          <w:p w14:paraId="252D165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w:t>
            </w:r>
          </w:p>
          <w:p w14:paraId="4DBF7474"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44E366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18.1</w:t>
            </w:r>
          </w:p>
          <w:p w14:paraId="62DA46DC"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6ADD60A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18.2</w:t>
            </w:r>
          </w:p>
        </w:tc>
        <w:tc>
          <w:tcPr>
            <w:tcW w:w="3430" w:type="dxa"/>
            <w:tcMar>
              <w:top w:w="0" w:type="dxa"/>
              <w:left w:w="108" w:type="dxa"/>
              <w:bottom w:w="0" w:type="dxa"/>
              <w:right w:w="108" w:type="dxa"/>
            </w:tcMar>
          </w:tcPr>
          <w:p w14:paraId="49D1D4BD"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RADIO-INFLUENCE VOLTAGE DATA MINIMUM:</w:t>
            </w:r>
          </w:p>
          <w:p w14:paraId="11DB2A0F" w14:textId="234BE7B6"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Power Frequency Test </w:t>
            </w:r>
            <w:r w:rsidR="00533254" w:rsidRPr="00B703F5">
              <w:rPr>
                <w:color w:val="000000" w:themeColor="text1"/>
                <w:sz w:val="22"/>
                <w:szCs w:val="22"/>
              </w:rPr>
              <w:t>Voltage, RMS</w:t>
            </w:r>
            <w:r w:rsidRPr="00B703F5">
              <w:rPr>
                <w:color w:val="000000" w:themeColor="text1"/>
                <w:sz w:val="22"/>
                <w:szCs w:val="22"/>
              </w:rPr>
              <w:t xml:space="preserve"> to Ground, kV</w:t>
            </w:r>
            <w:r w:rsidRPr="00B703F5">
              <w:rPr>
                <w:color w:val="000000" w:themeColor="text1"/>
                <w:sz w:val="22"/>
                <w:szCs w:val="22"/>
              </w:rPr>
              <w:tab/>
            </w:r>
          </w:p>
          <w:p w14:paraId="1FE93B4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 RIV at 1000 KC Micro-volt</w:t>
            </w:r>
          </w:p>
        </w:tc>
        <w:tc>
          <w:tcPr>
            <w:tcW w:w="270" w:type="dxa"/>
            <w:tcMar>
              <w:top w:w="0" w:type="dxa"/>
              <w:left w:w="108" w:type="dxa"/>
              <w:bottom w:w="0" w:type="dxa"/>
              <w:right w:w="108" w:type="dxa"/>
            </w:tcMar>
          </w:tcPr>
          <w:p w14:paraId="51948EC7"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4B363CA9"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AC20D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018B618E"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5B2A37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7D9E9084"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471B1DC6"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6521EA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w:t>
            </w:r>
          </w:p>
          <w:p w14:paraId="476ED1D2"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017447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r>
      <w:tr w:rsidR="0077502B" w:rsidRPr="00B703F5" w14:paraId="2D4D02CB" w14:textId="77777777" w:rsidTr="003D19C7">
        <w:tc>
          <w:tcPr>
            <w:tcW w:w="630" w:type="dxa"/>
            <w:tcMar>
              <w:top w:w="0" w:type="dxa"/>
              <w:left w:w="108" w:type="dxa"/>
              <w:bottom w:w="0" w:type="dxa"/>
              <w:right w:w="108" w:type="dxa"/>
            </w:tcMar>
          </w:tcPr>
          <w:p w14:paraId="4A22CE8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19.</w:t>
            </w:r>
          </w:p>
        </w:tc>
        <w:tc>
          <w:tcPr>
            <w:tcW w:w="3430" w:type="dxa"/>
            <w:tcMar>
              <w:top w:w="0" w:type="dxa"/>
              <w:left w:w="108" w:type="dxa"/>
              <w:bottom w:w="0" w:type="dxa"/>
              <w:right w:w="108" w:type="dxa"/>
            </w:tcMar>
          </w:tcPr>
          <w:p w14:paraId="345A616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b/>
                <w:color w:val="000000" w:themeColor="text1"/>
                <w:sz w:val="22"/>
                <w:szCs w:val="22"/>
              </w:rPr>
              <w:t>MECHANICAL FAILING LOAD MINIMUM, kN</w:t>
            </w:r>
            <w:r w:rsidRPr="00B703F5">
              <w:rPr>
                <w:color w:val="000000" w:themeColor="text1"/>
                <w:sz w:val="22"/>
                <w:szCs w:val="22"/>
              </w:rPr>
              <w:tab/>
            </w:r>
          </w:p>
        </w:tc>
        <w:tc>
          <w:tcPr>
            <w:tcW w:w="270" w:type="dxa"/>
            <w:tcMar>
              <w:top w:w="0" w:type="dxa"/>
              <w:left w:w="108" w:type="dxa"/>
              <w:bottom w:w="0" w:type="dxa"/>
              <w:right w:w="108" w:type="dxa"/>
            </w:tcMar>
          </w:tcPr>
          <w:p w14:paraId="0A58252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940" w:type="dxa"/>
            <w:tcMar>
              <w:top w:w="0" w:type="dxa"/>
              <w:left w:w="108" w:type="dxa"/>
              <w:bottom w:w="0" w:type="dxa"/>
              <w:right w:w="108" w:type="dxa"/>
            </w:tcMar>
          </w:tcPr>
          <w:p w14:paraId="7297315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r>
    </w:tbl>
    <w:p w14:paraId="7E70E91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CAB95F6"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Specification of 11 kV Strain Insulator String Set:</w:t>
      </w:r>
    </w:p>
    <w:p w14:paraId="6DA4E099" w14:textId="77777777" w:rsidR="0077502B" w:rsidRPr="00B703F5" w:rsidRDefault="0077502B" w:rsidP="0077502B">
      <w:pPr>
        <w:pBdr>
          <w:top w:val="nil"/>
          <w:left w:val="nil"/>
          <w:bottom w:val="nil"/>
          <w:right w:val="nil"/>
          <w:between w:val="nil"/>
        </w:pBdr>
        <w:jc w:val="both"/>
        <w:rPr>
          <w:b/>
          <w:color w:val="000000" w:themeColor="text1"/>
          <w:sz w:val="22"/>
          <w:szCs w:val="22"/>
        </w:rPr>
      </w:pPr>
    </w:p>
    <w:tbl>
      <w:tblPr>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1800"/>
        <w:gridCol w:w="270"/>
        <w:gridCol w:w="6120"/>
      </w:tblGrid>
      <w:tr w:rsidR="0077502B" w:rsidRPr="00B703F5" w14:paraId="6466B316" w14:textId="77777777" w:rsidTr="002B290B">
        <w:tc>
          <w:tcPr>
            <w:tcW w:w="8730" w:type="dxa"/>
            <w:gridSpan w:val="4"/>
            <w:tcMar>
              <w:top w:w="0" w:type="dxa"/>
              <w:left w:w="108" w:type="dxa"/>
              <w:bottom w:w="0" w:type="dxa"/>
              <w:right w:w="108" w:type="dxa"/>
            </w:tcMar>
          </w:tcPr>
          <w:p w14:paraId="69492C7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 kV Strain Insulator String Set consisting of the following component parts for each set. Design, Manufacture, Testing and Performance shall be in accordance with latest revisions of BS-3288 or other equivalent internationally acceptable Standards.</w:t>
            </w:r>
          </w:p>
          <w:p w14:paraId="373AC364"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2D5E7F6C" w14:textId="77777777" w:rsidTr="002B290B">
        <w:tc>
          <w:tcPr>
            <w:tcW w:w="540" w:type="dxa"/>
            <w:tcMar>
              <w:top w:w="0" w:type="dxa"/>
              <w:left w:w="108" w:type="dxa"/>
              <w:bottom w:w="0" w:type="dxa"/>
              <w:right w:w="108" w:type="dxa"/>
            </w:tcMar>
          </w:tcPr>
          <w:p w14:paraId="52F1321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c>
          <w:tcPr>
            <w:tcW w:w="1800" w:type="dxa"/>
            <w:tcMar>
              <w:top w:w="0" w:type="dxa"/>
              <w:left w:w="108" w:type="dxa"/>
              <w:bottom w:w="0" w:type="dxa"/>
              <w:right w:w="108" w:type="dxa"/>
            </w:tcMar>
          </w:tcPr>
          <w:p w14:paraId="0A1AF00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Anchor Shackle</w:t>
            </w:r>
            <w:r w:rsidRPr="00B703F5">
              <w:rPr>
                <w:color w:val="000000" w:themeColor="text1"/>
                <w:sz w:val="22"/>
                <w:szCs w:val="22"/>
              </w:rPr>
              <w:tab/>
            </w:r>
          </w:p>
        </w:tc>
        <w:tc>
          <w:tcPr>
            <w:tcW w:w="270" w:type="dxa"/>
            <w:tcMar>
              <w:top w:w="0" w:type="dxa"/>
              <w:left w:w="108" w:type="dxa"/>
              <w:bottom w:w="0" w:type="dxa"/>
              <w:right w:w="108" w:type="dxa"/>
            </w:tcMar>
          </w:tcPr>
          <w:p w14:paraId="4675F57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6120" w:type="dxa"/>
            <w:tcMar>
              <w:top w:w="0" w:type="dxa"/>
              <w:left w:w="108" w:type="dxa"/>
              <w:bottom w:w="0" w:type="dxa"/>
              <w:right w:w="108" w:type="dxa"/>
            </w:tcMar>
          </w:tcPr>
          <w:p w14:paraId="365671F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Made of forged steel galvanized complete with cotter bolt and Pin, UTS-4500 Kg, Galvanization as per BS-729 part 1 or ASTM A-153.</w:t>
            </w:r>
          </w:p>
        </w:tc>
      </w:tr>
      <w:tr w:rsidR="0077502B" w:rsidRPr="00B703F5" w14:paraId="288099F6" w14:textId="77777777" w:rsidTr="002B290B">
        <w:tc>
          <w:tcPr>
            <w:tcW w:w="540" w:type="dxa"/>
            <w:tcMar>
              <w:top w:w="0" w:type="dxa"/>
              <w:left w:w="108" w:type="dxa"/>
              <w:bottom w:w="0" w:type="dxa"/>
              <w:right w:w="108" w:type="dxa"/>
            </w:tcMar>
          </w:tcPr>
          <w:p w14:paraId="1D4B2DA6"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1800" w:type="dxa"/>
            <w:tcMar>
              <w:top w:w="0" w:type="dxa"/>
              <w:left w:w="108" w:type="dxa"/>
              <w:bottom w:w="0" w:type="dxa"/>
              <w:right w:w="108" w:type="dxa"/>
            </w:tcMar>
          </w:tcPr>
          <w:p w14:paraId="682303DB"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0" w:type="dxa"/>
            <w:tcMar>
              <w:top w:w="0" w:type="dxa"/>
              <w:left w:w="108" w:type="dxa"/>
              <w:bottom w:w="0" w:type="dxa"/>
              <w:right w:w="108" w:type="dxa"/>
            </w:tcMar>
          </w:tcPr>
          <w:p w14:paraId="2257DE7F"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6120" w:type="dxa"/>
            <w:tcMar>
              <w:top w:w="0" w:type="dxa"/>
              <w:left w:w="108" w:type="dxa"/>
              <w:bottom w:w="0" w:type="dxa"/>
              <w:right w:w="108" w:type="dxa"/>
            </w:tcMar>
          </w:tcPr>
          <w:p w14:paraId="1FFF843B"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3D16E7F0" w14:textId="77777777" w:rsidTr="002B290B">
        <w:tc>
          <w:tcPr>
            <w:tcW w:w="540" w:type="dxa"/>
            <w:tcMar>
              <w:top w:w="0" w:type="dxa"/>
              <w:left w:w="108" w:type="dxa"/>
              <w:bottom w:w="0" w:type="dxa"/>
              <w:right w:w="108" w:type="dxa"/>
            </w:tcMar>
          </w:tcPr>
          <w:p w14:paraId="689F33A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c>
          <w:tcPr>
            <w:tcW w:w="1800" w:type="dxa"/>
            <w:tcMar>
              <w:top w:w="0" w:type="dxa"/>
              <w:left w:w="108" w:type="dxa"/>
              <w:bottom w:w="0" w:type="dxa"/>
              <w:right w:w="108" w:type="dxa"/>
            </w:tcMar>
          </w:tcPr>
          <w:p w14:paraId="3E8C895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Ball Eye</w:t>
            </w:r>
            <w:r w:rsidRPr="00B703F5">
              <w:rPr>
                <w:color w:val="000000" w:themeColor="text1"/>
                <w:sz w:val="22"/>
                <w:szCs w:val="22"/>
              </w:rPr>
              <w:tab/>
            </w:r>
          </w:p>
        </w:tc>
        <w:tc>
          <w:tcPr>
            <w:tcW w:w="270" w:type="dxa"/>
            <w:tcMar>
              <w:top w:w="0" w:type="dxa"/>
              <w:left w:w="108" w:type="dxa"/>
              <w:bottom w:w="0" w:type="dxa"/>
              <w:right w:w="108" w:type="dxa"/>
            </w:tcMar>
          </w:tcPr>
          <w:p w14:paraId="307DD75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6120" w:type="dxa"/>
            <w:tcMar>
              <w:top w:w="0" w:type="dxa"/>
              <w:left w:w="108" w:type="dxa"/>
              <w:bottom w:w="0" w:type="dxa"/>
              <w:right w:w="108" w:type="dxa"/>
            </w:tcMar>
          </w:tcPr>
          <w:p w14:paraId="66BB5E2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Oval eye type, made of forged steel galvanized, UTS-4500 Kg, Galvanization as per BS- 729 part 1 or ASTM A-153.</w:t>
            </w:r>
          </w:p>
        </w:tc>
      </w:tr>
      <w:tr w:rsidR="0077502B" w:rsidRPr="00B703F5" w14:paraId="228F06A0" w14:textId="77777777" w:rsidTr="002B290B">
        <w:tc>
          <w:tcPr>
            <w:tcW w:w="540" w:type="dxa"/>
            <w:tcMar>
              <w:top w:w="0" w:type="dxa"/>
              <w:left w:w="108" w:type="dxa"/>
              <w:bottom w:w="0" w:type="dxa"/>
              <w:right w:w="108" w:type="dxa"/>
            </w:tcMar>
          </w:tcPr>
          <w:p w14:paraId="32CCB4C2"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1800" w:type="dxa"/>
            <w:tcMar>
              <w:top w:w="0" w:type="dxa"/>
              <w:left w:w="108" w:type="dxa"/>
              <w:bottom w:w="0" w:type="dxa"/>
              <w:right w:w="108" w:type="dxa"/>
            </w:tcMar>
          </w:tcPr>
          <w:p w14:paraId="723F56C2"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0" w:type="dxa"/>
            <w:tcMar>
              <w:top w:w="0" w:type="dxa"/>
              <w:left w:w="108" w:type="dxa"/>
              <w:bottom w:w="0" w:type="dxa"/>
              <w:right w:w="108" w:type="dxa"/>
            </w:tcMar>
          </w:tcPr>
          <w:p w14:paraId="02F039FB"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6120" w:type="dxa"/>
            <w:tcMar>
              <w:top w:w="0" w:type="dxa"/>
              <w:left w:w="108" w:type="dxa"/>
              <w:bottom w:w="0" w:type="dxa"/>
              <w:right w:w="108" w:type="dxa"/>
            </w:tcMar>
          </w:tcPr>
          <w:p w14:paraId="54ECFC11"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10E11844" w14:textId="77777777" w:rsidTr="002B290B">
        <w:tc>
          <w:tcPr>
            <w:tcW w:w="540" w:type="dxa"/>
            <w:tcMar>
              <w:top w:w="0" w:type="dxa"/>
              <w:left w:w="108" w:type="dxa"/>
              <w:bottom w:w="0" w:type="dxa"/>
              <w:right w:w="108" w:type="dxa"/>
            </w:tcMar>
          </w:tcPr>
          <w:p w14:paraId="63FDE89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c>
          <w:tcPr>
            <w:tcW w:w="1800" w:type="dxa"/>
            <w:tcMar>
              <w:top w:w="0" w:type="dxa"/>
              <w:left w:w="108" w:type="dxa"/>
              <w:bottom w:w="0" w:type="dxa"/>
              <w:right w:w="108" w:type="dxa"/>
            </w:tcMar>
          </w:tcPr>
          <w:p w14:paraId="1ECFBE3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Socket Eye</w:t>
            </w:r>
            <w:r w:rsidRPr="00B703F5">
              <w:rPr>
                <w:color w:val="000000" w:themeColor="text1"/>
                <w:sz w:val="22"/>
                <w:szCs w:val="22"/>
              </w:rPr>
              <w:tab/>
            </w:r>
          </w:p>
        </w:tc>
        <w:tc>
          <w:tcPr>
            <w:tcW w:w="270" w:type="dxa"/>
            <w:tcMar>
              <w:top w:w="0" w:type="dxa"/>
              <w:left w:w="108" w:type="dxa"/>
              <w:bottom w:w="0" w:type="dxa"/>
              <w:right w:w="108" w:type="dxa"/>
            </w:tcMar>
          </w:tcPr>
          <w:p w14:paraId="22C239E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6120" w:type="dxa"/>
            <w:tcMar>
              <w:top w:w="0" w:type="dxa"/>
              <w:left w:w="108" w:type="dxa"/>
              <w:bottom w:w="0" w:type="dxa"/>
              <w:right w:w="108" w:type="dxa"/>
            </w:tcMar>
          </w:tcPr>
          <w:p w14:paraId="103308B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Made of malleable iron galvanized complete with cotter bolt and Pin, UTS-4500 Kg, Galvanization as per BS- 729 part 1 or ASTM A-153.</w:t>
            </w:r>
          </w:p>
        </w:tc>
      </w:tr>
      <w:tr w:rsidR="0077502B" w:rsidRPr="00B703F5" w14:paraId="641D2D1E" w14:textId="77777777" w:rsidTr="002B290B">
        <w:tc>
          <w:tcPr>
            <w:tcW w:w="540" w:type="dxa"/>
            <w:tcMar>
              <w:top w:w="0" w:type="dxa"/>
              <w:left w:w="108" w:type="dxa"/>
              <w:bottom w:w="0" w:type="dxa"/>
              <w:right w:w="108" w:type="dxa"/>
            </w:tcMar>
          </w:tcPr>
          <w:p w14:paraId="266C916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p>
        </w:tc>
        <w:tc>
          <w:tcPr>
            <w:tcW w:w="1800" w:type="dxa"/>
            <w:tcMar>
              <w:top w:w="0" w:type="dxa"/>
              <w:left w:w="108" w:type="dxa"/>
              <w:bottom w:w="0" w:type="dxa"/>
              <w:right w:w="108" w:type="dxa"/>
            </w:tcMar>
          </w:tcPr>
          <w:p w14:paraId="2E12750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Strain Clamp</w:t>
            </w:r>
            <w:r w:rsidRPr="00B703F5">
              <w:rPr>
                <w:color w:val="000000" w:themeColor="text1"/>
                <w:sz w:val="22"/>
                <w:szCs w:val="22"/>
              </w:rPr>
              <w:tab/>
            </w:r>
          </w:p>
        </w:tc>
        <w:tc>
          <w:tcPr>
            <w:tcW w:w="270" w:type="dxa"/>
            <w:tcMar>
              <w:top w:w="0" w:type="dxa"/>
              <w:left w:w="108" w:type="dxa"/>
              <w:bottom w:w="0" w:type="dxa"/>
              <w:right w:w="108" w:type="dxa"/>
            </w:tcMar>
          </w:tcPr>
          <w:p w14:paraId="151F92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6120" w:type="dxa"/>
            <w:tcMar>
              <w:top w:w="0" w:type="dxa"/>
              <w:left w:w="108" w:type="dxa"/>
              <w:bottom w:w="0" w:type="dxa"/>
              <w:right w:w="108" w:type="dxa"/>
            </w:tcMar>
          </w:tcPr>
          <w:p w14:paraId="774D1B4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Bolted type, Made of malleable iron galvanized or Alluminium Alloy, suitable for accommodating ACSR DOG of overall diameter 14.15  mm, complete with bolts, nuts, washers, Alluminium  Alloy liner etc., UTS-4500 Kg, Galvanization as per BS- 729 part 1 or ASTM A-153 in case of malleable iron or other ferrous metal.</w:t>
            </w:r>
          </w:p>
        </w:tc>
      </w:tr>
      <w:tr w:rsidR="0077502B" w:rsidRPr="00B703F5" w14:paraId="5F59BA0C" w14:textId="77777777" w:rsidTr="002B290B">
        <w:tc>
          <w:tcPr>
            <w:tcW w:w="540" w:type="dxa"/>
            <w:tcMar>
              <w:top w:w="0" w:type="dxa"/>
              <w:left w:w="108" w:type="dxa"/>
              <w:bottom w:w="0" w:type="dxa"/>
              <w:right w:w="108" w:type="dxa"/>
            </w:tcMar>
          </w:tcPr>
          <w:p w14:paraId="4E58B12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c>
          <w:tcPr>
            <w:tcW w:w="1800" w:type="dxa"/>
            <w:tcMar>
              <w:top w:w="0" w:type="dxa"/>
              <w:left w:w="108" w:type="dxa"/>
              <w:bottom w:w="0" w:type="dxa"/>
              <w:right w:w="108" w:type="dxa"/>
            </w:tcMar>
          </w:tcPr>
          <w:p w14:paraId="3B90725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Disc Insulator</w:t>
            </w:r>
          </w:p>
        </w:tc>
        <w:tc>
          <w:tcPr>
            <w:tcW w:w="270" w:type="dxa"/>
            <w:tcMar>
              <w:top w:w="0" w:type="dxa"/>
              <w:left w:w="108" w:type="dxa"/>
              <w:bottom w:w="0" w:type="dxa"/>
              <w:right w:w="108" w:type="dxa"/>
            </w:tcMar>
          </w:tcPr>
          <w:p w14:paraId="2F80542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6120" w:type="dxa"/>
            <w:tcMar>
              <w:top w:w="0" w:type="dxa"/>
              <w:left w:w="108" w:type="dxa"/>
              <w:bottom w:w="0" w:type="dxa"/>
              <w:right w:w="108" w:type="dxa"/>
            </w:tcMar>
          </w:tcPr>
          <w:p w14:paraId="6928DAA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2 (Two) Nos. are required for each set.</w:t>
            </w:r>
          </w:p>
        </w:tc>
      </w:tr>
    </w:tbl>
    <w:p w14:paraId="104335B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D70F277" w14:textId="77777777" w:rsidR="0077502B" w:rsidRPr="00B703F5" w:rsidRDefault="0077502B" w:rsidP="0077502B">
      <w:pPr>
        <w:pBdr>
          <w:top w:val="nil"/>
          <w:left w:val="nil"/>
          <w:bottom w:val="nil"/>
          <w:right w:val="nil"/>
          <w:between w:val="nil"/>
        </w:pBdr>
        <w:tabs>
          <w:tab w:val="left" w:pos="540"/>
        </w:tabs>
        <w:ind w:left="720" w:hanging="360"/>
        <w:jc w:val="both"/>
        <w:rPr>
          <w:b/>
          <w:color w:val="000000" w:themeColor="text1"/>
          <w:sz w:val="22"/>
          <w:szCs w:val="22"/>
        </w:rPr>
      </w:pPr>
      <w:r w:rsidRPr="00B703F5">
        <w:rPr>
          <w:b/>
          <w:color w:val="000000" w:themeColor="text1"/>
          <w:sz w:val="22"/>
          <w:szCs w:val="22"/>
        </w:rPr>
        <w:t>Information Required:</w:t>
      </w:r>
    </w:p>
    <w:p w14:paraId="7112AD8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7497D5E7"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Printed Catalogue describing specification and technical data for offered Disc insulator.</w:t>
      </w:r>
    </w:p>
    <w:p w14:paraId="7FF5F23B"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Detail dimensional drawings of offered Disc insulators and Disc Fittings.</w:t>
      </w:r>
    </w:p>
    <w:p w14:paraId="195AB041"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472879F7" w14:textId="77777777" w:rsidR="0077502B" w:rsidRPr="00B703F5" w:rsidRDefault="0077502B" w:rsidP="0077502B">
      <w:pPr>
        <w:pBdr>
          <w:top w:val="nil"/>
          <w:left w:val="nil"/>
          <w:bottom w:val="nil"/>
          <w:right w:val="nil"/>
          <w:between w:val="nil"/>
        </w:pBdr>
        <w:ind w:firstLine="709"/>
        <w:jc w:val="both"/>
        <w:rPr>
          <w:color w:val="000000" w:themeColor="text1"/>
          <w:sz w:val="22"/>
          <w:szCs w:val="22"/>
        </w:rPr>
      </w:pPr>
      <w:r w:rsidRPr="00B703F5">
        <w:rPr>
          <w:color w:val="000000" w:themeColor="text1"/>
          <w:sz w:val="22"/>
          <w:szCs w:val="22"/>
        </w:rPr>
        <w:t>d)    Manufacturer's valid ISO 9001 Certificate.</w:t>
      </w:r>
    </w:p>
    <w:p w14:paraId="76DBD617" w14:textId="77777777" w:rsidR="0077502B" w:rsidRPr="00B703F5" w:rsidRDefault="0077502B" w:rsidP="0077502B">
      <w:pPr>
        <w:pBdr>
          <w:top w:val="nil"/>
          <w:left w:val="nil"/>
          <w:bottom w:val="nil"/>
          <w:right w:val="nil"/>
          <w:between w:val="nil"/>
        </w:pBdr>
        <w:ind w:left="1080" w:hanging="370"/>
        <w:jc w:val="both"/>
        <w:rPr>
          <w:color w:val="000000" w:themeColor="text1"/>
          <w:sz w:val="22"/>
          <w:szCs w:val="22"/>
        </w:rPr>
      </w:pPr>
      <w:r w:rsidRPr="00B703F5">
        <w:rPr>
          <w:color w:val="000000" w:themeColor="text1"/>
          <w:sz w:val="22"/>
          <w:szCs w:val="22"/>
        </w:rPr>
        <w:t>e)  Type Test Reports for offered Disc Insulator from an independent testing Laboratory/ Institute as per relevant Standards (unless otherwise specified);</w:t>
      </w:r>
    </w:p>
    <w:p w14:paraId="6AB116A1"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26BE1C72"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10.0 Technical Specification of 0.4KV SHACKLE INSULATOR</w:t>
      </w:r>
    </w:p>
    <w:p w14:paraId="665601DA" w14:textId="77777777" w:rsidR="0077502B" w:rsidRPr="00B703F5" w:rsidRDefault="0077502B" w:rsidP="0077502B">
      <w:pPr>
        <w:widowControl w:val="0"/>
        <w:pBdr>
          <w:top w:val="nil"/>
          <w:left w:val="nil"/>
          <w:bottom w:val="nil"/>
          <w:right w:val="nil"/>
          <w:between w:val="nil"/>
        </w:pBdr>
        <w:jc w:val="both"/>
        <w:rPr>
          <w:b/>
          <w:color w:val="000000" w:themeColor="text1"/>
          <w:sz w:val="22"/>
          <w:szCs w:val="22"/>
        </w:rPr>
      </w:pPr>
    </w:p>
    <w:p w14:paraId="0C91EA21" w14:textId="77777777" w:rsidR="0077502B" w:rsidRPr="00B703F5" w:rsidRDefault="0077502B" w:rsidP="0077502B">
      <w:pPr>
        <w:pBdr>
          <w:top w:val="nil"/>
          <w:left w:val="nil"/>
          <w:bottom w:val="nil"/>
          <w:right w:val="nil"/>
          <w:between w:val="nil"/>
        </w:pBdr>
        <w:tabs>
          <w:tab w:val="left" w:pos="360"/>
        </w:tabs>
        <w:ind w:left="360"/>
        <w:jc w:val="both"/>
        <w:rPr>
          <w:b/>
          <w:color w:val="000000" w:themeColor="text1"/>
          <w:sz w:val="22"/>
          <w:szCs w:val="22"/>
        </w:rPr>
      </w:pPr>
      <w:r w:rsidRPr="00B703F5">
        <w:rPr>
          <w:b/>
          <w:color w:val="000000" w:themeColor="text1"/>
          <w:sz w:val="22"/>
          <w:szCs w:val="22"/>
        </w:rPr>
        <w:t>STANDARDS:</w:t>
      </w:r>
    </w:p>
    <w:p w14:paraId="54CFB6F9"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These LT Shackle Insulators specified in this Section shall conform to the latest edition of the following standards for operation in overhead lines in air under local ambient conditions. Design, Manufacture, Testing and Performance shall be in accordance to latest revisions of BS, IEC standards as listed below or other equivalent internationally acceptable Standards:</w:t>
      </w:r>
    </w:p>
    <w:p w14:paraId="3FAB5722"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B3A83A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ANSI C 29.1:</w:t>
      </w:r>
    </w:p>
    <w:p w14:paraId="7EDA52E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BS-137     : </w:t>
      </w:r>
      <w:r w:rsidRPr="00B703F5">
        <w:rPr>
          <w:color w:val="000000" w:themeColor="text1"/>
          <w:sz w:val="22"/>
          <w:szCs w:val="22"/>
        </w:rPr>
        <w:tab/>
        <w:t>Method of test &amp; requirements.</w:t>
      </w:r>
    </w:p>
    <w:p w14:paraId="18AB0D3C" w14:textId="77777777" w:rsidR="0077502B" w:rsidRPr="00B703F5" w:rsidRDefault="0077502B" w:rsidP="0077502B">
      <w:pPr>
        <w:pBdr>
          <w:top w:val="nil"/>
          <w:left w:val="nil"/>
          <w:bottom w:val="nil"/>
          <w:right w:val="nil"/>
          <w:between w:val="nil"/>
        </w:pBdr>
        <w:ind w:left="720" w:hanging="1152"/>
        <w:jc w:val="both"/>
        <w:rPr>
          <w:color w:val="000000" w:themeColor="text1"/>
          <w:sz w:val="22"/>
          <w:szCs w:val="22"/>
        </w:rPr>
      </w:pPr>
      <w:r w:rsidRPr="00B703F5">
        <w:rPr>
          <w:color w:val="000000" w:themeColor="text1"/>
          <w:sz w:val="22"/>
          <w:szCs w:val="22"/>
        </w:rPr>
        <w:t xml:space="preserve">                       BS-3288   : </w:t>
      </w:r>
      <w:r w:rsidRPr="00B703F5">
        <w:rPr>
          <w:color w:val="000000" w:themeColor="text1"/>
          <w:sz w:val="22"/>
          <w:szCs w:val="22"/>
        </w:rPr>
        <w:tab/>
        <w:t>Performance &amp; general requirements and Dimensions.</w:t>
      </w:r>
    </w:p>
    <w:p w14:paraId="75277BF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IEC-383    : </w:t>
      </w:r>
      <w:r w:rsidRPr="00B703F5">
        <w:rPr>
          <w:color w:val="000000" w:themeColor="text1"/>
          <w:sz w:val="22"/>
          <w:szCs w:val="22"/>
        </w:rPr>
        <w:tab/>
        <w:t>Insulator Tests.</w:t>
      </w:r>
    </w:p>
    <w:p w14:paraId="06CB329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IEC-575    : </w:t>
      </w:r>
      <w:r w:rsidRPr="00B703F5">
        <w:rPr>
          <w:color w:val="000000" w:themeColor="text1"/>
          <w:sz w:val="22"/>
          <w:szCs w:val="22"/>
        </w:rPr>
        <w:tab/>
        <w:t>Insulator Tests</w:t>
      </w:r>
    </w:p>
    <w:p w14:paraId="3C604A2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IEC-437    : </w:t>
      </w:r>
      <w:r w:rsidRPr="00B703F5">
        <w:rPr>
          <w:color w:val="000000" w:themeColor="text1"/>
          <w:sz w:val="22"/>
          <w:szCs w:val="22"/>
        </w:rPr>
        <w:tab/>
        <w:t>Radio Interference Tests.</w:t>
      </w:r>
    </w:p>
    <w:p w14:paraId="550AAE90"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15D79AB7" w14:textId="77777777" w:rsidR="0077502B" w:rsidRPr="00B703F5" w:rsidRDefault="0077502B" w:rsidP="0077502B">
      <w:pPr>
        <w:pBdr>
          <w:top w:val="nil"/>
          <w:left w:val="nil"/>
          <w:bottom w:val="nil"/>
          <w:right w:val="nil"/>
          <w:between w:val="nil"/>
        </w:pBdr>
        <w:tabs>
          <w:tab w:val="left" w:pos="360"/>
        </w:tabs>
        <w:ind w:left="360"/>
        <w:jc w:val="both"/>
        <w:rPr>
          <w:b/>
          <w:color w:val="000000" w:themeColor="text1"/>
          <w:sz w:val="22"/>
          <w:szCs w:val="22"/>
        </w:rPr>
      </w:pPr>
      <w:r w:rsidRPr="00B703F5">
        <w:rPr>
          <w:b/>
          <w:color w:val="000000" w:themeColor="text1"/>
          <w:sz w:val="22"/>
          <w:szCs w:val="22"/>
        </w:rPr>
        <w:t>Specifications:</w:t>
      </w:r>
    </w:p>
    <w:p w14:paraId="0B570E2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LT Shackle Insulators shall be designed as per above standards for operation in overhead lines in air under local ambient conditions.</w:t>
      </w:r>
    </w:p>
    <w:p w14:paraId="25C61C46"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880"/>
        <w:gridCol w:w="270"/>
        <w:gridCol w:w="5750"/>
      </w:tblGrid>
      <w:tr w:rsidR="0077502B" w:rsidRPr="00B703F5" w14:paraId="1111914C" w14:textId="77777777" w:rsidTr="00AA5781">
        <w:tc>
          <w:tcPr>
            <w:tcW w:w="540" w:type="dxa"/>
            <w:tcMar>
              <w:top w:w="0" w:type="dxa"/>
              <w:left w:w="108" w:type="dxa"/>
              <w:bottom w:w="0" w:type="dxa"/>
              <w:right w:w="108" w:type="dxa"/>
            </w:tcMar>
          </w:tcPr>
          <w:p w14:paraId="3C376ED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c>
          <w:tcPr>
            <w:tcW w:w="2880" w:type="dxa"/>
            <w:tcMar>
              <w:top w:w="0" w:type="dxa"/>
              <w:left w:w="108" w:type="dxa"/>
              <w:bottom w:w="0" w:type="dxa"/>
              <w:right w:w="108" w:type="dxa"/>
            </w:tcMar>
          </w:tcPr>
          <w:p w14:paraId="35A303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r w:rsidRPr="00B703F5">
              <w:rPr>
                <w:color w:val="000000" w:themeColor="text1"/>
                <w:sz w:val="22"/>
                <w:szCs w:val="22"/>
              </w:rPr>
              <w:tab/>
            </w:r>
          </w:p>
        </w:tc>
        <w:tc>
          <w:tcPr>
            <w:tcW w:w="270" w:type="dxa"/>
            <w:tcMar>
              <w:top w:w="0" w:type="dxa"/>
              <w:left w:w="108" w:type="dxa"/>
              <w:bottom w:w="0" w:type="dxa"/>
              <w:right w:w="108" w:type="dxa"/>
            </w:tcMar>
          </w:tcPr>
          <w:p w14:paraId="49B8A2E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4B4E2C9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 line Pole vertical arrangement.</w:t>
            </w:r>
          </w:p>
        </w:tc>
      </w:tr>
      <w:tr w:rsidR="0077502B" w:rsidRPr="00B703F5" w14:paraId="427C5795" w14:textId="77777777" w:rsidTr="00AA5781">
        <w:tc>
          <w:tcPr>
            <w:tcW w:w="540" w:type="dxa"/>
            <w:tcMar>
              <w:top w:w="0" w:type="dxa"/>
              <w:left w:w="108" w:type="dxa"/>
              <w:bottom w:w="0" w:type="dxa"/>
              <w:right w:w="108" w:type="dxa"/>
            </w:tcMar>
          </w:tcPr>
          <w:p w14:paraId="69FFCE6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c>
          <w:tcPr>
            <w:tcW w:w="2880" w:type="dxa"/>
            <w:tcMar>
              <w:top w:w="0" w:type="dxa"/>
              <w:left w:w="108" w:type="dxa"/>
              <w:bottom w:w="0" w:type="dxa"/>
              <w:right w:w="108" w:type="dxa"/>
            </w:tcMar>
          </w:tcPr>
          <w:p w14:paraId="159EFFD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System Voltage, kV</w:t>
            </w:r>
          </w:p>
        </w:tc>
        <w:tc>
          <w:tcPr>
            <w:tcW w:w="270" w:type="dxa"/>
            <w:tcMar>
              <w:top w:w="0" w:type="dxa"/>
              <w:left w:w="108" w:type="dxa"/>
              <w:bottom w:w="0" w:type="dxa"/>
              <w:right w:w="108" w:type="dxa"/>
            </w:tcMar>
          </w:tcPr>
          <w:p w14:paraId="0FC8D51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26A27C03" w14:textId="77777777" w:rsidR="0077502B" w:rsidRPr="00B703F5" w:rsidRDefault="0077502B" w:rsidP="00B36141">
            <w:pPr>
              <w:numPr>
                <w:ilvl w:val="1"/>
                <w:numId w:val="331"/>
              </w:numPr>
              <w:pBdr>
                <w:top w:val="nil"/>
                <w:left w:val="nil"/>
                <w:bottom w:val="nil"/>
                <w:right w:val="nil"/>
                <w:between w:val="nil"/>
              </w:pBdr>
              <w:ind w:hanging="720"/>
              <w:jc w:val="both"/>
              <w:rPr>
                <w:color w:val="000000" w:themeColor="text1"/>
                <w:sz w:val="22"/>
                <w:szCs w:val="22"/>
              </w:rPr>
            </w:pPr>
            <w:r w:rsidRPr="00B703F5">
              <w:rPr>
                <w:color w:val="000000" w:themeColor="text1"/>
                <w:sz w:val="22"/>
                <w:szCs w:val="22"/>
              </w:rPr>
              <w:t>(line to line).</w:t>
            </w:r>
          </w:p>
        </w:tc>
      </w:tr>
      <w:tr w:rsidR="0077502B" w:rsidRPr="00B703F5" w14:paraId="6669A02B" w14:textId="77777777" w:rsidTr="00AA5781">
        <w:tc>
          <w:tcPr>
            <w:tcW w:w="540" w:type="dxa"/>
            <w:tcMar>
              <w:top w:w="0" w:type="dxa"/>
              <w:left w:w="108" w:type="dxa"/>
              <w:bottom w:w="0" w:type="dxa"/>
              <w:right w:w="108" w:type="dxa"/>
            </w:tcMar>
          </w:tcPr>
          <w:p w14:paraId="3738B6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c>
          <w:tcPr>
            <w:tcW w:w="2880" w:type="dxa"/>
            <w:tcMar>
              <w:top w:w="0" w:type="dxa"/>
              <w:left w:w="108" w:type="dxa"/>
              <w:bottom w:w="0" w:type="dxa"/>
              <w:right w:w="108" w:type="dxa"/>
            </w:tcMar>
          </w:tcPr>
          <w:p w14:paraId="15BCA3B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System</w:t>
            </w:r>
          </w:p>
        </w:tc>
        <w:tc>
          <w:tcPr>
            <w:tcW w:w="270" w:type="dxa"/>
            <w:tcMar>
              <w:top w:w="0" w:type="dxa"/>
              <w:left w:w="108" w:type="dxa"/>
              <w:bottom w:w="0" w:type="dxa"/>
              <w:right w:w="108" w:type="dxa"/>
            </w:tcMar>
          </w:tcPr>
          <w:p w14:paraId="00E1449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5D1186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Three phase, Four Wire, </w:t>
            </w:r>
          </w:p>
          <w:p w14:paraId="045C5D0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Effectively earthed neutral.</w:t>
            </w:r>
          </w:p>
        </w:tc>
      </w:tr>
      <w:tr w:rsidR="0077502B" w:rsidRPr="00B703F5" w14:paraId="541110A7" w14:textId="77777777" w:rsidTr="00AA5781">
        <w:tc>
          <w:tcPr>
            <w:tcW w:w="540" w:type="dxa"/>
            <w:tcMar>
              <w:top w:w="0" w:type="dxa"/>
              <w:left w:w="108" w:type="dxa"/>
              <w:bottom w:w="0" w:type="dxa"/>
              <w:right w:w="108" w:type="dxa"/>
            </w:tcMar>
          </w:tcPr>
          <w:p w14:paraId="7D328E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p>
        </w:tc>
        <w:tc>
          <w:tcPr>
            <w:tcW w:w="2880" w:type="dxa"/>
            <w:tcMar>
              <w:top w:w="0" w:type="dxa"/>
              <w:left w:w="108" w:type="dxa"/>
              <w:bottom w:w="0" w:type="dxa"/>
              <w:right w:w="108" w:type="dxa"/>
            </w:tcMar>
          </w:tcPr>
          <w:p w14:paraId="1792A30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System Frequency, Hz</w:t>
            </w:r>
          </w:p>
        </w:tc>
        <w:tc>
          <w:tcPr>
            <w:tcW w:w="270" w:type="dxa"/>
            <w:tcMar>
              <w:top w:w="0" w:type="dxa"/>
              <w:left w:w="108" w:type="dxa"/>
              <w:bottom w:w="0" w:type="dxa"/>
              <w:right w:w="108" w:type="dxa"/>
            </w:tcMar>
          </w:tcPr>
          <w:p w14:paraId="6F849F8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4DE7E38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r>
      <w:tr w:rsidR="0077502B" w:rsidRPr="00B703F5" w14:paraId="70DA8B71" w14:textId="77777777" w:rsidTr="00AA5781">
        <w:tc>
          <w:tcPr>
            <w:tcW w:w="540" w:type="dxa"/>
            <w:tcMar>
              <w:top w:w="0" w:type="dxa"/>
              <w:left w:w="108" w:type="dxa"/>
              <w:bottom w:w="0" w:type="dxa"/>
              <w:right w:w="108" w:type="dxa"/>
            </w:tcMar>
          </w:tcPr>
          <w:p w14:paraId="2DB8C99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c>
          <w:tcPr>
            <w:tcW w:w="2880" w:type="dxa"/>
            <w:tcMar>
              <w:top w:w="0" w:type="dxa"/>
              <w:left w:w="108" w:type="dxa"/>
              <w:bottom w:w="0" w:type="dxa"/>
              <w:right w:w="108" w:type="dxa"/>
            </w:tcMar>
          </w:tcPr>
          <w:p w14:paraId="251B319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Atmospheric Condition</w:t>
            </w:r>
          </w:p>
        </w:tc>
        <w:tc>
          <w:tcPr>
            <w:tcW w:w="270" w:type="dxa"/>
            <w:tcMar>
              <w:top w:w="0" w:type="dxa"/>
              <w:left w:w="108" w:type="dxa"/>
              <w:bottom w:w="0" w:type="dxa"/>
              <w:right w:w="108" w:type="dxa"/>
            </w:tcMar>
          </w:tcPr>
          <w:p w14:paraId="1F49AE5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68B1321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Moderately polluted.</w:t>
            </w:r>
          </w:p>
        </w:tc>
      </w:tr>
      <w:tr w:rsidR="0077502B" w:rsidRPr="00B703F5" w14:paraId="031C979F" w14:textId="77777777" w:rsidTr="00AA5781">
        <w:tc>
          <w:tcPr>
            <w:tcW w:w="540" w:type="dxa"/>
            <w:tcMar>
              <w:top w:w="0" w:type="dxa"/>
              <w:left w:w="108" w:type="dxa"/>
              <w:bottom w:w="0" w:type="dxa"/>
              <w:right w:w="108" w:type="dxa"/>
            </w:tcMar>
          </w:tcPr>
          <w:p w14:paraId="0B24630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w:t>
            </w:r>
          </w:p>
        </w:tc>
        <w:tc>
          <w:tcPr>
            <w:tcW w:w="2880" w:type="dxa"/>
            <w:tcMar>
              <w:top w:w="0" w:type="dxa"/>
              <w:left w:w="108" w:type="dxa"/>
              <w:bottom w:w="0" w:type="dxa"/>
              <w:right w:w="108" w:type="dxa"/>
            </w:tcMar>
          </w:tcPr>
          <w:p w14:paraId="0DF758C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Altitude, meter</w:t>
            </w:r>
          </w:p>
        </w:tc>
        <w:tc>
          <w:tcPr>
            <w:tcW w:w="270" w:type="dxa"/>
            <w:tcMar>
              <w:top w:w="0" w:type="dxa"/>
              <w:left w:w="108" w:type="dxa"/>
              <w:bottom w:w="0" w:type="dxa"/>
              <w:right w:w="108" w:type="dxa"/>
            </w:tcMar>
          </w:tcPr>
          <w:p w14:paraId="6514EF2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6F28965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0-300 above sea level.</w:t>
            </w:r>
          </w:p>
        </w:tc>
      </w:tr>
      <w:tr w:rsidR="0077502B" w:rsidRPr="00B703F5" w14:paraId="7675EDF6" w14:textId="77777777" w:rsidTr="00AA5781">
        <w:tc>
          <w:tcPr>
            <w:tcW w:w="540" w:type="dxa"/>
            <w:tcMar>
              <w:top w:w="0" w:type="dxa"/>
              <w:left w:w="108" w:type="dxa"/>
              <w:bottom w:w="0" w:type="dxa"/>
              <w:right w:w="108" w:type="dxa"/>
            </w:tcMar>
          </w:tcPr>
          <w:p w14:paraId="7AF166B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w:t>
            </w:r>
          </w:p>
        </w:tc>
        <w:tc>
          <w:tcPr>
            <w:tcW w:w="2880" w:type="dxa"/>
            <w:tcMar>
              <w:top w:w="0" w:type="dxa"/>
              <w:left w:w="108" w:type="dxa"/>
              <w:bottom w:w="0" w:type="dxa"/>
              <w:right w:w="108" w:type="dxa"/>
            </w:tcMar>
          </w:tcPr>
          <w:p w14:paraId="19FF081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Maximum Ambient Temperature </w:t>
            </w:r>
          </w:p>
        </w:tc>
        <w:tc>
          <w:tcPr>
            <w:tcW w:w="270" w:type="dxa"/>
            <w:tcMar>
              <w:top w:w="0" w:type="dxa"/>
              <w:left w:w="108" w:type="dxa"/>
              <w:bottom w:w="0" w:type="dxa"/>
              <w:right w:w="108" w:type="dxa"/>
            </w:tcMar>
          </w:tcPr>
          <w:p w14:paraId="67E5A04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6F42F31F" w14:textId="7A013CBF"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r w:rsidR="003C36A1" w:rsidRPr="00B703F5">
              <w:rPr>
                <w:color w:val="000000" w:themeColor="text1"/>
                <w:sz w:val="22"/>
                <w:szCs w:val="22"/>
              </w:rPr>
              <w:t>5</w:t>
            </w:r>
            <w:r w:rsidRPr="00B703F5">
              <w:rPr>
                <w:color w:val="000000" w:themeColor="text1"/>
                <w:sz w:val="22"/>
                <w:szCs w:val="22"/>
              </w:rPr>
              <w:t>º</w:t>
            </w:r>
            <w:r w:rsidR="003C36A1" w:rsidRPr="00B703F5">
              <w:rPr>
                <w:color w:val="000000" w:themeColor="text1"/>
                <w:sz w:val="22"/>
                <w:szCs w:val="22"/>
              </w:rPr>
              <w:t xml:space="preserve"> </w:t>
            </w:r>
            <w:r w:rsidRPr="00B703F5">
              <w:rPr>
                <w:color w:val="000000" w:themeColor="text1"/>
                <w:sz w:val="22"/>
                <w:szCs w:val="22"/>
              </w:rPr>
              <w:t>C</w:t>
            </w:r>
          </w:p>
        </w:tc>
      </w:tr>
      <w:tr w:rsidR="0077502B" w:rsidRPr="00B703F5" w14:paraId="43FBA4F3" w14:textId="77777777" w:rsidTr="00AA5781">
        <w:tc>
          <w:tcPr>
            <w:tcW w:w="540" w:type="dxa"/>
            <w:tcMar>
              <w:top w:w="0" w:type="dxa"/>
              <w:left w:w="108" w:type="dxa"/>
              <w:bottom w:w="0" w:type="dxa"/>
              <w:right w:w="108" w:type="dxa"/>
            </w:tcMar>
          </w:tcPr>
          <w:p w14:paraId="2536E0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w:t>
            </w:r>
          </w:p>
        </w:tc>
        <w:tc>
          <w:tcPr>
            <w:tcW w:w="2880" w:type="dxa"/>
            <w:tcMar>
              <w:top w:w="0" w:type="dxa"/>
              <w:left w:w="108" w:type="dxa"/>
              <w:bottom w:w="0" w:type="dxa"/>
              <w:right w:w="108" w:type="dxa"/>
            </w:tcMar>
          </w:tcPr>
          <w:p w14:paraId="454B371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Material</w:t>
            </w:r>
            <w:r w:rsidRPr="00B703F5">
              <w:rPr>
                <w:color w:val="000000" w:themeColor="text1"/>
                <w:sz w:val="22"/>
                <w:szCs w:val="22"/>
              </w:rPr>
              <w:tab/>
            </w:r>
          </w:p>
        </w:tc>
        <w:tc>
          <w:tcPr>
            <w:tcW w:w="270" w:type="dxa"/>
            <w:tcMar>
              <w:top w:w="0" w:type="dxa"/>
              <w:left w:w="108" w:type="dxa"/>
              <w:bottom w:w="0" w:type="dxa"/>
              <w:right w:w="108" w:type="dxa"/>
            </w:tcMar>
          </w:tcPr>
          <w:p w14:paraId="718C5F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3141CA5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The Insulator shall be made of good commercial grade wet process porcelain. The porcelain shall be sound, thoroughly </w:t>
            </w:r>
            <w:r w:rsidRPr="00B703F5">
              <w:rPr>
                <w:color w:val="000000" w:themeColor="text1"/>
                <w:sz w:val="22"/>
                <w:szCs w:val="22"/>
              </w:rPr>
              <w:lastRenderedPageBreak/>
              <w:t>vitrified and free from defects and blemishes that might adversely affect the life of the Insulator.</w:t>
            </w:r>
          </w:p>
        </w:tc>
      </w:tr>
      <w:tr w:rsidR="0077502B" w:rsidRPr="00B703F5" w14:paraId="6EC025F2" w14:textId="77777777" w:rsidTr="00AA5781">
        <w:tc>
          <w:tcPr>
            <w:tcW w:w="540" w:type="dxa"/>
            <w:tcMar>
              <w:top w:w="0" w:type="dxa"/>
              <w:left w:w="108" w:type="dxa"/>
              <w:bottom w:w="0" w:type="dxa"/>
              <w:right w:w="108" w:type="dxa"/>
            </w:tcMar>
          </w:tcPr>
          <w:p w14:paraId="27F3CD1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9.</w:t>
            </w:r>
          </w:p>
        </w:tc>
        <w:tc>
          <w:tcPr>
            <w:tcW w:w="2880" w:type="dxa"/>
            <w:tcMar>
              <w:top w:w="0" w:type="dxa"/>
              <w:left w:w="108" w:type="dxa"/>
              <w:bottom w:w="0" w:type="dxa"/>
              <w:right w:w="108" w:type="dxa"/>
            </w:tcMar>
          </w:tcPr>
          <w:p w14:paraId="4F103B9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Shape</w:t>
            </w:r>
          </w:p>
        </w:tc>
        <w:tc>
          <w:tcPr>
            <w:tcW w:w="270" w:type="dxa"/>
            <w:tcMar>
              <w:top w:w="0" w:type="dxa"/>
              <w:left w:w="108" w:type="dxa"/>
              <w:bottom w:w="0" w:type="dxa"/>
              <w:right w:w="108" w:type="dxa"/>
            </w:tcMar>
          </w:tcPr>
          <w:p w14:paraId="3CCA948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42AFD66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Shall be generally cylindrical form, having an axial hole and circumferential groove for fixing conductor with the tie wire.</w:t>
            </w:r>
          </w:p>
        </w:tc>
      </w:tr>
      <w:tr w:rsidR="0077502B" w:rsidRPr="00B703F5" w14:paraId="726091A4" w14:textId="77777777" w:rsidTr="00AA5781">
        <w:tc>
          <w:tcPr>
            <w:tcW w:w="540" w:type="dxa"/>
            <w:tcMar>
              <w:top w:w="0" w:type="dxa"/>
              <w:left w:w="108" w:type="dxa"/>
              <w:bottom w:w="0" w:type="dxa"/>
              <w:right w:w="108" w:type="dxa"/>
            </w:tcMar>
          </w:tcPr>
          <w:p w14:paraId="5C7CA58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w:t>
            </w:r>
          </w:p>
        </w:tc>
        <w:tc>
          <w:tcPr>
            <w:tcW w:w="2880" w:type="dxa"/>
            <w:tcMar>
              <w:top w:w="0" w:type="dxa"/>
              <w:left w:w="108" w:type="dxa"/>
              <w:bottom w:w="0" w:type="dxa"/>
              <w:right w:w="108" w:type="dxa"/>
            </w:tcMar>
          </w:tcPr>
          <w:p w14:paraId="34E72C8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Finish</w:t>
            </w:r>
          </w:p>
        </w:tc>
        <w:tc>
          <w:tcPr>
            <w:tcW w:w="270" w:type="dxa"/>
            <w:tcMar>
              <w:top w:w="0" w:type="dxa"/>
              <w:left w:w="108" w:type="dxa"/>
              <w:bottom w:w="0" w:type="dxa"/>
              <w:right w:w="108" w:type="dxa"/>
            </w:tcMar>
          </w:tcPr>
          <w:p w14:paraId="23A4BE0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021B74E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exposed parts of the porcelain shall be smoothly glazed and shall be brown/white in colour and shall bear a symbol identifying the manufacturer and the voltage class.</w:t>
            </w:r>
          </w:p>
        </w:tc>
      </w:tr>
      <w:tr w:rsidR="0077502B" w:rsidRPr="00B703F5" w14:paraId="07E7EF61" w14:textId="77777777" w:rsidTr="00AA5781">
        <w:tc>
          <w:tcPr>
            <w:tcW w:w="540" w:type="dxa"/>
            <w:tcMar>
              <w:top w:w="0" w:type="dxa"/>
              <w:left w:w="108" w:type="dxa"/>
              <w:bottom w:w="0" w:type="dxa"/>
              <w:right w:w="108" w:type="dxa"/>
            </w:tcMar>
          </w:tcPr>
          <w:p w14:paraId="7DC0249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2880" w:type="dxa"/>
            <w:tcMar>
              <w:top w:w="0" w:type="dxa"/>
              <w:left w:w="108" w:type="dxa"/>
              <w:bottom w:w="0" w:type="dxa"/>
              <w:right w:w="108" w:type="dxa"/>
            </w:tcMar>
          </w:tcPr>
          <w:p w14:paraId="4F4951F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Markings</w:t>
            </w:r>
          </w:p>
        </w:tc>
        <w:tc>
          <w:tcPr>
            <w:tcW w:w="270" w:type="dxa"/>
            <w:tcMar>
              <w:top w:w="0" w:type="dxa"/>
              <w:left w:w="108" w:type="dxa"/>
              <w:bottom w:w="0" w:type="dxa"/>
              <w:right w:w="108" w:type="dxa"/>
            </w:tcMar>
          </w:tcPr>
          <w:p w14:paraId="4ADA03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28C0CF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Each Insulator shall be marked with the name of Trade Mark of the manufacturer, the type of Insulator and the year of manufacture. These markings shall be legible and indelible.</w:t>
            </w:r>
          </w:p>
        </w:tc>
      </w:tr>
      <w:tr w:rsidR="0077502B" w:rsidRPr="00B703F5" w14:paraId="79AFA46E" w14:textId="77777777" w:rsidTr="00AA5781">
        <w:tc>
          <w:tcPr>
            <w:tcW w:w="540" w:type="dxa"/>
            <w:tcMar>
              <w:top w:w="0" w:type="dxa"/>
              <w:left w:w="108" w:type="dxa"/>
              <w:bottom w:w="0" w:type="dxa"/>
              <w:right w:w="108" w:type="dxa"/>
            </w:tcMar>
          </w:tcPr>
          <w:p w14:paraId="67D71FD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2880" w:type="dxa"/>
            <w:tcMar>
              <w:top w:w="0" w:type="dxa"/>
              <w:left w:w="108" w:type="dxa"/>
              <w:bottom w:w="0" w:type="dxa"/>
              <w:right w:w="108" w:type="dxa"/>
            </w:tcMar>
          </w:tcPr>
          <w:p w14:paraId="42ECB5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Height maximum, mm</w:t>
            </w:r>
          </w:p>
        </w:tc>
        <w:tc>
          <w:tcPr>
            <w:tcW w:w="270" w:type="dxa"/>
            <w:tcMar>
              <w:top w:w="0" w:type="dxa"/>
              <w:left w:w="108" w:type="dxa"/>
              <w:bottom w:w="0" w:type="dxa"/>
              <w:right w:w="108" w:type="dxa"/>
            </w:tcMar>
          </w:tcPr>
          <w:p w14:paraId="0DF5ED0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2E93DDC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76</w:t>
            </w:r>
          </w:p>
        </w:tc>
      </w:tr>
      <w:tr w:rsidR="0077502B" w:rsidRPr="00B703F5" w14:paraId="6977B385" w14:textId="77777777" w:rsidTr="00AA5781">
        <w:tc>
          <w:tcPr>
            <w:tcW w:w="540" w:type="dxa"/>
            <w:tcMar>
              <w:top w:w="0" w:type="dxa"/>
              <w:left w:w="108" w:type="dxa"/>
              <w:bottom w:w="0" w:type="dxa"/>
              <w:right w:w="108" w:type="dxa"/>
            </w:tcMar>
          </w:tcPr>
          <w:p w14:paraId="6244164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w:t>
            </w:r>
          </w:p>
        </w:tc>
        <w:tc>
          <w:tcPr>
            <w:tcW w:w="2880" w:type="dxa"/>
            <w:tcMar>
              <w:top w:w="0" w:type="dxa"/>
              <w:left w:w="108" w:type="dxa"/>
              <w:bottom w:w="0" w:type="dxa"/>
              <w:right w:w="108" w:type="dxa"/>
            </w:tcMar>
          </w:tcPr>
          <w:p w14:paraId="6918A26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Diameter Maximum, mm</w:t>
            </w:r>
            <w:r w:rsidRPr="00B703F5">
              <w:rPr>
                <w:color w:val="000000" w:themeColor="text1"/>
                <w:sz w:val="22"/>
                <w:szCs w:val="22"/>
              </w:rPr>
              <w:tab/>
            </w:r>
          </w:p>
        </w:tc>
        <w:tc>
          <w:tcPr>
            <w:tcW w:w="270" w:type="dxa"/>
            <w:tcMar>
              <w:top w:w="0" w:type="dxa"/>
              <w:left w:w="108" w:type="dxa"/>
              <w:bottom w:w="0" w:type="dxa"/>
              <w:right w:w="108" w:type="dxa"/>
            </w:tcMar>
          </w:tcPr>
          <w:p w14:paraId="711B0AC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357876F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89</w:t>
            </w:r>
          </w:p>
        </w:tc>
      </w:tr>
      <w:tr w:rsidR="0077502B" w:rsidRPr="00B703F5" w14:paraId="1B6BD0E0" w14:textId="77777777" w:rsidTr="00AA5781">
        <w:tc>
          <w:tcPr>
            <w:tcW w:w="540" w:type="dxa"/>
            <w:tcMar>
              <w:top w:w="0" w:type="dxa"/>
              <w:left w:w="108" w:type="dxa"/>
              <w:bottom w:w="0" w:type="dxa"/>
              <w:right w:w="108" w:type="dxa"/>
            </w:tcMar>
          </w:tcPr>
          <w:p w14:paraId="302EE97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w:t>
            </w:r>
          </w:p>
        </w:tc>
        <w:tc>
          <w:tcPr>
            <w:tcW w:w="2880" w:type="dxa"/>
            <w:tcMar>
              <w:top w:w="0" w:type="dxa"/>
              <w:left w:w="108" w:type="dxa"/>
              <w:bottom w:w="0" w:type="dxa"/>
              <w:right w:w="108" w:type="dxa"/>
            </w:tcMar>
          </w:tcPr>
          <w:p w14:paraId="12BEF5D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Groove Diameter, mm</w:t>
            </w:r>
          </w:p>
        </w:tc>
        <w:tc>
          <w:tcPr>
            <w:tcW w:w="270" w:type="dxa"/>
            <w:tcMar>
              <w:top w:w="0" w:type="dxa"/>
              <w:left w:w="108" w:type="dxa"/>
              <w:bottom w:w="0" w:type="dxa"/>
              <w:right w:w="108" w:type="dxa"/>
            </w:tcMar>
          </w:tcPr>
          <w:p w14:paraId="42E8EA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7C887E8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19</w:t>
            </w:r>
          </w:p>
        </w:tc>
      </w:tr>
      <w:tr w:rsidR="0077502B" w:rsidRPr="00B703F5" w14:paraId="645044D1" w14:textId="77777777" w:rsidTr="00AA5781">
        <w:tc>
          <w:tcPr>
            <w:tcW w:w="540" w:type="dxa"/>
            <w:tcMar>
              <w:top w:w="0" w:type="dxa"/>
              <w:left w:w="108" w:type="dxa"/>
              <w:bottom w:w="0" w:type="dxa"/>
              <w:right w:w="108" w:type="dxa"/>
            </w:tcMar>
          </w:tcPr>
          <w:p w14:paraId="1238D9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c>
          <w:tcPr>
            <w:tcW w:w="2880" w:type="dxa"/>
            <w:tcMar>
              <w:top w:w="0" w:type="dxa"/>
              <w:left w:w="108" w:type="dxa"/>
              <w:bottom w:w="0" w:type="dxa"/>
              <w:right w:w="108" w:type="dxa"/>
            </w:tcMar>
          </w:tcPr>
          <w:p w14:paraId="29F6F9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Hole Diameter, mm</w:t>
            </w:r>
          </w:p>
        </w:tc>
        <w:tc>
          <w:tcPr>
            <w:tcW w:w="270" w:type="dxa"/>
            <w:tcMar>
              <w:top w:w="0" w:type="dxa"/>
              <w:left w:w="108" w:type="dxa"/>
              <w:bottom w:w="0" w:type="dxa"/>
              <w:right w:w="108" w:type="dxa"/>
            </w:tcMar>
          </w:tcPr>
          <w:p w14:paraId="02BF6F7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0524800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17.5</w:t>
            </w:r>
          </w:p>
        </w:tc>
      </w:tr>
      <w:tr w:rsidR="0077502B" w:rsidRPr="00B703F5" w14:paraId="2D732CEF" w14:textId="77777777" w:rsidTr="00AA5781">
        <w:tc>
          <w:tcPr>
            <w:tcW w:w="540" w:type="dxa"/>
            <w:tcMar>
              <w:top w:w="0" w:type="dxa"/>
              <w:left w:w="108" w:type="dxa"/>
              <w:bottom w:w="0" w:type="dxa"/>
              <w:right w:w="108" w:type="dxa"/>
            </w:tcMar>
          </w:tcPr>
          <w:p w14:paraId="766CE03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tc>
        <w:tc>
          <w:tcPr>
            <w:tcW w:w="2880" w:type="dxa"/>
            <w:tcMar>
              <w:top w:w="0" w:type="dxa"/>
              <w:left w:w="108" w:type="dxa"/>
              <w:bottom w:w="0" w:type="dxa"/>
              <w:right w:w="108" w:type="dxa"/>
            </w:tcMar>
          </w:tcPr>
          <w:p w14:paraId="49E2171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Leakage Distance, mm</w:t>
            </w:r>
          </w:p>
        </w:tc>
        <w:tc>
          <w:tcPr>
            <w:tcW w:w="270" w:type="dxa"/>
            <w:tcMar>
              <w:top w:w="0" w:type="dxa"/>
              <w:left w:w="108" w:type="dxa"/>
              <w:bottom w:w="0" w:type="dxa"/>
              <w:right w:w="108" w:type="dxa"/>
            </w:tcMar>
          </w:tcPr>
          <w:p w14:paraId="019C8BE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6DB0A9E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64</w:t>
            </w:r>
          </w:p>
        </w:tc>
      </w:tr>
      <w:tr w:rsidR="0077502B" w:rsidRPr="00B703F5" w14:paraId="377AD8B1" w14:textId="77777777" w:rsidTr="00AA5781">
        <w:tc>
          <w:tcPr>
            <w:tcW w:w="540" w:type="dxa"/>
            <w:tcMar>
              <w:top w:w="0" w:type="dxa"/>
              <w:left w:w="108" w:type="dxa"/>
              <w:bottom w:w="0" w:type="dxa"/>
              <w:right w:w="108" w:type="dxa"/>
            </w:tcMar>
          </w:tcPr>
          <w:p w14:paraId="368F916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w:t>
            </w:r>
          </w:p>
        </w:tc>
        <w:tc>
          <w:tcPr>
            <w:tcW w:w="2880" w:type="dxa"/>
            <w:tcMar>
              <w:top w:w="0" w:type="dxa"/>
              <w:left w:w="108" w:type="dxa"/>
              <w:bottom w:w="0" w:type="dxa"/>
              <w:right w:w="108" w:type="dxa"/>
            </w:tcMar>
          </w:tcPr>
          <w:p w14:paraId="3CC93E29" w14:textId="77777777" w:rsidR="0077502B" w:rsidRPr="00B703F5" w:rsidRDefault="0077502B" w:rsidP="002B290B">
            <w:pPr>
              <w:pBdr>
                <w:top w:val="nil"/>
                <w:left w:val="nil"/>
                <w:bottom w:val="nil"/>
                <w:right w:val="nil"/>
                <w:between w:val="nil"/>
              </w:pBdr>
              <w:jc w:val="both"/>
              <w:rPr>
                <w:i/>
                <w:color w:val="000000" w:themeColor="text1"/>
                <w:sz w:val="22"/>
                <w:szCs w:val="22"/>
              </w:rPr>
            </w:pPr>
            <w:r w:rsidRPr="00B703F5">
              <w:rPr>
                <w:rFonts w:eastAsia="Times New Roman"/>
                <w:i/>
                <w:color w:val="000000" w:themeColor="text1"/>
                <w:sz w:val="22"/>
                <w:szCs w:val="22"/>
              </w:rPr>
              <w:t>Power Frequency Puncture Voltage Minimum, Kv</w:t>
            </w:r>
          </w:p>
        </w:tc>
        <w:tc>
          <w:tcPr>
            <w:tcW w:w="270" w:type="dxa"/>
            <w:tcMar>
              <w:top w:w="0" w:type="dxa"/>
              <w:left w:w="108" w:type="dxa"/>
              <w:bottom w:w="0" w:type="dxa"/>
              <w:right w:w="108" w:type="dxa"/>
            </w:tcMar>
          </w:tcPr>
          <w:p w14:paraId="0F62716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4EA5535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r>
      <w:tr w:rsidR="0077502B" w:rsidRPr="00B703F5" w14:paraId="4675388F" w14:textId="77777777" w:rsidTr="00AA5781">
        <w:tc>
          <w:tcPr>
            <w:tcW w:w="540" w:type="dxa"/>
            <w:tcMar>
              <w:top w:w="0" w:type="dxa"/>
              <w:left w:w="108" w:type="dxa"/>
              <w:bottom w:w="0" w:type="dxa"/>
              <w:right w:w="108" w:type="dxa"/>
            </w:tcMar>
          </w:tcPr>
          <w:p w14:paraId="7ED7DEF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19.</w:t>
            </w:r>
          </w:p>
        </w:tc>
        <w:tc>
          <w:tcPr>
            <w:tcW w:w="2880" w:type="dxa"/>
            <w:tcMar>
              <w:top w:w="0" w:type="dxa"/>
              <w:left w:w="108" w:type="dxa"/>
              <w:bottom w:w="0" w:type="dxa"/>
              <w:right w:w="108" w:type="dxa"/>
            </w:tcMar>
          </w:tcPr>
          <w:p w14:paraId="3A9142F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Transverse Strength Minimum, Kg</w:t>
            </w:r>
          </w:p>
        </w:tc>
        <w:tc>
          <w:tcPr>
            <w:tcW w:w="270" w:type="dxa"/>
            <w:tcMar>
              <w:top w:w="0" w:type="dxa"/>
              <w:left w:w="108" w:type="dxa"/>
              <w:bottom w:w="0" w:type="dxa"/>
              <w:right w:w="108" w:type="dxa"/>
            </w:tcMar>
          </w:tcPr>
          <w:p w14:paraId="71C3794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750" w:type="dxa"/>
            <w:tcMar>
              <w:top w:w="0" w:type="dxa"/>
              <w:left w:w="108" w:type="dxa"/>
              <w:bottom w:w="0" w:type="dxa"/>
              <w:right w:w="108" w:type="dxa"/>
            </w:tcMar>
          </w:tcPr>
          <w:p w14:paraId="730FF69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1140</w:t>
            </w:r>
          </w:p>
        </w:tc>
      </w:tr>
    </w:tbl>
    <w:p w14:paraId="1A079719"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w:t>
      </w:r>
    </w:p>
    <w:p w14:paraId="303C690F" w14:textId="77777777" w:rsidR="0077502B" w:rsidRPr="00B703F5" w:rsidRDefault="0077502B" w:rsidP="0077502B">
      <w:pPr>
        <w:pBdr>
          <w:top w:val="nil"/>
          <w:left w:val="nil"/>
          <w:bottom w:val="nil"/>
          <w:right w:val="nil"/>
          <w:between w:val="nil"/>
        </w:pBdr>
        <w:tabs>
          <w:tab w:val="left" w:pos="360"/>
        </w:tabs>
        <w:ind w:left="720" w:hanging="720"/>
        <w:jc w:val="both"/>
        <w:rPr>
          <w:b/>
          <w:color w:val="000000" w:themeColor="text1"/>
          <w:sz w:val="22"/>
          <w:szCs w:val="22"/>
        </w:rPr>
      </w:pPr>
      <w:r w:rsidRPr="00B703F5">
        <w:rPr>
          <w:b/>
          <w:color w:val="000000" w:themeColor="text1"/>
          <w:sz w:val="22"/>
          <w:szCs w:val="22"/>
        </w:rPr>
        <w:tab/>
        <w:t>Information Required:</w:t>
      </w:r>
    </w:p>
    <w:p w14:paraId="1897292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7A12D305"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Printed Catalogue describing specification and technical data for offered LT Shackle Insulator.</w:t>
      </w:r>
    </w:p>
    <w:p w14:paraId="3F3671CF"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Detail dimensional drawings of offered LT Shackle Insulator.</w:t>
      </w:r>
    </w:p>
    <w:p w14:paraId="26B8E9F1"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1EF390EE"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r w:rsidRPr="00B703F5">
        <w:rPr>
          <w:color w:val="000000" w:themeColor="text1"/>
          <w:sz w:val="22"/>
          <w:szCs w:val="22"/>
        </w:rPr>
        <w:t>d)     Manufacturer's valid ISO 9001 Certificate.</w:t>
      </w:r>
    </w:p>
    <w:p w14:paraId="010BADCA"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e)  Type Test Reports for offered LT Shackle Insulator from an independent testing Laboratory/ Institute as per relevant Standards (unless otherwise specified).</w:t>
      </w:r>
    </w:p>
    <w:p w14:paraId="3816E21E"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60ED7A88"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11.0 Technical Specification of 11kV Guy Insulator</w:t>
      </w:r>
    </w:p>
    <w:p w14:paraId="11828C59" w14:textId="77777777" w:rsidR="0077502B" w:rsidRPr="00B703F5" w:rsidRDefault="0077502B" w:rsidP="0077502B">
      <w:pPr>
        <w:pBdr>
          <w:top w:val="nil"/>
          <w:left w:val="nil"/>
          <w:bottom w:val="nil"/>
          <w:right w:val="nil"/>
          <w:between w:val="nil"/>
        </w:pBdr>
        <w:ind w:left="720" w:hanging="720"/>
        <w:jc w:val="both"/>
        <w:rPr>
          <w:b/>
          <w:color w:val="000000" w:themeColor="text1"/>
          <w:sz w:val="22"/>
          <w:szCs w:val="22"/>
        </w:rPr>
      </w:pPr>
    </w:p>
    <w:p w14:paraId="584EFD1C"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STANDARDS:</w:t>
      </w:r>
    </w:p>
    <w:p w14:paraId="6950FFA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These 11 kV Guy Insulators specified in this Section shall conform to the latest edition of the following standards for operation in overhead lines in air under local ambient conditions. Design, Manufacture, Testing and Performance shall be in accordance with latest revisions of BS, IEC, ANSI standards as listed below or other equivalent internationally acceptable Standards:</w:t>
      </w:r>
    </w:p>
    <w:p w14:paraId="636C736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5293DFB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ANSI C 29.1</w:t>
      </w:r>
    </w:p>
    <w:p w14:paraId="0DF9D97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ANSI C 29.4 </w:t>
      </w:r>
    </w:p>
    <w:p w14:paraId="4518018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BS-137    : </w:t>
      </w:r>
      <w:r w:rsidRPr="00B703F5">
        <w:rPr>
          <w:color w:val="000000" w:themeColor="text1"/>
          <w:sz w:val="22"/>
          <w:szCs w:val="22"/>
        </w:rPr>
        <w:tab/>
        <w:t>Method of test &amp; requirements.</w:t>
      </w:r>
    </w:p>
    <w:p w14:paraId="4500197F" w14:textId="77777777" w:rsidR="0077502B" w:rsidRPr="00B703F5" w:rsidRDefault="0077502B" w:rsidP="0077502B">
      <w:pPr>
        <w:pBdr>
          <w:top w:val="nil"/>
          <w:left w:val="nil"/>
          <w:bottom w:val="nil"/>
          <w:right w:val="nil"/>
          <w:between w:val="nil"/>
        </w:pBdr>
        <w:ind w:left="720" w:hanging="1152"/>
        <w:jc w:val="both"/>
        <w:rPr>
          <w:color w:val="000000" w:themeColor="text1"/>
          <w:sz w:val="22"/>
          <w:szCs w:val="22"/>
        </w:rPr>
      </w:pPr>
      <w:r w:rsidRPr="00B703F5">
        <w:rPr>
          <w:color w:val="000000" w:themeColor="text1"/>
          <w:sz w:val="22"/>
          <w:szCs w:val="22"/>
        </w:rPr>
        <w:t xml:space="preserve">                     BS-3288  : </w:t>
      </w:r>
      <w:r w:rsidRPr="00B703F5">
        <w:rPr>
          <w:color w:val="000000" w:themeColor="text1"/>
          <w:sz w:val="22"/>
          <w:szCs w:val="22"/>
        </w:rPr>
        <w:tab/>
        <w:t>Performance &amp; general requirements and Dimensions.</w:t>
      </w:r>
    </w:p>
    <w:p w14:paraId="2FDEFB7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IEC-383   : </w:t>
      </w:r>
      <w:r w:rsidRPr="00B703F5">
        <w:rPr>
          <w:color w:val="000000" w:themeColor="text1"/>
          <w:sz w:val="22"/>
          <w:szCs w:val="22"/>
        </w:rPr>
        <w:tab/>
        <w:t>Insulator Tests.</w:t>
      </w:r>
    </w:p>
    <w:p w14:paraId="18621EB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IEC-575   : </w:t>
      </w:r>
      <w:r w:rsidRPr="00B703F5">
        <w:rPr>
          <w:color w:val="000000" w:themeColor="text1"/>
          <w:sz w:val="22"/>
          <w:szCs w:val="22"/>
        </w:rPr>
        <w:tab/>
        <w:t>Insulator Tests</w:t>
      </w:r>
    </w:p>
    <w:p w14:paraId="0741DA9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 xml:space="preserve">IEC-437   : </w:t>
      </w:r>
      <w:r w:rsidRPr="00B703F5">
        <w:rPr>
          <w:rFonts w:eastAsia="Times New Roman"/>
          <w:color w:val="000000" w:themeColor="text1"/>
          <w:sz w:val="22"/>
          <w:szCs w:val="22"/>
        </w:rPr>
        <w:tab/>
        <w:t>Radio Interference Tests.</w:t>
      </w:r>
    </w:p>
    <w:p w14:paraId="046C2AA7"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44AD00F0"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b/>
          <w:color w:val="000000" w:themeColor="text1"/>
          <w:sz w:val="22"/>
          <w:szCs w:val="22"/>
        </w:rPr>
        <w:t>Specifications:</w:t>
      </w:r>
    </w:p>
    <w:p w14:paraId="3C09E0D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11 kV Guy Insulators shall be designed as per above standards for operation in overhead lines in air under local ambient conditions.</w:t>
      </w:r>
    </w:p>
    <w:p w14:paraId="62034FED"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060"/>
        <w:gridCol w:w="360"/>
        <w:gridCol w:w="4500"/>
      </w:tblGrid>
      <w:tr w:rsidR="0077502B" w:rsidRPr="00B703F5" w14:paraId="215B9986" w14:textId="77777777" w:rsidTr="002B290B">
        <w:tc>
          <w:tcPr>
            <w:tcW w:w="630" w:type="dxa"/>
            <w:tcMar>
              <w:top w:w="0" w:type="dxa"/>
              <w:left w:w="108" w:type="dxa"/>
              <w:bottom w:w="0" w:type="dxa"/>
              <w:right w:w="108" w:type="dxa"/>
            </w:tcMar>
          </w:tcPr>
          <w:p w14:paraId="341E1D4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c>
          <w:tcPr>
            <w:tcW w:w="3060" w:type="dxa"/>
            <w:tcMar>
              <w:top w:w="0" w:type="dxa"/>
              <w:left w:w="108" w:type="dxa"/>
              <w:bottom w:w="0" w:type="dxa"/>
              <w:right w:w="108" w:type="dxa"/>
            </w:tcMar>
          </w:tcPr>
          <w:p w14:paraId="0256E3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r w:rsidRPr="00B703F5">
              <w:rPr>
                <w:color w:val="000000" w:themeColor="text1"/>
                <w:sz w:val="22"/>
                <w:szCs w:val="22"/>
              </w:rPr>
              <w:tab/>
            </w:r>
          </w:p>
        </w:tc>
        <w:tc>
          <w:tcPr>
            <w:tcW w:w="360" w:type="dxa"/>
            <w:tcMar>
              <w:top w:w="0" w:type="dxa"/>
              <w:left w:w="108" w:type="dxa"/>
              <w:bottom w:w="0" w:type="dxa"/>
              <w:right w:w="108" w:type="dxa"/>
            </w:tcMar>
          </w:tcPr>
          <w:p w14:paraId="5A63494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2DFEC1B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 lines Pole stay tension.</w:t>
            </w:r>
          </w:p>
        </w:tc>
      </w:tr>
      <w:tr w:rsidR="0077502B" w:rsidRPr="00B703F5" w14:paraId="48782095" w14:textId="77777777" w:rsidTr="002B290B">
        <w:tc>
          <w:tcPr>
            <w:tcW w:w="630" w:type="dxa"/>
            <w:tcMar>
              <w:top w:w="0" w:type="dxa"/>
              <w:left w:w="108" w:type="dxa"/>
              <w:bottom w:w="0" w:type="dxa"/>
              <w:right w:w="108" w:type="dxa"/>
            </w:tcMar>
          </w:tcPr>
          <w:p w14:paraId="521D7B0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c>
          <w:tcPr>
            <w:tcW w:w="3060" w:type="dxa"/>
            <w:tcMar>
              <w:top w:w="0" w:type="dxa"/>
              <w:left w:w="108" w:type="dxa"/>
              <w:bottom w:w="0" w:type="dxa"/>
              <w:right w:w="108" w:type="dxa"/>
            </w:tcMar>
          </w:tcPr>
          <w:p w14:paraId="5006859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System Voltage, kV</w:t>
            </w:r>
          </w:p>
        </w:tc>
        <w:tc>
          <w:tcPr>
            <w:tcW w:w="360" w:type="dxa"/>
            <w:tcMar>
              <w:top w:w="0" w:type="dxa"/>
              <w:left w:w="108" w:type="dxa"/>
              <w:bottom w:w="0" w:type="dxa"/>
              <w:right w:w="108" w:type="dxa"/>
            </w:tcMar>
          </w:tcPr>
          <w:p w14:paraId="254043A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2D704E49" w14:textId="77777777" w:rsidR="0077502B" w:rsidRPr="00B703F5" w:rsidRDefault="0077502B" w:rsidP="002B290B">
            <w:pPr>
              <w:pBdr>
                <w:top w:val="nil"/>
                <w:left w:val="nil"/>
                <w:bottom w:val="nil"/>
                <w:right w:val="nil"/>
                <w:between w:val="nil"/>
              </w:pBdr>
              <w:tabs>
                <w:tab w:val="left" w:pos="720"/>
              </w:tabs>
              <w:ind w:left="720" w:hanging="720"/>
              <w:jc w:val="both"/>
              <w:rPr>
                <w:color w:val="000000" w:themeColor="text1"/>
                <w:sz w:val="22"/>
                <w:szCs w:val="22"/>
              </w:rPr>
            </w:pPr>
            <w:r w:rsidRPr="00B703F5">
              <w:rPr>
                <w:color w:val="000000" w:themeColor="text1"/>
                <w:sz w:val="22"/>
                <w:szCs w:val="22"/>
              </w:rPr>
              <w:t>11 (Line to line).</w:t>
            </w:r>
          </w:p>
        </w:tc>
      </w:tr>
      <w:tr w:rsidR="0077502B" w:rsidRPr="00B703F5" w14:paraId="601042E5" w14:textId="77777777" w:rsidTr="002B290B">
        <w:tc>
          <w:tcPr>
            <w:tcW w:w="630" w:type="dxa"/>
            <w:tcMar>
              <w:top w:w="0" w:type="dxa"/>
              <w:left w:w="108" w:type="dxa"/>
              <w:bottom w:w="0" w:type="dxa"/>
              <w:right w:w="108" w:type="dxa"/>
            </w:tcMar>
          </w:tcPr>
          <w:p w14:paraId="4386DA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c>
          <w:tcPr>
            <w:tcW w:w="3060" w:type="dxa"/>
            <w:tcMar>
              <w:top w:w="0" w:type="dxa"/>
              <w:left w:w="108" w:type="dxa"/>
              <w:bottom w:w="0" w:type="dxa"/>
              <w:right w:w="108" w:type="dxa"/>
            </w:tcMar>
          </w:tcPr>
          <w:p w14:paraId="27811EC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System</w:t>
            </w:r>
            <w:r w:rsidRPr="00B703F5">
              <w:rPr>
                <w:color w:val="000000" w:themeColor="text1"/>
                <w:sz w:val="22"/>
                <w:szCs w:val="22"/>
              </w:rPr>
              <w:tab/>
            </w:r>
          </w:p>
        </w:tc>
        <w:tc>
          <w:tcPr>
            <w:tcW w:w="360" w:type="dxa"/>
            <w:tcMar>
              <w:top w:w="0" w:type="dxa"/>
              <w:left w:w="108" w:type="dxa"/>
              <w:bottom w:w="0" w:type="dxa"/>
              <w:right w:w="108" w:type="dxa"/>
            </w:tcMar>
          </w:tcPr>
          <w:p w14:paraId="1F86AE0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0CCE43EB" w14:textId="26F2BFDE"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Three phases, three Wires, </w:t>
            </w:r>
            <w:r w:rsidR="00214277" w:rsidRPr="00B703F5">
              <w:rPr>
                <w:color w:val="000000" w:themeColor="text1"/>
                <w:sz w:val="22"/>
                <w:szCs w:val="22"/>
              </w:rPr>
              <w:t>effectively</w:t>
            </w:r>
            <w:r w:rsidRPr="00B703F5">
              <w:rPr>
                <w:color w:val="000000" w:themeColor="text1"/>
                <w:sz w:val="22"/>
                <w:szCs w:val="22"/>
              </w:rPr>
              <w:t xml:space="preserve"> earthed.</w:t>
            </w:r>
          </w:p>
        </w:tc>
      </w:tr>
      <w:tr w:rsidR="0077502B" w:rsidRPr="00B703F5" w14:paraId="7B20597A" w14:textId="77777777" w:rsidTr="002B290B">
        <w:tc>
          <w:tcPr>
            <w:tcW w:w="630" w:type="dxa"/>
            <w:tcMar>
              <w:top w:w="0" w:type="dxa"/>
              <w:left w:w="108" w:type="dxa"/>
              <w:bottom w:w="0" w:type="dxa"/>
              <w:right w:w="108" w:type="dxa"/>
            </w:tcMar>
          </w:tcPr>
          <w:p w14:paraId="6AE331B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4.</w:t>
            </w:r>
          </w:p>
        </w:tc>
        <w:tc>
          <w:tcPr>
            <w:tcW w:w="3060" w:type="dxa"/>
            <w:tcMar>
              <w:top w:w="0" w:type="dxa"/>
              <w:left w:w="108" w:type="dxa"/>
              <w:bottom w:w="0" w:type="dxa"/>
              <w:right w:w="108" w:type="dxa"/>
            </w:tcMar>
          </w:tcPr>
          <w:p w14:paraId="28F63FB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System Frequency, Hz</w:t>
            </w:r>
          </w:p>
        </w:tc>
        <w:tc>
          <w:tcPr>
            <w:tcW w:w="360" w:type="dxa"/>
            <w:tcMar>
              <w:top w:w="0" w:type="dxa"/>
              <w:left w:w="108" w:type="dxa"/>
              <w:bottom w:w="0" w:type="dxa"/>
              <w:right w:w="108" w:type="dxa"/>
            </w:tcMar>
          </w:tcPr>
          <w:p w14:paraId="09F76FC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48706E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r>
      <w:tr w:rsidR="0077502B" w:rsidRPr="00B703F5" w14:paraId="6372FA6B" w14:textId="77777777" w:rsidTr="002B290B">
        <w:tc>
          <w:tcPr>
            <w:tcW w:w="630" w:type="dxa"/>
            <w:tcMar>
              <w:top w:w="0" w:type="dxa"/>
              <w:left w:w="108" w:type="dxa"/>
              <w:bottom w:w="0" w:type="dxa"/>
              <w:right w:w="108" w:type="dxa"/>
            </w:tcMar>
          </w:tcPr>
          <w:p w14:paraId="231598E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c>
          <w:tcPr>
            <w:tcW w:w="3060" w:type="dxa"/>
            <w:tcMar>
              <w:top w:w="0" w:type="dxa"/>
              <w:left w:w="108" w:type="dxa"/>
              <w:bottom w:w="0" w:type="dxa"/>
              <w:right w:w="108" w:type="dxa"/>
            </w:tcMar>
          </w:tcPr>
          <w:p w14:paraId="0E96B77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Atmospheric Condition</w:t>
            </w:r>
          </w:p>
        </w:tc>
        <w:tc>
          <w:tcPr>
            <w:tcW w:w="360" w:type="dxa"/>
            <w:tcMar>
              <w:top w:w="0" w:type="dxa"/>
              <w:left w:w="108" w:type="dxa"/>
              <w:bottom w:w="0" w:type="dxa"/>
              <w:right w:w="108" w:type="dxa"/>
            </w:tcMar>
          </w:tcPr>
          <w:p w14:paraId="470863B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27E6FC8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Moderately polluted.</w:t>
            </w:r>
          </w:p>
        </w:tc>
      </w:tr>
      <w:tr w:rsidR="0077502B" w:rsidRPr="00B703F5" w14:paraId="4D972F94" w14:textId="77777777" w:rsidTr="002B290B">
        <w:tc>
          <w:tcPr>
            <w:tcW w:w="630" w:type="dxa"/>
            <w:tcMar>
              <w:top w:w="0" w:type="dxa"/>
              <w:left w:w="108" w:type="dxa"/>
              <w:bottom w:w="0" w:type="dxa"/>
              <w:right w:w="108" w:type="dxa"/>
            </w:tcMar>
          </w:tcPr>
          <w:p w14:paraId="4CFDD53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w:t>
            </w:r>
          </w:p>
        </w:tc>
        <w:tc>
          <w:tcPr>
            <w:tcW w:w="3060" w:type="dxa"/>
            <w:tcMar>
              <w:top w:w="0" w:type="dxa"/>
              <w:left w:w="108" w:type="dxa"/>
              <w:bottom w:w="0" w:type="dxa"/>
              <w:right w:w="108" w:type="dxa"/>
            </w:tcMar>
          </w:tcPr>
          <w:p w14:paraId="40EA03A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Altitude, meter</w:t>
            </w:r>
          </w:p>
        </w:tc>
        <w:tc>
          <w:tcPr>
            <w:tcW w:w="360" w:type="dxa"/>
            <w:tcMar>
              <w:top w:w="0" w:type="dxa"/>
              <w:left w:w="108" w:type="dxa"/>
              <w:bottom w:w="0" w:type="dxa"/>
              <w:right w:w="108" w:type="dxa"/>
            </w:tcMar>
          </w:tcPr>
          <w:p w14:paraId="6C9B525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1DB1EB2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0-300 above sea level.</w:t>
            </w:r>
          </w:p>
        </w:tc>
      </w:tr>
      <w:tr w:rsidR="0077502B" w:rsidRPr="00B703F5" w14:paraId="170ACDB0" w14:textId="77777777" w:rsidTr="002B290B">
        <w:tc>
          <w:tcPr>
            <w:tcW w:w="630" w:type="dxa"/>
            <w:tcMar>
              <w:top w:w="0" w:type="dxa"/>
              <w:left w:w="108" w:type="dxa"/>
              <w:bottom w:w="0" w:type="dxa"/>
              <w:right w:w="108" w:type="dxa"/>
            </w:tcMar>
          </w:tcPr>
          <w:p w14:paraId="3C0916A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w:t>
            </w:r>
          </w:p>
        </w:tc>
        <w:tc>
          <w:tcPr>
            <w:tcW w:w="3060" w:type="dxa"/>
            <w:tcMar>
              <w:top w:w="0" w:type="dxa"/>
              <w:left w:w="108" w:type="dxa"/>
              <w:bottom w:w="0" w:type="dxa"/>
              <w:right w:w="108" w:type="dxa"/>
            </w:tcMar>
          </w:tcPr>
          <w:p w14:paraId="43B624D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Maximum Ambient Temperature </w:t>
            </w:r>
          </w:p>
        </w:tc>
        <w:tc>
          <w:tcPr>
            <w:tcW w:w="360" w:type="dxa"/>
            <w:tcMar>
              <w:top w:w="0" w:type="dxa"/>
              <w:left w:w="108" w:type="dxa"/>
              <w:bottom w:w="0" w:type="dxa"/>
              <w:right w:w="108" w:type="dxa"/>
            </w:tcMar>
          </w:tcPr>
          <w:p w14:paraId="3DAFF35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22183DE2" w14:textId="3554623C"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r w:rsidR="001E5D8A" w:rsidRPr="00B703F5">
              <w:rPr>
                <w:color w:val="000000" w:themeColor="text1"/>
                <w:sz w:val="22"/>
                <w:szCs w:val="22"/>
              </w:rPr>
              <w:t>5</w:t>
            </w:r>
            <w:r w:rsidRPr="00B703F5">
              <w:rPr>
                <w:color w:val="000000" w:themeColor="text1"/>
                <w:sz w:val="22"/>
                <w:szCs w:val="22"/>
              </w:rPr>
              <w:t>º</w:t>
            </w:r>
            <w:r w:rsidR="001E5D8A" w:rsidRPr="00B703F5">
              <w:rPr>
                <w:color w:val="000000" w:themeColor="text1"/>
                <w:sz w:val="22"/>
                <w:szCs w:val="22"/>
              </w:rPr>
              <w:t xml:space="preserve"> </w:t>
            </w:r>
            <w:r w:rsidRPr="00B703F5">
              <w:rPr>
                <w:color w:val="000000" w:themeColor="text1"/>
                <w:sz w:val="22"/>
                <w:szCs w:val="22"/>
              </w:rPr>
              <w:t>C</w:t>
            </w:r>
          </w:p>
        </w:tc>
      </w:tr>
      <w:tr w:rsidR="0077502B" w:rsidRPr="00B703F5" w14:paraId="15C4052A" w14:textId="77777777" w:rsidTr="002B290B">
        <w:tc>
          <w:tcPr>
            <w:tcW w:w="630" w:type="dxa"/>
            <w:tcMar>
              <w:top w:w="0" w:type="dxa"/>
              <w:left w:w="108" w:type="dxa"/>
              <w:bottom w:w="0" w:type="dxa"/>
              <w:right w:w="108" w:type="dxa"/>
            </w:tcMar>
          </w:tcPr>
          <w:p w14:paraId="148190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w:t>
            </w:r>
          </w:p>
        </w:tc>
        <w:tc>
          <w:tcPr>
            <w:tcW w:w="3060" w:type="dxa"/>
            <w:tcMar>
              <w:top w:w="0" w:type="dxa"/>
              <w:left w:w="108" w:type="dxa"/>
              <w:bottom w:w="0" w:type="dxa"/>
              <w:right w:w="108" w:type="dxa"/>
            </w:tcMar>
          </w:tcPr>
          <w:p w14:paraId="498FC93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Material</w:t>
            </w:r>
            <w:r w:rsidRPr="00B703F5">
              <w:rPr>
                <w:color w:val="000000" w:themeColor="text1"/>
                <w:sz w:val="22"/>
                <w:szCs w:val="22"/>
              </w:rPr>
              <w:tab/>
            </w:r>
          </w:p>
        </w:tc>
        <w:tc>
          <w:tcPr>
            <w:tcW w:w="360" w:type="dxa"/>
            <w:tcMar>
              <w:top w:w="0" w:type="dxa"/>
              <w:left w:w="108" w:type="dxa"/>
              <w:bottom w:w="0" w:type="dxa"/>
              <w:right w:w="108" w:type="dxa"/>
            </w:tcMar>
          </w:tcPr>
          <w:p w14:paraId="2C26643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57DEB49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Insulator shall be made of good commercial grade wet process porcelain. The porcelain shall be sound, thoroughly vitrified and free from defects and blemishes that might adversely affect the life of the Insulator.</w:t>
            </w:r>
          </w:p>
        </w:tc>
      </w:tr>
      <w:tr w:rsidR="0077502B" w:rsidRPr="00B703F5" w14:paraId="1F29F61C" w14:textId="77777777" w:rsidTr="002B290B">
        <w:tc>
          <w:tcPr>
            <w:tcW w:w="630" w:type="dxa"/>
            <w:tcMar>
              <w:top w:w="0" w:type="dxa"/>
              <w:left w:w="108" w:type="dxa"/>
              <w:bottom w:w="0" w:type="dxa"/>
              <w:right w:w="108" w:type="dxa"/>
            </w:tcMar>
          </w:tcPr>
          <w:p w14:paraId="1C06E81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w:t>
            </w:r>
          </w:p>
        </w:tc>
        <w:tc>
          <w:tcPr>
            <w:tcW w:w="3060" w:type="dxa"/>
            <w:tcMar>
              <w:top w:w="0" w:type="dxa"/>
              <w:left w:w="108" w:type="dxa"/>
              <w:bottom w:w="0" w:type="dxa"/>
              <w:right w:w="108" w:type="dxa"/>
            </w:tcMar>
          </w:tcPr>
          <w:p w14:paraId="500266F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Shape</w:t>
            </w:r>
          </w:p>
        </w:tc>
        <w:tc>
          <w:tcPr>
            <w:tcW w:w="360" w:type="dxa"/>
            <w:tcMar>
              <w:top w:w="0" w:type="dxa"/>
              <w:left w:w="108" w:type="dxa"/>
              <w:bottom w:w="0" w:type="dxa"/>
              <w:right w:w="108" w:type="dxa"/>
            </w:tcMar>
          </w:tcPr>
          <w:p w14:paraId="0733E1F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6C6FFC2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Shall be generally cylindrical form, having two diametrical holes for fixing stay wire.</w:t>
            </w:r>
          </w:p>
        </w:tc>
      </w:tr>
      <w:tr w:rsidR="0077502B" w:rsidRPr="00B703F5" w14:paraId="04EAD9DB" w14:textId="77777777" w:rsidTr="002B290B">
        <w:tc>
          <w:tcPr>
            <w:tcW w:w="630" w:type="dxa"/>
            <w:tcMar>
              <w:top w:w="0" w:type="dxa"/>
              <w:left w:w="108" w:type="dxa"/>
              <w:bottom w:w="0" w:type="dxa"/>
              <w:right w:w="108" w:type="dxa"/>
            </w:tcMar>
          </w:tcPr>
          <w:p w14:paraId="27D346A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w:t>
            </w:r>
          </w:p>
        </w:tc>
        <w:tc>
          <w:tcPr>
            <w:tcW w:w="3060" w:type="dxa"/>
            <w:tcMar>
              <w:top w:w="0" w:type="dxa"/>
              <w:left w:w="108" w:type="dxa"/>
              <w:bottom w:w="0" w:type="dxa"/>
              <w:right w:w="108" w:type="dxa"/>
            </w:tcMar>
          </w:tcPr>
          <w:p w14:paraId="6F4A03C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Finish</w:t>
            </w:r>
          </w:p>
        </w:tc>
        <w:tc>
          <w:tcPr>
            <w:tcW w:w="360" w:type="dxa"/>
            <w:tcMar>
              <w:top w:w="0" w:type="dxa"/>
              <w:left w:w="108" w:type="dxa"/>
              <w:bottom w:w="0" w:type="dxa"/>
              <w:right w:w="108" w:type="dxa"/>
            </w:tcMar>
          </w:tcPr>
          <w:p w14:paraId="0580C3D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37E5C60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The exposed parts of the porcelain shall be smoothly glazed and shall be brown in color and shall bear a symbol   identifying the manufacturer and the voltage class.</w:t>
            </w:r>
          </w:p>
        </w:tc>
      </w:tr>
      <w:tr w:rsidR="0077502B" w:rsidRPr="00B703F5" w14:paraId="407F9FE7" w14:textId="77777777" w:rsidTr="002B290B">
        <w:tc>
          <w:tcPr>
            <w:tcW w:w="630" w:type="dxa"/>
            <w:tcMar>
              <w:top w:w="0" w:type="dxa"/>
              <w:left w:w="108" w:type="dxa"/>
              <w:bottom w:w="0" w:type="dxa"/>
              <w:right w:w="108" w:type="dxa"/>
            </w:tcMar>
          </w:tcPr>
          <w:p w14:paraId="40B45BD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3060" w:type="dxa"/>
            <w:tcMar>
              <w:top w:w="0" w:type="dxa"/>
              <w:left w:w="108" w:type="dxa"/>
              <w:bottom w:w="0" w:type="dxa"/>
              <w:right w:w="108" w:type="dxa"/>
            </w:tcMar>
          </w:tcPr>
          <w:p w14:paraId="6233D9D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Markings</w:t>
            </w:r>
          </w:p>
        </w:tc>
        <w:tc>
          <w:tcPr>
            <w:tcW w:w="360" w:type="dxa"/>
            <w:tcMar>
              <w:top w:w="0" w:type="dxa"/>
              <w:left w:w="108" w:type="dxa"/>
              <w:bottom w:w="0" w:type="dxa"/>
              <w:right w:w="108" w:type="dxa"/>
            </w:tcMar>
          </w:tcPr>
          <w:p w14:paraId="7A38D05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09C8AA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Each Insulator shall be marked with the name of Trade Mark of the manufacturer, the type of Insulator and the year of manufacture. These markings shall be legible and indelible.</w:t>
            </w:r>
          </w:p>
        </w:tc>
      </w:tr>
      <w:tr w:rsidR="0077502B" w:rsidRPr="00B703F5" w14:paraId="018F90A3" w14:textId="77777777" w:rsidTr="002B290B">
        <w:tc>
          <w:tcPr>
            <w:tcW w:w="630" w:type="dxa"/>
            <w:tcMar>
              <w:top w:w="0" w:type="dxa"/>
              <w:left w:w="108" w:type="dxa"/>
              <w:bottom w:w="0" w:type="dxa"/>
              <w:right w:w="108" w:type="dxa"/>
            </w:tcMar>
          </w:tcPr>
          <w:p w14:paraId="7B26312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3060" w:type="dxa"/>
            <w:tcMar>
              <w:top w:w="0" w:type="dxa"/>
              <w:left w:w="108" w:type="dxa"/>
              <w:bottom w:w="0" w:type="dxa"/>
              <w:right w:w="108" w:type="dxa"/>
            </w:tcMar>
          </w:tcPr>
          <w:p w14:paraId="033906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Length minimum, mm</w:t>
            </w:r>
          </w:p>
        </w:tc>
        <w:tc>
          <w:tcPr>
            <w:tcW w:w="360" w:type="dxa"/>
            <w:tcMar>
              <w:top w:w="0" w:type="dxa"/>
              <w:left w:w="108" w:type="dxa"/>
              <w:bottom w:w="0" w:type="dxa"/>
              <w:right w:w="108" w:type="dxa"/>
            </w:tcMar>
          </w:tcPr>
          <w:p w14:paraId="3DC2F75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7B97972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108</w:t>
            </w:r>
          </w:p>
        </w:tc>
      </w:tr>
      <w:tr w:rsidR="0077502B" w:rsidRPr="00B703F5" w14:paraId="1DB941D6" w14:textId="77777777" w:rsidTr="002B290B">
        <w:tc>
          <w:tcPr>
            <w:tcW w:w="630" w:type="dxa"/>
            <w:tcMar>
              <w:top w:w="0" w:type="dxa"/>
              <w:left w:w="108" w:type="dxa"/>
              <w:bottom w:w="0" w:type="dxa"/>
              <w:right w:w="108" w:type="dxa"/>
            </w:tcMar>
          </w:tcPr>
          <w:p w14:paraId="7BAC774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w:t>
            </w:r>
          </w:p>
        </w:tc>
        <w:tc>
          <w:tcPr>
            <w:tcW w:w="3060" w:type="dxa"/>
            <w:tcMar>
              <w:top w:w="0" w:type="dxa"/>
              <w:left w:w="108" w:type="dxa"/>
              <w:bottom w:w="0" w:type="dxa"/>
              <w:right w:w="108" w:type="dxa"/>
            </w:tcMar>
          </w:tcPr>
          <w:p w14:paraId="2268FC9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Largest Diameter Minimum, mm</w:t>
            </w:r>
          </w:p>
        </w:tc>
        <w:tc>
          <w:tcPr>
            <w:tcW w:w="360" w:type="dxa"/>
            <w:tcMar>
              <w:top w:w="0" w:type="dxa"/>
              <w:left w:w="108" w:type="dxa"/>
              <w:bottom w:w="0" w:type="dxa"/>
              <w:right w:w="108" w:type="dxa"/>
            </w:tcMar>
          </w:tcPr>
          <w:p w14:paraId="30AF26C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4A6EF4F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73</w:t>
            </w:r>
          </w:p>
        </w:tc>
      </w:tr>
      <w:tr w:rsidR="0077502B" w:rsidRPr="00B703F5" w14:paraId="3491C319" w14:textId="77777777" w:rsidTr="002B290B">
        <w:tc>
          <w:tcPr>
            <w:tcW w:w="630" w:type="dxa"/>
            <w:tcMar>
              <w:top w:w="0" w:type="dxa"/>
              <w:left w:w="108" w:type="dxa"/>
              <w:bottom w:w="0" w:type="dxa"/>
              <w:right w:w="108" w:type="dxa"/>
            </w:tcMar>
          </w:tcPr>
          <w:p w14:paraId="671F83D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w:t>
            </w:r>
          </w:p>
        </w:tc>
        <w:tc>
          <w:tcPr>
            <w:tcW w:w="3060" w:type="dxa"/>
            <w:tcMar>
              <w:top w:w="0" w:type="dxa"/>
              <w:left w:w="108" w:type="dxa"/>
              <w:bottom w:w="0" w:type="dxa"/>
              <w:right w:w="108" w:type="dxa"/>
            </w:tcMar>
          </w:tcPr>
          <w:p w14:paraId="3F1275F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Hole Diameter, mm</w:t>
            </w:r>
          </w:p>
        </w:tc>
        <w:tc>
          <w:tcPr>
            <w:tcW w:w="360" w:type="dxa"/>
            <w:tcMar>
              <w:top w:w="0" w:type="dxa"/>
              <w:left w:w="108" w:type="dxa"/>
              <w:bottom w:w="0" w:type="dxa"/>
              <w:right w:w="108" w:type="dxa"/>
            </w:tcMar>
          </w:tcPr>
          <w:p w14:paraId="4243BB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3B8691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22</w:t>
            </w:r>
          </w:p>
        </w:tc>
      </w:tr>
      <w:tr w:rsidR="0077502B" w:rsidRPr="00B703F5" w14:paraId="69AC2B7A" w14:textId="77777777" w:rsidTr="002B290B">
        <w:tc>
          <w:tcPr>
            <w:tcW w:w="630" w:type="dxa"/>
            <w:tcMar>
              <w:top w:w="0" w:type="dxa"/>
              <w:left w:w="108" w:type="dxa"/>
              <w:bottom w:w="0" w:type="dxa"/>
              <w:right w:w="108" w:type="dxa"/>
            </w:tcMar>
          </w:tcPr>
          <w:p w14:paraId="56F65BD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c>
          <w:tcPr>
            <w:tcW w:w="3060" w:type="dxa"/>
            <w:tcMar>
              <w:top w:w="0" w:type="dxa"/>
              <w:left w:w="108" w:type="dxa"/>
              <w:bottom w:w="0" w:type="dxa"/>
              <w:right w:w="108" w:type="dxa"/>
            </w:tcMar>
          </w:tcPr>
          <w:p w14:paraId="442E251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Leakage Distance, mm</w:t>
            </w:r>
            <w:r w:rsidRPr="00B703F5">
              <w:rPr>
                <w:color w:val="000000" w:themeColor="text1"/>
                <w:sz w:val="22"/>
                <w:szCs w:val="22"/>
              </w:rPr>
              <w:tab/>
            </w:r>
          </w:p>
        </w:tc>
        <w:tc>
          <w:tcPr>
            <w:tcW w:w="360" w:type="dxa"/>
            <w:tcMar>
              <w:top w:w="0" w:type="dxa"/>
              <w:left w:w="108" w:type="dxa"/>
              <w:bottom w:w="0" w:type="dxa"/>
              <w:right w:w="108" w:type="dxa"/>
            </w:tcMar>
          </w:tcPr>
          <w:p w14:paraId="3950CE7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6C0DD4D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48</w:t>
            </w:r>
          </w:p>
        </w:tc>
      </w:tr>
      <w:tr w:rsidR="0077502B" w:rsidRPr="00B703F5" w14:paraId="56486C5F" w14:textId="77777777" w:rsidTr="002B290B">
        <w:tc>
          <w:tcPr>
            <w:tcW w:w="630" w:type="dxa"/>
            <w:tcMar>
              <w:top w:w="0" w:type="dxa"/>
              <w:left w:w="108" w:type="dxa"/>
              <w:bottom w:w="0" w:type="dxa"/>
              <w:right w:w="108" w:type="dxa"/>
            </w:tcMar>
          </w:tcPr>
          <w:p w14:paraId="0D0CD7A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p w14:paraId="40B96CC5"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248E924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16.1</w:t>
            </w:r>
          </w:p>
          <w:p w14:paraId="0C8E063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16.2</w:t>
            </w:r>
          </w:p>
        </w:tc>
        <w:tc>
          <w:tcPr>
            <w:tcW w:w="3060" w:type="dxa"/>
            <w:tcMar>
              <w:top w:w="0" w:type="dxa"/>
              <w:left w:w="108" w:type="dxa"/>
              <w:bottom w:w="0" w:type="dxa"/>
              <w:right w:w="108" w:type="dxa"/>
            </w:tcMar>
          </w:tcPr>
          <w:p w14:paraId="3F91E2DF"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FLASHOVER VOLTAGE, MINIMUM</w:t>
            </w:r>
          </w:p>
          <w:p w14:paraId="5AB94BE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Power Frequency, dry, kV  </w:t>
            </w:r>
          </w:p>
          <w:p w14:paraId="11A1639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wet, kV</w:t>
            </w:r>
          </w:p>
        </w:tc>
        <w:tc>
          <w:tcPr>
            <w:tcW w:w="360" w:type="dxa"/>
            <w:tcMar>
              <w:top w:w="0" w:type="dxa"/>
              <w:left w:w="108" w:type="dxa"/>
              <w:bottom w:w="0" w:type="dxa"/>
              <w:right w:w="108" w:type="dxa"/>
            </w:tcMar>
          </w:tcPr>
          <w:p w14:paraId="777651B2"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11292290"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21F9C6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41BF9D5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6F04EE7F"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2B3E65B0"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13CFEBF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w:t>
            </w:r>
          </w:p>
          <w:p w14:paraId="2A9CA3E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r>
      <w:tr w:rsidR="0077502B" w:rsidRPr="00B703F5" w14:paraId="0FE2B058" w14:textId="77777777" w:rsidTr="002B290B">
        <w:tc>
          <w:tcPr>
            <w:tcW w:w="630" w:type="dxa"/>
            <w:tcMar>
              <w:top w:w="0" w:type="dxa"/>
              <w:left w:w="108" w:type="dxa"/>
              <w:bottom w:w="0" w:type="dxa"/>
              <w:right w:w="108" w:type="dxa"/>
            </w:tcMar>
          </w:tcPr>
          <w:p w14:paraId="33724CB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w:t>
            </w:r>
          </w:p>
        </w:tc>
        <w:tc>
          <w:tcPr>
            <w:tcW w:w="3060" w:type="dxa"/>
            <w:tcMar>
              <w:top w:w="0" w:type="dxa"/>
              <w:left w:w="108" w:type="dxa"/>
              <w:bottom w:w="0" w:type="dxa"/>
              <w:right w:w="108" w:type="dxa"/>
            </w:tcMar>
          </w:tcPr>
          <w:p w14:paraId="42F68211"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 xml:space="preserve">TENSILE STRENGTH </w:t>
            </w:r>
          </w:p>
          <w:p w14:paraId="05E8A1B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b/>
                <w:color w:val="000000" w:themeColor="text1"/>
                <w:sz w:val="22"/>
                <w:szCs w:val="22"/>
              </w:rPr>
              <w:t>MINIMUM, KN</w:t>
            </w:r>
            <w:r w:rsidRPr="00B703F5">
              <w:rPr>
                <w:color w:val="000000" w:themeColor="text1"/>
                <w:sz w:val="22"/>
                <w:szCs w:val="22"/>
              </w:rPr>
              <w:tab/>
            </w:r>
          </w:p>
        </w:tc>
        <w:tc>
          <w:tcPr>
            <w:tcW w:w="360" w:type="dxa"/>
            <w:tcMar>
              <w:top w:w="0" w:type="dxa"/>
              <w:left w:w="108" w:type="dxa"/>
              <w:bottom w:w="0" w:type="dxa"/>
              <w:right w:w="108" w:type="dxa"/>
            </w:tcMar>
          </w:tcPr>
          <w:p w14:paraId="4891A82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4500" w:type="dxa"/>
            <w:tcMar>
              <w:top w:w="0" w:type="dxa"/>
              <w:left w:w="108" w:type="dxa"/>
              <w:bottom w:w="0" w:type="dxa"/>
              <w:right w:w="108" w:type="dxa"/>
            </w:tcMar>
          </w:tcPr>
          <w:p w14:paraId="16ECA78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53.44</w:t>
            </w:r>
          </w:p>
        </w:tc>
      </w:tr>
    </w:tbl>
    <w:p w14:paraId="73230B8E" w14:textId="77777777" w:rsidR="0077502B" w:rsidRPr="00B703F5" w:rsidRDefault="0077502B" w:rsidP="00EF75B3">
      <w:pPr>
        <w:pBdr>
          <w:top w:val="nil"/>
          <w:left w:val="nil"/>
          <w:bottom w:val="nil"/>
          <w:right w:val="nil"/>
          <w:between w:val="nil"/>
        </w:pBdr>
        <w:tabs>
          <w:tab w:val="left" w:pos="540"/>
        </w:tabs>
        <w:jc w:val="both"/>
        <w:rPr>
          <w:b/>
          <w:color w:val="000000" w:themeColor="text1"/>
          <w:sz w:val="22"/>
          <w:szCs w:val="22"/>
        </w:rPr>
      </w:pPr>
      <w:r w:rsidRPr="00B703F5">
        <w:rPr>
          <w:b/>
          <w:color w:val="000000" w:themeColor="text1"/>
          <w:sz w:val="22"/>
          <w:szCs w:val="22"/>
        </w:rPr>
        <w:t>Information Required:</w:t>
      </w:r>
    </w:p>
    <w:p w14:paraId="227F2C31"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03CF12F8"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Printed Catalogue describing specification and technical data for offered 11 kV Guy insulator.</w:t>
      </w:r>
    </w:p>
    <w:p w14:paraId="3A176C4A"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Detail dimensional drawings of offered 11 kV Guy insulator.</w:t>
      </w:r>
    </w:p>
    <w:p w14:paraId="2FA23591"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7CEDB79D"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r w:rsidRPr="00B703F5">
        <w:rPr>
          <w:color w:val="000000" w:themeColor="text1"/>
          <w:sz w:val="22"/>
          <w:szCs w:val="22"/>
        </w:rPr>
        <w:t>d)     Manufacturer's valid ISO 9001 Certificate.</w:t>
      </w:r>
    </w:p>
    <w:p w14:paraId="46AA0E3A"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e)  Type Test Reports for offered 11 kV Guy Insulator from an independent testing Laboratory/ Institute as per relevant Standards (unless otherwise specified).</w:t>
      </w:r>
    </w:p>
    <w:p w14:paraId="04F09B38"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1D7F6626" w14:textId="77777777" w:rsidR="0077502B" w:rsidRPr="00B703F5" w:rsidRDefault="0077502B" w:rsidP="0077502B">
      <w:pPr>
        <w:widowControl w:val="0"/>
        <w:pBdr>
          <w:top w:val="nil"/>
          <w:left w:val="nil"/>
          <w:bottom w:val="nil"/>
          <w:right w:val="nil"/>
          <w:between w:val="nil"/>
        </w:pBdr>
        <w:ind w:right="-20"/>
        <w:jc w:val="both"/>
        <w:rPr>
          <w:b/>
          <w:color w:val="000000" w:themeColor="text1"/>
          <w:sz w:val="22"/>
          <w:szCs w:val="22"/>
        </w:rPr>
      </w:pPr>
      <w:r w:rsidRPr="00B703F5">
        <w:rPr>
          <w:b/>
          <w:color w:val="000000" w:themeColor="text1"/>
          <w:sz w:val="22"/>
          <w:szCs w:val="22"/>
        </w:rPr>
        <w:t>12.0 Technical Specification of 0.4kV Guy Insulator</w:t>
      </w:r>
    </w:p>
    <w:p w14:paraId="3B7E7920" w14:textId="77777777" w:rsidR="0077502B" w:rsidRPr="00B703F5" w:rsidRDefault="0077502B" w:rsidP="0077502B">
      <w:pPr>
        <w:widowControl w:val="0"/>
        <w:pBdr>
          <w:top w:val="nil"/>
          <w:left w:val="nil"/>
          <w:bottom w:val="nil"/>
          <w:right w:val="nil"/>
          <w:between w:val="nil"/>
        </w:pBdr>
        <w:jc w:val="both"/>
        <w:rPr>
          <w:b/>
          <w:color w:val="000000" w:themeColor="text1"/>
          <w:sz w:val="22"/>
          <w:szCs w:val="22"/>
        </w:rPr>
      </w:pPr>
    </w:p>
    <w:p w14:paraId="7DF998BD"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STANDARDS:</w:t>
      </w:r>
    </w:p>
    <w:p w14:paraId="6B657BE0"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These 0.4kV Guy Insulators specified in this Section shall conform to the latest edition of the following standards for operation in overhead lines in air under local ambient conditions. Design, Manufacture, Testing and Performance shall be in accordance with latest revisions of BS, IEC, ANSI standards as listed below or other equivalent internationally acceptable Standards:</w:t>
      </w:r>
    </w:p>
    <w:p w14:paraId="2F4E2BE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64F6E33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ANSI C 29.1</w:t>
      </w:r>
    </w:p>
    <w:p w14:paraId="6E773B1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ANSI C 29.4 </w:t>
      </w:r>
    </w:p>
    <w:p w14:paraId="6F24106A"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BS-137  : </w:t>
      </w:r>
      <w:r w:rsidRPr="00B703F5">
        <w:rPr>
          <w:color w:val="000000" w:themeColor="text1"/>
          <w:sz w:val="22"/>
          <w:szCs w:val="22"/>
        </w:rPr>
        <w:tab/>
        <w:t>Method of test &amp; requirements.</w:t>
      </w:r>
    </w:p>
    <w:p w14:paraId="5596B1F6" w14:textId="77777777" w:rsidR="0077502B" w:rsidRPr="00B703F5" w:rsidRDefault="0077502B" w:rsidP="0077502B">
      <w:pPr>
        <w:pBdr>
          <w:top w:val="nil"/>
          <w:left w:val="nil"/>
          <w:bottom w:val="nil"/>
          <w:right w:val="nil"/>
          <w:between w:val="nil"/>
        </w:pBdr>
        <w:ind w:left="720" w:hanging="1152"/>
        <w:jc w:val="both"/>
        <w:rPr>
          <w:color w:val="000000" w:themeColor="text1"/>
          <w:sz w:val="22"/>
          <w:szCs w:val="22"/>
        </w:rPr>
      </w:pPr>
      <w:r w:rsidRPr="00B703F5">
        <w:rPr>
          <w:color w:val="000000" w:themeColor="text1"/>
          <w:sz w:val="22"/>
          <w:szCs w:val="22"/>
        </w:rPr>
        <w:t xml:space="preserve">           </w:t>
      </w:r>
      <w:r w:rsidRPr="00B703F5">
        <w:rPr>
          <w:color w:val="000000" w:themeColor="text1"/>
          <w:sz w:val="22"/>
          <w:szCs w:val="22"/>
        </w:rPr>
        <w:tab/>
        <w:t xml:space="preserve">BS-3288 : </w:t>
      </w:r>
      <w:r w:rsidRPr="00B703F5">
        <w:rPr>
          <w:color w:val="000000" w:themeColor="text1"/>
          <w:sz w:val="22"/>
          <w:szCs w:val="22"/>
        </w:rPr>
        <w:tab/>
        <w:t>Performance &amp; general requirements and Dimensions.</w:t>
      </w:r>
    </w:p>
    <w:p w14:paraId="1136032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IEC-383  : </w:t>
      </w:r>
      <w:r w:rsidRPr="00B703F5">
        <w:rPr>
          <w:color w:val="000000" w:themeColor="text1"/>
          <w:sz w:val="22"/>
          <w:szCs w:val="22"/>
        </w:rPr>
        <w:tab/>
        <w:t>Insulator Tests.</w:t>
      </w:r>
    </w:p>
    <w:p w14:paraId="6023F8B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lastRenderedPageBreak/>
        <w:t xml:space="preserve">IEC-575  : </w:t>
      </w:r>
      <w:r w:rsidRPr="00B703F5">
        <w:rPr>
          <w:color w:val="000000" w:themeColor="text1"/>
          <w:sz w:val="22"/>
          <w:szCs w:val="22"/>
        </w:rPr>
        <w:tab/>
        <w:t>Insulator Tests</w:t>
      </w:r>
    </w:p>
    <w:p w14:paraId="5F0A310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 xml:space="preserve">IEC-437  : </w:t>
      </w:r>
      <w:r w:rsidRPr="00B703F5">
        <w:rPr>
          <w:rFonts w:eastAsia="Times New Roman"/>
          <w:color w:val="000000" w:themeColor="text1"/>
          <w:sz w:val="22"/>
          <w:szCs w:val="22"/>
        </w:rPr>
        <w:tab/>
        <w:t>Radio Interference Tests.</w:t>
      </w:r>
    </w:p>
    <w:p w14:paraId="250755C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57349CE" w14:textId="77777777" w:rsidR="0077502B" w:rsidRPr="00B703F5" w:rsidRDefault="0077502B" w:rsidP="0077502B">
      <w:pPr>
        <w:pBdr>
          <w:top w:val="nil"/>
          <w:left w:val="nil"/>
          <w:bottom w:val="nil"/>
          <w:right w:val="nil"/>
          <w:between w:val="nil"/>
        </w:pBdr>
        <w:ind w:left="720" w:hanging="360"/>
        <w:jc w:val="both"/>
        <w:rPr>
          <w:b/>
          <w:color w:val="000000" w:themeColor="text1"/>
          <w:sz w:val="22"/>
          <w:szCs w:val="22"/>
        </w:rPr>
      </w:pPr>
      <w:r w:rsidRPr="00B703F5">
        <w:rPr>
          <w:b/>
          <w:color w:val="000000" w:themeColor="text1"/>
          <w:sz w:val="22"/>
          <w:szCs w:val="22"/>
        </w:rPr>
        <w:t>Specifications:</w:t>
      </w:r>
    </w:p>
    <w:p w14:paraId="52E31D6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0.4kV Guy Insulators shall be designed as per above standards for operation in overhead lines in air under local ambient conditions.</w:t>
      </w:r>
    </w:p>
    <w:p w14:paraId="6DEAFF42"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150"/>
        <w:gridCol w:w="360"/>
        <w:gridCol w:w="5300"/>
      </w:tblGrid>
      <w:tr w:rsidR="0077502B" w:rsidRPr="00B703F5" w14:paraId="09F125DE" w14:textId="77777777" w:rsidTr="00EF75B3">
        <w:tc>
          <w:tcPr>
            <w:tcW w:w="630" w:type="dxa"/>
            <w:tcMar>
              <w:top w:w="0" w:type="dxa"/>
              <w:left w:w="108" w:type="dxa"/>
              <w:bottom w:w="0" w:type="dxa"/>
              <w:right w:w="108" w:type="dxa"/>
            </w:tcMar>
          </w:tcPr>
          <w:p w14:paraId="6B4F6BD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c>
          <w:tcPr>
            <w:tcW w:w="3150" w:type="dxa"/>
            <w:tcMar>
              <w:top w:w="0" w:type="dxa"/>
              <w:left w:w="108" w:type="dxa"/>
              <w:bottom w:w="0" w:type="dxa"/>
              <w:right w:w="108" w:type="dxa"/>
            </w:tcMar>
          </w:tcPr>
          <w:p w14:paraId="60E890B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r w:rsidRPr="00B703F5">
              <w:rPr>
                <w:color w:val="000000" w:themeColor="text1"/>
                <w:sz w:val="22"/>
                <w:szCs w:val="22"/>
              </w:rPr>
              <w:tab/>
            </w:r>
          </w:p>
        </w:tc>
        <w:tc>
          <w:tcPr>
            <w:tcW w:w="360" w:type="dxa"/>
            <w:tcMar>
              <w:top w:w="0" w:type="dxa"/>
              <w:left w:w="108" w:type="dxa"/>
              <w:bottom w:w="0" w:type="dxa"/>
              <w:right w:w="108" w:type="dxa"/>
            </w:tcMar>
          </w:tcPr>
          <w:p w14:paraId="55056BB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4C02292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Overhead lines Pole stay tension.</w:t>
            </w:r>
          </w:p>
        </w:tc>
      </w:tr>
      <w:tr w:rsidR="0077502B" w:rsidRPr="00B703F5" w14:paraId="1A8A0D6E" w14:textId="77777777" w:rsidTr="00EF75B3">
        <w:tc>
          <w:tcPr>
            <w:tcW w:w="630" w:type="dxa"/>
            <w:tcMar>
              <w:top w:w="0" w:type="dxa"/>
              <w:left w:w="108" w:type="dxa"/>
              <w:bottom w:w="0" w:type="dxa"/>
              <w:right w:w="108" w:type="dxa"/>
            </w:tcMar>
          </w:tcPr>
          <w:p w14:paraId="03467CA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c>
          <w:tcPr>
            <w:tcW w:w="3150" w:type="dxa"/>
            <w:tcMar>
              <w:top w:w="0" w:type="dxa"/>
              <w:left w:w="108" w:type="dxa"/>
              <w:bottom w:w="0" w:type="dxa"/>
              <w:right w:w="108" w:type="dxa"/>
            </w:tcMar>
          </w:tcPr>
          <w:p w14:paraId="422A008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Nominal System Voltage, kV</w:t>
            </w:r>
          </w:p>
        </w:tc>
        <w:tc>
          <w:tcPr>
            <w:tcW w:w="360" w:type="dxa"/>
            <w:tcMar>
              <w:top w:w="0" w:type="dxa"/>
              <w:left w:w="108" w:type="dxa"/>
              <w:bottom w:w="0" w:type="dxa"/>
              <w:right w:w="108" w:type="dxa"/>
            </w:tcMar>
          </w:tcPr>
          <w:p w14:paraId="6063AC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6ADC2526" w14:textId="77777777" w:rsidR="0077502B" w:rsidRPr="00B703F5" w:rsidRDefault="0077502B" w:rsidP="002B290B">
            <w:pPr>
              <w:pBdr>
                <w:top w:val="nil"/>
                <w:left w:val="nil"/>
                <w:bottom w:val="nil"/>
                <w:right w:val="nil"/>
                <w:between w:val="nil"/>
              </w:pBdr>
              <w:tabs>
                <w:tab w:val="left" w:pos="720"/>
              </w:tabs>
              <w:ind w:left="720" w:hanging="720"/>
              <w:jc w:val="both"/>
              <w:rPr>
                <w:color w:val="000000" w:themeColor="text1"/>
                <w:sz w:val="22"/>
                <w:szCs w:val="22"/>
              </w:rPr>
            </w:pPr>
            <w:r w:rsidRPr="00B703F5">
              <w:rPr>
                <w:color w:val="000000" w:themeColor="text1"/>
                <w:sz w:val="22"/>
                <w:szCs w:val="22"/>
              </w:rPr>
              <w:t>0.415 (Line to line).</w:t>
            </w:r>
          </w:p>
        </w:tc>
      </w:tr>
      <w:tr w:rsidR="0077502B" w:rsidRPr="00B703F5" w14:paraId="18DA29F1" w14:textId="77777777" w:rsidTr="00EF75B3">
        <w:tc>
          <w:tcPr>
            <w:tcW w:w="630" w:type="dxa"/>
            <w:tcMar>
              <w:top w:w="0" w:type="dxa"/>
              <w:left w:w="108" w:type="dxa"/>
              <w:bottom w:w="0" w:type="dxa"/>
              <w:right w:w="108" w:type="dxa"/>
            </w:tcMar>
          </w:tcPr>
          <w:p w14:paraId="3D31FAB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c>
          <w:tcPr>
            <w:tcW w:w="3150" w:type="dxa"/>
            <w:tcMar>
              <w:top w:w="0" w:type="dxa"/>
              <w:left w:w="108" w:type="dxa"/>
              <w:bottom w:w="0" w:type="dxa"/>
              <w:right w:w="108" w:type="dxa"/>
            </w:tcMar>
          </w:tcPr>
          <w:p w14:paraId="416C42C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System</w:t>
            </w:r>
            <w:r w:rsidRPr="00B703F5">
              <w:rPr>
                <w:color w:val="000000" w:themeColor="text1"/>
                <w:sz w:val="22"/>
                <w:szCs w:val="22"/>
              </w:rPr>
              <w:tab/>
            </w:r>
          </w:p>
        </w:tc>
        <w:tc>
          <w:tcPr>
            <w:tcW w:w="360" w:type="dxa"/>
            <w:tcMar>
              <w:top w:w="0" w:type="dxa"/>
              <w:left w:w="108" w:type="dxa"/>
              <w:bottom w:w="0" w:type="dxa"/>
              <w:right w:w="108" w:type="dxa"/>
            </w:tcMar>
          </w:tcPr>
          <w:p w14:paraId="714BAA2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7ECAB74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Three phases, four Wires, </w:t>
            </w:r>
          </w:p>
          <w:p w14:paraId="41E5682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Effectively earthed neutral.</w:t>
            </w:r>
          </w:p>
        </w:tc>
      </w:tr>
      <w:tr w:rsidR="0077502B" w:rsidRPr="00B703F5" w14:paraId="0D95092F" w14:textId="77777777" w:rsidTr="00EF75B3">
        <w:tc>
          <w:tcPr>
            <w:tcW w:w="630" w:type="dxa"/>
            <w:tcMar>
              <w:top w:w="0" w:type="dxa"/>
              <w:left w:w="108" w:type="dxa"/>
              <w:bottom w:w="0" w:type="dxa"/>
              <w:right w:w="108" w:type="dxa"/>
            </w:tcMar>
          </w:tcPr>
          <w:p w14:paraId="0487C0B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p>
        </w:tc>
        <w:tc>
          <w:tcPr>
            <w:tcW w:w="3150" w:type="dxa"/>
            <w:tcMar>
              <w:top w:w="0" w:type="dxa"/>
              <w:left w:w="108" w:type="dxa"/>
              <w:bottom w:w="0" w:type="dxa"/>
              <w:right w:w="108" w:type="dxa"/>
            </w:tcMar>
          </w:tcPr>
          <w:p w14:paraId="66FA09B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System Frequency, Hz</w:t>
            </w:r>
          </w:p>
        </w:tc>
        <w:tc>
          <w:tcPr>
            <w:tcW w:w="360" w:type="dxa"/>
            <w:tcMar>
              <w:top w:w="0" w:type="dxa"/>
              <w:left w:w="108" w:type="dxa"/>
              <w:bottom w:w="0" w:type="dxa"/>
              <w:right w:w="108" w:type="dxa"/>
            </w:tcMar>
          </w:tcPr>
          <w:p w14:paraId="2153C9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266F0EB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r>
      <w:tr w:rsidR="0077502B" w:rsidRPr="00B703F5" w14:paraId="66CA9613" w14:textId="77777777" w:rsidTr="00EF75B3">
        <w:tc>
          <w:tcPr>
            <w:tcW w:w="630" w:type="dxa"/>
            <w:tcMar>
              <w:top w:w="0" w:type="dxa"/>
              <w:left w:w="108" w:type="dxa"/>
              <w:bottom w:w="0" w:type="dxa"/>
              <w:right w:w="108" w:type="dxa"/>
            </w:tcMar>
          </w:tcPr>
          <w:p w14:paraId="298DFD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c>
          <w:tcPr>
            <w:tcW w:w="3150" w:type="dxa"/>
            <w:tcMar>
              <w:top w:w="0" w:type="dxa"/>
              <w:left w:w="108" w:type="dxa"/>
              <w:bottom w:w="0" w:type="dxa"/>
              <w:right w:w="108" w:type="dxa"/>
            </w:tcMar>
          </w:tcPr>
          <w:p w14:paraId="4733D50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Atmospheric Condition</w:t>
            </w:r>
          </w:p>
        </w:tc>
        <w:tc>
          <w:tcPr>
            <w:tcW w:w="360" w:type="dxa"/>
            <w:tcMar>
              <w:top w:w="0" w:type="dxa"/>
              <w:left w:w="108" w:type="dxa"/>
              <w:bottom w:w="0" w:type="dxa"/>
              <w:right w:w="108" w:type="dxa"/>
            </w:tcMar>
          </w:tcPr>
          <w:p w14:paraId="2A7FDCF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064D83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Moderately polluted.</w:t>
            </w:r>
          </w:p>
        </w:tc>
      </w:tr>
      <w:tr w:rsidR="0077502B" w:rsidRPr="00B703F5" w14:paraId="748FD760" w14:textId="77777777" w:rsidTr="00EF75B3">
        <w:tc>
          <w:tcPr>
            <w:tcW w:w="630" w:type="dxa"/>
            <w:tcMar>
              <w:top w:w="0" w:type="dxa"/>
              <w:left w:w="108" w:type="dxa"/>
              <w:bottom w:w="0" w:type="dxa"/>
              <w:right w:w="108" w:type="dxa"/>
            </w:tcMar>
          </w:tcPr>
          <w:p w14:paraId="04EC509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w:t>
            </w:r>
          </w:p>
        </w:tc>
        <w:tc>
          <w:tcPr>
            <w:tcW w:w="3150" w:type="dxa"/>
            <w:tcMar>
              <w:top w:w="0" w:type="dxa"/>
              <w:left w:w="108" w:type="dxa"/>
              <w:bottom w:w="0" w:type="dxa"/>
              <w:right w:w="108" w:type="dxa"/>
            </w:tcMar>
          </w:tcPr>
          <w:p w14:paraId="78DC63B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Altitude, meter</w:t>
            </w:r>
          </w:p>
        </w:tc>
        <w:tc>
          <w:tcPr>
            <w:tcW w:w="360" w:type="dxa"/>
            <w:tcMar>
              <w:top w:w="0" w:type="dxa"/>
              <w:left w:w="108" w:type="dxa"/>
              <w:bottom w:w="0" w:type="dxa"/>
              <w:right w:w="108" w:type="dxa"/>
            </w:tcMar>
          </w:tcPr>
          <w:p w14:paraId="39EAE39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0329C5A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0-300 above sea level.</w:t>
            </w:r>
          </w:p>
        </w:tc>
      </w:tr>
      <w:tr w:rsidR="0077502B" w:rsidRPr="00B703F5" w14:paraId="39A1160F" w14:textId="77777777" w:rsidTr="00EF75B3">
        <w:tc>
          <w:tcPr>
            <w:tcW w:w="630" w:type="dxa"/>
            <w:tcMar>
              <w:top w:w="0" w:type="dxa"/>
              <w:left w:w="108" w:type="dxa"/>
              <w:bottom w:w="0" w:type="dxa"/>
              <w:right w:w="108" w:type="dxa"/>
            </w:tcMar>
          </w:tcPr>
          <w:p w14:paraId="4D4683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w:t>
            </w:r>
          </w:p>
        </w:tc>
        <w:tc>
          <w:tcPr>
            <w:tcW w:w="3150" w:type="dxa"/>
            <w:tcMar>
              <w:top w:w="0" w:type="dxa"/>
              <w:left w:w="108" w:type="dxa"/>
              <w:bottom w:w="0" w:type="dxa"/>
              <w:right w:w="108" w:type="dxa"/>
            </w:tcMar>
          </w:tcPr>
          <w:p w14:paraId="253FE3D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Maximum Ambient Temperature </w:t>
            </w:r>
          </w:p>
        </w:tc>
        <w:tc>
          <w:tcPr>
            <w:tcW w:w="360" w:type="dxa"/>
            <w:tcMar>
              <w:top w:w="0" w:type="dxa"/>
              <w:left w:w="108" w:type="dxa"/>
              <w:bottom w:w="0" w:type="dxa"/>
              <w:right w:w="108" w:type="dxa"/>
            </w:tcMar>
          </w:tcPr>
          <w:p w14:paraId="1F150A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053ABE3E" w14:textId="6C156AB3"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r w:rsidR="00141E3E" w:rsidRPr="00B703F5">
              <w:rPr>
                <w:color w:val="000000" w:themeColor="text1"/>
                <w:sz w:val="22"/>
                <w:szCs w:val="22"/>
              </w:rPr>
              <w:t>5</w:t>
            </w:r>
            <w:r w:rsidRPr="00B703F5">
              <w:rPr>
                <w:color w:val="000000" w:themeColor="text1"/>
                <w:sz w:val="22"/>
                <w:szCs w:val="22"/>
              </w:rPr>
              <w:t>º</w:t>
            </w:r>
            <w:r w:rsidR="00141E3E" w:rsidRPr="00B703F5">
              <w:rPr>
                <w:color w:val="000000" w:themeColor="text1"/>
                <w:sz w:val="22"/>
                <w:szCs w:val="22"/>
              </w:rPr>
              <w:t xml:space="preserve"> </w:t>
            </w:r>
            <w:r w:rsidRPr="00B703F5">
              <w:rPr>
                <w:color w:val="000000" w:themeColor="text1"/>
                <w:sz w:val="22"/>
                <w:szCs w:val="22"/>
              </w:rPr>
              <w:t>C</w:t>
            </w:r>
          </w:p>
        </w:tc>
      </w:tr>
      <w:tr w:rsidR="0077502B" w:rsidRPr="00B703F5" w14:paraId="332E793D" w14:textId="77777777" w:rsidTr="00EF75B3">
        <w:tc>
          <w:tcPr>
            <w:tcW w:w="630" w:type="dxa"/>
            <w:tcMar>
              <w:top w:w="0" w:type="dxa"/>
              <w:left w:w="108" w:type="dxa"/>
              <w:bottom w:w="0" w:type="dxa"/>
              <w:right w:w="108" w:type="dxa"/>
            </w:tcMar>
          </w:tcPr>
          <w:p w14:paraId="73D8068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w:t>
            </w:r>
          </w:p>
        </w:tc>
        <w:tc>
          <w:tcPr>
            <w:tcW w:w="3150" w:type="dxa"/>
            <w:tcMar>
              <w:top w:w="0" w:type="dxa"/>
              <w:left w:w="108" w:type="dxa"/>
              <w:bottom w:w="0" w:type="dxa"/>
              <w:right w:w="108" w:type="dxa"/>
            </w:tcMar>
          </w:tcPr>
          <w:p w14:paraId="417E608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Material</w:t>
            </w:r>
            <w:r w:rsidRPr="00B703F5">
              <w:rPr>
                <w:color w:val="000000" w:themeColor="text1"/>
                <w:sz w:val="22"/>
                <w:szCs w:val="22"/>
              </w:rPr>
              <w:tab/>
            </w:r>
          </w:p>
        </w:tc>
        <w:tc>
          <w:tcPr>
            <w:tcW w:w="360" w:type="dxa"/>
            <w:tcMar>
              <w:top w:w="0" w:type="dxa"/>
              <w:left w:w="108" w:type="dxa"/>
              <w:bottom w:w="0" w:type="dxa"/>
              <w:right w:w="108" w:type="dxa"/>
            </w:tcMar>
          </w:tcPr>
          <w:p w14:paraId="2849D09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32D5125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Insulator shall be made of good commercial grade wet process porcelain. The porcelain shall be sound, thoroughly vitrified and free from defects and blemishes that might adversely affect the life of the Insulator.</w:t>
            </w:r>
          </w:p>
        </w:tc>
      </w:tr>
      <w:tr w:rsidR="0077502B" w:rsidRPr="00B703F5" w14:paraId="33F5D2FB" w14:textId="77777777" w:rsidTr="00EF75B3">
        <w:tc>
          <w:tcPr>
            <w:tcW w:w="630" w:type="dxa"/>
            <w:tcMar>
              <w:top w:w="0" w:type="dxa"/>
              <w:left w:w="108" w:type="dxa"/>
              <w:bottom w:w="0" w:type="dxa"/>
              <w:right w:w="108" w:type="dxa"/>
            </w:tcMar>
          </w:tcPr>
          <w:p w14:paraId="18EDF1E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w:t>
            </w:r>
          </w:p>
        </w:tc>
        <w:tc>
          <w:tcPr>
            <w:tcW w:w="3150" w:type="dxa"/>
            <w:tcMar>
              <w:top w:w="0" w:type="dxa"/>
              <w:left w:w="108" w:type="dxa"/>
              <w:bottom w:w="0" w:type="dxa"/>
              <w:right w:w="108" w:type="dxa"/>
            </w:tcMar>
          </w:tcPr>
          <w:p w14:paraId="7B64FA9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Shape</w:t>
            </w:r>
          </w:p>
        </w:tc>
        <w:tc>
          <w:tcPr>
            <w:tcW w:w="360" w:type="dxa"/>
            <w:tcMar>
              <w:top w:w="0" w:type="dxa"/>
              <w:left w:w="108" w:type="dxa"/>
              <w:bottom w:w="0" w:type="dxa"/>
              <w:right w:w="108" w:type="dxa"/>
            </w:tcMar>
          </w:tcPr>
          <w:p w14:paraId="6BEF238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503247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Shall be generally cylindrical form, having two diametrical holes for fixing stay wire.</w:t>
            </w:r>
          </w:p>
        </w:tc>
      </w:tr>
      <w:tr w:rsidR="0077502B" w:rsidRPr="00B703F5" w14:paraId="668E0D98" w14:textId="77777777" w:rsidTr="00EF75B3">
        <w:tc>
          <w:tcPr>
            <w:tcW w:w="630" w:type="dxa"/>
            <w:tcMar>
              <w:top w:w="0" w:type="dxa"/>
              <w:left w:w="108" w:type="dxa"/>
              <w:bottom w:w="0" w:type="dxa"/>
              <w:right w:w="108" w:type="dxa"/>
            </w:tcMar>
          </w:tcPr>
          <w:p w14:paraId="78ABB40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w:t>
            </w:r>
          </w:p>
        </w:tc>
        <w:tc>
          <w:tcPr>
            <w:tcW w:w="3150" w:type="dxa"/>
            <w:tcMar>
              <w:top w:w="0" w:type="dxa"/>
              <w:left w:w="108" w:type="dxa"/>
              <w:bottom w:w="0" w:type="dxa"/>
              <w:right w:w="108" w:type="dxa"/>
            </w:tcMar>
          </w:tcPr>
          <w:p w14:paraId="6E278B3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Finish</w:t>
            </w:r>
          </w:p>
        </w:tc>
        <w:tc>
          <w:tcPr>
            <w:tcW w:w="360" w:type="dxa"/>
            <w:tcMar>
              <w:top w:w="0" w:type="dxa"/>
              <w:left w:w="108" w:type="dxa"/>
              <w:bottom w:w="0" w:type="dxa"/>
              <w:right w:w="108" w:type="dxa"/>
            </w:tcMar>
          </w:tcPr>
          <w:p w14:paraId="7E14F9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05B75D97" w14:textId="0A1A34C2"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 xml:space="preserve">The exposed parts of the porcelain shall be smoothly glazed and shall be brown in color and shall bear a </w:t>
            </w:r>
            <w:r w:rsidR="00293BDE" w:rsidRPr="00B703F5">
              <w:rPr>
                <w:rFonts w:eastAsia="Times New Roman"/>
                <w:color w:val="000000" w:themeColor="text1"/>
                <w:sz w:val="22"/>
                <w:szCs w:val="22"/>
              </w:rPr>
              <w:t>symbol identifying</w:t>
            </w:r>
            <w:r w:rsidRPr="00B703F5">
              <w:rPr>
                <w:rFonts w:eastAsia="Times New Roman"/>
                <w:color w:val="000000" w:themeColor="text1"/>
                <w:sz w:val="22"/>
                <w:szCs w:val="22"/>
              </w:rPr>
              <w:t xml:space="preserve"> the manufacturer and the voltage class.</w:t>
            </w:r>
          </w:p>
        </w:tc>
      </w:tr>
      <w:tr w:rsidR="0077502B" w:rsidRPr="00B703F5" w14:paraId="3BA1103C" w14:textId="77777777" w:rsidTr="00EF75B3">
        <w:tc>
          <w:tcPr>
            <w:tcW w:w="630" w:type="dxa"/>
            <w:tcMar>
              <w:top w:w="0" w:type="dxa"/>
              <w:left w:w="108" w:type="dxa"/>
              <w:bottom w:w="0" w:type="dxa"/>
              <w:right w:w="108" w:type="dxa"/>
            </w:tcMar>
          </w:tcPr>
          <w:p w14:paraId="72AC72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3150" w:type="dxa"/>
            <w:tcMar>
              <w:top w:w="0" w:type="dxa"/>
              <w:left w:w="108" w:type="dxa"/>
              <w:bottom w:w="0" w:type="dxa"/>
              <w:right w:w="108" w:type="dxa"/>
            </w:tcMar>
          </w:tcPr>
          <w:p w14:paraId="5CB978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Markings</w:t>
            </w:r>
          </w:p>
        </w:tc>
        <w:tc>
          <w:tcPr>
            <w:tcW w:w="360" w:type="dxa"/>
            <w:tcMar>
              <w:top w:w="0" w:type="dxa"/>
              <w:left w:w="108" w:type="dxa"/>
              <w:bottom w:w="0" w:type="dxa"/>
              <w:right w:w="108" w:type="dxa"/>
            </w:tcMar>
          </w:tcPr>
          <w:p w14:paraId="52536BC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6559A87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Each Insulator shall be marked with the name of Trade Mark of the manufacturer, the type of Insulator and the year of manufacture. These markings shall be legible and indelible.</w:t>
            </w:r>
          </w:p>
        </w:tc>
      </w:tr>
      <w:tr w:rsidR="0077502B" w:rsidRPr="00B703F5" w14:paraId="232DAB56" w14:textId="77777777" w:rsidTr="00EF75B3">
        <w:tc>
          <w:tcPr>
            <w:tcW w:w="630" w:type="dxa"/>
            <w:tcMar>
              <w:top w:w="0" w:type="dxa"/>
              <w:left w:w="108" w:type="dxa"/>
              <w:bottom w:w="0" w:type="dxa"/>
              <w:right w:w="108" w:type="dxa"/>
            </w:tcMar>
          </w:tcPr>
          <w:p w14:paraId="2CF8A55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3150" w:type="dxa"/>
            <w:tcMar>
              <w:top w:w="0" w:type="dxa"/>
              <w:left w:w="108" w:type="dxa"/>
              <w:bottom w:w="0" w:type="dxa"/>
              <w:right w:w="108" w:type="dxa"/>
            </w:tcMar>
          </w:tcPr>
          <w:p w14:paraId="59EACDE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Length minimum, mm</w:t>
            </w:r>
          </w:p>
        </w:tc>
        <w:tc>
          <w:tcPr>
            <w:tcW w:w="360" w:type="dxa"/>
            <w:tcMar>
              <w:top w:w="0" w:type="dxa"/>
              <w:left w:w="108" w:type="dxa"/>
              <w:bottom w:w="0" w:type="dxa"/>
              <w:right w:w="108" w:type="dxa"/>
            </w:tcMar>
          </w:tcPr>
          <w:p w14:paraId="1FE9B03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631B237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89</w:t>
            </w:r>
          </w:p>
        </w:tc>
      </w:tr>
      <w:tr w:rsidR="0077502B" w:rsidRPr="00B703F5" w14:paraId="28B43488" w14:textId="77777777" w:rsidTr="00EF75B3">
        <w:tc>
          <w:tcPr>
            <w:tcW w:w="630" w:type="dxa"/>
            <w:tcMar>
              <w:top w:w="0" w:type="dxa"/>
              <w:left w:w="108" w:type="dxa"/>
              <w:bottom w:w="0" w:type="dxa"/>
              <w:right w:w="108" w:type="dxa"/>
            </w:tcMar>
          </w:tcPr>
          <w:p w14:paraId="2A12C0C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w:t>
            </w:r>
          </w:p>
        </w:tc>
        <w:tc>
          <w:tcPr>
            <w:tcW w:w="3150" w:type="dxa"/>
            <w:tcMar>
              <w:top w:w="0" w:type="dxa"/>
              <w:left w:w="108" w:type="dxa"/>
              <w:bottom w:w="0" w:type="dxa"/>
              <w:right w:w="108" w:type="dxa"/>
            </w:tcMar>
          </w:tcPr>
          <w:p w14:paraId="2C7B926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Largest Diameter Minimum, mm</w:t>
            </w:r>
          </w:p>
        </w:tc>
        <w:tc>
          <w:tcPr>
            <w:tcW w:w="360" w:type="dxa"/>
            <w:tcMar>
              <w:top w:w="0" w:type="dxa"/>
              <w:left w:w="108" w:type="dxa"/>
              <w:bottom w:w="0" w:type="dxa"/>
              <w:right w:w="108" w:type="dxa"/>
            </w:tcMar>
          </w:tcPr>
          <w:p w14:paraId="1BAB4A2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1548E63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64</w:t>
            </w:r>
          </w:p>
        </w:tc>
      </w:tr>
      <w:tr w:rsidR="0077502B" w:rsidRPr="00B703F5" w14:paraId="212085E2" w14:textId="77777777" w:rsidTr="00EF75B3">
        <w:tc>
          <w:tcPr>
            <w:tcW w:w="630" w:type="dxa"/>
            <w:tcMar>
              <w:top w:w="0" w:type="dxa"/>
              <w:left w:w="108" w:type="dxa"/>
              <w:bottom w:w="0" w:type="dxa"/>
              <w:right w:w="108" w:type="dxa"/>
            </w:tcMar>
          </w:tcPr>
          <w:p w14:paraId="244FFE8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w:t>
            </w:r>
          </w:p>
        </w:tc>
        <w:tc>
          <w:tcPr>
            <w:tcW w:w="3150" w:type="dxa"/>
            <w:tcMar>
              <w:top w:w="0" w:type="dxa"/>
              <w:left w:w="108" w:type="dxa"/>
              <w:bottom w:w="0" w:type="dxa"/>
              <w:right w:w="108" w:type="dxa"/>
            </w:tcMar>
          </w:tcPr>
          <w:p w14:paraId="2BE35E1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Insulator Hole Diameter, mm</w:t>
            </w:r>
          </w:p>
        </w:tc>
        <w:tc>
          <w:tcPr>
            <w:tcW w:w="360" w:type="dxa"/>
            <w:tcMar>
              <w:top w:w="0" w:type="dxa"/>
              <w:left w:w="108" w:type="dxa"/>
              <w:bottom w:w="0" w:type="dxa"/>
              <w:right w:w="108" w:type="dxa"/>
            </w:tcMar>
          </w:tcPr>
          <w:p w14:paraId="4C9CD61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37CF273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tc>
      </w:tr>
      <w:tr w:rsidR="0077502B" w:rsidRPr="00B703F5" w14:paraId="138BF2B0" w14:textId="77777777" w:rsidTr="00EF75B3">
        <w:tc>
          <w:tcPr>
            <w:tcW w:w="630" w:type="dxa"/>
            <w:tcMar>
              <w:top w:w="0" w:type="dxa"/>
              <w:left w:w="108" w:type="dxa"/>
              <w:bottom w:w="0" w:type="dxa"/>
              <w:right w:w="108" w:type="dxa"/>
            </w:tcMar>
          </w:tcPr>
          <w:p w14:paraId="77BCF03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c>
          <w:tcPr>
            <w:tcW w:w="3150" w:type="dxa"/>
            <w:tcMar>
              <w:top w:w="0" w:type="dxa"/>
              <w:left w:w="108" w:type="dxa"/>
              <w:bottom w:w="0" w:type="dxa"/>
              <w:right w:w="108" w:type="dxa"/>
            </w:tcMar>
          </w:tcPr>
          <w:p w14:paraId="265841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Leakage Distance, mm</w:t>
            </w:r>
            <w:r w:rsidRPr="00B703F5">
              <w:rPr>
                <w:color w:val="000000" w:themeColor="text1"/>
                <w:sz w:val="22"/>
                <w:szCs w:val="22"/>
              </w:rPr>
              <w:tab/>
            </w:r>
          </w:p>
        </w:tc>
        <w:tc>
          <w:tcPr>
            <w:tcW w:w="360" w:type="dxa"/>
            <w:tcMar>
              <w:top w:w="0" w:type="dxa"/>
              <w:left w:w="108" w:type="dxa"/>
              <w:bottom w:w="0" w:type="dxa"/>
              <w:right w:w="108" w:type="dxa"/>
            </w:tcMar>
          </w:tcPr>
          <w:p w14:paraId="22E4FF2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461E4D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41</w:t>
            </w:r>
          </w:p>
        </w:tc>
      </w:tr>
      <w:tr w:rsidR="0077502B" w:rsidRPr="00B703F5" w14:paraId="6445E112" w14:textId="77777777" w:rsidTr="00EF75B3">
        <w:tc>
          <w:tcPr>
            <w:tcW w:w="630" w:type="dxa"/>
            <w:tcMar>
              <w:top w:w="0" w:type="dxa"/>
              <w:left w:w="108" w:type="dxa"/>
              <w:bottom w:w="0" w:type="dxa"/>
              <w:right w:w="108" w:type="dxa"/>
            </w:tcMar>
          </w:tcPr>
          <w:p w14:paraId="7AE9F8F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p w14:paraId="7D0204CE"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517F5FA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16.1</w:t>
            </w:r>
          </w:p>
          <w:p w14:paraId="1E8462A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16.2</w:t>
            </w:r>
          </w:p>
        </w:tc>
        <w:tc>
          <w:tcPr>
            <w:tcW w:w="3150" w:type="dxa"/>
            <w:tcMar>
              <w:top w:w="0" w:type="dxa"/>
              <w:left w:w="108" w:type="dxa"/>
              <w:bottom w:w="0" w:type="dxa"/>
              <w:right w:w="108" w:type="dxa"/>
            </w:tcMar>
          </w:tcPr>
          <w:p w14:paraId="57C97F3A"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FLASHOVER VOLTAGE, MINIMUM</w:t>
            </w:r>
          </w:p>
          <w:p w14:paraId="6822B6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dry, kV</w:t>
            </w:r>
            <w:r w:rsidRPr="00B703F5">
              <w:rPr>
                <w:color w:val="000000" w:themeColor="text1"/>
                <w:sz w:val="22"/>
                <w:szCs w:val="22"/>
              </w:rPr>
              <w:tab/>
              <w:t xml:space="preserve"> </w:t>
            </w:r>
          </w:p>
          <w:p w14:paraId="16C9C60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wet, kV</w:t>
            </w:r>
            <w:r w:rsidRPr="00B703F5">
              <w:rPr>
                <w:color w:val="000000" w:themeColor="text1"/>
                <w:sz w:val="22"/>
                <w:szCs w:val="22"/>
              </w:rPr>
              <w:tab/>
            </w:r>
          </w:p>
        </w:tc>
        <w:tc>
          <w:tcPr>
            <w:tcW w:w="360" w:type="dxa"/>
            <w:tcMar>
              <w:top w:w="0" w:type="dxa"/>
              <w:left w:w="108" w:type="dxa"/>
              <w:bottom w:w="0" w:type="dxa"/>
              <w:right w:w="108" w:type="dxa"/>
            </w:tcMar>
          </w:tcPr>
          <w:p w14:paraId="55BFECEA"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3EF0A114"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30604E7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p w14:paraId="79AEE8A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4620E63A"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772D0D84" w14:textId="77777777" w:rsidR="0077502B" w:rsidRPr="00B703F5" w:rsidRDefault="0077502B" w:rsidP="002B290B">
            <w:pPr>
              <w:pBdr>
                <w:top w:val="nil"/>
                <w:left w:val="nil"/>
                <w:bottom w:val="nil"/>
                <w:right w:val="nil"/>
                <w:between w:val="nil"/>
              </w:pBdr>
              <w:jc w:val="both"/>
              <w:rPr>
                <w:color w:val="000000" w:themeColor="text1"/>
                <w:sz w:val="22"/>
                <w:szCs w:val="22"/>
              </w:rPr>
            </w:pPr>
          </w:p>
          <w:p w14:paraId="166C87F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w:t>
            </w:r>
          </w:p>
          <w:p w14:paraId="5CA9419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r>
      <w:tr w:rsidR="0077502B" w:rsidRPr="00B703F5" w14:paraId="019531ED" w14:textId="77777777" w:rsidTr="00EF75B3">
        <w:tc>
          <w:tcPr>
            <w:tcW w:w="630" w:type="dxa"/>
            <w:tcMar>
              <w:top w:w="0" w:type="dxa"/>
              <w:left w:w="108" w:type="dxa"/>
              <w:bottom w:w="0" w:type="dxa"/>
              <w:right w:w="108" w:type="dxa"/>
            </w:tcMar>
          </w:tcPr>
          <w:p w14:paraId="67D8579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w:t>
            </w:r>
          </w:p>
        </w:tc>
        <w:tc>
          <w:tcPr>
            <w:tcW w:w="3150" w:type="dxa"/>
            <w:tcMar>
              <w:top w:w="0" w:type="dxa"/>
              <w:left w:w="108" w:type="dxa"/>
              <w:bottom w:w="0" w:type="dxa"/>
              <w:right w:w="108" w:type="dxa"/>
            </w:tcMar>
          </w:tcPr>
          <w:p w14:paraId="71A60756"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 xml:space="preserve">TENSILE STRENGTH </w:t>
            </w:r>
          </w:p>
          <w:p w14:paraId="09745E4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b/>
                <w:color w:val="000000" w:themeColor="text1"/>
                <w:sz w:val="22"/>
                <w:szCs w:val="22"/>
              </w:rPr>
              <w:t>MINIMUM, KN</w:t>
            </w:r>
            <w:r w:rsidRPr="00B703F5">
              <w:rPr>
                <w:color w:val="000000" w:themeColor="text1"/>
                <w:sz w:val="22"/>
                <w:szCs w:val="22"/>
              </w:rPr>
              <w:tab/>
            </w:r>
          </w:p>
        </w:tc>
        <w:tc>
          <w:tcPr>
            <w:tcW w:w="360" w:type="dxa"/>
            <w:tcMar>
              <w:top w:w="0" w:type="dxa"/>
              <w:left w:w="108" w:type="dxa"/>
              <w:bottom w:w="0" w:type="dxa"/>
              <w:right w:w="108" w:type="dxa"/>
            </w:tcMar>
          </w:tcPr>
          <w:p w14:paraId="5050F91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5300" w:type="dxa"/>
            <w:tcMar>
              <w:top w:w="0" w:type="dxa"/>
              <w:left w:w="108" w:type="dxa"/>
              <w:bottom w:w="0" w:type="dxa"/>
              <w:right w:w="108" w:type="dxa"/>
            </w:tcMar>
          </w:tcPr>
          <w:p w14:paraId="4D70F5D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44.60</w:t>
            </w:r>
          </w:p>
        </w:tc>
      </w:tr>
    </w:tbl>
    <w:p w14:paraId="53A8F044"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w:t>
      </w:r>
    </w:p>
    <w:p w14:paraId="13165020" w14:textId="77777777" w:rsidR="0077502B" w:rsidRPr="00B703F5" w:rsidRDefault="0077502B" w:rsidP="0077502B">
      <w:pPr>
        <w:pBdr>
          <w:top w:val="nil"/>
          <w:left w:val="nil"/>
          <w:bottom w:val="nil"/>
          <w:right w:val="nil"/>
          <w:between w:val="nil"/>
        </w:pBdr>
        <w:tabs>
          <w:tab w:val="left" w:pos="540"/>
        </w:tabs>
        <w:ind w:left="720" w:hanging="360"/>
        <w:jc w:val="both"/>
        <w:rPr>
          <w:b/>
          <w:color w:val="000000" w:themeColor="text1"/>
          <w:sz w:val="22"/>
          <w:szCs w:val="22"/>
        </w:rPr>
      </w:pPr>
      <w:r w:rsidRPr="00B703F5">
        <w:rPr>
          <w:b/>
          <w:color w:val="000000" w:themeColor="text1"/>
          <w:sz w:val="22"/>
          <w:szCs w:val="22"/>
        </w:rPr>
        <w:t>Information Required:</w:t>
      </w:r>
    </w:p>
    <w:p w14:paraId="5A0C9E6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31250FBC"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Printed Catalogue describing specification and technical data for offered 0.4kV Guy insulator.</w:t>
      </w:r>
    </w:p>
    <w:p w14:paraId="75D97BFB"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Detail dimensional drawings of offered 0.4kV Guy insulator.</w:t>
      </w:r>
    </w:p>
    <w:p w14:paraId="33764079"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(Routine &amp; Type Test) at manufacturer's plant.</w:t>
      </w:r>
    </w:p>
    <w:p w14:paraId="5A943833" w14:textId="77777777" w:rsidR="0077502B" w:rsidRPr="00B703F5" w:rsidRDefault="0077502B" w:rsidP="00293BDE">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d)    Manufacturer's valid ISO 9001 Certificate.</w:t>
      </w:r>
    </w:p>
    <w:p w14:paraId="033CD8FE" w14:textId="77777777" w:rsidR="0077502B" w:rsidRPr="00B703F5" w:rsidRDefault="0077502B" w:rsidP="00293BDE">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e)  Type Test Reports for offered 0.4 KV Guy Insulator from an independent testing Laboratory/ Institute as per relevant Standards (unless otherwise specified).</w:t>
      </w:r>
    </w:p>
    <w:p w14:paraId="505D414B"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249EBCDB" w14:textId="77777777" w:rsidR="0077502B" w:rsidRPr="00B703F5" w:rsidRDefault="0077502B" w:rsidP="0077502B">
      <w:pPr>
        <w:pBdr>
          <w:top w:val="nil"/>
          <w:left w:val="nil"/>
          <w:bottom w:val="nil"/>
          <w:right w:val="nil"/>
          <w:between w:val="nil"/>
        </w:pBdr>
        <w:ind w:left="540" w:hanging="540"/>
        <w:jc w:val="both"/>
        <w:rPr>
          <w:b/>
          <w:color w:val="000000" w:themeColor="text1"/>
          <w:sz w:val="22"/>
          <w:szCs w:val="22"/>
        </w:rPr>
      </w:pPr>
      <w:r w:rsidRPr="00B703F5">
        <w:rPr>
          <w:b/>
          <w:color w:val="000000" w:themeColor="text1"/>
          <w:sz w:val="22"/>
          <w:szCs w:val="22"/>
        </w:rPr>
        <w:t>13.0 Technical Specifications/requirements of Mid Span Joint</w:t>
      </w:r>
    </w:p>
    <w:p w14:paraId="78BFE988" w14:textId="77777777" w:rsidR="0077502B" w:rsidRPr="00B703F5" w:rsidRDefault="0077502B" w:rsidP="0077502B">
      <w:pPr>
        <w:pBdr>
          <w:top w:val="nil"/>
          <w:left w:val="nil"/>
          <w:bottom w:val="nil"/>
          <w:right w:val="nil"/>
          <w:between w:val="nil"/>
        </w:pBdr>
        <w:jc w:val="both"/>
        <w:rPr>
          <w:b/>
          <w:color w:val="000000" w:themeColor="text1"/>
          <w:sz w:val="22"/>
          <w:szCs w:val="22"/>
        </w:rPr>
      </w:pPr>
    </w:p>
    <w:p w14:paraId="756F0DA6" w14:textId="31525BB3" w:rsidR="0077502B" w:rsidRPr="00B703F5" w:rsidRDefault="0077502B" w:rsidP="0077502B">
      <w:pPr>
        <w:pBdr>
          <w:top w:val="nil"/>
          <w:left w:val="nil"/>
          <w:bottom w:val="nil"/>
          <w:right w:val="nil"/>
          <w:between w:val="nil"/>
        </w:pBdr>
        <w:ind w:left="360" w:hanging="360"/>
        <w:jc w:val="both"/>
        <w:rPr>
          <w:b/>
          <w:color w:val="000000" w:themeColor="text1"/>
          <w:sz w:val="22"/>
          <w:szCs w:val="22"/>
        </w:rPr>
      </w:pPr>
      <w:r w:rsidRPr="00B703F5">
        <w:rPr>
          <w:b/>
          <w:color w:val="000000" w:themeColor="text1"/>
          <w:sz w:val="22"/>
          <w:szCs w:val="22"/>
        </w:rPr>
        <w:tab/>
      </w:r>
      <w:r w:rsidR="000A579C" w:rsidRPr="00B703F5">
        <w:rPr>
          <w:b/>
          <w:color w:val="000000" w:themeColor="text1"/>
          <w:sz w:val="22"/>
          <w:szCs w:val="22"/>
        </w:rPr>
        <w:t>Standards:</w:t>
      </w:r>
    </w:p>
    <w:p w14:paraId="406B944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lastRenderedPageBreak/>
        <w:t>The Mid Span Joints as specified in this Section shall conform to the latest edition of the following standards for operation in overhead lines in air under local ambient conditions. Design, Manufacture, Testing and Performance of the Mid Span Joints shall be in accordance with the BS-3288 Part-1 &amp; BS-4579 Part 3 or equivalent International standards.</w:t>
      </w:r>
    </w:p>
    <w:p w14:paraId="7A23AB06"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4564F978"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b/>
          <w:color w:val="000000" w:themeColor="text1"/>
          <w:sz w:val="22"/>
          <w:szCs w:val="22"/>
        </w:rPr>
        <w:t>Specifications:</w:t>
      </w:r>
      <w:r w:rsidRPr="00B703F5">
        <w:rPr>
          <w:color w:val="000000" w:themeColor="text1"/>
          <w:sz w:val="22"/>
          <w:szCs w:val="22"/>
        </w:rPr>
        <w:t xml:space="preserve"> </w:t>
      </w:r>
    </w:p>
    <w:p w14:paraId="4DC346D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Compression type Mid Span Joints shall be used in jointing the overhead lines constructed with AAC &amp; ACSR. Comprising of inner steel sleeve for ACSR, these inner steel sleeves along with outer Aluminium alloy sleeves must be constructed tube type to accommodate the conductor on which they are fitted. </w:t>
      </w:r>
    </w:p>
    <w:p w14:paraId="57815C34" w14:textId="77777777" w:rsidR="0077502B" w:rsidRPr="00B703F5" w:rsidRDefault="0077502B" w:rsidP="0077502B">
      <w:pPr>
        <w:pBdr>
          <w:top w:val="nil"/>
          <w:left w:val="nil"/>
          <w:bottom w:val="nil"/>
          <w:right w:val="nil"/>
          <w:between w:val="nil"/>
        </w:pBdr>
        <w:ind w:left="605" w:firstLine="720"/>
        <w:jc w:val="both"/>
        <w:rPr>
          <w:color w:val="000000" w:themeColor="text1"/>
          <w:sz w:val="22"/>
          <w:szCs w:val="22"/>
        </w:rPr>
      </w:pPr>
    </w:p>
    <w:p w14:paraId="18BB1647" w14:textId="77777777" w:rsidR="0077502B" w:rsidRPr="00B703F5" w:rsidRDefault="0077502B" w:rsidP="0077502B">
      <w:pPr>
        <w:pBdr>
          <w:top w:val="nil"/>
          <w:left w:val="nil"/>
          <w:bottom w:val="nil"/>
          <w:right w:val="nil"/>
          <w:between w:val="nil"/>
        </w:pBdr>
        <w:ind w:left="605" w:firstLine="720"/>
        <w:jc w:val="both"/>
        <w:rPr>
          <w:b/>
          <w:color w:val="000000" w:themeColor="text1"/>
          <w:sz w:val="22"/>
          <w:szCs w:val="22"/>
        </w:rPr>
      </w:pPr>
      <w:r w:rsidRPr="00B703F5">
        <w:rPr>
          <w:rFonts w:eastAsia="Times New Roman"/>
          <w:b/>
          <w:color w:val="000000" w:themeColor="text1"/>
          <w:sz w:val="22"/>
          <w:szCs w:val="22"/>
        </w:rPr>
        <w:t>Minimum Lengths/dia of Mid Spain Joints are as follows:</w:t>
      </w:r>
    </w:p>
    <w:p w14:paraId="5C525E09" w14:textId="77777777" w:rsidR="0077502B" w:rsidRPr="00B703F5" w:rsidRDefault="0077502B" w:rsidP="0077502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b/>
      </w:r>
    </w:p>
    <w:tbl>
      <w:tblPr>
        <w:tblW w:w="7796"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9"/>
        <w:gridCol w:w="1116"/>
        <w:gridCol w:w="1134"/>
        <w:gridCol w:w="1058"/>
        <w:gridCol w:w="1067"/>
        <w:gridCol w:w="850"/>
        <w:gridCol w:w="992"/>
      </w:tblGrid>
      <w:tr w:rsidR="0077502B" w:rsidRPr="00B703F5" w14:paraId="6A7D1D46" w14:textId="77777777" w:rsidTr="007C37E7">
        <w:tc>
          <w:tcPr>
            <w:tcW w:w="1579" w:type="dxa"/>
            <w:tcMar>
              <w:top w:w="0" w:type="dxa"/>
              <w:left w:w="108" w:type="dxa"/>
              <w:bottom w:w="0" w:type="dxa"/>
              <w:right w:w="108" w:type="dxa"/>
            </w:tcMar>
          </w:tcPr>
          <w:p w14:paraId="5EEE5A9B"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p>
        </w:tc>
        <w:tc>
          <w:tcPr>
            <w:tcW w:w="3308" w:type="dxa"/>
            <w:gridSpan w:val="3"/>
            <w:tcMar>
              <w:top w:w="0" w:type="dxa"/>
              <w:left w:w="108" w:type="dxa"/>
              <w:bottom w:w="0" w:type="dxa"/>
              <w:right w:w="108" w:type="dxa"/>
            </w:tcMar>
          </w:tcPr>
          <w:p w14:paraId="7916D641"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u w:val="single"/>
              </w:rPr>
            </w:pPr>
            <w:r w:rsidRPr="00B703F5">
              <w:rPr>
                <w:color w:val="000000" w:themeColor="text1"/>
                <w:sz w:val="22"/>
                <w:szCs w:val="22"/>
                <w:u w:val="single"/>
              </w:rPr>
              <w:t>Aluminium Sleeve</w:t>
            </w:r>
          </w:p>
        </w:tc>
        <w:tc>
          <w:tcPr>
            <w:tcW w:w="2909" w:type="dxa"/>
            <w:gridSpan w:val="3"/>
            <w:tcMar>
              <w:top w:w="0" w:type="dxa"/>
              <w:left w:w="108" w:type="dxa"/>
              <w:bottom w:w="0" w:type="dxa"/>
              <w:right w:w="108" w:type="dxa"/>
            </w:tcMar>
          </w:tcPr>
          <w:p w14:paraId="7C2675AB"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u w:val="single"/>
              </w:rPr>
            </w:pPr>
            <w:r w:rsidRPr="00B703F5">
              <w:rPr>
                <w:color w:val="000000" w:themeColor="text1"/>
                <w:sz w:val="22"/>
                <w:szCs w:val="22"/>
                <w:u w:val="single"/>
              </w:rPr>
              <w:t>Steel Sleeve</w:t>
            </w:r>
          </w:p>
        </w:tc>
      </w:tr>
      <w:tr w:rsidR="0077502B" w:rsidRPr="00B703F5" w14:paraId="452CF577" w14:textId="77777777" w:rsidTr="007C37E7">
        <w:tc>
          <w:tcPr>
            <w:tcW w:w="1579" w:type="dxa"/>
            <w:tcMar>
              <w:top w:w="0" w:type="dxa"/>
              <w:left w:w="108" w:type="dxa"/>
              <w:bottom w:w="0" w:type="dxa"/>
              <w:right w:w="108" w:type="dxa"/>
            </w:tcMar>
          </w:tcPr>
          <w:p w14:paraId="5CD905E2"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u w:val="single"/>
              </w:rPr>
            </w:pPr>
          </w:p>
        </w:tc>
        <w:tc>
          <w:tcPr>
            <w:tcW w:w="1116" w:type="dxa"/>
            <w:tcMar>
              <w:top w:w="0" w:type="dxa"/>
              <w:left w:w="108" w:type="dxa"/>
              <w:bottom w:w="0" w:type="dxa"/>
              <w:right w:w="108" w:type="dxa"/>
            </w:tcMar>
          </w:tcPr>
          <w:p w14:paraId="0CC387D2"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L</w:t>
            </w:r>
          </w:p>
        </w:tc>
        <w:tc>
          <w:tcPr>
            <w:tcW w:w="1134" w:type="dxa"/>
            <w:tcMar>
              <w:top w:w="0" w:type="dxa"/>
              <w:left w:w="108" w:type="dxa"/>
              <w:bottom w:w="0" w:type="dxa"/>
              <w:right w:w="108" w:type="dxa"/>
            </w:tcMar>
          </w:tcPr>
          <w:p w14:paraId="443E392A"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OD</w:t>
            </w:r>
          </w:p>
        </w:tc>
        <w:tc>
          <w:tcPr>
            <w:tcW w:w="1058" w:type="dxa"/>
            <w:tcMar>
              <w:top w:w="0" w:type="dxa"/>
              <w:left w:w="108" w:type="dxa"/>
              <w:bottom w:w="0" w:type="dxa"/>
              <w:right w:w="108" w:type="dxa"/>
            </w:tcMar>
          </w:tcPr>
          <w:p w14:paraId="2223CABD"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ID</w:t>
            </w:r>
          </w:p>
        </w:tc>
        <w:tc>
          <w:tcPr>
            <w:tcW w:w="1067" w:type="dxa"/>
            <w:tcMar>
              <w:top w:w="0" w:type="dxa"/>
              <w:left w:w="108" w:type="dxa"/>
              <w:bottom w:w="0" w:type="dxa"/>
              <w:right w:w="108" w:type="dxa"/>
            </w:tcMar>
          </w:tcPr>
          <w:p w14:paraId="52257D44"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L</w:t>
            </w:r>
          </w:p>
        </w:tc>
        <w:tc>
          <w:tcPr>
            <w:tcW w:w="850" w:type="dxa"/>
            <w:tcMar>
              <w:top w:w="0" w:type="dxa"/>
              <w:left w:w="108" w:type="dxa"/>
              <w:bottom w:w="0" w:type="dxa"/>
              <w:right w:w="108" w:type="dxa"/>
            </w:tcMar>
          </w:tcPr>
          <w:p w14:paraId="034373EC"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od</w:t>
            </w:r>
          </w:p>
        </w:tc>
        <w:tc>
          <w:tcPr>
            <w:tcW w:w="992" w:type="dxa"/>
            <w:tcMar>
              <w:top w:w="0" w:type="dxa"/>
              <w:left w:w="108" w:type="dxa"/>
              <w:bottom w:w="0" w:type="dxa"/>
              <w:right w:w="108" w:type="dxa"/>
            </w:tcMar>
          </w:tcPr>
          <w:p w14:paraId="4DC2CC85"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id</w:t>
            </w:r>
          </w:p>
        </w:tc>
      </w:tr>
      <w:tr w:rsidR="0077502B" w:rsidRPr="00B703F5" w14:paraId="794FBC45" w14:textId="77777777" w:rsidTr="007C37E7">
        <w:tc>
          <w:tcPr>
            <w:tcW w:w="1579" w:type="dxa"/>
            <w:tcMar>
              <w:top w:w="0" w:type="dxa"/>
              <w:left w:w="108" w:type="dxa"/>
              <w:bottom w:w="0" w:type="dxa"/>
              <w:right w:w="108" w:type="dxa"/>
            </w:tcMar>
          </w:tcPr>
          <w:p w14:paraId="68D1BD54"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ACSR GROSBEAK</w:t>
            </w:r>
          </w:p>
        </w:tc>
        <w:tc>
          <w:tcPr>
            <w:tcW w:w="1116" w:type="dxa"/>
            <w:tcMar>
              <w:top w:w="0" w:type="dxa"/>
              <w:left w:w="108" w:type="dxa"/>
              <w:bottom w:w="0" w:type="dxa"/>
              <w:right w:w="108" w:type="dxa"/>
            </w:tcMar>
          </w:tcPr>
          <w:p w14:paraId="51593D52"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690 mm</w:t>
            </w:r>
          </w:p>
        </w:tc>
        <w:tc>
          <w:tcPr>
            <w:tcW w:w="1134" w:type="dxa"/>
            <w:tcMar>
              <w:top w:w="0" w:type="dxa"/>
              <w:left w:w="108" w:type="dxa"/>
              <w:bottom w:w="0" w:type="dxa"/>
              <w:right w:w="108" w:type="dxa"/>
            </w:tcMar>
          </w:tcPr>
          <w:p w14:paraId="67924BA7"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43 mm</w:t>
            </w:r>
          </w:p>
        </w:tc>
        <w:tc>
          <w:tcPr>
            <w:tcW w:w="1058" w:type="dxa"/>
            <w:tcMar>
              <w:top w:w="0" w:type="dxa"/>
              <w:left w:w="108" w:type="dxa"/>
              <w:bottom w:w="0" w:type="dxa"/>
              <w:right w:w="108" w:type="dxa"/>
            </w:tcMar>
          </w:tcPr>
          <w:p w14:paraId="726D2FD7"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27 mm</w:t>
            </w:r>
          </w:p>
        </w:tc>
        <w:tc>
          <w:tcPr>
            <w:tcW w:w="1067" w:type="dxa"/>
            <w:tcMar>
              <w:top w:w="0" w:type="dxa"/>
              <w:left w:w="108" w:type="dxa"/>
              <w:bottom w:w="0" w:type="dxa"/>
              <w:right w:w="108" w:type="dxa"/>
            </w:tcMar>
          </w:tcPr>
          <w:p w14:paraId="61D133B4"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210 mm</w:t>
            </w:r>
          </w:p>
        </w:tc>
        <w:tc>
          <w:tcPr>
            <w:tcW w:w="850" w:type="dxa"/>
            <w:tcMar>
              <w:top w:w="0" w:type="dxa"/>
              <w:left w:w="108" w:type="dxa"/>
              <w:bottom w:w="0" w:type="dxa"/>
              <w:right w:w="108" w:type="dxa"/>
            </w:tcMar>
          </w:tcPr>
          <w:p w14:paraId="31B9701C"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18 mm</w:t>
            </w:r>
          </w:p>
        </w:tc>
        <w:tc>
          <w:tcPr>
            <w:tcW w:w="992" w:type="dxa"/>
            <w:tcMar>
              <w:top w:w="0" w:type="dxa"/>
              <w:left w:w="108" w:type="dxa"/>
              <w:bottom w:w="0" w:type="dxa"/>
              <w:right w:w="108" w:type="dxa"/>
            </w:tcMar>
          </w:tcPr>
          <w:p w14:paraId="320EB558"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9.5 mm</w:t>
            </w:r>
          </w:p>
        </w:tc>
      </w:tr>
      <w:tr w:rsidR="0077502B" w:rsidRPr="00B703F5" w14:paraId="1BCB1A1D" w14:textId="77777777" w:rsidTr="007C37E7">
        <w:tc>
          <w:tcPr>
            <w:tcW w:w="1579" w:type="dxa"/>
            <w:tcMar>
              <w:top w:w="0" w:type="dxa"/>
              <w:left w:w="108" w:type="dxa"/>
              <w:bottom w:w="0" w:type="dxa"/>
              <w:right w:w="108" w:type="dxa"/>
            </w:tcMar>
          </w:tcPr>
          <w:p w14:paraId="02F691F7"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ACSR MERLIN</w:t>
            </w:r>
          </w:p>
        </w:tc>
        <w:tc>
          <w:tcPr>
            <w:tcW w:w="1116" w:type="dxa"/>
            <w:tcMar>
              <w:top w:w="0" w:type="dxa"/>
              <w:left w:w="108" w:type="dxa"/>
              <w:bottom w:w="0" w:type="dxa"/>
              <w:right w:w="108" w:type="dxa"/>
            </w:tcMar>
          </w:tcPr>
          <w:p w14:paraId="484A5D9D"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450 mm</w:t>
            </w:r>
          </w:p>
        </w:tc>
        <w:tc>
          <w:tcPr>
            <w:tcW w:w="1134" w:type="dxa"/>
            <w:tcMar>
              <w:top w:w="0" w:type="dxa"/>
              <w:left w:w="108" w:type="dxa"/>
              <w:bottom w:w="0" w:type="dxa"/>
              <w:right w:w="108" w:type="dxa"/>
            </w:tcMar>
          </w:tcPr>
          <w:p w14:paraId="67F6224F"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33 mm</w:t>
            </w:r>
          </w:p>
        </w:tc>
        <w:tc>
          <w:tcPr>
            <w:tcW w:w="1058" w:type="dxa"/>
            <w:tcMar>
              <w:top w:w="0" w:type="dxa"/>
              <w:left w:w="108" w:type="dxa"/>
              <w:bottom w:w="0" w:type="dxa"/>
              <w:right w:w="108" w:type="dxa"/>
            </w:tcMar>
          </w:tcPr>
          <w:p w14:paraId="688F0C1C"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19 mm</w:t>
            </w:r>
          </w:p>
        </w:tc>
        <w:tc>
          <w:tcPr>
            <w:tcW w:w="1067" w:type="dxa"/>
            <w:tcMar>
              <w:top w:w="0" w:type="dxa"/>
              <w:left w:w="108" w:type="dxa"/>
              <w:bottom w:w="0" w:type="dxa"/>
              <w:right w:w="108" w:type="dxa"/>
            </w:tcMar>
          </w:tcPr>
          <w:p w14:paraId="52D07F17"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120 mm</w:t>
            </w:r>
          </w:p>
        </w:tc>
        <w:tc>
          <w:tcPr>
            <w:tcW w:w="850" w:type="dxa"/>
            <w:tcMar>
              <w:top w:w="0" w:type="dxa"/>
              <w:left w:w="108" w:type="dxa"/>
              <w:bottom w:w="0" w:type="dxa"/>
              <w:right w:w="108" w:type="dxa"/>
            </w:tcMar>
          </w:tcPr>
          <w:p w14:paraId="23A864EE"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12 mm</w:t>
            </w:r>
          </w:p>
        </w:tc>
        <w:tc>
          <w:tcPr>
            <w:tcW w:w="992" w:type="dxa"/>
            <w:tcMar>
              <w:top w:w="0" w:type="dxa"/>
              <w:left w:w="108" w:type="dxa"/>
              <w:bottom w:w="0" w:type="dxa"/>
              <w:right w:w="108" w:type="dxa"/>
            </w:tcMar>
          </w:tcPr>
          <w:p w14:paraId="0E34D48F"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4 mm</w:t>
            </w:r>
          </w:p>
        </w:tc>
      </w:tr>
      <w:tr w:rsidR="0077502B" w:rsidRPr="00B703F5" w14:paraId="277ABA81" w14:textId="77777777" w:rsidTr="007C37E7">
        <w:tc>
          <w:tcPr>
            <w:tcW w:w="1579" w:type="dxa"/>
            <w:tcMar>
              <w:top w:w="0" w:type="dxa"/>
              <w:left w:w="108" w:type="dxa"/>
              <w:bottom w:w="0" w:type="dxa"/>
              <w:right w:w="108" w:type="dxa"/>
            </w:tcMar>
          </w:tcPr>
          <w:p w14:paraId="59B58BCC"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ACSR DOG</w:t>
            </w:r>
          </w:p>
        </w:tc>
        <w:tc>
          <w:tcPr>
            <w:tcW w:w="1116" w:type="dxa"/>
            <w:tcMar>
              <w:top w:w="0" w:type="dxa"/>
              <w:left w:w="108" w:type="dxa"/>
              <w:bottom w:w="0" w:type="dxa"/>
              <w:right w:w="108" w:type="dxa"/>
            </w:tcMar>
          </w:tcPr>
          <w:p w14:paraId="24C0F2F8"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320 mm</w:t>
            </w:r>
          </w:p>
        </w:tc>
        <w:tc>
          <w:tcPr>
            <w:tcW w:w="1134" w:type="dxa"/>
            <w:tcMar>
              <w:top w:w="0" w:type="dxa"/>
              <w:left w:w="108" w:type="dxa"/>
              <w:bottom w:w="0" w:type="dxa"/>
              <w:right w:w="108" w:type="dxa"/>
            </w:tcMar>
          </w:tcPr>
          <w:p w14:paraId="1935D01D"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30 mm</w:t>
            </w:r>
          </w:p>
        </w:tc>
        <w:tc>
          <w:tcPr>
            <w:tcW w:w="1058" w:type="dxa"/>
            <w:tcMar>
              <w:top w:w="0" w:type="dxa"/>
              <w:left w:w="108" w:type="dxa"/>
              <w:bottom w:w="0" w:type="dxa"/>
              <w:right w:w="108" w:type="dxa"/>
            </w:tcMar>
          </w:tcPr>
          <w:p w14:paraId="407DAEF8"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16 mm</w:t>
            </w:r>
          </w:p>
        </w:tc>
        <w:tc>
          <w:tcPr>
            <w:tcW w:w="1067" w:type="dxa"/>
            <w:tcMar>
              <w:top w:w="0" w:type="dxa"/>
              <w:left w:w="108" w:type="dxa"/>
              <w:bottom w:w="0" w:type="dxa"/>
              <w:right w:w="108" w:type="dxa"/>
            </w:tcMar>
          </w:tcPr>
          <w:p w14:paraId="30AE300B"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115 mm</w:t>
            </w:r>
          </w:p>
        </w:tc>
        <w:tc>
          <w:tcPr>
            <w:tcW w:w="850" w:type="dxa"/>
            <w:tcMar>
              <w:top w:w="0" w:type="dxa"/>
              <w:left w:w="108" w:type="dxa"/>
              <w:bottom w:w="0" w:type="dxa"/>
              <w:right w:w="108" w:type="dxa"/>
            </w:tcMar>
          </w:tcPr>
          <w:p w14:paraId="2575E892"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12 mm</w:t>
            </w:r>
          </w:p>
        </w:tc>
        <w:tc>
          <w:tcPr>
            <w:tcW w:w="992" w:type="dxa"/>
            <w:tcMar>
              <w:top w:w="0" w:type="dxa"/>
              <w:left w:w="108" w:type="dxa"/>
              <w:bottom w:w="0" w:type="dxa"/>
              <w:right w:w="108" w:type="dxa"/>
            </w:tcMar>
          </w:tcPr>
          <w:p w14:paraId="3767E2F6"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5 mm</w:t>
            </w:r>
          </w:p>
        </w:tc>
      </w:tr>
      <w:tr w:rsidR="0077502B" w:rsidRPr="00B703F5" w14:paraId="33461204" w14:textId="77777777" w:rsidTr="007C37E7">
        <w:tc>
          <w:tcPr>
            <w:tcW w:w="1579" w:type="dxa"/>
            <w:tcMar>
              <w:top w:w="0" w:type="dxa"/>
              <w:left w:w="108" w:type="dxa"/>
              <w:bottom w:w="0" w:type="dxa"/>
              <w:right w:w="108" w:type="dxa"/>
            </w:tcMar>
          </w:tcPr>
          <w:p w14:paraId="2A51B71D"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AAC WASP</w:t>
            </w:r>
          </w:p>
        </w:tc>
        <w:tc>
          <w:tcPr>
            <w:tcW w:w="1116" w:type="dxa"/>
            <w:tcMar>
              <w:top w:w="0" w:type="dxa"/>
              <w:left w:w="108" w:type="dxa"/>
              <w:bottom w:w="0" w:type="dxa"/>
              <w:right w:w="108" w:type="dxa"/>
            </w:tcMar>
          </w:tcPr>
          <w:p w14:paraId="1BEA9B9E"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270 mm</w:t>
            </w:r>
          </w:p>
        </w:tc>
        <w:tc>
          <w:tcPr>
            <w:tcW w:w="1134" w:type="dxa"/>
            <w:tcMar>
              <w:top w:w="0" w:type="dxa"/>
              <w:left w:w="108" w:type="dxa"/>
              <w:bottom w:w="0" w:type="dxa"/>
              <w:right w:w="108" w:type="dxa"/>
            </w:tcMar>
          </w:tcPr>
          <w:p w14:paraId="1260CC33"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22 mm</w:t>
            </w:r>
          </w:p>
        </w:tc>
        <w:tc>
          <w:tcPr>
            <w:tcW w:w="1058" w:type="dxa"/>
            <w:tcMar>
              <w:top w:w="0" w:type="dxa"/>
              <w:left w:w="108" w:type="dxa"/>
              <w:bottom w:w="0" w:type="dxa"/>
              <w:right w:w="108" w:type="dxa"/>
            </w:tcMar>
          </w:tcPr>
          <w:p w14:paraId="2686852A"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15 mm</w:t>
            </w:r>
          </w:p>
        </w:tc>
        <w:tc>
          <w:tcPr>
            <w:tcW w:w="1067" w:type="dxa"/>
            <w:tcMar>
              <w:top w:w="0" w:type="dxa"/>
              <w:left w:w="108" w:type="dxa"/>
              <w:bottom w:w="0" w:type="dxa"/>
              <w:right w:w="108" w:type="dxa"/>
            </w:tcMar>
          </w:tcPr>
          <w:p w14:paraId="11AF5E6C"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Nil</w:t>
            </w:r>
          </w:p>
        </w:tc>
        <w:tc>
          <w:tcPr>
            <w:tcW w:w="850" w:type="dxa"/>
            <w:tcMar>
              <w:top w:w="0" w:type="dxa"/>
              <w:left w:w="108" w:type="dxa"/>
              <w:bottom w:w="0" w:type="dxa"/>
              <w:right w:w="108" w:type="dxa"/>
            </w:tcMar>
          </w:tcPr>
          <w:p w14:paraId="0FC617A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Nil</w:t>
            </w:r>
          </w:p>
        </w:tc>
        <w:tc>
          <w:tcPr>
            <w:tcW w:w="992" w:type="dxa"/>
            <w:tcMar>
              <w:top w:w="0" w:type="dxa"/>
              <w:left w:w="108" w:type="dxa"/>
              <w:bottom w:w="0" w:type="dxa"/>
              <w:right w:w="108" w:type="dxa"/>
            </w:tcMar>
          </w:tcPr>
          <w:p w14:paraId="3D85060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Nil</w:t>
            </w:r>
          </w:p>
        </w:tc>
      </w:tr>
      <w:tr w:rsidR="0077502B" w:rsidRPr="00B703F5" w14:paraId="0E1BCFC9" w14:textId="77777777" w:rsidTr="007C37E7">
        <w:tc>
          <w:tcPr>
            <w:tcW w:w="1579" w:type="dxa"/>
            <w:tcMar>
              <w:top w:w="0" w:type="dxa"/>
              <w:left w:w="108" w:type="dxa"/>
              <w:bottom w:w="0" w:type="dxa"/>
              <w:right w:w="108" w:type="dxa"/>
            </w:tcMar>
          </w:tcPr>
          <w:p w14:paraId="222DEF82"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AAC ANT</w:t>
            </w:r>
          </w:p>
        </w:tc>
        <w:tc>
          <w:tcPr>
            <w:tcW w:w="1116" w:type="dxa"/>
            <w:tcMar>
              <w:top w:w="0" w:type="dxa"/>
              <w:left w:w="108" w:type="dxa"/>
              <w:bottom w:w="0" w:type="dxa"/>
              <w:right w:w="108" w:type="dxa"/>
            </w:tcMar>
          </w:tcPr>
          <w:p w14:paraId="574A0FB6"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200 mm</w:t>
            </w:r>
          </w:p>
        </w:tc>
        <w:tc>
          <w:tcPr>
            <w:tcW w:w="1134" w:type="dxa"/>
            <w:tcMar>
              <w:top w:w="0" w:type="dxa"/>
              <w:left w:w="108" w:type="dxa"/>
              <w:bottom w:w="0" w:type="dxa"/>
              <w:right w:w="108" w:type="dxa"/>
            </w:tcMar>
          </w:tcPr>
          <w:p w14:paraId="4F49AFE1"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18 mm</w:t>
            </w:r>
          </w:p>
        </w:tc>
        <w:tc>
          <w:tcPr>
            <w:tcW w:w="1058" w:type="dxa"/>
            <w:tcMar>
              <w:top w:w="0" w:type="dxa"/>
              <w:left w:w="108" w:type="dxa"/>
              <w:bottom w:w="0" w:type="dxa"/>
              <w:right w:w="108" w:type="dxa"/>
            </w:tcMar>
          </w:tcPr>
          <w:p w14:paraId="58ED20C1"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12 mm</w:t>
            </w:r>
          </w:p>
        </w:tc>
        <w:tc>
          <w:tcPr>
            <w:tcW w:w="1067" w:type="dxa"/>
            <w:tcMar>
              <w:top w:w="0" w:type="dxa"/>
              <w:left w:w="108" w:type="dxa"/>
              <w:bottom w:w="0" w:type="dxa"/>
              <w:right w:w="108" w:type="dxa"/>
            </w:tcMar>
          </w:tcPr>
          <w:p w14:paraId="1C0E7A09"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Nil</w:t>
            </w:r>
          </w:p>
        </w:tc>
        <w:tc>
          <w:tcPr>
            <w:tcW w:w="850" w:type="dxa"/>
            <w:tcMar>
              <w:top w:w="0" w:type="dxa"/>
              <w:left w:w="108" w:type="dxa"/>
              <w:bottom w:w="0" w:type="dxa"/>
              <w:right w:w="108" w:type="dxa"/>
            </w:tcMar>
          </w:tcPr>
          <w:p w14:paraId="726C70A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Nil</w:t>
            </w:r>
          </w:p>
        </w:tc>
        <w:tc>
          <w:tcPr>
            <w:tcW w:w="992" w:type="dxa"/>
            <w:tcMar>
              <w:top w:w="0" w:type="dxa"/>
              <w:left w:w="108" w:type="dxa"/>
              <w:bottom w:w="0" w:type="dxa"/>
              <w:right w:w="108" w:type="dxa"/>
            </w:tcMar>
          </w:tcPr>
          <w:p w14:paraId="452A982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Nil</w:t>
            </w:r>
          </w:p>
        </w:tc>
      </w:tr>
    </w:tbl>
    <w:p w14:paraId="5BFF0DA9" w14:textId="77777777" w:rsidR="0077502B" w:rsidRPr="00B703F5" w:rsidRDefault="0077502B" w:rsidP="0077502B">
      <w:pPr>
        <w:pBdr>
          <w:top w:val="nil"/>
          <w:left w:val="nil"/>
          <w:bottom w:val="nil"/>
          <w:right w:val="nil"/>
          <w:between w:val="nil"/>
        </w:pBdr>
        <w:tabs>
          <w:tab w:val="left" w:pos="1496"/>
        </w:tabs>
        <w:jc w:val="both"/>
        <w:rPr>
          <w:color w:val="000000" w:themeColor="text1"/>
          <w:sz w:val="22"/>
          <w:szCs w:val="22"/>
        </w:rPr>
      </w:pPr>
    </w:p>
    <w:p w14:paraId="62BBFCB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mid span joints shall be designed to develop 95% of the full rated breaking strength and to withstand the rated current carrying capacity of the conductor on which they are fitted.</w:t>
      </w:r>
    </w:p>
    <w:p w14:paraId="60DAB6AB" w14:textId="77777777" w:rsidR="0077502B" w:rsidRPr="00B703F5" w:rsidRDefault="0077502B" w:rsidP="0077502B">
      <w:pPr>
        <w:pBdr>
          <w:top w:val="nil"/>
          <w:left w:val="nil"/>
          <w:bottom w:val="nil"/>
          <w:right w:val="nil"/>
          <w:between w:val="nil"/>
        </w:pBdr>
        <w:ind w:left="540" w:hanging="540"/>
        <w:jc w:val="both"/>
        <w:rPr>
          <w:color w:val="000000" w:themeColor="text1"/>
          <w:sz w:val="22"/>
          <w:szCs w:val="22"/>
        </w:rPr>
      </w:pPr>
    </w:p>
    <w:p w14:paraId="419EB52F" w14:textId="77777777" w:rsidR="0077502B" w:rsidRPr="00B703F5" w:rsidRDefault="0077502B" w:rsidP="0077502B">
      <w:pPr>
        <w:pBdr>
          <w:top w:val="nil"/>
          <w:left w:val="nil"/>
          <w:bottom w:val="nil"/>
          <w:right w:val="nil"/>
          <w:between w:val="nil"/>
        </w:pBdr>
        <w:tabs>
          <w:tab w:val="left" w:pos="540"/>
        </w:tabs>
        <w:ind w:left="360" w:hanging="360"/>
        <w:jc w:val="both"/>
        <w:rPr>
          <w:b/>
          <w:color w:val="000000" w:themeColor="text1"/>
          <w:sz w:val="22"/>
          <w:szCs w:val="22"/>
        </w:rPr>
      </w:pPr>
      <w:r w:rsidRPr="00B703F5">
        <w:rPr>
          <w:b/>
          <w:color w:val="000000" w:themeColor="text1"/>
          <w:sz w:val="22"/>
          <w:szCs w:val="22"/>
        </w:rPr>
        <w:tab/>
        <w:t>Information Required:</w:t>
      </w:r>
    </w:p>
    <w:p w14:paraId="0099979B"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1F59CC62"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Manufacturer’s Printed Catalogue describing specification and technical data for offered Accessories.</w:t>
      </w:r>
    </w:p>
    <w:p w14:paraId="5302927C"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Dimensional drawing of offered Accessories.</w:t>
      </w:r>
    </w:p>
    <w:p w14:paraId="24BA7DF2"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at manufacturer's plant.</w:t>
      </w:r>
    </w:p>
    <w:p w14:paraId="217E7572"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Test Reports for offered Mid Span Joints from an independent testing Laboratory/ Institute as per relevant Standards (unless otherwise specified).</w:t>
      </w:r>
    </w:p>
    <w:p w14:paraId="0B6C69AA"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p>
    <w:p w14:paraId="591E4AAA" w14:textId="77777777" w:rsidR="0077502B" w:rsidRPr="00B703F5" w:rsidRDefault="0077502B" w:rsidP="0077502B">
      <w:pPr>
        <w:pBdr>
          <w:top w:val="nil"/>
          <w:left w:val="nil"/>
          <w:bottom w:val="nil"/>
          <w:right w:val="nil"/>
          <w:between w:val="nil"/>
        </w:pBdr>
        <w:ind w:left="540" w:hanging="540"/>
        <w:jc w:val="both"/>
        <w:rPr>
          <w:b/>
          <w:color w:val="000000" w:themeColor="text1"/>
          <w:sz w:val="22"/>
          <w:szCs w:val="22"/>
        </w:rPr>
      </w:pPr>
      <w:r w:rsidRPr="00B703F5">
        <w:rPr>
          <w:b/>
          <w:color w:val="000000" w:themeColor="text1"/>
          <w:sz w:val="22"/>
          <w:szCs w:val="22"/>
        </w:rPr>
        <w:t>14.0 Technical Specifications/Requirements of H-Type Connector</w:t>
      </w:r>
    </w:p>
    <w:p w14:paraId="7A234687" w14:textId="77777777" w:rsidR="0077502B" w:rsidRPr="00B703F5" w:rsidRDefault="0077502B" w:rsidP="0077502B">
      <w:pPr>
        <w:pBdr>
          <w:top w:val="nil"/>
          <w:left w:val="nil"/>
          <w:bottom w:val="nil"/>
          <w:right w:val="nil"/>
          <w:between w:val="nil"/>
        </w:pBdr>
        <w:ind w:left="720" w:hanging="720"/>
        <w:jc w:val="both"/>
        <w:rPr>
          <w:b/>
          <w:color w:val="000000" w:themeColor="text1"/>
          <w:sz w:val="22"/>
          <w:szCs w:val="22"/>
        </w:rPr>
      </w:pPr>
    </w:p>
    <w:p w14:paraId="3655A307" w14:textId="77777777" w:rsidR="0077502B" w:rsidRPr="00B703F5" w:rsidRDefault="0077502B" w:rsidP="0077502B">
      <w:pPr>
        <w:pBdr>
          <w:top w:val="nil"/>
          <w:left w:val="nil"/>
          <w:bottom w:val="nil"/>
          <w:right w:val="nil"/>
          <w:between w:val="nil"/>
        </w:pBdr>
        <w:ind w:left="720" w:hanging="360"/>
        <w:jc w:val="both"/>
        <w:rPr>
          <w:b/>
          <w:color w:val="000000" w:themeColor="text1"/>
          <w:sz w:val="22"/>
          <w:szCs w:val="22"/>
        </w:rPr>
      </w:pPr>
      <w:r w:rsidRPr="00B703F5">
        <w:rPr>
          <w:b/>
          <w:color w:val="000000" w:themeColor="text1"/>
          <w:sz w:val="22"/>
          <w:szCs w:val="22"/>
        </w:rPr>
        <w:t>STANDARDS:</w:t>
      </w:r>
    </w:p>
    <w:p w14:paraId="0E5C124C"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H-Type Connectors as specified in this Section shall conform to the latest edition of the following standards for operation in overhead lines in air under local ambient conditions. Design, Manufacture, Testing and Performance of the H-Type Connector shall be in accordance with the BS-3288 Part-1 &amp; BS-4579 Part 3 or equivalent International standards.</w:t>
      </w:r>
    </w:p>
    <w:p w14:paraId="7D369D69"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3341C101"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b/>
          <w:color w:val="000000" w:themeColor="text1"/>
          <w:sz w:val="22"/>
          <w:szCs w:val="22"/>
        </w:rPr>
        <w:t>Specifications:</w:t>
      </w:r>
      <w:r w:rsidRPr="00B703F5">
        <w:rPr>
          <w:color w:val="000000" w:themeColor="text1"/>
          <w:sz w:val="22"/>
          <w:szCs w:val="22"/>
        </w:rPr>
        <w:t xml:space="preserve"> </w:t>
      </w:r>
    </w:p>
    <w:p w14:paraId="7C960094"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H-Type Connectors will be used for connecting the ACSR Conductors to ACSR Conductors, AAC Conductors to AAC Conductors and Copper Conductors to AAC conductors. These should be Uni-metal or Bi-metal type according to the contractions and applications of such connectors.</w:t>
      </w:r>
    </w:p>
    <w:p w14:paraId="21A116F8"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BFADC78"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These should be made from high conductivity Aluminium and pre-filled with oxide inhabiting compound. The design of the compression type connectors should be such that galvanic corrosion is minimised. Conductor rough &amp; tooling shall be clearly joined on the connectors.</w:t>
      </w:r>
    </w:p>
    <w:p w14:paraId="21E8C02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7920B33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connector must have at least the same conductance as the conductor for which it is intended to be used and shall carry the full continuous current rating of the conductor size they are designed for.</w:t>
      </w:r>
    </w:p>
    <w:p w14:paraId="768757E2"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41436752"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The original quality of contacts shall be maintained through out the service life of the connectors. Glow discharge and radio interference must be reduced to a minimum level. All compression type connectors shall be suitable for installation, using either manual or hydraulic compression tools. </w:t>
      </w:r>
    </w:p>
    <w:p w14:paraId="51DF961F"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ab/>
      </w:r>
    </w:p>
    <w:p w14:paraId="098EFB3B"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size of the connectors for different Conductors is as follows:</w:t>
      </w:r>
    </w:p>
    <w:tbl>
      <w:tblPr>
        <w:tblpPr w:leftFromText="180" w:rightFromText="180" w:vertAnchor="text" w:horzAnchor="margin" w:tblpXSpec="right" w:tblpY="161"/>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7"/>
        <w:gridCol w:w="993"/>
        <w:gridCol w:w="991"/>
        <w:gridCol w:w="1133"/>
        <w:gridCol w:w="992"/>
        <w:gridCol w:w="1418"/>
      </w:tblGrid>
      <w:tr w:rsidR="004B69EC" w:rsidRPr="00B703F5" w14:paraId="3FBC34DF" w14:textId="77777777" w:rsidTr="004B69EC">
        <w:tc>
          <w:tcPr>
            <w:tcW w:w="2897" w:type="dxa"/>
            <w:tcMar>
              <w:top w:w="0" w:type="dxa"/>
              <w:left w:w="108" w:type="dxa"/>
              <w:bottom w:w="0" w:type="dxa"/>
              <w:right w:w="108" w:type="dxa"/>
            </w:tcMar>
          </w:tcPr>
          <w:p w14:paraId="7FF443AC" w14:textId="77777777" w:rsidR="004B69EC" w:rsidRPr="00B703F5" w:rsidRDefault="004B69EC" w:rsidP="004B69EC">
            <w:pPr>
              <w:pBdr>
                <w:top w:val="nil"/>
                <w:left w:val="nil"/>
                <w:bottom w:val="nil"/>
                <w:right w:val="nil"/>
                <w:between w:val="nil"/>
              </w:pBdr>
              <w:jc w:val="both"/>
              <w:rPr>
                <w:color w:val="000000" w:themeColor="text1"/>
                <w:sz w:val="22"/>
                <w:szCs w:val="22"/>
              </w:rPr>
            </w:pPr>
          </w:p>
        </w:tc>
        <w:tc>
          <w:tcPr>
            <w:tcW w:w="1984" w:type="dxa"/>
            <w:gridSpan w:val="2"/>
            <w:tcMar>
              <w:top w:w="0" w:type="dxa"/>
              <w:left w:w="108" w:type="dxa"/>
              <w:bottom w:w="0" w:type="dxa"/>
              <w:right w:w="108" w:type="dxa"/>
            </w:tcMar>
          </w:tcPr>
          <w:p w14:paraId="58D529E6" w14:textId="77777777" w:rsidR="004B69EC" w:rsidRPr="00B703F5" w:rsidRDefault="004B69EC" w:rsidP="004B69EC">
            <w:pPr>
              <w:pBdr>
                <w:top w:val="nil"/>
                <w:left w:val="nil"/>
                <w:bottom w:val="nil"/>
                <w:right w:val="nil"/>
                <w:between w:val="nil"/>
              </w:pBdr>
              <w:jc w:val="both"/>
              <w:rPr>
                <w:b/>
                <w:color w:val="000000" w:themeColor="text1"/>
                <w:sz w:val="22"/>
                <w:szCs w:val="22"/>
              </w:rPr>
            </w:pPr>
            <w:r w:rsidRPr="00B703F5">
              <w:rPr>
                <w:b/>
                <w:color w:val="000000" w:themeColor="text1"/>
                <w:sz w:val="22"/>
                <w:szCs w:val="22"/>
              </w:rPr>
              <w:t>Grove A</w:t>
            </w:r>
          </w:p>
        </w:tc>
        <w:tc>
          <w:tcPr>
            <w:tcW w:w="2125" w:type="dxa"/>
            <w:gridSpan w:val="2"/>
            <w:tcMar>
              <w:top w:w="0" w:type="dxa"/>
              <w:left w:w="108" w:type="dxa"/>
              <w:bottom w:w="0" w:type="dxa"/>
              <w:right w:w="108" w:type="dxa"/>
            </w:tcMar>
          </w:tcPr>
          <w:p w14:paraId="04B545AF" w14:textId="77777777" w:rsidR="004B69EC" w:rsidRPr="00B703F5" w:rsidRDefault="004B69EC" w:rsidP="004B69EC">
            <w:pPr>
              <w:pBdr>
                <w:top w:val="nil"/>
                <w:left w:val="nil"/>
                <w:bottom w:val="nil"/>
                <w:right w:val="nil"/>
                <w:between w:val="nil"/>
              </w:pBdr>
              <w:jc w:val="both"/>
              <w:rPr>
                <w:b/>
                <w:color w:val="000000" w:themeColor="text1"/>
                <w:sz w:val="22"/>
                <w:szCs w:val="22"/>
              </w:rPr>
            </w:pPr>
            <w:r w:rsidRPr="00B703F5">
              <w:rPr>
                <w:b/>
                <w:color w:val="000000" w:themeColor="text1"/>
                <w:sz w:val="22"/>
                <w:szCs w:val="22"/>
              </w:rPr>
              <w:t>Grove B</w:t>
            </w:r>
          </w:p>
        </w:tc>
        <w:tc>
          <w:tcPr>
            <w:tcW w:w="1418" w:type="dxa"/>
            <w:tcMar>
              <w:top w:w="0" w:type="dxa"/>
              <w:left w:w="108" w:type="dxa"/>
              <w:bottom w:w="0" w:type="dxa"/>
              <w:right w:w="108" w:type="dxa"/>
            </w:tcMar>
          </w:tcPr>
          <w:p w14:paraId="393EF7FB" w14:textId="77777777" w:rsidR="004B69EC" w:rsidRPr="00B703F5" w:rsidRDefault="004B69EC" w:rsidP="004B69EC">
            <w:pPr>
              <w:pBdr>
                <w:top w:val="nil"/>
                <w:left w:val="nil"/>
                <w:bottom w:val="nil"/>
                <w:right w:val="nil"/>
                <w:between w:val="nil"/>
              </w:pBdr>
              <w:jc w:val="both"/>
              <w:rPr>
                <w:b/>
                <w:color w:val="000000" w:themeColor="text1"/>
                <w:sz w:val="22"/>
                <w:szCs w:val="22"/>
              </w:rPr>
            </w:pPr>
          </w:p>
        </w:tc>
      </w:tr>
      <w:tr w:rsidR="004B69EC" w:rsidRPr="00B703F5" w14:paraId="5F53B246" w14:textId="77777777" w:rsidTr="004B69EC">
        <w:tc>
          <w:tcPr>
            <w:tcW w:w="2897" w:type="dxa"/>
            <w:tcMar>
              <w:top w:w="0" w:type="dxa"/>
              <w:left w:w="108" w:type="dxa"/>
              <w:bottom w:w="0" w:type="dxa"/>
              <w:right w:w="108" w:type="dxa"/>
            </w:tcMar>
          </w:tcPr>
          <w:p w14:paraId="32451CF0" w14:textId="77777777" w:rsidR="004B69EC" w:rsidRPr="00B703F5" w:rsidRDefault="004B69EC" w:rsidP="004B69EC">
            <w:pPr>
              <w:pBdr>
                <w:top w:val="nil"/>
                <w:left w:val="nil"/>
                <w:bottom w:val="nil"/>
                <w:right w:val="nil"/>
                <w:between w:val="nil"/>
              </w:pBdr>
              <w:jc w:val="both"/>
              <w:rPr>
                <w:b/>
                <w:color w:val="000000" w:themeColor="text1"/>
                <w:sz w:val="22"/>
                <w:szCs w:val="22"/>
              </w:rPr>
            </w:pPr>
          </w:p>
        </w:tc>
        <w:tc>
          <w:tcPr>
            <w:tcW w:w="993" w:type="dxa"/>
            <w:tcMar>
              <w:top w:w="0" w:type="dxa"/>
              <w:left w:w="108" w:type="dxa"/>
              <w:bottom w:w="0" w:type="dxa"/>
              <w:right w:w="108" w:type="dxa"/>
            </w:tcMar>
          </w:tcPr>
          <w:p w14:paraId="2073F96F"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Max </w:t>
            </w:r>
          </w:p>
          <w:p w14:paraId="1C34CD6D"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(mm</w:t>
            </w:r>
            <w:r w:rsidRPr="00B703F5">
              <w:rPr>
                <w:color w:val="000000" w:themeColor="text1"/>
                <w:sz w:val="22"/>
                <w:szCs w:val="22"/>
                <w:vertAlign w:val="superscript"/>
              </w:rPr>
              <w:t>2</w:t>
            </w:r>
            <w:r w:rsidRPr="00B703F5">
              <w:rPr>
                <w:color w:val="000000" w:themeColor="text1"/>
                <w:sz w:val="22"/>
                <w:szCs w:val="22"/>
              </w:rPr>
              <w:t>)</w:t>
            </w:r>
          </w:p>
        </w:tc>
        <w:tc>
          <w:tcPr>
            <w:tcW w:w="991" w:type="dxa"/>
            <w:tcMar>
              <w:top w:w="0" w:type="dxa"/>
              <w:left w:w="108" w:type="dxa"/>
              <w:bottom w:w="0" w:type="dxa"/>
              <w:right w:w="108" w:type="dxa"/>
            </w:tcMar>
          </w:tcPr>
          <w:p w14:paraId="30B9879F"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Min</w:t>
            </w:r>
          </w:p>
          <w:p w14:paraId="58949B01"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(mm</w:t>
            </w:r>
            <w:r w:rsidRPr="00B703F5">
              <w:rPr>
                <w:color w:val="000000" w:themeColor="text1"/>
                <w:sz w:val="22"/>
                <w:szCs w:val="22"/>
                <w:vertAlign w:val="superscript"/>
              </w:rPr>
              <w:t>2</w:t>
            </w:r>
            <w:r w:rsidRPr="00B703F5">
              <w:rPr>
                <w:color w:val="000000" w:themeColor="text1"/>
                <w:sz w:val="22"/>
                <w:szCs w:val="22"/>
              </w:rPr>
              <w:t>)</w:t>
            </w:r>
          </w:p>
        </w:tc>
        <w:tc>
          <w:tcPr>
            <w:tcW w:w="1133" w:type="dxa"/>
            <w:tcMar>
              <w:top w:w="0" w:type="dxa"/>
              <w:left w:w="108" w:type="dxa"/>
              <w:bottom w:w="0" w:type="dxa"/>
              <w:right w:w="108" w:type="dxa"/>
            </w:tcMar>
          </w:tcPr>
          <w:p w14:paraId="580B50B3"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Max</w:t>
            </w:r>
          </w:p>
          <w:p w14:paraId="4523CCFA"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(mm</w:t>
            </w:r>
            <w:r w:rsidRPr="00B703F5">
              <w:rPr>
                <w:color w:val="000000" w:themeColor="text1"/>
                <w:sz w:val="22"/>
                <w:szCs w:val="22"/>
                <w:vertAlign w:val="superscript"/>
              </w:rPr>
              <w:t>2</w:t>
            </w:r>
            <w:r w:rsidRPr="00B703F5">
              <w:rPr>
                <w:color w:val="000000" w:themeColor="text1"/>
                <w:sz w:val="22"/>
                <w:szCs w:val="22"/>
              </w:rPr>
              <w:t>)</w:t>
            </w:r>
          </w:p>
        </w:tc>
        <w:tc>
          <w:tcPr>
            <w:tcW w:w="992" w:type="dxa"/>
            <w:tcMar>
              <w:top w:w="0" w:type="dxa"/>
              <w:left w:w="108" w:type="dxa"/>
              <w:bottom w:w="0" w:type="dxa"/>
              <w:right w:w="108" w:type="dxa"/>
            </w:tcMar>
          </w:tcPr>
          <w:p w14:paraId="097B6685"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Min</w:t>
            </w:r>
          </w:p>
          <w:p w14:paraId="5E18ABAB"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(mm</w:t>
            </w:r>
            <w:r w:rsidRPr="00B703F5">
              <w:rPr>
                <w:color w:val="000000" w:themeColor="text1"/>
                <w:sz w:val="22"/>
                <w:szCs w:val="22"/>
                <w:vertAlign w:val="superscript"/>
              </w:rPr>
              <w:t>2</w:t>
            </w:r>
            <w:r w:rsidRPr="00B703F5">
              <w:rPr>
                <w:color w:val="000000" w:themeColor="text1"/>
                <w:sz w:val="22"/>
                <w:szCs w:val="22"/>
              </w:rPr>
              <w:t>)</w:t>
            </w:r>
          </w:p>
        </w:tc>
        <w:tc>
          <w:tcPr>
            <w:tcW w:w="1418" w:type="dxa"/>
            <w:tcMar>
              <w:top w:w="0" w:type="dxa"/>
              <w:left w:w="108" w:type="dxa"/>
              <w:bottom w:w="0" w:type="dxa"/>
              <w:right w:w="108" w:type="dxa"/>
            </w:tcMar>
          </w:tcPr>
          <w:p w14:paraId="737EB787"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Length in mm</w:t>
            </w:r>
          </w:p>
        </w:tc>
      </w:tr>
      <w:tr w:rsidR="004B69EC" w:rsidRPr="00B703F5" w14:paraId="237644F6" w14:textId="77777777" w:rsidTr="004B69EC">
        <w:tc>
          <w:tcPr>
            <w:tcW w:w="2897" w:type="dxa"/>
            <w:tcMar>
              <w:top w:w="0" w:type="dxa"/>
              <w:left w:w="108" w:type="dxa"/>
              <w:bottom w:w="0" w:type="dxa"/>
              <w:right w:w="108" w:type="dxa"/>
            </w:tcMar>
          </w:tcPr>
          <w:p w14:paraId="28EB0790"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ACSR GROSBEAK / ACSR GROSBEAK</w:t>
            </w:r>
          </w:p>
        </w:tc>
        <w:tc>
          <w:tcPr>
            <w:tcW w:w="993" w:type="dxa"/>
            <w:tcMar>
              <w:top w:w="0" w:type="dxa"/>
              <w:left w:w="108" w:type="dxa"/>
              <w:bottom w:w="0" w:type="dxa"/>
              <w:right w:w="108" w:type="dxa"/>
            </w:tcMar>
          </w:tcPr>
          <w:p w14:paraId="5B8DFAE0"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385</w:t>
            </w:r>
          </w:p>
        </w:tc>
        <w:tc>
          <w:tcPr>
            <w:tcW w:w="991" w:type="dxa"/>
            <w:tcMar>
              <w:top w:w="0" w:type="dxa"/>
              <w:left w:w="108" w:type="dxa"/>
              <w:bottom w:w="0" w:type="dxa"/>
              <w:right w:w="108" w:type="dxa"/>
            </w:tcMar>
          </w:tcPr>
          <w:p w14:paraId="70DE3BDD"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370</w:t>
            </w:r>
          </w:p>
        </w:tc>
        <w:tc>
          <w:tcPr>
            <w:tcW w:w="1133" w:type="dxa"/>
            <w:tcMar>
              <w:top w:w="0" w:type="dxa"/>
              <w:left w:w="108" w:type="dxa"/>
              <w:bottom w:w="0" w:type="dxa"/>
              <w:right w:w="108" w:type="dxa"/>
            </w:tcMar>
          </w:tcPr>
          <w:p w14:paraId="18AB7AFC"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385</w:t>
            </w:r>
          </w:p>
        </w:tc>
        <w:tc>
          <w:tcPr>
            <w:tcW w:w="992" w:type="dxa"/>
            <w:tcMar>
              <w:top w:w="0" w:type="dxa"/>
              <w:left w:w="108" w:type="dxa"/>
              <w:bottom w:w="0" w:type="dxa"/>
              <w:right w:w="108" w:type="dxa"/>
            </w:tcMar>
          </w:tcPr>
          <w:p w14:paraId="0599C608"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370</w:t>
            </w:r>
          </w:p>
        </w:tc>
        <w:tc>
          <w:tcPr>
            <w:tcW w:w="1418" w:type="dxa"/>
            <w:tcMar>
              <w:top w:w="0" w:type="dxa"/>
              <w:left w:w="108" w:type="dxa"/>
              <w:bottom w:w="0" w:type="dxa"/>
              <w:right w:w="108" w:type="dxa"/>
            </w:tcMar>
          </w:tcPr>
          <w:p w14:paraId="774EC206"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125.00</w:t>
            </w:r>
          </w:p>
        </w:tc>
      </w:tr>
      <w:tr w:rsidR="004B69EC" w:rsidRPr="00B703F5" w14:paraId="580FD9BE" w14:textId="77777777" w:rsidTr="004B69EC">
        <w:trPr>
          <w:trHeight w:val="60"/>
        </w:trPr>
        <w:tc>
          <w:tcPr>
            <w:tcW w:w="2897" w:type="dxa"/>
            <w:tcMar>
              <w:top w:w="0" w:type="dxa"/>
              <w:left w:w="108" w:type="dxa"/>
              <w:bottom w:w="0" w:type="dxa"/>
              <w:right w:w="108" w:type="dxa"/>
            </w:tcMar>
          </w:tcPr>
          <w:p w14:paraId="0B4050AF"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ACSR MERLIN / ACSR MERLIN</w:t>
            </w:r>
          </w:p>
        </w:tc>
        <w:tc>
          <w:tcPr>
            <w:tcW w:w="993" w:type="dxa"/>
            <w:tcMar>
              <w:top w:w="0" w:type="dxa"/>
              <w:left w:w="108" w:type="dxa"/>
              <w:bottom w:w="0" w:type="dxa"/>
              <w:right w:w="108" w:type="dxa"/>
            </w:tcMar>
          </w:tcPr>
          <w:p w14:paraId="3D640FB5"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185</w:t>
            </w:r>
          </w:p>
        </w:tc>
        <w:tc>
          <w:tcPr>
            <w:tcW w:w="991" w:type="dxa"/>
            <w:tcMar>
              <w:top w:w="0" w:type="dxa"/>
              <w:left w:w="108" w:type="dxa"/>
              <w:bottom w:w="0" w:type="dxa"/>
              <w:right w:w="108" w:type="dxa"/>
            </w:tcMar>
          </w:tcPr>
          <w:p w14:paraId="42BB6D31"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150</w:t>
            </w:r>
          </w:p>
        </w:tc>
        <w:tc>
          <w:tcPr>
            <w:tcW w:w="1133" w:type="dxa"/>
            <w:tcMar>
              <w:top w:w="0" w:type="dxa"/>
              <w:left w:w="108" w:type="dxa"/>
              <w:bottom w:w="0" w:type="dxa"/>
              <w:right w:w="108" w:type="dxa"/>
            </w:tcMar>
          </w:tcPr>
          <w:p w14:paraId="2B58D3DC"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185</w:t>
            </w:r>
          </w:p>
        </w:tc>
        <w:tc>
          <w:tcPr>
            <w:tcW w:w="992" w:type="dxa"/>
            <w:tcMar>
              <w:top w:w="0" w:type="dxa"/>
              <w:left w:w="108" w:type="dxa"/>
              <w:bottom w:w="0" w:type="dxa"/>
              <w:right w:w="108" w:type="dxa"/>
            </w:tcMar>
          </w:tcPr>
          <w:p w14:paraId="09C45759"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150</w:t>
            </w:r>
          </w:p>
        </w:tc>
        <w:tc>
          <w:tcPr>
            <w:tcW w:w="1418" w:type="dxa"/>
            <w:tcMar>
              <w:top w:w="0" w:type="dxa"/>
              <w:left w:w="108" w:type="dxa"/>
              <w:bottom w:w="0" w:type="dxa"/>
              <w:right w:w="108" w:type="dxa"/>
            </w:tcMar>
          </w:tcPr>
          <w:p w14:paraId="4C579C31"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112.00</w:t>
            </w:r>
          </w:p>
        </w:tc>
      </w:tr>
      <w:tr w:rsidR="004B69EC" w:rsidRPr="00B703F5" w14:paraId="56178F19" w14:textId="77777777" w:rsidTr="004B69EC">
        <w:tc>
          <w:tcPr>
            <w:tcW w:w="2897" w:type="dxa"/>
            <w:tcMar>
              <w:top w:w="0" w:type="dxa"/>
              <w:left w:w="108" w:type="dxa"/>
              <w:bottom w:w="0" w:type="dxa"/>
              <w:right w:w="108" w:type="dxa"/>
            </w:tcMar>
          </w:tcPr>
          <w:p w14:paraId="732134F9"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ACSR DOG / ACSR DOG</w:t>
            </w:r>
          </w:p>
        </w:tc>
        <w:tc>
          <w:tcPr>
            <w:tcW w:w="993" w:type="dxa"/>
            <w:tcMar>
              <w:top w:w="0" w:type="dxa"/>
              <w:left w:w="108" w:type="dxa"/>
              <w:bottom w:w="0" w:type="dxa"/>
              <w:right w:w="108" w:type="dxa"/>
            </w:tcMar>
          </w:tcPr>
          <w:p w14:paraId="5BFA2453"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120</w:t>
            </w:r>
          </w:p>
        </w:tc>
        <w:tc>
          <w:tcPr>
            <w:tcW w:w="991" w:type="dxa"/>
            <w:tcMar>
              <w:top w:w="0" w:type="dxa"/>
              <w:left w:w="108" w:type="dxa"/>
              <w:bottom w:w="0" w:type="dxa"/>
              <w:right w:w="108" w:type="dxa"/>
            </w:tcMar>
          </w:tcPr>
          <w:p w14:paraId="26506556"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c>
          <w:tcPr>
            <w:tcW w:w="1133" w:type="dxa"/>
            <w:tcMar>
              <w:top w:w="0" w:type="dxa"/>
              <w:left w:w="108" w:type="dxa"/>
              <w:bottom w:w="0" w:type="dxa"/>
              <w:right w:w="108" w:type="dxa"/>
            </w:tcMar>
          </w:tcPr>
          <w:p w14:paraId="754C5E45"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120</w:t>
            </w:r>
          </w:p>
        </w:tc>
        <w:tc>
          <w:tcPr>
            <w:tcW w:w="992" w:type="dxa"/>
            <w:tcMar>
              <w:top w:w="0" w:type="dxa"/>
              <w:left w:w="108" w:type="dxa"/>
              <w:bottom w:w="0" w:type="dxa"/>
              <w:right w:w="108" w:type="dxa"/>
            </w:tcMar>
          </w:tcPr>
          <w:p w14:paraId="0DC96898"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c>
          <w:tcPr>
            <w:tcW w:w="1418" w:type="dxa"/>
            <w:tcMar>
              <w:top w:w="0" w:type="dxa"/>
              <w:left w:w="108" w:type="dxa"/>
              <w:bottom w:w="0" w:type="dxa"/>
              <w:right w:w="108" w:type="dxa"/>
            </w:tcMar>
          </w:tcPr>
          <w:p w14:paraId="02BE3583"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63.00</w:t>
            </w:r>
          </w:p>
        </w:tc>
      </w:tr>
      <w:tr w:rsidR="004B69EC" w:rsidRPr="00B703F5" w14:paraId="009F263C" w14:textId="77777777" w:rsidTr="004B69EC">
        <w:tc>
          <w:tcPr>
            <w:tcW w:w="2897" w:type="dxa"/>
            <w:tcMar>
              <w:top w:w="0" w:type="dxa"/>
              <w:left w:w="108" w:type="dxa"/>
              <w:bottom w:w="0" w:type="dxa"/>
              <w:right w:w="108" w:type="dxa"/>
            </w:tcMar>
          </w:tcPr>
          <w:p w14:paraId="60D987E0"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AAC WASP / AAC WASP</w:t>
            </w:r>
          </w:p>
        </w:tc>
        <w:tc>
          <w:tcPr>
            <w:tcW w:w="993" w:type="dxa"/>
            <w:tcMar>
              <w:top w:w="0" w:type="dxa"/>
              <w:left w:w="108" w:type="dxa"/>
              <w:bottom w:w="0" w:type="dxa"/>
              <w:right w:w="108" w:type="dxa"/>
            </w:tcMar>
          </w:tcPr>
          <w:p w14:paraId="143E8C65"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120</w:t>
            </w:r>
          </w:p>
        </w:tc>
        <w:tc>
          <w:tcPr>
            <w:tcW w:w="991" w:type="dxa"/>
            <w:tcMar>
              <w:top w:w="0" w:type="dxa"/>
              <w:left w:w="108" w:type="dxa"/>
              <w:bottom w:w="0" w:type="dxa"/>
              <w:right w:w="108" w:type="dxa"/>
            </w:tcMar>
          </w:tcPr>
          <w:p w14:paraId="3E9CC75F"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c>
          <w:tcPr>
            <w:tcW w:w="1133" w:type="dxa"/>
            <w:tcMar>
              <w:top w:w="0" w:type="dxa"/>
              <w:left w:w="108" w:type="dxa"/>
              <w:bottom w:w="0" w:type="dxa"/>
              <w:right w:w="108" w:type="dxa"/>
            </w:tcMar>
          </w:tcPr>
          <w:p w14:paraId="1F9968B2"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120</w:t>
            </w:r>
          </w:p>
        </w:tc>
        <w:tc>
          <w:tcPr>
            <w:tcW w:w="992" w:type="dxa"/>
            <w:tcMar>
              <w:top w:w="0" w:type="dxa"/>
              <w:left w:w="108" w:type="dxa"/>
              <w:bottom w:w="0" w:type="dxa"/>
              <w:right w:w="108" w:type="dxa"/>
            </w:tcMar>
          </w:tcPr>
          <w:p w14:paraId="5B523EB1"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c>
          <w:tcPr>
            <w:tcW w:w="1418" w:type="dxa"/>
            <w:tcMar>
              <w:top w:w="0" w:type="dxa"/>
              <w:left w:w="108" w:type="dxa"/>
              <w:bottom w:w="0" w:type="dxa"/>
              <w:right w:w="108" w:type="dxa"/>
            </w:tcMar>
          </w:tcPr>
          <w:p w14:paraId="7D3BF7D2"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63.00</w:t>
            </w:r>
          </w:p>
        </w:tc>
      </w:tr>
      <w:tr w:rsidR="004B69EC" w:rsidRPr="00B703F5" w14:paraId="054418B2" w14:textId="77777777" w:rsidTr="004B69EC">
        <w:tc>
          <w:tcPr>
            <w:tcW w:w="2897" w:type="dxa"/>
            <w:tcMar>
              <w:top w:w="0" w:type="dxa"/>
              <w:left w:w="108" w:type="dxa"/>
              <w:bottom w:w="0" w:type="dxa"/>
              <w:right w:w="108" w:type="dxa"/>
            </w:tcMar>
          </w:tcPr>
          <w:p w14:paraId="748A717C"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AAC ANT / AAC ANT</w:t>
            </w:r>
          </w:p>
        </w:tc>
        <w:tc>
          <w:tcPr>
            <w:tcW w:w="993" w:type="dxa"/>
            <w:tcMar>
              <w:top w:w="0" w:type="dxa"/>
              <w:left w:w="108" w:type="dxa"/>
              <w:bottom w:w="0" w:type="dxa"/>
              <w:right w:w="108" w:type="dxa"/>
            </w:tcMar>
          </w:tcPr>
          <w:p w14:paraId="7E3089E5"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c>
          <w:tcPr>
            <w:tcW w:w="991" w:type="dxa"/>
            <w:tcMar>
              <w:top w:w="0" w:type="dxa"/>
              <w:left w:w="108" w:type="dxa"/>
              <w:bottom w:w="0" w:type="dxa"/>
              <w:right w:w="108" w:type="dxa"/>
            </w:tcMar>
          </w:tcPr>
          <w:p w14:paraId="2727187E"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1133" w:type="dxa"/>
            <w:tcMar>
              <w:top w:w="0" w:type="dxa"/>
              <w:left w:w="108" w:type="dxa"/>
              <w:bottom w:w="0" w:type="dxa"/>
              <w:right w:w="108" w:type="dxa"/>
            </w:tcMar>
          </w:tcPr>
          <w:p w14:paraId="21E36ED2"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c>
          <w:tcPr>
            <w:tcW w:w="992" w:type="dxa"/>
            <w:tcMar>
              <w:top w:w="0" w:type="dxa"/>
              <w:left w:w="108" w:type="dxa"/>
              <w:bottom w:w="0" w:type="dxa"/>
              <w:right w:w="108" w:type="dxa"/>
            </w:tcMar>
          </w:tcPr>
          <w:p w14:paraId="2D1F27FC"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1418" w:type="dxa"/>
            <w:tcMar>
              <w:top w:w="0" w:type="dxa"/>
              <w:left w:w="108" w:type="dxa"/>
              <w:bottom w:w="0" w:type="dxa"/>
              <w:right w:w="108" w:type="dxa"/>
            </w:tcMar>
          </w:tcPr>
          <w:p w14:paraId="1F4DC325"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47.00</w:t>
            </w:r>
          </w:p>
        </w:tc>
      </w:tr>
      <w:tr w:rsidR="004B69EC" w:rsidRPr="00B703F5" w14:paraId="3D0D93D7" w14:textId="77777777" w:rsidTr="004B69EC">
        <w:tc>
          <w:tcPr>
            <w:tcW w:w="2897" w:type="dxa"/>
            <w:tcMar>
              <w:top w:w="0" w:type="dxa"/>
              <w:left w:w="108" w:type="dxa"/>
              <w:bottom w:w="0" w:type="dxa"/>
              <w:right w:w="108" w:type="dxa"/>
            </w:tcMar>
          </w:tcPr>
          <w:p w14:paraId="20740543"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AAC WASP / Service Bail</w:t>
            </w:r>
          </w:p>
        </w:tc>
        <w:tc>
          <w:tcPr>
            <w:tcW w:w="993" w:type="dxa"/>
            <w:tcMar>
              <w:top w:w="0" w:type="dxa"/>
              <w:left w:w="108" w:type="dxa"/>
              <w:bottom w:w="0" w:type="dxa"/>
              <w:right w:w="108" w:type="dxa"/>
            </w:tcMar>
          </w:tcPr>
          <w:p w14:paraId="1DFA8F58"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120</w:t>
            </w:r>
          </w:p>
        </w:tc>
        <w:tc>
          <w:tcPr>
            <w:tcW w:w="991" w:type="dxa"/>
            <w:tcMar>
              <w:top w:w="0" w:type="dxa"/>
              <w:left w:w="108" w:type="dxa"/>
              <w:bottom w:w="0" w:type="dxa"/>
              <w:right w:w="108" w:type="dxa"/>
            </w:tcMar>
          </w:tcPr>
          <w:p w14:paraId="3059D8B2"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c>
          <w:tcPr>
            <w:tcW w:w="1133" w:type="dxa"/>
            <w:tcMar>
              <w:top w:w="0" w:type="dxa"/>
              <w:left w:w="108" w:type="dxa"/>
              <w:bottom w:w="0" w:type="dxa"/>
              <w:right w:w="108" w:type="dxa"/>
            </w:tcMar>
          </w:tcPr>
          <w:p w14:paraId="01DAE136"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35</w:t>
            </w:r>
          </w:p>
        </w:tc>
        <w:tc>
          <w:tcPr>
            <w:tcW w:w="992" w:type="dxa"/>
            <w:tcMar>
              <w:top w:w="0" w:type="dxa"/>
              <w:left w:w="108" w:type="dxa"/>
              <w:bottom w:w="0" w:type="dxa"/>
              <w:right w:w="108" w:type="dxa"/>
            </w:tcMar>
          </w:tcPr>
          <w:p w14:paraId="44FE7F1A"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tc>
        <w:tc>
          <w:tcPr>
            <w:tcW w:w="1418" w:type="dxa"/>
            <w:tcMar>
              <w:top w:w="0" w:type="dxa"/>
              <w:left w:w="108" w:type="dxa"/>
              <w:bottom w:w="0" w:type="dxa"/>
              <w:right w:w="108" w:type="dxa"/>
            </w:tcMar>
          </w:tcPr>
          <w:p w14:paraId="725EE1E9"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63.00</w:t>
            </w:r>
          </w:p>
        </w:tc>
      </w:tr>
      <w:tr w:rsidR="004B69EC" w:rsidRPr="00B703F5" w14:paraId="77018EBC" w14:textId="77777777" w:rsidTr="004B69EC">
        <w:tc>
          <w:tcPr>
            <w:tcW w:w="2897" w:type="dxa"/>
            <w:tcMar>
              <w:top w:w="0" w:type="dxa"/>
              <w:left w:w="108" w:type="dxa"/>
              <w:bottom w:w="0" w:type="dxa"/>
              <w:right w:w="108" w:type="dxa"/>
            </w:tcMar>
          </w:tcPr>
          <w:p w14:paraId="4CED8409"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AAC ANT / Service Bail</w:t>
            </w:r>
          </w:p>
        </w:tc>
        <w:tc>
          <w:tcPr>
            <w:tcW w:w="993" w:type="dxa"/>
            <w:tcMar>
              <w:top w:w="0" w:type="dxa"/>
              <w:left w:w="108" w:type="dxa"/>
              <w:bottom w:w="0" w:type="dxa"/>
              <w:right w:w="108" w:type="dxa"/>
            </w:tcMar>
          </w:tcPr>
          <w:p w14:paraId="4EEF1A72"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c>
          <w:tcPr>
            <w:tcW w:w="991" w:type="dxa"/>
            <w:tcMar>
              <w:top w:w="0" w:type="dxa"/>
              <w:left w:w="108" w:type="dxa"/>
              <w:bottom w:w="0" w:type="dxa"/>
              <w:right w:w="108" w:type="dxa"/>
            </w:tcMar>
          </w:tcPr>
          <w:p w14:paraId="45D664B3"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1133" w:type="dxa"/>
            <w:tcMar>
              <w:top w:w="0" w:type="dxa"/>
              <w:left w:w="108" w:type="dxa"/>
              <w:bottom w:w="0" w:type="dxa"/>
              <w:right w:w="108" w:type="dxa"/>
            </w:tcMar>
          </w:tcPr>
          <w:p w14:paraId="4CE20656"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35</w:t>
            </w:r>
          </w:p>
        </w:tc>
        <w:tc>
          <w:tcPr>
            <w:tcW w:w="992" w:type="dxa"/>
            <w:tcMar>
              <w:top w:w="0" w:type="dxa"/>
              <w:left w:w="108" w:type="dxa"/>
              <w:bottom w:w="0" w:type="dxa"/>
              <w:right w:w="108" w:type="dxa"/>
            </w:tcMar>
          </w:tcPr>
          <w:p w14:paraId="1619ECE2"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16</w:t>
            </w:r>
          </w:p>
        </w:tc>
        <w:tc>
          <w:tcPr>
            <w:tcW w:w="1418" w:type="dxa"/>
            <w:tcMar>
              <w:top w:w="0" w:type="dxa"/>
              <w:left w:w="108" w:type="dxa"/>
              <w:bottom w:w="0" w:type="dxa"/>
              <w:right w:w="108" w:type="dxa"/>
            </w:tcMar>
          </w:tcPr>
          <w:p w14:paraId="7BA15332" w14:textId="77777777" w:rsidR="004B69EC" w:rsidRPr="00B703F5" w:rsidRDefault="004B69EC" w:rsidP="004B69EC">
            <w:pPr>
              <w:pBdr>
                <w:top w:val="nil"/>
                <w:left w:val="nil"/>
                <w:bottom w:val="nil"/>
                <w:right w:val="nil"/>
                <w:between w:val="nil"/>
              </w:pBdr>
              <w:jc w:val="both"/>
              <w:rPr>
                <w:color w:val="000000" w:themeColor="text1"/>
                <w:sz w:val="22"/>
                <w:szCs w:val="22"/>
              </w:rPr>
            </w:pPr>
            <w:r w:rsidRPr="00B703F5">
              <w:rPr>
                <w:color w:val="000000" w:themeColor="text1"/>
                <w:sz w:val="22"/>
                <w:szCs w:val="22"/>
              </w:rPr>
              <w:t>47.00</w:t>
            </w:r>
          </w:p>
        </w:tc>
      </w:tr>
    </w:tbl>
    <w:p w14:paraId="4D48C35A"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p>
    <w:p w14:paraId="6C5CB8B6"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p>
    <w:p w14:paraId="01307448"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31DBDF27"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0FD3F30F"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5E2CB5D1"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09B14615"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7F8DB7FF"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657EDE9C"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57F42A65"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43A9F63C"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52E698B7"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33EA78DB"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238122DF" w14:textId="77777777" w:rsidR="00A059F6" w:rsidRPr="00B703F5" w:rsidRDefault="00A059F6" w:rsidP="00A059F6">
      <w:pPr>
        <w:pBdr>
          <w:top w:val="nil"/>
          <w:left w:val="nil"/>
          <w:bottom w:val="nil"/>
          <w:right w:val="nil"/>
          <w:between w:val="nil"/>
        </w:pBdr>
        <w:tabs>
          <w:tab w:val="left" w:pos="540"/>
        </w:tabs>
        <w:ind w:left="720" w:hanging="360"/>
        <w:jc w:val="both"/>
        <w:rPr>
          <w:b/>
          <w:color w:val="000000" w:themeColor="text1"/>
          <w:sz w:val="22"/>
          <w:szCs w:val="22"/>
        </w:rPr>
      </w:pPr>
    </w:p>
    <w:p w14:paraId="0DB235CC" w14:textId="452B26ED" w:rsidR="00A059F6" w:rsidRPr="00B703F5" w:rsidRDefault="0077502B" w:rsidP="00A059F6">
      <w:pPr>
        <w:pBdr>
          <w:top w:val="nil"/>
          <w:left w:val="nil"/>
          <w:bottom w:val="nil"/>
          <w:right w:val="nil"/>
          <w:between w:val="nil"/>
        </w:pBdr>
        <w:tabs>
          <w:tab w:val="left" w:pos="540"/>
        </w:tabs>
        <w:ind w:left="720" w:hanging="360"/>
        <w:jc w:val="both"/>
        <w:rPr>
          <w:b/>
          <w:color w:val="000000" w:themeColor="text1"/>
          <w:sz w:val="22"/>
          <w:szCs w:val="22"/>
        </w:rPr>
      </w:pPr>
      <w:r w:rsidRPr="00B703F5">
        <w:rPr>
          <w:b/>
          <w:color w:val="000000" w:themeColor="text1"/>
          <w:sz w:val="22"/>
          <w:szCs w:val="22"/>
        </w:rPr>
        <w:t>Information Required:</w:t>
      </w:r>
    </w:p>
    <w:p w14:paraId="41DA5785"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705C73B6"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Manufacturer’s Printed Catalogue describing specification and technical data for offered Accessories.</w:t>
      </w:r>
    </w:p>
    <w:p w14:paraId="25D00AA0"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Dimensional drawing of offered Accessories.</w:t>
      </w:r>
    </w:p>
    <w:p w14:paraId="39345931"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at manufacturer's plant.</w:t>
      </w:r>
    </w:p>
    <w:p w14:paraId="284E8811"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Test Reports for offered H-Type Connectors from an independent testing Laboratory/ Institute as per relevant Standards (unless otherwise specified).</w:t>
      </w:r>
    </w:p>
    <w:p w14:paraId="67C6B0C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C793390" w14:textId="77777777" w:rsidR="0077502B" w:rsidRPr="00B703F5" w:rsidRDefault="0077502B" w:rsidP="0077502B">
      <w:pPr>
        <w:pBdr>
          <w:top w:val="nil"/>
          <w:left w:val="nil"/>
          <w:bottom w:val="nil"/>
          <w:right w:val="nil"/>
          <w:between w:val="nil"/>
        </w:pBdr>
        <w:ind w:left="540" w:hanging="540"/>
        <w:jc w:val="both"/>
        <w:rPr>
          <w:b/>
          <w:color w:val="000000" w:themeColor="text1"/>
          <w:sz w:val="22"/>
          <w:szCs w:val="22"/>
        </w:rPr>
      </w:pPr>
      <w:r w:rsidRPr="00B703F5">
        <w:rPr>
          <w:b/>
          <w:color w:val="000000" w:themeColor="text1"/>
          <w:sz w:val="22"/>
          <w:szCs w:val="22"/>
        </w:rPr>
        <w:t>15.0 Technical Specifications/Requirements of PG Clamp</w:t>
      </w:r>
    </w:p>
    <w:p w14:paraId="60BBF0A7" w14:textId="77777777" w:rsidR="0077502B" w:rsidRPr="00B703F5" w:rsidRDefault="0077502B" w:rsidP="0077502B">
      <w:pPr>
        <w:pBdr>
          <w:top w:val="nil"/>
          <w:left w:val="nil"/>
          <w:bottom w:val="nil"/>
          <w:right w:val="nil"/>
          <w:between w:val="nil"/>
        </w:pBdr>
        <w:ind w:left="720" w:hanging="720"/>
        <w:jc w:val="both"/>
        <w:rPr>
          <w:b/>
          <w:color w:val="000000" w:themeColor="text1"/>
          <w:sz w:val="22"/>
          <w:szCs w:val="22"/>
        </w:rPr>
      </w:pPr>
    </w:p>
    <w:p w14:paraId="250C329A" w14:textId="2DB6264E" w:rsidR="0077502B" w:rsidRPr="00B703F5" w:rsidRDefault="00F85C5A" w:rsidP="0077502B">
      <w:pPr>
        <w:pBdr>
          <w:top w:val="nil"/>
          <w:left w:val="nil"/>
          <w:bottom w:val="nil"/>
          <w:right w:val="nil"/>
          <w:between w:val="nil"/>
        </w:pBdr>
        <w:ind w:left="720" w:hanging="360"/>
        <w:jc w:val="both"/>
        <w:rPr>
          <w:b/>
          <w:color w:val="000000" w:themeColor="text1"/>
          <w:sz w:val="22"/>
          <w:szCs w:val="22"/>
        </w:rPr>
      </w:pPr>
      <w:r w:rsidRPr="00B703F5">
        <w:rPr>
          <w:b/>
          <w:color w:val="000000" w:themeColor="text1"/>
          <w:sz w:val="22"/>
          <w:szCs w:val="22"/>
        </w:rPr>
        <w:t>Standards:</w:t>
      </w:r>
    </w:p>
    <w:p w14:paraId="5FFE020E"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PG Clamps as specified in this Section shall conform to the latest edition of the following standards for operation in overhead lines in air under local ambient conditions. Design, Manufacture, Testing and Performance of the PG Clamp shall be in accordance with the BS-3288 Part-1 &amp; BS-4579 Part 3 or equivalent International standards.</w:t>
      </w:r>
    </w:p>
    <w:p w14:paraId="2EA1B132"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0C17AA67"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b/>
          <w:color w:val="000000" w:themeColor="text1"/>
          <w:sz w:val="22"/>
          <w:szCs w:val="22"/>
        </w:rPr>
        <w:t>Specifications:</w:t>
      </w:r>
      <w:r w:rsidRPr="00B703F5">
        <w:rPr>
          <w:color w:val="000000" w:themeColor="text1"/>
          <w:sz w:val="22"/>
          <w:szCs w:val="22"/>
        </w:rPr>
        <w:t xml:space="preserve"> </w:t>
      </w:r>
    </w:p>
    <w:p w14:paraId="02F0DFBA"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PG Clamps will be used for connecting the ACSR Conductors to ACSR Conductors and AAC Conductors to AAC Conductors. Parallel Groove Clamp, a non tension bolted type connector, shall be made of Aluminium Alloy, massively designed body. The bolts are made of Galvanised Steel. For the insulated conductors, 0.80 mm thick PVC insulation cover is to be provided with full length clamp.</w:t>
      </w:r>
    </w:p>
    <w:p w14:paraId="6DC39FC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04D5CB3A"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clamps must have at least the same conductance as the conductor for which it is intended to be used and shall carry the full continuous current rating of the conductor size they are designed for.</w:t>
      </w:r>
    </w:p>
    <w:p w14:paraId="18E2152A"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4529C5D"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The original quality of contacts shall be maintained through out the service life of the clamps. Glow discharge and radio interference must be reduced to a minimum level. </w:t>
      </w:r>
    </w:p>
    <w:p w14:paraId="604566C9"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ab/>
      </w:r>
    </w:p>
    <w:p w14:paraId="61852667"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size of the connectors for different Clamps is as follows:</w:t>
      </w:r>
    </w:p>
    <w:tbl>
      <w:tblPr>
        <w:tblpPr w:leftFromText="180" w:rightFromText="180" w:vertAnchor="text" w:horzAnchor="margin" w:tblpXSpec="right" w:tblpY="170"/>
        <w:tblW w:w="8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7"/>
        <w:gridCol w:w="1545"/>
        <w:gridCol w:w="1646"/>
        <w:gridCol w:w="981"/>
        <w:gridCol w:w="1071"/>
        <w:gridCol w:w="951"/>
      </w:tblGrid>
      <w:tr w:rsidR="00A73A44" w:rsidRPr="00B703F5" w14:paraId="1759CBA7" w14:textId="77777777" w:rsidTr="00836BAD">
        <w:trPr>
          <w:trHeight w:val="785"/>
        </w:trPr>
        <w:tc>
          <w:tcPr>
            <w:tcW w:w="2357" w:type="dxa"/>
            <w:tcMar>
              <w:top w:w="0" w:type="dxa"/>
              <w:left w:w="108" w:type="dxa"/>
              <w:bottom w:w="0" w:type="dxa"/>
              <w:right w:w="108" w:type="dxa"/>
            </w:tcMar>
          </w:tcPr>
          <w:p w14:paraId="4B099BD2"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1545" w:type="dxa"/>
            <w:tcMar>
              <w:top w:w="0" w:type="dxa"/>
              <w:left w:w="108" w:type="dxa"/>
              <w:bottom w:w="0" w:type="dxa"/>
              <w:right w:w="108" w:type="dxa"/>
            </w:tcMar>
          </w:tcPr>
          <w:p w14:paraId="4AAB948A"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Conductor Size (sq. mm)</w:t>
            </w:r>
          </w:p>
        </w:tc>
        <w:tc>
          <w:tcPr>
            <w:tcW w:w="1646" w:type="dxa"/>
            <w:tcMar>
              <w:top w:w="0" w:type="dxa"/>
              <w:left w:w="108" w:type="dxa"/>
              <w:bottom w:w="0" w:type="dxa"/>
              <w:right w:w="108" w:type="dxa"/>
            </w:tcMar>
          </w:tcPr>
          <w:p w14:paraId="336E5663"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Conductor Diameter (mm)</w:t>
            </w:r>
          </w:p>
        </w:tc>
        <w:tc>
          <w:tcPr>
            <w:tcW w:w="2052" w:type="dxa"/>
            <w:gridSpan w:val="2"/>
            <w:tcMar>
              <w:top w:w="0" w:type="dxa"/>
              <w:left w:w="108" w:type="dxa"/>
              <w:bottom w:w="0" w:type="dxa"/>
              <w:right w:w="108" w:type="dxa"/>
            </w:tcMar>
          </w:tcPr>
          <w:p w14:paraId="2AF4EF27" w14:textId="77777777" w:rsidR="00A73A44" w:rsidRPr="00B703F5" w:rsidRDefault="00A73A44" w:rsidP="00A73A44">
            <w:pPr>
              <w:pBdr>
                <w:top w:val="nil"/>
                <w:left w:val="nil"/>
                <w:bottom w:val="nil"/>
                <w:right w:val="nil"/>
                <w:between w:val="nil"/>
              </w:pBdr>
              <w:jc w:val="both"/>
              <w:rPr>
                <w:b/>
                <w:color w:val="000000" w:themeColor="text1"/>
                <w:sz w:val="22"/>
                <w:szCs w:val="22"/>
              </w:rPr>
            </w:pPr>
            <w:r w:rsidRPr="00B703F5">
              <w:rPr>
                <w:b/>
                <w:color w:val="000000" w:themeColor="text1"/>
                <w:sz w:val="22"/>
                <w:szCs w:val="22"/>
              </w:rPr>
              <w:t>Dimension</w:t>
            </w:r>
          </w:p>
        </w:tc>
        <w:tc>
          <w:tcPr>
            <w:tcW w:w="951" w:type="dxa"/>
            <w:tcMar>
              <w:top w:w="0" w:type="dxa"/>
              <w:left w:w="108" w:type="dxa"/>
              <w:bottom w:w="0" w:type="dxa"/>
              <w:right w:w="108" w:type="dxa"/>
            </w:tcMar>
          </w:tcPr>
          <w:p w14:paraId="1187872F"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No. of Bolt</w:t>
            </w:r>
          </w:p>
        </w:tc>
      </w:tr>
      <w:tr w:rsidR="00A73A44" w:rsidRPr="00B703F5" w14:paraId="1157FA31" w14:textId="77777777" w:rsidTr="00836BAD">
        <w:trPr>
          <w:trHeight w:val="252"/>
        </w:trPr>
        <w:tc>
          <w:tcPr>
            <w:tcW w:w="2357" w:type="dxa"/>
            <w:tcMar>
              <w:top w:w="0" w:type="dxa"/>
              <w:left w:w="108" w:type="dxa"/>
              <w:bottom w:w="0" w:type="dxa"/>
              <w:right w:w="108" w:type="dxa"/>
            </w:tcMar>
          </w:tcPr>
          <w:p w14:paraId="6AE67445"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1545" w:type="dxa"/>
            <w:tcMar>
              <w:top w:w="0" w:type="dxa"/>
              <w:left w:w="108" w:type="dxa"/>
              <w:bottom w:w="0" w:type="dxa"/>
              <w:right w:w="108" w:type="dxa"/>
            </w:tcMar>
          </w:tcPr>
          <w:p w14:paraId="26077A85"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1646" w:type="dxa"/>
            <w:tcMar>
              <w:top w:w="0" w:type="dxa"/>
              <w:left w:w="108" w:type="dxa"/>
              <w:bottom w:w="0" w:type="dxa"/>
              <w:right w:w="108" w:type="dxa"/>
            </w:tcMar>
          </w:tcPr>
          <w:p w14:paraId="07F4191C"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981" w:type="dxa"/>
            <w:tcMar>
              <w:top w:w="0" w:type="dxa"/>
              <w:left w:w="108" w:type="dxa"/>
              <w:bottom w:w="0" w:type="dxa"/>
              <w:right w:w="108" w:type="dxa"/>
            </w:tcMar>
          </w:tcPr>
          <w:p w14:paraId="3A740404"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L (mm)</w:t>
            </w:r>
          </w:p>
        </w:tc>
        <w:tc>
          <w:tcPr>
            <w:tcW w:w="1070" w:type="dxa"/>
            <w:tcMar>
              <w:top w:w="0" w:type="dxa"/>
              <w:left w:w="108" w:type="dxa"/>
              <w:bottom w:w="0" w:type="dxa"/>
              <w:right w:w="108" w:type="dxa"/>
            </w:tcMar>
          </w:tcPr>
          <w:p w14:paraId="0FCAD3D0"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W (mm)</w:t>
            </w:r>
          </w:p>
        </w:tc>
        <w:tc>
          <w:tcPr>
            <w:tcW w:w="951" w:type="dxa"/>
            <w:tcMar>
              <w:top w:w="0" w:type="dxa"/>
              <w:left w:w="108" w:type="dxa"/>
              <w:bottom w:w="0" w:type="dxa"/>
              <w:right w:w="108" w:type="dxa"/>
            </w:tcMar>
          </w:tcPr>
          <w:p w14:paraId="732C9B8A" w14:textId="77777777" w:rsidR="00A73A44" w:rsidRPr="00B703F5" w:rsidRDefault="00A73A44" w:rsidP="00A73A44">
            <w:pPr>
              <w:pBdr>
                <w:top w:val="nil"/>
                <w:left w:val="nil"/>
                <w:bottom w:val="nil"/>
                <w:right w:val="nil"/>
                <w:between w:val="nil"/>
              </w:pBdr>
              <w:jc w:val="both"/>
              <w:rPr>
                <w:color w:val="000000" w:themeColor="text1"/>
                <w:sz w:val="22"/>
                <w:szCs w:val="22"/>
              </w:rPr>
            </w:pPr>
          </w:p>
        </w:tc>
      </w:tr>
      <w:tr w:rsidR="00A73A44" w:rsidRPr="00B703F5" w14:paraId="08D7F7DA" w14:textId="77777777" w:rsidTr="00836BAD">
        <w:trPr>
          <w:trHeight w:val="266"/>
        </w:trPr>
        <w:tc>
          <w:tcPr>
            <w:tcW w:w="2357" w:type="dxa"/>
            <w:tcMar>
              <w:top w:w="0" w:type="dxa"/>
              <w:left w:w="108" w:type="dxa"/>
              <w:bottom w:w="0" w:type="dxa"/>
              <w:right w:w="108" w:type="dxa"/>
            </w:tcMar>
          </w:tcPr>
          <w:p w14:paraId="7725E36B"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1545" w:type="dxa"/>
            <w:tcMar>
              <w:top w:w="0" w:type="dxa"/>
              <w:left w:w="108" w:type="dxa"/>
              <w:bottom w:w="0" w:type="dxa"/>
              <w:right w:w="108" w:type="dxa"/>
            </w:tcMar>
          </w:tcPr>
          <w:p w14:paraId="039273DD"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1646" w:type="dxa"/>
            <w:tcMar>
              <w:top w:w="0" w:type="dxa"/>
              <w:left w:w="108" w:type="dxa"/>
              <w:bottom w:w="0" w:type="dxa"/>
              <w:right w:w="108" w:type="dxa"/>
            </w:tcMar>
          </w:tcPr>
          <w:p w14:paraId="24739FA8"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981" w:type="dxa"/>
            <w:tcMar>
              <w:top w:w="0" w:type="dxa"/>
              <w:left w:w="108" w:type="dxa"/>
              <w:bottom w:w="0" w:type="dxa"/>
              <w:right w:w="108" w:type="dxa"/>
            </w:tcMar>
          </w:tcPr>
          <w:p w14:paraId="02C0B69E"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1070" w:type="dxa"/>
            <w:tcMar>
              <w:top w:w="0" w:type="dxa"/>
              <w:left w:w="108" w:type="dxa"/>
              <w:bottom w:w="0" w:type="dxa"/>
              <w:right w:w="108" w:type="dxa"/>
            </w:tcMar>
          </w:tcPr>
          <w:p w14:paraId="362A82EC" w14:textId="77777777" w:rsidR="00A73A44" w:rsidRPr="00B703F5" w:rsidRDefault="00A73A44" w:rsidP="00A73A44">
            <w:pPr>
              <w:pBdr>
                <w:top w:val="nil"/>
                <w:left w:val="nil"/>
                <w:bottom w:val="nil"/>
                <w:right w:val="nil"/>
                <w:between w:val="nil"/>
              </w:pBdr>
              <w:jc w:val="both"/>
              <w:rPr>
                <w:color w:val="000000" w:themeColor="text1"/>
                <w:sz w:val="22"/>
                <w:szCs w:val="22"/>
              </w:rPr>
            </w:pPr>
          </w:p>
        </w:tc>
        <w:tc>
          <w:tcPr>
            <w:tcW w:w="951" w:type="dxa"/>
            <w:tcMar>
              <w:top w:w="0" w:type="dxa"/>
              <w:left w:w="108" w:type="dxa"/>
              <w:bottom w:w="0" w:type="dxa"/>
              <w:right w:w="108" w:type="dxa"/>
            </w:tcMar>
          </w:tcPr>
          <w:p w14:paraId="17ED6211" w14:textId="77777777" w:rsidR="00A73A44" w:rsidRPr="00B703F5" w:rsidRDefault="00A73A44" w:rsidP="00A73A44">
            <w:pPr>
              <w:pBdr>
                <w:top w:val="nil"/>
                <w:left w:val="nil"/>
                <w:bottom w:val="nil"/>
                <w:right w:val="nil"/>
                <w:between w:val="nil"/>
              </w:pBdr>
              <w:jc w:val="both"/>
              <w:rPr>
                <w:color w:val="000000" w:themeColor="text1"/>
                <w:sz w:val="22"/>
                <w:szCs w:val="22"/>
              </w:rPr>
            </w:pPr>
          </w:p>
        </w:tc>
      </w:tr>
      <w:tr w:rsidR="00A73A44" w:rsidRPr="00B703F5" w14:paraId="6BFCC91D" w14:textId="77777777" w:rsidTr="00836BAD">
        <w:trPr>
          <w:trHeight w:val="519"/>
        </w:trPr>
        <w:tc>
          <w:tcPr>
            <w:tcW w:w="2357" w:type="dxa"/>
            <w:tcMar>
              <w:top w:w="0" w:type="dxa"/>
              <w:left w:w="108" w:type="dxa"/>
              <w:bottom w:w="0" w:type="dxa"/>
              <w:right w:w="108" w:type="dxa"/>
            </w:tcMar>
          </w:tcPr>
          <w:p w14:paraId="604C1938" w14:textId="77777777" w:rsidR="00A73A44" w:rsidRPr="00B703F5" w:rsidRDefault="00A73A44" w:rsidP="00A73A44">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ACSR GROSBEAK, either side</w:t>
            </w:r>
          </w:p>
        </w:tc>
        <w:tc>
          <w:tcPr>
            <w:tcW w:w="1545" w:type="dxa"/>
            <w:tcMar>
              <w:top w:w="0" w:type="dxa"/>
              <w:left w:w="108" w:type="dxa"/>
              <w:bottom w:w="0" w:type="dxa"/>
              <w:right w:w="108" w:type="dxa"/>
            </w:tcMar>
          </w:tcPr>
          <w:p w14:paraId="62706DEE"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375</w:t>
            </w:r>
          </w:p>
        </w:tc>
        <w:tc>
          <w:tcPr>
            <w:tcW w:w="1646" w:type="dxa"/>
            <w:tcMar>
              <w:top w:w="0" w:type="dxa"/>
              <w:left w:w="108" w:type="dxa"/>
              <w:bottom w:w="0" w:type="dxa"/>
              <w:right w:w="108" w:type="dxa"/>
            </w:tcMar>
          </w:tcPr>
          <w:p w14:paraId="0E363595"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25.15</w:t>
            </w:r>
          </w:p>
        </w:tc>
        <w:tc>
          <w:tcPr>
            <w:tcW w:w="981" w:type="dxa"/>
            <w:tcMar>
              <w:top w:w="0" w:type="dxa"/>
              <w:left w:w="108" w:type="dxa"/>
              <w:bottom w:w="0" w:type="dxa"/>
              <w:right w:w="108" w:type="dxa"/>
            </w:tcMar>
          </w:tcPr>
          <w:p w14:paraId="50B23ABE"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125</w:t>
            </w:r>
          </w:p>
        </w:tc>
        <w:tc>
          <w:tcPr>
            <w:tcW w:w="1070" w:type="dxa"/>
            <w:tcMar>
              <w:top w:w="0" w:type="dxa"/>
              <w:left w:w="108" w:type="dxa"/>
              <w:bottom w:w="0" w:type="dxa"/>
              <w:right w:w="108" w:type="dxa"/>
            </w:tcMar>
          </w:tcPr>
          <w:p w14:paraId="60846BE7"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951" w:type="dxa"/>
            <w:tcMar>
              <w:top w:w="0" w:type="dxa"/>
              <w:left w:w="108" w:type="dxa"/>
              <w:bottom w:w="0" w:type="dxa"/>
              <w:right w:w="108" w:type="dxa"/>
            </w:tcMar>
          </w:tcPr>
          <w:p w14:paraId="532C77CD"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r>
      <w:tr w:rsidR="00A73A44" w:rsidRPr="00B703F5" w14:paraId="56676716" w14:textId="77777777" w:rsidTr="00836BAD">
        <w:trPr>
          <w:trHeight w:val="519"/>
        </w:trPr>
        <w:tc>
          <w:tcPr>
            <w:tcW w:w="2357" w:type="dxa"/>
            <w:tcMar>
              <w:top w:w="0" w:type="dxa"/>
              <w:left w:w="108" w:type="dxa"/>
              <w:bottom w:w="0" w:type="dxa"/>
              <w:right w:w="108" w:type="dxa"/>
            </w:tcMar>
          </w:tcPr>
          <w:p w14:paraId="5BBC4EFA"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ACSR MERLIN, either side</w:t>
            </w:r>
          </w:p>
        </w:tc>
        <w:tc>
          <w:tcPr>
            <w:tcW w:w="1545" w:type="dxa"/>
            <w:tcMar>
              <w:top w:w="0" w:type="dxa"/>
              <w:left w:w="108" w:type="dxa"/>
              <w:bottom w:w="0" w:type="dxa"/>
              <w:right w:w="108" w:type="dxa"/>
            </w:tcMar>
          </w:tcPr>
          <w:p w14:paraId="622EA6F5"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170</w:t>
            </w:r>
          </w:p>
        </w:tc>
        <w:tc>
          <w:tcPr>
            <w:tcW w:w="1646" w:type="dxa"/>
            <w:tcMar>
              <w:top w:w="0" w:type="dxa"/>
              <w:left w:w="108" w:type="dxa"/>
              <w:bottom w:w="0" w:type="dxa"/>
              <w:right w:w="108" w:type="dxa"/>
            </w:tcMar>
          </w:tcPr>
          <w:p w14:paraId="32C7F28D"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17.35</w:t>
            </w:r>
          </w:p>
        </w:tc>
        <w:tc>
          <w:tcPr>
            <w:tcW w:w="981" w:type="dxa"/>
            <w:tcMar>
              <w:top w:w="0" w:type="dxa"/>
              <w:left w:w="108" w:type="dxa"/>
              <w:bottom w:w="0" w:type="dxa"/>
              <w:right w:w="108" w:type="dxa"/>
            </w:tcMar>
          </w:tcPr>
          <w:p w14:paraId="3BB0D421"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110</w:t>
            </w:r>
          </w:p>
        </w:tc>
        <w:tc>
          <w:tcPr>
            <w:tcW w:w="1070" w:type="dxa"/>
            <w:tcMar>
              <w:top w:w="0" w:type="dxa"/>
              <w:left w:w="108" w:type="dxa"/>
              <w:bottom w:w="0" w:type="dxa"/>
              <w:right w:w="108" w:type="dxa"/>
            </w:tcMar>
          </w:tcPr>
          <w:p w14:paraId="09C6C5B7"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45</w:t>
            </w:r>
          </w:p>
        </w:tc>
        <w:tc>
          <w:tcPr>
            <w:tcW w:w="951" w:type="dxa"/>
            <w:tcMar>
              <w:top w:w="0" w:type="dxa"/>
              <w:left w:w="108" w:type="dxa"/>
              <w:bottom w:w="0" w:type="dxa"/>
              <w:right w:w="108" w:type="dxa"/>
            </w:tcMar>
          </w:tcPr>
          <w:p w14:paraId="299BBB26"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r>
      <w:tr w:rsidR="00A73A44" w:rsidRPr="00B703F5" w14:paraId="17CADB04" w14:textId="77777777" w:rsidTr="00836BAD">
        <w:trPr>
          <w:trHeight w:val="519"/>
        </w:trPr>
        <w:tc>
          <w:tcPr>
            <w:tcW w:w="2357" w:type="dxa"/>
            <w:tcMar>
              <w:top w:w="0" w:type="dxa"/>
              <w:left w:w="108" w:type="dxa"/>
              <w:bottom w:w="0" w:type="dxa"/>
              <w:right w:w="108" w:type="dxa"/>
            </w:tcMar>
          </w:tcPr>
          <w:p w14:paraId="57EA9F5E"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ACSR DOG, either side</w:t>
            </w:r>
          </w:p>
        </w:tc>
        <w:tc>
          <w:tcPr>
            <w:tcW w:w="1545" w:type="dxa"/>
            <w:tcMar>
              <w:top w:w="0" w:type="dxa"/>
              <w:left w:w="108" w:type="dxa"/>
              <w:bottom w:w="0" w:type="dxa"/>
              <w:right w:w="108" w:type="dxa"/>
            </w:tcMar>
          </w:tcPr>
          <w:p w14:paraId="5EF0B3F6"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1646" w:type="dxa"/>
            <w:tcMar>
              <w:top w:w="0" w:type="dxa"/>
              <w:left w:w="108" w:type="dxa"/>
              <w:bottom w:w="0" w:type="dxa"/>
              <w:right w:w="108" w:type="dxa"/>
            </w:tcMar>
          </w:tcPr>
          <w:p w14:paraId="5334C3E6"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14.15</w:t>
            </w:r>
          </w:p>
        </w:tc>
        <w:tc>
          <w:tcPr>
            <w:tcW w:w="981" w:type="dxa"/>
            <w:tcMar>
              <w:top w:w="0" w:type="dxa"/>
              <w:left w:w="108" w:type="dxa"/>
              <w:bottom w:w="0" w:type="dxa"/>
              <w:right w:w="108" w:type="dxa"/>
            </w:tcMar>
          </w:tcPr>
          <w:p w14:paraId="2A4C3F19"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c>
          <w:tcPr>
            <w:tcW w:w="1070" w:type="dxa"/>
            <w:tcMar>
              <w:top w:w="0" w:type="dxa"/>
              <w:left w:w="108" w:type="dxa"/>
              <w:bottom w:w="0" w:type="dxa"/>
              <w:right w:w="108" w:type="dxa"/>
            </w:tcMar>
          </w:tcPr>
          <w:p w14:paraId="4A1D752D"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30</w:t>
            </w:r>
          </w:p>
        </w:tc>
        <w:tc>
          <w:tcPr>
            <w:tcW w:w="951" w:type="dxa"/>
            <w:tcMar>
              <w:top w:w="0" w:type="dxa"/>
              <w:left w:w="108" w:type="dxa"/>
              <w:bottom w:w="0" w:type="dxa"/>
              <w:right w:w="108" w:type="dxa"/>
            </w:tcMar>
          </w:tcPr>
          <w:p w14:paraId="67252A0B"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r>
      <w:tr w:rsidR="00A73A44" w:rsidRPr="00B703F5" w14:paraId="14F61420" w14:textId="77777777" w:rsidTr="00836BAD">
        <w:trPr>
          <w:trHeight w:val="533"/>
        </w:trPr>
        <w:tc>
          <w:tcPr>
            <w:tcW w:w="2357" w:type="dxa"/>
            <w:tcMar>
              <w:top w:w="0" w:type="dxa"/>
              <w:left w:w="108" w:type="dxa"/>
              <w:bottom w:w="0" w:type="dxa"/>
              <w:right w:w="108" w:type="dxa"/>
            </w:tcMar>
          </w:tcPr>
          <w:p w14:paraId="5C40D4F6"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ACSR RABBIT, either side</w:t>
            </w:r>
          </w:p>
        </w:tc>
        <w:tc>
          <w:tcPr>
            <w:tcW w:w="1545" w:type="dxa"/>
            <w:tcMar>
              <w:top w:w="0" w:type="dxa"/>
              <w:left w:w="108" w:type="dxa"/>
              <w:bottom w:w="0" w:type="dxa"/>
              <w:right w:w="108" w:type="dxa"/>
            </w:tcMar>
          </w:tcPr>
          <w:p w14:paraId="3E36B729"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1646" w:type="dxa"/>
            <w:tcMar>
              <w:top w:w="0" w:type="dxa"/>
              <w:left w:w="108" w:type="dxa"/>
              <w:bottom w:w="0" w:type="dxa"/>
              <w:right w:w="108" w:type="dxa"/>
            </w:tcMar>
          </w:tcPr>
          <w:p w14:paraId="541D78E9"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10.05</w:t>
            </w:r>
          </w:p>
        </w:tc>
        <w:tc>
          <w:tcPr>
            <w:tcW w:w="981" w:type="dxa"/>
            <w:tcMar>
              <w:top w:w="0" w:type="dxa"/>
              <w:left w:w="108" w:type="dxa"/>
              <w:bottom w:w="0" w:type="dxa"/>
              <w:right w:w="108" w:type="dxa"/>
            </w:tcMar>
          </w:tcPr>
          <w:p w14:paraId="09B45465"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80</w:t>
            </w:r>
          </w:p>
        </w:tc>
        <w:tc>
          <w:tcPr>
            <w:tcW w:w="1070" w:type="dxa"/>
            <w:tcMar>
              <w:top w:w="0" w:type="dxa"/>
              <w:left w:w="108" w:type="dxa"/>
              <w:bottom w:w="0" w:type="dxa"/>
              <w:right w:w="108" w:type="dxa"/>
            </w:tcMar>
          </w:tcPr>
          <w:p w14:paraId="661660AF"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22</w:t>
            </w:r>
          </w:p>
        </w:tc>
        <w:tc>
          <w:tcPr>
            <w:tcW w:w="951" w:type="dxa"/>
            <w:tcMar>
              <w:top w:w="0" w:type="dxa"/>
              <w:left w:w="108" w:type="dxa"/>
              <w:bottom w:w="0" w:type="dxa"/>
              <w:right w:w="108" w:type="dxa"/>
            </w:tcMar>
          </w:tcPr>
          <w:p w14:paraId="03880A0C"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r>
      <w:tr w:rsidR="00A73A44" w:rsidRPr="00B703F5" w14:paraId="0F5D6109" w14:textId="77777777" w:rsidTr="00836BAD">
        <w:trPr>
          <w:trHeight w:val="519"/>
        </w:trPr>
        <w:tc>
          <w:tcPr>
            <w:tcW w:w="2357" w:type="dxa"/>
            <w:tcMar>
              <w:top w:w="0" w:type="dxa"/>
              <w:left w:w="108" w:type="dxa"/>
              <w:bottom w:w="0" w:type="dxa"/>
              <w:right w:w="108" w:type="dxa"/>
            </w:tcMar>
          </w:tcPr>
          <w:p w14:paraId="3F6ED815"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AAC WASP, either side</w:t>
            </w:r>
          </w:p>
        </w:tc>
        <w:tc>
          <w:tcPr>
            <w:tcW w:w="1545" w:type="dxa"/>
            <w:tcMar>
              <w:top w:w="0" w:type="dxa"/>
              <w:left w:w="108" w:type="dxa"/>
              <w:bottom w:w="0" w:type="dxa"/>
              <w:right w:w="108" w:type="dxa"/>
            </w:tcMar>
          </w:tcPr>
          <w:p w14:paraId="1A6469E9"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1646" w:type="dxa"/>
            <w:tcMar>
              <w:top w:w="0" w:type="dxa"/>
              <w:left w:w="108" w:type="dxa"/>
              <w:bottom w:w="0" w:type="dxa"/>
              <w:right w:w="108" w:type="dxa"/>
            </w:tcMar>
          </w:tcPr>
          <w:p w14:paraId="193FBFAD"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13.17</w:t>
            </w:r>
          </w:p>
        </w:tc>
        <w:tc>
          <w:tcPr>
            <w:tcW w:w="981" w:type="dxa"/>
            <w:tcMar>
              <w:top w:w="0" w:type="dxa"/>
              <w:left w:w="108" w:type="dxa"/>
              <w:bottom w:w="0" w:type="dxa"/>
              <w:right w:w="108" w:type="dxa"/>
            </w:tcMar>
          </w:tcPr>
          <w:p w14:paraId="3DA913E2"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95</w:t>
            </w:r>
          </w:p>
        </w:tc>
        <w:tc>
          <w:tcPr>
            <w:tcW w:w="1070" w:type="dxa"/>
            <w:tcMar>
              <w:top w:w="0" w:type="dxa"/>
              <w:left w:w="108" w:type="dxa"/>
              <w:bottom w:w="0" w:type="dxa"/>
              <w:right w:w="108" w:type="dxa"/>
            </w:tcMar>
          </w:tcPr>
          <w:p w14:paraId="1A6C9C3F"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30</w:t>
            </w:r>
          </w:p>
        </w:tc>
        <w:tc>
          <w:tcPr>
            <w:tcW w:w="951" w:type="dxa"/>
            <w:tcMar>
              <w:top w:w="0" w:type="dxa"/>
              <w:left w:w="108" w:type="dxa"/>
              <w:bottom w:w="0" w:type="dxa"/>
              <w:right w:w="108" w:type="dxa"/>
            </w:tcMar>
          </w:tcPr>
          <w:p w14:paraId="53B2D9E1"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r>
      <w:tr w:rsidR="00A73A44" w:rsidRPr="00B703F5" w14:paraId="70EEBA76" w14:textId="77777777" w:rsidTr="00836BAD">
        <w:trPr>
          <w:trHeight w:val="352"/>
        </w:trPr>
        <w:tc>
          <w:tcPr>
            <w:tcW w:w="2357" w:type="dxa"/>
            <w:tcMar>
              <w:top w:w="0" w:type="dxa"/>
              <w:left w:w="108" w:type="dxa"/>
              <w:bottom w:w="0" w:type="dxa"/>
              <w:right w:w="108" w:type="dxa"/>
            </w:tcMar>
          </w:tcPr>
          <w:p w14:paraId="0C605703"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AAC ANT, </w:t>
            </w:r>
          </w:p>
          <w:p w14:paraId="66F6BF2A"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either side</w:t>
            </w:r>
          </w:p>
        </w:tc>
        <w:tc>
          <w:tcPr>
            <w:tcW w:w="1545" w:type="dxa"/>
            <w:tcMar>
              <w:top w:w="0" w:type="dxa"/>
              <w:left w:w="108" w:type="dxa"/>
              <w:bottom w:w="0" w:type="dxa"/>
              <w:right w:w="108" w:type="dxa"/>
            </w:tcMar>
          </w:tcPr>
          <w:p w14:paraId="2310AD7D"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1646" w:type="dxa"/>
            <w:tcMar>
              <w:top w:w="0" w:type="dxa"/>
              <w:left w:w="108" w:type="dxa"/>
              <w:bottom w:w="0" w:type="dxa"/>
              <w:right w:w="108" w:type="dxa"/>
            </w:tcMar>
          </w:tcPr>
          <w:p w14:paraId="51DC5838"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9.30</w:t>
            </w:r>
          </w:p>
        </w:tc>
        <w:tc>
          <w:tcPr>
            <w:tcW w:w="981" w:type="dxa"/>
            <w:tcMar>
              <w:top w:w="0" w:type="dxa"/>
              <w:left w:w="108" w:type="dxa"/>
              <w:bottom w:w="0" w:type="dxa"/>
              <w:right w:w="108" w:type="dxa"/>
            </w:tcMar>
          </w:tcPr>
          <w:p w14:paraId="0D3144F2"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80</w:t>
            </w:r>
          </w:p>
        </w:tc>
        <w:tc>
          <w:tcPr>
            <w:tcW w:w="1070" w:type="dxa"/>
            <w:tcMar>
              <w:top w:w="0" w:type="dxa"/>
              <w:left w:w="108" w:type="dxa"/>
              <w:bottom w:w="0" w:type="dxa"/>
              <w:right w:w="108" w:type="dxa"/>
            </w:tcMar>
          </w:tcPr>
          <w:p w14:paraId="362EC145"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22</w:t>
            </w:r>
          </w:p>
        </w:tc>
        <w:tc>
          <w:tcPr>
            <w:tcW w:w="951" w:type="dxa"/>
            <w:tcMar>
              <w:top w:w="0" w:type="dxa"/>
              <w:left w:w="108" w:type="dxa"/>
              <w:bottom w:w="0" w:type="dxa"/>
              <w:right w:w="108" w:type="dxa"/>
            </w:tcMar>
          </w:tcPr>
          <w:p w14:paraId="3AB9473D" w14:textId="77777777" w:rsidR="00A73A44" w:rsidRPr="00B703F5" w:rsidRDefault="00A73A44" w:rsidP="00A73A44">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r>
    </w:tbl>
    <w:p w14:paraId="4C1F2126" w14:textId="77777777" w:rsidR="0077502B" w:rsidRPr="00B703F5" w:rsidRDefault="0077502B" w:rsidP="0077502B">
      <w:pPr>
        <w:pBdr>
          <w:top w:val="nil"/>
          <w:left w:val="nil"/>
          <w:bottom w:val="nil"/>
          <w:right w:val="nil"/>
          <w:between w:val="nil"/>
        </w:pBdr>
        <w:tabs>
          <w:tab w:val="left" w:pos="540"/>
        </w:tabs>
        <w:ind w:left="720" w:hanging="720"/>
        <w:jc w:val="both"/>
        <w:rPr>
          <w:color w:val="000000" w:themeColor="text1"/>
          <w:sz w:val="22"/>
          <w:szCs w:val="22"/>
        </w:rPr>
      </w:pPr>
    </w:p>
    <w:p w14:paraId="31591F16" w14:textId="77777777" w:rsidR="00A73A44" w:rsidRPr="00B703F5" w:rsidRDefault="00A73A44" w:rsidP="0077502B">
      <w:pPr>
        <w:pBdr>
          <w:top w:val="nil"/>
          <w:left w:val="nil"/>
          <w:bottom w:val="nil"/>
          <w:right w:val="nil"/>
          <w:between w:val="nil"/>
        </w:pBdr>
        <w:tabs>
          <w:tab w:val="left" w:pos="540"/>
        </w:tabs>
        <w:ind w:left="720" w:hanging="720"/>
        <w:jc w:val="both"/>
        <w:rPr>
          <w:b/>
          <w:color w:val="000000" w:themeColor="text1"/>
          <w:sz w:val="22"/>
          <w:szCs w:val="22"/>
        </w:rPr>
      </w:pPr>
    </w:p>
    <w:p w14:paraId="63ABDD6D"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550CA158"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0B53D2A4"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7414C23B"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63BBA073"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20055B8C"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74DDAEC8"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14C7C628" w14:textId="77777777" w:rsidR="00836BAD" w:rsidRPr="00B703F5" w:rsidRDefault="00836BAD" w:rsidP="0077502B">
      <w:pPr>
        <w:pBdr>
          <w:top w:val="nil"/>
          <w:left w:val="nil"/>
          <w:bottom w:val="nil"/>
          <w:right w:val="nil"/>
          <w:between w:val="nil"/>
        </w:pBdr>
        <w:tabs>
          <w:tab w:val="left" w:pos="540"/>
        </w:tabs>
        <w:ind w:left="720" w:hanging="720"/>
        <w:jc w:val="both"/>
        <w:rPr>
          <w:b/>
          <w:color w:val="000000" w:themeColor="text1"/>
          <w:sz w:val="22"/>
          <w:szCs w:val="22"/>
        </w:rPr>
      </w:pPr>
    </w:p>
    <w:p w14:paraId="03FF2EA6" w14:textId="7787189A" w:rsidR="0077502B" w:rsidRPr="00B703F5" w:rsidRDefault="0077502B" w:rsidP="0077502B">
      <w:pPr>
        <w:pBdr>
          <w:top w:val="nil"/>
          <w:left w:val="nil"/>
          <w:bottom w:val="nil"/>
          <w:right w:val="nil"/>
          <w:between w:val="nil"/>
        </w:pBdr>
        <w:tabs>
          <w:tab w:val="left" w:pos="540"/>
        </w:tabs>
        <w:ind w:left="720" w:hanging="720"/>
        <w:jc w:val="both"/>
        <w:rPr>
          <w:b/>
          <w:color w:val="000000" w:themeColor="text1"/>
          <w:sz w:val="22"/>
          <w:szCs w:val="22"/>
        </w:rPr>
      </w:pPr>
      <w:r w:rsidRPr="00B703F5">
        <w:rPr>
          <w:b/>
          <w:color w:val="000000" w:themeColor="text1"/>
          <w:sz w:val="22"/>
          <w:szCs w:val="22"/>
        </w:rPr>
        <w:t>Information Required:</w:t>
      </w:r>
    </w:p>
    <w:p w14:paraId="6FAD4C5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66560AEE"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Manufacturer’s Printed Catalogue describing specification and technical data for offered Accessories.</w:t>
      </w:r>
    </w:p>
    <w:p w14:paraId="0DEE3331"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Dimensional drawing of offered Accessories.</w:t>
      </w:r>
    </w:p>
    <w:p w14:paraId="062E9368"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at manufacturer's plant.</w:t>
      </w:r>
    </w:p>
    <w:p w14:paraId="43D99D86"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Test Reports for offered PG Clamps from an independent testing Laboratory/ Institute as per relevant Standards (unless otherwise specified).</w:t>
      </w:r>
    </w:p>
    <w:p w14:paraId="0E7D05FC" w14:textId="77777777" w:rsidR="0077502B" w:rsidRPr="00B703F5" w:rsidRDefault="0077502B" w:rsidP="0077502B">
      <w:pPr>
        <w:pBdr>
          <w:top w:val="nil"/>
          <w:left w:val="nil"/>
          <w:bottom w:val="nil"/>
          <w:right w:val="nil"/>
          <w:between w:val="nil"/>
        </w:pBdr>
        <w:ind w:left="540" w:hanging="540"/>
        <w:jc w:val="both"/>
        <w:rPr>
          <w:color w:val="000000" w:themeColor="text1"/>
          <w:sz w:val="22"/>
          <w:szCs w:val="22"/>
        </w:rPr>
      </w:pPr>
    </w:p>
    <w:p w14:paraId="6D5B4207" w14:textId="77777777" w:rsidR="0077502B" w:rsidRPr="00B703F5" w:rsidRDefault="0077502B" w:rsidP="0077502B">
      <w:pPr>
        <w:pBdr>
          <w:top w:val="nil"/>
          <w:left w:val="nil"/>
          <w:bottom w:val="nil"/>
          <w:right w:val="nil"/>
          <w:between w:val="nil"/>
        </w:pBdr>
        <w:ind w:left="540" w:hanging="540"/>
        <w:jc w:val="both"/>
        <w:rPr>
          <w:b/>
          <w:color w:val="000000" w:themeColor="text1"/>
          <w:sz w:val="22"/>
          <w:szCs w:val="22"/>
        </w:rPr>
      </w:pPr>
      <w:r w:rsidRPr="00B703F5">
        <w:rPr>
          <w:b/>
          <w:color w:val="000000" w:themeColor="text1"/>
          <w:sz w:val="22"/>
          <w:szCs w:val="22"/>
        </w:rPr>
        <w:t>16.0 Technical Specifications/Requirements of Preformed Termination</w:t>
      </w:r>
    </w:p>
    <w:p w14:paraId="6100EA32" w14:textId="77777777" w:rsidR="0077502B" w:rsidRPr="00B703F5" w:rsidRDefault="0077502B" w:rsidP="0077502B">
      <w:pPr>
        <w:pBdr>
          <w:top w:val="nil"/>
          <w:left w:val="nil"/>
          <w:bottom w:val="nil"/>
          <w:right w:val="nil"/>
          <w:between w:val="nil"/>
        </w:pBdr>
        <w:ind w:left="720" w:hanging="720"/>
        <w:jc w:val="both"/>
        <w:rPr>
          <w:b/>
          <w:color w:val="000000" w:themeColor="text1"/>
          <w:sz w:val="22"/>
          <w:szCs w:val="22"/>
        </w:rPr>
      </w:pPr>
    </w:p>
    <w:p w14:paraId="7B25707A" w14:textId="5AADDFA5" w:rsidR="0077502B" w:rsidRPr="00B703F5" w:rsidRDefault="00B43106" w:rsidP="0077502B">
      <w:pPr>
        <w:pBdr>
          <w:top w:val="nil"/>
          <w:left w:val="nil"/>
          <w:bottom w:val="nil"/>
          <w:right w:val="nil"/>
          <w:between w:val="nil"/>
        </w:pBdr>
        <w:ind w:left="720" w:hanging="360"/>
        <w:jc w:val="both"/>
        <w:rPr>
          <w:b/>
          <w:color w:val="000000" w:themeColor="text1"/>
          <w:sz w:val="22"/>
          <w:szCs w:val="22"/>
        </w:rPr>
      </w:pPr>
      <w:r w:rsidRPr="00B703F5">
        <w:rPr>
          <w:b/>
          <w:color w:val="000000" w:themeColor="text1"/>
          <w:sz w:val="22"/>
          <w:szCs w:val="22"/>
        </w:rPr>
        <w:t>Standards:</w:t>
      </w:r>
    </w:p>
    <w:p w14:paraId="6659033C"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Preformed Termination as specified in this Section shall be conform to the latest edition of the following standards for operation in overhead lines in air under local ambient conditions. Design, Manufacture, Testing and Performance of the Preformed Termination shall be in accordance with the BS-3288 Part-1 &amp; BS-4579 Part 3 or equivalent International standards.</w:t>
      </w:r>
    </w:p>
    <w:p w14:paraId="7FDE0C01"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047F8232"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b/>
          <w:color w:val="000000" w:themeColor="text1"/>
          <w:sz w:val="22"/>
          <w:szCs w:val="22"/>
        </w:rPr>
        <w:t xml:space="preserve"> Specifications:</w:t>
      </w:r>
      <w:r w:rsidRPr="00B703F5">
        <w:rPr>
          <w:color w:val="000000" w:themeColor="text1"/>
          <w:sz w:val="22"/>
          <w:szCs w:val="22"/>
        </w:rPr>
        <w:t xml:space="preserve"> </w:t>
      </w:r>
    </w:p>
    <w:p w14:paraId="2AB26725"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Preformed Terminations shall be fabricated from Aluminium coated steel as per ASTM  A 474  and have a gritted, corrosion preventive gripping substance applied uniformly to the inside of the grip. This gripping substance shall be adhered to the grip in such a manner that it will sustain at least 3 (three) applications. Hand application of the glue and grit will not be acceptable. The glue and grit must be applied using an automatic machine. Fused Aluminium Oxide shall be used as grit (Grit size is # 80) and Synthetic Vinyl Resin shall be used as glue.</w:t>
      </w:r>
    </w:p>
    <w:tbl>
      <w:tblPr>
        <w:tblpPr w:leftFromText="180" w:rightFromText="180" w:vertAnchor="text" w:horzAnchor="margin" w:tblpXSpec="right" w:tblpY="152"/>
        <w:tblW w:w="8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4342"/>
        <w:gridCol w:w="1042"/>
        <w:gridCol w:w="1650"/>
      </w:tblGrid>
      <w:tr w:rsidR="00526F14" w:rsidRPr="00B703F5" w14:paraId="66065AFD" w14:textId="77777777" w:rsidTr="007352D4">
        <w:trPr>
          <w:trHeight w:val="562"/>
        </w:trPr>
        <w:tc>
          <w:tcPr>
            <w:tcW w:w="1215" w:type="dxa"/>
            <w:tcMar>
              <w:top w:w="0" w:type="dxa"/>
              <w:left w:w="108" w:type="dxa"/>
              <w:bottom w:w="0" w:type="dxa"/>
              <w:right w:w="108" w:type="dxa"/>
            </w:tcMar>
          </w:tcPr>
          <w:p w14:paraId="2F12D70C" w14:textId="77777777" w:rsidR="00526F14" w:rsidRPr="00B703F5" w:rsidRDefault="00526F14" w:rsidP="00526F14">
            <w:pPr>
              <w:pBdr>
                <w:top w:val="nil"/>
                <w:left w:val="nil"/>
                <w:bottom w:val="nil"/>
                <w:right w:val="nil"/>
                <w:between w:val="nil"/>
              </w:pBdr>
              <w:tabs>
                <w:tab w:val="left" w:pos="34"/>
              </w:tabs>
              <w:ind w:left="34"/>
              <w:jc w:val="both"/>
              <w:rPr>
                <w:color w:val="000000" w:themeColor="text1"/>
                <w:sz w:val="22"/>
                <w:szCs w:val="22"/>
              </w:rPr>
            </w:pPr>
            <w:r w:rsidRPr="00B703F5">
              <w:rPr>
                <w:rFonts w:eastAsia="Times New Roman"/>
                <w:color w:val="000000" w:themeColor="text1"/>
                <w:sz w:val="22"/>
                <w:szCs w:val="22"/>
              </w:rPr>
              <w:t>Nominal Size (mm</w:t>
            </w:r>
            <w:r w:rsidRPr="00B703F5">
              <w:rPr>
                <w:rFonts w:eastAsia="Times New Roman"/>
                <w:color w:val="000000" w:themeColor="text1"/>
                <w:sz w:val="22"/>
                <w:szCs w:val="22"/>
                <w:vertAlign w:val="superscript"/>
              </w:rPr>
              <w:t>2</w:t>
            </w:r>
            <w:r w:rsidRPr="00B703F5">
              <w:rPr>
                <w:rFonts w:eastAsia="Times New Roman"/>
                <w:color w:val="000000" w:themeColor="text1"/>
                <w:sz w:val="22"/>
                <w:szCs w:val="22"/>
              </w:rPr>
              <w:t>)</w:t>
            </w:r>
          </w:p>
        </w:tc>
        <w:tc>
          <w:tcPr>
            <w:tcW w:w="4342" w:type="dxa"/>
            <w:tcMar>
              <w:top w:w="0" w:type="dxa"/>
              <w:left w:w="108" w:type="dxa"/>
              <w:bottom w:w="0" w:type="dxa"/>
              <w:right w:w="108" w:type="dxa"/>
            </w:tcMar>
          </w:tcPr>
          <w:p w14:paraId="00D0A8C7"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Material to be terminated</w:t>
            </w:r>
          </w:p>
        </w:tc>
        <w:tc>
          <w:tcPr>
            <w:tcW w:w="1042" w:type="dxa"/>
            <w:tcMar>
              <w:top w:w="0" w:type="dxa"/>
              <w:left w:w="108" w:type="dxa"/>
              <w:bottom w:w="0" w:type="dxa"/>
              <w:right w:w="108" w:type="dxa"/>
            </w:tcMar>
          </w:tcPr>
          <w:p w14:paraId="5FE77D5C"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Length</w:t>
            </w:r>
          </w:p>
          <w:p w14:paraId="4EC10C90"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mm</w:t>
            </w:r>
          </w:p>
        </w:tc>
        <w:tc>
          <w:tcPr>
            <w:tcW w:w="1650" w:type="dxa"/>
            <w:tcMar>
              <w:top w:w="0" w:type="dxa"/>
              <w:left w:w="108" w:type="dxa"/>
              <w:bottom w:w="0" w:type="dxa"/>
              <w:right w:w="108" w:type="dxa"/>
            </w:tcMar>
          </w:tcPr>
          <w:p w14:paraId="5F0BC2F5"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Centre Color</w:t>
            </w:r>
          </w:p>
          <w:p w14:paraId="61431841"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Code</w:t>
            </w:r>
          </w:p>
        </w:tc>
      </w:tr>
      <w:tr w:rsidR="00526F14" w:rsidRPr="00B703F5" w14:paraId="75EEB2BA" w14:textId="77777777" w:rsidTr="007352D4">
        <w:trPr>
          <w:trHeight w:val="281"/>
        </w:trPr>
        <w:tc>
          <w:tcPr>
            <w:tcW w:w="1215" w:type="dxa"/>
            <w:tcMar>
              <w:top w:w="0" w:type="dxa"/>
              <w:left w:w="108" w:type="dxa"/>
              <w:bottom w:w="0" w:type="dxa"/>
              <w:right w:w="108" w:type="dxa"/>
            </w:tcMar>
          </w:tcPr>
          <w:p w14:paraId="1CDD92E6"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100</w:t>
            </w:r>
          </w:p>
        </w:tc>
        <w:tc>
          <w:tcPr>
            <w:tcW w:w="4342" w:type="dxa"/>
            <w:tcMar>
              <w:top w:w="0" w:type="dxa"/>
              <w:left w:w="108" w:type="dxa"/>
              <w:bottom w:w="0" w:type="dxa"/>
              <w:right w:w="108" w:type="dxa"/>
            </w:tcMar>
          </w:tcPr>
          <w:p w14:paraId="7B59461C"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ACSR Dog Bare Conductor</w:t>
            </w:r>
          </w:p>
        </w:tc>
        <w:tc>
          <w:tcPr>
            <w:tcW w:w="1042" w:type="dxa"/>
            <w:tcMar>
              <w:top w:w="0" w:type="dxa"/>
              <w:left w:w="108" w:type="dxa"/>
              <w:bottom w:w="0" w:type="dxa"/>
              <w:right w:w="108" w:type="dxa"/>
            </w:tcMar>
          </w:tcPr>
          <w:p w14:paraId="2AE3A818"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900</w:t>
            </w:r>
          </w:p>
        </w:tc>
        <w:tc>
          <w:tcPr>
            <w:tcW w:w="1650" w:type="dxa"/>
            <w:tcMar>
              <w:top w:w="0" w:type="dxa"/>
              <w:left w:w="108" w:type="dxa"/>
              <w:bottom w:w="0" w:type="dxa"/>
              <w:right w:w="108" w:type="dxa"/>
            </w:tcMar>
          </w:tcPr>
          <w:p w14:paraId="7AB4675F"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Black</w:t>
            </w:r>
          </w:p>
        </w:tc>
      </w:tr>
      <w:tr w:rsidR="00526F14" w:rsidRPr="00B703F5" w14:paraId="6720079C" w14:textId="77777777" w:rsidTr="007352D4">
        <w:trPr>
          <w:trHeight w:val="281"/>
        </w:trPr>
        <w:tc>
          <w:tcPr>
            <w:tcW w:w="1215" w:type="dxa"/>
            <w:tcMar>
              <w:top w:w="0" w:type="dxa"/>
              <w:left w:w="108" w:type="dxa"/>
              <w:bottom w:w="0" w:type="dxa"/>
              <w:right w:w="108" w:type="dxa"/>
            </w:tcMar>
          </w:tcPr>
          <w:p w14:paraId="614B764A"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50</w:t>
            </w:r>
          </w:p>
        </w:tc>
        <w:tc>
          <w:tcPr>
            <w:tcW w:w="4342" w:type="dxa"/>
            <w:tcMar>
              <w:top w:w="0" w:type="dxa"/>
              <w:left w:w="108" w:type="dxa"/>
              <w:bottom w:w="0" w:type="dxa"/>
              <w:right w:w="108" w:type="dxa"/>
            </w:tcMar>
          </w:tcPr>
          <w:p w14:paraId="2705E44E"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ACSR Rabbit Bare Conductor</w:t>
            </w:r>
          </w:p>
        </w:tc>
        <w:tc>
          <w:tcPr>
            <w:tcW w:w="1042" w:type="dxa"/>
            <w:tcMar>
              <w:top w:w="0" w:type="dxa"/>
              <w:left w:w="108" w:type="dxa"/>
              <w:bottom w:w="0" w:type="dxa"/>
              <w:right w:w="108" w:type="dxa"/>
            </w:tcMar>
          </w:tcPr>
          <w:p w14:paraId="28143BA3"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800</w:t>
            </w:r>
          </w:p>
        </w:tc>
        <w:tc>
          <w:tcPr>
            <w:tcW w:w="1650" w:type="dxa"/>
            <w:tcMar>
              <w:top w:w="0" w:type="dxa"/>
              <w:left w:w="108" w:type="dxa"/>
              <w:bottom w:w="0" w:type="dxa"/>
              <w:right w:w="108" w:type="dxa"/>
            </w:tcMar>
          </w:tcPr>
          <w:p w14:paraId="2B4091A4"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Yellow</w:t>
            </w:r>
          </w:p>
        </w:tc>
      </w:tr>
      <w:tr w:rsidR="00526F14" w:rsidRPr="00B703F5" w14:paraId="0CF1648D" w14:textId="77777777" w:rsidTr="007352D4">
        <w:trPr>
          <w:trHeight w:val="297"/>
        </w:trPr>
        <w:tc>
          <w:tcPr>
            <w:tcW w:w="1215" w:type="dxa"/>
            <w:tcMar>
              <w:top w:w="0" w:type="dxa"/>
              <w:left w:w="108" w:type="dxa"/>
              <w:bottom w:w="0" w:type="dxa"/>
              <w:right w:w="108" w:type="dxa"/>
            </w:tcMar>
          </w:tcPr>
          <w:p w14:paraId="52D0CD01"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100</w:t>
            </w:r>
          </w:p>
        </w:tc>
        <w:tc>
          <w:tcPr>
            <w:tcW w:w="4342" w:type="dxa"/>
            <w:tcMar>
              <w:top w:w="0" w:type="dxa"/>
              <w:left w:w="108" w:type="dxa"/>
              <w:bottom w:w="0" w:type="dxa"/>
              <w:right w:w="108" w:type="dxa"/>
            </w:tcMar>
          </w:tcPr>
          <w:p w14:paraId="2F557755"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AAC WASP, PVC Insulated Conductor.</w:t>
            </w:r>
          </w:p>
        </w:tc>
        <w:tc>
          <w:tcPr>
            <w:tcW w:w="1042" w:type="dxa"/>
            <w:tcMar>
              <w:top w:w="0" w:type="dxa"/>
              <w:left w:w="108" w:type="dxa"/>
              <w:bottom w:w="0" w:type="dxa"/>
              <w:right w:w="108" w:type="dxa"/>
            </w:tcMar>
          </w:tcPr>
          <w:p w14:paraId="7CCFB4CB"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800</w:t>
            </w:r>
          </w:p>
        </w:tc>
        <w:tc>
          <w:tcPr>
            <w:tcW w:w="1650" w:type="dxa"/>
            <w:tcMar>
              <w:top w:w="0" w:type="dxa"/>
              <w:left w:w="108" w:type="dxa"/>
              <w:bottom w:w="0" w:type="dxa"/>
              <w:right w:w="108" w:type="dxa"/>
            </w:tcMar>
          </w:tcPr>
          <w:p w14:paraId="4757C36F"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Yellow</w:t>
            </w:r>
          </w:p>
        </w:tc>
      </w:tr>
      <w:tr w:rsidR="00526F14" w:rsidRPr="00B703F5" w14:paraId="5F116D2E" w14:textId="77777777" w:rsidTr="007352D4">
        <w:trPr>
          <w:trHeight w:val="281"/>
        </w:trPr>
        <w:tc>
          <w:tcPr>
            <w:tcW w:w="1215" w:type="dxa"/>
            <w:tcMar>
              <w:top w:w="0" w:type="dxa"/>
              <w:left w:w="108" w:type="dxa"/>
              <w:bottom w:w="0" w:type="dxa"/>
              <w:right w:w="108" w:type="dxa"/>
            </w:tcMar>
          </w:tcPr>
          <w:p w14:paraId="23AB25EE"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50</w:t>
            </w:r>
          </w:p>
        </w:tc>
        <w:tc>
          <w:tcPr>
            <w:tcW w:w="4342" w:type="dxa"/>
            <w:tcMar>
              <w:top w:w="0" w:type="dxa"/>
              <w:left w:w="108" w:type="dxa"/>
              <w:bottom w:w="0" w:type="dxa"/>
              <w:right w:w="108" w:type="dxa"/>
            </w:tcMar>
          </w:tcPr>
          <w:p w14:paraId="77DAD17B"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AAC ANT, PVC Insulated Conductor.</w:t>
            </w:r>
          </w:p>
        </w:tc>
        <w:tc>
          <w:tcPr>
            <w:tcW w:w="1042" w:type="dxa"/>
            <w:tcMar>
              <w:top w:w="0" w:type="dxa"/>
              <w:left w:w="108" w:type="dxa"/>
              <w:bottom w:w="0" w:type="dxa"/>
              <w:right w:w="108" w:type="dxa"/>
            </w:tcMar>
          </w:tcPr>
          <w:p w14:paraId="20A35A77"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700</w:t>
            </w:r>
          </w:p>
        </w:tc>
        <w:tc>
          <w:tcPr>
            <w:tcW w:w="1650" w:type="dxa"/>
            <w:tcMar>
              <w:top w:w="0" w:type="dxa"/>
              <w:left w:w="108" w:type="dxa"/>
              <w:bottom w:w="0" w:type="dxa"/>
              <w:right w:w="108" w:type="dxa"/>
            </w:tcMar>
          </w:tcPr>
          <w:p w14:paraId="35D24798"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White</w:t>
            </w:r>
          </w:p>
        </w:tc>
      </w:tr>
      <w:tr w:rsidR="00526F14" w:rsidRPr="00B703F5" w14:paraId="2B07EE7D" w14:textId="77777777" w:rsidTr="007352D4">
        <w:trPr>
          <w:trHeight w:val="281"/>
        </w:trPr>
        <w:tc>
          <w:tcPr>
            <w:tcW w:w="1215" w:type="dxa"/>
            <w:tcMar>
              <w:top w:w="0" w:type="dxa"/>
              <w:left w:w="108" w:type="dxa"/>
              <w:bottom w:w="0" w:type="dxa"/>
              <w:right w:w="108" w:type="dxa"/>
            </w:tcMar>
          </w:tcPr>
          <w:p w14:paraId="3A966B2F"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25</w:t>
            </w:r>
          </w:p>
        </w:tc>
        <w:tc>
          <w:tcPr>
            <w:tcW w:w="4342" w:type="dxa"/>
            <w:tcMar>
              <w:top w:w="0" w:type="dxa"/>
              <w:left w:w="108" w:type="dxa"/>
              <w:bottom w:w="0" w:type="dxa"/>
              <w:right w:w="108" w:type="dxa"/>
            </w:tcMar>
          </w:tcPr>
          <w:p w14:paraId="379AAC03"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AAC GNAT, PVC Insulated Conductor.</w:t>
            </w:r>
          </w:p>
        </w:tc>
        <w:tc>
          <w:tcPr>
            <w:tcW w:w="1042" w:type="dxa"/>
            <w:tcMar>
              <w:top w:w="0" w:type="dxa"/>
              <w:left w:w="108" w:type="dxa"/>
              <w:bottom w:w="0" w:type="dxa"/>
              <w:right w:w="108" w:type="dxa"/>
            </w:tcMar>
          </w:tcPr>
          <w:p w14:paraId="43C5C2EF"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600</w:t>
            </w:r>
          </w:p>
        </w:tc>
        <w:tc>
          <w:tcPr>
            <w:tcW w:w="1650" w:type="dxa"/>
            <w:tcMar>
              <w:top w:w="0" w:type="dxa"/>
              <w:left w:w="108" w:type="dxa"/>
              <w:bottom w:w="0" w:type="dxa"/>
              <w:right w:w="108" w:type="dxa"/>
            </w:tcMar>
          </w:tcPr>
          <w:p w14:paraId="14D42E7B"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Red</w:t>
            </w:r>
          </w:p>
        </w:tc>
      </w:tr>
      <w:tr w:rsidR="00526F14" w:rsidRPr="00B703F5" w14:paraId="12451116" w14:textId="77777777" w:rsidTr="007352D4">
        <w:trPr>
          <w:trHeight w:val="297"/>
        </w:trPr>
        <w:tc>
          <w:tcPr>
            <w:tcW w:w="1215" w:type="dxa"/>
            <w:tcMar>
              <w:top w:w="0" w:type="dxa"/>
              <w:left w:w="108" w:type="dxa"/>
              <w:bottom w:w="0" w:type="dxa"/>
              <w:right w:w="108" w:type="dxa"/>
            </w:tcMar>
          </w:tcPr>
          <w:p w14:paraId="6A550806"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50</w:t>
            </w:r>
          </w:p>
        </w:tc>
        <w:tc>
          <w:tcPr>
            <w:tcW w:w="4342" w:type="dxa"/>
            <w:tcMar>
              <w:top w:w="0" w:type="dxa"/>
              <w:left w:w="108" w:type="dxa"/>
              <w:bottom w:w="0" w:type="dxa"/>
              <w:right w:w="108" w:type="dxa"/>
            </w:tcMar>
          </w:tcPr>
          <w:p w14:paraId="5B21CD7B"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Galvanized Steel Guy Wire.</w:t>
            </w:r>
          </w:p>
        </w:tc>
        <w:tc>
          <w:tcPr>
            <w:tcW w:w="1042" w:type="dxa"/>
            <w:tcMar>
              <w:top w:w="0" w:type="dxa"/>
              <w:left w:w="108" w:type="dxa"/>
              <w:bottom w:w="0" w:type="dxa"/>
              <w:right w:w="108" w:type="dxa"/>
            </w:tcMar>
          </w:tcPr>
          <w:p w14:paraId="3AD4D8D3"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900</w:t>
            </w:r>
          </w:p>
        </w:tc>
        <w:tc>
          <w:tcPr>
            <w:tcW w:w="1650" w:type="dxa"/>
            <w:tcMar>
              <w:top w:w="0" w:type="dxa"/>
              <w:left w:w="108" w:type="dxa"/>
              <w:bottom w:w="0" w:type="dxa"/>
              <w:right w:w="108" w:type="dxa"/>
            </w:tcMar>
          </w:tcPr>
          <w:p w14:paraId="128EFB22" w14:textId="77777777" w:rsidR="00526F14" w:rsidRPr="00B703F5" w:rsidRDefault="00526F14" w:rsidP="00526F14">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Black</w:t>
            </w:r>
          </w:p>
        </w:tc>
      </w:tr>
    </w:tbl>
    <w:p w14:paraId="192BCC03"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p>
    <w:p w14:paraId="028E1FE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p>
    <w:p w14:paraId="374D3149" w14:textId="77777777" w:rsidR="000B0A6A" w:rsidRDefault="000B0A6A" w:rsidP="0077502B">
      <w:pPr>
        <w:pBdr>
          <w:top w:val="nil"/>
          <w:left w:val="nil"/>
          <w:bottom w:val="nil"/>
          <w:right w:val="nil"/>
          <w:between w:val="nil"/>
        </w:pBdr>
        <w:ind w:left="360"/>
        <w:jc w:val="both"/>
        <w:rPr>
          <w:color w:val="000000" w:themeColor="text1"/>
          <w:sz w:val="22"/>
          <w:szCs w:val="22"/>
        </w:rPr>
      </w:pPr>
    </w:p>
    <w:p w14:paraId="72D3F278" w14:textId="77777777" w:rsidR="000B0A6A" w:rsidRDefault="000B0A6A" w:rsidP="0077502B">
      <w:pPr>
        <w:pBdr>
          <w:top w:val="nil"/>
          <w:left w:val="nil"/>
          <w:bottom w:val="nil"/>
          <w:right w:val="nil"/>
          <w:between w:val="nil"/>
        </w:pBdr>
        <w:ind w:left="360"/>
        <w:jc w:val="both"/>
        <w:rPr>
          <w:color w:val="000000" w:themeColor="text1"/>
          <w:sz w:val="22"/>
          <w:szCs w:val="22"/>
        </w:rPr>
      </w:pPr>
    </w:p>
    <w:p w14:paraId="33B51104" w14:textId="77777777" w:rsidR="007352D4" w:rsidRDefault="007352D4" w:rsidP="0077502B">
      <w:pPr>
        <w:pBdr>
          <w:top w:val="nil"/>
          <w:left w:val="nil"/>
          <w:bottom w:val="nil"/>
          <w:right w:val="nil"/>
          <w:between w:val="nil"/>
        </w:pBdr>
        <w:ind w:left="360"/>
        <w:jc w:val="both"/>
        <w:rPr>
          <w:color w:val="000000" w:themeColor="text1"/>
          <w:sz w:val="22"/>
          <w:szCs w:val="22"/>
        </w:rPr>
      </w:pPr>
    </w:p>
    <w:p w14:paraId="62292169" w14:textId="77777777" w:rsidR="007352D4" w:rsidRDefault="007352D4" w:rsidP="0077502B">
      <w:pPr>
        <w:pBdr>
          <w:top w:val="nil"/>
          <w:left w:val="nil"/>
          <w:bottom w:val="nil"/>
          <w:right w:val="nil"/>
          <w:between w:val="nil"/>
        </w:pBdr>
        <w:ind w:left="360"/>
        <w:jc w:val="both"/>
        <w:rPr>
          <w:color w:val="000000" w:themeColor="text1"/>
          <w:sz w:val="22"/>
          <w:szCs w:val="22"/>
        </w:rPr>
      </w:pPr>
    </w:p>
    <w:p w14:paraId="2169AC0B" w14:textId="445A9594"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Preformed Terminations shall have a minimum holding strength (before slippage occurs) equal to 95% of the UTS of the designated ACSR, AAC &amp; GS Guy Wire and shall be complied with the relevant standard for design, performance, manufacture and testing.</w:t>
      </w:r>
    </w:p>
    <w:p w14:paraId="6DF9E967"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p>
    <w:p w14:paraId="277C093C"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 xml:space="preserve">All surfaces of preformed strain relief grips shall be free from blemishes or irregularities. The steel wires shall be Aluminium coated with right hand pitch. The grip shall be tagged with the manufacturer’s </w:t>
      </w:r>
      <w:r w:rsidRPr="00B703F5">
        <w:rPr>
          <w:color w:val="000000" w:themeColor="text1"/>
          <w:sz w:val="22"/>
          <w:szCs w:val="22"/>
        </w:rPr>
        <w:lastRenderedPageBreak/>
        <w:t>identification tape containing conductor nominal sizes in a manner and location that shall not impair its function. In addition, the grip shall also have the color code identification clearly printed at the installation crossover starting point of the grip.</w:t>
      </w:r>
    </w:p>
    <w:p w14:paraId="5C7AFD2A"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754F2133" w14:textId="77777777" w:rsidR="0077502B" w:rsidRPr="00B703F5" w:rsidRDefault="0077502B" w:rsidP="0077502B">
      <w:pPr>
        <w:pBdr>
          <w:top w:val="nil"/>
          <w:left w:val="nil"/>
          <w:bottom w:val="nil"/>
          <w:right w:val="nil"/>
          <w:between w:val="nil"/>
        </w:pBdr>
        <w:tabs>
          <w:tab w:val="left" w:pos="540"/>
        </w:tabs>
        <w:ind w:left="360" w:hanging="360"/>
        <w:jc w:val="both"/>
        <w:rPr>
          <w:b/>
          <w:color w:val="000000" w:themeColor="text1"/>
          <w:sz w:val="22"/>
          <w:szCs w:val="22"/>
        </w:rPr>
      </w:pPr>
      <w:r w:rsidRPr="00B703F5">
        <w:rPr>
          <w:b/>
          <w:color w:val="000000" w:themeColor="text1"/>
          <w:sz w:val="22"/>
          <w:szCs w:val="22"/>
        </w:rPr>
        <w:tab/>
        <w:t>Information Required:</w:t>
      </w:r>
    </w:p>
    <w:p w14:paraId="77B9A5C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28198DB3"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Manufacturer’s Printed Catalogue describing specification and technical data for offered Accessories.</w:t>
      </w:r>
    </w:p>
    <w:p w14:paraId="775DCDBD"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Dimensional drawing of offered Accessories.</w:t>
      </w:r>
    </w:p>
    <w:p w14:paraId="64AAB0F6"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at manufacturer's plant.</w:t>
      </w:r>
    </w:p>
    <w:p w14:paraId="0353BD64"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Test Reports for offered Preformed Terminations from an independent testing Laboratory/ Institute as per relevant Standards (unless otherwise specified).</w:t>
      </w:r>
    </w:p>
    <w:p w14:paraId="2671A190" w14:textId="77777777" w:rsidR="0077502B" w:rsidRPr="00B703F5" w:rsidRDefault="0077502B" w:rsidP="00526F14">
      <w:pPr>
        <w:pBdr>
          <w:top w:val="nil"/>
          <w:left w:val="nil"/>
          <w:bottom w:val="nil"/>
          <w:right w:val="nil"/>
          <w:between w:val="nil"/>
        </w:pBdr>
        <w:jc w:val="both"/>
        <w:rPr>
          <w:color w:val="000000" w:themeColor="text1"/>
          <w:sz w:val="22"/>
          <w:szCs w:val="22"/>
        </w:rPr>
      </w:pPr>
    </w:p>
    <w:p w14:paraId="704FE5AE" w14:textId="77777777" w:rsidR="0077502B" w:rsidRPr="00B703F5" w:rsidRDefault="0077502B" w:rsidP="0077502B">
      <w:pPr>
        <w:pBdr>
          <w:top w:val="nil"/>
          <w:left w:val="nil"/>
          <w:bottom w:val="nil"/>
          <w:right w:val="nil"/>
          <w:between w:val="nil"/>
        </w:pBdr>
        <w:ind w:left="540" w:hanging="540"/>
        <w:jc w:val="both"/>
        <w:rPr>
          <w:b/>
          <w:color w:val="000000" w:themeColor="text1"/>
          <w:sz w:val="22"/>
          <w:szCs w:val="22"/>
        </w:rPr>
      </w:pPr>
      <w:r w:rsidRPr="00B703F5">
        <w:rPr>
          <w:b/>
          <w:color w:val="000000" w:themeColor="text1"/>
          <w:sz w:val="22"/>
          <w:szCs w:val="22"/>
        </w:rPr>
        <w:t>17.0 Technical Specifications/Requirements of Preformed Armor Rod</w:t>
      </w:r>
    </w:p>
    <w:p w14:paraId="442B3248" w14:textId="77777777" w:rsidR="0077502B" w:rsidRPr="00B703F5" w:rsidRDefault="0077502B" w:rsidP="0077502B">
      <w:pPr>
        <w:pBdr>
          <w:top w:val="nil"/>
          <w:left w:val="nil"/>
          <w:bottom w:val="nil"/>
          <w:right w:val="nil"/>
          <w:between w:val="nil"/>
        </w:pBdr>
        <w:ind w:left="720" w:hanging="720"/>
        <w:jc w:val="both"/>
        <w:rPr>
          <w:b/>
          <w:color w:val="000000" w:themeColor="text1"/>
          <w:sz w:val="22"/>
          <w:szCs w:val="22"/>
        </w:rPr>
      </w:pPr>
    </w:p>
    <w:p w14:paraId="4834C78D" w14:textId="5308DADA" w:rsidR="0077502B" w:rsidRPr="00B703F5" w:rsidRDefault="00526F14" w:rsidP="0077502B">
      <w:pPr>
        <w:pBdr>
          <w:top w:val="nil"/>
          <w:left w:val="nil"/>
          <w:bottom w:val="nil"/>
          <w:right w:val="nil"/>
          <w:between w:val="nil"/>
        </w:pBdr>
        <w:ind w:left="360"/>
        <w:jc w:val="both"/>
        <w:rPr>
          <w:b/>
          <w:color w:val="000000" w:themeColor="text1"/>
          <w:sz w:val="22"/>
          <w:szCs w:val="22"/>
        </w:rPr>
      </w:pPr>
      <w:r w:rsidRPr="00B703F5">
        <w:rPr>
          <w:b/>
          <w:color w:val="000000" w:themeColor="text1"/>
          <w:sz w:val="22"/>
          <w:szCs w:val="22"/>
        </w:rPr>
        <w:t>Standards:</w:t>
      </w:r>
    </w:p>
    <w:p w14:paraId="2BD84C6F"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Preformed Armor Rod as specified in this Section shall conform to the latest edition of the following standards for operation in overhead lines in air under local ambient conditions. Design, Manufacture, Testing and Performance of the Preformed Armor Rod shall be in accordance with the BS-3288 Part-1, BS-4579 Part 3, ASTM B 211 Heat Treated Alloy 6061 or equivalent International standards.</w:t>
      </w:r>
    </w:p>
    <w:p w14:paraId="23F8FA7E"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21AE8825"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b/>
          <w:color w:val="000000" w:themeColor="text1"/>
          <w:sz w:val="22"/>
          <w:szCs w:val="22"/>
        </w:rPr>
        <w:t>Specifications:</w:t>
      </w:r>
      <w:r w:rsidRPr="00B703F5">
        <w:rPr>
          <w:color w:val="000000" w:themeColor="text1"/>
          <w:sz w:val="22"/>
          <w:szCs w:val="22"/>
        </w:rPr>
        <w:t xml:space="preserve"> </w:t>
      </w:r>
    </w:p>
    <w:p w14:paraId="3FA9BB2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Preformed armor rod shall be made of Aluminium alloy, right hand pitch that conforms to the requirements of ASTM B 211 Heat Treated Alloy 6061 or equivalent and shall be supplied for suitable fixing of the following conductors:</w:t>
      </w:r>
    </w:p>
    <w:tbl>
      <w:tblPr>
        <w:tblW w:w="7740" w:type="dxa"/>
        <w:tblInd w:w="1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70"/>
        <w:gridCol w:w="4860"/>
      </w:tblGrid>
      <w:tr w:rsidR="0077502B" w:rsidRPr="00B703F5" w14:paraId="3484270E" w14:textId="77777777" w:rsidTr="000638C1">
        <w:tc>
          <w:tcPr>
            <w:tcW w:w="2610" w:type="dxa"/>
            <w:tcMar>
              <w:top w:w="0" w:type="dxa"/>
              <w:left w:w="108" w:type="dxa"/>
              <w:bottom w:w="0" w:type="dxa"/>
              <w:right w:w="108" w:type="dxa"/>
            </w:tcMar>
          </w:tcPr>
          <w:p w14:paraId="6D7D741F"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Nominal Size (mm</w:t>
            </w:r>
            <w:r w:rsidRPr="00B703F5">
              <w:rPr>
                <w:rFonts w:eastAsia="Times New Roman"/>
                <w:color w:val="000000" w:themeColor="text1"/>
                <w:sz w:val="22"/>
                <w:szCs w:val="22"/>
                <w:vertAlign w:val="superscript"/>
              </w:rPr>
              <w:t>2</w:t>
            </w:r>
            <w:r w:rsidRPr="00B703F5">
              <w:rPr>
                <w:rFonts w:eastAsia="Times New Roman"/>
                <w:color w:val="000000" w:themeColor="text1"/>
                <w:sz w:val="22"/>
                <w:szCs w:val="22"/>
              </w:rPr>
              <w:t>)</w:t>
            </w:r>
          </w:p>
        </w:tc>
        <w:tc>
          <w:tcPr>
            <w:tcW w:w="270" w:type="dxa"/>
            <w:tcMar>
              <w:top w:w="0" w:type="dxa"/>
              <w:left w:w="108" w:type="dxa"/>
              <w:bottom w:w="0" w:type="dxa"/>
              <w:right w:w="108" w:type="dxa"/>
            </w:tcMar>
          </w:tcPr>
          <w:p w14:paraId="00DCC8DE"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p>
        </w:tc>
        <w:tc>
          <w:tcPr>
            <w:tcW w:w="4860" w:type="dxa"/>
            <w:tcMar>
              <w:top w:w="0" w:type="dxa"/>
              <w:left w:w="108" w:type="dxa"/>
              <w:bottom w:w="0" w:type="dxa"/>
              <w:right w:w="108" w:type="dxa"/>
            </w:tcMar>
          </w:tcPr>
          <w:p w14:paraId="3112AD03"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Material to be terminated</w:t>
            </w:r>
          </w:p>
        </w:tc>
      </w:tr>
      <w:tr w:rsidR="0077502B" w:rsidRPr="00B703F5" w14:paraId="4DE74DBA" w14:textId="77777777" w:rsidTr="000638C1">
        <w:tc>
          <w:tcPr>
            <w:tcW w:w="2610" w:type="dxa"/>
            <w:tcMar>
              <w:top w:w="0" w:type="dxa"/>
              <w:left w:w="108" w:type="dxa"/>
              <w:bottom w:w="0" w:type="dxa"/>
              <w:right w:w="108" w:type="dxa"/>
            </w:tcMar>
          </w:tcPr>
          <w:p w14:paraId="4CDB16B2"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p>
        </w:tc>
        <w:tc>
          <w:tcPr>
            <w:tcW w:w="270" w:type="dxa"/>
            <w:tcMar>
              <w:top w:w="0" w:type="dxa"/>
              <w:left w:w="108" w:type="dxa"/>
              <w:bottom w:w="0" w:type="dxa"/>
              <w:right w:w="108" w:type="dxa"/>
            </w:tcMar>
          </w:tcPr>
          <w:p w14:paraId="0C027B41"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p>
        </w:tc>
        <w:tc>
          <w:tcPr>
            <w:tcW w:w="4860" w:type="dxa"/>
            <w:tcMar>
              <w:top w:w="0" w:type="dxa"/>
              <w:left w:w="108" w:type="dxa"/>
              <w:bottom w:w="0" w:type="dxa"/>
              <w:right w:w="108" w:type="dxa"/>
            </w:tcMar>
          </w:tcPr>
          <w:p w14:paraId="563F1A78"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p>
        </w:tc>
      </w:tr>
      <w:tr w:rsidR="0077502B" w:rsidRPr="00B703F5" w14:paraId="24ED3F10" w14:textId="77777777" w:rsidTr="000638C1">
        <w:tc>
          <w:tcPr>
            <w:tcW w:w="2610" w:type="dxa"/>
            <w:tcMar>
              <w:top w:w="0" w:type="dxa"/>
              <w:left w:w="108" w:type="dxa"/>
              <w:bottom w:w="0" w:type="dxa"/>
              <w:right w:w="108" w:type="dxa"/>
            </w:tcMar>
          </w:tcPr>
          <w:p w14:paraId="3D9DB422"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370</w:t>
            </w:r>
          </w:p>
          <w:p w14:paraId="661454D7"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170</w:t>
            </w:r>
          </w:p>
        </w:tc>
        <w:tc>
          <w:tcPr>
            <w:tcW w:w="270" w:type="dxa"/>
            <w:tcMar>
              <w:top w:w="0" w:type="dxa"/>
              <w:left w:w="108" w:type="dxa"/>
              <w:bottom w:w="0" w:type="dxa"/>
              <w:right w:w="108" w:type="dxa"/>
            </w:tcMar>
          </w:tcPr>
          <w:p w14:paraId="3507A9CD"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p>
        </w:tc>
        <w:tc>
          <w:tcPr>
            <w:tcW w:w="4860" w:type="dxa"/>
            <w:tcMar>
              <w:top w:w="0" w:type="dxa"/>
              <w:left w:w="108" w:type="dxa"/>
              <w:bottom w:w="0" w:type="dxa"/>
              <w:right w:w="108" w:type="dxa"/>
            </w:tcMar>
          </w:tcPr>
          <w:p w14:paraId="0209F452" w14:textId="77777777" w:rsidR="0077502B" w:rsidRPr="00B703F5" w:rsidRDefault="0077502B" w:rsidP="002B290B">
            <w:pPr>
              <w:pBdr>
                <w:top w:val="nil"/>
                <w:left w:val="nil"/>
                <w:bottom w:val="nil"/>
                <w:right w:val="nil"/>
                <w:between w:val="nil"/>
              </w:pBdr>
              <w:tabs>
                <w:tab w:val="left" w:pos="748"/>
              </w:tabs>
              <w:rPr>
                <w:color w:val="000000" w:themeColor="text1"/>
                <w:sz w:val="22"/>
                <w:szCs w:val="22"/>
              </w:rPr>
            </w:pPr>
            <w:r w:rsidRPr="00B703F5">
              <w:rPr>
                <w:color w:val="000000" w:themeColor="text1"/>
                <w:sz w:val="22"/>
                <w:szCs w:val="22"/>
              </w:rPr>
              <w:t>ACSR GROSBEAK, Bare Conductor</w:t>
            </w:r>
          </w:p>
          <w:p w14:paraId="52EE8EE8" w14:textId="77777777" w:rsidR="0077502B" w:rsidRPr="00B703F5" w:rsidRDefault="0077502B" w:rsidP="002B290B">
            <w:pPr>
              <w:pBdr>
                <w:top w:val="nil"/>
                <w:left w:val="nil"/>
                <w:bottom w:val="nil"/>
                <w:right w:val="nil"/>
                <w:between w:val="nil"/>
              </w:pBdr>
              <w:rPr>
                <w:color w:val="000000" w:themeColor="text1"/>
                <w:sz w:val="22"/>
                <w:szCs w:val="22"/>
              </w:rPr>
            </w:pPr>
            <w:r w:rsidRPr="00B703F5">
              <w:rPr>
                <w:rFonts w:eastAsia="Times New Roman"/>
                <w:color w:val="000000" w:themeColor="text1"/>
                <w:sz w:val="22"/>
                <w:szCs w:val="22"/>
              </w:rPr>
              <w:t>ACSR MERLIN, Bare Conductor.</w:t>
            </w:r>
          </w:p>
        </w:tc>
      </w:tr>
      <w:tr w:rsidR="0077502B" w:rsidRPr="00B703F5" w14:paraId="6D935720" w14:textId="77777777" w:rsidTr="000638C1">
        <w:tc>
          <w:tcPr>
            <w:tcW w:w="2610" w:type="dxa"/>
            <w:tcMar>
              <w:top w:w="0" w:type="dxa"/>
              <w:left w:w="108" w:type="dxa"/>
              <w:bottom w:w="0" w:type="dxa"/>
              <w:right w:w="108" w:type="dxa"/>
            </w:tcMar>
          </w:tcPr>
          <w:p w14:paraId="3C991F0E"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100</w:t>
            </w:r>
          </w:p>
        </w:tc>
        <w:tc>
          <w:tcPr>
            <w:tcW w:w="270" w:type="dxa"/>
            <w:tcMar>
              <w:top w:w="0" w:type="dxa"/>
              <w:left w:w="108" w:type="dxa"/>
              <w:bottom w:w="0" w:type="dxa"/>
              <w:right w:w="108" w:type="dxa"/>
            </w:tcMar>
          </w:tcPr>
          <w:p w14:paraId="5949388C"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p>
        </w:tc>
        <w:tc>
          <w:tcPr>
            <w:tcW w:w="4860" w:type="dxa"/>
            <w:tcMar>
              <w:top w:w="0" w:type="dxa"/>
              <w:left w:w="108" w:type="dxa"/>
              <w:bottom w:w="0" w:type="dxa"/>
              <w:right w:w="108" w:type="dxa"/>
            </w:tcMar>
          </w:tcPr>
          <w:p w14:paraId="690B323E" w14:textId="77777777" w:rsidR="0077502B" w:rsidRPr="00B703F5" w:rsidRDefault="0077502B" w:rsidP="002B290B">
            <w:pPr>
              <w:pBdr>
                <w:top w:val="nil"/>
                <w:left w:val="nil"/>
                <w:bottom w:val="nil"/>
                <w:right w:val="nil"/>
                <w:between w:val="nil"/>
              </w:pBdr>
              <w:ind w:left="605" w:hanging="425"/>
              <w:rPr>
                <w:color w:val="000000" w:themeColor="text1"/>
                <w:sz w:val="22"/>
                <w:szCs w:val="22"/>
              </w:rPr>
            </w:pPr>
            <w:r w:rsidRPr="00B703F5">
              <w:rPr>
                <w:rFonts w:eastAsia="Times New Roman"/>
                <w:color w:val="000000" w:themeColor="text1"/>
                <w:sz w:val="22"/>
                <w:szCs w:val="22"/>
              </w:rPr>
              <w:t>ACSR DOG, Bare Conductor.</w:t>
            </w:r>
          </w:p>
        </w:tc>
      </w:tr>
      <w:tr w:rsidR="0077502B" w:rsidRPr="00B703F5" w14:paraId="02078BB1" w14:textId="77777777" w:rsidTr="000638C1">
        <w:tc>
          <w:tcPr>
            <w:tcW w:w="2610" w:type="dxa"/>
            <w:tcMar>
              <w:top w:w="0" w:type="dxa"/>
              <w:left w:w="108" w:type="dxa"/>
              <w:bottom w:w="0" w:type="dxa"/>
              <w:right w:w="108" w:type="dxa"/>
            </w:tcMar>
          </w:tcPr>
          <w:p w14:paraId="48826853"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50</w:t>
            </w:r>
          </w:p>
        </w:tc>
        <w:tc>
          <w:tcPr>
            <w:tcW w:w="270" w:type="dxa"/>
            <w:tcMar>
              <w:top w:w="0" w:type="dxa"/>
              <w:left w:w="108" w:type="dxa"/>
              <w:bottom w:w="0" w:type="dxa"/>
              <w:right w:w="108" w:type="dxa"/>
            </w:tcMar>
          </w:tcPr>
          <w:p w14:paraId="4DE9222D"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p>
        </w:tc>
        <w:tc>
          <w:tcPr>
            <w:tcW w:w="4860" w:type="dxa"/>
            <w:tcMar>
              <w:top w:w="0" w:type="dxa"/>
              <w:left w:w="108" w:type="dxa"/>
              <w:bottom w:w="0" w:type="dxa"/>
              <w:right w:w="108" w:type="dxa"/>
            </w:tcMar>
          </w:tcPr>
          <w:p w14:paraId="03D0F304" w14:textId="77777777" w:rsidR="0077502B" w:rsidRPr="00B703F5" w:rsidRDefault="0077502B" w:rsidP="002B290B">
            <w:pPr>
              <w:pBdr>
                <w:top w:val="nil"/>
                <w:left w:val="nil"/>
                <w:bottom w:val="nil"/>
                <w:right w:val="nil"/>
                <w:between w:val="nil"/>
              </w:pBdr>
              <w:ind w:left="605" w:hanging="425"/>
              <w:rPr>
                <w:color w:val="000000" w:themeColor="text1"/>
                <w:sz w:val="22"/>
                <w:szCs w:val="22"/>
              </w:rPr>
            </w:pPr>
            <w:r w:rsidRPr="00B703F5">
              <w:rPr>
                <w:rFonts w:eastAsia="Times New Roman"/>
                <w:color w:val="000000" w:themeColor="text1"/>
                <w:sz w:val="22"/>
                <w:szCs w:val="22"/>
              </w:rPr>
              <w:t>ACSR RABBIT, Bare Conductor.</w:t>
            </w:r>
          </w:p>
        </w:tc>
      </w:tr>
    </w:tbl>
    <w:p w14:paraId="7686B15B" w14:textId="77777777" w:rsidR="0077502B" w:rsidRPr="00B703F5" w:rsidRDefault="0077502B" w:rsidP="0077502B">
      <w:pPr>
        <w:pBdr>
          <w:top w:val="nil"/>
          <w:left w:val="nil"/>
          <w:bottom w:val="nil"/>
          <w:right w:val="nil"/>
          <w:between w:val="nil"/>
        </w:pBdr>
        <w:tabs>
          <w:tab w:val="left" w:pos="5760"/>
        </w:tabs>
        <w:ind w:left="605" w:hanging="425"/>
        <w:jc w:val="both"/>
        <w:rPr>
          <w:color w:val="000000" w:themeColor="text1"/>
          <w:sz w:val="22"/>
          <w:szCs w:val="22"/>
        </w:rPr>
      </w:pPr>
      <w:r w:rsidRPr="00B703F5">
        <w:rPr>
          <w:rFonts w:eastAsia="Times New Roman"/>
          <w:color w:val="000000" w:themeColor="text1"/>
          <w:sz w:val="22"/>
          <w:szCs w:val="22"/>
        </w:rPr>
        <w:tab/>
      </w:r>
    </w:p>
    <w:p w14:paraId="284EE8C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Slipping strength of the above Armor rod shall be 25% of the Conductor UTS and shall complied with the relevant standard for design, performance, manufacture and testing.</w:t>
      </w:r>
    </w:p>
    <w:p w14:paraId="7644AFF2" w14:textId="77777777" w:rsidR="0077502B" w:rsidRPr="00B703F5" w:rsidRDefault="0077502B" w:rsidP="0077502B">
      <w:pPr>
        <w:pStyle w:val="Title"/>
        <w:ind w:left="720"/>
        <w:jc w:val="both"/>
        <w:rPr>
          <w:color w:val="000000" w:themeColor="text1"/>
          <w:sz w:val="22"/>
          <w:szCs w:val="22"/>
        </w:rPr>
      </w:pPr>
    </w:p>
    <w:p w14:paraId="441EC3B6" w14:textId="77777777" w:rsidR="0077502B" w:rsidRPr="00B703F5" w:rsidRDefault="0077502B" w:rsidP="0077502B">
      <w:pPr>
        <w:pStyle w:val="Title"/>
        <w:ind w:left="360" w:hanging="360"/>
        <w:jc w:val="both"/>
        <w:rPr>
          <w:b w:val="0"/>
          <w:color w:val="000000" w:themeColor="text1"/>
          <w:sz w:val="22"/>
          <w:szCs w:val="22"/>
        </w:rPr>
      </w:pPr>
      <w:r w:rsidRPr="00B703F5">
        <w:rPr>
          <w:b w:val="0"/>
          <w:color w:val="000000" w:themeColor="text1"/>
          <w:sz w:val="22"/>
          <w:szCs w:val="22"/>
        </w:rPr>
        <w:tab/>
        <w:t>Preformed Armor rod shall be bundled into specific numbers of rods (set) and each set shall be provided with a tag indicating the size of the conductor with which the rods are to be used.</w:t>
      </w:r>
    </w:p>
    <w:p w14:paraId="6B46ED10" w14:textId="77777777" w:rsidR="0077502B" w:rsidRPr="00B703F5" w:rsidRDefault="0077502B" w:rsidP="0077502B">
      <w:pPr>
        <w:pStyle w:val="Title"/>
        <w:ind w:left="720"/>
        <w:jc w:val="both"/>
        <w:rPr>
          <w:b w:val="0"/>
          <w:color w:val="000000" w:themeColor="text1"/>
          <w:sz w:val="22"/>
          <w:szCs w:val="22"/>
        </w:rPr>
      </w:pPr>
    </w:p>
    <w:tbl>
      <w:tblPr>
        <w:tblW w:w="8280" w:type="dxa"/>
        <w:tblInd w:w="1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4"/>
        <w:gridCol w:w="1250"/>
        <w:gridCol w:w="1250"/>
        <w:gridCol w:w="1133"/>
        <w:gridCol w:w="1223"/>
        <w:gridCol w:w="1028"/>
        <w:gridCol w:w="992"/>
      </w:tblGrid>
      <w:tr w:rsidR="0077502B" w:rsidRPr="00B703F5" w14:paraId="327ACFA7" w14:textId="77777777" w:rsidTr="000638C1">
        <w:tc>
          <w:tcPr>
            <w:tcW w:w="1404" w:type="dxa"/>
            <w:tcMar>
              <w:top w:w="0" w:type="dxa"/>
              <w:left w:w="108" w:type="dxa"/>
              <w:bottom w:w="0" w:type="dxa"/>
              <w:right w:w="108" w:type="dxa"/>
            </w:tcMar>
          </w:tcPr>
          <w:p w14:paraId="1B0177C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Item</w:t>
            </w:r>
          </w:p>
        </w:tc>
        <w:tc>
          <w:tcPr>
            <w:tcW w:w="1250" w:type="dxa"/>
            <w:tcMar>
              <w:top w:w="0" w:type="dxa"/>
              <w:left w:w="108" w:type="dxa"/>
              <w:bottom w:w="0" w:type="dxa"/>
              <w:right w:w="108" w:type="dxa"/>
            </w:tcMar>
          </w:tcPr>
          <w:p w14:paraId="225BBAD2" w14:textId="77777777" w:rsidR="0077502B" w:rsidRPr="00B703F5" w:rsidRDefault="0077502B" w:rsidP="002B290B">
            <w:pPr>
              <w:pBdr>
                <w:top w:val="nil"/>
                <w:left w:val="nil"/>
                <w:bottom w:val="nil"/>
                <w:right w:val="nil"/>
                <w:between w:val="nil"/>
              </w:pBdr>
              <w:jc w:val="both"/>
              <w:rPr>
                <w:color w:val="000000" w:themeColor="text1"/>
                <w:sz w:val="22"/>
                <w:szCs w:val="22"/>
                <w:vertAlign w:val="superscript"/>
              </w:rPr>
            </w:pPr>
            <w:r w:rsidRPr="00B703F5">
              <w:rPr>
                <w:color w:val="000000" w:themeColor="text1"/>
                <w:sz w:val="22"/>
                <w:szCs w:val="22"/>
              </w:rPr>
              <w:t>Nominal Conductor Size mm</w:t>
            </w:r>
            <w:r w:rsidRPr="00B703F5">
              <w:rPr>
                <w:color w:val="000000" w:themeColor="text1"/>
                <w:sz w:val="22"/>
                <w:szCs w:val="22"/>
                <w:vertAlign w:val="superscript"/>
              </w:rPr>
              <w:t>2</w:t>
            </w:r>
          </w:p>
        </w:tc>
        <w:tc>
          <w:tcPr>
            <w:tcW w:w="1250" w:type="dxa"/>
            <w:tcMar>
              <w:top w:w="0" w:type="dxa"/>
              <w:left w:w="108" w:type="dxa"/>
              <w:bottom w:w="0" w:type="dxa"/>
              <w:right w:w="108" w:type="dxa"/>
            </w:tcMar>
          </w:tcPr>
          <w:p w14:paraId="341ADB5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Conductor Diameter, mm</w:t>
            </w:r>
          </w:p>
        </w:tc>
        <w:tc>
          <w:tcPr>
            <w:tcW w:w="1133" w:type="dxa"/>
            <w:tcMar>
              <w:top w:w="0" w:type="dxa"/>
              <w:left w:w="108" w:type="dxa"/>
              <w:bottom w:w="0" w:type="dxa"/>
              <w:right w:w="108" w:type="dxa"/>
            </w:tcMar>
          </w:tcPr>
          <w:p w14:paraId="055E46C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Rod Length, mm</w:t>
            </w:r>
          </w:p>
        </w:tc>
        <w:tc>
          <w:tcPr>
            <w:tcW w:w="1223" w:type="dxa"/>
            <w:tcMar>
              <w:top w:w="0" w:type="dxa"/>
              <w:left w:w="108" w:type="dxa"/>
              <w:bottom w:w="0" w:type="dxa"/>
              <w:right w:w="108" w:type="dxa"/>
            </w:tcMar>
          </w:tcPr>
          <w:p w14:paraId="0CCEA29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Rod Diameter, mm</w:t>
            </w:r>
          </w:p>
        </w:tc>
        <w:tc>
          <w:tcPr>
            <w:tcW w:w="1028" w:type="dxa"/>
            <w:tcMar>
              <w:top w:w="0" w:type="dxa"/>
              <w:left w:w="108" w:type="dxa"/>
              <w:bottom w:w="0" w:type="dxa"/>
              <w:right w:w="108" w:type="dxa"/>
            </w:tcMar>
          </w:tcPr>
          <w:p w14:paraId="6E3FD08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 of Rods per set</w:t>
            </w:r>
          </w:p>
        </w:tc>
        <w:tc>
          <w:tcPr>
            <w:tcW w:w="992" w:type="dxa"/>
            <w:tcMar>
              <w:top w:w="0" w:type="dxa"/>
              <w:left w:w="108" w:type="dxa"/>
              <w:bottom w:w="0" w:type="dxa"/>
              <w:right w:w="108" w:type="dxa"/>
            </w:tcMar>
          </w:tcPr>
          <w:p w14:paraId="212F667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Centre Colour Code</w:t>
            </w:r>
          </w:p>
        </w:tc>
      </w:tr>
      <w:tr w:rsidR="0077502B" w:rsidRPr="00B703F5" w14:paraId="1C932E43" w14:textId="77777777" w:rsidTr="000638C1">
        <w:tc>
          <w:tcPr>
            <w:tcW w:w="1404" w:type="dxa"/>
            <w:tcMar>
              <w:top w:w="0" w:type="dxa"/>
              <w:left w:w="108" w:type="dxa"/>
              <w:bottom w:w="0" w:type="dxa"/>
              <w:right w:w="108" w:type="dxa"/>
            </w:tcMar>
          </w:tcPr>
          <w:p w14:paraId="2C7D0D24" w14:textId="77777777" w:rsidR="0077502B" w:rsidRPr="00B703F5" w:rsidRDefault="0077502B" w:rsidP="002B290B">
            <w:pPr>
              <w:pBdr>
                <w:top w:val="nil"/>
                <w:left w:val="nil"/>
                <w:bottom w:val="nil"/>
                <w:right w:val="nil"/>
                <w:between w:val="nil"/>
              </w:pBdr>
              <w:tabs>
                <w:tab w:val="left" w:pos="748"/>
              </w:tabs>
              <w:jc w:val="both"/>
              <w:rPr>
                <w:color w:val="000000" w:themeColor="text1"/>
                <w:sz w:val="22"/>
                <w:szCs w:val="22"/>
              </w:rPr>
            </w:pPr>
            <w:r w:rsidRPr="00B703F5">
              <w:rPr>
                <w:color w:val="000000" w:themeColor="text1"/>
                <w:sz w:val="22"/>
                <w:szCs w:val="22"/>
              </w:rPr>
              <w:t>ACSR GROSBEAK</w:t>
            </w:r>
          </w:p>
        </w:tc>
        <w:tc>
          <w:tcPr>
            <w:tcW w:w="1250" w:type="dxa"/>
            <w:tcMar>
              <w:top w:w="0" w:type="dxa"/>
              <w:left w:w="108" w:type="dxa"/>
              <w:bottom w:w="0" w:type="dxa"/>
              <w:right w:w="108" w:type="dxa"/>
            </w:tcMar>
          </w:tcPr>
          <w:p w14:paraId="546DDEE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370</w:t>
            </w:r>
          </w:p>
        </w:tc>
        <w:tc>
          <w:tcPr>
            <w:tcW w:w="1250" w:type="dxa"/>
            <w:tcMar>
              <w:top w:w="0" w:type="dxa"/>
              <w:left w:w="108" w:type="dxa"/>
              <w:bottom w:w="0" w:type="dxa"/>
              <w:right w:w="108" w:type="dxa"/>
            </w:tcMar>
          </w:tcPr>
          <w:p w14:paraId="160CAF3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25.15</w:t>
            </w:r>
          </w:p>
        </w:tc>
        <w:tc>
          <w:tcPr>
            <w:tcW w:w="1133" w:type="dxa"/>
            <w:tcMar>
              <w:top w:w="0" w:type="dxa"/>
              <w:left w:w="108" w:type="dxa"/>
              <w:bottom w:w="0" w:type="dxa"/>
              <w:right w:w="108" w:type="dxa"/>
            </w:tcMar>
          </w:tcPr>
          <w:p w14:paraId="7FAB8B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2340</w:t>
            </w:r>
          </w:p>
        </w:tc>
        <w:tc>
          <w:tcPr>
            <w:tcW w:w="1223" w:type="dxa"/>
            <w:tcMar>
              <w:top w:w="0" w:type="dxa"/>
              <w:left w:w="108" w:type="dxa"/>
              <w:bottom w:w="0" w:type="dxa"/>
              <w:right w:w="108" w:type="dxa"/>
            </w:tcMar>
          </w:tcPr>
          <w:p w14:paraId="7323077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7.87</w:t>
            </w:r>
          </w:p>
        </w:tc>
        <w:tc>
          <w:tcPr>
            <w:tcW w:w="1028" w:type="dxa"/>
            <w:tcMar>
              <w:top w:w="0" w:type="dxa"/>
              <w:left w:w="108" w:type="dxa"/>
              <w:bottom w:w="0" w:type="dxa"/>
              <w:right w:w="108" w:type="dxa"/>
            </w:tcMar>
          </w:tcPr>
          <w:p w14:paraId="21E245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992" w:type="dxa"/>
            <w:tcMar>
              <w:top w:w="0" w:type="dxa"/>
              <w:left w:w="108" w:type="dxa"/>
              <w:bottom w:w="0" w:type="dxa"/>
              <w:right w:w="108" w:type="dxa"/>
            </w:tcMar>
          </w:tcPr>
          <w:p w14:paraId="008F82A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Green</w:t>
            </w:r>
          </w:p>
        </w:tc>
      </w:tr>
      <w:tr w:rsidR="0077502B" w:rsidRPr="00B703F5" w14:paraId="6E9F3E29" w14:textId="77777777" w:rsidTr="000638C1">
        <w:tc>
          <w:tcPr>
            <w:tcW w:w="1404" w:type="dxa"/>
            <w:tcMar>
              <w:top w:w="0" w:type="dxa"/>
              <w:left w:w="108" w:type="dxa"/>
              <w:bottom w:w="0" w:type="dxa"/>
              <w:right w:w="108" w:type="dxa"/>
            </w:tcMar>
          </w:tcPr>
          <w:p w14:paraId="556276A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ACSR MERLIN</w:t>
            </w:r>
          </w:p>
        </w:tc>
        <w:tc>
          <w:tcPr>
            <w:tcW w:w="1250" w:type="dxa"/>
            <w:tcMar>
              <w:top w:w="0" w:type="dxa"/>
              <w:left w:w="108" w:type="dxa"/>
              <w:bottom w:w="0" w:type="dxa"/>
              <w:right w:w="108" w:type="dxa"/>
            </w:tcMar>
          </w:tcPr>
          <w:p w14:paraId="3D6F312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170</w:t>
            </w:r>
          </w:p>
        </w:tc>
        <w:tc>
          <w:tcPr>
            <w:tcW w:w="1250" w:type="dxa"/>
            <w:tcMar>
              <w:top w:w="0" w:type="dxa"/>
              <w:left w:w="108" w:type="dxa"/>
              <w:bottom w:w="0" w:type="dxa"/>
              <w:right w:w="108" w:type="dxa"/>
            </w:tcMar>
          </w:tcPr>
          <w:p w14:paraId="6DBEBCE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17.35</w:t>
            </w:r>
          </w:p>
        </w:tc>
        <w:tc>
          <w:tcPr>
            <w:tcW w:w="1133" w:type="dxa"/>
            <w:tcMar>
              <w:top w:w="0" w:type="dxa"/>
              <w:left w:w="108" w:type="dxa"/>
              <w:bottom w:w="0" w:type="dxa"/>
              <w:right w:w="108" w:type="dxa"/>
            </w:tcMar>
          </w:tcPr>
          <w:p w14:paraId="4962BCA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1730</w:t>
            </w:r>
          </w:p>
        </w:tc>
        <w:tc>
          <w:tcPr>
            <w:tcW w:w="1223" w:type="dxa"/>
            <w:tcMar>
              <w:top w:w="0" w:type="dxa"/>
              <w:left w:w="108" w:type="dxa"/>
              <w:bottom w:w="0" w:type="dxa"/>
              <w:right w:w="108" w:type="dxa"/>
            </w:tcMar>
          </w:tcPr>
          <w:p w14:paraId="6BECCD9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5.18</w:t>
            </w:r>
          </w:p>
        </w:tc>
        <w:tc>
          <w:tcPr>
            <w:tcW w:w="1028" w:type="dxa"/>
            <w:tcMar>
              <w:top w:w="0" w:type="dxa"/>
              <w:left w:w="108" w:type="dxa"/>
              <w:bottom w:w="0" w:type="dxa"/>
              <w:right w:w="108" w:type="dxa"/>
            </w:tcMar>
          </w:tcPr>
          <w:p w14:paraId="769872D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992" w:type="dxa"/>
            <w:tcMar>
              <w:top w:w="0" w:type="dxa"/>
              <w:left w:w="108" w:type="dxa"/>
              <w:bottom w:w="0" w:type="dxa"/>
              <w:right w:w="108" w:type="dxa"/>
            </w:tcMar>
          </w:tcPr>
          <w:p w14:paraId="517AC9D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Red</w:t>
            </w:r>
          </w:p>
        </w:tc>
      </w:tr>
      <w:tr w:rsidR="0077502B" w:rsidRPr="00B703F5" w14:paraId="65E4F702" w14:textId="77777777" w:rsidTr="000638C1">
        <w:tc>
          <w:tcPr>
            <w:tcW w:w="1404" w:type="dxa"/>
            <w:tcMar>
              <w:top w:w="0" w:type="dxa"/>
              <w:left w:w="108" w:type="dxa"/>
              <w:bottom w:w="0" w:type="dxa"/>
              <w:right w:w="108" w:type="dxa"/>
            </w:tcMar>
          </w:tcPr>
          <w:p w14:paraId="6E2096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ACSR</w:t>
            </w:r>
          </w:p>
          <w:p w14:paraId="7328F43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DOG</w:t>
            </w:r>
          </w:p>
        </w:tc>
        <w:tc>
          <w:tcPr>
            <w:tcW w:w="1250" w:type="dxa"/>
            <w:tcMar>
              <w:top w:w="0" w:type="dxa"/>
              <w:left w:w="108" w:type="dxa"/>
              <w:bottom w:w="0" w:type="dxa"/>
              <w:right w:w="108" w:type="dxa"/>
            </w:tcMar>
          </w:tcPr>
          <w:p w14:paraId="052EDD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1250" w:type="dxa"/>
            <w:tcMar>
              <w:top w:w="0" w:type="dxa"/>
              <w:left w:w="108" w:type="dxa"/>
              <w:bottom w:w="0" w:type="dxa"/>
              <w:right w:w="108" w:type="dxa"/>
            </w:tcMar>
          </w:tcPr>
          <w:p w14:paraId="71E2C5D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14.15</w:t>
            </w:r>
          </w:p>
        </w:tc>
        <w:tc>
          <w:tcPr>
            <w:tcW w:w="1133" w:type="dxa"/>
            <w:tcMar>
              <w:top w:w="0" w:type="dxa"/>
              <w:left w:w="108" w:type="dxa"/>
              <w:bottom w:w="0" w:type="dxa"/>
              <w:right w:w="108" w:type="dxa"/>
            </w:tcMar>
          </w:tcPr>
          <w:p w14:paraId="23CC909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1520</w:t>
            </w:r>
          </w:p>
        </w:tc>
        <w:tc>
          <w:tcPr>
            <w:tcW w:w="1223" w:type="dxa"/>
            <w:tcMar>
              <w:top w:w="0" w:type="dxa"/>
              <w:left w:w="108" w:type="dxa"/>
              <w:bottom w:w="0" w:type="dxa"/>
              <w:right w:w="108" w:type="dxa"/>
            </w:tcMar>
          </w:tcPr>
          <w:p w14:paraId="79D3AF6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4.62</w:t>
            </w:r>
          </w:p>
        </w:tc>
        <w:tc>
          <w:tcPr>
            <w:tcW w:w="1028" w:type="dxa"/>
            <w:tcMar>
              <w:top w:w="0" w:type="dxa"/>
              <w:left w:w="108" w:type="dxa"/>
              <w:bottom w:w="0" w:type="dxa"/>
              <w:right w:w="108" w:type="dxa"/>
            </w:tcMar>
          </w:tcPr>
          <w:p w14:paraId="48FD8F6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992" w:type="dxa"/>
            <w:tcMar>
              <w:top w:w="0" w:type="dxa"/>
              <w:left w:w="108" w:type="dxa"/>
              <w:bottom w:w="0" w:type="dxa"/>
              <w:right w:w="108" w:type="dxa"/>
            </w:tcMar>
          </w:tcPr>
          <w:p w14:paraId="42738C9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Black</w:t>
            </w:r>
          </w:p>
        </w:tc>
      </w:tr>
      <w:tr w:rsidR="0077502B" w:rsidRPr="00B703F5" w14:paraId="2EE82E8B" w14:textId="77777777" w:rsidTr="000638C1">
        <w:tc>
          <w:tcPr>
            <w:tcW w:w="1404" w:type="dxa"/>
            <w:tcMar>
              <w:top w:w="0" w:type="dxa"/>
              <w:left w:w="108" w:type="dxa"/>
              <w:bottom w:w="0" w:type="dxa"/>
              <w:right w:w="108" w:type="dxa"/>
            </w:tcMar>
          </w:tcPr>
          <w:p w14:paraId="1BE5017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ACSR RABBIT</w:t>
            </w:r>
          </w:p>
        </w:tc>
        <w:tc>
          <w:tcPr>
            <w:tcW w:w="1250" w:type="dxa"/>
            <w:tcMar>
              <w:top w:w="0" w:type="dxa"/>
              <w:left w:w="108" w:type="dxa"/>
              <w:bottom w:w="0" w:type="dxa"/>
              <w:right w:w="108" w:type="dxa"/>
            </w:tcMar>
          </w:tcPr>
          <w:p w14:paraId="3B76D24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1250" w:type="dxa"/>
            <w:tcMar>
              <w:top w:w="0" w:type="dxa"/>
              <w:left w:w="108" w:type="dxa"/>
              <w:bottom w:w="0" w:type="dxa"/>
              <w:right w:w="108" w:type="dxa"/>
            </w:tcMar>
          </w:tcPr>
          <w:p w14:paraId="586CEA2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10.05</w:t>
            </w:r>
          </w:p>
        </w:tc>
        <w:tc>
          <w:tcPr>
            <w:tcW w:w="1133" w:type="dxa"/>
            <w:tcMar>
              <w:top w:w="0" w:type="dxa"/>
              <w:left w:w="108" w:type="dxa"/>
              <w:bottom w:w="0" w:type="dxa"/>
              <w:right w:w="108" w:type="dxa"/>
            </w:tcMar>
          </w:tcPr>
          <w:p w14:paraId="655F61C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1320</w:t>
            </w:r>
          </w:p>
        </w:tc>
        <w:tc>
          <w:tcPr>
            <w:tcW w:w="1223" w:type="dxa"/>
            <w:tcMar>
              <w:top w:w="0" w:type="dxa"/>
              <w:left w:w="108" w:type="dxa"/>
              <w:bottom w:w="0" w:type="dxa"/>
              <w:right w:w="108" w:type="dxa"/>
            </w:tcMar>
          </w:tcPr>
          <w:p w14:paraId="1738304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4.24</w:t>
            </w:r>
          </w:p>
        </w:tc>
        <w:tc>
          <w:tcPr>
            <w:tcW w:w="1028" w:type="dxa"/>
            <w:tcMar>
              <w:top w:w="0" w:type="dxa"/>
              <w:left w:w="108" w:type="dxa"/>
              <w:bottom w:w="0" w:type="dxa"/>
              <w:right w:w="108" w:type="dxa"/>
            </w:tcMar>
          </w:tcPr>
          <w:p w14:paraId="61A09A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w:t>
            </w:r>
          </w:p>
        </w:tc>
        <w:tc>
          <w:tcPr>
            <w:tcW w:w="992" w:type="dxa"/>
            <w:tcMar>
              <w:top w:w="0" w:type="dxa"/>
              <w:left w:w="108" w:type="dxa"/>
              <w:bottom w:w="0" w:type="dxa"/>
              <w:right w:w="108" w:type="dxa"/>
            </w:tcMar>
          </w:tcPr>
          <w:p w14:paraId="694FA13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Yellow</w:t>
            </w:r>
          </w:p>
        </w:tc>
      </w:tr>
    </w:tbl>
    <w:p w14:paraId="1C4E5E7E" w14:textId="77777777" w:rsidR="0077502B" w:rsidRPr="00B703F5" w:rsidRDefault="0077502B" w:rsidP="0077502B">
      <w:pPr>
        <w:pStyle w:val="Title"/>
        <w:ind w:left="720"/>
        <w:jc w:val="both"/>
        <w:rPr>
          <w:color w:val="000000" w:themeColor="text1"/>
          <w:sz w:val="22"/>
          <w:szCs w:val="22"/>
        </w:rPr>
      </w:pPr>
    </w:p>
    <w:p w14:paraId="058BD301" w14:textId="77777777" w:rsidR="0077502B" w:rsidRPr="00B703F5" w:rsidRDefault="0077502B" w:rsidP="0077502B">
      <w:pPr>
        <w:pStyle w:val="Title"/>
        <w:ind w:left="360"/>
        <w:jc w:val="both"/>
        <w:rPr>
          <w:b w:val="0"/>
          <w:color w:val="000000" w:themeColor="text1"/>
          <w:sz w:val="22"/>
          <w:szCs w:val="22"/>
        </w:rPr>
      </w:pPr>
      <w:r w:rsidRPr="00B703F5">
        <w:rPr>
          <w:b w:val="0"/>
          <w:color w:val="000000" w:themeColor="text1"/>
          <w:sz w:val="22"/>
          <w:szCs w:val="22"/>
        </w:rPr>
        <w:t xml:space="preserve">Preformed Armor rod shall have smooth surfaces and rounded ends and shall feed the conductor snugly. At the center starting cross over mark of each size Preformed Armor rod, there shall be a color code applied as indicated in the table. </w:t>
      </w:r>
    </w:p>
    <w:p w14:paraId="602A8EED" w14:textId="77777777" w:rsidR="0077502B" w:rsidRPr="00B703F5" w:rsidRDefault="0077502B" w:rsidP="0077502B">
      <w:pPr>
        <w:pBdr>
          <w:top w:val="nil"/>
          <w:left w:val="nil"/>
          <w:bottom w:val="nil"/>
          <w:right w:val="nil"/>
          <w:between w:val="nil"/>
        </w:pBdr>
        <w:tabs>
          <w:tab w:val="left" w:pos="540"/>
        </w:tabs>
        <w:ind w:left="720" w:hanging="720"/>
        <w:jc w:val="both"/>
        <w:rPr>
          <w:color w:val="000000" w:themeColor="text1"/>
          <w:sz w:val="22"/>
          <w:szCs w:val="22"/>
        </w:rPr>
      </w:pPr>
    </w:p>
    <w:p w14:paraId="5BB9F176" w14:textId="77777777" w:rsidR="0077502B" w:rsidRPr="00B703F5" w:rsidRDefault="0077502B" w:rsidP="0077502B">
      <w:pPr>
        <w:pBdr>
          <w:top w:val="nil"/>
          <w:left w:val="nil"/>
          <w:bottom w:val="nil"/>
          <w:right w:val="nil"/>
          <w:between w:val="nil"/>
        </w:pBdr>
        <w:tabs>
          <w:tab w:val="left" w:pos="540"/>
        </w:tabs>
        <w:ind w:left="720" w:hanging="360"/>
        <w:jc w:val="both"/>
        <w:rPr>
          <w:b/>
          <w:color w:val="000000" w:themeColor="text1"/>
          <w:sz w:val="22"/>
          <w:szCs w:val="22"/>
        </w:rPr>
      </w:pPr>
      <w:r w:rsidRPr="00B703F5">
        <w:rPr>
          <w:b/>
          <w:color w:val="000000" w:themeColor="text1"/>
          <w:sz w:val="22"/>
          <w:szCs w:val="22"/>
        </w:rPr>
        <w:t>Information Required:</w:t>
      </w:r>
    </w:p>
    <w:p w14:paraId="07713422"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1CE99DEC"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Manufacturer’s Printed Catalogue describing specification and technical data for offered Accessories.</w:t>
      </w:r>
    </w:p>
    <w:p w14:paraId="495C2899"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Dimensional drawing of offered Accessories.</w:t>
      </w:r>
    </w:p>
    <w:p w14:paraId="6F8E4275"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description of testing facilities at manufacturer's plant.</w:t>
      </w:r>
    </w:p>
    <w:p w14:paraId="3F986A48"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Test Reports for offered Preformed Armor rod from an independent testing Laboratory/ Institute as per relevant Standards (unless otherwise specified).</w:t>
      </w:r>
    </w:p>
    <w:p w14:paraId="2C8C78ED" w14:textId="77777777" w:rsidR="0077502B" w:rsidRPr="00B703F5" w:rsidRDefault="0077502B" w:rsidP="00436566">
      <w:pPr>
        <w:pBdr>
          <w:top w:val="nil"/>
          <w:left w:val="nil"/>
          <w:bottom w:val="nil"/>
          <w:right w:val="nil"/>
          <w:between w:val="nil"/>
        </w:pBdr>
        <w:jc w:val="both"/>
        <w:rPr>
          <w:color w:val="000000" w:themeColor="text1"/>
          <w:sz w:val="22"/>
          <w:szCs w:val="22"/>
        </w:rPr>
      </w:pPr>
    </w:p>
    <w:p w14:paraId="2407E574" w14:textId="77777777" w:rsidR="0077502B" w:rsidRPr="00B703F5" w:rsidRDefault="0077502B" w:rsidP="0077502B">
      <w:pPr>
        <w:pBdr>
          <w:top w:val="nil"/>
          <w:left w:val="nil"/>
          <w:bottom w:val="nil"/>
          <w:right w:val="nil"/>
          <w:between w:val="nil"/>
        </w:pBdr>
        <w:ind w:left="540" w:hanging="540"/>
        <w:jc w:val="both"/>
        <w:rPr>
          <w:color w:val="000000" w:themeColor="text1"/>
          <w:sz w:val="22"/>
          <w:szCs w:val="22"/>
        </w:rPr>
      </w:pPr>
    </w:p>
    <w:p w14:paraId="5DFA664F" w14:textId="77777777" w:rsidR="0077502B" w:rsidRPr="00B703F5" w:rsidRDefault="0077502B" w:rsidP="0077502B">
      <w:pPr>
        <w:pBdr>
          <w:top w:val="nil"/>
          <w:left w:val="nil"/>
          <w:bottom w:val="nil"/>
          <w:right w:val="nil"/>
          <w:between w:val="nil"/>
        </w:pBdr>
        <w:ind w:left="540" w:hanging="540"/>
        <w:jc w:val="both"/>
        <w:rPr>
          <w:b/>
          <w:color w:val="000000" w:themeColor="text1"/>
          <w:sz w:val="22"/>
          <w:szCs w:val="22"/>
        </w:rPr>
      </w:pPr>
      <w:r w:rsidRPr="00B703F5">
        <w:rPr>
          <w:b/>
          <w:color w:val="000000" w:themeColor="text1"/>
          <w:sz w:val="22"/>
          <w:szCs w:val="22"/>
        </w:rPr>
        <w:t>17.0 Technical Specifications/Requirements of Aluminium Binding Wire (Bare)</w:t>
      </w:r>
    </w:p>
    <w:p w14:paraId="6A33D65D" w14:textId="77777777" w:rsidR="0077502B" w:rsidRPr="00B703F5" w:rsidRDefault="0077502B" w:rsidP="0077502B">
      <w:pPr>
        <w:widowControl w:val="0"/>
        <w:pBdr>
          <w:top w:val="nil"/>
          <w:left w:val="nil"/>
          <w:bottom w:val="nil"/>
          <w:right w:val="nil"/>
          <w:between w:val="nil"/>
        </w:pBdr>
        <w:jc w:val="both"/>
        <w:rPr>
          <w:b/>
          <w:color w:val="000000" w:themeColor="text1"/>
          <w:sz w:val="22"/>
          <w:szCs w:val="22"/>
        </w:rPr>
      </w:pPr>
    </w:p>
    <w:p w14:paraId="61B39CAD" w14:textId="1A632B88" w:rsidR="0077502B" w:rsidRPr="00B703F5" w:rsidRDefault="002765F3" w:rsidP="0077502B">
      <w:pPr>
        <w:pBdr>
          <w:top w:val="nil"/>
          <w:left w:val="nil"/>
          <w:bottom w:val="nil"/>
          <w:right w:val="nil"/>
          <w:between w:val="nil"/>
        </w:pBdr>
        <w:ind w:left="720" w:hanging="360"/>
        <w:jc w:val="both"/>
        <w:rPr>
          <w:b/>
          <w:color w:val="000000" w:themeColor="text1"/>
          <w:sz w:val="22"/>
          <w:szCs w:val="22"/>
        </w:rPr>
      </w:pPr>
      <w:r w:rsidRPr="00B703F5">
        <w:rPr>
          <w:b/>
          <w:color w:val="000000" w:themeColor="text1"/>
          <w:sz w:val="22"/>
          <w:szCs w:val="22"/>
        </w:rPr>
        <w:t>Standards:</w:t>
      </w:r>
    </w:p>
    <w:p w14:paraId="428E9275"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color w:val="000000" w:themeColor="text1"/>
          <w:sz w:val="22"/>
          <w:szCs w:val="22"/>
        </w:rPr>
        <w:t>The Aluminium Binding Wire (Bare) as specified in this Section shall conform to the latest edition of the following standards for operation in overhead lines in air under local ambient conditions. Design, Manufacture, Testing and Performance of the wire shall be in accordance with the BS-3288 Part-1 &amp; BS-4579 Part 3 or equivalent International standards.</w:t>
      </w:r>
    </w:p>
    <w:p w14:paraId="729564C6"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6847EAB3"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b/>
          <w:color w:val="000000" w:themeColor="text1"/>
          <w:sz w:val="22"/>
          <w:szCs w:val="22"/>
        </w:rPr>
        <w:t>Specifications:</w:t>
      </w:r>
      <w:r w:rsidRPr="00B703F5">
        <w:rPr>
          <w:color w:val="000000" w:themeColor="text1"/>
          <w:sz w:val="22"/>
          <w:szCs w:val="22"/>
        </w:rPr>
        <w:t xml:space="preserve"> </w:t>
      </w:r>
    </w:p>
    <w:p w14:paraId="2A03CF16"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Aluminium Binding Wire (Bare) is required for binding of ACSR DOG with 11kV Insulators in HT lines. The Aluminium Binding Wire shall be solid and bare.</w:t>
      </w:r>
    </w:p>
    <w:p w14:paraId="6F2C54B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tbl>
      <w:tblPr>
        <w:tblW w:w="8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4662"/>
      </w:tblGrid>
      <w:tr w:rsidR="0077502B" w:rsidRPr="00B703F5" w14:paraId="1C05CD34" w14:textId="77777777" w:rsidTr="002B290B">
        <w:tc>
          <w:tcPr>
            <w:tcW w:w="8352" w:type="dxa"/>
            <w:gridSpan w:val="2"/>
            <w:tcMar>
              <w:top w:w="0" w:type="dxa"/>
              <w:left w:w="108" w:type="dxa"/>
              <w:bottom w:w="0" w:type="dxa"/>
              <w:right w:w="108" w:type="dxa"/>
            </w:tcMar>
          </w:tcPr>
          <w:p w14:paraId="12BA9C2B"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Aluminium Binding Wire (Bare)</w:t>
            </w:r>
          </w:p>
        </w:tc>
      </w:tr>
      <w:tr w:rsidR="0077502B" w:rsidRPr="00B703F5" w14:paraId="45C08E8B" w14:textId="77777777" w:rsidTr="002B290B">
        <w:tc>
          <w:tcPr>
            <w:tcW w:w="3690" w:type="dxa"/>
            <w:tcMar>
              <w:top w:w="0" w:type="dxa"/>
              <w:left w:w="108" w:type="dxa"/>
              <w:bottom w:w="0" w:type="dxa"/>
              <w:right w:w="108" w:type="dxa"/>
            </w:tcMar>
          </w:tcPr>
          <w:p w14:paraId="259E047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Code name</w:t>
            </w:r>
          </w:p>
        </w:tc>
        <w:tc>
          <w:tcPr>
            <w:tcW w:w="4662" w:type="dxa"/>
            <w:tcMar>
              <w:top w:w="0" w:type="dxa"/>
              <w:left w:w="108" w:type="dxa"/>
              <w:bottom w:w="0" w:type="dxa"/>
              <w:right w:w="108" w:type="dxa"/>
            </w:tcMar>
          </w:tcPr>
          <w:p w14:paraId="3A1EAC3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Aluminium Binding Wire (Bare)</w:t>
            </w:r>
          </w:p>
        </w:tc>
      </w:tr>
      <w:tr w:rsidR="0077502B" w:rsidRPr="00B703F5" w14:paraId="300EBBA8" w14:textId="77777777" w:rsidTr="002B290B">
        <w:tc>
          <w:tcPr>
            <w:tcW w:w="3690" w:type="dxa"/>
            <w:tcMar>
              <w:top w:w="0" w:type="dxa"/>
              <w:left w:w="108" w:type="dxa"/>
              <w:bottom w:w="0" w:type="dxa"/>
              <w:right w:w="108" w:type="dxa"/>
            </w:tcMar>
          </w:tcPr>
          <w:p w14:paraId="072953E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p>
        </w:tc>
        <w:tc>
          <w:tcPr>
            <w:tcW w:w="4662" w:type="dxa"/>
            <w:tcMar>
              <w:top w:w="0" w:type="dxa"/>
              <w:left w:w="108" w:type="dxa"/>
              <w:bottom w:w="0" w:type="dxa"/>
              <w:right w:w="108" w:type="dxa"/>
            </w:tcMar>
          </w:tcPr>
          <w:p w14:paraId="57854E0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Overhead lines (Routine Tie Wire) </w:t>
            </w:r>
          </w:p>
        </w:tc>
      </w:tr>
      <w:tr w:rsidR="0077502B" w:rsidRPr="00B703F5" w14:paraId="6849BD29" w14:textId="77777777" w:rsidTr="002B290B">
        <w:tc>
          <w:tcPr>
            <w:tcW w:w="3690" w:type="dxa"/>
            <w:tcMar>
              <w:top w:w="0" w:type="dxa"/>
              <w:left w:w="108" w:type="dxa"/>
              <w:bottom w:w="0" w:type="dxa"/>
              <w:right w:w="108" w:type="dxa"/>
            </w:tcMar>
          </w:tcPr>
          <w:p w14:paraId="4041EB7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w:t>
            </w:r>
          </w:p>
        </w:tc>
        <w:tc>
          <w:tcPr>
            <w:tcW w:w="4662" w:type="dxa"/>
            <w:tcMar>
              <w:top w:w="0" w:type="dxa"/>
              <w:left w:w="108" w:type="dxa"/>
              <w:bottom w:w="0" w:type="dxa"/>
              <w:right w:w="108" w:type="dxa"/>
            </w:tcMar>
          </w:tcPr>
          <w:p w14:paraId="3BF2AFA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Solid and bare</w:t>
            </w:r>
          </w:p>
        </w:tc>
      </w:tr>
      <w:tr w:rsidR="0077502B" w:rsidRPr="00B703F5" w14:paraId="38080476" w14:textId="77777777" w:rsidTr="002B290B">
        <w:tc>
          <w:tcPr>
            <w:tcW w:w="3690" w:type="dxa"/>
            <w:tcMar>
              <w:top w:w="0" w:type="dxa"/>
              <w:left w:w="108" w:type="dxa"/>
              <w:bottom w:w="0" w:type="dxa"/>
              <w:right w:w="108" w:type="dxa"/>
            </w:tcMar>
          </w:tcPr>
          <w:p w14:paraId="6FEAB4C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Material</w:t>
            </w:r>
          </w:p>
        </w:tc>
        <w:tc>
          <w:tcPr>
            <w:tcW w:w="4662" w:type="dxa"/>
            <w:tcMar>
              <w:top w:w="0" w:type="dxa"/>
              <w:left w:w="108" w:type="dxa"/>
              <w:bottom w:w="0" w:type="dxa"/>
              <w:right w:w="108" w:type="dxa"/>
            </w:tcMar>
          </w:tcPr>
          <w:p w14:paraId="1A25D27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Aluminium Alloy (annealed &amp; soft).</w:t>
            </w:r>
          </w:p>
        </w:tc>
      </w:tr>
      <w:tr w:rsidR="0077502B" w:rsidRPr="00B703F5" w14:paraId="4010C7C6" w14:textId="77777777" w:rsidTr="002B290B">
        <w:tc>
          <w:tcPr>
            <w:tcW w:w="3690" w:type="dxa"/>
            <w:tcMar>
              <w:top w:w="0" w:type="dxa"/>
              <w:left w:w="108" w:type="dxa"/>
              <w:bottom w:w="0" w:type="dxa"/>
              <w:right w:w="108" w:type="dxa"/>
            </w:tcMar>
          </w:tcPr>
          <w:p w14:paraId="269FE58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Strand</w:t>
            </w:r>
          </w:p>
        </w:tc>
        <w:tc>
          <w:tcPr>
            <w:tcW w:w="4662" w:type="dxa"/>
            <w:tcMar>
              <w:top w:w="0" w:type="dxa"/>
              <w:left w:w="108" w:type="dxa"/>
              <w:bottom w:w="0" w:type="dxa"/>
              <w:right w:w="108" w:type="dxa"/>
            </w:tcMar>
          </w:tcPr>
          <w:p w14:paraId="5F3645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Single</w:t>
            </w:r>
          </w:p>
        </w:tc>
      </w:tr>
      <w:tr w:rsidR="0077502B" w:rsidRPr="00B703F5" w14:paraId="71A5127A" w14:textId="77777777" w:rsidTr="002B290B">
        <w:tc>
          <w:tcPr>
            <w:tcW w:w="3690" w:type="dxa"/>
            <w:tcMar>
              <w:top w:w="0" w:type="dxa"/>
              <w:left w:w="108" w:type="dxa"/>
              <w:bottom w:w="0" w:type="dxa"/>
              <w:right w:w="108" w:type="dxa"/>
            </w:tcMar>
          </w:tcPr>
          <w:p w14:paraId="5ECCC47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Diameter of Wire</w:t>
            </w:r>
          </w:p>
        </w:tc>
        <w:tc>
          <w:tcPr>
            <w:tcW w:w="4662" w:type="dxa"/>
            <w:tcMar>
              <w:top w:w="0" w:type="dxa"/>
              <w:left w:w="108" w:type="dxa"/>
              <w:bottom w:w="0" w:type="dxa"/>
              <w:right w:w="108" w:type="dxa"/>
            </w:tcMar>
          </w:tcPr>
          <w:p w14:paraId="709A7C7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4.15 mm </w:t>
            </w:r>
          </w:p>
        </w:tc>
      </w:tr>
      <w:tr w:rsidR="0077502B" w:rsidRPr="00B703F5" w14:paraId="01F6547E" w14:textId="77777777" w:rsidTr="002B290B">
        <w:tc>
          <w:tcPr>
            <w:tcW w:w="3690" w:type="dxa"/>
            <w:tcMar>
              <w:top w:w="0" w:type="dxa"/>
              <w:left w:w="108" w:type="dxa"/>
              <w:bottom w:w="0" w:type="dxa"/>
              <w:right w:w="108" w:type="dxa"/>
            </w:tcMar>
          </w:tcPr>
          <w:p w14:paraId="64C2D64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Cross Sectional Area of Wire</w:t>
            </w:r>
          </w:p>
        </w:tc>
        <w:tc>
          <w:tcPr>
            <w:tcW w:w="4662" w:type="dxa"/>
            <w:tcMar>
              <w:top w:w="0" w:type="dxa"/>
              <w:left w:w="108" w:type="dxa"/>
              <w:bottom w:w="0" w:type="dxa"/>
              <w:right w:w="108" w:type="dxa"/>
            </w:tcMar>
          </w:tcPr>
          <w:p w14:paraId="21A2E9F6" w14:textId="77777777" w:rsidR="0077502B" w:rsidRPr="00B703F5" w:rsidRDefault="0077502B" w:rsidP="002B290B">
            <w:pPr>
              <w:pBdr>
                <w:top w:val="nil"/>
                <w:left w:val="nil"/>
                <w:bottom w:val="nil"/>
                <w:right w:val="nil"/>
                <w:between w:val="nil"/>
              </w:pBdr>
              <w:jc w:val="both"/>
              <w:rPr>
                <w:color w:val="000000" w:themeColor="text1"/>
                <w:sz w:val="22"/>
                <w:szCs w:val="22"/>
                <w:vertAlign w:val="superscript"/>
              </w:rPr>
            </w:pPr>
            <w:r w:rsidRPr="00B703F5">
              <w:rPr>
                <w:color w:val="000000" w:themeColor="text1"/>
                <w:sz w:val="22"/>
                <w:szCs w:val="22"/>
              </w:rPr>
              <w:t>13.5 mm</w:t>
            </w:r>
            <w:r w:rsidRPr="00B703F5">
              <w:rPr>
                <w:color w:val="000000" w:themeColor="text1"/>
                <w:sz w:val="22"/>
                <w:szCs w:val="22"/>
                <w:vertAlign w:val="superscript"/>
              </w:rPr>
              <w:t>2</w:t>
            </w:r>
          </w:p>
        </w:tc>
      </w:tr>
      <w:tr w:rsidR="0077502B" w:rsidRPr="00B703F5" w14:paraId="000142C2" w14:textId="77777777" w:rsidTr="002B290B">
        <w:tc>
          <w:tcPr>
            <w:tcW w:w="3690" w:type="dxa"/>
            <w:tcMar>
              <w:top w:w="0" w:type="dxa"/>
              <w:left w:w="108" w:type="dxa"/>
              <w:bottom w:w="0" w:type="dxa"/>
              <w:right w:w="108" w:type="dxa"/>
            </w:tcMar>
          </w:tcPr>
          <w:p w14:paraId="62141C3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Breaking Strength</w:t>
            </w:r>
          </w:p>
        </w:tc>
        <w:tc>
          <w:tcPr>
            <w:tcW w:w="4662" w:type="dxa"/>
            <w:tcMar>
              <w:top w:w="0" w:type="dxa"/>
              <w:left w:w="108" w:type="dxa"/>
              <w:bottom w:w="0" w:type="dxa"/>
              <w:right w:w="108" w:type="dxa"/>
            </w:tcMar>
          </w:tcPr>
          <w:p w14:paraId="388C78C0" w14:textId="77777777" w:rsidR="0077502B" w:rsidRPr="00B703F5" w:rsidRDefault="0077502B" w:rsidP="002B290B">
            <w:pPr>
              <w:pBdr>
                <w:top w:val="nil"/>
                <w:left w:val="nil"/>
                <w:bottom w:val="nil"/>
                <w:right w:val="nil"/>
                <w:between w:val="nil"/>
              </w:pBdr>
              <w:jc w:val="both"/>
              <w:rPr>
                <w:color w:val="000000" w:themeColor="text1"/>
                <w:sz w:val="22"/>
                <w:szCs w:val="22"/>
                <w:vertAlign w:val="superscript"/>
              </w:rPr>
            </w:pPr>
            <w:r w:rsidRPr="00B703F5">
              <w:rPr>
                <w:color w:val="000000" w:themeColor="text1"/>
                <w:sz w:val="22"/>
                <w:szCs w:val="22"/>
              </w:rPr>
              <w:t>700-1000 Kg/cm</w:t>
            </w:r>
            <w:r w:rsidRPr="00B703F5">
              <w:rPr>
                <w:color w:val="000000" w:themeColor="text1"/>
                <w:sz w:val="22"/>
                <w:szCs w:val="22"/>
                <w:vertAlign w:val="superscript"/>
              </w:rPr>
              <w:t>2</w:t>
            </w:r>
          </w:p>
        </w:tc>
      </w:tr>
      <w:tr w:rsidR="0077502B" w:rsidRPr="00B703F5" w14:paraId="1A8105A0" w14:textId="77777777" w:rsidTr="002B290B">
        <w:tc>
          <w:tcPr>
            <w:tcW w:w="3690" w:type="dxa"/>
            <w:tcMar>
              <w:top w:w="0" w:type="dxa"/>
              <w:left w:w="108" w:type="dxa"/>
              <w:bottom w:w="0" w:type="dxa"/>
              <w:right w:w="108" w:type="dxa"/>
            </w:tcMar>
          </w:tcPr>
          <w:p w14:paraId="4B6ABA4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Length of wire per reel</w:t>
            </w:r>
          </w:p>
        </w:tc>
        <w:tc>
          <w:tcPr>
            <w:tcW w:w="4662" w:type="dxa"/>
            <w:tcMar>
              <w:top w:w="0" w:type="dxa"/>
              <w:left w:w="108" w:type="dxa"/>
              <w:bottom w:w="0" w:type="dxa"/>
              <w:right w:w="108" w:type="dxa"/>
            </w:tcMar>
          </w:tcPr>
          <w:p w14:paraId="58784F2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1500 M</w:t>
            </w:r>
          </w:p>
        </w:tc>
      </w:tr>
    </w:tbl>
    <w:p w14:paraId="62C19407" w14:textId="77777777" w:rsidR="0077502B" w:rsidRPr="00B703F5" w:rsidRDefault="0077502B" w:rsidP="0077502B">
      <w:pPr>
        <w:pBdr>
          <w:top w:val="nil"/>
          <w:left w:val="nil"/>
          <w:bottom w:val="nil"/>
          <w:right w:val="nil"/>
          <w:between w:val="nil"/>
        </w:pBdr>
        <w:ind w:left="540" w:hanging="540"/>
        <w:jc w:val="both"/>
        <w:rPr>
          <w:color w:val="000000" w:themeColor="text1"/>
          <w:sz w:val="22"/>
          <w:szCs w:val="22"/>
        </w:rPr>
      </w:pPr>
    </w:p>
    <w:p w14:paraId="3758C6A1"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Wire length of each reel may vary up to ± 5% of the total reel length as tolerance. Only one short length of wire on a reel is considered for acceptance, if necessary. No negative tolerances for the diameter are acceptable.</w:t>
      </w:r>
    </w:p>
    <w:p w14:paraId="63C8F284" w14:textId="77777777" w:rsidR="0077502B" w:rsidRPr="00B703F5" w:rsidRDefault="0077502B" w:rsidP="0077502B">
      <w:pPr>
        <w:pBdr>
          <w:top w:val="nil"/>
          <w:left w:val="nil"/>
          <w:bottom w:val="nil"/>
          <w:right w:val="nil"/>
          <w:between w:val="nil"/>
        </w:pBdr>
        <w:tabs>
          <w:tab w:val="left" w:pos="540"/>
        </w:tabs>
        <w:ind w:left="720" w:hanging="720"/>
        <w:jc w:val="both"/>
        <w:rPr>
          <w:color w:val="000000" w:themeColor="text1"/>
          <w:sz w:val="22"/>
          <w:szCs w:val="22"/>
        </w:rPr>
      </w:pPr>
    </w:p>
    <w:p w14:paraId="2F0C9E9A" w14:textId="77777777" w:rsidR="0077502B" w:rsidRPr="00B703F5" w:rsidRDefault="0077502B" w:rsidP="0077502B">
      <w:pPr>
        <w:pBdr>
          <w:top w:val="nil"/>
          <w:left w:val="nil"/>
          <w:bottom w:val="nil"/>
          <w:right w:val="nil"/>
          <w:between w:val="nil"/>
        </w:pBdr>
        <w:ind w:left="720" w:hanging="360"/>
        <w:jc w:val="both"/>
        <w:rPr>
          <w:b/>
          <w:color w:val="000000" w:themeColor="text1"/>
          <w:sz w:val="22"/>
          <w:szCs w:val="22"/>
        </w:rPr>
      </w:pPr>
      <w:r w:rsidRPr="00B703F5">
        <w:rPr>
          <w:b/>
          <w:color w:val="000000" w:themeColor="text1"/>
          <w:sz w:val="22"/>
          <w:szCs w:val="22"/>
        </w:rPr>
        <w:t>Information Required:</w:t>
      </w:r>
    </w:p>
    <w:p w14:paraId="122D3BF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6C6200D1"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Cross-sectional drawings of offered wire.</w:t>
      </w:r>
    </w:p>
    <w:p w14:paraId="06C63177"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Detail description of testing facilities (Routine &amp; Type Test) at manufacturer's plant.</w:t>
      </w:r>
    </w:p>
    <w:p w14:paraId="7C64461E" w14:textId="77777777" w:rsidR="0077502B" w:rsidRPr="00B703F5" w:rsidRDefault="0077502B" w:rsidP="0077502B">
      <w:pPr>
        <w:pBdr>
          <w:top w:val="nil"/>
          <w:left w:val="nil"/>
          <w:bottom w:val="nil"/>
          <w:right w:val="nil"/>
          <w:between w:val="nil"/>
        </w:pBdr>
        <w:tabs>
          <w:tab w:val="left" w:pos="720"/>
          <w:tab w:val="left" w:pos="1170"/>
        </w:tabs>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Test Reports for offered Aluminium Binding Wire (Bare) from an independent testing Laboratory/ Institute as per relevant Standards (unless otherwise specified).</w:t>
      </w:r>
    </w:p>
    <w:p w14:paraId="2DE2ED54" w14:textId="77777777" w:rsidR="0077502B" w:rsidRPr="00B703F5" w:rsidRDefault="0077502B" w:rsidP="0077502B">
      <w:pPr>
        <w:pStyle w:val="Heading2"/>
        <w:ind w:left="540" w:hanging="540"/>
        <w:jc w:val="both"/>
        <w:rPr>
          <w:rFonts w:ascii="Times New Roman" w:hAnsi="Times New Roman"/>
          <w:color w:val="000000" w:themeColor="text1"/>
          <w:sz w:val="22"/>
          <w:szCs w:val="22"/>
        </w:rPr>
      </w:pPr>
      <w:bookmarkStart w:id="140" w:name="_gjdgxs" w:colFirst="0" w:colLast="0"/>
      <w:bookmarkEnd w:id="140"/>
      <w:r w:rsidRPr="00B703F5">
        <w:rPr>
          <w:rFonts w:ascii="Times New Roman" w:hAnsi="Times New Roman"/>
          <w:color w:val="000000" w:themeColor="text1"/>
          <w:sz w:val="22"/>
          <w:szCs w:val="22"/>
        </w:rPr>
        <w:br w:type="page"/>
      </w:r>
      <w:bookmarkStart w:id="141" w:name="_Toc202363542"/>
      <w:bookmarkStart w:id="142" w:name="_Toc208776744"/>
      <w:r w:rsidRPr="00B703F5">
        <w:rPr>
          <w:rFonts w:ascii="Times New Roman" w:hAnsi="Times New Roman"/>
          <w:color w:val="000000" w:themeColor="text1"/>
          <w:sz w:val="22"/>
          <w:szCs w:val="22"/>
        </w:rPr>
        <w:lastRenderedPageBreak/>
        <w:t>18.0</w:t>
      </w:r>
      <w:r w:rsidRPr="00B703F5">
        <w:rPr>
          <w:rFonts w:ascii="Times New Roman" w:hAnsi="Times New Roman"/>
          <w:b w:val="0"/>
          <w:color w:val="000000" w:themeColor="text1"/>
          <w:sz w:val="22"/>
          <w:szCs w:val="22"/>
        </w:rPr>
        <w:t xml:space="preserve"> </w:t>
      </w:r>
      <w:r w:rsidRPr="00B703F5">
        <w:rPr>
          <w:rFonts w:ascii="Times New Roman" w:hAnsi="Times New Roman"/>
          <w:color w:val="000000" w:themeColor="text1"/>
          <w:sz w:val="22"/>
          <w:szCs w:val="22"/>
        </w:rPr>
        <w:t>Technical Specifications/Requirements of 11/0.415KV, 250KVA; 100KVA &amp; 50KVA 3-Phase Distribution Transformer</w:t>
      </w:r>
      <w:bookmarkEnd w:id="141"/>
      <w:bookmarkEnd w:id="142"/>
    </w:p>
    <w:p w14:paraId="75B76FE0" w14:textId="77777777" w:rsidR="0077502B" w:rsidRPr="00B703F5" w:rsidRDefault="0077502B" w:rsidP="0077502B">
      <w:pPr>
        <w:pBdr>
          <w:top w:val="nil"/>
          <w:left w:val="nil"/>
          <w:bottom w:val="nil"/>
          <w:right w:val="nil"/>
          <w:between w:val="nil"/>
        </w:pBdr>
        <w:rPr>
          <w:rFonts w:eastAsia="Times New Roman"/>
          <w:b/>
          <w:bCs/>
          <w:color w:val="000000" w:themeColor="text1"/>
          <w:sz w:val="22"/>
          <w:szCs w:val="22"/>
        </w:rPr>
      </w:pPr>
    </w:p>
    <w:p w14:paraId="194BE5B4" w14:textId="03F6FB73" w:rsidR="0077502B" w:rsidRPr="00B703F5" w:rsidRDefault="00140496" w:rsidP="00513F5B">
      <w:pPr>
        <w:pStyle w:val="Heading2"/>
        <w:ind w:left="360" w:hanging="360"/>
        <w:jc w:val="both"/>
        <w:rPr>
          <w:rFonts w:ascii="Times New Roman" w:hAnsi="Times New Roman"/>
          <w:color w:val="000000" w:themeColor="text1"/>
          <w:sz w:val="22"/>
          <w:szCs w:val="22"/>
        </w:rPr>
      </w:pPr>
      <w:bookmarkStart w:id="143" w:name="_30j0zll" w:colFirst="0" w:colLast="0"/>
      <w:bookmarkStart w:id="144" w:name="_Toc202363543"/>
      <w:bookmarkStart w:id="145" w:name="_Toc208776745"/>
      <w:bookmarkEnd w:id="143"/>
      <w:r w:rsidRPr="00B703F5">
        <w:rPr>
          <w:rFonts w:ascii="Times New Roman" w:hAnsi="Times New Roman"/>
          <w:color w:val="000000" w:themeColor="text1"/>
          <w:sz w:val="22"/>
          <w:szCs w:val="22"/>
        </w:rPr>
        <w:t>Standards</w:t>
      </w:r>
      <w:bookmarkEnd w:id="144"/>
      <w:bookmarkEnd w:id="145"/>
    </w:p>
    <w:p w14:paraId="0FB7F1A7" w14:textId="77777777" w:rsidR="0077502B" w:rsidRPr="00B703F5" w:rsidRDefault="0077502B" w:rsidP="00513F5B">
      <w:pPr>
        <w:pBdr>
          <w:top w:val="nil"/>
          <w:left w:val="nil"/>
          <w:bottom w:val="nil"/>
          <w:right w:val="nil"/>
          <w:between w:val="nil"/>
        </w:pBdr>
        <w:jc w:val="both"/>
        <w:rPr>
          <w:color w:val="000000" w:themeColor="text1"/>
          <w:sz w:val="22"/>
          <w:szCs w:val="22"/>
        </w:rPr>
      </w:pPr>
      <w:r w:rsidRPr="00B703F5">
        <w:rPr>
          <w:color w:val="000000" w:themeColor="text1"/>
          <w:sz w:val="22"/>
          <w:szCs w:val="22"/>
        </w:rPr>
        <w:t>The equipment specified in this Section shall conform to the latest edition of the appropriate IEC specifications and other recognized international standard. In particular:</w:t>
      </w:r>
    </w:p>
    <w:p w14:paraId="1EBE3D2E"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170"/>
        <w:gridCol w:w="6390"/>
      </w:tblGrid>
      <w:tr w:rsidR="0077502B" w:rsidRPr="00B703F5" w14:paraId="45DC79D5" w14:textId="77777777" w:rsidTr="002B290B">
        <w:tc>
          <w:tcPr>
            <w:tcW w:w="990" w:type="dxa"/>
            <w:tcMar>
              <w:top w:w="0" w:type="dxa"/>
              <w:left w:w="108" w:type="dxa"/>
              <w:bottom w:w="0" w:type="dxa"/>
              <w:right w:w="108" w:type="dxa"/>
            </w:tcMar>
          </w:tcPr>
          <w:p w14:paraId="033DD95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76C6B67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60076</w:t>
            </w:r>
          </w:p>
        </w:tc>
        <w:tc>
          <w:tcPr>
            <w:tcW w:w="6390" w:type="dxa"/>
            <w:tcMar>
              <w:top w:w="0" w:type="dxa"/>
              <w:left w:w="108" w:type="dxa"/>
              <w:bottom w:w="0" w:type="dxa"/>
              <w:right w:w="108" w:type="dxa"/>
            </w:tcMar>
          </w:tcPr>
          <w:p w14:paraId="4052DC5C"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Power Transformers.</w:t>
            </w:r>
          </w:p>
        </w:tc>
      </w:tr>
      <w:tr w:rsidR="0077502B" w:rsidRPr="00B703F5" w14:paraId="51389DDD" w14:textId="77777777" w:rsidTr="002B290B">
        <w:tc>
          <w:tcPr>
            <w:tcW w:w="990" w:type="dxa"/>
            <w:tcMar>
              <w:top w:w="0" w:type="dxa"/>
              <w:left w:w="108" w:type="dxa"/>
              <w:bottom w:w="0" w:type="dxa"/>
              <w:right w:w="108" w:type="dxa"/>
            </w:tcMar>
          </w:tcPr>
          <w:p w14:paraId="363AB400"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051832C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60137</w:t>
            </w:r>
          </w:p>
        </w:tc>
        <w:tc>
          <w:tcPr>
            <w:tcW w:w="6390" w:type="dxa"/>
            <w:tcMar>
              <w:top w:w="0" w:type="dxa"/>
              <w:left w:w="108" w:type="dxa"/>
              <w:bottom w:w="0" w:type="dxa"/>
              <w:right w:w="108" w:type="dxa"/>
            </w:tcMar>
          </w:tcPr>
          <w:p w14:paraId="0C5FC5EC"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Bushings for alternating voltages above 1 kV.</w:t>
            </w:r>
          </w:p>
        </w:tc>
      </w:tr>
      <w:tr w:rsidR="0077502B" w:rsidRPr="00B703F5" w14:paraId="2A23AB62" w14:textId="77777777" w:rsidTr="002B290B">
        <w:tc>
          <w:tcPr>
            <w:tcW w:w="990" w:type="dxa"/>
            <w:tcMar>
              <w:top w:w="0" w:type="dxa"/>
              <w:left w:w="108" w:type="dxa"/>
              <w:bottom w:w="0" w:type="dxa"/>
              <w:right w:w="108" w:type="dxa"/>
            </w:tcMar>
          </w:tcPr>
          <w:p w14:paraId="040D0ACB"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0363C99E"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60156</w:t>
            </w:r>
          </w:p>
        </w:tc>
        <w:tc>
          <w:tcPr>
            <w:tcW w:w="6390" w:type="dxa"/>
            <w:tcMar>
              <w:top w:w="0" w:type="dxa"/>
              <w:left w:w="108" w:type="dxa"/>
              <w:bottom w:w="0" w:type="dxa"/>
              <w:right w:w="108" w:type="dxa"/>
            </w:tcMar>
          </w:tcPr>
          <w:p w14:paraId="263A6AE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Method of determination of electrical strength of insulating oils.</w:t>
            </w:r>
          </w:p>
        </w:tc>
      </w:tr>
      <w:tr w:rsidR="0077502B" w:rsidRPr="00B703F5" w14:paraId="3540481D" w14:textId="77777777" w:rsidTr="002B290B">
        <w:tc>
          <w:tcPr>
            <w:tcW w:w="990" w:type="dxa"/>
            <w:tcMar>
              <w:top w:w="0" w:type="dxa"/>
              <w:left w:w="108" w:type="dxa"/>
              <w:bottom w:w="0" w:type="dxa"/>
              <w:right w:w="108" w:type="dxa"/>
            </w:tcMar>
          </w:tcPr>
          <w:p w14:paraId="3572A06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09813690"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60296</w:t>
            </w:r>
          </w:p>
        </w:tc>
        <w:tc>
          <w:tcPr>
            <w:tcW w:w="6390" w:type="dxa"/>
            <w:tcMar>
              <w:top w:w="0" w:type="dxa"/>
              <w:left w:w="108" w:type="dxa"/>
              <w:bottom w:w="0" w:type="dxa"/>
              <w:right w:w="108" w:type="dxa"/>
            </w:tcMar>
          </w:tcPr>
          <w:p w14:paraId="3D16F84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Specification for unused mineral insulating oils for transformers and   switchgear.</w:t>
            </w:r>
          </w:p>
        </w:tc>
      </w:tr>
      <w:tr w:rsidR="0077502B" w:rsidRPr="00B703F5" w14:paraId="104876DA" w14:textId="77777777" w:rsidTr="002B290B">
        <w:tc>
          <w:tcPr>
            <w:tcW w:w="990" w:type="dxa"/>
            <w:tcMar>
              <w:top w:w="0" w:type="dxa"/>
              <w:left w:w="108" w:type="dxa"/>
              <w:bottom w:w="0" w:type="dxa"/>
              <w:right w:w="108" w:type="dxa"/>
            </w:tcMar>
          </w:tcPr>
          <w:p w14:paraId="7E1B457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7744EAA0"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60551</w:t>
            </w:r>
          </w:p>
        </w:tc>
        <w:tc>
          <w:tcPr>
            <w:tcW w:w="6390" w:type="dxa"/>
            <w:tcMar>
              <w:top w:w="0" w:type="dxa"/>
              <w:left w:w="108" w:type="dxa"/>
              <w:bottom w:w="0" w:type="dxa"/>
              <w:right w:w="108" w:type="dxa"/>
            </w:tcMar>
          </w:tcPr>
          <w:p w14:paraId="29E9FAD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Measurement of transformer and reactor sound levels.</w:t>
            </w:r>
          </w:p>
        </w:tc>
      </w:tr>
      <w:tr w:rsidR="0077502B" w:rsidRPr="00B703F5" w14:paraId="3403DC03" w14:textId="77777777" w:rsidTr="002B290B">
        <w:tc>
          <w:tcPr>
            <w:tcW w:w="990" w:type="dxa"/>
            <w:tcMar>
              <w:top w:w="0" w:type="dxa"/>
              <w:left w:w="108" w:type="dxa"/>
              <w:bottom w:w="0" w:type="dxa"/>
              <w:right w:w="108" w:type="dxa"/>
            </w:tcMar>
          </w:tcPr>
          <w:p w14:paraId="470448E2"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0A6CEF14"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60616</w:t>
            </w:r>
          </w:p>
        </w:tc>
        <w:tc>
          <w:tcPr>
            <w:tcW w:w="6390" w:type="dxa"/>
            <w:tcMar>
              <w:top w:w="0" w:type="dxa"/>
              <w:left w:w="108" w:type="dxa"/>
              <w:bottom w:w="0" w:type="dxa"/>
              <w:right w:w="108" w:type="dxa"/>
            </w:tcMar>
          </w:tcPr>
          <w:p w14:paraId="101C981A"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Terminal and tapping markings for power transformers.</w:t>
            </w:r>
          </w:p>
        </w:tc>
      </w:tr>
      <w:tr w:rsidR="0077502B" w:rsidRPr="00B703F5" w14:paraId="28FD55FC" w14:textId="77777777" w:rsidTr="002B290B">
        <w:tc>
          <w:tcPr>
            <w:tcW w:w="990" w:type="dxa"/>
            <w:tcMar>
              <w:top w:w="0" w:type="dxa"/>
              <w:left w:w="108" w:type="dxa"/>
              <w:bottom w:w="0" w:type="dxa"/>
              <w:right w:w="108" w:type="dxa"/>
            </w:tcMar>
          </w:tcPr>
          <w:p w14:paraId="131C2C4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3ADB09F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60722</w:t>
            </w:r>
          </w:p>
        </w:tc>
        <w:tc>
          <w:tcPr>
            <w:tcW w:w="6390" w:type="dxa"/>
            <w:tcMar>
              <w:top w:w="0" w:type="dxa"/>
              <w:left w:w="108" w:type="dxa"/>
              <w:bottom w:w="0" w:type="dxa"/>
              <w:right w:w="108" w:type="dxa"/>
            </w:tcMar>
          </w:tcPr>
          <w:p w14:paraId="001B0E3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Guide to lightning and switching impulse testing of power transformers.</w:t>
            </w:r>
          </w:p>
        </w:tc>
      </w:tr>
      <w:tr w:rsidR="0077502B" w:rsidRPr="00B703F5" w14:paraId="5D488DEE" w14:textId="77777777" w:rsidTr="002B290B">
        <w:tc>
          <w:tcPr>
            <w:tcW w:w="990" w:type="dxa"/>
            <w:tcMar>
              <w:top w:w="0" w:type="dxa"/>
              <w:left w:w="108" w:type="dxa"/>
              <w:bottom w:w="0" w:type="dxa"/>
              <w:right w:w="108" w:type="dxa"/>
            </w:tcMar>
          </w:tcPr>
          <w:p w14:paraId="19D85DA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IEC</w:t>
            </w:r>
          </w:p>
        </w:tc>
        <w:tc>
          <w:tcPr>
            <w:tcW w:w="1170" w:type="dxa"/>
            <w:tcMar>
              <w:top w:w="0" w:type="dxa"/>
              <w:left w:w="108" w:type="dxa"/>
              <w:bottom w:w="0" w:type="dxa"/>
              <w:right w:w="108" w:type="dxa"/>
            </w:tcMar>
          </w:tcPr>
          <w:p w14:paraId="1C8D548A"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60529-3</w:t>
            </w:r>
          </w:p>
        </w:tc>
        <w:tc>
          <w:tcPr>
            <w:tcW w:w="6390" w:type="dxa"/>
            <w:tcMar>
              <w:top w:w="0" w:type="dxa"/>
              <w:left w:w="108" w:type="dxa"/>
              <w:bottom w:w="0" w:type="dxa"/>
              <w:right w:w="108" w:type="dxa"/>
            </w:tcMar>
          </w:tcPr>
          <w:p w14:paraId="74F1048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Protective coating of iron and steel structures against corrosion.</w:t>
            </w:r>
          </w:p>
        </w:tc>
      </w:tr>
      <w:tr w:rsidR="0077502B" w:rsidRPr="00B703F5" w14:paraId="46A36458" w14:textId="77777777" w:rsidTr="002B290B">
        <w:tc>
          <w:tcPr>
            <w:tcW w:w="2160" w:type="dxa"/>
            <w:gridSpan w:val="2"/>
            <w:tcMar>
              <w:top w:w="0" w:type="dxa"/>
              <w:left w:w="108" w:type="dxa"/>
              <w:bottom w:w="0" w:type="dxa"/>
              <w:right w:w="108" w:type="dxa"/>
            </w:tcMar>
          </w:tcPr>
          <w:p w14:paraId="4379D54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ASTM A90/ BS EN ISO 1461:1999</w:t>
            </w:r>
          </w:p>
        </w:tc>
        <w:tc>
          <w:tcPr>
            <w:tcW w:w="6390" w:type="dxa"/>
            <w:tcMar>
              <w:top w:w="0" w:type="dxa"/>
              <w:left w:w="108" w:type="dxa"/>
              <w:bottom w:w="0" w:type="dxa"/>
              <w:right w:w="108" w:type="dxa"/>
            </w:tcMar>
          </w:tcPr>
          <w:p w14:paraId="33F7DB43"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Galvanization</w:t>
            </w:r>
          </w:p>
        </w:tc>
      </w:tr>
      <w:tr w:rsidR="0077502B" w:rsidRPr="00B703F5" w14:paraId="733E6359" w14:textId="77777777" w:rsidTr="002B290B">
        <w:tc>
          <w:tcPr>
            <w:tcW w:w="2160" w:type="dxa"/>
            <w:gridSpan w:val="2"/>
            <w:tcMar>
              <w:top w:w="0" w:type="dxa"/>
              <w:left w:w="108" w:type="dxa"/>
              <w:bottom w:w="0" w:type="dxa"/>
              <w:right w:w="108" w:type="dxa"/>
            </w:tcMar>
          </w:tcPr>
          <w:p w14:paraId="054D56FE" w14:textId="77777777" w:rsidR="0077502B" w:rsidRPr="00B703F5" w:rsidRDefault="0077502B" w:rsidP="002B290B">
            <w:pPr>
              <w:pBdr>
                <w:top w:val="nil"/>
                <w:left w:val="nil"/>
                <w:bottom w:val="nil"/>
                <w:right w:val="nil"/>
                <w:between w:val="nil"/>
              </w:pBdr>
              <w:ind w:right="-108"/>
              <w:jc w:val="both"/>
              <w:rPr>
                <w:color w:val="000000" w:themeColor="text1"/>
                <w:sz w:val="22"/>
                <w:szCs w:val="22"/>
              </w:rPr>
            </w:pPr>
            <w:r w:rsidRPr="00B703F5">
              <w:rPr>
                <w:color w:val="000000" w:themeColor="text1"/>
                <w:sz w:val="22"/>
                <w:szCs w:val="22"/>
              </w:rPr>
              <w:t>IEC 60296 &amp; BS 148</w:t>
            </w:r>
          </w:p>
        </w:tc>
        <w:tc>
          <w:tcPr>
            <w:tcW w:w="6390" w:type="dxa"/>
            <w:tcMar>
              <w:top w:w="0" w:type="dxa"/>
              <w:left w:w="108" w:type="dxa"/>
              <w:bottom w:w="0" w:type="dxa"/>
              <w:right w:w="108" w:type="dxa"/>
            </w:tcMar>
          </w:tcPr>
          <w:p w14:paraId="030F0BA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Transformer Oil</w:t>
            </w:r>
          </w:p>
        </w:tc>
      </w:tr>
    </w:tbl>
    <w:p w14:paraId="3B764632"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436FB61E" w14:textId="0714D0A2" w:rsidR="0077502B" w:rsidRPr="00B703F5" w:rsidRDefault="00513F5B" w:rsidP="00513F5B">
      <w:pPr>
        <w:pStyle w:val="Heading2"/>
        <w:ind w:left="360" w:hanging="360"/>
        <w:jc w:val="both"/>
        <w:rPr>
          <w:rFonts w:ascii="Times New Roman" w:hAnsi="Times New Roman"/>
          <w:color w:val="000000" w:themeColor="text1"/>
          <w:sz w:val="22"/>
          <w:szCs w:val="22"/>
        </w:rPr>
      </w:pPr>
      <w:bookmarkStart w:id="146" w:name="_1fob9te" w:colFirst="0" w:colLast="0"/>
      <w:bookmarkStart w:id="147" w:name="_Toc202363544"/>
      <w:bookmarkStart w:id="148" w:name="_Toc208776746"/>
      <w:bookmarkEnd w:id="146"/>
      <w:r w:rsidRPr="00B703F5">
        <w:rPr>
          <w:rFonts w:ascii="Times New Roman" w:hAnsi="Times New Roman"/>
          <w:color w:val="000000" w:themeColor="text1"/>
          <w:sz w:val="22"/>
          <w:szCs w:val="22"/>
        </w:rPr>
        <w:t>Specifications</w:t>
      </w:r>
      <w:bookmarkEnd w:id="147"/>
      <w:bookmarkEnd w:id="148"/>
    </w:p>
    <w:tbl>
      <w:tblPr>
        <w:tblW w:w="8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240"/>
        <w:gridCol w:w="270"/>
        <w:gridCol w:w="4400"/>
      </w:tblGrid>
      <w:tr w:rsidR="0077502B" w:rsidRPr="00B703F5" w14:paraId="02AD024B" w14:textId="77777777" w:rsidTr="005A676E">
        <w:tc>
          <w:tcPr>
            <w:tcW w:w="630" w:type="dxa"/>
            <w:tcMar>
              <w:top w:w="0" w:type="dxa"/>
              <w:left w:w="108" w:type="dxa"/>
              <w:bottom w:w="0" w:type="dxa"/>
              <w:right w:w="108" w:type="dxa"/>
            </w:tcMar>
          </w:tcPr>
          <w:p w14:paraId="2FAA8174"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w:t>
            </w:r>
          </w:p>
        </w:tc>
        <w:tc>
          <w:tcPr>
            <w:tcW w:w="3240" w:type="dxa"/>
            <w:tcMar>
              <w:top w:w="0" w:type="dxa"/>
              <w:left w:w="108" w:type="dxa"/>
              <w:bottom w:w="0" w:type="dxa"/>
              <w:right w:w="108" w:type="dxa"/>
            </w:tcMar>
          </w:tcPr>
          <w:p w14:paraId="3B350FD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Installation</w:t>
            </w:r>
          </w:p>
        </w:tc>
        <w:tc>
          <w:tcPr>
            <w:tcW w:w="4670" w:type="dxa"/>
            <w:gridSpan w:val="2"/>
            <w:tcMar>
              <w:top w:w="0" w:type="dxa"/>
              <w:left w:w="108" w:type="dxa"/>
              <w:bottom w:w="0" w:type="dxa"/>
              <w:right w:w="108" w:type="dxa"/>
            </w:tcMar>
          </w:tcPr>
          <w:p w14:paraId="7DAD76A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Outdoor, Tropical, High Rainfall &amp; Humidity</w:t>
            </w:r>
          </w:p>
        </w:tc>
      </w:tr>
      <w:tr w:rsidR="0077502B" w:rsidRPr="00B703F5" w14:paraId="75909E69" w14:textId="77777777" w:rsidTr="005A676E">
        <w:tc>
          <w:tcPr>
            <w:tcW w:w="630" w:type="dxa"/>
            <w:tcMar>
              <w:top w:w="0" w:type="dxa"/>
              <w:left w:w="108" w:type="dxa"/>
              <w:bottom w:w="0" w:type="dxa"/>
              <w:right w:w="108" w:type="dxa"/>
            </w:tcMar>
          </w:tcPr>
          <w:p w14:paraId="423D97D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2.</w:t>
            </w:r>
          </w:p>
        </w:tc>
        <w:tc>
          <w:tcPr>
            <w:tcW w:w="3240" w:type="dxa"/>
            <w:tcMar>
              <w:top w:w="0" w:type="dxa"/>
              <w:left w:w="108" w:type="dxa"/>
              <w:bottom w:w="0" w:type="dxa"/>
              <w:right w:w="108" w:type="dxa"/>
            </w:tcMar>
          </w:tcPr>
          <w:p w14:paraId="4FF6ED78"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Type</w:t>
            </w:r>
          </w:p>
        </w:tc>
        <w:tc>
          <w:tcPr>
            <w:tcW w:w="4670" w:type="dxa"/>
            <w:gridSpan w:val="2"/>
            <w:tcMar>
              <w:top w:w="0" w:type="dxa"/>
              <w:left w:w="108" w:type="dxa"/>
              <w:bottom w:w="0" w:type="dxa"/>
              <w:right w:w="108" w:type="dxa"/>
            </w:tcMar>
          </w:tcPr>
          <w:p w14:paraId="4F0107A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Stack Core or Wound Core</w:t>
            </w:r>
          </w:p>
        </w:tc>
      </w:tr>
      <w:tr w:rsidR="0077502B" w:rsidRPr="00B703F5" w14:paraId="19EF1D05" w14:textId="77777777" w:rsidTr="005A676E">
        <w:tc>
          <w:tcPr>
            <w:tcW w:w="630" w:type="dxa"/>
            <w:tcMar>
              <w:top w:w="0" w:type="dxa"/>
              <w:left w:w="108" w:type="dxa"/>
              <w:bottom w:w="0" w:type="dxa"/>
              <w:right w:w="108" w:type="dxa"/>
            </w:tcMar>
          </w:tcPr>
          <w:p w14:paraId="481A1A2E"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3.</w:t>
            </w:r>
          </w:p>
        </w:tc>
        <w:tc>
          <w:tcPr>
            <w:tcW w:w="3240" w:type="dxa"/>
            <w:tcMar>
              <w:top w:w="0" w:type="dxa"/>
              <w:left w:w="108" w:type="dxa"/>
              <w:bottom w:w="0" w:type="dxa"/>
              <w:right w:w="108" w:type="dxa"/>
            </w:tcMar>
          </w:tcPr>
          <w:p w14:paraId="2C6B3040"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Coolant</w:t>
            </w:r>
          </w:p>
        </w:tc>
        <w:tc>
          <w:tcPr>
            <w:tcW w:w="4670" w:type="dxa"/>
            <w:gridSpan w:val="2"/>
            <w:tcMar>
              <w:top w:w="0" w:type="dxa"/>
              <w:left w:w="108" w:type="dxa"/>
              <w:bottom w:w="0" w:type="dxa"/>
              <w:right w:w="108" w:type="dxa"/>
            </w:tcMar>
          </w:tcPr>
          <w:p w14:paraId="2726E36A"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Mineral oil</w:t>
            </w:r>
          </w:p>
        </w:tc>
      </w:tr>
      <w:tr w:rsidR="0077502B" w:rsidRPr="00B703F5" w14:paraId="42AB558C" w14:textId="77777777" w:rsidTr="005A676E">
        <w:tc>
          <w:tcPr>
            <w:tcW w:w="630" w:type="dxa"/>
            <w:tcMar>
              <w:top w:w="0" w:type="dxa"/>
              <w:left w:w="108" w:type="dxa"/>
              <w:bottom w:w="0" w:type="dxa"/>
              <w:right w:w="108" w:type="dxa"/>
            </w:tcMar>
          </w:tcPr>
          <w:p w14:paraId="0539158C"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4.</w:t>
            </w:r>
          </w:p>
        </w:tc>
        <w:tc>
          <w:tcPr>
            <w:tcW w:w="3240" w:type="dxa"/>
            <w:tcMar>
              <w:top w:w="0" w:type="dxa"/>
              <w:left w:w="108" w:type="dxa"/>
              <w:bottom w:w="0" w:type="dxa"/>
              <w:right w:w="108" w:type="dxa"/>
            </w:tcMar>
          </w:tcPr>
          <w:p w14:paraId="79FC4F5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Method of Cooling</w:t>
            </w:r>
          </w:p>
        </w:tc>
        <w:tc>
          <w:tcPr>
            <w:tcW w:w="4670" w:type="dxa"/>
            <w:gridSpan w:val="2"/>
            <w:tcMar>
              <w:top w:w="0" w:type="dxa"/>
              <w:left w:w="108" w:type="dxa"/>
              <w:bottom w:w="0" w:type="dxa"/>
              <w:right w:w="108" w:type="dxa"/>
            </w:tcMar>
          </w:tcPr>
          <w:p w14:paraId="5F7C67EA"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ONAN</w:t>
            </w:r>
          </w:p>
        </w:tc>
      </w:tr>
      <w:tr w:rsidR="0077502B" w:rsidRPr="00B703F5" w14:paraId="62DC5661" w14:textId="77777777" w:rsidTr="005A676E">
        <w:tc>
          <w:tcPr>
            <w:tcW w:w="630" w:type="dxa"/>
            <w:tcMar>
              <w:top w:w="0" w:type="dxa"/>
              <w:left w:w="108" w:type="dxa"/>
              <w:bottom w:w="0" w:type="dxa"/>
              <w:right w:w="108" w:type="dxa"/>
            </w:tcMar>
          </w:tcPr>
          <w:p w14:paraId="41FDB80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5.</w:t>
            </w:r>
          </w:p>
        </w:tc>
        <w:tc>
          <w:tcPr>
            <w:tcW w:w="3240" w:type="dxa"/>
            <w:tcMar>
              <w:top w:w="0" w:type="dxa"/>
              <w:left w:w="108" w:type="dxa"/>
              <w:bottom w:w="0" w:type="dxa"/>
              <w:right w:w="108" w:type="dxa"/>
            </w:tcMar>
          </w:tcPr>
          <w:p w14:paraId="3D8981B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Phases</w:t>
            </w:r>
          </w:p>
        </w:tc>
        <w:tc>
          <w:tcPr>
            <w:tcW w:w="4670" w:type="dxa"/>
            <w:gridSpan w:val="2"/>
            <w:tcMar>
              <w:top w:w="0" w:type="dxa"/>
              <w:left w:w="108" w:type="dxa"/>
              <w:bottom w:w="0" w:type="dxa"/>
              <w:right w:w="108" w:type="dxa"/>
            </w:tcMar>
          </w:tcPr>
          <w:p w14:paraId="5F41300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3 (Three)</w:t>
            </w:r>
          </w:p>
        </w:tc>
      </w:tr>
      <w:tr w:rsidR="0077502B" w:rsidRPr="00B703F5" w14:paraId="2A3842B5" w14:textId="77777777" w:rsidTr="005A676E">
        <w:tc>
          <w:tcPr>
            <w:tcW w:w="630" w:type="dxa"/>
            <w:tcMar>
              <w:top w:w="0" w:type="dxa"/>
              <w:left w:w="108" w:type="dxa"/>
              <w:bottom w:w="0" w:type="dxa"/>
              <w:right w:w="108" w:type="dxa"/>
            </w:tcMar>
          </w:tcPr>
          <w:p w14:paraId="39EABF46"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6.</w:t>
            </w:r>
          </w:p>
        </w:tc>
        <w:tc>
          <w:tcPr>
            <w:tcW w:w="3240" w:type="dxa"/>
            <w:tcMar>
              <w:top w:w="0" w:type="dxa"/>
              <w:left w:w="108" w:type="dxa"/>
              <w:bottom w:w="0" w:type="dxa"/>
              <w:right w:w="108" w:type="dxa"/>
            </w:tcMar>
          </w:tcPr>
          <w:p w14:paraId="7DB8B9D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Frequency</w:t>
            </w:r>
          </w:p>
        </w:tc>
        <w:tc>
          <w:tcPr>
            <w:tcW w:w="4670" w:type="dxa"/>
            <w:gridSpan w:val="2"/>
            <w:tcMar>
              <w:top w:w="0" w:type="dxa"/>
              <w:left w:w="108" w:type="dxa"/>
              <w:bottom w:w="0" w:type="dxa"/>
              <w:right w:w="108" w:type="dxa"/>
            </w:tcMar>
          </w:tcPr>
          <w:p w14:paraId="32BD7B84"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50 Hz.</w:t>
            </w:r>
          </w:p>
        </w:tc>
      </w:tr>
      <w:tr w:rsidR="0077502B" w:rsidRPr="00B703F5" w14:paraId="6991C80E" w14:textId="77777777" w:rsidTr="005A676E">
        <w:tc>
          <w:tcPr>
            <w:tcW w:w="630" w:type="dxa"/>
            <w:tcMar>
              <w:top w:w="0" w:type="dxa"/>
              <w:left w:w="108" w:type="dxa"/>
              <w:bottom w:w="0" w:type="dxa"/>
              <w:right w:w="108" w:type="dxa"/>
            </w:tcMar>
          </w:tcPr>
          <w:p w14:paraId="4B63E5BB"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7.</w:t>
            </w:r>
          </w:p>
        </w:tc>
        <w:tc>
          <w:tcPr>
            <w:tcW w:w="3240" w:type="dxa"/>
            <w:tcMar>
              <w:top w:w="0" w:type="dxa"/>
              <w:left w:w="108" w:type="dxa"/>
              <w:bottom w:w="0" w:type="dxa"/>
              <w:right w:w="108" w:type="dxa"/>
            </w:tcMar>
          </w:tcPr>
          <w:p w14:paraId="527117D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Winding</w:t>
            </w:r>
          </w:p>
        </w:tc>
        <w:tc>
          <w:tcPr>
            <w:tcW w:w="4670" w:type="dxa"/>
            <w:gridSpan w:val="2"/>
            <w:tcMar>
              <w:top w:w="0" w:type="dxa"/>
              <w:left w:w="108" w:type="dxa"/>
              <w:bottom w:w="0" w:type="dxa"/>
              <w:right w:w="108" w:type="dxa"/>
            </w:tcMar>
          </w:tcPr>
          <w:p w14:paraId="57AB817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Two windings of high conductivity copper</w:t>
            </w:r>
          </w:p>
        </w:tc>
      </w:tr>
      <w:tr w:rsidR="0077502B" w:rsidRPr="00B703F5" w14:paraId="46FB1A1A" w14:textId="77777777" w:rsidTr="005A676E">
        <w:tc>
          <w:tcPr>
            <w:tcW w:w="630" w:type="dxa"/>
            <w:tcMar>
              <w:top w:w="0" w:type="dxa"/>
              <w:left w:w="108" w:type="dxa"/>
              <w:bottom w:w="0" w:type="dxa"/>
              <w:right w:w="108" w:type="dxa"/>
            </w:tcMar>
            <w:vAlign w:val="center"/>
          </w:tcPr>
          <w:p w14:paraId="18B4B288"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8.</w:t>
            </w:r>
          </w:p>
        </w:tc>
        <w:tc>
          <w:tcPr>
            <w:tcW w:w="3240" w:type="dxa"/>
            <w:tcMar>
              <w:top w:w="0" w:type="dxa"/>
              <w:left w:w="108" w:type="dxa"/>
              <w:bottom w:w="0" w:type="dxa"/>
              <w:right w:w="108" w:type="dxa"/>
            </w:tcMar>
            <w:vAlign w:val="center"/>
          </w:tcPr>
          <w:p w14:paraId="6731BF08"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KVA Rating</w:t>
            </w:r>
          </w:p>
        </w:tc>
        <w:tc>
          <w:tcPr>
            <w:tcW w:w="4670" w:type="dxa"/>
            <w:gridSpan w:val="2"/>
            <w:tcMar>
              <w:top w:w="0" w:type="dxa"/>
              <w:left w:w="108" w:type="dxa"/>
              <w:bottom w:w="0" w:type="dxa"/>
              <w:right w:w="108" w:type="dxa"/>
            </w:tcMar>
          </w:tcPr>
          <w:p w14:paraId="7A7A7583"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250 KVA, 100KVA &amp; 50KVA</w:t>
            </w:r>
          </w:p>
        </w:tc>
      </w:tr>
      <w:tr w:rsidR="0077502B" w:rsidRPr="00B703F5" w14:paraId="67A61CE6" w14:textId="77777777" w:rsidTr="005A676E">
        <w:tc>
          <w:tcPr>
            <w:tcW w:w="630" w:type="dxa"/>
            <w:tcMar>
              <w:top w:w="0" w:type="dxa"/>
              <w:left w:w="108" w:type="dxa"/>
              <w:bottom w:w="0" w:type="dxa"/>
              <w:right w:w="108" w:type="dxa"/>
            </w:tcMar>
          </w:tcPr>
          <w:p w14:paraId="2A25267F"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9.</w:t>
            </w:r>
          </w:p>
        </w:tc>
        <w:tc>
          <w:tcPr>
            <w:tcW w:w="3240" w:type="dxa"/>
            <w:tcMar>
              <w:top w:w="0" w:type="dxa"/>
              <w:left w:w="108" w:type="dxa"/>
              <w:bottom w:w="0" w:type="dxa"/>
              <w:right w:w="108" w:type="dxa"/>
            </w:tcMar>
          </w:tcPr>
          <w:p w14:paraId="6E42A1D0"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Rated Voltage at no-load</w:t>
            </w:r>
          </w:p>
        </w:tc>
        <w:tc>
          <w:tcPr>
            <w:tcW w:w="4670" w:type="dxa"/>
            <w:gridSpan w:val="2"/>
            <w:tcMar>
              <w:top w:w="0" w:type="dxa"/>
              <w:left w:w="108" w:type="dxa"/>
              <w:bottom w:w="0" w:type="dxa"/>
              <w:right w:w="108" w:type="dxa"/>
            </w:tcMar>
          </w:tcPr>
          <w:p w14:paraId="0D4693F0"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11/0.415 kV</w:t>
            </w:r>
          </w:p>
        </w:tc>
      </w:tr>
      <w:tr w:rsidR="0077502B" w:rsidRPr="00B703F5" w14:paraId="6C8251FC" w14:textId="77777777" w:rsidTr="005A676E">
        <w:tc>
          <w:tcPr>
            <w:tcW w:w="630" w:type="dxa"/>
            <w:tcMar>
              <w:top w:w="0" w:type="dxa"/>
              <w:left w:w="108" w:type="dxa"/>
              <w:bottom w:w="0" w:type="dxa"/>
              <w:right w:w="108" w:type="dxa"/>
            </w:tcMar>
          </w:tcPr>
          <w:p w14:paraId="6AAFA50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10.</w:t>
            </w:r>
          </w:p>
        </w:tc>
        <w:tc>
          <w:tcPr>
            <w:tcW w:w="3240" w:type="dxa"/>
            <w:tcMar>
              <w:top w:w="0" w:type="dxa"/>
              <w:left w:w="108" w:type="dxa"/>
              <w:bottom w:w="0" w:type="dxa"/>
              <w:right w:w="108" w:type="dxa"/>
            </w:tcMar>
          </w:tcPr>
          <w:p w14:paraId="6F5AF8F3"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Vector Group</w:t>
            </w:r>
          </w:p>
        </w:tc>
        <w:tc>
          <w:tcPr>
            <w:tcW w:w="4670" w:type="dxa"/>
            <w:gridSpan w:val="2"/>
            <w:tcMar>
              <w:top w:w="0" w:type="dxa"/>
              <w:left w:w="108" w:type="dxa"/>
              <w:bottom w:w="0" w:type="dxa"/>
              <w:right w:w="108" w:type="dxa"/>
            </w:tcMar>
          </w:tcPr>
          <w:p w14:paraId="100D625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Dyn11</w:t>
            </w:r>
          </w:p>
        </w:tc>
      </w:tr>
      <w:tr w:rsidR="0077502B" w:rsidRPr="00B703F5" w14:paraId="26BA7889" w14:textId="77777777" w:rsidTr="005A676E">
        <w:tc>
          <w:tcPr>
            <w:tcW w:w="630" w:type="dxa"/>
            <w:tcMar>
              <w:top w:w="0" w:type="dxa"/>
              <w:left w:w="108" w:type="dxa"/>
              <w:bottom w:w="0" w:type="dxa"/>
              <w:right w:w="108" w:type="dxa"/>
            </w:tcMar>
          </w:tcPr>
          <w:p w14:paraId="5E901B18"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11.</w:t>
            </w:r>
          </w:p>
        </w:tc>
        <w:tc>
          <w:tcPr>
            <w:tcW w:w="3240" w:type="dxa"/>
            <w:tcMar>
              <w:top w:w="0" w:type="dxa"/>
              <w:left w:w="108" w:type="dxa"/>
              <w:bottom w:w="0" w:type="dxa"/>
              <w:right w:w="108" w:type="dxa"/>
            </w:tcMar>
          </w:tcPr>
          <w:p w14:paraId="596C4CF2"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Percentage Impedance at 750C, %</w:t>
            </w:r>
          </w:p>
        </w:tc>
        <w:tc>
          <w:tcPr>
            <w:tcW w:w="4670" w:type="dxa"/>
            <w:gridSpan w:val="2"/>
            <w:tcMar>
              <w:top w:w="0" w:type="dxa"/>
              <w:left w:w="108" w:type="dxa"/>
              <w:bottom w:w="0" w:type="dxa"/>
              <w:right w:w="108" w:type="dxa"/>
            </w:tcMar>
          </w:tcPr>
          <w:p w14:paraId="2AD0C8F7"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4 %</w:t>
            </w:r>
          </w:p>
        </w:tc>
      </w:tr>
      <w:tr w:rsidR="0077502B" w:rsidRPr="00B703F5" w14:paraId="7446B6B0" w14:textId="77777777" w:rsidTr="005A676E">
        <w:tc>
          <w:tcPr>
            <w:tcW w:w="630" w:type="dxa"/>
            <w:tcMar>
              <w:top w:w="0" w:type="dxa"/>
              <w:left w:w="108" w:type="dxa"/>
              <w:bottom w:w="0" w:type="dxa"/>
              <w:right w:w="108" w:type="dxa"/>
            </w:tcMar>
          </w:tcPr>
          <w:p w14:paraId="5AAEDA36"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12.</w:t>
            </w:r>
          </w:p>
        </w:tc>
        <w:tc>
          <w:tcPr>
            <w:tcW w:w="3240" w:type="dxa"/>
            <w:tcMar>
              <w:top w:w="0" w:type="dxa"/>
              <w:left w:w="108" w:type="dxa"/>
              <w:bottom w:w="0" w:type="dxa"/>
              <w:right w:w="108" w:type="dxa"/>
            </w:tcMar>
          </w:tcPr>
          <w:p w14:paraId="00F63D89"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No Load Loss</w:t>
            </w:r>
          </w:p>
        </w:tc>
        <w:tc>
          <w:tcPr>
            <w:tcW w:w="4670" w:type="dxa"/>
            <w:gridSpan w:val="2"/>
            <w:tcMar>
              <w:top w:w="0" w:type="dxa"/>
              <w:left w:w="108" w:type="dxa"/>
              <w:bottom w:w="0" w:type="dxa"/>
              <w:right w:w="108" w:type="dxa"/>
            </w:tcMar>
          </w:tcPr>
          <w:p w14:paraId="01A3642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Maximum 520, 245 &amp; 155 Watts (Respectively of KVA rating)</w:t>
            </w:r>
          </w:p>
        </w:tc>
      </w:tr>
      <w:tr w:rsidR="0077502B" w:rsidRPr="00B703F5" w14:paraId="59E47DF3" w14:textId="77777777" w:rsidTr="005A676E">
        <w:tc>
          <w:tcPr>
            <w:tcW w:w="630" w:type="dxa"/>
            <w:tcMar>
              <w:top w:w="0" w:type="dxa"/>
              <w:left w:w="108" w:type="dxa"/>
              <w:bottom w:w="0" w:type="dxa"/>
              <w:right w:w="108" w:type="dxa"/>
            </w:tcMar>
          </w:tcPr>
          <w:p w14:paraId="57DB66F2"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13.</w:t>
            </w:r>
          </w:p>
        </w:tc>
        <w:tc>
          <w:tcPr>
            <w:tcW w:w="3240" w:type="dxa"/>
            <w:tcMar>
              <w:top w:w="0" w:type="dxa"/>
              <w:left w:w="108" w:type="dxa"/>
              <w:bottom w:w="0" w:type="dxa"/>
              <w:right w:w="108" w:type="dxa"/>
            </w:tcMar>
          </w:tcPr>
          <w:p w14:paraId="17093DE3"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Load loss at 750 C</w:t>
            </w:r>
          </w:p>
        </w:tc>
        <w:tc>
          <w:tcPr>
            <w:tcW w:w="4670" w:type="dxa"/>
            <w:gridSpan w:val="2"/>
            <w:tcMar>
              <w:top w:w="0" w:type="dxa"/>
              <w:left w:w="108" w:type="dxa"/>
              <w:bottom w:w="0" w:type="dxa"/>
              <w:right w:w="108" w:type="dxa"/>
            </w:tcMar>
          </w:tcPr>
          <w:p w14:paraId="5897FD7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Maximum 3180, 1635 &amp; 810 Watts (Respectively of KVA rating)</w:t>
            </w:r>
          </w:p>
        </w:tc>
      </w:tr>
      <w:tr w:rsidR="0077502B" w:rsidRPr="00B703F5" w14:paraId="5082CAA1" w14:textId="77777777" w:rsidTr="005A676E">
        <w:tc>
          <w:tcPr>
            <w:tcW w:w="630" w:type="dxa"/>
            <w:tcMar>
              <w:top w:w="0" w:type="dxa"/>
              <w:left w:w="108" w:type="dxa"/>
              <w:bottom w:w="0" w:type="dxa"/>
              <w:right w:w="108" w:type="dxa"/>
            </w:tcMar>
          </w:tcPr>
          <w:p w14:paraId="2DC0AF7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14.</w:t>
            </w:r>
          </w:p>
        </w:tc>
        <w:tc>
          <w:tcPr>
            <w:tcW w:w="3240" w:type="dxa"/>
            <w:tcMar>
              <w:top w:w="0" w:type="dxa"/>
              <w:left w:w="108" w:type="dxa"/>
              <w:bottom w:w="0" w:type="dxa"/>
              <w:right w:w="108" w:type="dxa"/>
            </w:tcMar>
          </w:tcPr>
          <w:p w14:paraId="5417458F" w14:textId="77777777" w:rsidR="0077502B" w:rsidRPr="00B703F5" w:rsidRDefault="0077502B" w:rsidP="002B290B">
            <w:pPr>
              <w:pBdr>
                <w:top w:val="nil"/>
                <w:left w:val="nil"/>
                <w:bottom w:val="nil"/>
                <w:right w:val="nil"/>
                <w:between w:val="nil"/>
              </w:pBdr>
              <w:ind w:left="-18"/>
              <w:jc w:val="both"/>
              <w:rPr>
                <w:color w:val="000000" w:themeColor="text1"/>
                <w:sz w:val="22"/>
                <w:szCs w:val="22"/>
              </w:rPr>
            </w:pPr>
            <w:r w:rsidRPr="00B703F5">
              <w:rPr>
                <w:color w:val="000000" w:themeColor="text1"/>
                <w:sz w:val="22"/>
                <w:szCs w:val="22"/>
              </w:rPr>
              <w:t>Maximum Temperature Rise at full load Over 40</w:t>
            </w:r>
            <w:r w:rsidRPr="00B703F5">
              <w:rPr>
                <w:color w:val="000000" w:themeColor="text1"/>
                <w:sz w:val="22"/>
                <w:szCs w:val="22"/>
                <w:vertAlign w:val="superscript"/>
              </w:rPr>
              <w:t>0</w:t>
            </w:r>
            <w:r w:rsidRPr="00B703F5">
              <w:rPr>
                <w:color w:val="000000" w:themeColor="text1"/>
                <w:sz w:val="22"/>
                <w:szCs w:val="22"/>
              </w:rPr>
              <w:t>C ambient temperature with tap changer in principal position.</w:t>
            </w:r>
          </w:p>
        </w:tc>
        <w:tc>
          <w:tcPr>
            <w:tcW w:w="270" w:type="dxa"/>
            <w:tcMar>
              <w:top w:w="0" w:type="dxa"/>
              <w:left w:w="108" w:type="dxa"/>
              <w:bottom w:w="0" w:type="dxa"/>
              <w:right w:w="108" w:type="dxa"/>
            </w:tcMar>
          </w:tcPr>
          <w:p w14:paraId="1BD4720B"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a)</w:t>
            </w:r>
          </w:p>
        </w:tc>
        <w:tc>
          <w:tcPr>
            <w:tcW w:w="4400" w:type="dxa"/>
            <w:tcMar>
              <w:top w:w="0" w:type="dxa"/>
              <w:left w:w="108" w:type="dxa"/>
              <w:bottom w:w="0" w:type="dxa"/>
              <w:right w:w="108" w:type="dxa"/>
            </w:tcMar>
          </w:tcPr>
          <w:p w14:paraId="4027C379" w14:textId="77777777" w:rsidR="0077502B" w:rsidRPr="00B703F5" w:rsidRDefault="0077502B" w:rsidP="002B290B">
            <w:pPr>
              <w:pBdr>
                <w:top w:val="nil"/>
                <w:left w:val="nil"/>
                <w:bottom w:val="nil"/>
                <w:right w:val="nil"/>
                <w:between w:val="nil"/>
              </w:pBdr>
              <w:ind w:left="16" w:hanging="16"/>
              <w:jc w:val="both"/>
              <w:rPr>
                <w:color w:val="000000" w:themeColor="text1"/>
                <w:sz w:val="22"/>
                <w:szCs w:val="22"/>
              </w:rPr>
            </w:pPr>
            <w:r w:rsidRPr="00B703F5">
              <w:rPr>
                <w:color w:val="000000" w:themeColor="text1"/>
                <w:sz w:val="22"/>
                <w:szCs w:val="22"/>
              </w:rPr>
              <w:t>65</w:t>
            </w:r>
            <w:r w:rsidRPr="00B703F5">
              <w:rPr>
                <w:color w:val="000000" w:themeColor="text1"/>
                <w:sz w:val="22"/>
                <w:szCs w:val="22"/>
                <w:vertAlign w:val="superscript"/>
              </w:rPr>
              <w:t>0</w:t>
            </w:r>
            <w:r w:rsidRPr="00B703F5">
              <w:rPr>
                <w:color w:val="000000" w:themeColor="text1"/>
                <w:sz w:val="22"/>
                <w:szCs w:val="22"/>
              </w:rPr>
              <w:t xml:space="preserve">C for Winding measured by Resistance Method. </w:t>
            </w:r>
          </w:p>
        </w:tc>
      </w:tr>
      <w:tr w:rsidR="0077502B" w:rsidRPr="00B703F5" w14:paraId="38674EEF" w14:textId="77777777" w:rsidTr="005A676E">
        <w:tc>
          <w:tcPr>
            <w:tcW w:w="630" w:type="dxa"/>
            <w:tcMar>
              <w:top w:w="0" w:type="dxa"/>
              <w:left w:w="108" w:type="dxa"/>
              <w:bottom w:w="0" w:type="dxa"/>
              <w:right w:w="108" w:type="dxa"/>
            </w:tcMar>
          </w:tcPr>
          <w:p w14:paraId="44A45BE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p>
        </w:tc>
        <w:tc>
          <w:tcPr>
            <w:tcW w:w="3240" w:type="dxa"/>
            <w:tcMar>
              <w:top w:w="0" w:type="dxa"/>
              <w:left w:w="108" w:type="dxa"/>
              <w:bottom w:w="0" w:type="dxa"/>
              <w:right w:w="108" w:type="dxa"/>
            </w:tcMar>
          </w:tcPr>
          <w:p w14:paraId="706594F6"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p>
        </w:tc>
        <w:tc>
          <w:tcPr>
            <w:tcW w:w="270" w:type="dxa"/>
            <w:tcMar>
              <w:top w:w="0" w:type="dxa"/>
              <w:left w:w="108" w:type="dxa"/>
              <w:bottom w:w="0" w:type="dxa"/>
              <w:right w:w="108" w:type="dxa"/>
            </w:tcMar>
          </w:tcPr>
          <w:p w14:paraId="0410937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b)</w:t>
            </w:r>
          </w:p>
        </w:tc>
        <w:tc>
          <w:tcPr>
            <w:tcW w:w="4400" w:type="dxa"/>
            <w:tcMar>
              <w:top w:w="0" w:type="dxa"/>
              <w:left w:w="108" w:type="dxa"/>
              <w:bottom w:w="0" w:type="dxa"/>
              <w:right w:w="108" w:type="dxa"/>
            </w:tcMar>
          </w:tcPr>
          <w:p w14:paraId="0AF6C81A" w14:textId="77777777" w:rsidR="0077502B" w:rsidRPr="00B703F5" w:rsidRDefault="0077502B" w:rsidP="002B290B">
            <w:pPr>
              <w:pBdr>
                <w:top w:val="nil"/>
                <w:left w:val="nil"/>
                <w:bottom w:val="nil"/>
                <w:right w:val="nil"/>
                <w:between w:val="nil"/>
              </w:pBdr>
              <w:ind w:left="16" w:hanging="16"/>
              <w:jc w:val="both"/>
              <w:rPr>
                <w:color w:val="000000" w:themeColor="text1"/>
                <w:sz w:val="22"/>
                <w:szCs w:val="22"/>
              </w:rPr>
            </w:pPr>
            <w:r w:rsidRPr="00B703F5">
              <w:rPr>
                <w:color w:val="000000" w:themeColor="text1"/>
                <w:sz w:val="22"/>
                <w:szCs w:val="22"/>
              </w:rPr>
              <w:t>60</w:t>
            </w:r>
            <w:r w:rsidRPr="00B703F5">
              <w:rPr>
                <w:color w:val="000000" w:themeColor="text1"/>
                <w:sz w:val="22"/>
                <w:szCs w:val="22"/>
                <w:vertAlign w:val="superscript"/>
              </w:rPr>
              <w:t>0</w:t>
            </w:r>
            <w:r w:rsidRPr="00B703F5">
              <w:rPr>
                <w:color w:val="000000" w:themeColor="text1"/>
                <w:sz w:val="22"/>
                <w:szCs w:val="22"/>
              </w:rPr>
              <w:t xml:space="preserve">C for Top Oil measured by thermometer Method. </w:t>
            </w:r>
          </w:p>
        </w:tc>
      </w:tr>
    </w:tbl>
    <w:p w14:paraId="6E4BF738" w14:textId="77777777" w:rsidR="0077502B" w:rsidRPr="00B703F5" w:rsidRDefault="0077502B" w:rsidP="0085560A">
      <w:pPr>
        <w:pStyle w:val="Heading3"/>
        <w:rPr>
          <w:color w:val="000000" w:themeColor="text1"/>
          <w:sz w:val="22"/>
          <w:szCs w:val="22"/>
        </w:rPr>
      </w:pPr>
      <w:bookmarkStart w:id="149" w:name="_3znysh7" w:colFirst="0" w:colLast="0"/>
      <w:bookmarkEnd w:id="149"/>
    </w:p>
    <w:p w14:paraId="73581BB9" w14:textId="29321042" w:rsidR="0077502B" w:rsidRPr="00B703F5" w:rsidRDefault="000D106F" w:rsidP="0085560A">
      <w:pPr>
        <w:pStyle w:val="Heading3"/>
        <w:rPr>
          <w:color w:val="000000" w:themeColor="text1"/>
          <w:sz w:val="22"/>
          <w:szCs w:val="22"/>
        </w:rPr>
      </w:pPr>
      <w:bookmarkStart w:id="150" w:name="_Toc202363545"/>
      <w:bookmarkStart w:id="151" w:name="_Toc208776747"/>
      <w:r w:rsidRPr="00B703F5">
        <w:rPr>
          <w:color w:val="000000" w:themeColor="text1"/>
          <w:sz w:val="22"/>
          <w:szCs w:val="22"/>
        </w:rPr>
        <w:t>Major Components</w:t>
      </w:r>
      <w:bookmarkEnd w:id="150"/>
      <w:bookmarkEnd w:id="151"/>
    </w:p>
    <w:p w14:paraId="162C7621" w14:textId="77777777" w:rsidR="0077502B" w:rsidRPr="00B703F5" w:rsidRDefault="0077502B" w:rsidP="0035407B">
      <w:pPr>
        <w:pBdr>
          <w:top w:val="nil"/>
          <w:left w:val="nil"/>
          <w:bottom w:val="nil"/>
          <w:right w:val="nil"/>
          <w:between w:val="nil"/>
        </w:pBdr>
        <w:jc w:val="both"/>
        <w:rPr>
          <w:b/>
          <w:color w:val="000000" w:themeColor="text1"/>
          <w:sz w:val="22"/>
          <w:szCs w:val="22"/>
        </w:rPr>
      </w:pPr>
      <w:r w:rsidRPr="00B703F5">
        <w:rPr>
          <w:b/>
          <w:color w:val="000000" w:themeColor="text1"/>
          <w:sz w:val="22"/>
          <w:szCs w:val="22"/>
        </w:rPr>
        <w:t>H.T Winding:</w:t>
      </w:r>
    </w:p>
    <w:tbl>
      <w:tblPr>
        <w:tblW w:w="8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4760"/>
      </w:tblGrid>
      <w:tr w:rsidR="0077502B" w:rsidRPr="00B703F5" w14:paraId="33B2E611" w14:textId="77777777" w:rsidTr="005A676E">
        <w:tc>
          <w:tcPr>
            <w:tcW w:w="3780" w:type="dxa"/>
            <w:tcMar>
              <w:top w:w="0" w:type="dxa"/>
              <w:left w:w="108" w:type="dxa"/>
              <w:bottom w:w="0" w:type="dxa"/>
              <w:right w:w="108" w:type="dxa"/>
            </w:tcMar>
          </w:tcPr>
          <w:p w14:paraId="42BC9572"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Nominal rated voltage</w:t>
            </w:r>
          </w:p>
        </w:tc>
        <w:tc>
          <w:tcPr>
            <w:tcW w:w="4760" w:type="dxa"/>
            <w:tcMar>
              <w:top w:w="0" w:type="dxa"/>
              <w:left w:w="108" w:type="dxa"/>
              <w:bottom w:w="0" w:type="dxa"/>
              <w:right w:w="108" w:type="dxa"/>
            </w:tcMar>
          </w:tcPr>
          <w:p w14:paraId="57BE1ED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11 kV</w:t>
            </w:r>
          </w:p>
        </w:tc>
      </w:tr>
      <w:tr w:rsidR="0077502B" w:rsidRPr="00B703F5" w14:paraId="082DC7CC" w14:textId="77777777" w:rsidTr="005A676E">
        <w:tc>
          <w:tcPr>
            <w:tcW w:w="3780" w:type="dxa"/>
            <w:tcMar>
              <w:top w:w="0" w:type="dxa"/>
              <w:left w:w="108" w:type="dxa"/>
              <w:bottom w:w="0" w:type="dxa"/>
              <w:right w:w="108" w:type="dxa"/>
            </w:tcMar>
          </w:tcPr>
          <w:p w14:paraId="7130F596"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Maximum system voltage</w:t>
            </w:r>
          </w:p>
        </w:tc>
        <w:tc>
          <w:tcPr>
            <w:tcW w:w="4760" w:type="dxa"/>
            <w:tcMar>
              <w:top w:w="0" w:type="dxa"/>
              <w:left w:w="108" w:type="dxa"/>
              <w:bottom w:w="0" w:type="dxa"/>
              <w:right w:w="108" w:type="dxa"/>
            </w:tcMar>
          </w:tcPr>
          <w:p w14:paraId="7E4A6C68"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12 kV</w:t>
            </w:r>
          </w:p>
        </w:tc>
      </w:tr>
      <w:tr w:rsidR="0077502B" w:rsidRPr="00B703F5" w14:paraId="5B8F03D6" w14:textId="77777777" w:rsidTr="005A676E">
        <w:tc>
          <w:tcPr>
            <w:tcW w:w="3780" w:type="dxa"/>
            <w:tcMar>
              <w:top w:w="0" w:type="dxa"/>
              <w:left w:w="108" w:type="dxa"/>
              <w:bottom w:w="0" w:type="dxa"/>
              <w:right w:w="108" w:type="dxa"/>
            </w:tcMar>
          </w:tcPr>
          <w:p w14:paraId="5F5693E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Basic insulation level (minimum)</w:t>
            </w:r>
          </w:p>
        </w:tc>
        <w:tc>
          <w:tcPr>
            <w:tcW w:w="4760" w:type="dxa"/>
            <w:tcMar>
              <w:top w:w="0" w:type="dxa"/>
              <w:left w:w="108" w:type="dxa"/>
              <w:bottom w:w="0" w:type="dxa"/>
              <w:right w:w="108" w:type="dxa"/>
            </w:tcMar>
          </w:tcPr>
          <w:p w14:paraId="1774167A"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75 kV</w:t>
            </w:r>
          </w:p>
        </w:tc>
      </w:tr>
      <w:tr w:rsidR="0077502B" w:rsidRPr="00B703F5" w14:paraId="003577C2" w14:textId="77777777" w:rsidTr="005A676E">
        <w:tc>
          <w:tcPr>
            <w:tcW w:w="3780" w:type="dxa"/>
            <w:tcMar>
              <w:top w:w="0" w:type="dxa"/>
              <w:left w:w="108" w:type="dxa"/>
              <w:bottom w:w="0" w:type="dxa"/>
              <w:right w:w="108" w:type="dxa"/>
            </w:tcMar>
            <w:vAlign w:val="center"/>
          </w:tcPr>
          <w:p w14:paraId="18930774"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Tap Changer</w:t>
            </w:r>
          </w:p>
        </w:tc>
        <w:tc>
          <w:tcPr>
            <w:tcW w:w="4760" w:type="dxa"/>
            <w:tcMar>
              <w:top w:w="0" w:type="dxa"/>
              <w:left w:w="108" w:type="dxa"/>
              <w:bottom w:w="0" w:type="dxa"/>
              <w:right w:w="108" w:type="dxa"/>
            </w:tcMar>
          </w:tcPr>
          <w:p w14:paraId="5B91B7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+1x2.5%, 0, -3x2.5% of rated kV &amp; all fully rated capacity. Tap Changer shall be off load type, manually operated from an external five-position mechanism.</w:t>
            </w:r>
          </w:p>
        </w:tc>
      </w:tr>
      <w:tr w:rsidR="0077502B" w:rsidRPr="00B703F5" w14:paraId="0B97D041" w14:textId="77777777" w:rsidTr="005A676E">
        <w:tc>
          <w:tcPr>
            <w:tcW w:w="3780" w:type="dxa"/>
            <w:tcMar>
              <w:top w:w="0" w:type="dxa"/>
              <w:left w:w="108" w:type="dxa"/>
              <w:bottom w:w="0" w:type="dxa"/>
              <w:right w:w="108" w:type="dxa"/>
            </w:tcMar>
          </w:tcPr>
          <w:p w14:paraId="1E400DB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lastRenderedPageBreak/>
              <w:t>Inter phase connection</w:t>
            </w:r>
          </w:p>
        </w:tc>
        <w:tc>
          <w:tcPr>
            <w:tcW w:w="4760" w:type="dxa"/>
            <w:tcMar>
              <w:top w:w="0" w:type="dxa"/>
              <w:left w:w="108" w:type="dxa"/>
              <w:bottom w:w="0" w:type="dxa"/>
              <w:right w:w="108" w:type="dxa"/>
            </w:tcMar>
          </w:tcPr>
          <w:p w14:paraId="1A5A0C5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Delta</w:t>
            </w:r>
          </w:p>
        </w:tc>
      </w:tr>
      <w:tr w:rsidR="0077502B" w:rsidRPr="00B703F5" w14:paraId="064C9BED" w14:textId="77777777" w:rsidTr="005A676E">
        <w:tc>
          <w:tcPr>
            <w:tcW w:w="3780" w:type="dxa"/>
            <w:tcMar>
              <w:top w:w="0" w:type="dxa"/>
              <w:left w:w="108" w:type="dxa"/>
              <w:bottom w:w="0" w:type="dxa"/>
              <w:right w:w="108" w:type="dxa"/>
            </w:tcMar>
          </w:tcPr>
          <w:p w14:paraId="5A1D0A0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Bushings</w:t>
            </w:r>
          </w:p>
        </w:tc>
        <w:tc>
          <w:tcPr>
            <w:tcW w:w="4760" w:type="dxa"/>
            <w:tcMar>
              <w:top w:w="0" w:type="dxa"/>
              <w:left w:w="108" w:type="dxa"/>
              <w:bottom w:w="0" w:type="dxa"/>
              <w:right w:w="108" w:type="dxa"/>
            </w:tcMar>
          </w:tcPr>
          <w:p w14:paraId="2715B1A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Porcelain, outdoors type with arcing horns of standard gap, mounted on top of tank. Quantity - 3 Nos.</w:t>
            </w:r>
          </w:p>
        </w:tc>
      </w:tr>
      <w:tr w:rsidR="0077502B" w:rsidRPr="00B703F5" w14:paraId="532DF52A" w14:textId="77777777" w:rsidTr="005A676E">
        <w:tc>
          <w:tcPr>
            <w:tcW w:w="3780" w:type="dxa"/>
            <w:tcMar>
              <w:top w:w="0" w:type="dxa"/>
              <w:left w:w="108" w:type="dxa"/>
              <w:bottom w:w="0" w:type="dxa"/>
              <w:right w:w="108" w:type="dxa"/>
            </w:tcMar>
          </w:tcPr>
          <w:p w14:paraId="4406812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withstand voltage for one minute</w:t>
            </w:r>
          </w:p>
        </w:tc>
        <w:tc>
          <w:tcPr>
            <w:tcW w:w="4760" w:type="dxa"/>
            <w:tcMar>
              <w:top w:w="0" w:type="dxa"/>
              <w:left w:w="108" w:type="dxa"/>
              <w:bottom w:w="0" w:type="dxa"/>
              <w:right w:w="108" w:type="dxa"/>
            </w:tcMar>
          </w:tcPr>
          <w:p w14:paraId="489690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28 kV</w:t>
            </w:r>
          </w:p>
        </w:tc>
      </w:tr>
    </w:tbl>
    <w:p w14:paraId="5B017501" w14:textId="77777777" w:rsidR="005A641E" w:rsidRPr="00B703F5" w:rsidRDefault="005A641E" w:rsidP="0035407B">
      <w:pPr>
        <w:pBdr>
          <w:top w:val="nil"/>
          <w:left w:val="nil"/>
          <w:bottom w:val="nil"/>
          <w:right w:val="nil"/>
          <w:between w:val="nil"/>
        </w:pBdr>
        <w:jc w:val="both"/>
        <w:rPr>
          <w:b/>
          <w:color w:val="000000" w:themeColor="text1"/>
          <w:sz w:val="22"/>
          <w:szCs w:val="22"/>
        </w:rPr>
      </w:pPr>
    </w:p>
    <w:p w14:paraId="252325E0" w14:textId="274346D7" w:rsidR="0077502B" w:rsidRPr="00B703F5" w:rsidRDefault="0077502B" w:rsidP="0035407B">
      <w:pPr>
        <w:pBdr>
          <w:top w:val="nil"/>
          <w:left w:val="nil"/>
          <w:bottom w:val="nil"/>
          <w:right w:val="nil"/>
          <w:between w:val="nil"/>
        </w:pBdr>
        <w:jc w:val="both"/>
        <w:rPr>
          <w:b/>
          <w:color w:val="000000" w:themeColor="text1"/>
          <w:sz w:val="22"/>
          <w:szCs w:val="22"/>
        </w:rPr>
      </w:pPr>
      <w:r w:rsidRPr="00B703F5">
        <w:rPr>
          <w:b/>
          <w:color w:val="000000" w:themeColor="text1"/>
          <w:sz w:val="22"/>
          <w:szCs w:val="22"/>
        </w:rPr>
        <w:t>L.T. winding:</w:t>
      </w:r>
    </w:p>
    <w:tbl>
      <w:tblPr>
        <w:tblW w:w="8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4760"/>
      </w:tblGrid>
      <w:tr w:rsidR="0077502B" w:rsidRPr="00B703F5" w14:paraId="0E56917C" w14:textId="77777777" w:rsidTr="005A676E">
        <w:tc>
          <w:tcPr>
            <w:tcW w:w="3780" w:type="dxa"/>
            <w:tcMar>
              <w:top w:w="0" w:type="dxa"/>
              <w:left w:w="108" w:type="dxa"/>
              <w:bottom w:w="0" w:type="dxa"/>
              <w:right w:w="108" w:type="dxa"/>
            </w:tcMar>
          </w:tcPr>
          <w:p w14:paraId="5070BF24"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Nominal rated voltage</w:t>
            </w:r>
          </w:p>
        </w:tc>
        <w:tc>
          <w:tcPr>
            <w:tcW w:w="4760" w:type="dxa"/>
            <w:tcMar>
              <w:top w:w="0" w:type="dxa"/>
              <w:left w:w="108" w:type="dxa"/>
              <w:bottom w:w="0" w:type="dxa"/>
              <w:right w:w="108" w:type="dxa"/>
            </w:tcMar>
          </w:tcPr>
          <w:p w14:paraId="1061ADD5"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415 volts</w:t>
            </w:r>
          </w:p>
        </w:tc>
      </w:tr>
      <w:tr w:rsidR="0077502B" w:rsidRPr="00B703F5" w14:paraId="20F4D03A" w14:textId="77777777" w:rsidTr="005A676E">
        <w:tc>
          <w:tcPr>
            <w:tcW w:w="3780" w:type="dxa"/>
            <w:tcMar>
              <w:top w:w="0" w:type="dxa"/>
              <w:left w:w="108" w:type="dxa"/>
              <w:bottom w:w="0" w:type="dxa"/>
              <w:right w:w="108" w:type="dxa"/>
            </w:tcMar>
          </w:tcPr>
          <w:p w14:paraId="2A17F201"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Highest system voltage</w:t>
            </w:r>
          </w:p>
        </w:tc>
        <w:tc>
          <w:tcPr>
            <w:tcW w:w="4760" w:type="dxa"/>
            <w:tcMar>
              <w:top w:w="0" w:type="dxa"/>
              <w:left w:w="108" w:type="dxa"/>
              <w:bottom w:w="0" w:type="dxa"/>
              <w:right w:w="108" w:type="dxa"/>
            </w:tcMar>
          </w:tcPr>
          <w:p w14:paraId="73ABCD6D"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457 volts</w:t>
            </w:r>
          </w:p>
        </w:tc>
      </w:tr>
      <w:tr w:rsidR="0077502B" w:rsidRPr="00B703F5" w14:paraId="66B33563" w14:textId="77777777" w:rsidTr="005A676E">
        <w:tc>
          <w:tcPr>
            <w:tcW w:w="3780" w:type="dxa"/>
            <w:tcMar>
              <w:top w:w="0" w:type="dxa"/>
              <w:left w:w="108" w:type="dxa"/>
              <w:bottom w:w="0" w:type="dxa"/>
              <w:right w:w="108" w:type="dxa"/>
            </w:tcMar>
          </w:tcPr>
          <w:p w14:paraId="6AE4FDD6"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Inter phase connection</w:t>
            </w:r>
          </w:p>
        </w:tc>
        <w:tc>
          <w:tcPr>
            <w:tcW w:w="4760" w:type="dxa"/>
            <w:tcMar>
              <w:top w:w="0" w:type="dxa"/>
              <w:left w:w="108" w:type="dxa"/>
              <w:bottom w:w="0" w:type="dxa"/>
              <w:right w:w="108" w:type="dxa"/>
            </w:tcMar>
          </w:tcPr>
          <w:p w14:paraId="6DEAE07E"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Y (Wye) with neutral brought out.</w:t>
            </w:r>
          </w:p>
        </w:tc>
      </w:tr>
      <w:tr w:rsidR="0077502B" w:rsidRPr="00B703F5" w14:paraId="40789D4F" w14:textId="77777777" w:rsidTr="005A676E">
        <w:tc>
          <w:tcPr>
            <w:tcW w:w="3780" w:type="dxa"/>
            <w:tcMar>
              <w:top w:w="0" w:type="dxa"/>
              <w:left w:w="108" w:type="dxa"/>
              <w:bottom w:w="0" w:type="dxa"/>
              <w:right w:w="108" w:type="dxa"/>
            </w:tcMar>
          </w:tcPr>
          <w:p w14:paraId="0413FB4C" w14:textId="77777777" w:rsidR="0077502B" w:rsidRPr="00B703F5" w:rsidRDefault="0077502B" w:rsidP="002B290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Bushings</w:t>
            </w:r>
          </w:p>
        </w:tc>
        <w:tc>
          <w:tcPr>
            <w:tcW w:w="4760" w:type="dxa"/>
            <w:tcMar>
              <w:top w:w="0" w:type="dxa"/>
              <w:left w:w="108" w:type="dxa"/>
              <w:bottom w:w="0" w:type="dxa"/>
              <w:right w:w="108" w:type="dxa"/>
            </w:tcMar>
          </w:tcPr>
          <w:p w14:paraId="0D9C4E6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Porcelain, outdoor type, mounted on the top or side (Longest side) of tank. Quantity – 4 nos.</w:t>
            </w:r>
          </w:p>
        </w:tc>
      </w:tr>
      <w:tr w:rsidR="0077502B" w:rsidRPr="00B703F5" w14:paraId="5A99C2B1" w14:textId="77777777" w:rsidTr="005A676E">
        <w:tc>
          <w:tcPr>
            <w:tcW w:w="3780" w:type="dxa"/>
            <w:tcMar>
              <w:top w:w="0" w:type="dxa"/>
              <w:left w:w="108" w:type="dxa"/>
              <w:bottom w:w="0" w:type="dxa"/>
              <w:right w:w="108" w:type="dxa"/>
            </w:tcMar>
          </w:tcPr>
          <w:p w14:paraId="6E37BC0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withstand voltage for one minute</w:t>
            </w:r>
          </w:p>
        </w:tc>
        <w:tc>
          <w:tcPr>
            <w:tcW w:w="4760" w:type="dxa"/>
            <w:tcMar>
              <w:top w:w="0" w:type="dxa"/>
              <w:left w:w="108" w:type="dxa"/>
              <w:bottom w:w="0" w:type="dxa"/>
              <w:right w:w="108" w:type="dxa"/>
            </w:tcMar>
            <w:vAlign w:val="center"/>
          </w:tcPr>
          <w:p w14:paraId="6B34908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 kV</w:t>
            </w:r>
          </w:p>
        </w:tc>
      </w:tr>
    </w:tbl>
    <w:p w14:paraId="57CEE1EE"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8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4760"/>
      </w:tblGrid>
      <w:tr w:rsidR="0077502B" w:rsidRPr="00B703F5" w14:paraId="3FC16BC5" w14:textId="77777777" w:rsidTr="005A676E">
        <w:tc>
          <w:tcPr>
            <w:tcW w:w="8540" w:type="dxa"/>
            <w:gridSpan w:val="2"/>
            <w:tcMar>
              <w:top w:w="0" w:type="dxa"/>
              <w:left w:w="108" w:type="dxa"/>
              <w:bottom w:w="0" w:type="dxa"/>
              <w:right w:w="108" w:type="dxa"/>
            </w:tcMar>
          </w:tcPr>
          <w:p w14:paraId="36BE5B4D" w14:textId="7E3D0AFF"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 xml:space="preserve">Transformer </w:t>
            </w:r>
            <w:r w:rsidR="000E553D" w:rsidRPr="00B703F5">
              <w:rPr>
                <w:b/>
                <w:color w:val="000000" w:themeColor="text1"/>
                <w:sz w:val="22"/>
                <w:szCs w:val="22"/>
              </w:rPr>
              <w:t>Oil:</w:t>
            </w:r>
          </w:p>
        </w:tc>
      </w:tr>
      <w:tr w:rsidR="0077502B" w:rsidRPr="00B703F5" w14:paraId="621186AD" w14:textId="77777777" w:rsidTr="005A676E">
        <w:tc>
          <w:tcPr>
            <w:tcW w:w="3780" w:type="dxa"/>
            <w:tcMar>
              <w:top w:w="0" w:type="dxa"/>
              <w:left w:w="108" w:type="dxa"/>
              <w:bottom w:w="0" w:type="dxa"/>
              <w:right w:w="108" w:type="dxa"/>
            </w:tcMar>
          </w:tcPr>
          <w:p w14:paraId="7A5033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Application</w:t>
            </w:r>
          </w:p>
        </w:tc>
        <w:tc>
          <w:tcPr>
            <w:tcW w:w="4760" w:type="dxa"/>
            <w:tcMar>
              <w:top w:w="0" w:type="dxa"/>
              <w:left w:w="108" w:type="dxa"/>
              <w:bottom w:w="0" w:type="dxa"/>
              <w:right w:w="108" w:type="dxa"/>
            </w:tcMar>
          </w:tcPr>
          <w:p w14:paraId="71D060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Insulating mineral oil for Transformer. It will be free from PCB (Poly Chlorinated Biphenyl)</w:t>
            </w:r>
          </w:p>
        </w:tc>
      </w:tr>
      <w:tr w:rsidR="0077502B" w:rsidRPr="00B703F5" w14:paraId="39046A22" w14:textId="77777777" w:rsidTr="005A676E">
        <w:tc>
          <w:tcPr>
            <w:tcW w:w="3780" w:type="dxa"/>
            <w:tcMar>
              <w:top w:w="0" w:type="dxa"/>
              <w:left w:w="108" w:type="dxa"/>
              <w:bottom w:w="0" w:type="dxa"/>
              <w:right w:w="108" w:type="dxa"/>
            </w:tcMar>
          </w:tcPr>
          <w:p w14:paraId="556885C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Grade of oil</w:t>
            </w:r>
          </w:p>
        </w:tc>
        <w:tc>
          <w:tcPr>
            <w:tcW w:w="4760" w:type="dxa"/>
            <w:tcMar>
              <w:top w:w="0" w:type="dxa"/>
              <w:left w:w="108" w:type="dxa"/>
              <w:bottom w:w="0" w:type="dxa"/>
              <w:right w:w="108" w:type="dxa"/>
            </w:tcMar>
          </w:tcPr>
          <w:p w14:paraId="25E0B82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Class-1</w:t>
            </w:r>
          </w:p>
        </w:tc>
      </w:tr>
      <w:tr w:rsidR="0077502B" w:rsidRPr="00B703F5" w14:paraId="1F74D2B0" w14:textId="77777777" w:rsidTr="005A676E">
        <w:tc>
          <w:tcPr>
            <w:tcW w:w="3780" w:type="dxa"/>
            <w:tcMar>
              <w:top w:w="0" w:type="dxa"/>
              <w:left w:w="108" w:type="dxa"/>
              <w:bottom w:w="0" w:type="dxa"/>
              <w:right w:w="108" w:type="dxa"/>
            </w:tcMar>
          </w:tcPr>
          <w:p w14:paraId="79687144"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a) Physical Properties</w:t>
            </w:r>
          </w:p>
        </w:tc>
        <w:tc>
          <w:tcPr>
            <w:tcW w:w="4760" w:type="dxa"/>
            <w:tcMar>
              <w:top w:w="0" w:type="dxa"/>
              <w:left w:w="108" w:type="dxa"/>
              <w:bottom w:w="0" w:type="dxa"/>
              <w:right w:w="108" w:type="dxa"/>
            </w:tcMar>
          </w:tcPr>
          <w:p w14:paraId="36CE3284" w14:textId="77777777" w:rsidR="0077502B" w:rsidRPr="00B703F5" w:rsidRDefault="0077502B" w:rsidP="002B290B">
            <w:pPr>
              <w:pBdr>
                <w:top w:val="nil"/>
                <w:left w:val="nil"/>
                <w:bottom w:val="nil"/>
                <w:right w:val="nil"/>
                <w:between w:val="nil"/>
              </w:pBdr>
              <w:jc w:val="both"/>
              <w:rPr>
                <w:b/>
                <w:color w:val="000000" w:themeColor="text1"/>
                <w:sz w:val="22"/>
                <w:szCs w:val="22"/>
              </w:rPr>
            </w:pPr>
          </w:p>
        </w:tc>
      </w:tr>
      <w:tr w:rsidR="0077502B" w:rsidRPr="00B703F5" w14:paraId="5E69A138" w14:textId="77777777" w:rsidTr="005A676E">
        <w:tc>
          <w:tcPr>
            <w:tcW w:w="3780" w:type="dxa"/>
            <w:tcMar>
              <w:top w:w="0" w:type="dxa"/>
              <w:left w:w="108" w:type="dxa"/>
              <w:bottom w:w="0" w:type="dxa"/>
              <w:right w:w="108" w:type="dxa"/>
            </w:tcMar>
          </w:tcPr>
          <w:p w14:paraId="5FC37085" w14:textId="77777777" w:rsidR="0077502B" w:rsidRPr="00B703F5" w:rsidRDefault="0077502B" w:rsidP="002B290B">
            <w:pPr>
              <w:pBdr>
                <w:top w:val="nil"/>
                <w:left w:val="nil"/>
                <w:bottom w:val="nil"/>
                <w:right w:val="nil"/>
                <w:between w:val="nil"/>
              </w:pBdr>
              <w:ind w:firstLine="252"/>
              <w:jc w:val="both"/>
              <w:rPr>
                <w:color w:val="000000" w:themeColor="text1"/>
                <w:sz w:val="22"/>
                <w:szCs w:val="22"/>
              </w:rPr>
            </w:pPr>
            <w:r w:rsidRPr="00B703F5">
              <w:rPr>
                <w:color w:val="000000" w:themeColor="text1"/>
                <w:sz w:val="22"/>
                <w:szCs w:val="22"/>
              </w:rPr>
              <w:t xml:space="preserve">Appearance </w:t>
            </w:r>
          </w:p>
        </w:tc>
        <w:tc>
          <w:tcPr>
            <w:tcW w:w="4760" w:type="dxa"/>
            <w:tcMar>
              <w:top w:w="0" w:type="dxa"/>
              <w:left w:w="108" w:type="dxa"/>
              <w:bottom w:w="0" w:type="dxa"/>
              <w:right w:w="108" w:type="dxa"/>
            </w:tcMar>
          </w:tcPr>
          <w:p w14:paraId="67C07C3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Liquid and free from suspended matter or sediment</w:t>
            </w:r>
          </w:p>
        </w:tc>
      </w:tr>
      <w:tr w:rsidR="0077502B" w:rsidRPr="00B703F5" w14:paraId="03BBED49" w14:textId="77777777" w:rsidTr="005A676E">
        <w:tc>
          <w:tcPr>
            <w:tcW w:w="3780" w:type="dxa"/>
            <w:tcMar>
              <w:top w:w="0" w:type="dxa"/>
              <w:left w:w="108" w:type="dxa"/>
              <w:bottom w:w="0" w:type="dxa"/>
              <w:right w:w="108" w:type="dxa"/>
            </w:tcMar>
          </w:tcPr>
          <w:p w14:paraId="155AC261" w14:textId="77777777" w:rsidR="0077502B" w:rsidRPr="00B703F5" w:rsidRDefault="0077502B" w:rsidP="002B290B">
            <w:pPr>
              <w:pBdr>
                <w:top w:val="nil"/>
                <w:left w:val="nil"/>
                <w:bottom w:val="nil"/>
                <w:right w:val="nil"/>
                <w:between w:val="nil"/>
              </w:pBdr>
              <w:ind w:firstLine="252"/>
              <w:jc w:val="both"/>
              <w:rPr>
                <w:color w:val="000000" w:themeColor="text1"/>
                <w:sz w:val="22"/>
                <w:szCs w:val="22"/>
              </w:rPr>
            </w:pPr>
            <w:r w:rsidRPr="00B703F5">
              <w:rPr>
                <w:color w:val="000000" w:themeColor="text1"/>
                <w:sz w:val="22"/>
                <w:szCs w:val="22"/>
              </w:rPr>
              <w:t>Density at 20</w:t>
            </w:r>
            <w:r w:rsidRPr="00B703F5">
              <w:rPr>
                <w:color w:val="000000" w:themeColor="text1"/>
                <w:sz w:val="22"/>
                <w:szCs w:val="22"/>
                <w:vertAlign w:val="superscript"/>
              </w:rPr>
              <w:t xml:space="preserve">0 </w:t>
            </w:r>
            <w:r w:rsidRPr="00B703F5">
              <w:rPr>
                <w:color w:val="000000" w:themeColor="text1"/>
                <w:sz w:val="22"/>
                <w:szCs w:val="22"/>
              </w:rPr>
              <w:t>C</w:t>
            </w:r>
          </w:p>
        </w:tc>
        <w:tc>
          <w:tcPr>
            <w:tcW w:w="4760" w:type="dxa"/>
            <w:tcMar>
              <w:top w:w="0" w:type="dxa"/>
              <w:left w:w="108" w:type="dxa"/>
              <w:bottom w:w="0" w:type="dxa"/>
              <w:right w:w="108" w:type="dxa"/>
            </w:tcMar>
          </w:tcPr>
          <w:p w14:paraId="55DFBF5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0.895 g/cm3 (Maxm.)</w:t>
            </w:r>
          </w:p>
        </w:tc>
      </w:tr>
      <w:tr w:rsidR="0077502B" w:rsidRPr="00B703F5" w14:paraId="131CDA8A" w14:textId="77777777" w:rsidTr="005A676E">
        <w:tc>
          <w:tcPr>
            <w:tcW w:w="3780" w:type="dxa"/>
            <w:tcMar>
              <w:top w:w="0" w:type="dxa"/>
              <w:left w:w="108" w:type="dxa"/>
              <w:bottom w:w="0" w:type="dxa"/>
              <w:right w:w="108" w:type="dxa"/>
            </w:tcMar>
          </w:tcPr>
          <w:p w14:paraId="5B8AAEFB" w14:textId="77777777" w:rsidR="0077502B" w:rsidRPr="00B703F5" w:rsidRDefault="0077502B" w:rsidP="002B290B">
            <w:pPr>
              <w:pBdr>
                <w:top w:val="nil"/>
                <w:left w:val="nil"/>
                <w:bottom w:val="nil"/>
                <w:right w:val="nil"/>
                <w:between w:val="nil"/>
              </w:pBdr>
              <w:ind w:firstLine="252"/>
              <w:jc w:val="both"/>
              <w:rPr>
                <w:color w:val="000000" w:themeColor="text1"/>
                <w:sz w:val="22"/>
                <w:szCs w:val="22"/>
              </w:rPr>
            </w:pPr>
            <w:r w:rsidRPr="00B703F5">
              <w:rPr>
                <w:color w:val="000000" w:themeColor="text1"/>
                <w:sz w:val="22"/>
                <w:szCs w:val="22"/>
              </w:rPr>
              <w:t>Flash point (Closed cup)</w:t>
            </w:r>
          </w:p>
        </w:tc>
        <w:tc>
          <w:tcPr>
            <w:tcW w:w="4760" w:type="dxa"/>
            <w:tcMar>
              <w:top w:w="0" w:type="dxa"/>
              <w:left w:w="108" w:type="dxa"/>
              <w:bottom w:w="0" w:type="dxa"/>
              <w:right w:w="108" w:type="dxa"/>
            </w:tcMar>
          </w:tcPr>
          <w:p w14:paraId="7267CC7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1400 C (Minm.)</w:t>
            </w:r>
          </w:p>
        </w:tc>
      </w:tr>
      <w:tr w:rsidR="0077502B" w:rsidRPr="00B703F5" w14:paraId="2DC4255B" w14:textId="77777777" w:rsidTr="005A676E">
        <w:tc>
          <w:tcPr>
            <w:tcW w:w="3780" w:type="dxa"/>
            <w:tcMar>
              <w:top w:w="0" w:type="dxa"/>
              <w:left w:w="108" w:type="dxa"/>
              <w:bottom w:w="0" w:type="dxa"/>
              <w:right w:w="108" w:type="dxa"/>
            </w:tcMar>
          </w:tcPr>
          <w:p w14:paraId="54F88ED0" w14:textId="77777777" w:rsidR="0077502B" w:rsidRPr="00B703F5" w:rsidRDefault="0077502B" w:rsidP="002B290B">
            <w:pPr>
              <w:pBdr>
                <w:top w:val="nil"/>
                <w:left w:val="nil"/>
                <w:bottom w:val="nil"/>
                <w:right w:val="nil"/>
                <w:between w:val="nil"/>
              </w:pBdr>
              <w:ind w:firstLine="252"/>
              <w:jc w:val="both"/>
              <w:rPr>
                <w:color w:val="000000" w:themeColor="text1"/>
                <w:sz w:val="22"/>
                <w:szCs w:val="22"/>
              </w:rPr>
            </w:pPr>
            <w:r w:rsidRPr="00B703F5">
              <w:rPr>
                <w:color w:val="000000" w:themeColor="text1"/>
                <w:sz w:val="22"/>
                <w:szCs w:val="22"/>
              </w:rPr>
              <w:t>Kinematics Viscosity at -30</w:t>
            </w:r>
            <w:r w:rsidRPr="00B703F5">
              <w:rPr>
                <w:color w:val="000000" w:themeColor="text1"/>
                <w:sz w:val="22"/>
                <w:szCs w:val="22"/>
                <w:vertAlign w:val="superscript"/>
              </w:rPr>
              <w:t xml:space="preserve">0 </w:t>
            </w:r>
            <w:r w:rsidRPr="00B703F5">
              <w:rPr>
                <w:color w:val="000000" w:themeColor="text1"/>
                <w:sz w:val="22"/>
                <w:szCs w:val="22"/>
              </w:rPr>
              <w:t>C</w:t>
            </w:r>
          </w:p>
        </w:tc>
        <w:tc>
          <w:tcPr>
            <w:tcW w:w="4760" w:type="dxa"/>
            <w:tcMar>
              <w:top w:w="0" w:type="dxa"/>
              <w:left w:w="108" w:type="dxa"/>
              <w:bottom w:w="0" w:type="dxa"/>
              <w:right w:w="108" w:type="dxa"/>
            </w:tcMar>
          </w:tcPr>
          <w:p w14:paraId="5E8BA19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1800 mm2s-1 (Maxm.)</w:t>
            </w:r>
          </w:p>
        </w:tc>
      </w:tr>
      <w:tr w:rsidR="0077502B" w:rsidRPr="00B703F5" w14:paraId="6A5A7269" w14:textId="77777777" w:rsidTr="005A676E">
        <w:tc>
          <w:tcPr>
            <w:tcW w:w="3780" w:type="dxa"/>
            <w:tcMar>
              <w:top w:w="0" w:type="dxa"/>
              <w:left w:w="108" w:type="dxa"/>
              <w:bottom w:w="0" w:type="dxa"/>
              <w:right w:w="108" w:type="dxa"/>
            </w:tcMar>
          </w:tcPr>
          <w:p w14:paraId="58D9F0AB" w14:textId="77777777" w:rsidR="0077502B" w:rsidRPr="00B703F5" w:rsidRDefault="0077502B" w:rsidP="002B290B">
            <w:pPr>
              <w:pBdr>
                <w:top w:val="nil"/>
                <w:left w:val="nil"/>
                <w:bottom w:val="nil"/>
                <w:right w:val="nil"/>
                <w:between w:val="nil"/>
              </w:pBdr>
              <w:ind w:firstLine="252"/>
              <w:jc w:val="both"/>
              <w:rPr>
                <w:color w:val="000000" w:themeColor="text1"/>
                <w:sz w:val="22"/>
                <w:szCs w:val="22"/>
              </w:rPr>
            </w:pPr>
            <w:r w:rsidRPr="00B703F5">
              <w:rPr>
                <w:color w:val="000000" w:themeColor="text1"/>
                <w:sz w:val="22"/>
                <w:szCs w:val="22"/>
              </w:rPr>
              <w:t>Kinematics Viscosity at 40</w:t>
            </w:r>
            <w:r w:rsidRPr="00B703F5">
              <w:rPr>
                <w:color w:val="000000" w:themeColor="text1"/>
                <w:sz w:val="22"/>
                <w:szCs w:val="22"/>
                <w:vertAlign w:val="superscript"/>
              </w:rPr>
              <w:t xml:space="preserve">0 </w:t>
            </w:r>
            <w:r w:rsidRPr="00B703F5">
              <w:rPr>
                <w:color w:val="000000" w:themeColor="text1"/>
                <w:sz w:val="22"/>
                <w:szCs w:val="22"/>
              </w:rPr>
              <w:t>C</w:t>
            </w:r>
          </w:p>
        </w:tc>
        <w:tc>
          <w:tcPr>
            <w:tcW w:w="4760" w:type="dxa"/>
            <w:tcMar>
              <w:top w:w="0" w:type="dxa"/>
              <w:left w:w="108" w:type="dxa"/>
              <w:bottom w:w="0" w:type="dxa"/>
              <w:right w:w="108" w:type="dxa"/>
            </w:tcMar>
          </w:tcPr>
          <w:p w14:paraId="3BF2BD7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 mm2s-1 (Maxm.)</w:t>
            </w:r>
          </w:p>
        </w:tc>
      </w:tr>
      <w:tr w:rsidR="0077502B" w:rsidRPr="00B703F5" w14:paraId="38EDC679" w14:textId="77777777" w:rsidTr="005A676E">
        <w:tc>
          <w:tcPr>
            <w:tcW w:w="3780" w:type="dxa"/>
            <w:tcMar>
              <w:top w:w="0" w:type="dxa"/>
              <w:left w:w="108" w:type="dxa"/>
              <w:bottom w:w="0" w:type="dxa"/>
              <w:right w:w="108" w:type="dxa"/>
            </w:tcMar>
          </w:tcPr>
          <w:p w14:paraId="2AE42899" w14:textId="77777777" w:rsidR="0077502B" w:rsidRPr="00B703F5" w:rsidRDefault="0077502B" w:rsidP="002B290B">
            <w:pPr>
              <w:pBdr>
                <w:top w:val="nil"/>
                <w:left w:val="nil"/>
                <w:bottom w:val="nil"/>
                <w:right w:val="nil"/>
                <w:between w:val="nil"/>
              </w:pBdr>
              <w:ind w:firstLine="252"/>
              <w:jc w:val="both"/>
              <w:rPr>
                <w:color w:val="000000" w:themeColor="text1"/>
                <w:sz w:val="22"/>
                <w:szCs w:val="22"/>
              </w:rPr>
            </w:pPr>
            <w:r w:rsidRPr="00B703F5">
              <w:rPr>
                <w:color w:val="000000" w:themeColor="text1"/>
                <w:sz w:val="22"/>
                <w:szCs w:val="22"/>
              </w:rPr>
              <w:t>Pour point</w:t>
            </w:r>
          </w:p>
        </w:tc>
        <w:tc>
          <w:tcPr>
            <w:tcW w:w="4760" w:type="dxa"/>
            <w:tcMar>
              <w:top w:w="0" w:type="dxa"/>
              <w:left w:w="108" w:type="dxa"/>
              <w:bottom w:w="0" w:type="dxa"/>
              <w:right w:w="108" w:type="dxa"/>
            </w:tcMar>
          </w:tcPr>
          <w:p w14:paraId="0DF6322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400 C (Maxm.)</w:t>
            </w:r>
          </w:p>
        </w:tc>
      </w:tr>
      <w:tr w:rsidR="0077502B" w:rsidRPr="00B703F5" w14:paraId="4436A898" w14:textId="77777777" w:rsidTr="005A676E">
        <w:tc>
          <w:tcPr>
            <w:tcW w:w="3780" w:type="dxa"/>
            <w:tcMar>
              <w:top w:w="0" w:type="dxa"/>
              <w:left w:w="108" w:type="dxa"/>
              <w:bottom w:w="0" w:type="dxa"/>
              <w:right w:w="108" w:type="dxa"/>
            </w:tcMar>
          </w:tcPr>
          <w:p w14:paraId="14E3E96D"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b) Electrical Properties</w:t>
            </w:r>
          </w:p>
        </w:tc>
        <w:tc>
          <w:tcPr>
            <w:tcW w:w="4760" w:type="dxa"/>
            <w:tcMar>
              <w:top w:w="0" w:type="dxa"/>
              <w:left w:w="108" w:type="dxa"/>
              <w:bottom w:w="0" w:type="dxa"/>
              <w:right w:w="108" w:type="dxa"/>
            </w:tcMar>
          </w:tcPr>
          <w:p w14:paraId="067EA96F" w14:textId="77777777" w:rsidR="0077502B" w:rsidRPr="00B703F5" w:rsidRDefault="0077502B" w:rsidP="002B290B">
            <w:pPr>
              <w:pBdr>
                <w:top w:val="nil"/>
                <w:left w:val="nil"/>
                <w:bottom w:val="nil"/>
                <w:right w:val="nil"/>
                <w:between w:val="nil"/>
              </w:pBdr>
              <w:jc w:val="both"/>
              <w:rPr>
                <w:b/>
                <w:color w:val="000000" w:themeColor="text1"/>
                <w:sz w:val="22"/>
                <w:szCs w:val="22"/>
              </w:rPr>
            </w:pPr>
          </w:p>
        </w:tc>
      </w:tr>
      <w:tr w:rsidR="0077502B" w:rsidRPr="00B703F5" w14:paraId="5EB5E87B" w14:textId="77777777" w:rsidTr="005A676E">
        <w:tc>
          <w:tcPr>
            <w:tcW w:w="3780" w:type="dxa"/>
            <w:tcMar>
              <w:top w:w="0" w:type="dxa"/>
              <w:left w:w="108" w:type="dxa"/>
              <w:bottom w:w="0" w:type="dxa"/>
              <w:right w:w="108" w:type="dxa"/>
            </w:tcMar>
          </w:tcPr>
          <w:p w14:paraId="7FEE9B91" w14:textId="77777777" w:rsidR="0077502B" w:rsidRPr="00B703F5" w:rsidRDefault="0077502B" w:rsidP="002B290B">
            <w:pPr>
              <w:pBdr>
                <w:top w:val="nil"/>
                <w:left w:val="nil"/>
                <w:bottom w:val="nil"/>
                <w:right w:val="nil"/>
                <w:between w:val="nil"/>
              </w:pBdr>
              <w:ind w:left="252"/>
              <w:jc w:val="both"/>
              <w:rPr>
                <w:color w:val="000000" w:themeColor="text1"/>
                <w:sz w:val="22"/>
                <w:szCs w:val="22"/>
              </w:rPr>
            </w:pPr>
            <w:r w:rsidRPr="00B703F5">
              <w:rPr>
                <w:color w:val="000000" w:themeColor="text1"/>
                <w:sz w:val="22"/>
                <w:szCs w:val="22"/>
              </w:rPr>
              <w:t xml:space="preserve">Dielectric Strength at 50 Hz (with 2.5 mm standard gap and 40 mm standard depth) </w:t>
            </w:r>
          </w:p>
        </w:tc>
        <w:tc>
          <w:tcPr>
            <w:tcW w:w="4760" w:type="dxa"/>
            <w:tcMar>
              <w:top w:w="0" w:type="dxa"/>
              <w:left w:w="108" w:type="dxa"/>
              <w:bottom w:w="0" w:type="dxa"/>
              <w:right w:w="108" w:type="dxa"/>
            </w:tcMar>
          </w:tcPr>
          <w:p w14:paraId="7FD30D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New untreated oil, shall go through filtration treatment before the oils are introduced into the apparatus or equipment. The break down voltage of this oil shall be more than 50 kV.</w:t>
            </w:r>
          </w:p>
        </w:tc>
      </w:tr>
      <w:tr w:rsidR="0077502B" w:rsidRPr="00B703F5" w14:paraId="559F7B07" w14:textId="77777777" w:rsidTr="005A676E">
        <w:tc>
          <w:tcPr>
            <w:tcW w:w="3780" w:type="dxa"/>
            <w:tcMar>
              <w:top w:w="0" w:type="dxa"/>
              <w:left w:w="108" w:type="dxa"/>
              <w:bottom w:w="0" w:type="dxa"/>
              <w:right w:w="108" w:type="dxa"/>
            </w:tcMar>
          </w:tcPr>
          <w:p w14:paraId="03A49C37" w14:textId="77777777" w:rsidR="0077502B" w:rsidRPr="00B703F5" w:rsidRDefault="0077502B" w:rsidP="002B290B">
            <w:pPr>
              <w:pBdr>
                <w:top w:val="nil"/>
                <w:left w:val="nil"/>
                <w:bottom w:val="nil"/>
                <w:right w:val="nil"/>
                <w:between w:val="nil"/>
              </w:pBdr>
              <w:ind w:left="252"/>
              <w:jc w:val="both"/>
              <w:rPr>
                <w:color w:val="000000" w:themeColor="text1"/>
                <w:sz w:val="22"/>
                <w:szCs w:val="22"/>
              </w:rPr>
            </w:pPr>
            <w:r w:rsidRPr="00B703F5">
              <w:rPr>
                <w:color w:val="000000" w:themeColor="text1"/>
                <w:sz w:val="22"/>
                <w:szCs w:val="22"/>
              </w:rPr>
              <w:t>Loss tangent/Dielectric dissipation factor at temp. 90</w:t>
            </w:r>
            <w:r w:rsidRPr="00B703F5">
              <w:rPr>
                <w:color w:val="000000" w:themeColor="text1"/>
                <w:sz w:val="22"/>
                <w:szCs w:val="22"/>
                <w:vertAlign w:val="superscript"/>
              </w:rPr>
              <w:t xml:space="preserve">0 </w:t>
            </w:r>
            <w:r w:rsidRPr="00B703F5">
              <w:rPr>
                <w:color w:val="000000" w:themeColor="text1"/>
                <w:sz w:val="22"/>
                <w:szCs w:val="22"/>
              </w:rPr>
              <w:t>C, stress 500V/mm to 1000 V/mm and frequency 40 Hz to 62 Hz.</w:t>
            </w:r>
          </w:p>
        </w:tc>
        <w:tc>
          <w:tcPr>
            <w:tcW w:w="4760" w:type="dxa"/>
            <w:tcMar>
              <w:top w:w="0" w:type="dxa"/>
              <w:left w:w="108" w:type="dxa"/>
              <w:bottom w:w="0" w:type="dxa"/>
              <w:right w:w="108" w:type="dxa"/>
            </w:tcMar>
            <w:vAlign w:val="center"/>
          </w:tcPr>
          <w:p w14:paraId="5D09A22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0.005 (Max</w:t>
            </w:r>
            <w:r w:rsidRPr="00B703F5">
              <w:rPr>
                <w:color w:val="000000" w:themeColor="text1"/>
                <w:sz w:val="22"/>
                <w:szCs w:val="22"/>
                <w:vertAlign w:val="superscript"/>
              </w:rPr>
              <w:t>m</w:t>
            </w:r>
            <w:r w:rsidRPr="00B703F5">
              <w:rPr>
                <w:color w:val="000000" w:themeColor="text1"/>
                <w:sz w:val="22"/>
                <w:szCs w:val="22"/>
              </w:rPr>
              <w:t>.)</w:t>
            </w:r>
          </w:p>
        </w:tc>
      </w:tr>
      <w:tr w:rsidR="0077502B" w:rsidRPr="00B703F5" w14:paraId="763CEE76" w14:textId="77777777" w:rsidTr="005A676E">
        <w:tc>
          <w:tcPr>
            <w:tcW w:w="3780" w:type="dxa"/>
            <w:tcMar>
              <w:top w:w="0" w:type="dxa"/>
              <w:left w:w="108" w:type="dxa"/>
              <w:bottom w:w="0" w:type="dxa"/>
              <w:right w:w="108" w:type="dxa"/>
            </w:tcMar>
          </w:tcPr>
          <w:p w14:paraId="623F9DD9"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c) Chemical Properties</w:t>
            </w:r>
          </w:p>
        </w:tc>
        <w:tc>
          <w:tcPr>
            <w:tcW w:w="4760" w:type="dxa"/>
            <w:tcMar>
              <w:top w:w="0" w:type="dxa"/>
              <w:left w:w="108" w:type="dxa"/>
              <w:bottom w:w="0" w:type="dxa"/>
              <w:right w:w="108" w:type="dxa"/>
            </w:tcMar>
          </w:tcPr>
          <w:p w14:paraId="3D9773A9" w14:textId="77777777" w:rsidR="0077502B" w:rsidRPr="00B703F5" w:rsidRDefault="0077502B" w:rsidP="002B290B">
            <w:pPr>
              <w:pBdr>
                <w:top w:val="nil"/>
                <w:left w:val="nil"/>
                <w:bottom w:val="nil"/>
                <w:right w:val="nil"/>
                <w:between w:val="nil"/>
              </w:pBdr>
              <w:jc w:val="both"/>
              <w:rPr>
                <w:b/>
                <w:color w:val="000000" w:themeColor="text1"/>
                <w:sz w:val="22"/>
                <w:szCs w:val="22"/>
              </w:rPr>
            </w:pPr>
          </w:p>
        </w:tc>
      </w:tr>
      <w:tr w:rsidR="0077502B" w:rsidRPr="00B703F5" w14:paraId="63AFA107" w14:textId="77777777" w:rsidTr="005A676E">
        <w:tc>
          <w:tcPr>
            <w:tcW w:w="3780" w:type="dxa"/>
            <w:tcMar>
              <w:top w:w="0" w:type="dxa"/>
              <w:left w:w="108" w:type="dxa"/>
              <w:bottom w:w="0" w:type="dxa"/>
              <w:right w:w="108" w:type="dxa"/>
            </w:tcMar>
          </w:tcPr>
          <w:p w14:paraId="1A951D6E" w14:textId="77777777" w:rsidR="0077502B" w:rsidRPr="00B703F5" w:rsidRDefault="0077502B" w:rsidP="002B290B">
            <w:pPr>
              <w:pBdr>
                <w:top w:val="nil"/>
                <w:left w:val="nil"/>
                <w:bottom w:val="nil"/>
                <w:right w:val="nil"/>
                <w:between w:val="nil"/>
              </w:pBdr>
              <w:ind w:left="252"/>
              <w:jc w:val="both"/>
              <w:rPr>
                <w:color w:val="000000" w:themeColor="text1"/>
                <w:sz w:val="22"/>
                <w:szCs w:val="22"/>
              </w:rPr>
            </w:pPr>
            <w:r w:rsidRPr="00B703F5">
              <w:rPr>
                <w:color w:val="000000" w:themeColor="text1"/>
                <w:sz w:val="22"/>
                <w:szCs w:val="22"/>
              </w:rPr>
              <w:t>Neutralization value</w:t>
            </w:r>
          </w:p>
        </w:tc>
        <w:tc>
          <w:tcPr>
            <w:tcW w:w="4760" w:type="dxa"/>
            <w:tcMar>
              <w:top w:w="0" w:type="dxa"/>
              <w:left w:w="108" w:type="dxa"/>
              <w:bottom w:w="0" w:type="dxa"/>
              <w:right w:w="108" w:type="dxa"/>
            </w:tcMar>
          </w:tcPr>
          <w:p w14:paraId="6596C27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0.03 mg KOH/g  (Max</w:t>
            </w:r>
            <w:r w:rsidRPr="00B703F5">
              <w:rPr>
                <w:color w:val="000000" w:themeColor="text1"/>
                <w:sz w:val="22"/>
                <w:szCs w:val="22"/>
                <w:vertAlign w:val="superscript"/>
              </w:rPr>
              <w:t>m</w:t>
            </w:r>
            <w:r w:rsidRPr="00B703F5">
              <w:rPr>
                <w:color w:val="000000" w:themeColor="text1"/>
                <w:sz w:val="22"/>
                <w:szCs w:val="22"/>
              </w:rPr>
              <w:t>.)</w:t>
            </w:r>
          </w:p>
        </w:tc>
      </w:tr>
      <w:tr w:rsidR="0077502B" w:rsidRPr="00B703F5" w14:paraId="72C6AD94" w14:textId="77777777" w:rsidTr="005A676E">
        <w:tc>
          <w:tcPr>
            <w:tcW w:w="3780" w:type="dxa"/>
            <w:tcMar>
              <w:top w:w="0" w:type="dxa"/>
              <w:left w:w="108" w:type="dxa"/>
              <w:bottom w:w="0" w:type="dxa"/>
              <w:right w:w="108" w:type="dxa"/>
            </w:tcMar>
          </w:tcPr>
          <w:p w14:paraId="63C17A29" w14:textId="77777777" w:rsidR="0077502B" w:rsidRPr="00B703F5" w:rsidRDefault="0077502B" w:rsidP="002B290B">
            <w:pPr>
              <w:pBdr>
                <w:top w:val="nil"/>
                <w:left w:val="nil"/>
                <w:bottom w:val="nil"/>
                <w:right w:val="nil"/>
                <w:between w:val="nil"/>
              </w:pBdr>
              <w:ind w:left="252"/>
              <w:jc w:val="both"/>
              <w:rPr>
                <w:color w:val="000000" w:themeColor="text1"/>
                <w:sz w:val="22"/>
                <w:szCs w:val="22"/>
              </w:rPr>
            </w:pPr>
            <w:r w:rsidRPr="00B703F5">
              <w:rPr>
                <w:color w:val="000000" w:themeColor="text1"/>
                <w:sz w:val="22"/>
                <w:szCs w:val="22"/>
              </w:rPr>
              <w:t>Neutralization value after oxidation</w:t>
            </w:r>
          </w:p>
        </w:tc>
        <w:tc>
          <w:tcPr>
            <w:tcW w:w="4760" w:type="dxa"/>
            <w:tcMar>
              <w:top w:w="0" w:type="dxa"/>
              <w:left w:w="108" w:type="dxa"/>
              <w:bottom w:w="0" w:type="dxa"/>
              <w:right w:w="108" w:type="dxa"/>
            </w:tcMar>
          </w:tcPr>
          <w:p w14:paraId="107850F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0.40 mg KOH/g  (Max</w:t>
            </w:r>
            <w:r w:rsidRPr="00B703F5">
              <w:rPr>
                <w:color w:val="000000" w:themeColor="text1"/>
                <w:sz w:val="22"/>
                <w:szCs w:val="22"/>
                <w:vertAlign w:val="superscript"/>
              </w:rPr>
              <w:t>m</w:t>
            </w:r>
            <w:r w:rsidRPr="00B703F5">
              <w:rPr>
                <w:color w:val="000000" w:themeColor="text1"/>
                <w:sz w:val="22"/>
                <w:szCs w:val="22"/>
              </w:rPr>
              <w:t>.)</w:t>
            </w:r>
          </w:p>
        </w:tc>
      </w:tr>
      <w:tr w:rsidR="0077502B" w:rsidRPr="00B703F5" w14:paraId="246C624B" w14:textId="77777777" w:rsidTr="005A676E">
        <w:tc>
          <w:tcPr>
            <w:tcW w:w="3780" w:type="dxa"/>
            <w:tcMar>
              <w:top w:w="0" w:type="dxa"/>
              <w:left w:w="108" w:type="dxa"/>
              <w:bottom w:w="0" w:type="dxa"/>
              <w:right w:w="108" w:type="dxa"/>
            </w:tcMar>
          </w:tcPr>
          <w:p w14:paraId="4AFDFA28" w14:textId="77777777" w:rsidR="0077502B" w:rsidRPr="00B703F5" w:rsidRDefault="0077502B" w:rsidP="002B290B">
            <w:pPr>
              <w:pBdr>
                <w:top w:val="nil"/>
                <w:left w:val="nil"/>
                <w:bottom w:val="nil"/>
                <w:right w:val="nil"/>
                <w:between w:val="nil"/>
              </w:pBdr>
              <w:ind w:left="252"/>
              <w:jc w:val="both"/>
              <w:rPr>
                <w:color w:val="000000" w:themeColor="text1"/>
                <w:sz w:val="22"/>
                <w:szCs w:val="22"/>
              </w:rPr>
            </w:pPr>
            <w:r w:rsidRPr="00B703F5">
              <w:rPr>
                <w:color w:val="000000" w:themeColor="text1"/>
                <w:sz w:val="22"/>
                <w:szCs w:val="22"/>
              </w:rPr>
              <w:t>Total sludge after oxidation</w:t>
            </w:r>
          </w:p>
        </w:tc>
        <w:tc>
          <w:tcPr>
            <w:tcW w:w="4760" w:type="dxa"/>
            <w:tcMar>
              <w:top w:w="0" w:type="dxa"/>
              <w:left w:w="108" w:type="dxa"/>
              <w:bottom w:w="0" w:type="dxa"/>
              <w:right w:w="108" w:type="dxa"/>
            </w:tcMar>
          </w:tcPr>
          <w:p w14:paraId="0C729FE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0.10% weight  (Max</w:t>
            </w:r>
            <w:r w:rsidRPr="00B703F5">
              <w:rPr>
                <w:color w:val="000000" w:themeColor="text1"/>
                <w:sz w:val="22"/>
                <w:szCs w:val="22"/>
                <w:vertAlign w:val="superscript"/>
              </w:rPr>
              <w:t>m</w:t>
            </w:r>
            <w:r w:rsidRPr="00B703F5">
              <w:rPr>
                <w:color w:val="000000" w:themeColor="text1"/>
                <w:sz w:val="22"/>
                <w:szCs w:val="22"/>
              </w:rPr>
              <w:t>.)</w:t>
            </w:r>
          </w:p>
        </w:tc>
      </w:tr>
      <w:tr w:rsidR="0077502B" w:rsidRPr="00B703F5" w14:paraId="2FE7D799" w14:textId="77777777" w:rsidTr="005A676E">
        <w:tc>
          <w:tcPr>
            <w:tcW w:w="3780" w:type="dxa"/>
            <w:tcMar>
              <w:top w:w="0" w:type="dxa"/>
              <w:left w:w="108" w:type="dxa"/>
              <w:bottom w:w="0" w:type="dxa"/>
              <w:right w:w="108" w:type="dxa"/>
            </w:tcMar>
          </w:tcPr>
          <w:p w14:paraId="6D038BC5" w14:textId="77777777" w:rsidR="0077502B" w:rsidRPr="00B703F5" w:rsidRDefault="0077502B" w:rsidP="002B290B">
            <w:pPr>
              <w:pBdr>
                <w:top w:val="nil"/>
                <w:left w:val="nil"/>
                <w:bottom w:val="nil"/>
                <w:right w:val="nil"/>
                <w:between w:val="nil"/>
              </w:pBdr>
              <w:ind w:left="252"/>
              <w:jc w:val="both"/>
              <w:rPr>
                <w:color w:val="000000" w:themeColor="text1"/>
                <w:sz w:val="22"/>
                <w:szCs w:val="22"/>
              </w:rPr>
            </w:pPr>
            <w:r w:rsidRPr="00B703F5">
              <w:rPr>
                <w:color w:val="000000" w:themeColor="text1"/>
                <w:sz w:val="22"/>
                <w:szCs w:val="22"/>
              </w:rPr>
              <w:t xml:space="preserve">PCB Content </w:t>
            </w:r>
          </w:p>
        </w:tc>
        <w:tc>
          <w:tcPr>
            <w:tcW w:w="4760" w:type="dxa"/>
            <w:tcMar>
              <w:top w:w="0" w:type="dxa"/>
              <w:left w:w="108" w:type="dxa"/>
              <w:bottom w:w="0" w:type="dxa"/>
              <w:right w:w="108" w:type="dxa"/>
            </w:tcMar>
          </w:tcPr>
          <w:p w14:paraId="3C15EB1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Free from PCB (Poly Chlorinated Biphenyl)</w:t>
            </w:r>
          </w:p>
        </w:tc>
      </w:tr>
      <w:tr w:rsidR="0077502B" w:rsidRPr="00B703F5" w14:paraId="1BD8E70B" w14:textId="77777777" w:rsidTr="005A676E">
        <w:tc>
          <w:tcPr>
            <w:tcW w:w="3780" w:type="dxa"/>
            <w:tcMar>
              <w:top w:w="0" w:type="dxa"/>
              <w:left w:w="108" w:type="dxa"/>
              <w:bottom w:w="0" w:type="dxa"/>
              <w:right w:w="108" w:type="dxa"/>
            </w:tcMar>
          </w:tcPr>
          <w:p w14:paraId="6C46DC0D"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 xml:space="preserve">d) Standards </w:t>
            </w:r>
          </w:p>
        </w:tc>
        <w:tc>
          <w:tcPr>
            <w:tcW w:w="4760" w:type="dxa"/>
            <w:tcMar>
              <w:top w:w="0" w:type="dxa"/>
              <w:left w:w="108" w:type="dxa"/>
              <w:bottom w:w="0" w:type="dxa"/>
              <w:right w:w="108" w:type="dxa"/>
            </w:tcMar>
          </w:tcPr>
          <w:p w14:paraId="7574C5E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Performance and testing of oil shall comply with the latest revision of the relevant standards BS 148 : 1972, IEC-60296 or latest revision there on.</w:t>
            </w:r>
          </w:p>
        </w:tc>
      </w:tr>
    </w:tbl>
    <w:p w14:paraId="6B24466B"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52" w:name="_2et92p0" w:colFirst="0" w:colLast="0"/>
      <w:bookmarkEnd w:id="152"/>
    </w:p>
    <w:p w14:paraId="69AE6444"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r w:rsidRPr="00B703F5">
        <w:rPr>
          <w:rFonts w:ascii="Times New Roman" w:hAnsi="Times New Roman"/>
          <w:color w:val="000000" w:themeColor="text1"/>
          <w:sz w:val="22"/>
          <w:szCs w:val="22"/>
        </w:rPr>
        <w:tab/>
      </w:r>
      <w:bookmarkStart w:id="153" w:name="_Toc202363546"/>
      <w:bookmarkStart w:id="154" w:name="_Toc208776748"/>
      <w:r w:rsidRPr="00B703F5">
        <w:rPr>
          <w:rFonts w:ascii="Times New Roman" w:hAnsi="Times New Roman"/>
          <w:color w:val="000000" w:themeColor="text1"/>
          <w:sz w:val="22"/>
          <w:szCs w:val="22"/>
        </w:rPr>
        <w:t>FEATURES AND ACCESSORIES</w:t>
      </w:r>
      <w:bookmarkEnd w:id="153"/>
      <w:bookmarkEnd w:id="154"/>
    </w:p>
    <w:p w14:paraId="62496609"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All bolts and nuts connected with transformer tank, conservator, radiator etc. shall be of non-ferrous metal. If it is ferrous metal, it shall be hot dip galvanized as per standard ASTM A90/ BS EN ISO 1461:1999.</w:t>
      </w:r>
    </w:p>
    <w:p w14:paraId="34DC3F3D"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Lugs for lifting &amp; towing complete unit.</w:t>
      </w:r>
    </w:p>
    <w:p w14:paraId="0072C415"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Facilities for lifting core &amp; coil assembly.</w:t>
      </w:r>
    </w:p>
    <w:p w14:paraId="4DD90097"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Base designed for platform mounting on poles.</w:t>
      </w:r>
    </w:p>
    <w:p w14:paraId="18F88C15"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lastRenderedPageBreak/>
        <w:t>e)</w:t>
      </w:r>
      <w:r w:rsidRPr="00B703F5">
        <w:rPr>
          <w:color w:val="000000" w:themeColor="text1"/>
          <w:sz w:val="22"/>
          <w:szCs w:val="22"/>
        </w:rPr>
        <w:tab/>
        <w:t>First filling of new oil shall comply to the latest revision of IEC-60296 standard or other equivalent standards.</w:t>
      </w:r>
    </w:p>
    <w:p w14:paraId="1222BDCD"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f)</w:t>
      </w:r>
      <w:r w:rsidRPr="00B703F5">
        <w:rPr>
          <w:color w:val="000000" w:themeColor="text1"/>
          <w:sz w:val="22"/>
          <w:szCs w:val="22"/>
        </w:rPr>
        <w:tab/>
        <w:t>Each H.T. bushing shall have bolted type bimetallic connector suitable for accommodating ACSR conductor having Dia. range from 9mm to 14.5mm.</w:t>
      </w:r>
    </w:p>
    <w:p w14:paraId="59D80F7A"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g)</w:t>
      </w:r>
      <w:r w:rsidRPr="00B703F5">
        <w:rPr>
          <w:color w:val="000000" w:themeColor="text1"/>
          <w:sz w:val="22"/>
          <w:szCs w:val="22"/>
        </w:rPr>
        <w:tab/>
        <w:t>Each L.T. bushing shall have bolted type bimetallic connector for accommodating copper/AAC of area range 2x95mm2 to 2x120mm2 depending upon the KVA rating of the transformer.</w:t>
      </w:r>
    </w:p>
    <w:p w14:paraId="50D6A964"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h)</w:t>
      </w:r>
      <w:r w:rsidRPr="00B703F5">
        <w:rPr>
          <w:color w:val="000000" w:themeColor="text1"/>
          <w:sz w:val="22"/>
          <w:szCs w:val="22"/>
        </w:rPr>
        <w:tab/>
        <w:t xml:space="preserve">The L.T. bushing shall be installed on the top or side of tank lengthwise of the transformer body. </w:t>
      </w:r>
    </w:p>
    <w:p w14:paraId="562D34A6"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i)</w:t>
      </w:r>
      <w:r w:rsidRPr="00B703F5">
        <w:rPr>
          <w:color w:val="000000" w:themeColor="text1"/>
          <w:sz w:val="22"/>
          <w:szCs w:val="22"/>
        </w:rPr>
        <w:tab/>
        <w:t>Dial type Oil temperature indicator with maximum pointer (red color) to be mounted on L.T. side of the tank.</w:t>
      </w:r>
    </w:p>
    <w:p w14:paraId="1F499D8C"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j)</w:t>
      </w:r>
      <w:r w:rsidRPr="00B703F5">
        <w:rPr>
          <w:color w:val="000000" w:themeColor="text1"/>
          <w:sz w:val="22"/>
          <w:szCs w:val="22"/>
        </w:rPr>
        <w:tab/>
        <w:t>Earthing terminals at the bottom corners of Tank.</w:t>
      </w:r>
    </w:p>
    <w:p w14:paraId="662DC425"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k)</w:t>
      </w:r>
      <w:r w:rsidRPr="00B703F5">
        <w:rPr>
          <w:color w:val="000000" w:themeColor="text1"/>
          <w:sz w:val="22"/>
          <w:szCs w:val="22"/>
        </w:rPr>
        <w:tab/>
        <w:t>Name plate with transformer rating &amp; winding diagram made of stainless steel shall have engraved letters filled with black enamel and shall be continuously welded in the transformer body.</w:t>
      </w:r>
    </w:p>
    <w:p w14:paraId="04CAB9CE"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l)</w:t>
      </w:r>
      <w:r w:rsidRPr="00B703F5">
        <w:rPr>
          <w:color w:val="000000" w:themeColor="text1"/>
          <w:sz w:val="22"/>
          <w:szCs w:val="22"/>
        </w:rPr>
        <w:tab/>
        <w:t>The tank &amp; radiator or flanged radiator shall be painted with two coats of gray finishing paint on suitable prime coats.</w:t>
      </w:r>
    </w:p>
    <w:p w14:paraId="7046B8B3"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m)</w:t>
      </w:r>
      <w:r w:rsidRPr="00B703F5">
        <w:rPr>
          <w:color w:val="000000" w:themeColor="text1"/>
          <w:sz w:val="22"/>
          <w:szCs w:val="22"/>
        </w:rPr>
        <w:tab/>
        <w:t xml:space="preserve">Transformer capacity with Sl. No. and BPDB Contract No. should be marked with emboss/ engrave on the transformer tank adjacent to name plate easily visible from ground as per tender clause-7.14.6. </w:t>
      </w:r>
    </w:p>
    <w:p w14:paraId="642892F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039A7216" w14:textId="361D63C9"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 xml:space="preserve">For </w:t>
      </w:r>
      <w:r w:rsidR="00067936" w:rsidRPr="00B703F5">
        <w:rPr>
          <w:b/>
          <w:color w:val="000000" w:themeColor="text1"/>
          <w:sz w:val="22"/>
          <w:szCs w:val="22"/>
        </w:rPr>
        <w:t>Conservator:</w:t>
      </w:r>
    </w:p>
    <w:p w14:paraId="5717687E"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Transformer tank completes with covers, necessary openings &amp; gaskets.</w:t>
      </w:r>
    </w:p>
    <w:p w14:paraId="381093F3" w14:textId="77777777" w:rsidR="0077502B" w:rsidRPr="00B703F5" w:rsidRDefault="0077502B" w:rsidP="0077502B">
      <w:p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Complete oil preservation system consisting of an oil conservator with shut-off valve oil level gauge. The system shall have valve for filter press inlet &amp; oil drain. The oil sampling valve &amp; dehydrating breather shall be provided.</w:t>
      </w:r>
    </w:p>
    <w:p w14:paraId="6F089383" w14:textId="77777777" w:rsidR="0077502B" w:rsidRPr="00B703F5" w:rsidRDefault="0077502B" w:rsidP="0077502B">
      <w:pPr>
        <w:pBdr>
          <w:top w:val="nil"/>
          <w:left w:val="nil"/>
          <w:bottom w:val="nil"/>
          <w:right w:val="nil"/>
          <w:between w:val="nil"/>
        </w:pBdr>
        <w:ind w:firstLine="720"/>
        <w:jc w:val="both"/>
        <w:rPr>
          <w:color w:val="000000" w:themeColor="text1"/>
          <w:sz w:val="22"/>
          <w:szCs w:val="22"/>
        </w:rPr>
      </w:pPr>
    </w:p>
    <w:p w14:paraId="370FF84F"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55" w:name="_tyjcwt" w:colFirst="0" w:colLast="0"/>
      <w:bookmarkEnd w:id="155"/>
      <w:r w:rsidRPr="00B703F5">
        <w:rPr>
          <w:rFonts w:ascii="Times New Roman" w:hAnsi="Times New Roman"/>
          <w:color w:val="000000" w:themeColor="text1"/>
          <w:sz w:val="22"/>
          <w:szCs w:val="22"/>
        </w:rPr>
        <w:tab/>
      </w:r>
      <w:bookmarkStart w:id="156" w:name="_Toc202363547"/>
      <w:bookmarkStart w:id="157" w:name="_Toc208776749"/>
      <w:r w:rsidRPr="00B703F5">
        <w:rPr>
          <w:rFonts w:ascii="Times New Roman" w:hAnsi="Times New Roman"/>
          <w:color w:val="000000" w:themeColor="text1"/>
          <w:sz w:val="22"/>
          <w:szCs w:val="22"/>
        </w:rPr>
        <w:t>INFORMATION REQUIRED</w:t>
      </w:r>
      <w:bookmarkEnd w:id="156"/>
      <w:bookmarkEnd w:id="157"/>
    </w:p>
    <w:p w14:paraId="7AB5C1F1"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29DE3330" w14:textId="77777777" w:rsidR="0077502B" w:rsidRPr="00B703F5" w:rsidRDefault="0077502B" w:rsidP="00B36141">
      <w:pPr>
        <w:numPr>
          <w:ilvl w:val="0"/>
          <w:numId w:val="316"/>
        </w:num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Manufacturer’s Printed Catalogue describing specification and technical data for crucial components of offered 11/0.415KV, 3-Phase, Dyn11 distribution transformer.</w:t>
      </w:r>
    </w:p>
    <w:p w14:paraId="4C5E7CFF" w14:textId="77777777" w:rsidR="0077502B" w:rsidRPr="00B703F5" w:rsidRDefault="0077502B" w:rsidP="00B36141">
      <w:pPr>
        <w:numPr>
          <w:ilvl w:val="0"/>
          <w:numId w:val="316"/>
        </w:num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Detail dimensional drawings of offered 11/0.415KV, 3-Phase, Dyn11 distribution transformer.</w:t>
      </w:r>
    </w:p>
    <w:p w14:paraId="5FEE2431" w14:textId="77777777" w:rsidR="0077502B" w:rsidRPr="00B703F5" w:rsidRDefault="0077502B" w:rsidP="00B36141">
      <w:pPr>
        <w:numPr>
          <w:ilvl w:val="0"/>
          <w:numId w:val="316"/>
        </w:num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The Bidder/ Manufacturer shall submit the list of available testing/ measuring equipment, meters, etc., along with valid Calibration Certificate(s) from competent authority used in manufacturer's laboratory for performing Routine Test as per IEC standard.</w:t>
      </w:r>
    </w:p>
    <w:p w14:paraId="4DEF58AC" w14:textId="77777777" w:rsidR="0077502B" w:rsidRPr="00B703F5" w:rsidRDefault="0077502B" w:rsidP="00B36141">
      <w:pPr>
        <w:numPr>
          <w:ilvl w:val="0"/>
          <w:numId w:val="316"/>
        </w:numPr>
        <w:pBdr>
          <w:top w:val="nil"/>
          <w:left w:val="nil"/>
          <w:bottom w:val="nil"/>
          <w:right w:val="nil"/>
          <w:between w:val="nil"/>
        </w:pBdr>
        <w:ind w:left="1170" w:hanging="450"/>
        <w:jc w:val="both"/>
        <w:rPr>
          <w:color w:val="000000" w:themeColor="text1"/>
          <w:sz w:val="22"/>
          <w:szCs w:val="22"/>
        </w:rPr>
      </w:pPr>
      <w:r w:rsidRPr="00B703F5">
        <w:rPr>
          <w:color w:val="000000" w:themeColor="text1"/>
          <w:sz w:val="22"/>
          <w:szCs w:val="22"/>
        </w:rPr>
        <w:t>Manufacturer's valid ISO 9001 Certificate.</w:t>
      </w:r>
    </w:p>
    <w:p w14:paraId="72299566"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58" w:name="_3dy6vkm" w:colFirst="0" w:colLast="0"/>
      <w:bookmarkEnd w:id="158"/>
    </w:p>
    <w:p w14:paraId="40555EDE"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59" w:name="_1t3h5sf" w:colFirst="0" w:colLast="0"/>
      <w:bookmarkEnd w:id="159"/>
      <w:r w:rsidRPr="00B703F5">
        <w:rPr>
          <w:rFonts w:ascii="Times New Roman" w:hAnsi="Times New Roman"/>
          <w:color w:val="000000" w:themeColor="text1"/>
          <w:sz w:val="22"/>
          <w:szCs w:val="22"/>
        </w:rPr>
        <w:tab/>
      </w:r>
      <w:bookmarkStart w:id="160" w:name="_Toc202363548"/>
      <w:bookmarkStart w:id="161" w:name="_Toc208776750"/>
      <w:r w:rsidRPr="00B703F5">
        <w:rPr>
          <w:rFonts w:ascii="Times New Roman" w:hAnsi="Times New Roman"/>
          <w:color w:val="000000" w:themeColor="text1"/>
          <w:sz w:val="22"/>
          <w:szCs w:val="22"/>
        </w:rPr>
        <w:t>TEST REPORTS</w:t>
      </w:r>
      <w:bookmarkEnd w:id="160"/>
      <w:bookmarkEnd w:id="161"/>
    </w:p>
    <w:p w14:paraId="26254B62" w14:textId="4C3995AD"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Tenderer's shall include in their offer the following routine tests, type tests and Short circuit withstands tests as prescribed in IEC-60076 for 11/0.415KV, 250KVA, 3-Phase, Dyn11 Distribution Transformer.</w:t>
      </w:r>
    </w:p>
    <w:p w14:paraId="7FC9B52E"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7838A9F5"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 xml:space="preserve">Routine Tests </w:t>
      </w:r>
    </w:p>
    <w:p w14:paraId="30DD0CC6"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1)</w:t>
      </w:r>
      <w:r w:rsidRPr="00B703F5">
        <w:rPr>
          <w:color w:val="000000" w:themeColor="text1"/>
          <w:sz w:val="22"/>
          <w:szCs w:val="22"/>
        </w:rPr>
        <w:tab/>
        <w:t>Measurement of turn ratio test.</w:t>
      </w:r>
    </w:p>
    <w:p w14:paraId="2B3FC9A5"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2) </w:t>
      </w:r>
      <w:r w:rsidRPr="00B703F5">
        <w:rPr>
          <w:color w:val="000000" w:themeColor="text1"/>
          <w:sz w:val="22"/>
          <w:szCs w:val="22"/>
        </w:rPr>
        <w:tab/>
        <w:t>Vector group test.</w:t>
      </w:r>
    </w:p>
    <w:p w14:paraId="49277DE2"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3) </w:t>
      </w:r>
      <w:r w:rsidRPr="00B703F5">
        <w:rPr>
          <w:color w:val="000000" w:themeColor="text1"/>
          <w:sz w:val="22"/>
          <w:szCs w:val="22"/>
        </w:rPr>
        <w:tab/>
        <w:t>Measurement of winding resistance.</w:t>
      </w:r>
    </w:p>
    <w:p w14:paraId="0B1510C2"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4) </w:t>
      </w:r>
      <w:r w:rsidRPr="00B703F5">
        <w:rPr>
          <w:color w:val="000000" w:themeColor="text1"/>
          <w:sz w:val="22"/>
          <w:szCs w:val="22"/>
        </w:rPr>
        <w:tab/>
        <w:t>Measurement of insulation resistance.</w:t>
      </w:r>
    </w:p>
    <w:p w14:paraId="4230AB28"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5) </w:t>
      </w:r>
      <w:r w:rsidRPr="00B703F5">
        <w:rPr>
          <w:color w:val="000000" w:themeColor="text1"/>
          <w:sz w:val="22"/>
          <w:szCs w:val="22"/>
        </w:rPr>
        <w:tab/>
        <w:t>Measurement of no-load loss &amp; no-load current.</w:t>
      </w:r>
    </w:p>
    <w:p w14:paraId="6022FEB6"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6) </w:t>
      </w:r>
      <w:r w:rsidRPr="00B703F5">
        <w:rPr>
          <w:color w:val="000000" w:themeColor="text1"/>
          <w:sz w:val="22"/>
          <w:szCs w:val="22"/>
        </w:rPr>
        <w:tab/>
        <w:t>Measurement of impedance voltage &amp; load loss.</w:t>
      </w:r>
    </w:p>
    <w:p w14:paraId="39927C83"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7) </w:t>
      </w:r>
      <w:r w:rsidRPr="00B703F5">
        <w:rPr>
          <w:color w:val="000000" w:themeColor="text1"/>
          <w:sz w:val="22"/>
          <w:szCs w:val="22"/>
        </w:rPr>
        <w:tab/>
        <w:t xml:space="preserve">Dielectric withstands Tests. </w:t>
      </w:r>
    </w:p>
    <w:p w14:paraId="43BF72C0"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8) </w:t>
      </w:r>
      <w:r w:rsidRPr="00B703F5">
        <w:rPr>
          <w:color w:val="000000" w:themeColor="text1"/>
          <w:sz w:val="22"/>
          <w:szCs w:val="22"/>
        </w:rPr>
        <w:tab/>
        <w:t>Transformer oil tests.</w:t>
      </w:r>
    </w:p>
    <w:p w14:paraId="22A1FC5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B59EE6B"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 xml:space="preserve">Type Tests </w:t>
      </w:r>
    </w:p>
    <w:p w14:paraId="041C58CA"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1) </w:t>
      </w:r>
      <w:r w:rsidRPr="00B703F5">
        <w:rPr>
          <w:color w:val="000000" w:themeColor="text1"/>
          <w:sz w:val="22"/>
          <w:szCs w:val="22"/>
        </w:rPr>
        <w:tab/>
        <w:t>Impulse Voltage withstands test.</w:t>
      </w:r>
    </w:p>
    <w:p w14:paraId="4E86EFA9"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2)</w:t>
      </w:r>
      <w:r w:rsidRPr="00B703F5">
        <w:rPr>
          <w:color w:val="000000" w:themeColor="text1"/>
          <w:sz w:val="22"/>
          <w:szCs w:val="22"/>
        </w:rPr>
        <w:tab/>
        <w:t>Temperature rise test.</w:t>
      </w:r>
    </w:p>
    <w:p w14:paraId="29A4FBAA"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957775C"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 xml:space="preserve">Special Tests  </w:t>
      </w:r>
    </w:p>
    <w:p w14:paraId="6B8ACCA7"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1) </w:t>
      </w:r>
      <w:r w:rsidRPr="00B703F5">
        <w:rPr>
          <w:color w:val="000000" w:themeColor="text1"/>
          <w:sz w:val="22"/>
          <w:szCs w:val="22"/>
        </w:rPr>
        <w:tab/>
        <w:t>Short circuit withstand test and detail calculation along with thermal &amp; mechanical on the basis of design data.</w:t>
      </w:r>
    </w:p>
    <w:p w14:paraId="46DA0067"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44E5240" w14:textId="41505A67" w:rsidR="0077502B" w:rsidRPr="00B703F5" w:rsidRDefault="0077502B" w:rsidP="0077502B">
      <w:pPr>
        <w:pStyle w:val="Heading2"/>
        <w:ind w:left="720" w:hanging="720"/>
        <w:jc w:val="both"/>
        <w:rPr>
          <w:rFonts w:ascii="Times New Roman" w:hAnsi="Times New Roman"/>
          <w:color w:val="000000" w:themeColor="text1"/>
          <w:sz w:val="22"/>
          <w:szCs w:val="22"/>
        </w:rPr>
      </w:pPr>
      <w:r w:rsidRPr="00B703F5">
        <w:rPr>
          <w:rFonts w:ascii="Times New Roman" w:hAnsi="Times New Roman"/>
          <w:color w:val="000000" w:themeColor="text1"/>
          <w:sz w:val="22"/>
          <w:szCs w:val="22"/>
        </w:rPr>
        <w:tab/>
      </w:r>
      <w:bookmarkStart w:id="162" w:name="_Toc202363549"/>
      <w:bookmarkStart w:id="163" w:name="_Toc208776751"/>
      <w:r w:rsidR="0022344C" w:rsidRPr="00B703F5">
        <w:rPr>
          <w:rFonts w:ascii="Times New Roman" w:hAnsi="Times New Roman"/>
          <w:color w:val="000000" w:themeColor="text1"/>
          <w:sz w:val="22"/>
          <w:szCs w:val="22"/>
        </w:rPr>
        <w:t>Transformer Construction</w:t>
      </w:r>
      <w:bookmarkEnd w:id="162"/>
      <w:bookmarkEnd w:id="163"/>
    </w:p>
    <w:p w14:paraId="3BB62B21" w14:textId="6668B3E8" w:rsidR="0077502B" w:rsidRPr="00B703F5" w:rsidRDefault="0022344C" w:rsidP="0022344C">
      <w:pPr>
        <w:pBdr>
          <w:top w:val="nil"/>
          <w:left w:val="nil"/>
          <w:bottom w:val="nil"/>
          <w:right w:val="nil"/>
          <w:between w:val="nil"/>
        </w:pBdr>
        <w:ind w:left="720"/>
        <w:jc w:val="both"/>
        <w:rPr>
          <w:b/>
          <w:color w:val="000000" w:themeColor="text1"/>
          <w:sz w:val="22"/>
          <w:szCs w:val="22"/>
        </w:rPr>
      </w:pPr>
      <w:bookmarkStart w:id="164" w:name="_4d34og8" w:colFirst="0" w:colLast="0"/>
      <w:bookmarkEnd w:id="164"/>
      <w:r w:rsidRPr="00B703F5">
        <w:rPr>
          <w:b/>
          <w:color w:val="000000" w:themeColor="text1"/>
          <w:sz w:val="22"/>
          <w:szCs w:val="22"/>
        </w:rPr>
        <w:t>General</w:t>
      </w:r>
    </w:p>
    <w:p w14:paraId="56A16E9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The transformers shall be double-wound, oil immersed naturally air cooled and conventional type with tank breathers. </w:t>
      </w:r>
    </w:p>
    <w:p w14:paraId="0A1BD23A"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The core shall be high-grade cold rolled electrical sheet steel. The primary and secondary windings shall be constructed form high conductivity copper. All turns of windings shall be adequately supported to prevent movement. In cases where turns are spaced out, suitable inter-turn packing shall be provided. </w:t>
      </w:r>
    </w:p>
    <w:p w14:paraId="685C9FD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No material, which can be deleteriously affected by the action of oil under the operating conditions of the transformers, shall be used in the transformers or leads or bushings. Construction features shall permit local repairs to be easily carried out in the event of equipment failure.</w:t>
      </w:r>
    </w:p>
    <w:p w14:paraId="446D9BE1" w14:textId="77777777" w:rsidR="0077502B" w:rsidRPr="00B703F5" w:rsidRDefault="0077502B" w:rsidP="00067936">
      <w:pPr>
        <w:pBdr>
          <w:top w:val="nil"/>
          <w:left w:val="nil"/>
          <w:bottom w:val="nil"/>
          <w:right w:val="nil"/>
          <w:between w:val="nil"/>
        </w:pBdr>
        <w:ind w:left="720"/>
        <w:jc w:val="both"/>
        <w:rPr>
          <w:b/>
          <w:color w:val="000000" w:themeColor="text1"/>
          <w:sz w:val="22"/>
          <w:szCs w:val="22"/>
        </w:rPr>
      </w:pPr>
      <w:bookmarkStart w:id="165" w:name="_2s8eyo1" w:colFirst="0" w:colLast="0"/>
      <w:bookmarkEnd w:id="165"/>
    </w:p>
    <w:p w14:paraId="3C01E23A" w14:textId="67F4BC07" w:rsidR="0077502B" w:rsidRPr="00B703F5" w:rsidRDefault="00067936" w:rsidP="00067936">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Transformer Tank</w:t>
      </w:r>
    </w:p>
    <w:p w14:paraId="2F509C98"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The transformer tank shall be fabricated from steel and be of robust construction; all welds shall be made by the electrical arc welding process and the slag carefully removed after each run. </w:t>
      </w:r>
    </w:p>
    <w:p w14:paraId="42943EA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With the exception of radiator elements, all external joints shall be welded properly. Cooling radiators shall be of robust and simple construction. Complicated shapes shall not be acceptable, and horizontal stiffeners on tanks should be avoided. The bearing surface of the tank to which bushings are clamped shall be substantially flat. </w:t>
      </w:r>
    </w:p>
    <w:p w14:paraId="4C3522F4"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All matching faces or joints to be made oil tight shall be finished with a smooth surface to ensure that the gasketing material will make a satisfactory joint material will make a satisfactory joint. </w:t>
      </w:r>
    </w:p>
    <w:p w14:paraId="2D8AB5A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Flanges and covers of tanks shall be of sufficient thickness to prevent any depression occurring, which would retain water around the bolts. </w:t>
      </w:r>
    </w:p>
    <w:p w14:paraId="3D674DF6"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Bolts shall be spaced at sufficiently close intervals to avoid buckling of either flange or covers and provide reasonably uniform compression of the gasket. </w:t>
      </w:r>
    </w:p>
    <w:p w14:paraId="3F26BA1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Each transformer shall be provided with a minimum of two closed lifting lugs. The minimum diameter of the hole or width of the slot shall be 25 mm. The two lifting lugs shall be located such that there will be a minimum of 50 mm between the lifting chain and the nearest part of the bushings. </w:t>
      </w:r>
    </w:p>
    <w:p w14:paraId="4BBE21D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All transformers shall be suitable for outdoor mounting on pole platforms and shall have four mounting lugs with 19 mm dia holes suitable for bolting the transformer to the platform. The two lifting lugs shall be located 150 mm on each side of the centre line of the longest sides of the transformers.  </w:t>
      </w:r>
    </w:p>
    <w:p w14:paraId="5825A10E"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oil conservator shall be fitted with oil draining and oil filling gate valves, and a breather. The breather shall consist of a looped pipe fitted to the top of the transformer.</w:t>
      </w:r>
    </w:p>
    <w:p w14:paraId="36A06F67"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The LT Bushings shall be mounted on one of the longest side of the transformer tank. An oil level sight glass shall be fitted and marked with minimum &amp; maximum oil level mark at ambient temperature.  </w:t>
      </w:r>
    </w:p>
    <w:p w14:paraId="43DE89A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4B5481B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All the transformer shall have the hole (dia 3mm) on the top cover and tank in 2 (two) corners for sealing purpose.</w:t>
      </w:r>
    </w:p>
    <w:p w14:paraId="040161D0" w14:textId="77777777" w:rsidR="0077502B" w:rsidRPr="00B703F5" w:rsidRDefault="0077502B" w:rsidP="0077502B">
      <w:pPr>
        <w:pBdr>
          <w:top w:val="nil"/>
          <w:left w:val="nil"/>
          <w:bottom w:val="nil"/>
          <w:right w:val="nil"/>
          <w:between w:val="nil"/>
        </w:pBdr>
        <w:ind w:left="900" w:hanging="900"/>
        <w:jc w:val="both"/>
        <w:rPr>
          <w:color w:val="000000" w:themeColor="text1"/>
          <w:sz w:val="22"/>
          <w:szCs w:val="22"/>
        </w:rPr>
      </w:pPr>
    </w:p>
    <w:p w14:paraId="4412269A" w14:textId="1BC49070" w:rsidR="0077502B" w:rsidRPr="00B703F5" w:rsidRDefault="00067936" w:rsidP="00067936">
      <w:pPr>
        <w:pBdr>
          <w:top w:val="nil"/>
          <w:left w:val="nil"/>
          <w:bottom w:val="nil"/>
          <w:right w:val="nil"/>
          <w:between w:val="nil"/>
        </w:pBdr>
        <w:ind w:left="720"/>
        <w:jc w:val="both"/>
        <w:rPr>
          <w:b/>
          <w:color w:val="000000" w:themeColor="text1"/>
          <w:sz w:val="22"/>
          <w:szCs w:val="22"/>
        </w:rPr>
      </w:pPr>
      <w:bookmarkStart w:id="166" w:name="_17dp8vu" w:colFirst="0" w:colLast="0"/>
      <w:bookmarkEnd w:id="166"/>
      <w:r w:rsidRPr="00B703F5">
        <w:rPr>
          <w:b/>
          <w:color w:val="000000" w:themeColor="text1"/>
          <w:sz w:val="22"/>
          <w:szCs w:val="22"/>
        </w:rPr>
        <w:t>Transformer Core And Coils</w:t>
      </w:r>
    </w:p>
    <w:p w14:paraId="075FCB1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Transformers core and coils must be new, unused, and clean.</w:t>
      </w:r>
    </w:p>
    <w:p w14:paraId="00FE4550"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Supporting frames of the core and coils of transformers shall be designed to accommodate variations in tank height.</w:t>
      </w:r>
    </w:p>
    <w:p w14:paraId="35B5C46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The core and coil assembly shall have the core and coils rigidly connected to the tank and suitably closed lugs shall be provided for removing the core and coil assembly from the tank. </w:t>
      </w:r>
    </w:p>
    <w:p w14:paraId="193BD7E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7D6278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Transformer Sl. no. should be marked with emboss on the Supporting frames of the core and coils of each transformers minimum in 2(two) places.</w:t>
      </w:r>
    </w:p>
    <w:p w14:paraId="5DB78736"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4CB17A7" w14:textId="3440119E" w:rsidR="0077502B" w:rsidRPr="00B703F5" w:rsidRDefault="00067936" w:rsidP="00067936">
      <w:pPr>
        <w:pBdr>
          <w:top w:val="nil"/>
          <w:left w:val="nil"/>
          <w:bottom w:val="nil"/>
          <w:right w:val="nil"/>
          <w:between w:val="nil"/>
        </w:pBdr>
        <w:ind w:left="720"/>
        <w:jc w:val="both"/>
        <w:rPr>
          <w:b/>
          <w:color w:val="000000" w:themeColor="text1"/>
          <w:sz w:val="22"/>
          <w:szCs w:val="22"/>
        </w:rPr>
      </w:pPr>
      <w:bookmarkStart w:id="167" w:name="_3rdcrjn" w:colFirst="0" w:colLast="0"/>
      <w:bookmarkEnd w:id="167"/>
      <w:r w:rsidRPr="00B703F5">
        <w:rPr>
          <w:b/>
          <w:color w:val="000000" w:themeColor="text1"/>
          <w:sz w:val="22"/>
          <w:szCs w:val="22"/>
        </w:rPr>
        <w:lastRenderedPageBreak/>
        <w:t>Transformer Sealing</w:t>
      </w:r>
    </w:p>
    <w:p w14:paraId="5E57573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 satisfactory lid-sealing gasket shall be provided on each of these transformers to maintain the seal at extremes of operating temperature. A cold oil level (COL) mark shall be provided inside each transformer marked COL.</w:t>
      </w:r>
    </w:p>
    <w:p w14:paraId="57BA4C0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1044B7E" w14:textId="62044372" w:rsidR="0077502B" w:rsidRPr="00B703F5" w:rsidRDefault="00067936" w:rsidP="00067936">
      <w:pPr>
        <w:pBdr>
          <w:top w:val="nil"/>
          <w:left w:val="nil"/>
          <w:bottom w:val="nil"/>
          <w:right w:val="nil"/>
          <w:between w:val="nil"/>
        </w:pBdr>
        <w:ind w:left="720"/>
        <w:jc w:val="both"/>
        <w:rPr>
          <w:b/>
          <w:color w:val="000000" w:themeColor="text1"/>
          <w:sz w:val="22"/>
          <w:szCs w:val="22"/>
        </w:rPr>
      </w:pPr>
      <w:bookmarkStart w:id="168" w:name="_26in1rg" w:colFirst="0" w:colLast="0"/>
      <w:bookmarkEnd w:id="168"/>
      <w:r w:rsidRPr="00B703F5">
        <w:rPr>
          <w:b/>
          <w:color w:val="000000" w:themeColor="text1"/>
          <w:sz w:val="22"/>
          <w:szCs w:val="22"/>
        </w:rPr>
        <w:t>Finishes</w:t>
      </w:r>
    </w:p>
    <w:p w14:paraId="3CD0E02A"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rFonts w:eastAsia="Times New Roman"/>
          <w:b/>
          <w:color w:val="000000" w:themeColor="text1"/>
          <w:sz w:val="22"/>
          <w:szCs w:val="22"/>
        </w:rPr>
        <w:t xml:space="preserve">a) Painting </w:t>
      </w:r>
    </w:p>
    <w:p w14:paraId="3434785C" w14:textId="38754B8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 xml:space="preserve">Painting ferrous metal work is to be provided with an effective </w:t>
      </w:r>
      <w:r w:rsidR="0016277E" w:rsidRPr="00B703F5">
        <w:rPr>
          <w:rFonts w:eastAsia="Times New Roman"/>
          <w:color w:val="000000" w:themeColor="text1"/>
          <w:sz w:val="22"/>
          <w:szCs w:val="22"/>
        </w:rPr>
        <w:t>vapor</w:t>
      </w:r>
      <w:r w:rsidRPr="00B703F5">
        <w:rPr>
          <w:rFonts w:eastAsia="Times New Roman"/>
          <w:color w:val="000000" w:themeColor="text1"/>
          <w:sz w:val="22"/>
          <w:szCs w:val="22"/>
        </w:rPr>
        <w:t xml:space="preserve"> sealing paint finish, applied generally in accordance with BS 5493 and /or other </w:t>
      </w:r>
      <w:r w:rsidR="0016277E" w:rsidRPr="00B703F5">
        <w:rPr>
          <w:rFonts w:eastAsia="Times New Roman"/>
          <w:color w:val="000000" w:themeColor="text1"/>
          <w:sz w:val="22"/>
          <w:szCs w:val="22"/>
        </w:rPr>
        <w:t>recognized</w:t>
      </w:r>
      <w:r w:rsidRPr="00B703F5">
        <w:rPr>
          <w:rFonts w:eastAsia="Times New Roman"/>
          <w:color w:val="000000" w:themeColor="text1"/>
          <w:sz w:val="22"/>
          <w:szCs w:val="22"/>
        </w:rPr>
        <w:t xml:space="preserve"> international standard. </w:t>
      </w:r>
    </w:p>
    <w:p w14:paraId="5BFA37B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Paint shall be applied to produce a uniform film. Edges corners, crevices, welds, bolts, and rivets shall receive special attention to maintain the required thickness.</w:t>
      </w:r>
    </w:p>
    <w:p w14:paraId="29393117"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121D1A9F" w14:textId="3FB061A3"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Before painting or filling with oil or compound, all un-</w:t>
      </w:r>
      <w:r w:rsidR="0016277E" w:rsidRPr="00B703F5">
        <w:rPr>
          <w:rFonts w:eastAsia="Times New Roman"/>
          <w:color w:val="000000" w:themeColor="text1"/>
          <w:sz w:val="22"/>
          <w:szCs w:val="22"/>
        </w:rPr>
        <w:t>galvanized</w:t>
      </w:r>
      <w:r w:rsidRPr="00B703F5">
        <w:rPr>
          <w:rFonts w:eastAsia="Times New Roman"/>
          <w:color w:val="000000" w:themeColor="text1"/>
          <w:sz w:val="22"/>
          <w:szCs w:val="22"/>
        </w:rPr>
        <w:t xml:space="preserve"> parts shall be completely clean and free from rust, scale and grease and all external rough metal surfaces on the casting shall be filled.</w:t>
      </w:r>
    </w:p>
    <w:p w14:paraId="01930262"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7FCF1B0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The paint system shall be in accordance with best practice for hot and humid locations in a highly aggressive environment. A description of the paint system to be used and the proposed method of application shall be fully described in the Tender.</w:t>
      </w:r>
    </w:p>
    <w:p w14:paraId="474DBD6E"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0C69062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All external surfaces shall receive a minimum of three coats of paint. The primary coat shall contain an approved rust inhibitor and shall be applied as soon as possible after the completion of the surface preparation. The second coat shall be of oil and weather resisting nature and have a shade of colour easily distinguishable from the primary. The final coat shall be of oil and weather resisting and non-fading glossy paint of a colour agreed by the Engineer.</w:t>
      </w:r>
    </w:p>
    <w:p w14:paraId="341D837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6B497E1D"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rFonts w:eastAsia="Times New Roman"/>
          <w:b/>
          <w:color w:val="000000" w:themeColor="text1"/>
          <w:sz w:val="22"/>
          <w:szCs w:val="22"/>
        </w:rPr>
        <w:t>b) Non-ferrous parts and Bright Steel parts</w:t>
      </w:r>
    </w:p>
    <w:p w14:paraId="7D78117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All exposed metal liable iron corrosion during transport is to be appropriately protected by casting with an approved anti-rusting composition. Other non-ferrous parts shall be adequately protected against corrosion during shipment or in service.</w:t>
      </w:r>
    </w:p>
    <w:p w14:paraId="02434160"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692FC16F"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c) Galvanizing</w:t>
      </w:r>
    </w:p>
    <w:p w14:paraId="681CBD0E"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Galvanizing where applicable shall be applied by the hot dipped process generally in accordance with ASTM A90/ BS EN ISO 1461:1999 or equivalent standard of metal surface unless specified otherwise.</w:t>
      </w:r>
    </w:p>
    <w:p w14:paraId="318DAAF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2E56AC7"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zinc coating shall be smooth clean and of uniform thickness and free from defects. The preparation of galvanizing itself shall not adversely affect the mechanical properties of the coated material.</w:t>
      </w:r>
    </w:p>
    <w:p w14:paraId="563E16FA"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270467F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All drilling, punching, cutting, shaping and welding of parts shall be completed and all burrs shall be removed before the galvanizing process is applied.</w:t>
      </w:r>
    </w:p>
    <w:p w14:paraId="6F160F5A"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Surfaces that are in contact with oil shall not be galvanized or cadmium plated. </w:t>
      </w:r>
    </w:p>
    <w:p w14:paraId="3C57E39C" w14:textId="77777777" w:rsidR="0077502B" w:rsidRPr="00B703F5" w:rsidRDefault="0077502B" w:rsidP="0085560A">
      <w:pPr>
        <w:pStyle w:val="Heading3"/>
        <w:rPr>
          <w:color w:val="000000" w:themeColor="text1"/>
          <w:sz w:val="22"/>
          <w:szCs w:val="22"/>
        </w:rPr>
      </w:pPr>
      <w:bookmarkStart w:id="169" w:name="_lnxbz9" w:colFirst="0" w:colLast="0"/>
      <w:bookmarkEnd w:id="169"/>
    </w:p>
    <w:p w14:paraId="12C3B184" w14:textId="17D6E22B" w:rsidR="0077502B" w:rsidRPr="00B703F5" w:rsidRDefault="003F42F2" w:rsidP="003F42F2">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Rating Plate</w:t>
      </w:r>
    </w:p>
    <w:p w14:paraId="787DC042" w14:textId="21961E5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A brass or </w:t>
      </w:r>
      <w:r w:rsidR="005B1CE9" w:rsidRPr="00B703F5">
        <w:rPr>
          <w:color w:val="000000" w:themeColor="text1"/>
          <w:sz w:val="22"/>
          <w:szCs w:val="22"/>
        </w:rPr>
        <w:t>stainless-steel</w:t>
      </w:r>
      <w:r w:rsidRPr="00B703F5">
        <w:rPr>
          <w:color w:val="000000" w:themeColor="text1"/>
          <w:sz w:val="22"/>
          <w:szCs w:val="22"/>
        </w:rPr>
        <w:t xml:space="preserve"> rating plate shall be fitted to each transformer. The information shall deeply </w:t>
      </w:r>
      <w:r w:rsidR="005B1CE9" w:rsidRPr="00B703F5">
        <w:rPr>
          <w:color w:val="000000" w:themeColor="text1"/>
          <w:sz w:val="22"/>
          <w:szCs w:val="22"/>
        </w:rPr>
        <w:t>etch</w:t>
      </w:r>
      <w:r w:rsidRPr="00B703F5">
        <w:rPr>
          <w:color w:val="000000" w:themeColor="text1"/>
          <w:sz w:val="22"/>
          <w:szCs w:val="22"/>
        </w:rPr>
        <w:t xml:space="preserve"> including the diagram of the connections of the windings, the vector diagram showing the general phase relations of the transformer, and a diagrammatic plan of the transformer cover showing the terminal positions and marking and other essential particulars. The plate shall be mounted in an accessible position and preferably adjacent to the tapping switch if this is located on the side of the tank. </w:t>
      </w:r>
    </w:p>
    <w:p w14:paraId="0B45A3B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The rating plate shall be fitted below the LV terminals. Rating and diagram plates shall be attached by a 5 mm brass screw in each corner to 20 mm mild steel brackets continuously welded horizontally approximately 20 mm from the tank side. The following information is to be provided on the rating and diagram plate in the English language – clearly and indelibly marked. </w:t>
      </w:r>
    </w:p>
    <w:p w14:paraId="09A70B3D"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Transformer type</w:t>
      </w:r>
    </w:p>
    <w:p w14:paraId="6866CF84"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lastRenderedPageBreak/>
        <w:t>٭</w:t>
      </w:r>
      <w:r w:rsidRPr="00B703F5">
        <w:rPr>
          <w:color w:val="000000" w:themeColor="text1"/>
          <w:sz w:val="22"/>
          <w:szCs w:val="22"/>
        </w:rPr>
        <w:tab/>
        <w:t>Manufacture’s name and country of origin</w:t>
      </w:r>
    </w:p>
    <w:p w14:paraId="4B33E92C"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Manufacturer’s serial number </w:t>
      </w:r>
    </w:p>
    <w:p w14:paraId="21851E3E"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Year of Manufacture </w:t>
      </w:r>
    </w:p>
    <w:p w14:paraId="0AE60186"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Number of phases </w:t>
      </w:r>
    </w:p>
    <w:p w14:paraId="34D532B8"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Rated power</w:t>
      </w:r>
    </w:p>
    <w:p w14:paraId="720789CB"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Rated frequency </w:t>
      </w:r>
    </w:p>
    <w:p w14:paraId="263E1F7E"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Rated voltages </w:t>
      </w:r>
    </w:p>
    <w:p w14:paraId="384AEA3C"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Rated currents </w:t>
      </w:r>
    </w:p>
    <w:p w14:paraId="2D08C1E3"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Connection symbol </w:t>
      </w:r>
    </w:p>
    <w:p w14:paraId="4402DCE2"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Impedance voltage at rated current </w:t>
      </w:r>
    </w:p>
    <w:p w14:paraId="3CE0A584"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Type of cooling</w:t>
      </w:r>
    </w:p>
    <w:p w14:paraId="113A8383"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Total mass </w:t>
      </w:r>
    </w:p>
    <w:p w14:paraId="0CD3E1CE"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Mass of insulating oil </w:t>
      </w:r>
    </w:p>
    <w:p w14:paraId="378A4B91"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 xml:space="preserve">Insulation levels </w:t>
      </w:r>
    </w:p>
    <w:p w14:paraId="4F81C833"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w:t>
      </w:r>
      <w:r w:rsidRPr="00B703F5">
        <w:rPr>
          <w:color w:val="000000" w:themeColor="text1"/>
          <w:sz w:val="22"/>
          <w:szCs w:val="22"/>
        </w:rPr>
        <w:tab/>
        <w:t>Details regarding tapings</w:t>
      </w:r>
    </w:p>
    <w:p w14:paraId="40EA3427"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p>
    <w:p w14:paraId="73DF9E0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 xml:space="preserve">Each Transformer should be marked with emboss or welded on the body easily visible from the ground, with letters of size mentioned against each word(s)/ sentence(s) below:         </w:t>
      </w:r>
    </w:p>
    <w:p w14:paraId="64BE2E8F"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6F0D10D1"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634B1F34" w14:textId="77777777" w:rsidR="0077502B" w:rsidRPr="00B703F5" w:rsidRDefault="0077502B" w:rsidP="0077502B">
      <w:pPr>
        <w:pBdr>
          <w:top w:val="nil"/>
          <w:left w:val="nil"/>
          <w:bottom w:val="nil"/>
          <w:right w:val="nil"/>
          <w:between w:val="nil"/>
        </w:pBdr>
        <w:spacing w:line="360" w:lineRule="auto"/>
        <w:rPr>
          <w:b/>
          <w:color w:val="000000" w:themeColor="text1"/>
          <w:sz w:val="22"/>
          <w:szCs w:val="22"/>
        </w:rPr>
      </w:pPr>
      <w:r w:rsidRPr="00B703F5">
        <w:rPr>
          <w:b/>
          <w:color w:val="000000" w:themeColor="text1"/>
          <w:sz w:val="22"/>
          <w:szCs w:val="22"/>
        </w:rPr>
        <w:t>BPDB (40 mm)</w:t>
      </w:r>
    </w:p>
    <w:p w14:paraId="53F902B4" w14:textId="77777777" w:rsidR="0077502B" w:rsidRPr="00B703F5" w:rsidRDefault="0077502B" w:rsidP="0077502B">
      <w:pPr>
        <w:pBdr>
          <w:top w:val="nil"/>
          <w:left w:val="nil"/>
          <w:bottom w:val="nil"/>
          <w:right w:val="nil"/>
          <w:between w:val="nil"/>
        </w:pBdr>
        <w:spacing w:line="360" w:lineRule="auto"/>
        <w:rPr>
          <w:b/>
          <w:color w:val="000000" w:themeColor="text1"/>
          <w:sz w:val="22"/>
          <w:szCs w:val="22"/>
        </w:rPr>
      </w:pPr>
      <w:r w:rsidRPr="00B703F5">
        <w:rPr>
          <w:b/>
          <w:color w:val="000000" w:themeColor="text1"/>
          <w:sz w:val="22"/>
          <w:szCs w:val="22"/>
        </w:rPr>
        <w:t>Contract No &amp; Date: (20 mm)</w:t>
      </w:r>
    </w:p>
    <w:p w14:paraId="12E9940D" w14:textId="77777777" w:rsidR="0077502B" w:rsidRPr="00B703F5" w:rsidRDefault="0077502B" w:rsidP="0077502B">
      <w:pPr>
        <w:pBdr>
          <w:top w:val="nil"/>
          <w:left w:val="nil"/>
          <w:bottom w:val="nil"/>
          <w:right w:val="nil"/>
          <w:between w:val="nil"/>
        </w:pBdr>
        <w:spacing w:line="360" w:lineRule="auto"/>
        <w:rPr>
          <w:b/>
          <w:color w:val="000000" w:themeColor="text1"/>
          <w:sz w:val="22"/>
          <w:szCs w:val="22"/>
        </w:rPr>
      </w:pPr>
      <w:r w:rsidRPr="00B703F5">
        <w:rPr>
          <w:b/>
          <w:color w:val="000000" w:themeColor="text1"/>
          <w:sz w:val="22"/>
          <w:szCs w:val="22"/>
        </w:rPr>
        <w:t>Country of Origin:</w:t>
      </w:r>
    </w:p>
    <w:p w14:paraId="25E17657" w14:textId="530E90B0" w:rsidR="0077502B" w:rsidRPr="00B703F5" w:rsidRDefault="0077502B" w:rsidP="0077502B">
      <w:pPr>
        <w:pBdr>
          <w:top w:val="nil"/>
          <w:left w:val="nil"/>
          <w:bottom w:val="nil"/>
          <w:right w:val="nil"/>
          <w:between w:val="nil"/>
        </w:pBdr>
        <w:spacing w:line="360" w:lineRule="auto"/>
        <w:rPr>
          <w:b/>
          <w:color w:val="000000" w:themeColor="text1"/>
          <w:sz w:val="22"/>
          <w:szCs w:val="22"/>
        </w:rPr>
      </w:pPr>
      <w:r w:rsidRPr="00B703F5">
        <w:rPr>
          <w:b/>
          <w:color w:val="000000" w:themeColor="text1"/>
          <w:sz w:val="22"/>
          <w:szCs w:val="22"/>
        </w:rPr>
        <w:t xml:space="preserve">Sl. </w:t>
      </w:r>
      <w:r w:rsidR="005B1CE9" w:rsidRPr="00B703F5">
        <w:rPr>
          <w:b/>
          <w:color w:val="000000" w:themeColor="text1"/>
          <w:sz w:val="22"/>
          <w:szCs w:val="22"/>
        </w:rPr>
        <w:t>No.: ---------</w:t>
      </w:r>
      <w:r w:rsidRPr="00B703F5">
        <w:rPr>
          <w:b/>
          <w:color w:val="000000" w:themeColor="text1"/>
          <w:sz w:val="22"/>
          <w:szCs w:val="22"/>
        </w:rPr>
        <w:t xml:space="preserve"> of ------------KVA ---------- (20 mm)</w:t>
      </w:r>
    </w:p>
    <w:p w14:paraId="5585A33F"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p>
    <w:p w14:paraId="02D49835"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rFonts w:eastAsia="Times New Roman"/>
          <w:b/>
          <w:color w:val="000000" w:themeColor="text1"/>
          <w:sz w:val="22"/>
          <w:szCs w:val="22"/>
        </w:rPr>
        <w:t>Note:</w:t>
      </w:r>
    </w:p>
    <w:p w14:paraId="30DFE772"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a) </w:t>
      </w:r>
      <w:r w:rsidRPr="00B703F5">
        <w:rPr>
          <w:rFonts w:eastAsia="Times New Roman"/>
          <w:color w:val="000000" w:themeColor="text1"/>
          <w:sz w:val="22"/>
          <w:szCs w:val="22"/>
        </w:rPr>
        <w:tab/>
        <w:t>Sl. No. ......................of ..............KVA ...... is meant for particular No. of the Transformer out of the contracted quantity under this contract.</w:t>
      </w:r>
    </w:p>
    <w:p w14:paraId="18BED11E"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b) </w:t>
      </w:r>
      <w:r w:rsidRPr="00B703F5">
        <w:rPr>
          <w:rFonts w:eastAsia="Times New Roman"/>
          <w:color w:val="000000" w:themeColor="text1"/>
          <w:sz w:val="22"/>
          <w:szCs w:val="22"/>
        </w:rPr>
        <w:tab/>
        <w:t xml:space="preserve">The above marking on the body of the transformer shall be done in addition to the normal nameplate of the transformer. The nameplate shall be continuous welded on the body of the Transformer before Pre-delivery inspection. </w:t>
      </w:r>
    </w:p>
    <w:p w14:paraId="6B692810" w14:textId="77777777" w:rsidR="0077502B" w:rsidRPr="00B703F5" w:rsidRDefault="0077502B" w:rsidP="0085560A">
      <w:pPr>
        <w:pStyle w:val="Heading3"/>
        <w:rPr>
          <w:color w:val="000000" w:themeColor="text1"/>
          <w:sz w:val="22"/>
          <w:szCs w:val="22"/>
        </w:rPr>
      </w:pPr>
      <w:bookmarkStart w:id="170" w:name="_35nkun2" w:colFirst="0" w:colLast="0"/>
      <w:bookmarkEnd w:id="170"/>
    </w:p>
    <w:p w14:paraId="3C32E88C" w14:textId="200DA8FA" w:rsidR="0077502B" w:rsidRPr="00B703F5" w:rsidRDefault="006E2734" w:rsidP="00EE0EC9">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Terminal Marking</w:t>
      </w:r>
    </w:p>
    <w:p w14:paraId="08100AB8"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All transformers shall have the primary and secondary terminal markings plainly and indelibly marked on the transformer adjacent to the relevant terminal. These markings shall preferably be 25 mm in height. The terminal marking shall be embossed on the body of the Transformer with respective color code.</w:t>
      </w:r>
    </w:p>
    <w:p w14:paraId="6A77EFBC" w14:textId="77777777" w:rsidR="0077502B" w:rsidRPr="00B703F5" w:rsidRDefault="0077502B" w:rsidP="0085560A">
      <w:pPr>
        <w:pStyle w:val="Heading3"/>
        <w:rPr>
          <w:color w:val="000000" w:themeColor="text1"/>
          <w:sz w:val="22"/>
          <w:szCs w:val="22"/>
        </w:rPr>
      </w:pPr>
      <w:bookmarkStart w:id="171" w:name="_1ksv4uv" w:colFirst="0" w:colLast="0"/>
      <w:bookmarkEnd w:id="171"/>
    </w:p>
    <w:p w14:paraId="1634F6A9" w14:textId="0C9F6A30" w:rsidR="0077502B" w:rsidRPr="00B703F5" w:rsidRDefault="009B1B2F" w:rsidP="00EE0EC9">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Terminal Leads</w:t>
      </w:r>
    </w:p>
    <w:p w14:paraId="08E77270"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Outgoing leads shall be brought out through bushings. The leads shall be such that the core and coils may be removed with the least possible interference with these leads, and they shall be specially supported inside the transformer to withstand the effects of vibration and short circuits.</w:t>
      </w:r>
    </w:p>
    <w:p w14:paraId="321DD947"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E25412D" w14:textId="0EDE4D1C" w:rsidR="0077502B" w:rsidRPr="00B703F5" w:rsidRDefault="00EE0EC9" w:rsidP="00EE0EC9">
      <w:pPr>
        <w:pBdr>
          <w:top w:val="nil"/>
          <w:left w:val="nil"/>
          <w:bottom w:val="nil"/>
          <w:right w:val="nil"/>
          <w:between w:val="nil"/>
        </w:pBdr>
        <w:ind w:left="720"/>
        <w:jc w:val="both"/>
        <w:rPr>
          <w:b/>
          <w:color w:val="000000" w:themeColor="text1"/>
          <w:sz w:val="22"/>
          <w:szCs w:val="22"/>
        </w:rPr>
      </w:pPr>
      <w:bookmarkStart w:id="172" w:name="_44sinio" w:colFirst="0" w:colLast="0"/>
      <w:bookmarkEnd w:id="172"/>
      <w:r w:rsidRPr="00B703F5">
        <w:rPr>
          <w:b/>
          <w:color w:val="000000" w:themeColor="text1"/>
          <w:sz w:val="22"/>
          <w:szCs w:val="22"/>
        </w:rPr>
        <w:t>Bushings</w:t>
      </w:r>
    </w:p>
    <w:p w14:paraId="364220A8"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All bushings shall be porcelain clad, and shall be of the highest quality. They shall be sealed in a manner to prevent ingress of moisture and to facilitate removal. The neutral bushings and stems shall be identical to those provided for phase terminations. Bushing stems, nuts and washers shall be made of brass.</w:t>
      </w:r>
    </w:p>
    <w:p w14:paraId="21EBA78C" w14:textId="77777777" w:rsidR="0077502B" w:rsidRPr="00B703F5" w:rsidRDefault="0077502B" w:rsidP="0085560A">
      <w:pPr>
        <w:pStyle w:val="Heading3"/>
        <w:rPr>
          <w:color w:val="000000" w:themeColor="text1"/>
          <w:sz w:val="22"/>
          <w:szCs w:val="22"/>
        </w:rPr>
      </w:pPr>
      <w:bookmarkStart w:id="173" w:name="_2jxsxqh" w:colFirst="0" w:colLast="0"/>
      <w:bookmarkEnd w:id="173"/>
    </w:p>
    <w:p w14:paraId="68876984" w14:textId="37FB7DC4" w:rsidR="0077502B" w:rsidRPr="00B703F5" w:rsidRDefault="00EE0EC9" w:rsidP="00EE0EC9">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Earthing Connections</w:t>
      </w:r>
    </w:p>
    <w:p w14:paraId="2DE7EDF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Earthing connections shall be provided with connection facilities for 2x50 mm2 copper stranded conductor. The bolts shall be located on the lower side of the transformer and be of M12 size; each shall be clearly indicated with an engraved ‘earth symbol’. Two earthing connections are required on each transformer.</w:t>
      </w:r>
    </w:p>
    <w:p w14:paraId="35A187C8" w14:textId="77777777" w:rsidR="0077502B" w:rsidRPr="00B703F5" w:rsidRDefault="0077502B" w:rsidP="0085560A">
      <w:pPr>
        <w:pStyle w:val="Heading3"/>
        <w:rPr>
          <w:color w:val="000000" w:themeColor="text1"/>
          <w:sz w:val="22"/>
          <w:szCs w:val="22"/>
        </w:rPr>
      </w:pPr>
      <w:bookmarkStart w:id="174" w:name="_z337ya" w:colFirst="0" w:colLast="0"/>
      <w:bookmarkEnd w:id="174"/>
    </w:p>
    <w:p w14:paraId="10E2D615" w14:textId="404351E2" w:rsidR="0077502B" w:rsidRPr="00B703F5" w:rsidRDefault="00EE0EC9" w:rsidP="00EE0EC9">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Gaskets</w:t>
      </w:r>
    </w:p>
    <w:p w14:paraId="693B8F9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Any gaskets provided with the transformers shall be suitable for making oil tight joints, and there shall be no deleterious effects of either gaskets or oil when the gaskets are continuously in contact with hot oil. No gaskets shall be used in which the material of the material of the gasket is mounted on a textile backing. Exterior gaskets shall be weatherproof and shall not be affected by strong sunlight. All gaskets shall be closed design (without open ends) and shall be one piece only. </w:t>
      </w:r>
    </w:p>
    <w:p w14:paraId="2D01456A" w14:textId="77777777" w:rsidR="0077502B" w:rsidRPr="00B703F5" w:rsidRDefault="0077502B" w:rsidP="0085560A">
      <w:pPr>
        <w:pStyle w:val="Heading3"/>
        <w:rPr>
          <w:color w:val="000000" w:themeColor="text1"/>
          <w:sz w:val="22"/>
          <w:szCs w:val="22"/>
        </w:rPr>
      </w:pPr>
      <w:bookmarkStart w:id="175" w:name="_3j2qqm3" w:colFirst="0" w:colLast="0"/>
      <w:bookmarkEnd w:id="175"/>
    </w:p>
    <w:p w14:paraId="24D0C302" w14:textId="5308BF15" w:rsidR="0077502B" w:rsidRPr="00B703F5" w:rsidRDefault="00EE0EC9" w:rsidP="00EE0EC9">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Oil</w:t>
      </w:r>
    </w:p>
    <w:p w14:paraId="77D5F2D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All transformers shall be filled to the required level with new, unused, clean, standard mineral oil after treatment in compliance with IEC 60296 &amp; BS 148.</w:t>
      </w:r>
    </w:p>
    <w:p w14:paraId="65D267D7" w14:textId="77777777" w:rsidR="0077502B" w:rsidRPr="00B703F5" w:rsidRDefault="0077502B" w:rsidP="0085560A">
      <w:pPr>
        <w:pStyle w:val="Heading3"/>
        <w:rPr>
          <w:color w:val="000000" w:themeColor="text1"/>
          <w:sz w:val="22"/>
          <w:szCs w:val="22"/>
        </w:rPr>
      </w:pPr>
      <w:bookmarkStart w:id="176" w:name="_1y810tw" w:colFirst="0" w:colLast="0"/>
      <w:bookmarkEnd w:id="176"/>
    </w:p>
    <w:p w14:paraId="53E68A6E" w14:textId="7CE3AD7A" w:rsidR="0077502B" w:rsidRPr="00B703F5" w:rsidRDefault="00EE0EC9" w:rsidP="00EE0EC9">
      <w:pPr>
        <w:pBdr>
          <w:top w:val="nil"/>
          <w:left w:val="nil"/>
          <w:bottom w:val="nil"/>
          <w:right w:val="nil"/>
          <w:between w:val="nil"/>
        </w:pBdr>
        <w:ind w:left="720"/>
        <w:jc w:val="both"/>
        <w:rPr>
          <w:b/>
          <w:color w:val="000000" w:themeColor="text1"/>
          <w:sz w:val="22"/>
          <w:szCs w:val="22"/>
        </w:rPr>
      </w:pPr>
      <w:r w:rsidRPr="00B703F5">
        <w:rPr>
          <w:b/>
          <w:color w:val="000000" w:themeColor="text1"/>
          <w:sz w:val="22"/>
          <w:szCs w:val="22"/>
        </w:rPr>
        <w:t>Tapings</w:t>
      </w:r>
    </w:p>
    <w:p w14:paraId="4E598A4F"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Five voltage tapings shall be provided on the primary side of each transformer and shall give: + 2.5%, 0,- 2.5%, – 5% and –7.5% steps of the primary nominal voltage.</w:t>
      </w:r>
    </w:p>
    <w:p w14:paraId="5C1BC53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tapings shall be selected by an ‘off load’ tapping switch with an external hand wheel with provision for looking onto a selected tapping. The switch shall have a positive action designed to eliminate the possibility of stopping in an intermediate position. The shaft shall be adequately sealed so that no seepage of oil occurs under all conditions of service.</w:t>
      </w:r>
    </w:p>
    <w:p w14:paraId="306920D3"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r w:rsidRPr="00B703F5">
        <w:rPr>
          <w:color w:val="000000" w:themeColor="text1"/>
          <w:sz w:val="22"/>
          <w:szCs w:val="22"/>
        </w:rPr>
        <w:t>The voltage operating positions, together with tap change positions shall be clearly and indelibly marked.</w:t>
      </w:r>
      <w:r w:rsidRPr="00B703F5">
        <w:rPr>
          <w:b/>
          <w:color w:val="000000" w:themeColor="text1"/>
          <w:sz w:val="22"/>
          <w:szCs w:val="22"/>
        </w:rPr>
        <w:t xml:space="preserve"> </w:t>
      </w:r>
    </w:p>
    <w:p w14:paraId="4C1D1CB0" w14:textId="77777777" w:rsidR="0077502B" w:rsidRPr="00B703F5" w:rsidRDefault="0077502B" w:rsidP="0077502B">
      <w:pPr>
        <w:pBdr>
          <w:top w:val="nil"/>
          <w:left w:val="nil"/>
          <w:bottom w:val="nil"/>
          <w:right w:val="nil"/>
          <w:between w:val="nil"/>
        </w:pBdr>
        <w:ind w:left="720"/>
        <w:jc w:val="both"/>
        <w:rPr>
          <w:b/>
          <w:color w:val="000000" w:themeColor="text1"/>
          <w:sz w:val="22"/>
          <w:szCs w:val="22"/>
        </w:rPr>
      </w:pPr>
    </w:p>
    <w:p w14:paraId="13E26435" w14:textId="77777777" w:rsidR="0077502B" w:rsidRPr="00B703F5" w:rsidRDefault="0077502B" w:rsidP="005A676E">
      <w:pPr>
        <w:pBdr>
          <w:top w:val="nil"/>
          <w:left w:val="nil"/>
          <w:bottom w:val="nil"/>
          <w:right w:val="nil"/>
          <w:between w:val="nil"/>
        </w:pBdr>
        <w:tabs>
          <w:tab w:val="left" w:pos="5904"/>
          <w:tab w:val="left" w:pos="6480"/>
          <w:tab w:val="left" w:pos="7200"/>
          <w:tab w:val="left" w:pos="7920"/>
          <w:tab w:val="left" w:pos="8640"/>
          <w:tab w:val="left" w:pos="9360"/>
          <w:tab w:val="left" w:pos="10080"/>
          <w:tab w:val="left" w:pos="10800"/>
        </w:tabs>
        <w:ind w:left="540"/>
        <w:jc w:val="both"/>
        <w:rPr>
          <w:b/>
          <w:color w:val="000000" w:themeColor="text1"/>
          <w:sz w:val="22"/>
          <w:szCs w:val="22"/>
        </w:rPr>
      </w:pPr>
      <w:r w:rsidRPr="00B703F5">
        <w:rPr>
          <w:b/>
          <w:color w:val="000000" w:themeColor="text1"/>
          <w:sz w:val="22"/>
          <w:szCs w:val="22"/>
        </w:rPr>
        <w:t xml:space="preserve">19.0 Technical Specifications of Overhead –Type Single Phase Distribution Transformers </w:t>
      </w:r>
    </w:p>
    <w:p w14:paraId="6F2AF7AE"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77" w:name="_4i7ojhp" w:colFirst="0" w:colLast="0"/>
      <w:bookmarkEnd w:id="177"/>
      <w:r w:rsidRPr="00B703F5">
        <w:rPr>
          <w:rFonts w:ascii="Times New Roman" w:hAnsi="Times New Roman"/>
          <w:color w:val="000000" w:themeColor="text1"/>
          <w:sz w:val="22"/>
          <w:szCs w:val="22"/>
        </w:rPr>
        <w:tab/>
      </w:r>
    </w:p>
    <w:p w14:paraId="5E6CB16A" w14:textId="7A35E9E8" w:rsidR="0077502B" w:rsidRPr="00B703F5" w:rsidRDefault="00EE0EC9" w:rsidP="0077502B">
      <w:pPr>
        <w:pStyle w:val="Heading2"/>
        <w:ind w:left="720"/>
        <w:jc w:val="both"/>
        <w:rPr>
          <w:rFonts w:ascii="Times New Roman" w:hAnsi="Times New Roman"/>
          <w:color w:val="000000" w:themeColor="text1"/>
          <w:sz w:val="22"/>
          <w:szCs w:val="22"/>
        </w:rPr>
      </w:pPr>
      <w:bookmarkStart w:id="178" w:name="_Toc202363550"/>
      <w:bookmarkStart w:id="179" w:name="_Toc208776752"/>
      <w:r w:rsidRPr="00B703F5">
        <w:rPr>
          <w:rFonts w:ascii="Times New Roman" w:hAnsi="Times New Roman"/>
          <w:color w:val="000000" w:themeColor="text1"/>
          <w:sz w:val="22"/>
          <w:szCs w:val="22"/>
        </w:rPr>
        <w:t>Scope</w:t>
      </w:r>
      <w:bookmarkEnd w:id="178"/>
      <w:bookmarkEnd w:id="179"/>
    </w:p>
    <w:p w14:paraId="0ADF1C3B"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This standard covers the electrical, mechanical and performance requirements for single phase, mineral-oil-filled, overhead type distribution transformers for use on 11,000/6350 GRD "Y" volt BPDB overhead distribution system.</w:t>
      </w:r>
    </w:p>
    <w:p w14:paraId="2C4ACC6A" w14:textId="77777777" w:rsidR="0077502B" w:rsidRPr="00B703F5" w:rsidRDefault="0077502B" w:rsidP="0077502B">
      <w:pPr>
        <w:pBdr>
          <w:top w:val="nil"/>
          <w:left w:val="nil"/>
          <w:bottom w:val="nil"/>
          <w:right w:val="nil"/>
          <w:between w:val="nil"/>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firstLine="1440"/>
        <w:jc w:val="both"/>
        <w:rPr>
          <w:color w:val="000000" w:themeColor="text1"/>
          <w:sz w:val="22"/>
          <w:szCs w:val="22"/>
        </w:rPr>
      </w:pPr>
    </w:p>
    <w:p w14:paraId="4C90D533" w14:textId="28A305F9"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80" w:name="_2xcytpi" w:colFirst="0" w:colLast="0"/>
      <w:bookmarkEnd w:id="180"/>
      <w:r w:rsidRPr="00B703F5">
        <w:rPr>
          <w:rFonts w:ascii="Times New Roman" w:hAnsi="Times New Roman"/>
          <w:color w:val="000000" w:themeColor="text1"/>
          <w:sz w:val="22"/>
          <w:szCs w:val="22"/>
        </w:rPr>
        <w:tab/>
      </w:r>
      <w:bookmarkStart w:id="181" w:name="_Toc202363551"/>
      <w:bookmarkStart w:id="182" w:name="_Toc208776753"/>
      <w:r w:rsidR="00EE0EC9" w:rsidRPr="00B703F5">
        <w:rPr>
          <w:rFonts w:ascii="Times New Roman" w:hAnsi="Times New Roman"/>
          <w:color w:val="000000" w:themeColor="text1"/>
          <w:sz w:val="22"/>
          <w:szCs w:val="22"/>
        </w:rPr>
        <w:t>General</w:t>
      </w:r>
      <w:bookmarkEnd w:id="181"/>
      <w:bookmarkEnd w:id="182"/>
    </w:p>
    <w:p w14:paraId="6B4FE56F" w14:textId="77777777" w:rsidR="0077502B" w:rsidRPr="00B703F5" w:rsidRDefault="0077502B" w:rsidP="0077502B">
      <w:pPr>
        <w:pBdr>
          <w:top w:val="nil"/>
          <w:left w:val="nil"/>
          <w:bottom w:val="nil"/>
          <w:right w:val="nil"/>
          <w:between w:val="nil"/>
        </w:pBdr>
        <w:tabs>
          <w:tab w:val="left" w:pos="1440"/>
        </w:tabs>
        <w:ind w:left="720"/>
        <w:jc w:val="both"/>
        <w:rPr>
          <w:color w:val="000000" w:themeColor="text1"/>
          <w:sz w:val="22"/>
          <w:szCs w:val="22"/>
        </w:rPr>
      </w:pPr>
      <w:r w:rsidRPr="00B703F5">
        <w:rPr>
          <w:color w:val="000000" w:themeColor="text1"/>
          <w:sz w:val="22"/>
          <w:szCs w:val="22"/>
        </w:rPr>
        <w:t>Distribution transformers furnished to BPDB specifications shall conform in all respects to the requirement of this standard. These transformers will be used in a tropical climate with high annual rainfall.  The text, tables, figures and references to other standards supplement each other and are considered of this standard.</w:t>
      </w:r>
    </w:p>
    <w:p w14:paraId="7321C058" w14:textId="77777777" w:rsidR="0077502B" w:rsidRPr="00B703F5" w:rsidRDefault="0077502B" w:rsidP="0077502B">
      <w:pPr>
        <w:pBdr>
          <w:top w:val="nil"/>
          <w:left w:val="nil"/>
          <w:bottom w:val="nil"/>
          <w:right w:val="nil"/>
          <w:between w:val="nil"/>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themeColor="text1"/>
          <w:sz w:val="22"/>
          <w:szCs w:val="22"/>
        </w:rPr>
      </w:pPr>
    </w:p>
    <w:p w14:paraId="70DCD4E5" w14:textId="6B0F9D5C"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83" w:name="_1ci93xb" w:colFirst="0" w:colLast="0"/>
      <w:bookmarkEnd w:id="183"/>
      <w:r w:rsidRPr="00B703F5">
        <w:rPr>
          <w:rFonts w:ascii="Times New Roman" w:hAnsi="Times New Roman"/>
          <w:color w:val="000000" w:themeColor="text1"/>
          <w:sz w:val="22"/>
          <w:szCs w:val="22"/>
        </w:rPr>
        <w:tab/>
      </w:r>
      <w:bookmarkStart w:id="184" w:name="_Toc202363552"/>
      <w:bookmarkStart w:id="185" w:name="_Toc208776754"/>
      <w:r w:rsidR="00EE0EC9" w:rsidRPr="00B703F5">
        <w:rPr>
          <w:rFonts w:ascii="Times New Roman" w:hAnsi="Times New Roman"/>
          <w:color w:val="000000" w:themeColor="text1"/>
          <w:sz w:val="22"/>
          <w:szCs w:val="22"/>
        </w:rPr>
        <w:t>Ratings</w:t>
      </w:r>
      <w:bookmarkEnd w:id="184"/>
      <w:bookmarkEnd w:id="185"/>
    </w:p>
    <w:p w14:paraId="62E048CE"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Nominal voltage ratings</w:t>
      </w:r>
    </w:p>
    <w:p w14:paraId="5155EB2A"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H.V. winding - 6350 volts</w:t>
      </w:r>
    </w:p>
    <w:p w14:paraId="682B8C69"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L.V. winding - 240 volts</w:t>
      </w:r>
    </w:p>
    <w:p w14:paraId="69B69665"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Basic insulation levels</w:t>
      </w:r>
    </w:p>
    <w:p w14:paraId="1CB4A35E"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H.V. winding - 95 KV</w:t>
      </w:r>
    </w:p>
    <w:p w14:paraId="58EC1E98"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L.V. winding - 30 KV or as per latest ANSI requirement.</w:t>
      </w:r>
    </w:p>
    <w:p w14:paraId="755E9810"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Frequency - 50 Hertz</w:t>
      </w:r>
    </w:p>
    <w:p w14:paraId="48FC9EC4"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Percent impedance shall be</w:t>
      </w:r>
    </w:p>
    <w:p w14:paraId="1E638FE9"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2.5% for 5 KVA to 37.5KVA.</w:t>
      </w:r>
    </w:p>
    <w:p w14:paraId="6C9494CA"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3% for 50 KVA to 167 KVA.</w:t>
      </w:r>
    </w:p>
    <w:p w14:paraId="1B1CFD9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b/>
        <w:t>Note: Percentage impedance may vary up to +10%.</w:t>
      </w:r>
    </w:p>
    <w:p w14:paraId="4239A5EE"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Ambient air temperature is 40</w:t>
      </w:r>
      <w:r w:rsidRPr="00B703F5">
        <w:rPr>
          <w:rFonts w:eastAsia="Arial"/>
          <w:color w:val="000000" w:themeColor="text1"/>
          <w:sz w:val="22"/>
          <w:szCs w:val="22"/>
        </w:rPr>
        <w:t>°</w:t>
      </w:r>
      <w:r w:rsidRPr="00B703F5">
        <w:rPr>
          <w:color w:val="000000" w:themeColor="text1"/>
          <w:sz w:val="22"/>
          <w:szCs w:val="22"/>
        </w:rPr>
        <w:t>C. Average winding temperature rises above ambient shall not exceed 65</w:t>
      </w:r>
      <w:r w:rsidRPr="00B703F5">
        <w:rPr>
          <w:rFonts w:eastAsia="Arial"/>
          <w:color w:val="000000" w:themeColor="text1"/>
          <w:sz w:val="22"/>
          <w:szCs w:val="22"/>
        </w:rPr>
        <w:t>°</w:t>
      </w:r>
      <w:r w:rsidRPr="00B703F5">
        <w:rPr>
          <w:color w:val="000000" w:themeColor="text1"/>
          <w:sz w:val="22"/>
          <w:szCs w:val="22"/>
        </w:rPr>
        <w:t>C when measured by the resistance method. The hottest spot temperature rise of the winding shall not exceed 80</w:t>
      </w:r>
      <w:r w:rsidRPr="00B703F5">
        <w:rPr>
          <w:rFonts w:eastAsia="Arial"/>
          <w:color w:val="000000" w:themeColor="text1"/>
          <w:sz w:val="22"/>
          <w:szCs w:val="22"/>
        </w:rPr>
        <w:t>°</w:t>
      </w:r>
      <w:r w:rsidRPr="00B703F5">
        <w:rPr>
          <w:color w:val="000000" w:themeColor="text1"/>
          <w:sz w:val="22"/>
          <w:szCs w:val="22"/>
        </w:rPr>
        <w:t>C over ambient.  Temperature rise of the insulating liquid shall not exceed 65</w:t>
      </w:r>
      <w:r w:rsidRPr="00B703F5">
        <w:rPr>
          <w:rFonts w:eastAsia="Arial"/>
          <w:color w:val="000000" w:themeColor="text1"/>
          <w:sz w:val="22"/>
          <w:szCs w:val="22"/>
        </w:rPr>
        <w:t>°</w:t>
      </w:r>
      <w:r w:rsidRPr="00B703F5">
        <w:rPr>
          <w:color w:val="000000" w:themeColor="text1"/>
          <w:sz w:val="22"/>
          <w:szCs w:val="22"/>
        </w:rPr>
        <w:t>C when measured near the top of the tank. Temperature limits shall not be exceeded when the transformer is operating at rated KVA output and rated secondary voltage for 24 (twenty-four) hours.</w:t>
      </w:r>
    </w:p>
    <w:p w14:paraId="389F8303"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Transformers with ratings of 200 KVA or less shall have additive polarity; transformers with ratings over 200 KVA shall have subtractive polarity.</w:t>
      </w:r>
    </w:p>
    <w:p w14:paraId="5A71E4FA"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KVA ratings shall be as shown in Table 1.</w:t>
      </w:r>
    </w:p>
    <w:p w14:paraId="5E6A3152"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186" w:name="_3whwml4" w:colFirst="0" w:colLast="0"/>
      <w:bookmarkEnd w:id="186"/>
    </w:p>
    <w:p w14:paraId="2AF30336" w14:textId="24DD1D0D" w:rsidR="0077502B" w:rsidRPr="00B703F5" w:rsidRDefault="0077502B" w:rsidP="0077502B">
      <w:pPr>
        <w:pStyle w:val="Heading2"/>
        <w:ind w:left="720" w:hanging="720"/>
        <w:jc w:val="both"/>
        <w:rPr>
          <w:rFonts w:ascii="Times New Roman" w:hAnsi="Times New Roman"/>
          <w:color w:val="000000" w:themeColor="text1"/>
          <w:sz w:val="22"/>
          <w:szCs w:val="22"/>
        </w:rPr>
      </w:pPr>
      <w:r w:rsidRPr="00B703F5">
        <w:rPr>
          <w:rFonts w:ascii="Times New Roman" w:hAnsi="Times New Roman"/>
          <w:color w:val="000000" w:themeColor="text1"/>
          <w:sz w:val="22"/>
          <w:szCs w:val="22"/>
        </w:rPr>
        <w:tab/>
      </w:r>
      <w:bookmarkStart w:id="187" w:name="_Toc202363553"/>
      <w:bookmarkStart w:id="188" w:name="_Toc208776755"/>
      <w:r w:rsidR="00EE0EC9" w:rsidRPr="00B703F5">
        <w:rPr>
          <w:rFonts w:ascii="Times New Roman" w:hAnsi="Times New Roman"/>
          <w:color w:val="000000" w:themeColor="text1"/>
          <w:sz w:val="22"/>
          <w:szCs w:val="22"/>
        </w:rPr>
        <w:t>Design:</w:t>
      </w:r>
      <w:bookmarkEnd w:id="187"/>
      <w:bookmarkEnd w:id="188"/>
    </w:p>
    <w:p w14:paraId="47CF0216" w14:textId="77777777" w:rsidR="0077502B" w:rsidRPr="00B703F5" w:rsidRDefault="0077502B" w:rsidP="00EE0EC9">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Transformers shall be designed in accordance with the revision (revision from 2010 to the latest revision) of the following ANSI standards: ANSI C57.12.00, ANSI C57.12.20</w:t>
      </w:r>
    </w:p>
    <w:p w14:paraId="6B8FED2B" w14:textId="77777777" w:rsidR="0077502B" w:rsidRPr="00B703F5" w:rsidRDefault="0077502B" w:rsidP="00EE0EC9">
      <w:pPr>
        <w:pBdr>
          <w:top w:val="nil"/>
          <w:left w:val="nil"/>
          <w:bottom w:val="nil"/>
          <w:right w:val="nil"/>
          <w:between w:val="nil"/>
        </w:pBdr>
        <w:ind w:left="1296" w:hanging="576"/>
        <w:jc w:val="both"/>
        <w:rPr>
          <w:color w:val="000000" w:themeColor="text1"/>
          <w:sz w:val="22"/>
          <w:szCs w:val="22"/>
        </w:rPr>
      </w:pPr>
    </w:p>
    <w:p w14:paraId="0B8A6909" w14:textId="77777777" w:rsidR="0077502B" w:rsidRPr="00B703F5" w:rsidRDefault="0077502B" w:rsidP="00EE0EC9">
      <w:pPr>
        <w:pBdr>
          <w:top w:val="nil"/>
          <w:left w:val="nil"/>
          <w:bottom w:val="nil"/>
          <w:right w:val="nil"/>
          <w:between w:val="nil"/>
        </w:pBdr>
        <w:ind w:left="720"/>
        <w:jc w:val="both"/>
        <w:rPr>
          <w:b/>
          <w:color w:val="000000" w:themeColor="text1"/>
          <w:sz w:val="22"/>
          <w:szCs w:val="22"/>
        </w:rPr>
      </w:pPr>
      <w:r w:rsidRPr="00B703F5">
        <w:rPr>
          <w:color w:val="000000" w:themeColor="text1"/>
          <w:sz w:val="22"/>
          <w:szCs w:val="22"/>
        </w:rPr>
        <w:t xml:space="preserve">Transformers shall be class OA, (Self-cooled) wound core and have two windings of high conductivity copper. </w:t>
      </w:r>
      <w:r w:rsidRPr="00B703F5">
        <w:rPr>
          <w:b/>
          <w:color w:val="000000" w:themeColor="text1"/>
          <w:sz w:val="22"/>
          <w:szCs w:val="22"/>
        </w:rPr>
        <w:t>Transformer Core shall be of Cold Rolled Grain Oriented Silicon Strip Steel (CRGO)/Amorphous.</w:t>
      </w:r>
    </w:p>
    <w:p w14:paraId="57EC2CA6" w14:textId="77777777" w:rsidR="0077502B" w:rsidRPr="00B703F5" w:rsidRDefault="0077502B" w:rsidP="00EE0EC9">
      <w:pPr>
        <w:pBdr>
          <w:top w:val="nil"/>
          <w:left w:val="nil"/>
          <w:bottom w:val="nil"/>
          <w:right w:val="nil"/>
          <w:between w:val="nil"/>
        </w:pBdr>
        <w:ind w:left="1296" w:hanging="576"/>
        <w:jc w:val="both"/>
        <w:rPr>
          <w:b/>
          <w:color w:val="000000" w:themeColor="text1"/>
          <w:sz w:val="22"/>
          <w:szCs w:val="22"/>
        </w:rPr>
      </w:pPr>
    </w:p>
    <w:p w14:paraId="1A79C6DB" w14:textId="77777777" w:rsidR="0077502B" w:rsidRPr="00B703F5" w:rsidRDefault="0077502B" w:rsidP="00EE0EC9">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H.V. Bushings:</w:t>
      </w:r>
    </w:p>
    <w:p w14:paraId="4CCE7E46" w14:textId="77777777" w:rsidR="0077502B" w:rsidRPr="00B703F5" w:rsidRDefault="0077502B" w:rsidP="00EE0EC9">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Outdoor type porcelain. The bushing should be easily replaceable &amp; fitted with Corrosion resistant bolts, nuts &amp; gaskets.</w:t>
      </w:r>
    </w:p>
    <w:p w14:paraId="28CF1E8B" w14:textId="77777777" w:rsidR="0077502B" w:rsidRPr="00B703F5" w:rsidRDefault="0077502B" w:rsidP="00EE0EC9">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Connectors shall be bolted ring type, suitable for copper or aluminium. Connectors shall accommodate the range of conductor sizes indicated in Table-1.</w:t>
      </w:r>
    </w:p>
    <w:p w14:paraId="2CD38F8B" w14:textId="77777777" w:rsidR="0077502B" w:rsidRPr="00B703F5" w:rsidRDefault="0077502B" w:rsidP="00EE0EC9">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c. </w:t>
      </w:r>
      <w:r w:rsidRPr="00B703F5">
        <w:rPr>
          <w:color w:val="000000" w:themeColor="text1"/>
          <w:sz w:val="22"/>
          <w:szCs w:val="22"/>
        </w:rPr>
        <w:tab/>
        <w:t>Connectors shall be bird-proof with a rubber like insulating cover.</w:t>
      </w:r>
    </w:p>
    <w:p w14:paraId="4B368131" w14:textId="77777777" w:rsidR="0077502B" w:rsidRPr="00B703F5" w:rsidRDefault="0077502B" w:rsidP="00EE0EC9">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 xml:space="preserve">Transformers rated 200 KVA or less shall have one (1) H.V. bushing mounted on the cover of the tank.  All transformers rated over 200 KVA shall have two (2) H.V. bushings mounted on the cover of the tank. </w:t>
      </w:r>
    </w:p>
    <w:p w14:paraId="05070966" w14:textId="77777777" w:rsidR="0077502B" w:rsidRPr="00B703F5" w:rsidRDefault="0077502B" w:rsidP="0077502B">
      <w:pPr>
        <w:pBdr>
          <w:top w:val="nil"/>
          <w:left w:val="nil"/>
          <w:bottom w:val="nil"/>
          <w:right w:val="nil"/>
          <w:between w:val="nil"/>
        </w:pBdr>
        <w:ind w:left="1701" w:hanging="405"/>
        <w:jc w:val="both"/>
        <w:rPr>
          <w:color w:val="000000" w:themeColor="text1"/>
          <w:sz w:val="22"/>
          <w:szCs w:val="22"/>
        </w:rPr>
      </w:pPr>
    </w:p>
    <w:p w14:paraId="7A00444D"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L.V. Bushings:</w:t>
      </w:r>
    </w:p>
    <w:p w14:paraId="77492B4A"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Outdoor type, porcelain.  The bushing should be easily replaceable &amp; fitted with corrosion resistance bolts, nuts &amp; gaskets.</w:t>
      </w:r>
    </w:p>
    <w:p w14:paraId="4D0EB6AF"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Connectors shall be in accordance with Table 1. Where bolted ring type connectors are used they shall be suitable for use with copper or aluminium and shall accommodate the range of conductor sizes as indicated in Table 1.</w:t>
      </w:r>
    </w:p>
    <w:p w14:paraId="48833AB4" w14:textId="77777777" w:rsidR="0077502B" w:rsidRPr="00B703F5" w:rsidRDefault="0077502B" w:rsidP="0077502B">
      <w:pPr>
        <w:pBdr>
          <w:top w:val="nil"/>
          <w:left w:val="nil"/>
          <w:bottom w:val="nil"/>
          <w:right w:val="nil"/>
          <w:between w:val="nil"/>
        </w:pBdr>
        <w:ind w:left="1800" w:hanging="36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There shall be two (2) L.V. bushings mounted on the side of the tank.</w:t>
      </w:r>
    </w:p>
    <w:p w14:paraId="6D6FF124" w14:textId="77777777" w:rsidR="0077502B" w:rsidRPr="00B703F5" w:rsidRDefault="0077502B" w:rsidP="0077502B">
      <w:pPr>
        <w:pBdr>
          <w:top w:val="nil"/>
          <w:left w:val="nil"/>
          <w:bottom w:val="nil"/>
          <w:right w:val="nil"/>
          <w:between w:val="nil"/>
        </w:pBdr>
        <w:ind w:left="2160" w:hanging="720"/>
        <w:jc w:val="both"/>
        <w:rPr>
          <w:color w:val="000000" w:themeColor="text1"/>
          <w:sz w:val="22"/>
          <w:szCs w:val="22"/>
        </w:rPr>
      </w:pPr>
    </w:p>
    <w:p w14:paraId="7A82E58A"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Tank</w:t>
      </w:r>
    </w:p>
    <w:p w14:paraId="0AACDBE4"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Transformer tank shall be sealed type design complete with cover and gaskets.</w:t>
      </w:r>
    </w:p>
    <w:p w14:paraId="247C7DF1"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Tank shall be supplied with a tank grounding bolted ring-type connector suitable for use with copper or aluminium.  The connector shall have a range of #6 to #3 AWG.</w:t>
      </w:r>
    </w:p>
    <w:p w14:paraId="56F83E4C"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 xml:space="preserve">There shall be a low voltage grounding provision with a removable copper strap. </w:t>
      </w:r>
    </w:p>
    <w:p w14:paraId="0C7AC8D9"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Tank shall have permanent lugs for lifting the complete unit.</w:t>
      </w:r>
    </w:p>
    <w:p w14:paraId="5D77DB23"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There shall be facilities for lifting the core and coil assembly.</w:t>
      </w:r>
    </w:p>
    <w:p w14:paraId="5A1EB14B" w14:textId="32E71A39"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 xml:space="preserve">Tank shall be equipped with a self-sealing pressure release device designed to operate at a </w:t>
      </w:r>
      <w:r w:rsidR="005B1CE9" w:rsidRPr="00B703F5">
        <w:rPr>
          <w:rFonts w:eastAsia="Times New Roman"/>
          <w:color w:val="000000" w:themeColor="text1"/>
          <w:sz w:val="22"/>
          <w:szCs w:val="22"/>
        </w:rPr>
        <w:t>minimum gage</w:t>
      </w:r>
      <w:r w:rsidRPr="00B703F5">
        <w:rPr>
          <w:rFonts w:eastAsia="Times New Roman"/>
          <w:color w:val="000000" w:themeColor="text1"/>
          <w:sz w:val="22"/>
          <w:szCs w:val="22"/>
        </w:rPr>
        <w:t xml:space="preserve"> pressure of 0.564 Kg/cm2 (8 lb / inch2) </w:t>
      </w:r>
    </w:p>
    <w:p w14:paraId="66847372"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Tank shall be painted with two coats of light grey paint, ANSI colour #70 over a suitable primer coat.</w:t>
      </w:r>
    </w:p>
    <w:p w14:paraId="024DB728"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The letters “BPDB” shall be painted in 7.62 centimetre (3") letters in front of the tank.</w:t>
      </w:r>
    </w:p>
    <w:p w14:paraId="7A782BBB"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Nameplate shall be made of stainless steel and shall have engraved letters filled with black enamel.  Nameplate information must include, but is not limited to, the following:</w:t>
      </w:r>
    </w:p>
    <w:p w14:paraId="6F329999" w14:textId="77777777" w:rsidR="0077502B" w:rsidRPr="00B703F5" w:rsidRDefault="0077502B" w:rsidP="0077502B">
      <w:pPr>
        <w:pBdr>
          <w:top w:val="nil"/>
          <w:left w:val="nil"/>
          <w:bottom w:val="nil"/>
          <w:right w:val="nil"/>
          <w:between w:val="nil"/>
        </w:pBdr>
        <w:ind w:left="1800" w:hanging="547"/>
        <w:jc w:val="both"/>
        <w:rPr>
          <w:color w:val="000000" w:themeColor="text1"/>
          <w:sz w:val="22"/>
          <w:szCs w:val="22"/>
        </w:rPr>
      </w:pPr>
      <w:r w:rsidRPr="00B703F5">
        <w:rPr>
          <w:color w:val="000000" w:themeColor="text1"/>
          <w:sz w:val="22"/>
          <w:szCs w:val="22"/>
        </w:rPr>
        <w:tab/>
        <w:t>Contract number and IFB number</w:t>
      </w:r>
    </w:p>
    <w:p w14:paraId="033B6C4F" w14:textId="77777777" w:rsidR="0077502B" w:rsidRPr="00B703F5" w:rsidRDefault="0077502B" w:rsidP="0077502B">
      <w:pPr>
        <w:pBdr>
          <w:top w:val="nil"/>
          <w:left w:val="nil"/>
          <w:bottom w:val="nil"/>
          <w:right w:val="nil"/>
          <w:between w:val="nil"/>
        </w:pBdr>
        <w:tabs>
          <w:tab w:val="left" w:pos="1080"/>
        </w:tabs>
        <w:ind w:left="1800" w:hanging="634"/>
        <w:jc w:val="both"/>
        <w:rPr>
          <w:color w:val="000000" w:themeColor="text1"/>
          <w:sz w:val="22"/>
          <w:szCs w:val="22"/>
        </w:rPr>
      </w:pPr>
      <w:r w:rsidRPr="00B703F5">
        <w:rPr>
          <w:color w:val="000000" w:themeColor="text1"/>
          <w:sz w:val="22"/>
          <w:szCs w:val="22"/>
        </w:rPr>
        <w:tab/>
        <w:t>Serial Number</w:t>
      </w:r>
    </w:p>
    <w:p w14:paraId="19B6D191"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 xml:space="preserve">Class       </w:t>
      </w:r>
    </w:p>
    <w:p w14:paraId="15926A5E"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Number of phases</w:t>
      </w:r>
    </w:p>
    <w:p w14:paraId="2D075597"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Frequency</w:t>
      </w:r>
    </w:p>
    <w:p w14:paraId="0D6B599A"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Voltage Rating</w:t>
      </w:r>
    </w:p>
    <w:p w14:paraId="6A5910F4"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KVA ratings</w:t>
      </w:r>
    </w:p>
    <w:p w14:paraId="75EC60B1"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Ambient temperature</w:t>
      </w:r>
    </w:p>
    <w:p w14:paraId="08465067"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Temperature rise, degree C</w:t>
      </w:r>
    </w:p>
    <w:p w14:paraId="0C873AB1"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Polarity</w:t>
      </w:r>
    </w:p>
    <w:p w14:paraId="3AE33F6A"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Percent impedance</w:t>
      </w:r>
    </w:p>
    <w:p w14:paraId="3B04984E"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Approximate total mass in pounds &amp; kilograms</w:t>
      </w:r>
    </w:p>
    <w:p w14:paraId="3A53B729"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Connection diagram</w:t>
      </w:r>
    </w:p>
    <w:p w14:paraId="38A67D08"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Name of manufacturer</w:t>
      </w:r>
    </w:p>
    <w:p w14:paraId="66176D47"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Date of manufacture</w:t>
      </w:r>
    </w:p>
    <w:p w14:paraId="2BC820AD"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lastRenderedPageBreak/>
        <w:t>Installation and operating instructions reference</w:t>
      </w:r>
    </w:p>
    <w:p w14:paraId="379A4532"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The word “Transformer”</w:t>
      </w:r>
    </w:p>
    <w:p w14:paraId="345D596B"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Type of insulating liquid (generic name preferred)</w:t>
      </w:r>
    </w:p>
    <w:p w14:paraId="7C3C37EE" w14:textId="77777777" w:rsidR="0077502B" w:rsidRPr="00B703F5" w:rsidRDefault="0077502B" w:rsidP="0077502B">
      <w:pPr>
        <w:pBdr>
          <w:top w:val="nil"/>
          <w:left w:val="nil"/>
          <w:bottom w:val="nil"/>
          <w:right w:val="nil"/>
          <w:between w:val="nil"/>
        </w:pBdr>
        <w:ind w:left="1713" w:firstLine="86"/>
        <w:jc w:val="both"/>
        <w:rPr>
          <w:color w:val="000000" w:themeColor="text1"/>
          <w:sz w:val="22"/>
          <w:szCs w:val="22"/>
        </w:rPr>
      </w:pPr>
      <w:r w:rsidRPr="00B703F5">
        <w:rPr>
          <w:color w:val="000000" w:themeColor="text1"/>
          <w:sz w:val="22"/>
          <w:szCs w:val="22"/>
        </w:rPr>
        <w:t>Conductor material (of each winding)</w:t>
      </w:r>
    </w:p>
    <w:p w14:paraId="2D3AB267"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Tank shall have supporting lugs in accordance with the designations in Table-1.</w:t>
      </w:r>
    </w:p>
    <w:p w14:paraId="3FDAE685"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Rating in KVA shall be painted in 7.62 centimetre (3") letters in front of the tank.</w:t>
      </w:r>
    </w:p>
    <w:p w14:paraId="4BCA52A2"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Transformer serial number shall be painted (2") letters in black 180</w:t>
      </w:r>
      <w:r w:rsidRPr="00B703F5">
        <w:rPr>
          <w:rFonts w:eastAsia="Times New Roman"/>
          <w:color w:val="000000" w:themeColor="text1"/>
          <w:sz w:val="22"/>
          <w:szCs w:val="22"/>
          <w:vertAlign w:val="superscript"/>
        </w:rPr>
        <w:t>0</w:t>
      </w:r>
      <w:r w:rsidRPr="00B703F5">
        <w:rPr>
          <w:rFonts w:eastAsia="Times New Roman"/>
          <w:color w:val="000000" w:themeColor="text1"/>
          <w:sz w:val="22"/>
          <w:szCs w:val="22"/>
        </w:rPr>
        <w:t xml:space="preserve"> opposite to transformer hanger bracket centre line &amp; 1" clear bottom of tank.</w:t>
      </w:r>
    </w:p>
    <w:p w14:paraId="2BD0F448" w14:textId="77777777" w:rsidR="0077502B" w:rsidRPr="00B703F5" w:rsidRDefault="0077502B" w:rsidP="00B36141">
      <w:pPr>
        <w:numPr>
          <w:ilvl w:val="0"/>
          <w:numId w:val="313"/>
        </w:numPr>
        <w:pBdr>
          <w:top w:val="nil"/>
          <w:left w:val="nil"/>
          <w:bottom w:val="nil"/>
          <w:right w:val="nil"/>
          <w:between w:val="nil"/>
        </w:pBdr>
        <w:ind w:left="1800" w:hanging="360"/>
        <w:jc w:val="both"/>
        <w:rPr>
          <w:color w:val="000000" w:themeColor="text1"/>
          <w:sz w:val="22"/>
          <w:szCs w:val="22"/>
        </w:rPr>
      </w:pPr>
      <w:r w:rsidRPr="00B703F5">
        <w:rPr>
          <w:rFonts w:eastAsia="Times New Roman"/>
          <w:color w:val="000000" w:themeColor="text1"/>
          <w:sz w:val="22"/>
          <w:szCs w:val="22"/>
        </w:rPr>
        <w:t>The bottom of the Tank should be one (l) inch above the Transformer bottom.</w:t>
      </w:r>
    </w:p>
    <w:p w14:paraId="0A38496C" w14:textId="77777777" w:rsidR="0077502B" w:rsidRPr="00B703F5" w:rsidRDefault="0077502B" w:rsidP="0077502B">
      <w:pPr>
        <w:pBdr>
          <w:top w:val="nil"/>
          <w:left w:val="nil"/>
          <w:bottom w:val="nil"/>
          <w:right w:val="nil"/>
          <w:between w:val="nil"/>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55"/>
        <w:jc w:val="both"/>
        <w:rPr>
          <w:color w:val="000000" w:themeColor="text1"/>
          <w:sz w:val="22"/>
          <w:szCs w:val="22"/>
        </w:rPr>
      </w:pPr>
    </w:p>
    <w:p w14:paraId="2C6570DA"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Insulating Oil</w:t>
      </w:r>
    </w:p>
    <w:p w14:paraId="4AA7330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Insulating oil shall be new, unused mineral (non-PCB) oil and meet the requirements of ANSI/ASTM D3487-79.  A suitable marking inside of the tank shall indicate oil level at 25</w:t>
      </w:r>
      <w:r w:rsidRPr="00B703F5">
        <w:rPr>
          <w:color w:val="000000" w:themeColor="text1"/>
          <w:sz w:val="22"/>
          <w:szCs w:val="22"/>
          <w:vertAlign w:val="superscript"/>
        </w:rPr>
        <w:t>0</w:t>
      </w:r>
      <w:r w:rsidRPr="00B703F5">
        <w:rPr>
          <w:color w:val="000000" w:themeColor="text1"/>
          <w:sz w:val="22"/>
          <w:szCs w:val="22"/>
        </w:rPr>
        <w:t>C. The active part (Core &amp;Coil) of the Transformer shall be submersed within oil and sufficient air space shall be provided.</w:t>
      </w:r>
      <w:r w:rsidRPr="00B703F5">
        <w:rPr>
          <w:color w:val="000000" w:themeColor="text1"/>
          <w:sz w:val="22"/>
          <w:szCs w:val="22"/>
        </w:rPr>
        <w:tab/>
      </w:r>
    </w:p>
    <w:p w14:paraId="0B5CCF70"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8570" w:type="dxa"/>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8"/>
        <w:gridCol w:w="4632"/>
      </w:tblGrid>
      <w:tr w:rsidR="0077502B" w:rsidRPr="00B703F5" w14:paraId="363ED74D" w14:textId="77777777" w:rsidTr="004923D2">
        <w:tc>
          <w:tcPr>
            <w:tcW w:w="8570" w:type="dxa"/>
            <w:gridSpan w:val="2"/>
            <w:tcMar>
              <w:top w:w="0" w:type="dxa"/>
              <w:left w:w="108" w:type="dxa"/>
              <w:bottom w:w="0" w:type="dxa"/>
              <w:right w:w="108" w:type="dxa"/>
            </w:tcMar>
          </w:tcPr>
          <w:p w14:paraId="028EAAE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Transformer Oil </w:t>
            </w:r>
          </w:p>
        </w:tc>
      </w:tr>
      <w:tr w:rsidR="0077502B" w:rsidRPr="00B703F5" w14:paraId="132DBA41" w14:textId="77777777" w:rsidTr="004923D2">
        <w:tc>
          <w:tcPr>
            <w:tcW w:w="3938" w:type="dxa"/>
            <w:tcMar>
              <w:top w:w="0" w:type="dxa"/>
              <w:left w:w="108" w:type="dxa"/>
              <w:bottom w:w="0" w:type="dxa"/>
              <w:right w:w="108" w:type="dxa"/>
            </w:tcMar>
          </w:tcPr>
          <w:p w14:paraId="23D6831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Application </w:t>
            </w:r>
          </w:p>
        </w:tc>
        <w:tc>
          <w:tcPr>
            <w:tcW w:w="4632" w:type="dxa"/>
            <w:tcMar>
              <w:top w:w="0" w:type="dxa"/>
              <w:left w:w="108" w:type="dxa"/>
              <w:bottom w:w="0" w:type="dxa"/>
              <w:right w:w="108" w:type="dxa"/>
            </w:tcMar>
          </w:tcPr>
          <w:p w14:paraId="776FB2D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Insulating mineral oil for Transformer</w:t>
            </w:r>
          </w:p>
        </w:tc>
      </w:tr>
      <w:tr w:rsidR="0077502B" w:rsidRPr="00B703F5" w14:paraId="115DB169" w14:textId="77777777" w:rsidTr="004923D2">
        <w:tc>
          <w:tcPr>
            <w:tcW w:w="3938" w:type="dxa"/>
            <w:tcMar>
              <w:top w:w="0" w:type="dxa"/>
              <w:left w:w="108" w:type="dxa"/>
              <w:bottom w:w="0" w:type="dxa"/>
              <w:right w:w="108" w:type="dxa"/>
            </w:tcMar>
          </w:tcPr>
          <w:p w14:paraId="5C4F0DB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Grade of oil </w:t>
            </w:r>
          </w:p>
        </w:tc>
        <w:tc>
          <w:tcPr>
            <w:tcW w:w="4632" w:type="dxa"/>
            <w:tcMar>
              <w:top w:w="0" w:type="dxa"/>
              <w:left w:w="108" w:type="dxa"/>
              <w:bottom w:w="0" w:type="dxa"/>
              <w:right w:w="108" w:type="dxa"/>
            </w:tcMar>
          </w:tcPr>
          <w:p w14:paraId="5FCE88A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Class-1</w:t>
            </w:r>
          </w:p>
        </w:tc>
      </w:tr>
      <w:tr w:rsidR="0077502B" w:rsidRPr="00B703F5" w14:paraId="0AAB8BE0" w14:textId="77777777" w:rsidTr="004923D2">
        <w:tc>
          <w:tcPr>
            <w:tcW w:w="8570" w:type="dxa"/>
            <w:gridSpan w:val="2"/>
            <w:tcMar>
              <w:top w:w="0" w:type="dxa"/>
              <w:left w:w="108" w:type="dxa"/>
              <w:bottom w:w="0" w:type="dxa"/>
              <w:right w:w="108" w:type="dxa"/>
            </w:tcMar>
          </w:tcPr>
          <w:p w14:paraId="526BBFD7" w14:textId="41D4C33A" w:rsidR="0077502B" w:rsidRPr="00B703F5" w:rsidRDefault="005B1CE9"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PHYSICAL PROPERTIES</w:t>
            </w:r>
            <w:r w:rsidR="0077502B" w:rsidRPr="00B703F5">
              <w:rPr>
                <w:color w:val="000000" w:themeColor="text1"/>
                <w:sz w:val="22"/>
                <w:szCs w:val="22"/>
              </w:rPr>
              <w:t xml:space="preserve"> </w:t>
            </w:r>
          </w:p>
        </w:tc>
      </w:tr>
      <w:tr w:rsidR="0077502B" w:rsidRPr="00B703F5" w14:paraId="2B917273" w14:textId="77777777" w:rsidTr="004923D2">
        <w:tc>
          <w:tcPr>
            <w:tcW w:w="3938" w:type="dxa"/>
            <w:tcMar>
              <w:top w:w="0" w:type="dxa"/>
              <w:left w:w="108" w:type="dxa"/>
              <w:bottom w:w="0" w:type="dxa"/>
              <w:right w:w="108" w:type="dxa"/>
            </w:tcMar>
          </w:tcPr>
          <w:p w14:paraId="7221D20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Appearance </w:t>
            </w:r>
          </w:p>
        </w:tc>
        <w:tc>
          <w:tcPr>
            <w:tcW w:w="4632" w:type="dxa"/>
            <w:tcMar>
              <w:top w:w="0" w:type="dxa"/>
              <w:left w:w="108" w:type="dxa"/>
              <w:bottom w:w="0" w:type="dxa"/>
              <w:right w:w="108" w:type="dxa"/>
            </w:tcMar>
          </w:tcPr>
          <w:p w14:paraId="16829B6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Liquid and free from suspended matter or sediment </w:t>
            </w:r>
          </w:p>
        </w:tc>
      </w:tr>
      <w:tr w:rsidR="0077502B" w:rsidRPr="00B703F5" w14:paraId="416A1358" w14:textId="77777777" w:rsidTr="004923D2">
        <w:tc>
          <w:tcPr>
            <w:tcW w:w="3938" w:type="dxa"/>
            <w:tcMar>
              <w:top w:w="0" w:type="dxa"/>
              <w:left w:w="108" w:type="dxa"/>
              <w:bottom w:w="0" w:type="dxa"/>
              <w:right w:w="108" w:type="dxa"/>
            </w:tcMar>
          </w:tcPr>
          <w:p w14:paraId="05E0750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Density at 20</w:t>
            </w:r>
            <w:r w:rsidRPr="00B703F5">
              <w:rPr>
                <w:color w:val="000000" w:themeColor="text1"/>
                <w:sz w:val="22"/>
                <w:szCs w:val="22"/>
                <w:vertAlign w:val="superscript"/>
              </w:rPr>
              <w:t>0</w:t>
            </w:r>
            <w:r w:rsidRPr="00B703F5">
              <w:rPr>
                <w:color w:val="000000" w:themeColor="text1"/>
                <w:sz w:val="22"/>
                <w:szCs w:val="22"/>
              </w:rPr>
              <w:t xml:space="preserve">C </w:t>
            </w:r>
          </w:p>
        </w:tc>
        <w:tc>
          <w:tcPr>
            <w:tcW w:w="4632" w:type="dxa"/>
            <w:tcMar>
              <w:top w:w="0" w:type="dxa"/>
              <w:left w:w="108" w:type="dxa"/>
              <w:bottom w:w="0" w:type="dxa"/>
              <w:right w:w="108" w:type="dxa"/>
            </w:tcMar>
          </w:tcPr>
          <w:p w14:paraId="0EF7544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0.895g/cm</w:t>
            </w:r>
            <w:r w:rsidRPr="00B703F5">
              <w:rPr>
                <w:color w:val="000000" w:themeColor="text1"/>
                <w:sz w:val="22"/>
                <w:szCs w:val="22"/>
                <w:vertAlign w:val="superscript"/>
              </w:rPr>
              <w:t>3</w:t>
            </w:r>
            <w:r w:rsidRPr="00B703F5">
              <w:rPr>
                <w:color w:val="000000" w:themeColor="text1"/>
                <w:sz w:val="22"/>
                <w:szCs w:val="22"/>
              </w:rPr>
              <w:t xml:space="preserve"> (maximum)</w:t>
            </w:r>
          </w:p>
        </w:tc>
      </w:tr>
      <w:tr w:rsidR="0077502B" w:rsidRPr="00B703F5" w14:paraId="26FB4879" w14:textId="77777777" w:rsidTr="004923D2">
        <w:tc>
          <w:tcPr>
            <w:tcW w:w="3938" w:type="dxa"/>
            <w:tcMar>
              <w:top w:w="0" w:type="dxa"/>
              <w:left w:w="108" w:type="dxa"/>
              <w:bottom w:w="0" w:type="dxa"/>
              <w:right w:w="108" w:type="dxa"/>
            </w:tcMar>
          </w:tcPr>
          <w:p w14:paraId="1D74FD1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Flash point (Closed cup) </w:t>
            </w:r>
          </w:p>
        </w:tc>
        <w:tc>
          <w:tcPr>
            <w:tcW w:w="4632" w:type="dxa"/>
            <w:tcMar>
              <w:top w:w="0" w:type="dxa"/>
              <w:left w:w="108" w:type="dxa"/>
              <w:bottom w:w="0" w:type="dxa"/>
              <w:right w:w="108" w:type="dxa"/>
            </w:tcMar>
          </w:tcPr>
          <w:p w14:paraId="2C1E71A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140</w:t>
            </w:r>
            <w:r w:rsidRPr="00B703F5">
              <w:rPr>
                <w:color w:val="000000" w:themeColor="text1"/>
                <w:sz w:val="22"/>
                <w:szCs w:val="22"/>
                <w:vertAlign w:val="superscript"/>
              </w:rPr>
              <w:t>0</w:t>
            </w:r>
            <w:r w:rsidRPr="00B703F5">
              <w:rPr>
                <w:color w:val="000000" w:themeColor="text1"/>
                <w:sz w:val="22"/>
                <w:szCs w:val="22"/>
              </w:rPr>
              <w:t>C (minimum)</w:t>
            </w:r>
          </w:p>
        </w:tc>
      </w:tr>
      <w:tr w:rsidR="0077502B" w:rsidRPr="00B703F5" w14:paraId="20ABC54D" w14:textId="77777777" w:rsidTr="004923D2">
        <w:tc>
          <w:tcPr>
            <w:tcW w:w="3938" w:type="dxa"/>
            <w:tcMar>
              <w:top w:w="0" w:type="dxa"/>
              <w:left w:w="108" w:type="dxa"/>
              <w:bottom w:w="0" w:type="dxa"/>
              <w:right w:w="108" w:type="dxa"/>
            </w:tcMar>
          </w:tcPr>
          <w:p w14:paraId="111808E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Kinematics Viscosity at-15</w:t>
            </w:r>
            <w:r w:rsidRPr="00B703F5">
              <w:rPr>
                <w:color w:val="000000" w:themeColor="text1"/>
                <w:sz w:val="22"/>
                <w:szCs w:val="22"/>
                <w:vertAlign w:val="superscript"/>
              </w:rPr>
              <w:t>0</w:t>
            </w:r>
            <w:r w:rsidRPr="00B703F5">
              <w:rPr>
                <w:color w:val="000000" w:themeColor="text1"/>
                <w:sz w:val="22"/>
                <w:szCs w:val="22"/>
              </w:rPr>
              <w:t>C</w:t>
            </w:r>
          </w:p>
        </w:tc>
        <w:tc>
          <w:tcPr>
            <w:tcW w:w="4632" w:type="dxa"/>
            <w:tcMar>
              <w:top w:w="0" w:type="dxa"/>
              <w:left w:w="108" w:type="dxa"/>
              <w:bottom w:w="0" w:type="dxa"/>
              <w:right w:w="108" w:type="dxa"/>
            </w:tcMar>
          </w:tcPr>
          <w:p w14:paraId="621A293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800 cst. (Maximum)</w:t>
            </w:r>
          </w:p>
        </w:tc>
      </w:tr>
      <w:tr w:rsidR="0077502B" w:rsidRPr="00B703F5" w14:paraId="043F1575" w14:textId="77777777" w:rsidTr="004923D2">
        <w:tc>
          <w:tcPr>
            <w:tcW w:w="3938" w:type="dxa"/>
            <w:tcMar>
              <w:top w:w="0" w:type="dxa"/>
              <w:left w:w="108" w:type="dxa"/>
              <w:bottom w:w="0" w:type="dxa"/>
              <w:right w:w="108" w:type="dxa"/>
            </w:tcMar>
          </w:tcPr>
          <w:p w14:paraId="78BCD5C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Kinematics Viscosity at-20</w:t>
            </w:r>
            <w:r w:rsidRPr="00B703F5">
              <w:rPr>
                <w:color w:val="000000" w:themeColor="text1"/>
                <w:sz w:val="22"/>
                <w:szCs w:val="22"/>
                <w:vertAlign w:val="superscript"/>
              </w:rPr>
              <w:t>0</w:t>
            </w:r>
            <w:r w:rsidRPr="00B703F5">
              <w:rPr>
                <w:color w:val="000000" w:themeColor="text1"/>
                <w:sz w:val="22"/>
                <w:szCs w:val="22"/>
              </w:rPr>
              <w:t>C</w:t>
            </w:r>
          </w:p>
        </w:tc>
        <w:tc>
          <w:tcPr>
            <w:tcW w:w="4632" w:type="dxa"/>
            <w:tcMar>
              <w:top w:w="0" w:type="dxa"/>
              <w:left w:w="108" w:type="dxa"/>
              <w:bottom w:w="0" w:type="dxa"/>
              <w:right w:w="108" w:type="dxa"/>
            </w:tcMar>
          </w:tcPr>
          <w:p w14:paraId="7F6296C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 cst. (Maximum)</w:t>
            </w:r>
          </w:p>
        </w:tc>
      </w:tr>
      <w:tr w:rsidR="0077502B" w:rsidRPr="00B703F5" w14:paraId="76599031" w14:textId="77777777" w:rsidTr="004923D2">
        <w:tc>
          <w:tcPr>
            <w:tcW w:w="3938" w:type="dxa"/>
            <w:tcMar>
              <w:top w:w="0" w:type="dxa"/>
              <w:left w:w="108" w:type="dxa"/>
              <w:bottom w:w="0" w:type="dxa"/>
              <w:right w:w="108" w:type="dxa"/>
            </w:tcMar>
          </w:tcPr>
          <w:p w14:paraId="0326CFC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Pour point </w:t>
            </w:r>
          </w:p>
        </w:tc>
        <w:tc>
          <w:tcPr>
            <w:tcW w:w="4632" w:type="dxa"/>
            <w:tcMar>
              <w:top w:w="0" w:type="dxa"/>
              <w:left w:w="108" w:type="dxa"/>
              <w:bottom w:w="0" w:type="dxa"/>
              <w:right w:w="108" w:type="dxa"/>
            </w:tcMar>
          </w:tcPr>
          <w:p w14:paraId="02FE719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w:t>
            </w:r>
            <w:r w:rsidRPr="00B703F5">
              <w:rPr>
                <w:color w:val="000000" w:themeColor="text1"/>
                <w:sz w:val="22"/>
                <w:szCs w:val="22"/>
                <w:vertAlign w:val="superscript"/>
              </w:rPr>
              <w:t>0</w:t>
            </w:r>
            <w:r w:rsidRPr="00B703F5">
              <w:rPr>
                <w:color w:val="000000" w:themeColor="text1"/>
                <w:sz w:val="22"/>
                <w:szCs w:val="22"/>
              </w:rPr>
              <w:t>C (maximum)</w:t>
            </w:r>
          </w:p>
        </w:tc>
      </w:tr>
      <w:tr w:rsidR="0077502B" w:rsidRPr="00B703F5" w14:paraId="6FB5EE09" w14:textId="77777777" w:rsidTr="004923D2">
        <w:tc>
          <w:tcPr>
            <w:tcW w:w="8570" w:type="dxa"/>
            <w:gridSpan w:val="2"/>
            <w:tcMar>
              <w:top w:w="0" w:type="dxa"/>
              <w:left w:w="108" w:type="dxa"/>
              <w:bottom w:w="0" w:type="dxa"/>
              <w:right w:w="108" w:type="dxa"/>
            </w:tcMar>
          </w:tcPr>
          <w:p w14:paraId="64FD97D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ELECTRICAL PROPERTIES </w:t>
            </w:r>
          </w:p>
        </w:tc>
      </w:tr>
      <w:tr w:rsidR="0077502B" w:rsidRPr="00B703F5" w14:paraId="3D311A84" w14:textId="77777777" w:rsidTr="004923D2">
        <w:tc>
          <w:tcPr>
            <w:tcW w:w="3938" w:type="dxa"/>
            <w:tcMar>
              <w:top w:w="0" w:type="dxa"/>
              <w:left w:w="108" w:type="dxa"/>
              <w:bottom w:w="0" w:type="dxa"/>
              <w:right w:w="108" w:type="dxa"/>
            </w:tcMar>
          </w:tcPr>
          <w:p w14:paraId="3179C98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Dielectric Strength at 50 Hz (with 2.5 mm standard gap and 40 mm standard depth) </w:t>
            </w:r>
          </w:p>
        </w:tc>
        <w:tc>
          <w:tcPr>
            <w:tcW w:w="4632" w:type="dxa"/>
            <w:tcMar>
              <w:top w:w="0" w:type="dxa"/>
              <w:left w:w="108" w:type="dxa"/>
              <w:bottom w:w="0" w:type="dxa"/>
              <w:right w:w="108" w:type="dxa"/>
            </w:tcMar>
          </w:tcPr>
          <w:p w14:paraId="283610D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Gungsuh"/>
                <w:color w:val="000000" w:themeColor="text1"/>
                <w:sz w:val="22"/>
                <w:szCs w:val="22"/>
              </w:rPr>
              <w:t xml:space="preserve">On new untreated oil, the break down voltage shall be at least ≥30KV. </w:t>
            </w:r>
          </w:p>
        </w:tc>
      </w:tr>
      <w:tr w:rsidR="0077502B" w:rsidRPr="00B703F5" w14:paraId="052D3E6B" w14:textId="77777777" w:rsidTr="004923D2">
        <w:tc>
          <w:tcPr>
            <w:tcW w:w="3938" w:type="dxa"/>
            <w:tcMar>
              <w:top w:w="0" w:type="dxa"/>
              <w:left w:w="108" w:type="dxa"/>
              <w:bottom w:w="0" w:type="dxa"/>
              <w:right w:w="108" w:type="dxa"/>
            </w:tcMar>
          </w:tcPr>
          <w:p w14:paraId="1FD310F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Loss tangent/ Dielectric dissipation factor at temp 90̊ C, stress 500V/ mm to 1000 v/ mm and frequency 40 Hz to 62 Hz. </w:t>
            </w:r>
          </w:p>
        </w:tc>
        <w:tc>
          <w:tcPr>
            <w:tcW w:w="4632" w:type="dxa"/>
            <w:tcMar>
              <w:top w:w="0" w:type="dxa"/>
              <w:left w:w="108" w:type="dxa"/>
              <w:bottom w:w="0" w:type="dxa"/>
              <w:right w:w="108" w:type="dxa"/>
            </w:tcMar>
          </w:tcPr>
          <w:p w14:paraId="7F3DE95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0.005 (maximum)</w:t>
            </w:r>
          </w:p>
        </w:tc>
      </w:tr>
      <w:tr w:rsidR="0077502B" w:rsidRPr="00B703F5" w14:paraId="73A10C46" w14:textId="77777777" w:rsidTr="004923D2">
        <w:tc>
          <w:tcPr>
            <w:tcW w:w="8570" w:type="dxa"/>
            <w:gridSpan w:val="2"/>
            <w:tcMar>
              <w:top w:w="0" w:type="dxa"/>
              <w:left w:w="108" w:type="dxa"/>
              <w:bottom w:w="0" w:type="dxa"/>
              <w:right w:w="108" w:type="dxa"/>
            </w:tcMar>
          </w:tcPr>
          <w:p w14:paraId="33C04EF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CHEMICAL PROPERTIES </w:t>
            </w:r>
          </w:p>
        </w:tc>
      </w:tr>
      <w:tr w:rsidR="0077502B" w:rsidRPr="00B703F5" w14:paraId="642C7E38" w14:textId="77777777" w:rsidTr="004923D2">
        <w:tc>
          <w:tcPr>
            <w:tcW w:w="3938" w:type="dxa"/>
            <w:tcMar>
              <w:top w:w="0" w:type="dxa"/>
              <w:left w:w="108" w:type="dxa"/>
              <w:bottom w:w="0" w:type="dxa"/>
              <w:right w:w="108" w:type="dxa"/>
            </w:tcMar>
          </w:tcPr>
          <w:p w14:paraId="0460D7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Neutralization value </w:t>
            </w:r>
          </w:p>
        </w:tc>
        <w:tc>
          <w:tcPr>
            <w:tcW w:w="4632" w:type="dxa"/>
            <w:tcMar>
              <w:top w:w="0" w:type="dxa"/>
              <w:left w:w="108" w:type="dxa"/>
              <w:bottom w:w="0" w:type="dxa"/>
              <w:right w:w="108" w:type="dxa"/>
            </w:tcMar>
          </w:tcPr>
          <w:p w14:paraId="1233B17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0.03mg KOH/g (maximum)</w:t>
            </w:r>
          </w:p>
        </w:tc>
      </w:tr>
      <w:tr w:rsidR="0077502B" w:rsidRPr="00B703F5" w14:paraId="23996829" w14:textId="77777777" w:rsidTr="004923D2">
        <w:tc>
          <w:tcPr>
            <w:tcW w:w="3938" w:type="dxa"/>
            <w:tcMar>
              <w:top w:w="0" w:type="dxa"/>
              <w:left w:w="108" w:type="dxa"/>
              <w:bottom w:w="0" w:type="dxa"/>
              <w:right w:w="108" w:type="dxa"/>
            </w:tcMar>
          </w:tcPr>
          <w:p w14:paraId="19F30F9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Neutralization value after oxidation </w:t>
            </w:r>
          </w:p>
        </w:tc>
        <w:tc>
          <w:tcPr>
            <w:tcW w:w="4632" w:type="dxa"/>
            <w:tcMar>
              <w:top w:w="0" w:type="dxa"/>
              <w:left w:w="108" w:type="dxa"/>
              <w:bottom w:w="0" w:type="dxa"/>
              <w:right w:w="108" w:type="dxa"/>
            </w:tcMar>
          </w:tcPr>
          <w:p w14:paraId="1CA93D1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0.40mg KOH/g (maximum)</w:t>
            </w:r>
          </w:p>
        </w:tc>
      </w:tr>
      <w:tr w:rsidR="0077502B" w:rsidRPr="00B703F5" w14:paraId="1E13124C" w14:textId="77777777" w:rsidTr="004923D2">
        <w:tc>
          <w:tcPr>
            <w:tcW w:w="3938" w:type="dxa"/>
            <w:tcMar>
              <w:top w:w="0" w:type="dxa"/>
              <w:left w:w="108" w:type="dxa"/>
              <w:bottom w:w="0" w:type="dxa"/>
              <w:right w:w="108" w:type="dxa"/>
            </w:tcMar>
          </w:tcPr>
          <w:p w14:paraId="4F3DA75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Total sludge after oxidation </w:t>
            </w:r>
          </w:p>
        </w:tc>
        <w:tc>
          <w:tcPr>
            <w:tcW w:w="4632" w:type="dxa"/>
            <w:tcMar>
              <w:top w:w="0" w:type="dxa"/>
              <w:left w:w="108" w:type="dxa"/>
              <w:bottom w:w="0" w:type="dxa"/>
              <w:right w:w="108" w:type="dxa"/>
            </w:tcMar>
          </w:tcPr>
          <w:p w14:paraId="0B49822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0.10% weight (maximum) </w:t>
            </w:r>
          </w:p>
        </w:tc>
      </w:tr>
      <w:tr w:rsidR="0077502B" w:rsidRPr="00B703F5" w14:paraId="67E77F40" w14:textId="77777777" w:rsidTr="004923D2">
        <w:tc>
          <w:tcPr>
            <w:tcW w:w="3938" w:type="dxa"/>
            <w:tcMar>
              <w:top w:w="0" w:type="dxa"/>
              <w:left w:w="108" w:type="dxa"/>
              <w:bottom w:w="0" w:type="dxa"/>
              <w:right w:w="108" w:type="dxa"/>
            </w:tcMar>
          </w:tcPr>
          <w:p w14:paraId="5CB1B85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PCB Content </w:t>
            </w:r>
          </w:p>
        </w:tc>
        <w:tc>
          <w:tcPr>
            <w:tcW w:w="4632" w:type="dxa"/>
            <w:tcMar>
              <w:top w:w="0" w:type="dxa"/>
              <w:left w:w="108" w:type="dxa"/>
              <w:bottom w:w="0" w:type="dxa"/>
              <w:right w:w="108" w:type="dxa"/>
            </w:tcMar>
          </w:tcPr>
          <w:p w14:paraId="28F8B29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Free from PCB </w:t>
            </w:r>
          </w:p>
        </w:tc>
      </w:tr>
    </w:tbl>
    <w:p w14:paraId="3709AFE3"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p>
    <w:p w14:paraId="09AD780D"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Lock washers</w:t>
      </w:r>
    </w:p>
    <w:p w14:paraId="5EE3435E"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All electrical connections, bushing mounting bolts and cover attachment bolts require lock Washers.  Lock Washers shall be fabricated from materials that comply with the requirements of ANSI B18.21.1.</w:t>
      </w:r>
    </w:p>
    <w:p w14:paraId="4F9C5346"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B339460"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Bolts</w:t>
      </w:r>
    </w:p>
    <w:p w14:paraId="44CFE896" w14:textId="77777777" w:rsidR="0077502B" w:rsidRPr="00B703F5" w:rsidRDefault="0077502B" w:rsidP="0077502B">
      <w:pPr>
        <w:pBdr>
          <w:top w:val="nil"/>
          <w:left w:val="nil"/>
          <w:bottom w:val="nil"/>
          <w:right w:val="nil"/>
          <w:between w:val="nil"/>
        </w:pBdr>
        <w:tabs>
          <w:tab w:val="left" w:pos="540"/>
        </w:tabs>
        <w:ind w:left="720"/>
        <w:jc w:val="both"/>
        <w:rPr>
          <w:color w:val="000000" w:themeColor="text1"/>
          <w:sz w:val="22"/>
          <w:szCs w:val="22"/>
        </w:rPr>
      </w:pPr>
      <w:r w:rsidRPr="00B703F5">
        <w:rPr>
          <w:color w:val="000000" w:themeColor="text1"/>
          <w:sz w:val="22"/>
          <w:szCs w:val="22"/>
        </w:rPr>
        <w:t>The bushing mounting bolts and cover attachment bolts must be fabricated from steel that complies with the requirement of ANSI standard C 135.1. The bolts, Lock washers and Nuts if used shall be hot-dip galvanised in accordance with ASTM A 153.4.9</w:t>
      </w:r>
    </w:p>
    <w:p w14:paraId="771AA7CB" w14:textId="77777777" w:rsidR="0077502B" w:rsidRPr="00B703F5" w:rsidRDefault="0077502B" w:rsidP="0077502B">
      <w:pPr>
        <w:pBdr>
          <w:top w:val="nil"/>
          <w:left w:val="nil"/>
          <w:bottom w:val="nil"/>
          <w:right w:val="nil"/>
          <w:between w:val="nil"/>
        </w:pBdr>
        <w:tabs>
          <w:tab w:val="left" w:pos="540"/>
        </w:tabs>
        <w:ind w:left="720"/>
        <w:jc w:val="both"/>
        <w:rPr>
          <w:color w:val="000000" w:themeColor="text1"/>
          <w:sz w:val="22"/>
          <w:szCs w:val="22"/>
        </w:rPr>
      </w:pPr>
    </w:p>
    <w:p w14:paraId="54A406C3"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p>
    <w:p w14:paraId="33A455F6"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Gaskets</w:t>
      </w:r>
    </w:p>
    <w:p w14:paraId="42828028"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Gaskets of nitrile rubber shall be used to ensure perfect oil tightness and there shall be no deleterious effects of either gaskets or oil when the gaskets are continuously in contact with hot oil. All gaskets shall be closed design (without open ends) and shall be one piece only. Exterior gaskets shall be </w:t>
      </w:r>
      <w:r w:rsidRPr="00B703F5">
        <w:rPr>
          <w:color w:val="000000" w:themeColor="text1"/>
          <w:sz w:val="22"/>
          <w:szCs w:val="22"/>
        </w:rPr>
        <w:lastRenderedPageBreak/>
        <w:t xml:space="preserve">weatherproof and shall not be affected by strong sunlight. Care shall be taken to secure uniformly distributed mechanical strength over the gaskets and retains throughout the total length. No gaskets shall be used in which the material of the gasket is mounted on a textile backing. Gaskets of neoprene or any kind of impregnated/ bonded core or cork only which can easily damage by over pressing is not acceptable. Use of hemp as gasket material is also not acceptable. </w:t>
      </w:r>
    </w:p>
    <w:p w14:paraId="237B4471"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AFD6895" w14:textId="77777777" w:rsidR="0077502B" w:rsidRPr="00B703F5" w:rsidRDefault="0077502B" w:rsidP="0077502B">
      <w:pPr>
        <w:pStyle w:val="Heading2"/>
        <w:ind w:left="720"/>
        <w:jc w:val="both"/>
        <w:rPr>
          <w:rFonts w:ascii="Times New Roman" w:hAnsi="Times New Roman"/>
          <w:color w:val="000000" w:themeColor="text1"/>
          <w:sz w:val="22"/>
          <w:szCs w:val="22"/>
        </w:rPr>
      </w:pPr>
      <w:bookmarkStart w:id="189" w:name="_2bn6wsx" w:colFirst="0" w:colLast="0"/>
      <w:bookmarkStart w:id="190" w:name="_Toc202363554"/>
      <w:bookmarkStart w:id="191" w:name="_Toc208776756"/>
      <w:bookmarkEnd w:id="189"/>
      <w:r w:rsidRPr="00B703F5">
        <w:rPr>
          <w:rFonts w:ascii="Times New Roman" w:hAnsi="Times New Roman"/>
          <w:color w:val="000000" w:themeColor="text1"/>
          <w:sz w:val="22"/>
          <w:szCs w:val="22"/>
        </w:rPr>
        <w:t>TESTS</w:t>
      </w:r>
      <w:bookmarkEnd w:id="190"/>
      <w:bookmarkEnd w:id="191"/>
    </w:p>
    <w:p w14:paraId="76A20B8B"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r w:rsidRPr="00B703F5">
        <w:rPr>
          <w:color w:val="000000" w:themeColor="text1"/>
          <w:sz w:val="22"/>
          <w:szCs w:val="22"/>
        </w:rPr>
        <w:tab/>
        <w:t xml:space="preserve">All tests shall be carried out as per ANSI Standard C57.12.90 (revision from 2010 to the latest revision) in a reputed independent testing laboratory.  </w:t>
      </w:r>
    </w:p>
    <w:p w14:paraId="41A1D785"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78D5E540"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Routine tests:</w:t>
      </w:r>
      <w:r w:rsidRPr="00B703F5">
        <w:rPr>
          <w:b/>
          <w:color w:val="000000" w:themeColor="text1"/>
          <w:sz w:val="22"/>
          <w:szCs w:val="22"/>
        </w:rPr>
        <w:tab/>
      </w:r>
    </w:p>
    <w:p w14:paraId="40C8C39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following routine tests shall be conducted at the factory on all transformers.</w:t>
      </w:r>
    </w:p>
    <w:p w14:paraId="7104045E" w14:textId="77777777" w:rsidR="0077502B" w:rsidRPr="00B703F5" w:rsidRDefault="0077502B" w:rsidP="00B36141">
      <w:pPr>
        <w:numPr>
          <w:ilvl w:val="0"/>
          <w:numId w:val="314"/>
        </w:num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Resistance measurement of all windings</w:t>
      </w:r>
    </w:p>
    <w:p w14:paraId="422870CD"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Ratio test</w:t>
      </w:r>
    </w:p>
    <w:p w14:paraId="247C3C9E"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Polarity and phase relation test</w:t>
      </w:r>
    </w:p>
    <w:p w14:paraId="4D2E5290"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No-load losses at rated voltage and rated frequency</w:t>
      </w:r>
    </w:p>
    <w:p w14:paraId="05223E00"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Excitation current at rated voltage and rated frequency</w:t>
      </w:r>
    </w:p>
    <w:p w14:paraId="0DB137C1"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f.</w:t>
      </w:r>
      <w:r w:rsidRPr="00B703F5">
        <w:rPr>
          <w:color w:val="000000" w:themeColor="text1"/>
          <w:sz w:val="22"/>
          <w:szCs w:val="22"/>
        </w:rPr>
        <w:tab/>
        <w:t>Impedance voltage and load loss measurement</w:t>
      </w:r>
    </w:p>
    <w:p w14:paraId="62B4B1F7"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g.</w:t>
      </w:r>
      <w:r w:rsidRPr="00B703F5">
        <w:rPr>
          <w:color w:val="000000" w:themeColor="text1"/>
          <w:sz w:val="22"/>
          <w:szCs w:val="22"/>
        </w:rPr>
        <w:tab/>
        <w:t>Induced high voltage test</w:t>
      </w:r>
    </w:p>
    <w:p w14:paraId="491C3C2D"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h.</w:t>
      </w:r>
      <w:r w:rsidRPr="00B703F5">
        <w:rPr>
          <w:color w:val="000000" w:themeColor="text1"/>
          <w:sz w:val="22"/>
          <w:szCs w:val="22"/>
        </w:rPr>
        <w:tab/>
        <w:t>Power frequency withstand test</w:t>
      </w:r>
    </w:p>
    <w:p w14:paraId="5B3D7651"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i.</w:t>
      </w:r>
      <w:r w:rsidRPr="00B703F5">
        <w:rPr>
          <w:color w:val="000000" w:themeColor="text1"/>
          <w:sz w:val="22"/>
          <w:szCs w:val="22"/>
        </w:rPr>
        <w:tab/>
        <w:t>Dielectric tests of oil</w:t>
      </w:r>
    </w:p>
    <w:p w14:paraId="5FF0F7D0"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j.</w:t>
      </w:r>
      <w:r w:rsidRPr="00B703F5">
        <w:rPr>
          <w:color w:val="000000" w:themeColor="text1"/>
          <w:sz w:val="22"/>
          <w:szCs w:val="22"/>
        </w:rPr>
        <w:tab/>
        <w:t>Loss tangent / Dielectric dissipation factor test of oil</w:t>
      </w:r>
    </w:p>
    <w:p w14:paraId="3A5FC01A"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k.</w:t>
      </w:r>
      <w:r w:rsidRPr="00B703F5">
        <w:rPr>
          <w:color w:val="000000" w:themeColor="text1"/>
          <w:sz w:val="22"/>
          <w:szCs w:val="22"/>
        </w:rPr>
        <w:tab/>
        <w:t>* Lightning impulse test</w:t>
      </w:r>
    </w:p>
    <w:p w14:paraId="0659819C"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l.</w:t>
      </w:r>
      <w:r w:rsidRPr="00B703F5">
        <w:rPr>
          <w:color w:val="000000" w:themeColor="text1"/>
          <w:sz w:val="22"/>
          <w:szCs w:val="22"/>
        </w:rPr>
        <w:tab/>
        <w:t>** Temperature Rise Test</w:t>
      </w:r>
    </w:p>
    <w:p w14:paraId="32CE012F" w14:textId="77777777" w:rsidR="0077502B" w:rsidRPr="00B703F5" w:rsidRDefault="0077502B" w:rsidP="0077502B">
      <w:pPr>
        <w:pBdr>
          <w:top w:val="nil"/>
          <w:left w:val="nil"/>
          <w:bottom w:val="nil"/>
          <w:right w:val="nil"/>
          <w:between w:val="nil"/>
        </w:pBdr>
        <w:ind w:left="1152" w:hanging="576"/>
        <w:jc w:val="both"/>
        <w:rPr>
          <w:color w:val="000000" w:themeColor="text1"/>
          <w:sz w:val="22"/>
          <w:szCs w:val="22"/>
        </w:rPr>
      </w:pPr>
    </w:p>
    <w:p w14:paraId="241034CE"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*Note 1: KVA rating wise one sample from the daily production lot.</w:t>
      </w:r>
    </w:p>
    <w:p w14:paraId="1CC67650"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Note 2: KVA rating wise two samples from a lot/batch will be tested for Temperature rise.</w:t>
      </w:r>
    </w:p>
    <w:p w14:paraId="04B5ACBD"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ab/>
        <w:t xml:space="preserve"> </w:t>
      </w:r>
      <w:r w:rsidRPr="00B703F5">
        <w:rPr>
          <w:color w:val="000000" w:themeColor="text1"/>
          <w:sz w:val="22"/>
          <w:szCs w:val="22"/>
        </w:rPr>
        <w:tab/>
      </w:r>
      <w:r w:rsidRPr="00B703F5">
        <w:rPr>
          <w:color w:val="000000" w:themeColor="text1"/>
          <w:sz w:val="22"/>
          <w:szCs w:val="22"/>
        </w:rPr>
        <w:tab/>
      </w:r>
    </w:p>
    <w:p w14:paraId="48B081B0" w14:textId="77777777" w:rsidR="0077502B" w:rsidRPr="00B703F5" w:rsidRDefault="0077502B" w:rsidP="0077502B">
      <w:pPr>
        <w:pBdr>
          <w:top w:val="nil"/>
          <w:left w:val="nil"/>
          <w:bottom w:val="nil"/>
          <w:right w:val="nil"/>
          <w:between w:val="nil"/>
        </w:pBdr>
        <w:ind w:left="1440" w:hanging="720"/>
        <w:jc w:val="both"/>
        <w:rPr>
          <w:b/>
          <w:color w:val="000000" w:themeColor="text1"/>
          <w:sz w:val="22"/>
          <w:szCs w:val="22"/>
        </w:rPr>
      </w:pPr>
      <w:r w:rsidRPr="00B703F5">
        <w:rPr>
          <w:b/>
          <w:color w:val="000000" w:themeColor="text1"/>
          <w:sz w:val="22"/>
          <w:szCs w:val="22"/>
        </w:rPr>
        <w:t xml:space="preserve">Type Tests: </w:t>
      </w:r>
      <w:r w:rsidRPr="00B703F5">
        <w:rPr>
          <w:b/>
          <w:color w:val="000000" w:themeColor="text1"/>
          <w:sz w:val="22"/>
          <w:szCs w:val="22"/>
        </w:rPr>
        <w:tab/>
      </w:r>
    </w:p>
    <w:p w14:paraId="366C0B2A"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 xml:space="preserve">a. </w:t>
      </w:r>
      <w:r w:rsidRPr="00B703F5">
        <w:rPr>
          <w:color w:val="000000" w:themeColor="text1"/>
          <w:sz w:val="22"/>
          <w:szCs w:val="22"/>
        </w:rPr>
        <w:tab/>
        <w:t xml:space="preserve">Lightning Impulse test </w:t>
      </w:r>
    </w:p>
    <w:p w14:paraId="69F51602"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 xml:space="preserve">b. </w:t>
      </w:r>
      <w:r w:rsidRPr="00B703F5">
        <w:rPr>
          <w:color w:val="000000" w:themeColor="text1"/>
          <w:sz w:val="22"/>
          <w:szCs w:val="22"/>
        </w:rPr>
        <w:tab/>
        <w:t xml:space="preserve">Temperature Rise test </w:t>
      </w:r>
    </w:p>
    <w:p w14:paraId="7A5A3D10"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 xml:space="preserve">c. </w:t>
      </w:r>
      <w:r w:rsidRPr="00B703F5">
        <w:rPr>
          <w:color w:val="000000" w:themeColor="text1"/>
          <w:sz w:val="22"/>
          <w:szCs w:val="22"/>
        </w:rPr>
        <w:tab/>
        <w:t>Short Circuit withstand test</w:t>
      </w:r>
    </w:p>
    <w:p w14:paraId="72E5960E" w14:textId="77777777" w:rsidR="0077502B" w:rsidRPr="00B703F5" w:rsidRDefault="0077502B" w:rsidP="0077502B">
      <w:pPr>
        <w:pBdr>
          <w:top w:val="nil"/>
          <w:left w:val="nil"/>
          <w:bottom w:val="nil"/>
          <w:right w:val="nil"/>
          <w:between w:val="nil"/>
        </w:pBdr>
        <w:ind w:left="576"/>
        <w:jc w:val="both"/>
        <w:rPr>
          <w:color w:val="000000" w:themeColor="text1"/>
          <w:sz w:val="22"/>
          <w:szCs w:val="22"/>
        </w:rPr>
      </w:pPr>
    </w:p>
    <w:p w14:paraId="6CBA920A" w14:textId="77777777" w:rsidR="0077502B" w:rsidRPr="00B703F5" w:rsidRDefault="0077502B" w:rsidP="0077502B">
      <w:pPr>
        <w:pBdr>
          <w:top w:val="nil"/>
          <w:left w:val="nil"/>
          <w:bottom w:val="nil"/>
          <w:right w:val="nil"/>
          <w:between w:val="nil"/>
        </w:pBdr>
        <w:ind w:left="576"/>
        <w:jc w:val="both"/>
        <w:rPr>
          <w:color w:val="000000" w:themeColor="text1"/>
          <w:sz w:val="22"/>
          <w:szCs w:val="22"/>
        </w:rPr>
      </w:pPr>
      <w:r w:rsidRPr="00B703F5">
        <w:rPr>
          <w:color w:val="000000" w:themeColor="text1"/>
          <w:sz w:val="22"/>
          <w:szCs w:val="22"/>
        </w:rPr>
        <w:t>Note: These all type tests shall be done on same Transformer (having same serial no.)</w:t>
      </w:r>
    </w:p>
    <w:p w14:paraId="4C818CAF" w14:textId="77777777" w:rsidR="0077502B" w:rsidRPr="00B703F5" w:rsidRDefault="0077502B" w:rsidP="0077502B">
      <w:pPr>
        <w:pBdr>
          <w:top w:val="nil"/>
          <w:left w:val="nil"/>
          <w:bottom w:val="nil"/>
          <w:right w:val="nil"/>
          <w:between w:val="nil"/>
        </w:pBdr>
        <w:ind w:left="576" w:hanging="576"/>
        <w:jc w:val="both"/>
        <w:rPr>
          <w:color w:val="000000" w:themeColor="text1"/>
          <w:sz w:val="22"/>
          <w:szCs w:val="22"/>
        </w:rPr>
      </w:pPr>
    </w:p>
    <w:p w14:paraId="20FEE394" w14:textId="77777777" w:rsidR="0077502B" w:rsidRPr="00B703F5" w:rsidRDefault="0077502B" w:rsidP="0077502B">
      <w:pPr>
        <w:pBdr>
          <w:top w:val="nil"/>
          <w:left w:val="nil"/>
          <w:bottom w:val="nil"/>
          <w:right w:val="nil"/>
          <w:between w:val="nil"/>
        </w:pBdr>
        <w:ind w:left="576"/>
        <w:jc w:val="both"/>
        <w:rPr>
          <w:color w:val="000000" w:themeColor="text1"/>
          <w:sz w:val="22"/>
          <w:szCs w:val="22"/>
        </w:rPr>
      </w:pPr>
      <w:r w:rsidRPr="00B703F5">
        <w:rPr>
          <w:color w:val="000000" w:themeColor="text1"/>
          <w:sz w:val="22"/>
          <w:szCs w:val="22"/>
        </w:rPr>
        <w:t>The losses of the transformers at 85°C will be limited (loss tolerances are not applicable) as stated below:</w:t>
      </w:r>
      <w:r w:rsidRPr="00B703F5">
        <w:rPr>
          <w:color w:val="000000" w:themeColor="text1"/>
          <w:sz w:val="22"/>
          <w:szCs w:val="22"/>
        </w:rPr>
        <w:tab/>
      </w:r>
    </w:p>
    <w:p w14:paraId="6D6D5B9C"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p>
    <w:tbl>
      <w:tblPr>
        <w:tblW w:w="8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8"/>
        <w:gridCol w:w="795"/>
        <w:gridCol w:w="893"/>
        <w:gridCol w:w="693"/>
        <w:gridCol w:w="794"/>
        <w:gridCol w:w="794"/>
        <w:gridCol w:w="693"/>
        <w:gridCol w:w="693"/>
        <w:gridCol w:w="794"/>
        <w:gridCol w:w="796"/>
      </w:tblGrid>
      <w:tr w:rsidR="0077502B" w:rsidRPr="00B703F5" w14:paraId="78C55D27" w14:textId="77777777" w:rsidTr="002B290B">
        <w:tc>
          <w:tcPr>
            <w:tcW w:w="1568" w:type="dxa"/>
            <w:tcMar>
              <w:top w:w="0" w:type="dxa"/>
              <w:left w:w="108" w:type="dxa"/>
              <w:bottom w:w="0" w:type="dxa"/>
              <w:right w:w="108" w:type="dxa"/>
            </w:tcMar>
            <w:vAlign w:val="center"/>
          </w:tcPr>
          <w:p w14:paraId="17606E61" w14:textId="77777777" w:rsidR="0077502B" w:rsidRPr="00B703F5" w:rsidRDefault="0077502B" w:rsidP="002B290B">
            <w:pPr>
              <w:pBdr>
                <w:top w:val="nil"/>
                <w:left w:val="nil"/>
                <w:bottom w:val="nil"/>
                <w:right w:val="nil"/>
                <w:between w:val="nil"/>
              </w:pBdr>
              <w:ind w:left="-117" w:right="-99"/>
              <w:jc w:val="both"/>
              <w:rPr>
                <w:color w:val="000000" w:themeColor="text1"/>
                <w:sz w:val="22"/>
                <w:szCs w:val="22"/>
              </w:rPr>
            </w:pPr>
            <w:r w:rsidRPr="00B703F5">
              <w:rPr>
                <w:color w:val="000000" w:themeColor="text1"/>
                <w:sz w:val="22"/>
                <w:szCs w:val="22"/>
              </w:rPr>
              <w:t>Ratings (in KVA)/Loss</w:t>
            </w:r>
          </w:p>
          <w:p w14:paraId="697738B5" w14:textId="77777777" w:rsidR="0077502B" w:rsidRPr="00B703F5" w:rsidRDefault="0077502B" w:rsidP="002B290B">
            <w:pPr>
              <w:pBdr>
                <w:top w:val="nil"/>
                <w:left w:val="nil"/>
                <w:bottom w:val="nil"/>
                <w:right w:val="nil"/>
                <w:between w:val="nil"/>
              </w:pBdr>
              <w:ind w:left="-117" w:right="-99"/>
              <w:jc w:val="both"/>
              <w:rPr>
                <w:color w:val="000000" w:themeColor="text1"/>
                <w:sz w:val="22"/>
                <w:szCs w:val="22"/>
              </w:rPr>
            </w:pPr>
            <w:r w:rsidRPr="00B703F5">
              <w:rPr>
                <w:color w:val="000000" w:themeColor="text1"/>
                <w:sz w:val="22"/>
                <w:szCs w:val="22"/>
              </w:rPr>
              <w:t>(in Watt)</w:t>
            </w:r>
          </w:p>
        </w:tc>
        <w:tc>
          <w:tcPr>
            <w:tcW w:w="794" w:type="dxa"/>
            <w:tcMar>
              <w:top w:w="0" w:type="dxa"/>
              <w:left w:w="108" w:type="dxa"/>
              <w:bottom w:w="0" w:type="dxa"/>
              <w:right w:w="108" w:type="dxa"/>
            </w:tcMar>
            <w:vAlign w:val="center"/>
          </w:tcPr>
          <w:p w14:paraId="1DC75DCF"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5</w:t>
            </w:r>
            <w:r w:rsidRPr="00B703F5">
              <w:rPr>
                <w:color w:val="000000" w:themeColor="text1"/>
                <w:sz w:val="22"/>
                <w:szCs w:val="22"/>
              </w:rPr>
              <w:br/>
              <w:t xml:space="preserve"> KVA</w:t>
            </w:r>
          </w:p>
        </w:tc>
        <w:tc>
          <w:tcPr>
            <w:tcW w:w="892" w:type="dxa"/>
            <w:tcMar>
              <w:top w:w="0" w:type="dxa"/>
              <w:left w:w="108" w:type="dxa"/>
              <w:bottom w:w="0" w:type="dxa"/>
              <w:right w:w="108" w:type="dxa"/>
            </w:tcMar>
            <w:vAlign w:val="center"/>
          </w:tcPr>
          <w:p w14:paraId="046690D0"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10</w:t>
            </w:r>
          </w:p>
          <w:p w14:paraId="6DCE4165"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KVA</w:t>
            </w:r>
          </w:p>
        </w:tc>
        <w:tc>
          <w:tcPr>
            <w:tcW w:w="693" w:type="dxa"/>
            <w:tcMar>
              <w:top w:w="0" w:type="dxa"/>
              <w:left w:w="108" w:type="dxa"/>
              <w:bottom w:w="0" w:type="dxa"/>
              <w:right w:w="108" w:type="dxa"/>
            </w:tcMar>
            <w:vAlign w:val="center"/>
          </w:tcPr>
          <w:p w14:paraId="1CAFA49F"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15</w:t>
            </w:r>
          </w:p>
          <w:p w14:paraId="194B3504"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KVA</w:t>
            </w:r>
          </w:p>
        </w:tc>
        <w:tc>
          <w:tcPr>
            <w:tcW w:w="793" w:type="dxa"/>
            <w:tcMar>
              <w:top w:w="0" w:type="dxa"/>
              <w:left w:w="108" w:type="dxa"/>
              <w:bottom w:w="0" w:type="dxa"/>
              <w:right w:w="108" w:type="dxa"/>
            </w:tcMar>
            <w:vAlign w:val="center"/>
          </w:tcPr>
          <w:p w14:paraId="753D9857"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25</w:t>
            </w:r>
          </w:p>
          <w:p w14:paraId="570A4328"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KVA</w:t>
            </w:r>
          </w:p>
        </w:tc>
        <w:tc>
          <w:tcPr>
            <w:tcW w:w="793" w:type="dxa"/>
            <w:tcMar>
              <w:top w:w="0" w:type="dxa"/>
              <w:left w:w="108" w:type="dxa"/>
              <w:bottom w:w="0" w:type="dxa"/>
              <w:right w:w="108" w:type="dxa"/>
            </w:tcMar>
            <w:vAlign w:val="center"/>
          </w:tcPr>
          <w:p w14:paraId="3FBF319E"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37.5 KVA</w:t>
            </w:r>
          </w:p>
        </w:tc>
        <w:tc>
          <w:tcPr>
            <w:tcW w:w="693" w:type="dxa"/>
            <w:tcMar>
              <w:top w:w="0" w:type="dxa"/>
              <w:left w:w="108" w:type="dxa"/>
              <w:bottom w:w="0" w:type="dxa"/>
              <w:right w:w="108" w:type="dxa"/>
            </w:tcMar>
            <w:vAlign w:val="center"/>
          </w:tcPr>
          <w:p w14:paraId="24DF5D4E"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50</w:t>
            </w:r>
          </w:p>
          <w:p w14:paraId="280B4A2F"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KVA</w:t>
            </w:r>
          </w:p>
        </w:tc>
        <w:tc>
          <w:tcPr>
            <w:tcW w:w="693" w:type="dxa"/>
            <w:tcMar>
              <w:top w:w="0" w:type="dxa"/>
              <w:left w:w="108" w:type="dxa"/>
              <w:bottom w:w="0" w:type="dxa"/>
              <w:right w:w="108" w:type="dxa"/>
            </w:tcMar>
            <w:vAlign w:val="center"/>
          </w:tcPr>
          <w:p w14:paraId="5429C68A"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75</w:t>
            </w:r>
            <w:r w:rsidRPr="00B703F5">
              <w:rPr>
                <w:color w:val="000000" w:themeColor="text1"/>
                <w:sz w:val="22"/>
                <w:szCs w:val="22"/>
              </w:rPr>
              <w:br/>
              <w:t xml:space="preserve"> KVA</w:t>
            </w:r>
          </w:p>
        </w:tc>
        <w:tc>
          <w:tcPr>
            <w:tcW w:w="793" w:type="dxa"/>
            <w:tcMar>
              <w:top w:w="0" w:type="dxa"/>
              <w:left w:w="108" w:type="dxa"/>
              <w:bottom w:w="0" w:type="dxa"/>
              <w:right w:w="108" w:type="dxa"/>
            </w:tcMar>
            <w:vAlign w:val="center"/>
          </w:tcPr>
          <w:p w14:paraId="61B27153"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100</w:t>
            </w:r>
            <w:r w:rsidRPr="00B703F5">
              <w:rPr>
                <w:color w:val="000000" w:themeColor="text1"/>
                <w:sz w:val="22"/>
                <w:szCs w:val="22"/>
              </w:rPr>
              <w:br/>
              <w:t xml:space="preserve"> KVA</w:t>
            </w:r>
          </w:p>
        </w:tc>
        <w:tc>
          <w:tcPr>
            <w:tcW w:w="795" w:type="dxa"/>
            <w:tcMar>
              <w:top w:w="0" w:type="dxa"/>
              <w:left w:w="108" w:type="dxa"/>
              <w:bottom w:w="0" w:type="dxa"/>
              <w:right w:w="108" w:type="dxa"/>
            </w:tcMar>
            <w:vAlign w:val="center"/>
          </w:tcPr>
          <w:p w14:paraId="15B26B26"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167</w:t>
            </w:r>
            <w:r w:rsidRPr="00B703F5">
              <w:rPr>
                <w:color w:val="000000" w:themeColor="text1"/>
                <w:sz w:val="22"/>
                <w:szCs w:val="22"/>
              </w:rPr>
              <w:br/>
              <w:t xml:space="preserve"> KVA</w:t>
            </w:r>
          </w:p>
        </w:tc>
      </w:tr>
      <w:tr w:rsidR="0077502B" w:rsidRPr="00B703F5" w14:paraId="56D7A301" w14:textId="77777777" w:rsidTr="002B290B">
        <w:tc>
          <w:tcPr>
            <w:tcW w:w="1568" w:type="dxa"/>
            <w:tcMar>
              <w:top w:w="0" w:type="dxa"/>
              <w:left w:w="108" w:type="dxa"/>
              <w:bottom w:w="0" w:type="dxa"/>
              <w:right w:w="108" w:type="dxa"/>
            </w:tcMar>
            <w:vAlign w:val="center"/>
          </w:tcPr>
          <w:p w14:paraId="4693A4E4" w14:textId="77777777" w:rsidR="0077502B" w:rsidRPr="00B703F5" w:rsidRDefault="0077502B" w:rsidP="002B290B">
            <w:pPr>
              <w:pBdr>
                <w:top w:val="nil"/>
                <w:left w:val="nil"/>
                <w:bottom w:val="nil"/>
                <w:right w:val="nil"/>
                <w:between w:val="nil"/>
              </w:pBdr>
              <w:ind w:left="-117" w:right="-99"/>
              <w:jc w:val="both"/>
              <w:rPr>
                <w:color w:val="000000" w:themeColor="text1"/>
                <w:sz w:val="22"/>
                <w:szCs w:val="22"/>
              </w:rPr>
            </w:pPr>
            <w:r w:rsidRPr="00B703F5">
              <w:rPr>
                <w:color w:val="000000" w:themeColor="text1"/>
                <w:sz w:val="22"/>
                <w:szCs w:val="22"/>
              </w:rPr>
              <w:t>No-load Loss</w:t>
            </w:r>
          </w:p>
          <w:p w14:paraId="2929A542" w14:textId="77777777" w:rsidR="0077502B" w:rsidRPr="00B703F5" w:rsidRDefault="0077502B" w:rsidP="002B290B">
            <w:pPr>
              <w:pBdr>
                <w:top w:val="nil"/>
                <w:left w:val="nil"/>
                <w:bottom w:val="nil"/>
                <w:right w:val="nil"/>
                <w:between w:val="nil"/>
              </w:pBdr>
              <w:ind w:left="-117" w:right="-99"/>
              <w:jc w:val="both"/>
              <w:rPr>
                <w:color w:val="000000" w:themeColor="text1"/>
                <w:sz w:val="22"/>
                <w:szCs w:val="22"/>
              </w:rPr>
            </w:pPr>
            <w:r w:rsidRPr="00B703F5">
              <w:rPr>
                <w:color w:val="000000" w:themeColor="text1"/>
                <w:sz w:val="22"/>
                <w:szCs w:val="22"/>
              </w:rPr>
              <w:t>(in Watt)</w:t>
            </w:r>
          </w:p>
        </w:tc>
        <w:tc>
          <w:tcPr>
            <w:tcW w:w="794" w:type="dxa"/>
            <w:tcMar>
              <w:top w:w="0" w:type="dxa"/>
              <w:left w:w="108" w:type="dxa"/>
              <w:bottom w:w="0" w:type="dxa"/>
              <w:right w:w="108" w:type="dxa"/>
            </w:tcMar>
            <w:vAlign w:val="center"/>
          </w:tcPr>
          <w:p w14:paraId="3DB59411"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19</w:t>
            </w:r>
          </w:p>
        </w:tc>
        <w:tc>
          <w:tcPr>
            <w:tcW w:w="892" w:type="dxa"/>
            <w:tcMar>
              <w:top w:w="0" w:type="dxa"/>
              <w:left w:w="108" w:type="dxa"/>
              <w:bottom w:w="0" w:type="dxa"/>
              <w:right w:w="108" w:type="dxa"/>
            </w:tcMar>
            <w:vAlign w:val="center"/>
          </w:tcPr>
          <w:p w14:paraId="79FE27C4"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25</w:t>
            </w:r>
          </w:p>
        </w:tc>
        <w:tc>
          <w:tcPr>
            <w:tcW w:w="693" w:type="dxa"/>
            <w:tcMar>
              <w:top w:w="0" w:type="dxa"/>
              <w:left w:w="108" w:type="dxa"/>
              <w:bottom w:w="0" w:type="dxa"/>
              <w:right w:w="108" w:type="dxa"/>
            </w:tcMar>
            <w:vAlign w:val="center"/>
          </w:tcPr>
          <w:p w14:paraId="26487102"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35</w:t>
            </w:r>
          </w:p>
        </w:tc>
        <w:tc>
          <w:tcPr>
            <w:tcW w:w="793" w:type="dxa"/>
            <w:tcMar>
              <w:top w:w="0" w:type="dxa"/>
              <w:left w:w="108" w:type="dxa"/>
              <w:bottom w:w="0" w:type="dxa"/>
              <w:right w:w="108" w:type="dxa"/>
            </w:tcMar>
            <w:vAlign w:val="center"/>
          </w:tcPr>
          <w:p w14:paraId="4424154B"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46</w:t>
            </w:r>
          </w:p>
        </w:tc>
        <w:tc>
          <w:tcPr>
            <w:tcW w:w="793" w:type="dxa"/>
            <w:tcMar>
              <w:top w:w="0" w:type="dxa"/>
              <w:left w:w="108" w:type="dxa"/>
              <w:bottom w:w="0" w:type="dxa"/>
              <w:right w:w="108" w:type="dxa"/>
            </w:tcMar>
            <w:vAlign w:val="center"/>
          </w:tcPr>
          <w:p w14:paraId="3751C799"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65</w:t>
            </w:r>
          </w:p>
        </w:tc>
        <w:tc>
          <w:tcPr>
            <w:tcW w:w="693" w:type="dxa"/>
            <w:tcMar>
              <w:top w:w="0" w:type="dxa"/>
              <w:left w:w="108" w:type="dxa"/>
              <w:bottom w:w="0" w:type="dxa"/>
              <w:right w:w="108" w:type="dxa"/>
            </w:tcMar>
            <w:vAlign w:val="center"/>
          </w:tcPr>
          <w:p w14:paraId="5762FAE4"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75</w:t>
            </w:r>
          </w:p>
        </w:tc>
        <w:tc>
          <w:tcPr>
            <w:tcW w:w="693" w:type="dxa"/>
            <w:tcMar>
              <w:top w:w="0" w:type="dxa"/>
              <w:left w:w="108" w:type="dxa"/>
              <w:bottom w:w="0" w:type="dxa"/>
              <w:right w:w="108" w:type="dxa"/>
            </w:tcMar>
            <w:vAlign w:val="center"/>
          </w:tcPr>
          <w:p w14:paraId="0B3FF385"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115</w:t>
            </w:r>
          </w:p>
        </w:tc>
        <w:tc>
          <w:tcPr>
            <w:tcW w:w="793" w:type="dxa"/>
            <w:tcMar>
              <w:top w:w="0" w:type="dxa"/>
              <w:left w:w="108" w:type="dxa"/>
              <w:bottom w:w="0" w:type="dxa"/>
              <w:right w:w="108" w:type="dxa"/>
            </w:tcMar>
            <w:vAlign w:val="center"/>
          </w:tcPr>
          <w:p w14:paraId="2F6DDE01"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140</w:t>
            </w:r>
          </w:p>
        </w:tc>
        <w:tc>
          <w:tcPr>
            <w:tcW w:w="795" w:type="dxa"/>
            <w:tcMar>
              <w:top w:w="0" w:type="dxa"/>
              <w:left w:w="108" w:type="dxa"/>
              <w:bottom w:w="0" w:type="dxa"/>
              <w:right w:w="108" w:type="dxa"/>
            </w:tcMar>
            <w:vAlign w:val="center"/>
          </w:tcPr>
          <w:p w14:paraId="24EA980B"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240</w:t>
            </w:r>
          </w:p>
        </w:tc>
      </w:tr>
      <w:tr w:rsidR="0077502B" w:rsidRPr="00B703F5" w14:paraId="68CEFE23" w14:textId="77777777" w:rsidTr="002B290B">
        <w:tc>
          <w:tcPr>
            <w:tcW w:w="1568" w:type="dxa"/>
            <w:tcMar>
              <w:top w:w="0" w:type="dxa"/>
              <w:left w:w="108" w:type="dxa"/>
              <w:bottom w:w="0" w:type="dxa"/>
              <w:right w:w="108" w:type="dxa"/>
            </w:tcMar>
            <w:vAlign w:val="center"/>
          </w:tcPr>
          <w:p w14:paraId="2995425E" w14:textId="77777777" w:rsidR="0077502B" w:rsidRPr="00B703F5" w:rsidRDefault="0077502B" w:rsidP="002B290B">
            <w:pPr>
              <w:pBdr>
                <w:top w:val="nil"/>
                <w:left w:val="nil"/>
                <w:bottom w:val="nil"/>
                <w:right w:val="nil"/>
                <w:between w:val="nil"/>
              </w:pBdr>
              <w:ind w:left="-117" w:right="-99"/>
              <w:jc w:val="both"/>
              <w:rPr>
                <w:color w:val="000000" w:themeColor="text1"/>
                <w:sz w:val="22"/>
                <w:szCs w:val="22"/>
              </w:rPr>
            </w:pPr>
            <w:r w:rsidRPr="00B703F5">
              <w:rPr>
                <w:color w:val="000000" w:themeColor="text1"/>
                <w:sz w:val="22"/>
                <w:szCs w:val="22"/>
              </w:rPr>
              <w:t>Full-load Loss</w:t>
            </w:r>
          </w:p>
          <w:p w14:paraId="5E1FE44B" w14:textId="77777777" w:rsidR="0077502B" w:rsidRPr="00B703F5" w:rsidRDefault="0077502B" w:rsidP="002B290B">
            <w:pPr>
              <w:pBdr>
                <w:top w:val="nil"/>
                <w:left w:val="nil"/>
                <w:bottom w:val="nil"/>
                <w:right w:val="nil"/>
                <w:between w:val="nil"/>
              </w:pBdr>
              <w:ind w:left="-117" w:right="-99"/>
              <w:jc w:val="both"/>
              <w:rPr>
                <w:color w:val="000000" w:themeColor="text1"/>
                <w:sz w:val="22"/>
                <w:szCs w:val="22"/>
              </w:rPr>
            </w:pPr>
            <w:r w:rsidRPr="00B703F5">
              <w:rPr>
                <w:color w:val="000000" w:themeColor="text1"/>
                <w:sz w:val="22"/>
                <w:szCs w:val="22"/>
              </w:rPr>
              <w:t>(in Watt)</w:t>
            </w:r>
          </w:p>
        </w:tc>
        <w:tc>
          <w:tcPr>
            <w:tcW w:w="794" w:type="dxa"/>
            <w:tcMar>
              <w:top w:w="0" w:type="dxa"/>
              <w:left w:w="108" w:type="dxa"/>
              <w:bottom w:w="0" w:type="dxa"/>
              <w:right w:w="108" w:type="dxa"/>
            </w:tcMar>
            <w:vAlign w:val="center"/>
          </w:tcPr>
          <w:p w14:paraId="0885EA6A"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120</w:t>
            </w:r>
          </w:p>
        </w:tc>
        <w:tc>
          <w:tcPr>
            <w:tcW w:w="892" w:type="dxa"/>
            <w:tcMar>
              <w:top w:w="0" w:type="dxa"/>
              <w:left w:w="108" w:type="dxa"/>
              <w:bottom w:w="0" w:type="dxa"/>
              <w:right w:w="108" w:type="dxa"/>
            </w:tcMar>
            <w:vAlign w:val="center"/>
          </w:tcPr>
          <w:p w14:paraId="147E9DD5"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190</w:t>
            </w:r>
          </w:p>
        </w:tc>
        <w:tc>
          <w:tcPr>
            <w:tcW w:w="693" w:type="dxa"/>
            <w:tcMar>
              <w:top w:w="0" w:type="dxa"/>
              <w:left w:w="108" w:type="dxa"/>
              <w:bottom w:w="0" w:type="dxa"/>
              <w:right w:w="108" w:type="dxa"/>
            </w:tcMar>
            <w:vAlign w:val="center"/>
          </w:tcPr>
          <w:p w14:paraId="5879A621"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250</w:t>
            </w:r>
          </w:p>
        </w:tc>
        <w:tc>
          <w:tcPr>
            <w:tcW w:w="793" w:type="dxa"/>
            <w:tcMar>
              <w:top w:w="0" w:type="dxa"/>
              <w:left w:w="108" w:type="dxa"/>
              <w:bottom w:w="0" w:type="dxa"/>
              <w:right w:w="108" w:type="dxa"/>
            </w:tcMar>
            <w:vAlign w:val="center"/>
          </w:tcPr>
          <w:p w14:paraId="4DE73134"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380</w:t>
            </w:r>
          </w:p>
        </w:tc>
        <w:tc>
          <w:tcPr>
            <w:tcW w:w="793" w:type="dxa"/>
            <w:tcMar>
              <w:top w:w="0" w:type="dxa"/>
              <w:left w:w="108" w:type="dxa"/>
              <w:bottom w:w="0" w:type="dxa"/>
              <w:right w:w="108" w:type="dxa"/>
            </w:tcMar>
            <w:vAlign w:val="center"/>
          </w:tcPr>
          <w:p w14:paraId="39578357"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480</w:t>
            </w:r>
          </w:p>
        </w:tc>
        <w:tc>
          <w:tcPr>
            <w:tcW w:w="693" w:type="dxa"/>
            <w:tcMar>
              <w:top w:w="0" w:type="dxa"/>
              <w:left w:w="108" w:type="dxa"/>
              <w:bottom w:w="0" w:type="dxa"/>
              <w:right w:w="108" w:type="dxa"/>
            </w:tcMar>
            <w:vAlign w:val="center"/>
          </w:tcPr>
          <w:p w14:paraId="6D566636"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600</w:t>
            </w:r>
          </w:p>
        </w:tc>
        <w:tc>
          <w:tcPr>
            <w:tcW w:w="693" w:type="dxa"/>
            <w:tcMar>
              <w:top w:w="0" w:type="dxa"/>
              <w:left w:w="108" w:type="dxa"/>
              <w:bottom w:w="0" w:type="dxa"/>
              <w:right w:w="108" w:type="dxa"/>
            </w:tcMar>
            <w:vAlign w:val="center"/>
          </w:tcPr>
          <w:p w14:paraId="269C1C01"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860</w:t>
            </w:r>
          </w:p>
        </w:tc>
        <w:tc>
          <w:tcPr>
            <w:tcW w:w="793" w:type="dxa"/>
            <w:tcMar>
              <w:top w:w="0" w:type="dxa"/>
              <w:left w:w="108" w:type="dxa"/>
              <w:bottom w:w="0" w:type="dxa"/>
              <w:right w:w="108" w:type="dxa"/>
            </w:tcMar>
            <w:vAlign w:val="center"/>
          </w:tcPr>
          <w:p w14:paraId="4DEB2BE7"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1120</w:t>
            </w:r>
          </w:p>
        </w:tc>
        <w:tc>
          <w:tcPr>
            <w:tcW w:w="795" w:type="dxa"/>
            <w:tcMar>
              <w:top w:w="0" w:type="dxa"/>
              <w:left w:w="108" w:type="dxa"/>
              <w:bottom w:w="0" w:type="dxa"/>
              <w:right w:w="108" w:type="dxa"/>
            </w:tcMar>
            <w:vAlign w:val="center"/>
          </w:tcPr>
          <w:p w14:paraId="52001914" w14:textId="77777777" w:rsidR="0077502B" w:rsidRPr="00B703F5" w:rsidRDefault="0077502B" w:rsidP="002B290B">
            <w:pPr>
              <w:pBdr>
                <w:top w:val="nil"/>
                <w:left w:val="nil"/>
                <w:bottom w:val="nil"/>
                <w:right w:val="nil"/>
                <w:between w:val="nil"/>
              </w:pBdr>
              <w:ind w:left="-117" w:right="-99"/>
              <w:jc w:val="center"/>
              <w:rPr>
                <w:color w:val="000000" w:themeColor="text1"/>
                <w:sz w:val="22"/>
                <w:szCs w:val="22"/>
              </w:rPr>
            </w:pPr>
            <w:r w:rsidRPr="00B703F5">
              <w:rPr>
                <w:color w:val="000000" w:themeColor="text1"/>
                <w:sz w:val="22"/>
                <w:szCs w:val="22"/>
              </w:rPr>
              <w:t>1900</w:t>
            </w:r>
          </w:p>
        </w:tc>
      </w:tr>
    </w:tbl>
    <w:p w14:paraId="67F877CD"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218F3AD" w14:textId="77777777" w:rsidR="0077502B" w:rsidRPr="00B703F5" w:rsidRDefault="0077502B" w:rsidP="0077502B">
      <w:pPr>
        <w:pStyle w:val="Heading2"/>
        <w:ind w:left="720" w:hanging="360"/>
        <w:jc w:val="both"/>
        <w:rPr>
          <w:rFonts w:ascii="Times New Roman" w:hAnsi="Times New Roman"/>
          <w:color w:val="000000" w:themeColor="text1"/>
          <w:sz w:val="22"/>
          <w:szCs w:val="22"/>
        </w:rPr>
      </w:pPr>
      <w:bookmarkStart w:id="192" w:name="_qsh70q" w:colFirst="0" w:colLast="0"/>
      <w:bookmarkStart w:id="193" w:name="_Toc202363555"/>
      <w:bookmarkStart w:id="194" w:name="_Toc208776757"/>
      <w:bookmarkEnd w:id="192"/>
      <w:r w:rsidRPr="00B703F5">
        <w:rPr>
          <w:rFonts w:ascii="Times New Roman" w:hAnsi="Times New Roman"/>
          <w:color w:val="000000" w:themeColor="text1"/>
          <w:sz w:val="22"/>
          <w:szCs w:val="22"/>
        </w:rPr>
        <w:t>SPARE PARTS:</w:t>
      </w:r>
      <w:bookmarkEnd w:id="193"/>
      <w:bookmarkEnd w:id="194"/>
    </w:p>
    <w:p w14:paraId="52490585"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shall include separately with his Tender a list of recommended spare parts with per unit price quoted for each item. The list shall include, but not be limited to, the spares listed below:</w:t>
      </w:r>
    </w:p>
    <w:p w14:paraId="566598B4"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One complete set of all gaskets.</w:t>
      </w:r>
    </w:p>
    <w:p w14:paraId="12A025FB"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One complete H.V. bushing.</w:t>
      </w:r>
    </w:p>
    <w:p w14:paraId="24DDD9F0" w14:textId="77777777" w:rsidR="0077502B" w:rsidRPr="00B703F5" w:rsidRDefault="0077502B" w:rsidP="0077502B">
      <w:pPr>
        <w:pBdr>
          <w:top w:val="nil"/>
          <w:left w:val="nil"/>
          <w:bottom w:val="nil"/>
          <w:right w:val="nil"/>
          <w:between w:val="nil"/>
        </w:pBdr>
        <w:ind w:left="1886" w:hanging="445"/>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One complete L.V. bushing.</w:t>
      </w:r>
    </w:p>
    <w:p w14:paraId="6DFE982A" w14:textId="77777777" w:rsidR="0077502B" w:rsidRPr="00B703F5" w:rsidRDefault="0077502B" w:rsidP="0077502B">
      <w:pPr>
        <w:pBdr>
          <w:top w:val="nil"/>
          <w:left w:val="nil"/>
          <w:bottom w:val="nil"/>
          <w:right w:val="nil"/>
          <w:between w:val="nil"/>
        </w:pBdr>
        <w:ind w:left="576" w:hanging="576"/>
        <w:jc w:val="both"/>
        <w:rPr>
          <w:color w:val="000000" w:themeColor="text1"/>
          <w:sz w:val="22"/>
          <w:szCs w:val="22"/>
        </w:rPr>
      </w:pPr>
    </w:p>
    <w:p w14:paraId="5B206424" w14:textId="77777777" w:rsidR="0077502B" w:rsidRPr="00B703F5" w:rsidRDefault="0077502B" w:rsidP="0077502B">
      <w:pPr>
        <w:pStyle w:val="Heading2"/>
        <w:ind w:left="720" w:hanging="360"/>
        <w:jc w:val="both"/>
        <w:rPr>
          <w:rFonts w:ascii="Times New Roman" w:hAnsi="Times New Roman"/>
          <w:color w:val="000000" w:themeColor="text1"/>
          <w:sz w:val="22"/>
          <w:szCs w:val="22"/>
        </w:rPr>
      </w:pPr>
      <w:bookmarkStart w:id="195" w:name="_3as4poj" w:colFirst="0" w:colLast="0"/>
      <w:bookmarkStart w:id="196" w:name="_Toc202363556"/>
      <w:bookmarkStart w:id="197" w:name="_Toc208776758"/>
      <w:bookmarkEnd w:id="195"/>
      <w:r w:rsidRPr="00B703F5">
        <w:rPr>
          <w:rFonts w:ascii="Times New Roman" w:hAnsi="Times New Roman"/>
          <w:color w:val="000000" w:themeColor="text1"/>
          <w:sz w:val="22"/>
          <w:szCs w:val="22"/>
        </w:rPr>
        <w:t>INFORMATION REQUIRED</w:t>
      </w:r>
      <w:bookmarkEnd w:id="196"/>
      <w:bookmarkEnd w:id="197"/>
    </w:p>
    <w:p w14:paraId="04AE8DAD"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377DDC19" w14:textId="77777777" w:rsidR="0077502B" w:rsidRPr="00B703F5" w:rsidRDefault="0077502B" w:rsidP="00B36141">
      <w:pPr>
        <w:numPr>
          <w:ilvl w:val="0"/>
          <w:numId w:val="323"/>
        </w:numPr>
        <w:pBdr>
          <w:top w:val="nil"/>
          <w:left w:val="nil"/>
          <w:bottom w:val="nil"/>
          <w:right w:val="nil"/>
          <w:between w:val="nil"/>
        </w:pBdr>
        <w:tabs>
          <w:tab w:val="left" w:pos="1170"/>
        </w:tabs>
        <w:ind w:left="1170" w:hanging="450"/>
        <w:jc w:val="both"/>
        <w:rPr>
          <w:color w:val="000000" w:themeColor="text1"/>
          <w:sz w:val="22"/>
          <w:szCs w:val="22"/>
        </w:rPr>
      </w:pPr>
      <w:r w:rsidRPr="00B703F5">
        <w:rPr>
          <w:color w:val="000000" w:themeColor="text1"/>
          <w:sz w:val="22"/>
          <w:szCs w:val="22"/>
        </w:rPr>
        <w:lastRenderedPageBreak/>
        <w:t>Manufacturer’s Printed Catalogue describing specification and technical data for crucial components of offered 1-Phase distribution transformer.</w:t>
      </w:r>
    </w:p>
    <w:p w14:paraId="72717209" w14:textId="77777777" w:rsidR="0077502B" w:rsidRPr="00B703F5" w:rsidRDefault="0077502B" w:rsidP="00B36141">
      <w:pPr>
        <w:numPr>
          <w:ilvl w:val="0"/>
          <w:numId w:val="323"/>
        </w:numPr>
        <w:pBdr>
          <w:top w:val="nil"/>
          <w:left w:val="nil"/>
          <w:bottom w:val="nil"/>
          <w:right w:val="nil"/>
          <w:between w:val="nil"/>
        </w:pBdr>
        <w:tabs>
          <w:tab w:val="left" w:pos="1170"/>
        </w:tabs>
        <w:ind w:left="1170" w:hanging="450"/>
        <w:jc w:val="both"/>
        <w:rPr>
          <w:color w:val="000000" w:themeColor="text1"/>
          <w:sz w:val="22"/>
          <w:szCs w:val="22"/>
        </w:rPr>
      </w:pPr>
      <w:r w:rsidRPr="00B703F5">
        <w:rPr>
          <w:color w:val="000000" w:themeColor="text1"/>
          <w:sz w:val="22"/>
          <w:szCs w:val="22"/>
        </w:rPr>
        <w:t>Detail dimensional drawings of offered 1-Phase distribution transformer.</w:t>
      </w:r>
    </w:p>
    <w:p w14:paraId="0530C400" w14:textId="77777777" w:rsidR="0077502B" w:rsidRPr="00B703F5" w:rsidRDefault="0077502B" w:rsidP="00B36141">
      <w:pPr>
        <w:numPr>
          <w:ilvl w:val="0"/>
          <w:numId w:val="323"/>
        </w:numPr>
        <w:pBdr>
          <w:top w:val="nil"/>
          <w:left w:val="nil"/>
          <w:bottom w:val="nil"/>
          <w:right w:val="nil"/>
          <w:between w:val="nil"/>
        </w:pBdr>
        <w:tabs>
          <w:tab w:val="left" w:pos="1170"/>
        </w:tabs>
        <w:ind w:left="1170" w:hanging="450"/>
        <w:jc w:val="both"/>
        <w:rPr>
          <w:color w:val="000000" w:themeColor="text1"/>
          <w:sz w:val="22"/>
          <w:szCs w:val="22"/>
        </w:rPr>
      </w:pPr>
      <w:r w:rsidRPr="00B703F5">
        <w:rPr>
          <w:color w:val="000000" w:themeColor="text1"/>
          <w:sz w:val="22"/>
          <w:szCs w:val="22"/>
        </w:rPr>
        <w:t>The Bidder/ Manufacturer shall submit the list of available testing/ measuring equipment, meters, etc., along with valid Calibration Certificate(s) from competent authority used in manufacturer's laboratory for performing Routine Test as per ANSI standard.</w:t>
      </w:r>
    </w:p>
    <w:p w14:paraId="3ADBE9E0" w14:textId="77777777" w:rsidR="0077502B" w:rsidRPr="00B703F5" w:rsidRDefault="0077502B" w:rsidP="00B36141">
      <w:pPr>
        <w:numPr>
          <w:ilvl w:val="0"/>
          <w:numId w:val="323"/>
        </w:numPr>
        <w:pBdr>
          <w:top w:val="nil"/>
          <w:left w:val="nil"/>
          <w:bottom w:val="nil"/>
          <w:right w:val="nil"/>
          <w:between w:val="nil"/>
        </w:pBdr>
        <w:tabs>
          <w:tab w:val="left" w:pos="1170"/>
        </w:tabs>
        <w:ind w:left="1170" w:hanging="450"/>
        <w:jc w:val="both"/>
        <w:rPr>
          <w:color w:val="000000" w:themeColor="text1"/>
          <w:sz w:val="22"/>
          <w:szCs w:val="22"/>
        </w:rPr>
      </w:pPr>
      <w:r w:rsidRPr="00B703F5">
        <w:rPr>
          <w:color w:val="000000" w:themeColor="text1"/>
          <w:sz w:val="22"/>
          <w:szCs w:val="22"/>
        </w:rPr>
        <w:t>Manufacturer's valid ISO 9001 Certificate.</w:t>
      </w:r>
    </w:p>
    <w:p w14:paraId="21A800DB"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p>
    <w:p w14:paraId="45359A2A" w14:textId="77777777" w:rsidR="0077502B" w:rsidRPr="00B703F5" w:rsidRDefault="0077502B" w:rsidP="0077502B">
      <w:pPr>
        <w:pStyle w:val="Heading2"/>
        <w:ind w:left="720" w:hanging="360"/>
        <w:jc w:val="both"/>
        <w:rPr>
          <w:rFonts w:ascii="Times New Roman" w:hAnsi="Times New Roman"/>
          <w:color w:val="000000" w:themeColor="text1"/>
          <w:sz w:val="22"/>
          <w:szCs w:val="22"/>
        </w:rPr>
      </w:pPr>
      <w:bookmarkStart w:id="198" w:name="_1pxezwc" w:colFirst="0" w:colLast="0"/>
      <w:bookmarkStart w:id="199" w:name="_Toc202363557"/>
      <w:bookmarkStart w:id="200" w:name="_Toc208776759"/>
      <w:bookmarkEnd w:id="198"/>
      <w:r w:rsidRPr="00B703F5">
        <w:rPr>
          <w:rFonts w:ascii="Times New Roman" w:hAnsi="Times New Roman"/>
          <w:color w:val="000000" w:themeColor="text1"/>
          <w:sz w:val="22"/>
          <w:szCs w:val="22"/>
        </w:rPr>
        <w:t>TEST REPORTS</w:t>
      </w:r>
      <w:bookmarkEnd w:id="199"/>
      <w:bookmarkEnd w:id="200"/>
    </w:p>
    <w:p w14:paraId="3468177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Tenderer's shall include in their offer all routine tests and type tests as per ANSI standard C57.12.90 (revision from 2010 to the latest revision) from an reputed  Independent Testing Laboratory for 1-phase Distribution Transformer as per clause no. 7.5 . All type tests shall be done on same transformer (having same serial no.) from reputed independent testing laboratory.</w:t>
      </w:r>
    </w:p>
    <w:p w14:paraId="18594B1C"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p>
    <w:p w14:paraId="34A335F5" w14:textId="77777777" w:rsidR="0077502B" w:rsidRPr="00B703F5" w:rsidRDefault="0077502B" w:rsidP="0077502B">
      <w:pPr>
        <w:pStyle w:val="Heading2"/>
        <w:ind w:left="720" w:hanging="360"/>
        <w:jc w:val="both"/>
        <w:rPr>
          <w:rFonts w:ascii="Times New Roman" w:hAnsi="Times New Roman"/>
          <w:color w:val="000000" w:themeColor="text1"/>
          <w:sz w:val="22"/>
          <w:szCs w:val="22"/>
        </w:rPr>
      </w:pPr>
      <w:bookmarkStart w:id="201" w:name="_49x2ik5" w:colFirst="0" w:colLast="0"/>
      <w:bookmarkStart w:id="202" w:name="_Toc202363558"/>
      <w:bookmarkStart w:id="203" w:name="_Toc208776760"/>
      <w:bookmarkEnd w:id="201"/>
      <w:r w:rsidRPr="00B703F5">
        <w:rPr>
          <w:rFonts w:ascii="Times New Roman" w:hAnsi="Times New Roman"/>
          <w:color w:val="000000" w:themeColor="text1"/>
          <w:sz w:val="22"/>
          <w:szCs w:val="22"/>
        </w:rPr>
        <w:t>PACKAGING:</w:t>
      </w:r>
      <w:bookmarkEnd w:id="202"/>
      <w:bookmarkEnd w:id="203"/>
    </w:p>
    <w:p w14:paraId="7459C819" w14:textId="77777777" w:rsidR="0077502B" w:rsidRPr="00B703F5" w:rsidRDefault="0077502B" w:rsidP="00B36141">
      <w:pPr>
        <w:numPr>
          <w:ilvl w:val="0"/>
          <w:numId w:val="310"/>
        </w:numPr>
        <w:pBdr>
          <w:top w:val="nil"/>
          <w:left w:val="nil"/>
          <w:bottom w:val="nil"/>
          <w:right w:val="nil"/>
          <w:between w:val="nil"/>
        </w:pBdr>
        <w:ind w:left="990" w:hanging="360"/>
        <w:jc w:val="both"/>
        <w:rPr>
          <w:color w:val="000000" w:themeColor="text1"/>
          <w:sz w:val="22"/>
          <w:szCs w:val="22"/>
        </w:rPr>
      </w:pPr>
      <w:r w:rsidRPr="00B703F5">
        <w:rPr>
          <w:color w:val="000000" w:themeColor="text1"/>
          <w:sz w:val="22"/>
          <w:szCs w:val="22"/>
        </w:rPr>
        <w:t>Lumber used in the fabrication of shipping/delivery crates shall be new, sound, well seasoned and free of knots and decay.</w:t>
      </w:r>
    </w:p>
    <w:p w14:paraId="335E6DF4" w14:textId="77777777" w:rsidR="0077502B" w:rsidRPr="00B703F5" w:rsidRDefault="0077502B" w:rsidP="00B36141">
      <w:pPr>
        <w:numPr>
          <w:ilvl w:val="0"/>
          <w:numId w:val="310"/>
        </w:numPr>
        <w:pBdr>
          <w:top w:val="nil"/>
          <w:left w:val="nil"/>
          <w:bottom w:val="nil"/>
          <w:right w:val="nil"/>
          <w:between w:val="nil"/>
        </w:pBdr>
        <w:ind w:left="990" w:hanging="360"/>
        <w:jc w:val="both"/>
        <w:rPr>
          <w:color w:val="000000" w:themeColor="text1"/>
          <w:sz w:val="22"/>
          <w:szCs w:val="22"/>
        </w:rPr>
      </w:pPr>
      <w:r w:rsidRPr="00B703F5">
        <w:rPr>
          <w:color w:val="000000" w:themeColor="text1"/>
          <w:sz w:val="22"/>
          <w:szCs w:val="22"/>
        </w:rPr>
        <w:t>Crates shall be provided with a skid base.  Transformers shall be strapped, bolted, braced or secured to the crate base during shipment and handling.</w:t>
      </w:r>
    </w:p>
    <w:p w14:paraId="48AD01AE" w14:textId="77777777" w:rsidR="0077502B" w:rsidRPr="00B703F5" w:rsidRDefault="0077502B" w:rsidP="00B36141">
      <w:pPr>
        <w:numPr>
          <w:ilvl w:val="0"/>
          <w:numId w:val="310"/>
        </w:numPr>
        <w:pBdr>
          <w:top w:val="nil"/>
          <w:left w:val="nil"/>
          <w:bottom w:val="nil"/>
          <w:right w:val="nil"/>
          <w:between w:val="nil"/>
        </w:pBdr>
        <w:ind w:left="990" w:hanging="360"/>
        <w:jc w:val="both"/>
        <w:rPr>
          <w:color w:val="000000" w:themeColor="text1"/>
          <w:sz w:val="22"/>
          <w:szCs w:val="22"/>
        </w:rPr>
      </w:pPr>
      <w:r w:rsidRPr="00B703F5">
        <w:rPr>
          <w:color w:val="000000" w:themeColor="text1"/>
          <w:sz w:val="22"/>
          <w:szCs w:val="22"/>
        </w:rPr>
        <w:t>Particular attention shall be given to protection of the porcelain bushings during shipment.</w:t>
      </w:r>
    </w:p>
    <w:p w14:paraId="30265A76" w14:textId="77777777" w:rsidR="0077502B" w:rsidRPr="00B703F5" w:rsidRDefault="0077502B" w:rsidP="00B36141">
      <w:pPr>
        <w:numPr>
          <w:ilvl w:val="0"/>
          <w:numId w:val="310"/>
        </w:numPr>
        <w:pBdr>
          <w:top w:val="nil"/>
          <w:left w:val="nil"/>
          <w:bottom w:val="nil"/>
          <w:right w:val="nil"/>
          <w:between w:val="nil"/>
        </w:pBdr>
        <w:ind w:left="990" w:hanging="360"/>
        <w:jc w:val="both"/>
        <w:rPr>
          <w:color w:val="000000" w:themeColor="text1"/>
          <w:sz w:val="22"/>
          <w:szCs w:val="22"/>
        </w:rPr>
      </w:pPr>
      <w:r w:rsidRPr="00B703F5">
        <w:rPr>
          <w:color w:val="000000" w:themeColor="text1"/>
          <w:sz w:val="22"/>
          <w:szCs w:val="22"/>
        </w:rPr>
        <w:t>Crates shall be sufficiently strong to prevent damage from stacking and handling.</w:t>
      </w:r>
    </w:p>
    <w:p w14:paraId="4A692A12"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204" w:name="_2p2csry" w:colFirst="0" w:colLast="0"/>
      <w:bookmarkEnd w:id="204"/>
    </w:p>
    <w:p w14:paraId="3F7FE023" w14:textId="77777777" w:rsidR="0077502B" w:rsidRPr="00B703F5" w:rsidRDefault="0077502B" w:rsidP="0077502B">
      <w:pPr>
        <w:pStyle w:val="Heading2"/>
        <w:ind w:left="720" w:hanging="360"/>
        <w:jc w:val="both"/>
        <w:rPr>
          <w:rFonts w:ascii="Times New Roman" w:hAnsi="Times New Roman"/>
          <w:color w:val="000000" w:themeColor="text1"/>
          <w:sz w:val="22"/>
          <w:szCs w:val="22"/>
        </w:rPr>
      </w:pPr>
      <w:bookmarkStart w:id="205" w:name="_Toc202363559"/>
      <w:bookmarkStart w:id="206" w:name="_Toc208776761"/>
      <w:r w:rsidRPr="00B703F5">
        <w:rPr>
          <w:rFonts w:ascii="Times New Roman" w:hAnsi="Times New Roman"/>
          <w:color w:val="000000" w:themeColor="text1"/>
          <w:sz w:val="22"/>
          <w:szCs w:val="22"/>
        </w:rPr>
        <w:t>OTHER STANDARDS:</w:t>
      </w:r>
      <w:bookmarkEnd w:id="205"/>
      <w:bookmarkEnd w:id="206"/>
    </w:p>
    <w:p w14:paraId="27C67243"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 xml:space="preserve">(i) </w:t>
      </w:r>
      <w:r w:rsidRPr="00B703F5">
        <w:rPr>
          <w:color w:val="000000" w:themeColor="text1"/>
          <w:sz w:val="22"/>
          <w:szCs w:val="22"/>
        </w:rPr>
        <w:tab/>
        <w:t>The physical and performance requirements of distribution transformers based on other international recognised standards are acceptable only if the requirements of such standards are equivalent to or exceed the requirements quoted in this document.</w:t>
      </w:r>
    </w:p>
    <w:p w14:paraId="031A3C20" w14:textId="77777777" w:rsidR="0077502B" w:rsidRPr="00B703F5" w:rsidRDefault="0077502B" w:rsidP="0077502B">
      <w:pPr>
        <w:pBdr>
          <w:top w:val="nil"/>
          <w:left w:val="nil"/>
          <w:bottom w:val="nil"/>
          <w:right w:val="nil"/>
          <w:between w:val="nil"/>
        </w:pBdr>
        <w:ind w:left="1440" w:hanging="720"/>
        <w:jc w:val="both"/>
        <w:rPr>
          <w:color w:val="000000" w:themeColor="text1"/>
          <w:sz w:val="22"/>
          <w:szCs w:val="22"/>
        </w:rPr>
      </w:pPr>
      <w:r w:rsidRPr="00B703F5">
        <w:rPr>
          <w:color w:val="000000" w:themeColor="text1"/>
          <w:sz w:val="22"/>
          <w:szCs w:val="22"/>
        </w:rPr>
        <w:t xml:space="preserve">(ii) </w:t>
      </w:r>
      <w:r w:rsidRPr="00B703F5">
        <w:rPr>
          <w:color w:val="000000" w:themeColor="text1"/>
          <w:sz w:val="22"/>
          <w:szCs w:val="22"/>
        </w:rPr>
        <w:tab/>
        <w:t>Drawing, design and dimensions will be applicable as per entities’ requirement.</w:t>
      </w:r>
    </w:p>
    <w:p w14:paraId="20814B8D" w14:textId="77777777" w:rsidR="0077502B" w:rsidRPr="00B703F5" w:rsidRDefault="0077502B" w:rsidP="0077502B">
      <w:pPr>
        <w:pBdr>
          <w:top w:val="nil"/>
          <w:left w:val="nil"/>
          <w:bottom w:val="nil"/>
          <w:right w:val="nil"/>
          <w:between w:val="nil"/>
        </w:pBdr>
        <w:tabs>
          <w:tab w:val="left" w:pos="-720"/>
        </w:tabs>
        <w:ind w:right="-36"/>
        <w:jc w:val="both"/>
        <w:rPr>
          <w:color w:val="000000" w:themeColor="text1"/>
          <w:sz w:val="22"/>
          <w:szCs w:val="22"/>
        </w:rPr>
      </w:pPr>
    </w:p>
    <w:p w14:paraId="1B3C3559" w14:textId="77777777" w:rsidR="0077502B" w:rsidRPr="00B703F5" w:rsidRDefault="0077502B" w:rsidP="0077502B">
      <w:pPr>
        <w:pBdr>
          <w:top w:val="nil"/>
          <w:left w:val="nil"/>
          <w:bottom w:val="nil"/>
          <w:right w:val="nil"/>
          <w:between w:val="nil"/>
        </w:pBdr>
        <w:tabs>
          <w:tab w:val="left" w:pos="-720"/>
        </w:tabs>
        <w:ind w:right="-36"/>
        <w:jc w:val="both"/>
        <w:rPr>
          <w:b/>
          <w:color w:val="000000" w:themeColor="text1"/>
          <w:sz w:val="22"/>
          <w:szCs w:val="22"/>
        </w:rPr>
      </w:pPr>
      <w:r w:rsidRPr="00B703F5">
        <w:rPr>
          <w:b/>
          <w:color w:val="000000" w:themeColor="text1"/>
          <w:sz w:val="22"/>
          <w:szCs w:val="22"/>
        </w:rPr>
        <w:t>TABLE-1</w:t>
      </w:r>
    </w:p>
    <w:p w14:paraId="6FD748A2" w14:textId="77777777" w:rsidR="0077502B" w:rsidRPr="00B703F5" w:rsidRDefault="0077502B" w:rsidP="0077502B">
      <w:pPr>
        <w:pStyle w:val="Heading2"/>
        <w:jc w:val="both"/>
        <w:rPr>
          <w:rFonts w:ascii="Times New Roman" w:hAnsi="Times New Roman"/>
          <w:color w:val="000000" w:themeColor="text1"/>
          <w:sz w:val="22"/>
          <w:szCs w:val="22"/>
        </w:rPr>
      </w:pPr>
      <w:bookmarkStart w:id="207" w:name="_147n2zr" w:colFirst="0" w:colLast="0"/>
      <w:bookmarkStart w:id="208" w:name="_Toc202363560"/>
      <w:bookmarkStart w:id="209" w:name="_Toc208776762"/>
      <w:bookmarkEnd w:id="207"/>
      <w:r w:rsidRPr="00B703F5">
        <w:rPr>
          <w:rFonts w:ascii="Times New Roman" w:hAnsi="Times New Roman"/>
          <w:color w:val="000000" w:themeColor="text1"/>
          <w:sz w:val="22"/>
          <w:szCs w:val="22"/>
        </w:rPr>
        <w:t>TRANSFORMER</w:t>
      </w:r>
      <w:bookmarkEnd w:id="208"/>
      <w:bookmarkEnd w:id="209"/>
    </w:p>
    <w:p w14:paraId="310A5C9F" w14:textId="77777777" w:rsidR="0077502B" w:rsidRPr="00B703F5" w:rsidRDefault="0077502B" w:rsidP="0077502B">
      <w:pPr>
        <w:pBdr>
          <w:top w:val="nil"/>
          <w:left w:val="nil"/>
          <w:bottom w:val="nil"/>
          <w:right w:val="nil"/>
          <w:between w:val="nil"/>
        </w:pBdr>
        <w:jc w:val="both"/>
        <w:rPr>
          <w:color w:val="000000" w:themeColor="text1"/>
          <w:sz w:val="22"/>
          <w:szCs w:val="22"/>
        </w:rPr>
      </w:pPr>
    </w:p>
    <w:tbl>
      <w:tblPr>
        <w:tblW w:w="80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1"/>
        <w:gridCol w:w="2862"/>
        <w:gridCol w:w="2573"/>
        <w:gridCol w:w="917"/>
        <w:gridCol w:w="855"/>
      </w:tblGrid>
      <w:tr w:rsidR="0077502B" w:rsidRPr="00B703F5" w14:paraId="4CCEDD86" w14:textId="77777777" w:rsidTr="002B290B">
        <w:trPr>
          <w:jc w:val="center"/>
        </w:trPr>
        <w:tc>
          <w:tcPr>
            <w:tcW w:w="810" w:type="dxa"/>
            <w:tcMar>
              <w:top w:w="0" w:type="dxa"/>
              <w:left w:w="108" w:type="dxa"/>
              <w:bottom w:w="0" w:type="dxa"/>
              <w:right w:w="108" w:type="dxa"/>
            </w:tcMar>
            <w:vAlign w:val="center"/>
          </w:tcPr>
          <w:p w14:paraId="75901DA5"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KVA Rating</w:t>
            </w:r>
          </w:p>
        </w:tc>
        <w:tc>
          <w:tcPr>
            <w:tcW w:w="2862" w:type="dxa"/>
            <w:tcMar>
              <w:top w:w="0" w:type="dxa"/>
              <w:left w:w="108" w:type="dxa"/>
              <w:bottom w:w="0" w:type="dxa"/>
              <w:right w:w="108" w:type="dxa"/>
            </w:tcMar>
            <w:vAlign w:val="center"/>
          </w:tcPr>
          <w:p w14:paraId="34CE33A2"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H.V. Bushing</w:t>
            </w:r>
          </w:p>
        </w:tc>
        <w:tc>
          <w:tcPr>
            <w:tcW w:w="2573" w:type="dxa"/>
            <w:tcMar>
              <w:top w:w="0" w:type="dxa"/>
              <w:left w:w="108" w:type="dxa"/>
              <w:bottom w:w="0" w:type="dxa"/>
              <w:right w:w="108" w:type="dxa"/>
            </w:tcMar>
            <w:vAlign w:val="center"/>
          </w:tcPr>
          <w:p w14:paraId="659FAEE2"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L.V. Bushing</w:t>
            </w:r>
          </w:p>
        </w:tc>
        <w:tc>
          <w:tcPr>
            <w:tcW w:w="917" w:type="dxa"/>
            <w:tcMar>
              <w:top w:w="0" w:type="dxa"/>
              <w:left w:w="108" w:type="dxa"/>
              <w:bottom w:w="0" w:type="dxa"/>
              <w:right w:w="108" w:type="dxa"/>
            </w:tcMar>
            <w:vAlign w:val="center"/>
          </w:tcPr>
          <w:p w14:paraId="3A04F68F"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Support</w:t>
            </w:r>
          </w:p>
        </w:tc>
        <w:tc>
          <w:tcPr>
            <w:tcW w:w="855" w:type="dxa"/>
            <w:tcMar>
              <w:top w:w="0" w:type="dxa"/>
              <w:left w:w="108" w:type="dxa"/>
              <w:bottom w:w="0" w:type="dxa"/>
              <w:right w:w="108" w:type="dxa"/>
            </w:tcMar>
            <w:vAlign w:val="center"/>
          </w:tcPr>
          <w:p w14:paraId="6B739959"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Polarity</w:t>
            </w:r>
          </w:p>
        </w:tc>
      </w:tr>
      <w:tr w:rsidR="0077502B" w:rsidRPr="00B703F5" w14:paraId="6D6BFBBD" w14:textId="77777777" w:rsidTr="002B290B">
        <w:trPr>
          <w:jc w:val="center"/>
        </w:trPr>
        <w:tc>
          <w:tcPr>
            <w:tcW w:w="810" w:type="dxa"/>
            <w:tcMar>
              <w:top w:w="0" w:type="dxa"/>
              <w:left w:w="108" w:type="dxa"/>
              <w:bottom w:w="0" w:type="dxa"/>
              <w:right w:w="108" w:type="dxa"/>
            </w:tcMar>
            <w:vAlign w:val="center"/>
          </w:tcPr>
          <w:p w14:paraId="371530A0"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p>
        </w:tc>
        <w:tc>
          <w:tcPr>
            <w:tcW w:w="2862" w:type="dxa"/>
            <w:tcMar>
              <w:top w:w="0" w:type="dxa"/>
              <w:left w:w="108" w:type="dxa"/>
              <w:bottom w:w="0" w:type="dxa"/>
              <w:right w:w="108" w:type="dxa"/>
            </w:tcMar>
            <w:vAlign w:val="center"/>
          </w:tcPr>
          <w:p w14:paraId="42F746E3"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Conductor Range</w:t>
            </w:r>
          </w:p>
        </w:tc>
        <w:tc>
          <w:tcPr>
            <w:tcW w:w="2573" w:type="dxa"/>
            <w:tcMar>
              <w:top w:w="0" w:type="dxa"/>
              <w:left w:w="108" w:type="dxa"/>
              <w:bottom w:w="0" w:type="dxa"/>
              <w:right w:w="108" w:type="dxa"/>
            </w:tcMar>
            <w:vAlign w:val="center"/>
          </w:tcPr>
          <w:p w14:paraId="2367475C"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Conductor Range</w:t>
            </w:r>
          </w:p>
        </w:tc>
        <w:tc>
          <w:tcPr>
            <w:tcW w:w="917" w:type="dxa"/>
            <w:tcMar>
              <w:top w:w="0" w:type="dxa"/>
              <w:left w:w="108" w:type="dxa"/>
              <w:bottom w:w="0" w:type="dxa"/>
              <w:right w:w="108" w:type="dxa"/>
            </w:tcMar>
            <w:vAlign w:val="center"/>
          </w:tcPr>
          <w:p w14:paraId="4C29668B"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r w:rsidRPr="00B703F5">
              <w:rPr>
                <w:b/>
                <w:color w:val="000000" w:themeColor="text1"/>
                <w:sz w:val="22"/>
                <w:szCs w:val="22"/>
              </w:rPr>
              <w:t>Lug Type</w:t>
            </w:r>
          </w:p>
        </w:tc>
        <w:tc>
          <w:tcPr>
            <w:tcW w:w="855" w:type="dxa"/>
            <w:tcMar>
              <w:top w:w="0" w:type="dxa"/>
              <w:left w:w="108" w:type="dxa"/>
              <w:bottom w:w="0" w:type="dxa"/>
              <w:right w:w="108" w:type="dxa"/>
            </w:tcMar>
            <w:vAlign w:val="center"/>
          </w:tcPr>
          <w:p w14:paraId="6B4FBF54"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b/>
                <w:color w:val="000000" w:themeColor="text1"/>
                <w:sz w:val="22"/>
                <w:szCs w:val="22"/>
              </w:rPr>
            </w:pPr>
          </w:p>
        </w:tc>
      </w:tr>
      <w:tr w:rsidR="0077502B" w:rsidRPr="00B703F5" w14:paraId="07371886" w14:textId="77777777" w:rsidTr="002B290B">
        <w:trPr>
          <w:jc w:val="center"/>
        </w:trPr>
        <w:tc>
          <w:tcPr>
            <w:tcW w:w="810" w:type="dxa"/>
            <w:tcMar>
              <w:top w:w="0" w:type="dxa"/>
              <w:left w:w="108" w:type="dxa"/>
              <w:bottom w:w="0" w:type="dxa"/>
              <w:right w:w="108" w:type="dxa"/>
            </w:tcMar>
            <w:vAlign w:val="center"/>
          </w:tcPr>
          <w:p w14:paraId="62A5762C"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5</w:t>
            </w:r>
          </w:p>
        </w:tc>
        <w:tc>
          <w:tcPr>
            <w:tcW w:w="2862" w:type="dxa"/>
            <w:tcMar>
              <w:top w:w="0" w:type="dxa"/>
              <w:left w:w="108" w:type="dxa"/>
              <w:bottom w:w="0" w:type="dxa"/>
              <w:right w:w="108" w:type="dxa"/>
            </w:tcMar>
            <w:vAlign w:val="center"/>
          </w:tcPr>
          <w:p w14:paraId="00B36136"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7CA50551"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solid-1/0 ACSR</w:t>
            </w:r>
          </w:p>
        </w:tc>
        <w:tc>
          <w:tcPr>
            <w:tcW w:w="917" w:type="dxa"/>
            <w:tcMar>
              <w:top w:w="0" w:type="dxa"/>
              <w:left w:w="108" w:type="dxa"/>
              <w:bottom w:w="0" w:type="dxa"/>
              <w:right w:w="108" w:type="dxa"/>
            </w:tcMar>
            <w:vAlign w:val="center"/>
          </w:tcPr>
          <w:p w14:paraId="61C9F72D"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w:t>
            </w:r>
          </w:p>
        </w:tc>
        <w:tc>
          <w:tcPr>
            <w:tcW w:w="855" w:type="dxa"/>
            <w:tcMar>
              <w:top w:w="0" w:type="dxa"/>
              <w:left w:w="108" w:type="dxa"/>
              <w:bottom w:w="0" w:type="dxa"/>
              <w:right w:w="108" w:type="dxa"/>
            </w:tcMar>
            <w:vAlign w:val="center"/>
          </w:tcPr>
          <w:p w14:paraId="1C1C5D61"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0E486DA1" w14:textId="77777777" w:rsidTr="002B290B">
        <w:trPr>
          <w:jc w:val="center"/>
        </w:trPr>
        <w:tc>
          <w:tcPr>
            <w:tcW w:w="810" w:type="dxa"/>
            <w:tcMar>
              <w:top w:w="0" w:type="dxa"/>
              <w:left w:w="108" w:type="dxa"/>
              <w:bottom w:w="0" w:type="dxa"/>
              <w:right w:w="108" w:type="dxa"/>
            </w:tcMar>
            <w:vAlign w:val="center"/>
          </w:tcPr>
          <w:p w14:paraId="67B48EB0"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10</w:t>
            </w:r>
          </w:p>
        </w:tc>
        <w:tc>
          <w:tcPr>
            <w:tcW w:w="2862" w:type="dxa"/>
            <w:tcMar>
              <w:top w:w="0" w:type="dxa"/>
              <w:left w:w="108" w:type="dxa"/>
              <w:bottom w:w="0" w:type="dxa"/>
              <w:right w:w="108" w:type="dxa"/>
            </w:tcMar>
            <w:vAlign w:val="center"/>
          </w:tcPr>
          <w:p w14:paraId="14D2F71E"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7C5EF311"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solid-1/0 ACSR</w:t>
            </w:r>
          </w:p>
        </w:tc>
        <w:tc>
          <w:tcPr>
            <w:tcW w:w="917" w:type="dxa"/>
            <w:tcMar>
              <w:top w:w="0" w:type="dxa"/>
              <w:left w:w="108" w:type="dxa"/>
              <w:bottom w:w="0" w:type="dxa"/>
              <w:right w:w="108" w:type="dxa"/>
            </w:tcMar>
            <w:vAlign w:val="center"/>
          </w:tcPr>
          <w:p w14:paraId="619FC3B7"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w:t>
            </w:r>
          </w:p>
        </w:tc>
        <w:tc>
          <w:tcPr>
            <w:tcW w:w="855" w:type="dxa"/>
            <w:tcMar>
              <w:top w:w="0" w:type="dxa"/>
              <w:left w:w="108" w:type="dxa"/>
              <w:bottom w:w="0" w:type="dxa"/>
              <w:right w:w="108" w:type="dxa"/>
            </w:tcMar>
            <w:vAlign w:val="center"/>
          </w:tcPr>
          <w:p w14:paraId="49243D17"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0A2FB46C" w14:textId="77777777" w:rsidTr="002B290B">
        <w:trPr>
          <w:jc w:val="center"/>
        </w:trPr>
        <w:tc>
          <w:tcPr>
            <w:tcW w:w="810" w:type="dxa"/>
            <w:tcMar>
              <w:top w:w="0" w:type="dxa"/>
              <w:left w:w="108" w:type="dxa"/>
              <w:bottom w:w="0" w:type="dxa"/>
              <w:right w:w="108" w:type="dxa"/>
            </w:tcMar>
            <w:vAlign w:val="center"/>
          </w:tcPr>
          <w:p w14:paraId="0BA27DE7"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15</w:t>
            </w:r>
          </w:p>
        </w:tc>
        <w:tc>
          <w:tcPr>
            <w:tcW w:w="2862" w:type="dxa"/>
            <w:tcMar>
              <w:top w:w="0" w:type="dxa"/>
              <w:left w:w="108" w:type="dxa"/>
              <w:bottom w:w="0" w:type="dxa"/>
              <w:right w:w="108" w:type="dxa"/>
            </w:tcMar>
            <w:vAlign w:val="center"/>
          </w:tcPr>
          <w:p w14:paraId="73C4B42C"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5C40F119"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solid-1/0 ACSR</w:t>
            </w:r>
          </w:p>
        </w:tc>
        <w:tc>
          <w:tcPr>
            <w:tcW w:w="917" w:type="dxa"/>
            <w:tcMar>
              <w:top w:w="0" w:type="dxa"/>
              <w:left w:w="108" w:type="dxa"/>
              <w:bottom w:w="0" w:type="dxa"/>
              <w:right w:w="108" w:type="dxa"/>
            </w:tcMar>
            <w:vAlign w:val="center"/>
          </w:tcPr>
          <w:p w14:paraId="426E2253"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w:t>
            </w:r>
          </w:p>
        </w:tc>
        <w:tc>
          <w:tcPr>
            <w:tcW w:w="855" w:type="dxa"/>
            <w:tcMar>
              <w:top w:w="0" w:type="dxa"/>
              <w:left w:w="108" w:type="dxa"/>
              <w:bottom w:w="0" w:type="dxa"/>
              <w:right w:w="108" w:type="dxa"/>
            </w:tcMar>
            <w:vAlign w:val="center"/>
          </w:tcPr>
          <w:p w14:paraId="1627A69E"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56F0A78D" w14:textId="77777777" w:rsidTr="002B290B">
        <w:trPr>
          <w:jc w:val="center"/>
        </w:trPr>
        <w:tc>
          <w:tcPr>
            <w:tcW w:w="810" w:type="dxa"/>
            <w:tcMar>
              <w:top w:w="0" w:type="dxa"/>
              <w:left w:w="108" w:type="dxa"/>
              <w:bottom w:w="0" w:type="dxa"/>
              <w:right w:w="108" w:type="dxa"/>
            </w:tcMar>
            <w:vAlign w:val="center"/>
          </w:tcPr>
          <w:p w14:paraId="63294F7A"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25</w:t>
            </w:r>
          </w:p>
        </w:tc>
        <w:tc>
          <w:tcPr>
            <w:tcW w:w="2862" w:type="dxa"/>
            <w:tcMar>
              <w:top w:w="0" w:type="dxa"/>
              <w:left w:w="108" w:type="dxa"/>
              <w:bottom w:w="0" w:type="dxa"/>
              <w:right w:w="108" w:type="dxa"/>
            </w:tcMar>
            <w:vAlign w:val="center"/>
          </w:tcPr>
          <w:p w14:paraId="42DAD6A8"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6069D4FA"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solid-4/0 ACSR</w:t>
            </w:r>
          </w:p>
        </w:tc>
        <w:tc>
          <w:tcPr>
            <w:tcW w:w="917" w:type="dxa"/>
            <w:tcMar>
              <w:top w:w="0" w:type="dxa"/>
              <w:left w:w="108" w:type="dxa"/>
              <w:bottom w:w="0" w:type="dxa"/>
              <w:right w:w="108" w:type="dxa"/>
            </w:tcMar>
            <w:vAlign w:val="center"/>
          </w:tcPr>
          <w:p w14:paraId="571C74E1"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w:t>
            </w:r>
          </w:p>
        </w:tc>
        <w:tc>
          <w:tcPr>
            <w:tcW w:w="855" w:type="dxa"/>
            <w:tcMar>
              <w:top w:w="0" w:type="dxa"/>
              <w:left w:w="108" w:type="dxa"/>
              <w:bottom w:w="0" w:type="dxa"/>
              <w:right w:w="108" w:type="dxa"/>
            </w:tcMar>
            <w:vAlign w:val="center"/>
          </w:tcPr>
          <w:p w14:paraId="79BCB174"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387BDAAF" w14:textId="77777777" w:rsidTr="002B290B">
        <w:trPr>
          <w:jc w:val="center"/>
        </w:trPr>
        <w:tc>
          <w:tcPr>
            <w:tcW w:w="810" w:type="dxa"/>
            <w:tcMar>
              <w:top w:w="0" w:type="dxa"/>
              <w:left w:w="108" w:type="dxa"/>
              <w:bottom w:w="0" w:type="dxa"/>
              <w:right w:w="108" w:type="dxa"/>
            </w:tcMar>
            <w:vAlign w:val="center"/>
          </w:tcPr>
          <w:p w14:paraId="6958A22A"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37.5</w:t>
            </w:r>
          </w:p>
        </w:tc>
        <w:tc>
          <w:tcPr>
            <w:tcW w:w="2862" w:type="dxa"/>
            <w:tcMar>
              <w:top w:w="0" w:type="dxa"/>
              <w:left w:w="108" w:type="dxa"/>
              <w:bottom w:w="0" w:type="dxa"/>
              <w:right w:w="108" w:type="dxa"/>
            </w:tcMar>
            <w:vAlign w:val="center"/>
          </w:tcPr>
          <w:p w14:paraId="08520C37"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4EAB3D1F"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solid-4/0 ACSR</w:t>
            </w:r>
          </w:p>
        </w:tc>
        <w:tc>
          <w:tcPr>
            <w:tcW w:w="917" w:type="dxa"/>
            <w:tcMar>
              <w:top w:w="0" w:type="dxa"/>
              <w:left w:w="108" w:type="dxa"/>
              <w:bottom w:w="0" w:type="dxa"/>
              <w:right w:w="108" w:type="dxa"/>
            </w:tcMar>
            <w:vAlign w:val="center"/>
          </w:tcPr>
          <w:p w14:paraId="1A54AF5F"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w:t>
            </w:r>
          </w:p>
        </w:tc>
        <w:tc>
          <w:tcPr>
            <w:tcW w:w="855" w:type="dxa"/>
            <w:tcMar>
              <w:top w:w="0" w:type="dxa"/>
              <w:left w:w="108" w:type="dxa"/>
              <w:bottom w:w="0" w:type="dxa"/>
              <w:right w:w="108" w:type="dxa"/>
            </w:tcMar>
            <w:vAlign w:val="center"/>
          </w:tcPr>
          <w:p w14:paraId="3DD89293"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7BCC7B98" w14:textId="77777777" w:rsidTr="002B290B">
        <w:trPr>
          <w:jc w:val="center"/>
        </w:trPr>
        <w:tc>
          <w:tcPr>
            <w:tcW w:w="810" w:type="dxa"/>
            <w:tcMar>
              <w:top w:w="0" w:type="dxa"/>
              <w:left w:w="108" w:type="dxa"/>
              <w:bottom w:w="0" w:type="dxa"/>
              <w:right w:w="108" w:type="dxa"/>
            </w:tcMar>
            <w:vAlign w:val="center"/>
          </w:tcPr>
          <w:p w14:paraId="028137C8"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50</w:t>
            </w:r>
          </w:p>
        </w:tc>
        <w:tc>
          <w:tcPr>
            <w:tcW w:w="2862" w:type="dxa"/>
            <w:tcMar>
              <w:top w:w="0" w:type="dxa"/>
              <w:left w:w="108" w:type="dxa"/>
              <w:bottom w:w="0" w:type="dxa"/>
              <w:right w:w="108" w:type="dxa"/>
            </w:tcMar>
            <w:vAlign w:val="center"/>
          </w:tcPr>
          <w:p w14:paraId="32459CB8"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339A0701"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solid-4/0 ACSR</w:t>
            </w:r>
          </w:p>
        </w:tc>
        <w:tc>
          <w:tcPr>
            <w:tcW w:w="917" w:type="dxa"/>
            <w:tcMar>
              <w:top w:w="0" w:type="dxa"/>
              <w:left w:w="108" w:type="dxa"/>
              <w:bottom w:w="0" w:type="dxa"/>
              <w:right w:w="108" w:type="dxa"/>
            </w:tcMar>
            <w:vAlign w:val="center"/>
          </w:tcPr>
          <w:p w14:paraId="370B78C5"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w:t>
            </w:r>
          </w:p>
        </w:tc>
        <w:tc>
          <w:tcPr>
            <w:tcW w:w="855" w:type="dxa"/>
            <w:tcMar>
              <w:top w:w="0" w:type="dxa"/>
              <w:left w:w="108" w:type="dxa"/>
              <w:bottom w:w="0" w:type="dxa"/>
              <w:right w:w="108" w:type="dxa"/>
            </w:tcMar>
            <w:vAlign w:val="center"/>
          </w:tcPr>
          <w:p w14:paraId="4E24FB60"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221E5CCE" w14:textId="77777777" w:rsidTr="002B290B">
        <w:trPr>
          <w:jc w:val="center"/>
        </w:trPr>
        <w:tc>
          <w:tcPr>
            <w:tcW w:w="810" w:type="dxa"/>
            <w:tcMar>
              <w:top w:w="0" w:type="dxa"/>
              <w:left w:w="108" w:type="dxa"/>
              <w:bottom w:w="0" w:type="dxa"/>
              <w:right w:w="108" w:type="dxa"/>
            </w:tcMar>
            <w:vAlign w:val="center"/>
          </w:tcPr>
          <w:p w14:paraId="6EAE81BC"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75</w:t>
            </w:r>
          </w:p>
        </w:tc>
        <w:tc>
          <w:tcPr>
            <w:tcW w:w="2862" w:type="dxa"/>
            <w:tcMar>
              <w:top w:w="0" w:type="dxa"/>
              <w:left w:w="108" w:type="dxa"/>
              <w:bottom w:w="0" w:type="dxa"/>
              <w:right w:w="108" w:type="dxa"/>
            </w:tcMar>
            <w:vAlign w:val="center"/>
          </w:tcPr>
          <w:p w14:paraId="37B3EB87"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0C5F78FB"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2 solid-4/0 ACSR</w:t>
            </w:r>
          </w:p>
        </w:tc>
        <w:tc>
          <w:tcPr>
            <w:tcW w:w="917" w:type="dxa"/>
            <w:tcMar>
              <w:top w:w="0" w:type="dxa"/>
              <w:left w:w="108" w:type="dxa"/>
              <w:bottom w:w="0" w:type="dxa"/>
              <w:right w:w="108" w:type="dxa"/>
            </w:tcMar>
            <w:vAlign w:val="center"/>
          </w:tcPr>
          <w:p w14:paraId="45B0EDFB"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B</w:t>
            </w:r>
          </w:p>
        </w:tc>
        <w:tc>
          <w:tcPr>
            <w:tcW w:w="855" w:type="dxa"/>
            <w:tcMar>
              <w:top w:w="0" w:type="dxa"/>
              <w:left w:w="108" w:type="dxa"/>
              <w:bottom w:w="0" w:type="dxa"/>
              <w:right w:w="108" w:type="dxa"/>
            </w:tcMar>
            <w:vAlign w:val="center"/>
          </w:tcPr>
          <w:p w14:paraId="2FA683E3"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609446A8" w14:textId="77777777" w:rsidTr="002B290B">
        <w:trPr>
          <w:jc w:val="center"/>
        </w:trPr>
        <w:tc>
          <w:tcPr>
            <w:tcW w:w="810" w:type="dxa"/>
            <w:tcMar>
              <w:top w:w="0" w:type="dxa"/>
              <w:left w:w="108" w:type="dxa"/>
              <w:bottom w:w="0" w:type="dxa"/>
              <w:right w:w="108" w:type="dxa"/>
            </w:tcMar>
            <w:vAlign w:val="center"/>
          </w:tcPr>
          <w:p w14:paraId="01DB0D4D"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100</w:t>
            </w:r>
          </w:p>
        </w:tc>
        <w:tc>
          <w:tcPr>
            <w:tcW w:w="2862" w:type="dxa"/>
            <w:tcMar>
              <w:top w:w="0" w:type="dxa"/>
              <w:left w:w="108" w:type="dxa"/>
              <w:bottom w:w="0" w:type="dxa"/>
              <w:right w:w="108" w:type="dxa"/>
            </w:tcMar>
            <w:vAlign w:val="center"/>
          </w:tcPr>
          <w:p w14:paraId="4B99FADE"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6D3A03D2"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2 solid-4/0 ACSR</w:t>
            </w:r>
          </w:p>
        </w:tc>
        <w:tc>
          <w:tcPr>
            <w:tcW w:w="917" w:type="dxa"/>
            <w:tcMar>
              <w:top w:w="0" w:type="dxa"/>
              <w:left w:w="108" w:type="dxa"/>
              <w:bottom w:w="0" w:type="dxa"/>
              <w:right w:w="108" w:type="dxa"/>
            </w:tcMar>
            <w:vAlign w:val="center"/>
          </w:tcPr>
          <w:p w14:paraId="65B172B8"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B</w:t>
            </w:r>
          </w:p>
        </w:tc>
        <w:tc>
          <w:tcPr>
            <w:tcW w:w="855" w:type="dxa"/>
            <w:tcMar>
              <w:top w:w="0" w:type="dxa"/>
              <w:left w:w="108" w:type="dxa"/>
              <w:bottom w:w="0" w:type="dxa"/>
              <w:right w:w="108" w:type="dxa"/>
            </w:tcMar>
            <w:vAlign w:val="center"/>
          </w:tcPr>
          <w:p w14:paraId="638AD82E"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r w:rsidR="0077502B" w:rsidRPr="00B703F5" w14:paraId="184D4D4D" w14:textId="77777777" w:rsidTr="002B290B">
        <w:trPr>
          <w:jc w:val="center"/>
        </w:trPr>
        <w:tc>
          <w:tcPr>
            <w:tcW w:w="810" w:type="dxa"/>
            <w:tcMar>
              <w:top w:w="0" w:type="dxa"/>
              <w:left w:w="108" w:type="dxa"/>
              <w:bottom w:w="0" w:type="dxa"/>
              <w:right w:w="108" w:type="dxa"/>
            </w:tcMar>
            <w:vAlign w:val="center"/>
          </w:tcPr>
          <w:p w14:paraId="33679517"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167</w:t>
            </w:r>
          </w:p>
        </w:tc>
        <w:tc>
          <w:tcPr>
            <w:tcW w:w="2862" w:type="dxa"/>
            <w:tcMar>
              <w:top w:w="0" w:type="dxa"/>
              <w:left w:w="108" w:type="dxa"/>
              <w:bottom w:w="0" w:type="dxa"/>
              <w:right w:w="108" w:type="dxa"/>
            </w:tcMar>
            <w:vAlign w:val="center"/>
          </w:tcPr>
          <w:p w14:paraId="27CF6913"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6 solid – 3 ACSR</w:t>
            </w:r>
          </w:p>
        </w:tc>
        <w:tc>
          <w:tcPr>
            <w:tcW w:w="2573" w:type="dxa"/>
            <w:tcMar>
              <w:top w:w="0" w:type="dxa"/>
              <w:left w:w="108" w:type="dxa"/>
              <w:bottom w:w="0" w:type="dxa"/>
              <w:right w:w="108" w:type="dxa"/>
            </w:tcMar>
            <w:vAlign w:val="center"/>
          </w:tcPr>
          <w:p w14:paraId="5AFECFF3"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Spade H</w:t>
            </w:r>
          </w:p>
        </w:tc>
        <w:tc>
          <w:tcPr>
            <w:tcW w:w="917" w:type="dxa"/>
            <w:tcMar>
              <w:top w:w="0" w:type="dxa"/>
              <w:left w:w="108" w:type="dxa"/>
              <w:bottom w:w="0" w:type="dxa"/>
              <w:right w:w="108" w:type="dxa"/>
            </w:tcMar>
            <w:vAlign w:val="center"/>
          </w:tcPr>
          <w:p w14:paraId="7C7C7324"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B</w:t>
            </w:r>
          </w:p>
        </w:tc>
        <w:tc>
          <w:tcPr>
            <w:tcW w:w="855" w:type="dxa"/>
            <w:tcMar>
              <w:top w:w="0" w:type="dxa"/>
              <w:left w:w="108" w:type="dxa"/>
              <w:bottom w:w="0" w:type="dxa"/>
              <w:right w:w="108" w:type="dxa"/>
            </w:tcMar>
            <w:vAlign w:val="center"/>
          </w:tcPr>
          <w:p w14:paraId="4D5A326D" w14:textId="77777777" w:rsidR="0077502B" w:rsidRPr="00B703F5" w:rsidRDefault="0077502B" w:rsidP="002B290B">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 w:right="-108"/>
              <w:jc w:val="both"/>
              <w:rPr>
                <w:color w:val="000000" w:themeColor="text1"/>
                <w:sz w:val="22"/>
                <w:szCs w:val="22"/>
              </w:rPr>
            </w:pPr>
            <w:r w:rsidRPr="00B703F5">
              <w:rPr>
                <w:color w:val="000000" w:themeColor="text1"/>
                <w:sz w:val="22"/>
                <w:szCs w:val="22"/>
              </w:rPr>
              <w:t>Additive</w:t>
            </w:r>
          </w:p>
        </w:tc>
      </w:tr>
    </w:tbl>
    <w:p w14:paraId="140FAADA" w14:textId="5CDDC19A" w:rsidR="0077502B" w:rsidRPr="00B703F5" w:rsidRDefault="0077502B" w:rsidP="004923D2">
      <w:pPr>
        <w:pBdr>
          <w:top w:val="nil"/>
          <w:left w:val="nil"/>
          <w:bottom w:val="nil"/>
          <w:right w:val="nil"/>
          <w:between w:val="nil"/>
        </w:pBdr>
        <w:tabs>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themeColor="text1"/>
          <w:sz w:val="22"/>
          <w:szCs w:val="22"/>
        </w:rPr>
      </w:pPr>
      <w:r w:rsidRPr="00B703F5">
        <w:rPr>
          <w:color w:val="000000" w:themeColor="text1"/>
          <w:sz w:val="22"/>
          <w:szCs w:val="22"/>
        </w:rPr>
        <w:tab/>
      </w:r>
    </w:p>
    <w:p w14:paraId="381A2B29" w14:textId="77777777" w:rsidR="0077502B" w:rsidRPr="00B703F5" w:rsidRDefault="0077502B" w:rsidP="0077502B">
      <w:pPr>
        <w:pBdr>
          <w:top w:val="nil"/>
          <w:left w:val="nil"/>
          <w:bottom w:val="nil"/>
          <w:right w:val="nil"/>
          <w:between w:val="nil"/>
        </w:pBdr>
        <w:jc w:val="both"/>
        <w:rPr>
          <w:b/>
          <w:color w:val="000000" w:themeColor="text1"/>
          <w:sz w:val="22"/>
          <w:szCs w:val="22"/>
          <w:u w:val="single"/>
        </w:rPr>
      </w:pPr>
      <w:r w:rsidRPr="00B703F5">
        <w:rPr>
          <w:b/>
          <w:color w:val="000000" w:themeColor="text1"/>
          <w:sz w:val="22"/>
          <w:szCs w:val="22"/>
          <w:u w:val="single"/>
        </w:rPr>
        <w:t>TABLE-2</w:t>
      </w:r>
    </w:p>
    <w:p w14:paraId="5EF6A60D" w14:textId="77777777" w:rsidR="0077502B" w:rsidRPr="00B703F5" w:rsidRDefault="0077502B" w:rsidP="0077502B">
      <w:pPr>
        <w:pBdr>
          <w:top w:val="nil"/>
          <w:left w:val="nil"/>
          <w:bottom w:val="nil"/>
          <w:right w:val="nil"/>
          <w:between w:val="nil"/>
        </w:pBdr>
        <w:jc w:val="both"/>
        <w:rPr>
          <w:b/>
          <w:color w:val="000000" w:themeColor="text1"/>
          <w:sz w:val="22"/>
          <w:szCs w:val="22"/>
          <w:u w:val="single"/>
        </w:rPr>
      </w:pPr>
    </w:p>
    <w:p w14:paraId="374D189D" w14:textId="77777777" w:rsidR="0077502B" w:rsidRPr="00B703F5" w:rsidRDefault="0077502B" w:rsidP="0077502B">
      <w:pPr>
        <w:pBdr>
          <w:top w:val="nil"/>
          <w:left w:val="nil"/>
          <w:bottom w:val="nil"/>
          <w:right w:val="nil"/>
          <w:between w:val="nil"/>
        </w:pBdr>
        <w:jc w:val="both"/>
        <w:rPr>
          <w:b/>
          <w:color w:val="000000" w:themeColor="text1"/>
          <w:sz w:val="22"/>
          <w:szCs w:val="22"/>
        </w:rPr>
      </w:pPr>
      <w:r w:rsidRPr="00B703F5">
        <w:rPr>
          <w:b/>
          <w:color w:val="000000" w:themeColor="text1"/>
          <w:sz w:val="22"/>
          <w:szCs w:val="22"/>
        </w:rPr>
        <w:t>DIMENSION OF THE TRANSFORMER TANK</w:t>
      </w:r>
    </w:p>
    <w:p w14:paraId="23B61B59" w14:textId="77777777" w:rsidR="0077502B" w:rsidRPr="00B703F5" w:rsidRDefault="0077502B" w:rsidP="0077502B">
      <w:pPr>
        <w:pBdr>
          <w:top w:val="nil"/>
          <w:left w:val="nil"/>
          <w:bottom w:val="nil"/>
          <w:right w:val="nil"/>
          <w:between w:val="nil"/>
        </w:pBdr>
        <w:jc w:val="both"/>
        <w:rPr>
          <w:b/>
          <w:color w:val="000000" w:themeColor="text1"/>
          <w:sz w:val="22"/>
          <w:szCs w:val="22"/>
        </w:rPr>
      </w:pPr>
    </w:p>
    <w:tbl>
      <w:tblPr>
        <w:tblW w:w="76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1"/>
        <w:gridCol w:w="2808"/>
        <w:gridCol w:w="2789"/>
      </w:tblGrid>
      <w:tr w:rsidR="0077502B" w:rsidRPr="00B703F5" w14:paraId="79DEF271" w14:textId="77777777" w:rsidTr="002B290B">
        <w:trPr>
          <w:jc w:val="center"/>
        </w:trPr>
        <w:tc>
          <w:tcPr>
            <w:tcW w:w="2070" w:type="dxa"/>
            <w:tcMar>
              <w:top w:w="0" w:type="dxa"/>
              <w:left w:w="108" w:type="dxa"/>
              <w:bottom w:w="0" w:type="dxa"/>
              <w:right w:w="108" w:type="dxa"/>
            </w:tcMar>
            <w:vAlign w:val="center"/>
          </w:tcPr>
          <w:p w14:paraId="1C43F6C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KVA</w:t>
            </w:r>
          </w:p>
          <w:p w14:paraId="765F1B2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RATING</w:t>
            </w:r>
          </w:p>
        </w:tc>
        <w:tc>
          <w:tcPr>
            <w:tcW w:w="2808" w:type="dxa"/>
            <w:tcMar>
              <w:top w:w="0" w:type="dxa"/>
              <w:left w:w="108" w:type="dxa"/>
              <w:bottom w:w="0" w:type="dxa"/>
              <w:right w:w="108" w:type="dxa"/>
            </w:tcMar>
            <w:vAlign w:val="center"/>
          </w:tcPr>
          <w:p w14:paraId="39A10EA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DIAMETER</w:t>
            </w:r>
          </w:p>
          <w:p w14:paraId="72BC80D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OF TANK</w:t>
            </w:r>
          </w:p>
        </w:tc>
        <w:tc>
          <w:tcPr>
            <w:tcW w:w="2789" w:type="dxa"/>
            <w:tcMar>
              <w:top w:w="0" w:type="dxa"/>
              <w:left w:w="108" w:type="dxa"/>
              <w:bottom w:w="0" w:type="dxa"/>
              <w:right w:w="108" w:type="dxa"/>
            </w:tcMar>
            <w:vAlign w:val="center"/>
          </w:tcPr>
          <w:p w14:paraId="44A6FC2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HEIGHT</w:t>
            </w:r>
          </w:p>
          <w:p w14:paraId="5524A51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OF TANK</w:t>
            </w:r>
          </w:p>
        </w:tc>
      </w:tr>
      <w:tr w:rsidR="0077502B" w:rsidRPr="00B703F5" w14:paraId="08BFBDE2" w14:textId="77777777" w:rsidTr="002B290B">
        <w:trPr>
          <w:jc w:val="center"/>
        </w:trPr>
        <w:tc>
          <w:tcPr>
            <w:tcW w:w="2070" w:type="dxa"/>
            <w:tcMar>
              <w:top w:w="0" w:type="dxa"/>
              <w:left w:w="108" w:type="dxa"/>
              <w:bottom w:w="0" w:type="dxa"/>
              <w:right w:w="108" w:type="dxa"/>
            </w:tcMar>
            <w:vAlign w:val="center"/>
          </w:tcPr>
          <w:p w14:paraId="7907DFF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c>
          <w:tcPr>
            <w:tcW w:w="2808" w:type="dxa"/>
            <w:tcMar>
              <w:top w:w="0" w:type="dxa"/>
              <w:left w:w="108" w:type="dxa"/>
              <w:bottom w:w="0" w:type="dxa"/>
              <w:right w:w="108" w:type="dxa"/>
            </w:tcMar>
            <w:vAlign w:val="center"/>
          </w:tcPr>
          <w:p w14:paraId="3E2918B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12"(305mm)</w:t>
            </w:r>
          </w:p>
        </w:tc>
        <w:tc>
          <w:tcPr>
            <w:tcW w:w="2789" w:type="dxa"/>
            <w:tcMar>
              <w:top w:w="0" w:type="dxa"/>
              <w:left w:w="108" w:type="dxa"/>
              <w:bottom w:w="0" w:type="dxa"/>
              <w:right w:w="108" w:type="dxa"/>
            </w:tcMar>
            <w:vAlign w:val="center"/>
          </w:tcPr>
          <w:p w14:paraId="49A6380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22"(559mm)</w:t>
            </w:r>
          </w:p>
        </w:tc>
      </w:tr>
      <w:tr w:rsidR="0077502B" w:rsidRPr="00B703F5" w14:paraId="641DDCE0" w14:textId="77777777" w:rsidTr="002B290B">
        <w:trPr>
          <w:jc w:val="center"/>
        </w:trPr>
        <w:tc>
          <w:tcPr>
            <w:tcW w:w="2070" w:type="dxa"/>
            <w:tcMar>
              <w:top w:w="0" w:type="dxa"/>
              <w:left w:w="108" w:type="dxa"/>
              <w:bottom w:w="0" w:type="dxa"/>
              <w:right w:w="108" w:type="dxa"/>
            </w:tcMar>
            <w:vAlign w:val="center"/>
          </w:tcPr>
          <w:p w14:paraId="3EE4451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w:t>
            </w:r>
          </w:p>
        </w:tc>
        <w:tc>
          <w:tcPr>
            <w:tcW w:w="2808" w:type="dxa"/>
            <w:tcMar>
              <w:top w:w="0" w:type="dxa"/>
              <w:left w:w="108" w:type="dxa"/>
              <w:bottom w:w="0" w:type="dxa"/>
              <w:right w:w="108" w:type="dxa"/>
            </w:tcMar>
            <w:vAlign w:val="center"/>
          </w:tcPr>
          <w:p w14:paraId="563A7F5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13.5"(338mm)</w:t>
            </w:r>
          </w:p>
        </w:tc>
        <w:tc>
          <w:tcPr>
            <w:tcW w:w="2789" w:type="dxa"/>
            <w:tcMar>
              <w:top w:w="0" w:type="dxa"/>
              <w:left w:w="108" w:type="dxa"/>
              <w:bottom w:w="0" w:type="dxa"/>
              <w:right w:w="108" w:type="dxa"/>
            </w:tcMar>
            <w:vAlign w:val="center"/>
          </w:tcPr>
          <w:p w14:paraId="1D33B7C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24"(610mm)</w:t>
            </w:r>
          </w:p>
        </w:tc>
      </w:tr>
      <w:tr w:rsidR="0077502B" w:rsidRPr="00B703F5" w14:paraId="7B4F38C7" w14:textId="77777777" w:rsidTr="002B290B">
        <w:trPr>
          <w:jc w:val="center"/>
        </w:trPr>
        <w:tc>
          <w:tcPr>
            <w:tcW w:w="2070" w:type="dxa"/>
            <w:tcMar>
              <w:top w:w="0" w:type="dxa"/>
              <w:left w:w="108" w:type="dxa"/>
              <w:bottom w:w="0" w:type="dxa"/>
              <w:right w:w="108" w:type="dxa"/>
            </w:tcMar>
            <w:vAlign w:val="center"/>
          </w:tcPr>
          <w:p w14:paraId="68AF752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c>
          <w:tcPr>
            <w:tcW w:w="2808" w:type="dxa"/>
            <w:tcMar>
              <w:top w:w="0" w:type="dxa"/>
              <w:left w:w="108" w:type="dxa"/>
              <w:bottom w:w="0" w:type="dxa"/>
              <w:right w:w="108" w:type="dxa"/>
            </w:tcMar>
            <w:vAlign w:val="center"/>
          </w:tcPr>
          <w:p w14:paraId="2E2F76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15"(381mm)</w:t>
            </w:r>
          </w:p>
        </w:tc>
        <w:tc>
          <w:tcPr>
            <w:tcW w:w="2789" w:type="dxa"/>
            <w:tcMar>
              <w:top w:w="0" w:type="dxa"/>
              <w:left w:w="108" w:type="dxa"/>
              <w:bottom w:w="0" w:type="dxa"/>
              <w:right w:w="108" w:type="dxa"/>
            </w:tcMar>
            <w:vAlign w:val="center"/>
          </w:tcPr>
          <w:p w14:paraId="6DF2165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26"(660mm)</w:t>
            </w:r>
          </w:p>
        </w:tc>
      </w:tr>
      <w:tr w:rsidR="0077502B" w:rsidRPr="00B703F5" w14:paraId="2D80E90D" w14:textId="77777777" w:rsidTr="002B290B">
        <w:trPr>
          <w:jc w:val="center"/>
        </w:trPr>
        <w:tc>
          <w:tcPr>
            <w:tcW w:w="2070" w:type="dxa"/>
            <w:tcMar>
              <w:top w:w="0" w:type="dxa"/>
              <w:left w:w="108" w:type="dxa"/>
              <w:bottom w:w="0" w:type="dxa"/>
              <w:right w:w="108" w:type="dxa"/>
            </w:tcMar>
            <w:vAlign w:val="center"/>
          </w:tcPr>
          <w:p w14:paraId="2942273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w:t>
            </w:r>
          </w:p>
        </w:tc>
        <w:tc>
          <w:tcPr>
            <w:tcW w:w="2808" w:type="dxa"/>
            <w:tcMar>
              <w:top w:w="0" w:type="dxa"/>
              <w:left w:w="108" w:type="dxa"/>
              <w:bottom w:w="0" w:type="dxa"/>
              <w:right w:w="108" w:type="dxa"/>
            </w:tcMar>
            <w:vAlign w:val="center"/>
          </w:tcPr>
          <w:p w14:paraId="69E6A1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16"(406mm)</w:t>
            </w:r>
          </w:p>
        </w:tc>
        <w:tc>
          <w:tcPr>
            <w:tcW w:w="2789" w:type="dxa"/>
            <w:tcMar>
              <w:top w:w="0" w:type="dxa"/>
              <w:left w:w="108" w:type="dxa"/>
              <w:bottom w:w="0" w:type="dxa"/>
              <w:right w:w="108" w:type="dxa"/>
            </w:tcMar>
            <w:vAlign w:val="center"/>
          </w:tcPr>
          <w:p w14:paraId="4FD15A4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29"(737mm)</w:t>
            </w:r>
          </w:p>
        </w:tc>
      </w:tr>
      <w:tr w:rsidR="0077502B" w:rsidRPr="00B703F5" w14:paraId="525DE25C" w14:textId="77777777" w:rsidTr="002B290B">
        <w:trPr>
          <w:jc w:val="center"/>
        </w:trPr>
        <w:tc>
          <w:tcPr>
            <w:tcW w:w="2070" w:type="dxa"/>
            <w:tcMar>
              <w:top w:w="0" w:type="dxa"/>
              <w:left w:w="108" w:type="dxa"/>
              <w:bottom w:w="0" w:type="dxa"/>
              <w:right w:w="108" w:type="dxa"/>
            </w:tcMar>
            <w:vAlign w:val="center"/>
          </w:tcPr>
          <w:p w14:paraId="457965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37.5</w:t>
            </w:r>
          </w:p>
        </w:tc>
        <w:tc>
          <w:tcPr>
            <w:tcW w:w="2808" w:type="dxa"/>
            <w:tcMar>
              <w:top w:w="0" w:type="dxa"/>
              <w:left w:w="108" w:type="dxa"/>
              <w:bottom w:w="0" w:type="dxa"/>
              <w:right w:w="108" w:type="dxa"/>
            </w:tcMar>
            <w:vAlign w:val="center"/>
          </w:tcPr>
          <w:p w14:paraId="5D31E81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18"(457mm)</w:t>
            </w:r>
          </w:p>
        </w:tc>
        <w:tc>
          <w:tcPr>
            <w:tcW w:w="2789" w:type="dxa"/>
            <w:tcMar>
              <w:top w:w="0" w:type="dxa"/>
              <w:left w:w="108" w:type="dxa"/>
              <w:bottom w:w="0" w:type="dxa"/>
              <w:right w:w="108" w:type="dxa"/>
            </w:tcMar>
            <w:vAlign w:val="center"/>
          </w:tcPr>
          <w:p w14:paraId="5EA09AC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32"(813mm)</w:t>
            </w:r>
          </w:p>
        </w:tc>
      </w:tr>
      <w:tr w:rsidR="0077502B" w:rsidRPr="00B703F5" w14:paraId="13F9B3A0" w14:textId="77777777" w:rsidTr="002B290B">
        <w:trPr>
          <w:jc w:val="center"/>
        </w:trPr>
        <w:tc>
          <w:tcPr>
            <w:tcW w:w="2070" w:type="dxa"/>
            <w:tcMar>
              <w:top w:w="0" w:type="dxa"/>
              <w:left w:w="108" w:type="dxa"/>
              <w:bottom w:w="0" w:type="dxa"/>
              <w:right w:w="108" w:type="dxa"/>
            </w:tcMar>
            <w:vAlign w:val="center"/>
          </w:tcPr>
          <w:p w14:paraId="76C1D4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2808" w:type="dxa"/>
            <w:tcMar>
              <w:top w:w="0" w:type="dxa"/>
              <w:left w:w="108" w:type="dxa"/>
              <w:bottom w:w="0" w:type="dxa"/>
              <w:right w:w="108" w:type="dxa"/>
            </w:tcMar>
            <w:vAlign w:val="center"/>
          </w:tcPr>
          <w:p w14:paraId="04F33D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20"(508mm)</w:t>
            </w:r>
          </w:p>
        </w:tc>
        <w:tc>
          <w:tcPr>
            <w:tcW w:w="2789" w:type="dxa"/>
            <w:tcMar>
              <w:top w:w="0" w:type="dxa"/>
              <w:left w:w="108" w:type="dxa"/>
              <w:bottom w:w="0" w:type="dxa"/>
              <w:right w:w="108" w:type="dxa"/>
            </w:tcMar>
            <w:vAlign w:val="center"/>
          </w:tcPr>
          <w:p w14:paraId="028DC63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36"(914mm)</w:t>
            </w:r>
          </w:p>
        </w:tc>
      </w:tr>
      <w:tr w:rsidR="0077502B" w:rsidRPr="00B703F5" w14:paraId="324385A9" w14:textId="77777777" w:rsidTr="002B290B">
        <w:trPr>
          <w:jc w:val="center"/>
        </w:trPr>
        <w:tc>
          <w:tcPr>
            <w:tcW w:w="2070" w:type="dxa"/>
            <w:tcMar>
              <w:top w:w="0" w:type="dxa"/>
              <w:left w:w="108" w:type="dxa"/>
              <w:bottom w:w="0" w:type="dxa"/>
              <w:right w:w="108" w:type="dxa"/>
            </w:tcMar>
            <w:vAlign w:val="center"/>
          </w:tcPr>
          <w:p w14:paraId="6D6CC8D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75</w:t>
            </w:r>
          </w:p>
        </w:tc>
        <w:tc>
          <w:tcPr>
            <w:tcW w:w="2808" w:type="dxa"/>
            <w:tcMar>
              <w:top w:w="0" w:type="dxa"/>
              <w:left w:w="108" w:type="dxa"/>
              <w:bottom w:w="0" w:type="dxa"/>
              <w:right w:w="108" w:type="dxa"/>
            </w:tcMar>
            <w:vAlign w:val="center"/>
          </w:tcPr>
          <w:p w14:paraId="01617D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22"(559mm)</w:t>
            </w:r>
          </w:p>
        </w:tc>
        <w:tc>
          <w:tcPr>
            <w:tcW w:w="2789" w:type="dxa"/>
            <w:tcMar>
              <w:top w:w="0" w:type="dxa"/>
              <w:left w:w="108" w:type="dxa"/>
              <w:bottom w:w="0" w:type="dxa"/>
              <w:right w:w="108" w:type="dxa"/>
            </w:tcMar>
            <w:vAlign w:val="center"/>
          </w:tcPr>
          <w:p w14:paraId="142032A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38"(965mm)</w:t>
            </w:r>
          </w:p>
        </w:tc>
      </w:tr>
      <w:tr w:rsidR="0077502B" w:rsidRPr="00B703F5" w14:paraId="1DA83ECB" w14:textId="77777777" w:rsidTr="002B290B">
        <w:trPr>
          <w:jc w:val="center"/>
        </w:trPr>
        <w:tc>
          <w:tcPr>
            <w:tcW w:w="2070" w:type="dxa"/>
            <w:tcMar>
              <w:top w:w="0" w:type="dxa"/>
              <w:left w:w="108" w:type="dxa"/>
              <w:bottom w:w="0" w:type="dxa"/>
              <w:right w:w="108" w:type="dxa"/>
            </w:tcMar>
            <w:vAlign w:val="center"/>
          </w:tcPr>
          <w:p w14:paraId="636B7FB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2808" w:type="dxa"/>
            <w:tcMar>
              <w:top w:w="0" w:type="dxa"/>
              <w:left w:w="108" w:type="dxa"/>
              <w:bottom w:w="0" w:type="dxa"/>
              <w:right w:w="108" w:type="dxa"/>
            </w:tcMar>
            <w:vAlign w:val="center"/>
          </w:tcPr>
          <w:p w14:paraId="2E0EA2F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24"(610mm)</w:t>
            </w:r>
          </w:p>
        </w:tc>
        <w:tc>
          <w:tcPr>
            <w:tcW w:w="2789" w:type="dxa"/>
            <w:tcMar>
              <w:top w:w="0" w:type="dxa"/>
              <w:left w:w="108" w:type="dxa"/>
              <w:bottom w:w="0" w:type="dxa"/>
              <w:right w:w="108" w:type="dxa"/>
            </w:tcMar>
            <w:vAlign w:val="center"/>
          </w:tcPr>
          <w:p w14:paraId="028E06D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40"(1016mm)</w:t>
            </w:r>
          </w:p>
        </w:tc>
      </w:tr>
      <w:tr w:rsidR="0077502B" w:rsidRPr="00B703F5" w14:paraId="79A5934E" w14:textId="77777777" w:rsidTr="002B290B">
        <w:trPr>
          <w:jc w:val="center"/>
        </w:trPr>
        <w:tc>
          <w:tcPr>
            <w:tcW w:w="2070" w:type="dxa"/>
            <w:tcMar>
              <w:top w:w="0" w:type="dxa"/>
              <w:left w:w="108" w:type="dxa"/>
              <w:bottom w:w="0" w:type="dxa"/>
              <w:right w:w="108" w:type="dxa"/>
            </w:tcMar>
            <w:vAlign w:val="center"/>
          </w:tcPr>
          <w:p w14:paraId="5A7DB46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167</w:t>
            </w:r>
          </w:p>
        </w:tc>
        <w:tc>
          <w:tcPr>
            <w:tcW w:w="2808" w:type="dxa"/>
            <w:tcMar>
              <w:top w:w="0" w:type="dxa"/>
              <w:left w:w="108" w:type="dxa"/>
              <w:bottom w:w="0" w:type="dxa"/>
              <w:right w:w="108" w:type="dxa"/>
            </w:tcMar>
            <w:vAlign w:val="center"/>
          </w:tcPr>
          <w:p w14:paraId="237FEA2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26"(660mm)</w:t>
            </w:r>
          </w:p>
        </w:tc>
        <w:tc>
          <w:tcPr>
            <w:tcW w:w="2789" w:type="dxa"/>
            <w:tcMar>
              <w:top w:w="0" w:type="dxa"/>
              <w:left w:w="108" w:type="dxa"/>
              <w:bottom w:w="0" w:type="dxa"/>
              <w:right w:w="108" w:type="dxa"/>
            </w:tcMar>
            <w:vAlign w:val="center"/>
          </w:tcPr>
          <w:p w14:paraId="7D45CBB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44"(1118mm)</w:t>
            </w:r>
          </w:p>
        </w:tc>
      </w:tr>
    </w:tbl>
    <w:p w14:paraId="60111789" w14:textId="77777777" w:rsidR="0077502B" w:rsidRPr="00B703F5" w:rsidRDefault="0077502B" w:rsidP="0077502B">
      <w:pPr>
        <w:pBdr>
          <w:top w:val="nil"/>
          <w:left w:val="nil"/>
          <w:bottom w:val="nil"/>
          <w:right w:val="nil"/>
          <w:between w:val="nil"/>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themeColor="text1"/>
          <w:sz w:val="22"/>
          <w:szCs w:val="22"/>
        </w:rPr>
      </w:pPr>
    </w:p>
    <w:p w14:paraId="0AC0DAE2" w14:textId="77777777" w:rsidR="0077502B" w:rsidRPr="00B703F5" w:rsidRDefault="0077502B" w:rsidP="0077502B">
      <w:pPr>
        <w:pStyle w:val="Heading2"/>
        <w:ind w:left="720" w:hanging="720"/>
        <w:jc w:val="both"/>
        <w:rPr>
          <w:rFonts w:ascii="Times New Roman" w:hAnsi="Times New Roman"/>
          <w:color w:val="000000" w:themeColor="text1"/>
          <w:sz w:val="22"/>
          <w:szCs w:val="22"/>
        </w:rPr>
      </w:pPr>
      <w:bookmarkStart w:id="210" w:name="_3o7alnk" w:colFirst="0" w:colLast="0"/>
      <w:bookmarkStart w:id="211" w:name="_Toc202363561"/>
      <w:bookmarkStart w:id="212" w:name="_Toc208776763"/>
      <w:bookmarkEnd w:id="210"/>
      <w:r w:rsidRPr="00B703F5">
        <w:rPr>
          <w:rFonts w:ascii="Times New Roman" w:hAnsi="Times New Roman"/>
          <w:color w:val="000000" w:themeColor="text1"/>
          <w:sz w:val="22"/>
          <w:szCs w:val="22"/>
        </w:rPr>
        <w:t>BIBLIOGRAPHY OF REFERENCE STANDARDS, (revision from 2010 to the latest revision)</w:t>
      </w:r>
      <w:bookmarkEnd w:id="211"/>
      <w:bookmarkEnd w:id="212"/>
    </w:p>
    <w:p w14:paraId="2399CA19" w14:textId="77777777" w:rsidR="0077502B" w:rsidRPr="00B703F5" w:rsidRDefault="0077502B" w:rsidP="0077502B">
      <w:pPr>
        <w:pBdr>
          <w:top w:val="nil"/>
          <w:left w:val="nil"/>
          <w:bottom w:val="nil"/>
          <w:right w:val="nil"/>
          <w:between w:val="nil"/>
        </w:pBd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themeColor="text1"/>
          <w:sz w:val="22"/>
          <w:szCs w:val="22"/>
        </w:rPr>
      </w:pPr>
    </w:p>
    <w:p w14:paraId="5DEAEB2F" w14:textId="77777777" w:rsidR="0077502B" w:rsidRPr="00B703F5" w:rsidRDefault="0077502B" w:rsidP="0077502B">
      <w:pPr>
        <w:pBdr>
          <w:top w:val="nil"/>
          <w:left w:val="nil"/>
          <w:bottom w:val="nil"/>
          <w:right w:val="nil"/>
          <w:between w:val="nil"/>
        </w:pBdr>
        <w:tabs>
          <w:tab w:val="left" w:pos="1260"/>
          <w:tab w:val="left" w:pos="3060"/>
          <w:tab w:val="left" w:pos="3240"/>
        </w:tabs>
        <w:ind w:left="3240" w:hanging="2491"/>
        <w:jc w:val="both"/>
        <w:rPr>
          <w:color w:val="000000" w:themeColor="text1"/>
          <w:sz w:val="22"/>
          <w:szCs w:val="22"/>
        </w:rPr>
      </w:pPr>
      <w:r w:rsidRPr="00B703F5">
        <w:rPr>
          <w:color w:val="000000" w:themeColor="text1"/>
          <w:sz w:val="22"/>
          <w:szCs w:val="22"/>
        </w:rPr>
        <w:t>1.</w:t>
      </w:r>
      <w:r w:rsidRPr="00B703F5">
        <w:rPr>
          <w:color w:val="000000" w:themeColor="text1"/>
          <w:sz w:val="22"/>
          <w:szCs w:val="22"/>
        </w:rPr>
        <w:tab/>
        <w:t>ANSI C57.12.00</w:t>
      </w:r>
      <w:r w:rsidRPr="00B703F5">
        <w:rPr>
          <w:color w:val="000000" w:themeColor="text1"/>
          <w:sz w:val="22"/>
          <w:szCs w:val="22"/>
        </w:rPr>
        <w:tab/>
        <w:t>:</w:t>
      </w:r>
      <w:r w:rsidRPr="00B703F5">
        <w:rPr>
          <w:color w:val="000000" w:themeColor="text1"/>
          <w:sz w:val="22"/>
          <w:szCs w:val="22"/>
        </w:rPr>
        <w:tab/>
        <w:t>General requirements for overhead-Type Distribution and Power Transformers.</w:t>
      </w:r>
    </w:p>
    <w:p w14:paraId="184D5C91" w14:textId="77777777" w:rsidR="0077502B" w:rsidRPr="00B703F5" w:rsidRDefault="0077502B" w:rsidP="0077502B">
      <w:pPr>
        <w:pBdr>
          <w:top w:val="nil"/>
          <w:left w:val="nil"/>
          <w:bottom w:val="nil"/>
          <w:right w:val="nil"/>
          <w:between w:val="nil"/>
        </w:pBdr>
        <w:tabs>
          <w:tab w:val="left" w:pos="1260"/>
          <w:tab w:val="left" w:pos="3060"/>
          <w:tab w:val="left" w:pos="3240"/>
        </w:tabs>
        <w:ind w:left="3240" w:hanging="2491"/>
        <w:jc w:val="both"/>
        <w:rPr>
          <w:color w:val="000000" w:themeColor="text1"/>
          <w:sz w:val="22"/>
          <w:szCs w:val="22"/>
        </w:rPr>
      </w:pPr>
      <w:r w:rsidRPr="00B703F5">
        <w:rPr>
          <w:color w:val="000000" w:themeColor="text1"/>
          <w:sz w:val="22"/>
          <w:szCs w:val="22"/>
        </w:rPr>
        <w:t>2.</w:t>
      </w:r>
      <w:r w:rsidRPr="00B703F5">
        <w:rPr>
          <w:color w:val="000000" w:themeColor="text1"/>
          <w:sz w:val="22"/>
          <w:szCs w:val="22"/>
        </w:rPr>
        <w:tab/>
        <w:t>ANSI C57.12.20</w:t>
      </w:r>
      <w:r w:rsidRPr="00B703F5">
        <w:rPr>
          <w:color w:val="000000" w:themeColor="text1"/>
          <w:sz w:val="22"/>
          <w:szCs w:val="22"/>
        </w:rPr>
        <w:tab/>
        <w:t xml:space="preserve">: </w:t>
      </w:r>
      <w:r w:rsidRPr="00B703F5">
        <w:rPr>
          <w:color w:val="000000" w:themeColor="text1"/>
          <w:sz w:val="22"/>
          <w:szCs w:val="22"/>
        </w:rPr>
        <w:tab/>
        <w:t xml:space="preserve">Requirements for Overhead-Type Distribution Transformers 6700 Volts and Below 500 KVA and Smaller. </w:t>
      </w:r>
    </w:p>
    <w:p w14:paraId="6AE4EF21" w14:textId="77777777" w:rsidR="0077502B" w:rsidRPr="00B703F5" w:rsidRDefault="0077502B" w:rsidP="0077502B">
      <w:pPr>
        <w:pBdr>
          <w:top w:val="nil"/>
          <w:left w:val="nil"/>
          <w:bottom w:val="nil"/>
          <w:right w:val="nil"/>
          <w:between w:val="nil"/>
        </w:pBdr>
        <w:tabs>
          <w:tab w:val="left" w:pos="1260"/>
          <w:tab w:val="left" w:pos="3060"/>
          <w:tab w:val="left" w:pos="3240"/>
        </w:tabs>
        <w:ind w:left="3240" w:hanging="2491"/>
        <w:jc w:val="both"/>
        <w:rPr>
          <w:color w:val="000000" w:themeColor="text1"/>
          <w:sz w:val="22"/>
          <w:szCs w:val="22"/>
        </w:rPr>
      </w:pPr>
      <w:r w:rsidRPr="00B703F5">
        <w:rPr>
          <w:color w:val="000000" w:themeColor="text1"/>
          <w:sz w:val="22"/>
          <w:szCs w:val="22"/>
        </w:rPr>
        <w:t xml:space="preserve">3.   </w:t>
      </w:r>
      <w:r w:rsidRPr="00B703F5">
        <w:rPr>
          <w:color w:val="000000" w:themeColor="text1"/>
          <w:sz w:val="22"/>
          <w:szCs w:val="22"/>
        </w:rPr>
        <w:tab/>
        <w:t>ANSI C57.12.90</w:t>
      </w:r>
      <w:r w:rsidRPr="00B703F5">
        <w:rPr>
          <w:color w:val="000000" w:themeColor="text1"/>
          <w:sz w:val="22"/>
          <w:szCs w:val="22"/>
        </w:rPr>
        <w:tab/>
        <w:t>:</w:t>
      </w:r>
      <w:r w:rsidRPr="00B703F5">
        <w:rPr>
          <w:color w:val="000000" w:themeColor="text1"/>
          <w:sz w:val="22"/>
          <w:szCs w:val="22"/>
        </w:rPr>
        <w:tab/>
        <w:t>Test Code for Liquid Immersed, Distribution, Power and Regulating Transformers.</w:t>
      </w:r>
    </w:p>
    <w:p w14:paraId="6BB6B7A0" w14:textId="77777777" w:rsidR="0077502B" w:rsidRPr="00B703F5" w:rsidRDefault="0077502B" w:rsidP="0077502B">
      <w:pPr>
        <w:pBdr>
          <w:top w:val="nil"/>
          <w:left w:val="nil"/>
          <w:bottom w:val="nil"/>
          <w:right w:val="nil"/>
          <w:between w:val="nil"/>
        </w:pBdr>
        <w:tabs>
          <w:tab w:val="left" w:pos="1260"/>
          <w:tab w:val="left" w:pos="3060"/>
          <w:tab w:val="left" w:pos="3240"/>
        </w:tabs>
        <w:ind w:left="3240" w:hanging="2491"/>
        <w:jc w:val="both"/>
        <w:rPr>
          <w:color w:val="000000" w:themeColor="text1"/>
          <w:sz w:val="22"/>
          <w:szCs w:val="22"/>
        </w:rPr>
      </w:pPr>
      <w:r w:rsidRPr="00B703F5">
        <w:rPr>
          <w:color w:val="000000" w:themeColor="text1"/>
          <w:sz w:val="22"/>
          <w:szCs w:val="22"/>
        </w:rPr>
        <w:t>4.</w:t>
      </w:r>
      <w:r w:rsidRPr="00B703F5">
        <w:rPr>
          <w:color w:val="000000" w:themeColor="text1"/>
          <w:sz w:val="22"/>
          <w:szCs w:val="22"/>
        </w:rPr>
        <w:tab/>
        <w:t>ANSI B18.21.1</w:t>
      </w:r>
      <w:r w:rsidRPr="00B703F5">
        <w:rPr>
          <w:color w:val="000000" w:themeColor="text1"/>
          <w:sz w:val="22"/>
          <w:szCs w:val="22"/>
        </w:rPr>
        <w:tab/>
        <w:t xml:space="preserve">: </w:t>
      </w:r>
      <w:r w:rsidRPr="00B703F5">
        <w:rPr>
          <w:color w:val="000000" w:themeColor="text1"/>
          <w:sz w:val="22"/>
          <w:szCs w:val="22"/>
        </w:rPr>
        <w:tab/>
        <w:t>Lock Washers.</w:t>
      </w:r>
    </w:p>
    <w:p w14:paraId="5BAF7207" w14:textId="77777777" w:rsidR="0077502B" w:rsidRPr="00B703F5" w:rsidRDefault="0077502B" w:rsidP="0077502B">
      <w:pPr>
        <w:pBdr>
          <w:top w:val="nil"/>
          <w:left w:val="nil"/>
          <w:bottom w:val="nil"/>
          <w:right w:val="nil"/>
          <w:between w:val="nil"/>
        </w:pBdr>
        <w:tabs>
          <w:tab w:val="left" w:pos="1260"/>
          <w:tab w:val="left" w:pos="3060"/>
          <w:tab w:val="left" w:pos="3240"/>
        </w:tabs>
        <w:ind w:left="3240" w:hanging="2491"/>
        <w:jc w:val="both"/>
        <w:rPr>
          <w:color w:val="000000" w:themeColor="text1"/>
          <w:sz w:val="22"/>
          <w:szCs w:val="22"/>
        </w:rPr>
      </w:pPr>
      <w:r w:rsidRPr="00B703F5">
        <w:rPr>
          <w:color w:val="000000" w:themeColor="text1"/>
          <w:sz w:val="22"/>
          <w:szCs w:val="22"/>
        </w:rPr>
        <w:t>5.</w:t>
      </w:r>
      <w:r w:rsidRPr="00B703F5">
        <w:rPr>
          <w:color w:val="000000" w:themeColor="text1"/>
          <w:sz w:val="22"/>
          <w:szCs w:val="22"/>
        </w:rPr>
        <w:tab/>
        <w:t>ANSI C 135.1</w:t>
      </w:r>
      <w:r w:rsidRPr="00B703F5">
        <w:rPr>
          <w:color w:val="000000" w:themeColor="text1"/>
          <w:sz w:val="22"/>
          <w:szCs w:val="22"/>
        </w:rPr>
        <w:tab/>
        <w:t xml:space="preserve">: </w:t>
      </w:r>
      <w:r w:rsidRPr="00B703F5">
        <w:rPr>
          <w:color w:val="000000" w:themeColor="text1"/>
          <w:sz w:val="22"/>
          <w:szCs w:val="22"/>
        </w:rPr>
        <w:tab/>
        <w:t>American National Standard for Galvanized Steel Bolts and Nut for Over Head Line Constructions.</w:t>
      </w:r>
    </w:p>
    <w:p w14:paraId="74B66EF3" w14:textId="6E1548B2" w:rsidR="0077502B" w:rsidRPr="00B703F5" w:rsidRDefault="0077502B" w:rsidP="0077502B">
      <w:pPr>
        <w:pBdr>
          <w:top w:val="nil"/>
          <w:left w:val="nil"/>
          <w:bottom w:val="nil"/>
          <w:right w:val="nil"/>
          <w:between w:val="nil"/>
        </w:pBdr>
        <w:tabs>
          <w:tab w:val="left" w:pos="1260"/>
          <w:tab w:val="left" w:pos="3060"/>
          <w:tab w:val="left" w:pos="3240"/>
        </w:tabs>
        <w:ind w:left="3240" w:hanging="2491"/>
        <w:jc w:val="both"/>
        <w:rPr>
          <w:color w:val="000000" w:themeColor="text1"/>
          <w:sz w:val="22"/>
          <w:szCs w:val="22"/>
        </w:rPr>
      </w:pPr>
      <w:r w:rsidRPr="00B703F5">
        <w:rPr>
          <w:color w:val="000000" w:themeColor="text1"/>
          <w:sz w:val="22"/>
          <w:szCs w:val="22"/>
        </w:rPr>
        <w:t>6.</w:t>
      </w:r>
      <w:r w:rsidRPr="00B703F5">
        <w:rPr>
          <w:color w:val="000000" w:themeColor="text1"/>
          <w:sz w:val="22"/>
          <w:szCs w:val="22"/>
        </w:rPr>
        <w:tab/>
        <w:t>ANSI C 135</w:t>
      </w:r>
      <w:r w:rsidRPr="00B703F5">
        <w:rPr>
          <w:color w:val="000000" w:themeColor="text1"/>
          <w:sz w:val="22"/>
          <w:szCs w:val="22"/>
        </w:rPr>
        <w:tab/>
        <w:t>: Standard Specification for Zinc Coating (Hot-Dip) or iron and steel Hardware.</w:t>
      </w:r>
    </w:p>
    <w:p w14:paraId="4192C163" w14:textId="77777777" w:rsidR="00C32AA1" w:rsidRPr="00B703F5" w:rsidRDefault="00C32AA1" w:rsidP="0077502B">
      <w:pPr>
        <w:pBdr>
          <w:top w:val="nil"/>
          <w:left w:val="nil"/>
          <w:bottom w:val="nil"/>
          <w:right w:val="nil"/>
          <w:between w:val="nil"/>
        </w:pBdr>
        <w:tabs>
          <w:tab w:val="left" w:pos="1260"/>
          <w:tab w:val="left" w:pos="3060"/>
          <w:tab w:val="left" w:pos="3240"/>
        </w:tabs>
        <w:ind w:left="3240" w:hanging="2491"/>
        <w:jc w:val="both"/>
        <w:rPr>
          <w:color w:val="000000" w:themeColor="text1"/>
          <w:sz w:val="22"/>
          <w:szCs w:val="22"/>
        </w:rPr>
      </w:pPr>
    </w:p>
    <w:p w14:paraId="15CB5C83" w14:textId="11D93F0E" w:rsidR="0077502B" w:rsidRPr="00B703F5" w:rsidRDefault="0077502B" w:rsidP="0077502B">
      <w:pPr>
        <w:pBdr>
          <w:top w:val="nil"/>
          <w:left w:val="nil"/>
          <w:bottom w:val="nil"/>
          <w:right w:val="nil"/>
          <w:between w:val="nil"/>
        </w:pBdr>
        <w:jc w:val="both"/>
        <w:rPr>
          <w:b/>
          <w:color w:val="000000" w:themeColor="text1"/>
          <w:sz w:val="22"/>
          <w:szCs w:val="22"/>
        </w:rPr>
      </w:pPr>
      <w:r w:rsidRPr="00B703F5">
        <w:rPr>
          <w:b/>
          <w:color w:val="000000" w:themeColor="text1"/>
          <w:sz w:val="22"/>
          <w:szCs w:val="22"/>
        </w:rPr>
        <w:t>20.0 Technical Specifications/ Requirements of Transformer Platform Structure</w:t>
      </w:r>
    </w:p>
    <w:p w14:paraId="35A8C75C" w14:textId="77777777" w:rsidR="0077502B" w:rsidRPr="00B703F5" w:rsidRDefault="0077502B" w:rsidP="0077502B">
      <w:pPr>
        <w:pBdr>
          <w:top w:val="nil"/>
          <w:left w:val="nil"/>
          <w:bottom w:val="nil"/>
          <w:right w:val="nil"/>
          <w:between w:val="nil"/>
        </w:pBdr>
        <w:ind w:left="720" w:hanging="720"/>
        <w:jc w:val="both"/>
        <w:rPr>
          <w:b/>
          <w:color w:val="000000" w:themeColor="text1"/>
          <w:sz w:val="22"/>
          <w:szCs w:val="22"/>
        </w:rPr>
      </w:pPr>
    </w:p>
    <w:p w14:paraId="26F4EFFC" w14:textId="77777777" w:rsidR="0077502B" w:rsidRPr="00B703F5" w:rsidRDefault="0077502B" w:rsidP="0077502B">
      <w:pPr>
        <w:pBdr>
          <w:top w:val="nil"/>
          <w:left w:val="nil"/>
          <w:bottom w:val="nil"/>
          <w:right w:val="nil"/>
          <w:between w:val="nil"/>
        </w:pBdr>
        <w:ind w:left="605" w:hanging="245"/>
        <w:jc w:val="both"/>
        <w:rPr>
          <w:b/>
          <w:color w:val="000000" w:themeColor="text1"/>
          <w:sz w:val="22"/>
          <w:szCs w:val="22"/>
        </w:rPr>
      </w:pPr>
      <w:r w:rsidRPr="00B703F5">
        <w:rPr>
          <w:rFonts w:eastAsia="Times New Roman"/>
          <w:b/>
          <w:color w:val="000000" w:themeColor="text1"/>
          <w:sz w:val="22"/>
          <w:szCs w:val="22"/>
        </w:rPr>
        <w:t>Standards</w:t>
      </w:r>
    </w:p>
    <w:p w14:paraId="1DA76F0A" w14:textId="77777777" w:rsidR="0077502B" w:rsidRPr="00B703F5" w:rsidRDefault="0077502B" w:rsidP="0077502B">
      <w:pPr>
        <w:pBdr>
          <w:top w:val="nil"/>
          <w:left w:val="nil"/>
          <w:bottom w:val="nil"/>
          <w:right w:val="nil"/>
          <w:between w:val="nil"/>
        </w:pBdr>
        <w:tabs>
          <w:tab w:val="left" w:pos="360"/>
          <w:tab w:val="left" w:pos="450"/>
        </w:tabs>
        <w:ind w:left="360"/>
        <w:jc w:val="both"/>
        <w:rPr>
          <w:color w:val="000000" w:themeColor="text1"/>
          <w:sz w:val="22"/>
          <w:szCs w:val="22"/>
        </w:rPr>
      </w:pPr>
      <w:r w:rsidRPr="00B703F5">
        <w:rPr>
          <w:rFonts w:eastAsia="Times New Roman"/>
          <w:color w:val="000000" w:themeColor="text1"/>
          <w:sz w:val="22"/>
          <w:szCs w:val="22"/>
        </w:rPr>
        <w:t>The equipment specified in this section shall conform to the latest edition of the appropriate IEC specifications and other recognized international standards. In particulars</w:t>
      </w:r>
    </w:p>
    <w:p w14:paraId="3B5B99F7"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b/>
        <w:t>BS EN ISO           Hot dip galvanized coatings on fabricated iron and steel articles.</w:t>
      </w:r>
    </w:p>
    <w:p w14:paraId="442E6F93"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b/>
        <w:t>1461:1999</w:t>
      </w:r>
      <w:r w:rsidRPr="00B703F5">
        <w:rPr>
          <w:rFonts w:eastAsia="Times New Roman"/>
          <w:color w:val="000000" w:themeColor="text1"/>
          <w:sz w:val="22"/>
          <w:szCs w:val="22"/>
        </w:rPr>
        <w:tab/>
      </w:r>
    </w:p>
    <w:p w14:paraId="447B21E2"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b/>
        <w:t>ASTM A90</w:t>
      </w:r>
      <w:r w:rsidRPr="00B703F5">
        <w:rPr>
          <w:rFonts w:eastAsia="Times New Roman"/>
          <w:color w:val="000000" w:themeColor="text1"/>
          <w:sz w:val="22"/>
          <w:szCs w:val="22"/>
        </w:rPr>
        <w:tab/>
        <w:t xml:space="preserve">Standard test method for weight of coating on Zinc-coated (galvanized) iron or steel </w:t>
      </w:r>
      <w:r w:rsidRPr="00B703F5">
        <w:rPr>
          <w:rFonts w:eastAsia="Times New Roman"/>
          <w:color w:val="000000" w:themeColor="text1"/>
          <w:sz w:val="22"/>
          <w:szCs w:val="22"/>
        </w:rPr>
        <w:tab/>
      </w:r>
      <w:r w:rsidRPr="00B703F5">
        <w:rPr>
          <w:rFonts w:eastAsia="Times New Roman"/>
          <w:color w:val="000000" w:themeColor="text1"/>
          <w:sz w:val="22"/>
          <w:szCs w:val="22"/>
        </w:rPr>
        <w:tab/>
        <w:t>articles.</w:t>
      </w:r>
    </w:p>
    <w:p w14:paraId="42CFBFE1"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b/>
        <w:t xml:space="preserve">BS 4190:1967 </w:t>
      </w:r>
      <w:r w:rsidRPr="00B703F5">
        <w:rPr>
          <w:rFonts w:eastAsia="Times New Roman"/>
          <w:color w:val="000000" w:themeColor="text1"/>
          <w:sz w:val="22"/>
          <w:szCs w:val="22"/>
        </w:rPr>
        <w:tab/>
        <w:t>Isometric Hexagonal Bolts, Screws and Nuts.</w:t>
      </w:r>
    </w:p>
    <w:p w14:paraId="37010058"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b/>
        <w:t>BS 4360</w:t>
      </w:r>
      <w:r w:rsidRPr="00B703F5">
        <w:rPr>
          <w:rFonts w:eastAsia="Times New Roman"/>
          <w:color w:val="000000" w:themeColor="text1"/>
          <w:sz w:val="22"/>
          <w:szCs w:val="22"/>
        </w:rPr>
        <w:tab/>
      </w:r>
      <w:r w:rsidRPr="00B703F5">
        <w:rPr>
          <w:rFonts w:eastAsia="Times New Roman"/>
          <w:color w:val="000000" w:themeColor="text1"/>
          <w:sz w:val="22"/>
          <w:szCs w:val="22"/>
        </w:rPr>
        <w:tab/>
        <w:t>Specification for weld able Structural Steel</w:t>
      </w:r>
    </w:p>
    <w:p w14:paraId="3C76EF22"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b/>
        <w:t>BS 4870</w:t>
      </w:r>
      <w:r w:rsidRPr="00B703F5">
        <w:rPr>
          <w:rFonts w:eastAsia="Times New Roman"/>
          <w:color w:val="000000" w:themeColor="text1"/>
          <w:sz w:val="22"/>
          <w:szCs w:val="22"/>
        </w:rPr>
        <w:tab/>
      </w:r>
      <w:r w:rsidRPr="00B703F5">
        <w:rPr>
          <w:rFonts w:eastAsia="Times New Roman"/>
          <w:color w:val="000000" w:themeColor="text1"/>
          <w:sz w:val="22"/>
          <w:szCs w:val="22"/>
        </w:rPr>
        <w:tab/>
        <w:t>Specification for approval testing of welding procedures.</w:t>
      </w:r>
    </w:p>
    <w:p w14:paraId="39C0C9E9"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ab/>
        <w:t>BS 5757</w:t>
      </w:r>
      <w:r w:rsidRPr="00B703F5">
        <w:rPr>
          <w:rFonts w:eastAsia="Times New Roman"/>
          <w:color w:val="000000" w:themeColor="text1"/>
          <w:sz w:val="22"/>
          <w:szCs w:val="22"/>
        </w:rPr>
        <w:tab/>
      </w:r>
      <w:r w:rsidRPr="00B703F5">
        <w:rPr>
          <w:rFonts w:eastAsia="Times New Roman"/>
          <w:color w:val="000000" w:themeColor="text1"/>
          <w:sz w:val="22"/>
          <w:szCs w:val="22"/>
        </w:rPr>
        <w:tab/>
        <w:t>Quality Assurance.</w:t>
      </w:r>
    </w:p>
    <w:p w14:paraId="340ED253" w14:textId="77777777" w:rsidR="0077502B" w:rsidRPr="00B703F5" w:rsidRDefault="0077502B" w:rsidP="0077502B">
      <w:pPr>
        <w:pStyle w:val="Title"/>
        <w:ind w:left="720"/>
        <w:jc w:val="both"/>
        <w:rPr>
          <w:b w:val="0"/>
          <w:color w:val="000000" w:themeColor="text1"/>
          <w:sz w:val="22"/>
          <w:szCs w:val="22"/>
        </w:rPr>
      </w:pPr>
      <w:r w:rsidRPr="00B703F5">
        <w:rPr>
          <w:b w:val="0"/>
          <w:color w:val="000000" w:themeColor="text1"/>
          <w:sz w:val="22"/>
          <w:szCs w:val="22"/>
        </w:rPr>
        <w:tab/>
        <w:t>If the Bidder offers other equivalent standards full details including copies in English Language of such standards shall be submitted with the offer.</w:t>
      </w:r>
    </w:p>
    <w:p w14:paraId="37A79C76" w14:textId="77777777" w:rsidR="0077502B" w:rsidRPr="00B703F5" w:rsidRDefault="0077502B" w:rsidP="0077502B">
      <w:pPr>
        <w:pStyle w:val="Title"/>
        <w:ind w:left="720" w:hanging="720"/>
        <w:jc w:val="both"/>
        <w:rPr>
          <w:b w:val="0"/>
          <w:color w:val="000000" w:themeColor="text1"/>
          <w:sz w:val="22"/>
          <w:szCs w:val="22"/>
        </w:rPr>
      </w:pPr>
    </w:p>
    <w:p w14:paraId="342A1A55" w14:textId="77777777" w:rsidR="0077502B" w:rsidRPr="00B703F5" w:rsidRDefault="0077502B" w:rsidP="0077502B">
      <w:pPr>
        <w:pStyle w:val="Title"/>
        <w:ind w:left="720" w:hanging="360"/>
        <w:jc w:val="both"/>
        <w:rPr>
          <w:color w:val="000000" w:themeColor="text1"/>
          <w:sz w:val="22"/>
          <w:szCs w:val="22"/>
        </w:rPr>
      </w:pPr>
      <w:r w:rsidRPr="00B703F5">
        <w:rPr>
          <w:color w:val="000000" w:themeColor="text1"/>
          <w:sz w:val="22"/>
          <w:szCs w:val="22"/>
        </w:rPr>
        <w:t>Technical Specification</w:t>
      </w:r>
    </w:p>
    <w:p w14:paraId="4E4102F3"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General</w:t>
      </w:r>
    </w:p>
    <w:p w14:paraId="2F1AF67A"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This specification includes the design, manufacture, and testing of SPC Pole fittings.</w:t>
      </w:r>
    </w:p>
    <w:p w14:paraId="386E63C3"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7DF60794"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Definitions and Abbreviations</w:t>
      </w:r>
    </w:p>
    <w:p w14:paraId="628DAD81"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The following definitions and abbreviations apply to the specification.</w:t>
      </w:r>
    </w:p>
    <w:p w14:paraId="704607B3"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49A25610"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Definitions:</w:t>
      </w:r>
    </w:p>
    <w:tbl>
      <w:tblPr>
        <w:tblW w:w="8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3"/>
        <w:gridCol w:w="2515"/>
        <w:gridCol w:w="283"/>
        <w:gridCol w:w="5251"/>
      </w:tblGrid>
      <w:tr w:rsidR="0077502B" w:rsidRPr="00B703F5" w14:paraId="633E8B57" w14:textId="77777777" w:rsidTr="002B290B">
        <w:tc>
          <w:tcPr>
            <w:tcW w:w="653" w:type="dxa"/>
            <w:tcMar>
              <w:top w:w="0" w:type="dxa"/>
              <w:left w:w="108" w:type="dxa"/>
              <w:bottom w:w="0" w:type="dxa"/>
              <w:right w:w="108" w:type="dxa"/>
            </w:tcMar>
          </w:tcPr>
          <w:p w14:paraId="73CC7D59"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w:t>
            </w:r>
          </w:p>
        </w:tc>
        <w:tc>
          <w:tcPr>
            <w:tcW w:w="2515" w:type="dxa"/>
            <w:tcMar>
              <w:top w:w="0" w:type="dxa"/>
              <w:left w:w="108" w:type="dxa"/>
              <w:bottom w:w="0" w:type="dxa"/>
              <w:right w:w="108" w:type="dxa"/>
            </w:tcMar>
          </w:tcPr>
          <w:p w14:paraId="06F1C1DC"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Failure</w:t>
            </w:r>
          </w:p>
        </w:tc>
        <w:tc>
          <w:tcPr>
            <w:tcW w:w="283" w:type="dxa"/>
            <w:tcMar>
              <w:top w:w="0" w:type="dxa"/>
              <w:left w:w="108" w:type="dxa"/>
              <w:bottom w:w="0" w:type="dxa"/>
              <w:right w:w="108" w:type="dxa"/>
            </w:tcMar>
          </w:tcPr>
          <w:p w14:paraId="03A6D89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5250" w:type="dxa"/>
            <w:tcMar>
              <w:top w:w="0" w:type="dxa"/>
              <w:left w:w="108" w:type="dxa"/>
              <w:bottom w:w="0" w:type="dxa"/>
              <w:right w:w="108" w:type="dxa"/>
            </w:tcMar>
          </w:tcPr>
          <w:p w14:paraId="32CFA6CB" w14:textId="77777777" w:rsidR="0077502B" w:rsidRPr="00B703F5" w:rsidRDefault="0077502B" w:rsidP="002B290B">
            <w:pPr>
              <w:pBdr>
                <w:top w:val="nil"/>
                <w:left w:val="nil"/>
                <w:bottom w:val="nil"/>
                <w:right w:val="nil"/>
                <w:between w:val="nil"/>
              </w:pBdr>
              <w:ind w:left="33"/>
              <w:jc w:val="both"/>
              <w:rPr>
                <w:color w:val="000000" w:themeColor="text1"/>
                <w:sz w:val="22"/>
                <w:szCs w:val="22"/>
              </w:rPr>
            </w:pPr>
            <w:r w:rsidRPr="00B703F5">
              <w:rPr>
                <w:rFonts w:eastAsia="Times New Roman"/>
                <w:color w:val="000000" w:themeColor="text1"/>
                <w:sz w:val="22"/>
                <w:szCs w:val="22"/>
              </w:rPr>
              <w:t>Inability of the pole fittings when under test to support further load or when deformation or buckling of the pole renders it unserviceable.</w:t>
            </w:r>
          </w:p>
        </w:tc>
      </w:tr>
      <w:tr w:rsidR="0077502B" w:rsidRPr="00B703F5" w14:paraId="6AF66934" w14:textId="77777777" w:rsidTr="002B290B">
        <w:tc>
          <w:tcPr>
            <w:tcW w:w="653" w:type="dxa"/>
            <w:tcMar>
              <w:top w:w="0" w:type="dxa"/>
              <w:left w:w="108" w:type="dxa"/>
              <w:bottom w:w="0" w:type="dxa"/>
              <w:right w:w="108" w:type="dxa"/>
            </w:tcMar>
          </w:tcPr>
          <w:p w14:paraId="71748163"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ii)</w:t>
            </w:r>
          </w:p>
        </w:tc>
        <w:tc>
          <w:tcPr>
            <w:tcW w:w="2515" w:type="dxa"/>
            <w:tcMar>
              <w:top w:w="0" w:type="dxa"/>
              <w:left w:w="108" w:type="dxa"/>
              <w:bottom w:w="0" w:type="dxa"/>
              <w:right w:w="108" w:type="dxa"/>
            </w:tcMar>
          </w:tcPr>
          <w:p w14:paraId="1D94ABAD"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Longitudinal direction</w:t>
            </w:r>
          </w:p>
        </w:tc>
        <w:tc>
          <w:tcPr>
            <w:tcW w:w="283" w:type="dxa"/>
            <w:tcMar>
              <w:top w:w="0" w:type="dxa"/>
              <w:left w:w="108" w:type="dxa"/>
              <w:bottom w:w="0" w:type="dxa"/>
              <w:right w:w="108" w:type="dxa"/>
            </w:tcMar>
          </w:tcPr>
          <w:p w14:paraId="6B8AD74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5250" w:type="dxa"/>
            <w:tcMar>
              <w:top w:w="0" w:type="dxa"/>
              <w:left w:w="108" w:type="dxa"/>
              <w:bottom w:w="0" w:type="dxa"/>
              <w:right w:w="108" w:type="dxa"/>
            </w:tcMar>
          </w:tcPr>
          <w:p w14:paraId="48727B71" w14:textId="77777777" w:rsidR="0077502B" w:rsidRPr="00B703F5" w:rsidRDefault="0077502B" w:rsidP="002B290B">
            <w:pPr>
              <w:pBdr>
                <w:top w:val="nil"/>
                <w:left w:val="nil"/>
                <w:bottom w:val="nil"/>
                <w:right w:val="nil"/>
                <w:between w:val="nil"/>
              </w:pBdr>
              <w:ind w:left="33"/>
              <w:jc w:val="both"/>
              <w:rPr>
                <w:color w:val="000000" w:themeColor="text1"/>
                <w:sz w:val="22"/>
                <w:szCs w:val="22"/>
              </w:rPr>
            </w:pPr>
            <w:r w:rsidRPr="00B703F5">
              <w:rPr>
                <w:rFonts w:eastAsia="Times New Roman"/>
                <w:color w:val="000000" w:themeColor="text1"/>
                <w:sz w:val="22"/>
                <w:szCs w:val="22"/>
              </w:rPr>
              <w:t>The horizontal direction parallel to the run of the direction of the conductors.</w:t>
            </w:r>
          </w:p>
        </w:tc>
      </w:tr>
      <w:tr w:rsidR="0077502B" w:rsidRPr="00B703F5" w14:paraId="5CD9C9E6" w14:textId="77777777" w:rsidTr="002B290B">
        <w:tc>
          <w:tcPr>
            <w:tcW w:w="653" w:type="dxa"/>
            <w:tcMar>
              <w:top w:w="0" w:type="dxa"/>
              <w:left w:w="108" w:type="dxa"/>
              <w:bottom w:w="0" w:type="dxa"/>
              <w:right w:w="108" w:type="dxa"/>
            </w:tcMar>
          </w:tcPr>
          <w:p w14:paraId="0A2ED0DA"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iii)</w:t>
            </w:r>
          </w:p>
        </w:tc>
        <w:tc>
          <w:tcPr>
            <w:tcW w:w="2515" w:type="dxa"/>
            <w:tcMar>
              <w:top w:w="0" w:type="dxa"/>
              <w:left w:w="108" w:type="dxa"/>
              <w:bottom w:w="0" w:type="dxa"/>
              <w:right w:w="108" w:type="dxa"/>
            </w:tcMar>
          </w:tcPr>
          <w:p w14:paraId="410EF078"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Transverse direction</w:t>
            </w:r>
          </w:p>
        </w:tc>
        <w:tc>
          <w:tcPr>
            <w:tcW w:w="283" w:type="dxa"/>
            <w:tcMar>
              <w:top w:w="0" w:type="dxa"/>
              <w:left w:w="108" w:type="dxa"/>
              <w:bottom w:w="0" w:type="dxa"/>
              <w:right w:w="108" w:type="dxa"/>
            </w:tcMar>
          </w:tcPr>
          <w:p w14:paraId="752C0B0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5250" w:type="dxa"/>
            <w:tcMar>
              <w:top w:w="0" w:type="dxa"/>
              <w:left w:w="108" w:type="dxa"/>
              <w:bottom w:w="0" w:type="dxa"/>
              <w:right w:w="108" w:type="dxa"/>
            </w:tcMar>
          </w:tcPr>
          <w:p w14:paraId="35B0DB4C" w14:textId="77777777" w:rsidR="0077502B" w:rsidRPr="00B703F5" w:rsidRDefault="0077502B" w:rsidP="002B290B">
            <w:pPr>
              <w:pBdr>
                <w:top w:val="nil"/>
                <w:left w:val="nil"/>
                <w:bottom w:val="nil"/>
                <w:right w:val="nil"/>
                <w:between w:val="nil"/>
              </w:pBdr>
              <w:ind w:left="33"/>
              <w:jc w:val="both"/>
              <w:rPr>
                <w:color w:val="000000" w:themeColor="text1"/>
                <w:sz w:val="22"/>
                <w:szCs w:val="22"/>
              </w:rPr>
            </w:pPr>
            <w:r w:rsidRPr="00B703F5">
              <w:rPr>
                <w:rFonts w:eastAsia="Times New Roman"/>
                <w:color w:val="000000" w:themeColor="text1"/>
                <w:sz w:val="22"/>
                <w:szCs w:val="22"/>
              </w:rPr>
              <w:t>The horizontal direction at right angles to the run of direction of the conductors.</w:t>
            </w:r>
          </w:p>
        </w:tc>
      </w:tr>
      <w:tr w:rsidR="0077502B" w:rsidRPr="00B703F5" w14:paraId="50B7CCA6" w14:textId="77777777" w:rsidTr="002B290B">
        <w:tc>
          <w:tcPr>
            <w:tcW w:w="653" w:type="dxa"/>
            <w:tcMar>
              <w:top w:w="0" w:type="dxa"/>
              <w:left w:w="108" w:type="dxa"/>
              <w:bottom w:w="0" w:type="dxa"/>
              <w:right w:w="108" w:type="dxa"/>
            </w:tcMar>
          </w:tcPr>
          <w:p w14:paraId="2A236DD9"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iv)</w:t>
            </w:r>
          </w:p>
        </w:tc>
        <w:tc>
          <w:tcPr>
            <w:tcW w:w="2515" w:type="dxa"/>
            <w:tcMar>
              <w:top w:w="0" w:type="dxa"/>
              <w:left w:w="108" w:type="dxa"/>
              <w:bottom w:w="0" w:type="dxa"/>
              <w:right w:w="108" w:type="dxa"/>
            </w:tcMar>
          </w:tcPr>
          <w:p w14:paraId="2C39E9E3" w14:textId="77777777" w:rsidR="0077502B" w:rsidRPr="00B703F5" w:rsidRDefault="0077502B" w:rsidP="002B290B">
            <w:pPr>
              <w:pBdr>
                <w:top w:val="nil"/>
                <w:left w:val="nil"/>
                <w:bottom w:val="nil"/>
                <w:right w:val="nil"/>
                <w:between w:val="nil"/>
              </w:pBdr>
              <w:ind w:left="605" w:hanging="425"/>
              <w:jc w:val="both"/>
              <w:rPr>
                <w:color w:val="000000" w:themeColor="text1"/>
                <w:sz w:val="22"/>
                <w:szCs w:val="22"/>
              </w:rPr>
            </w:pPr>
            <w:r w:rsidRPr="00B703F5">
              <w:rPr>
                <w:rFonts w:eastAsia="Times New Roman"/>
                <w:color w:val="000000" w:themeColor="text1"/>
                <w:sz w:val="22"/>
                <w:szCs w:val="22"/>
              </w:rPr>
              <w:t>Ultimate Tensile Strength</w:t>
            </w:r>
          </w:p>
        </w:tc>
        <w:tc>
          <w:tcPr>
            <w:tcW w:w="283" w:type="dxa"/>
            <w:tcMar>
              <w:top w:w="0" w:type="dxa"/>
              <w:left w:w="108" w:type="dxa"/>
              <w:bottom w:w="0" w:type="dxa"/>
              <w:right w:w="108" w:type="dxa"/>
            </w:tcMar>
          </w:tcPr>
          <w:p w14:paraId="44CE6AF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Times New Roman"/>
                <w:color w:val="000000" w:themeColor="text1"/>
                <w:sz w:val="22"/>
                <w:szCs w:val="22"/>
              </w:rPr>
              <w:t>:</w:t>
            </w:r>
          </w:p>
        </w:tc>
        <w:tc>
          <w:tcPr>
            <w:tcW w:w="5250" w:type="dxa"/>
            <w:tcMar>
              <w:top w:w="0" w:type="dxa"/>
              <w:left w:w="108" w:type="dxa"/>
              <w:bottom w:w="0" w:type="dxa"/>
              <w:right w:w="108" w:type="dxa"/>
            </w:tcMar>
          </w:tcPr>
          <w:p w14:paraId="3DE9E30A" w14:textId="77777777" w:rsidR="0077502B" w:rsidRPr="00B703F5" w:rsidRDefault="0077502B" w:rsidP="002B290B">
            <w:pPr>
              <w:pBdr>
                <w:top w:val="nil"/>
                <w:left w:val="nil"/>
                <w:bottom w:val="nil"/>
                <w:right w:val="nil"/>
                <w:between w:val="nil"/>
              </w:pBdr>
              <w:ind w:left="33"/>
              <w:jc w:val="both"/>
              <w:rPr>
                <w:color w:val="000000" w:themeColor="text1"/>
                <w:sz w:val="22"/>
                <w:szCs w:val="22"/>
              </w:rPr>
            </w:pPr>
            <w:r w:rsidRPr="00B703F5">
              <w:rPr>
                <w:rFonts w:eastAsia="Times New Roman"/>
                <w:color w:val="000000" w:themeColor="text1"/>
                <w:sz w:val="22"/>
                <w:szCs w:val="22"/>
              </w:rPr>
              <w:t>The strength at which the pole fittings will not accept any further applied force or when deformation or buckling or the pole renders at unserviceable.</w:t>
            </w:r>
          </w:p>
        </w:tc>
      </w:tr>
    </w:tbl>
    <w:p w14:paraId="3632EA3A"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5A507874" w14:textId="77777777" w:rsidR="0077502B" w:rsidRPr="00B703F5" w:rsidRDefault="0077502B" w:rsidP="0077502B">
      <w:pPr>
        <w:pBdr>
          <w:top w:val="nil"/>
          <w:left w:val="nil"/>
          <w:bottom w:val="nil"/>
          <w:right w:val="nil"/>
          <w:between w:val="nil"/>
        </w:pBdr>
        <w:ind w:left="720" w:hanging="360"/>
        <w:jc w:val="both"/>
        <w:rPr>
          <w:b/>
          <w:color w:val="000000" w:themeColor="text1"/>
          <w:sz w:val="22"/>
          <w:szCs w:val="22"/>
        </w:rPr>
      </w:pPr>
      <w:r w:rsidRPr="00B703F5">
        <w:rPr>
          <w:rFonts w:eastAsia="Times New Roman"/>
          <w:b/>
          <w:color w:val="000000" w:themeColor="text1"/>
          <w:sz w:val="22"/>
          <w:szCs w:val="22"/>
        </w:rPr>
        <w:lastRenderedPageBreak/>
        <w:t>Abbreviations</w:t>
      </w:r>
    </w:p>
    <w:p w14:paraId="5C29DB9F"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rFonts w:eastAsia="Times New Roman"/>
          <w:color w:val="000000" w:themeColor="text1"/>
          <w:sz w:val="22"/>
          <w:szCs w:val="22"/>
        </w:rPr>
        <w:t>BS</w:t>
      </w:r>
      <w:r w:rsidRPr="00B703F5">
        <w:rPr>
          <w:rFonts w:eastAsia="Times New Roman"/>
          <w:color w:val="000000" w:themeColor="text1"/>
          <w:sz w:val="22"/>
          <w:szCs w:val="22"/>
        </w:rPr>
        <w:tab/>
        <w:t xml:space="preserve">: </w:t>
      </w:r>
      <w:r w:rsidRPr="00B703F5">
        <w:rPr>
          <w:rFonts w:eastAsia="Times New Roman"/>
          <w:color w:val="000000" w:themeColor="text1"/>
          <w:sz w:val="22"/>
          <w:szCs w:val="22"/>
        </w:rPr>
        <w:tab/>
        <w:t>British Standard.</w:t>
      </w:r>
    </w:p>
    <w:p w14:paraId="4CDB48AA"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rFonts w:eastAsia="Times New Roman"/>
          <w:color w:val="000000" w:themeColor="text1"/>
          <w:sz w:val="22"/>
          <w:szCs w:val="22"/>
        </w:rPr>
        <w:t>IEC</w:t>
      </w:r>
      <w:r w:rsidRPr="00B703F5">
        <w:rPr>
          <w:rFonts w:eastAsia="Times New Roman"/>
          <w:color w:val="000000" w:themeColor="text1"/>
          <w:sz w:val="22"/>
          <w:szCs w:val="22"/>
        </w:rPr>
        <w:tab/>
        <w:t>:</w:t>
      </w:r>
      <w:r w:rsidRPr="00B703F5">
        <w:rPr>
          <w:rFonts w:eastAsia="Times New Roman"/>
          <w:color w:val="000000" w:themeColor="text1"/>
          <w:sz w:val="22"/>
          <w:szCs w:val="22"/>
        </w:rPr>
        <w:tab/>
        <w:t>International Electro-technical Commission</w:t>
      </w:r>
    </w:p>
    <w:p w14:paraId="137F7CCC" w14:textId="77777777" w:rsidR="0077502B" w:rsidRPr="00B703F5" w:rsidRDefault="0077502B" w:rsidP="0077502B">
      <w:pPr>
        <w:pBdr>
          <w:top w:val="nil"/>
          <w:left w:val="nil"/>
          <w:bottom w:val="nil"/>
          <w:right w:val="nil"/>
          <w:between w:val="nil"/>
        </w:pBdr>
        <w:ind w:left="720" w:hanging="360"/>
        <w:jc w:val="both"/>
        <w:rPr>
          <w:color w:val="000000" w:themeColor="text1"/>
          <w:sz w:val="22"/>
          <w:szCs w:val="22"/>
        </w:rPr>
      </w:pPr>
      <w:r w:rsidRPr="00B703F5">
        <w:rPr>
          <w:rFonts w:eastAsia="Times New Roman"/>
          <w:color w:val="000000" w:themeColor="text1"/>
          <w:sz w:val="22"/>
          <w:szCs w:val="22"/>
        </w:rPr>
        <w:t>Mpa</w:t>
      </w:r>
      <w:r w:rsidRPr="00B703F5">
        <w:rPr>
          <w:rFonts w:eastAsia="Times New Roman"/>
          <w:color w:val="000000" w:themeColor="text1"/>
          <w:sz w:val="22"/>
          <w:szCs w:val="22"/>
        </w:rPr>
        <w:tab/>
        <w:t>:</w:t>
      </w:r>
      <w:r w:rsidRPr="00B703F5">
        <w:rPr>
          <w:rFonts w:eastAsia="Times New Roman"/>
          <w:color w:val="000000" w:themeColor="text1"/>
          <w:sz w:val="22"/>
          <w:szCs w:val="22"/>
        </w:rPr>
        <w:tab/>
        <w:t>Mega Pascal = 1 N/sq. mm.</w:t>
      </w:r>
    </w:p>
    <w:p w14:paraId="1CE36C30"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5BBA2B41"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Material and Manufactures</w:t>
      </w:r>
    </w:p>
    <w:p w14:paraId="101A30D6" w14:textId="77777777" w:rsidR="0077502B" w:rsidRPr="00B703F5" w:rsidRDefault="0077502B" w:rsidP="0077502B">
      <w:pPr>
        <w:pBdr>
          <w:top w:val="nil"/>
          <w:left w:val="nil"/>
          <w:bottom w:val="nil"/>
          <w:right w:val="nil"/>
          <w:between w:val="nil"/>
        </w:pBdr>
        <w:ind w:left="284" w:firstLine="11"/>
        <w:jc w:val="both"/>
        <w:rPr>
          <w:color w:val="000000" w:themeColor="text1"/>
          <w:sz w:val="22"/>
          <w:szCs w:val="22"/>
        </w:rPr>
      </w:pPr>
      <w:r w:rsidRPr="00B703F5">
        <w:rPr>
          <w:rFonts w:eastAsia="Times New Roman"/>
          <w:color w:val="000000" w:themeColor="text1"/>
          <w:sz w:val="22"/>
          <w:szCs w:val="22"/>
        </w:rPr>
        <w:t>Manufacturer’s test certificates for material strength shall be supplied to the Engineer/ Purchaser at the time sample approval. The test certificates shall show compliance with the relevant standard specifications in all respects. If the manufacturer’s test certificates are not available or if the Engineer/ Purchaser requires it then the supplier/ manufacturer is responsible for arranging all testing requested by the Engineer/ Purchaser.</w:t>
      </w:r>
    </w:p>
    <w:p w14:paraId="57D03B83" w14:textId="77777777" w:rsidR="0077502B" w:rsidRPr="00B703F5" w:rsidRDefault="0077502B" w:rsidP="0077502B">
      <w:pPr>
        <w:pBdr>
          <w:top w:val="nil"/>
          <w:left w:val="nil"/>
          <w:bottom w:val="nil"/>
          <w:right w:val="nil"/>
          <w:between w:val="nil"/>
        </w:pBdr>
        <w:tabs>
          <w:tab w:val="left" w:pos="426"/>
        </w:tabs>
        <w:ind w:left="284" w:firstLine="11"/>
        <w:jc w:val="both"/>
        <w:rPr>
          <w:color w:val="000000" w:themeColor="text1"/>
          <w:sz w:val="22"/>
          <w:szCs w:val="22"/>
        </w:rPr>
      </w:pPr>
      <w:r w:rsidRPr="00B703F5">
        <w:rPr>
          <w:rFonts w:eastAsia="Times New Roman"/>
          <w:color w:val="000000" w:themeColor="text1"/>
          <w:sz w:val="22"/>
          <w:szCs w:val="22"/>
        </w:rPr>
        <w:t>The test information so obtained must be sufficient to satisfy the Engineer/ Purchaser that the item being tested conforms to the relevant standard specification.</w:t>
      </w:r>
    </w:p>
    <w:p w14:paraId="6A87EC26"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7B7B6CA8"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 xml:space="preserve"> Materials for Pole fittings</w:t>
      </w:r>
    </w:p>
    <w:p w14:paraId="490456BA"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All materials shall be new and conform to the relevant standard referred in these specifications. All types of pole fittings and accessories shall be manufactured from material having minimum yield strength of 245 N/sq. mm as per BS 4360.</w:t>
      </w:r>
    </w:p>
    <w:p w14:paraId="467FF46A"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35D04DFE"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Corrosion Protection and Galvanizing</w:t>
      </w:r>
    </w:p>
    <w:p w14:paraId="134CC7B1" w14:textId="1FE5AE8C"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a) </w:t>
      </w:r>
      <w:r w:rsidRPr="00B703F5">
        <w:rPr>
          <w:rFonts w:eastAsia="Times New Roman"/>
          <w:color w:val="000000" w:themeColor="text1"/>
          <w:sz w:val="22"/>
          <w:szCs w:val="22"/>
        </w:rPr>
        <w:tab/>
        <w:t xml:space="preserve">All pole fittings, including Nuts and Bolts, shall be hot-dip galvanized in accordance with BS </w:t>
      </w:r>
      <w:r w:rsidR="00921CB7" w:rsidRPr="00B703F5">
        <w:rPr>
          <w:rFonts w:eastAsia="Times New Roman"/>
          <w:color w:val="000000" w:themeColor="text1"/>
          <w:sz w:val="22"/>
          <w:szCs w:val="22"/>
        </w:rPr>
        <w:t>729:</w:t>
      </w:r>
      <w:r w:rsidRPr="00B703F5">
        <w:rPr>
          <w:rFonts w:eastAsia="Times New Roman"/>
          <w:color w:val="000000" w:themeColor="text1"/>
          <w:sz w:val="22"/>
          <w:szCs w:val="22"/>
        </w:rPr>
        <w:t xml:space="preserve"> 1971.</w:t>
      </w:r>
    </w:p>
    <w:p w14:paraId="0395908B"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p>
    <w:p w14:paraId="1BD6E3AA"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b) </w:t>
      </w:r>
      <w:r w:rsidRPr="00B703F5">
        <w:rPr>
          <w:rFonts w:eastAsia="Times New Roman"/>
          <w:color w:val="000000" w:themeColor="text1"/>
          <w:sz w:val="22"/>
          <w:szCs w:val="22"/>
        </w:rPr>
        <w:tab/>
        <w:t>The zinc coating shall be smooth, clean and of uniform thickness and free from defects. All drilling, punching, cutting, shaping and welding of parts shall be completed and all burns shall be removed before the galvanizing process is applied.</w:t>
      </w:r>
    </w:p>
    <w:p w14:paraId="1DE8A8F5"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p>
    <w:p w14:paraId="01A67B53"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rFonts w:eastAsia="Times New Roman"/>
          <w:color w:val="000000" w:themeColor="text1"/>
          <w:sz w:val="22"/>
          <w:szCs w:val="22"/>
        </w:rPr>
        <w:t xml:space="preserve">c) </w:t>
      </w:r>
      <w:r w:rsidRPr="00B703F5">
        <w:rPr>
          <w:rFonts w:eastAsia="Times New Roman"/>
          <w:color w:val="000000" w:themeColor="text1"/>
          <w:sz w:val="22"/>
          <w:szCs w:val="22"/>
        </w:rPr>
        <w:tab/>
        <w:t>Any galvanized surface of the pole fittings damaged after delivery and within the warranty period shall be scrapped back to a firm base and two full thickness and coats of Zinc rich primer applied to the damage to the galvanizing is extensive then that pole fittings shall be removed from site and re-galvanized.</w:t>
      </w:r>
    </w:p>
    <w:p w14:paraId="6AD5DB18"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29430D8D" w14:textId="77777777" w:rsidR="0077502B" w:rsidRPr="00B703F5" w:rsidRDefault="0077502B" w:rsidP="0077502B">
      <w:pPr>
        <w:pBdr>
          <w:top w:val="nil"/>
          <w:left w:val="nil"/>
          <w:bottom w:val="nil"/>
          <w:right w:val="nil"/>
          <w:between w:val="nil"/>
        </w:pBdr>
        <w:ind w:left="720" w:hanging="360"/>
        <w:jc w:val="both"/>
        <w:rPr>
          <w:b/>
          <w:color w:val="000000" w:themeColor="text1"/>
          <w:sz w:val="22"/>
          <w:szCs w:val="22"/>
        </w:rPr>
      </w:pPr>
      <w:r w:rsidRPr="00B703F5">
        <w:rPr>
          <w:rFonts w:eastAsia="Times New Roman"/>
          <w:b/>
          <w:color w:val="000000" w:themeColor="text1"/>
          <w:sz w:val="22"/>
          <w:szCs w:val="22"/>
        </w:rPr>
        <w:t>Marking of Pole Fittings</w:t>
      </w:r>
    </w:p>
    <w:p w14:paraId="0C6B938C" w14:textId="77777777" w:rsidR="0077502B" w:rsidRPr="00B703F5" w:rsidRDefault="0077502B" w:rsidP="0077502B">
      <w:pPr>
        <w:pBdr>
          <w:top w:val="nil"/>
          <w:left w:val="nil"/>
          <w:bottom w:val="nil"/>
          <w:right w:val="nil"/>
          <w:between w:val="nil"/>
        </w:pBdr>
        <w:ind w:left="360"/>
        <w:jc w:val="both"/>
        <w:rPr>
          <w:rFonts w:eastAsia="Times New Roman"/>
          <w:color w:val="000000" w:themeColor="text1"/>
          <w:sz w:val="22"/>
          <w:szCs w:val="22"/>
        </w:rPr>
      </w:pPr>
      <w:r w:rsidRPr="00B703F5">
        <w:rPr>
          <w:rFonts w:eastAsia="Times New Roman"/>
          <w:color w:val="000000" w:themeColor="text1"/>
          <w:sz w:val="22"/>
          <w:szCs w:val="22"/>
        </w:rPr>
        <w:t>Drawing number along with marking number (marking will be provided during sample approval) to be embossed or engraved directly on the all pole fittings. Dimensions/Diameter also marked if same drawing number’s fittings have different dimensions.</w:t>
      </w:r>
    </w:p>
    <w:p w14:paraId="1608139D"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4EE538E3"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Design of Pole Fittings and Sample(s) Approval</w:t>
      </w:r>
    </w:p>
    <w:p w14:paraId="4AC447E9" w14:textId="77777777" w:rsidR="0077502B" w:rsidRPr="00B703F5" w:rsidRDefault="0077502B" w:rsidP="0077502B">
      <w:pPr>
        <w:pBdr>
          <w:top w:val="nil"/>
          <w:left w:val="nil"/>
          <w:bottom w:val="nil"/>
          <w:right w:val="nil"/>
          <w:between w:val="nil"/>
        </w:pBdr>
        <w:tabs>
          <w:tab w:val="left" w:pos="426"/>
        </w:tabs>
        <w:ind w:left="284" w:firstLine="11"/>
        <w:jc w:val="both"/>
        <w:rPr>
          <w:color w:val="000000" w:themeColor="text1"/>
          <w:sz w:val="22"/>
          <w:szCs w:val="22"/>
        </w:rPr>
      </w:pPr>
      <w:r w:rsidRPr="00B703F5">
        <w:rPr>
          <w:rFonts w:eastAsia="Times New Roman"/>
          <w:color w:val="000000" w:themeColor="text1"/>
          <w:sz w:val="22"/>
          <w:szCs w:val="22"/>
        </w:rPr>
        <w:t>The fittings shall be so designed that they fit with the specified poles. According to this, the samples manufactured as per the approved drawings shall be submitted to the engineer for getting the concurrence on going to the mass production of the same. Before full scale manufacture is commenced, two samples of each type of fitting shall be prepared for examination and approval by the Engineer. Production items not meeting the same standard as the initial samples approved by the Engineer will be rejected.</w:t>
      </w:r>
    </w:p>
    <w:p w14:paraId="6707A19D"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2ACFFA6C"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Dimensional Tolerances</w:t>
      </w:r>
    </w:p>
    <w:p w14:paraId="07C6DAC7"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The permitted variation from stated dimension shall be as follows except mentioned otherwise.</w:t>
      </w:r>
    </w:p>
    <w:p w14:paraId="72C3BA17"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Material sizes</w:t>
      </w:r>
      <w:r w:rsidRPr="00B703F5">
        <w:rPr>
          <w:rFonts w:eastAsia="Times New Roman"/>
          <w:color w:val="000000" w:themeColor="text1"/>
          <w:sz w:val="22"/>
          <w:szCs w:val="22"/>
        </w:rPr>
        <w:tab/>
      </w:r>
      <w:r w:rsidRPr="00B703F5">
        <w:rPr>
          <w:rFonts w:eastAsia="Times New Roman"/>
          <w:color w:val="000000" w:themeColor="text1"/>
          <w:sz w:val="22"/>
          <w:szCs w:val="22"/>
        </w:rPr>
        <w:tab/>
        <w:t>:</w:t>
      </w:r>
      <w:r w:rsidRPr="00B703F5">
        <w:rPr>
          <w:rFonts w:eastAsia="Times New Roman"/>
          <w:color w:val="000000" w:themeColor="text1"/>
          <w:sz w:val="22"/>
          <w:szCs w:val="22"/>
        </w:rPr>
        <w:tab/>
        <w:t>+/-1 mm.</w:t>
      </w:r>
    </w:p>
    <w:p w14:paraId="59C6EE3A"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Thickness tolerance</w:t>
      </w:r>
      <w:r w:rsidRPr="00B703F5">
        <w:rPr>
          <w:rFonts w:eastAsia="Times New Roman"/>
          <w:color w:val="000000" w:themeColor="text1"/>
          <w:sz w:val="22"/>
          <w:szCs w:val="22"/>
        </w:rPr>
        <w:tab/>
        <w:t>:</w:t>
      </w:r>
      <w:r w:rsidRPr="00B703F5">
        <w:rPr>
          <w:rFonts w:eastAsia="Times New Roman"/>
          <w:color w:val="000000" w:themeColor="text1"/>
          <w:sz w:val="22"/>
          <w:szCs w:val="22"/>
        </w:rPr>
        <w:tab/>
        <w:t>-0%, +10%.</w:t>
      </w:r>
    </w:p>
    <w:p w14:paraId="3FAE1A3C"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1531509B"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Manufacture</w:t>
      </w:r>
    </w:p>
    <w:p w14:paraId="1FEE17DD"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Pole fittings shall be manufactured to the details on the attached drawings and schedules and from the materials specified in this section.</w:t>
      </w:r>
    </w:p>
    <w:p w14:paraId="0C162CB1"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 xml:space="preserve">All welding of the pole fittings shall be carried out in accordance with the procedures of an international standard approved by the Engineer and these procedures shall be tested in accordance with AWS standards at the manufacturer’s plant and before galvanization. All welding shall be continuous and </w:t>
      </w:r>
      <w:r w:rsidRPr="00B703F5">
        <w:rPr>
          <w:rFonts w:eastAsia="Times New Roman"/>
          <w:color w:val="000000" w:themeColor="text1"/>
          <w:sz w:val="22"/>
          <w:szCs w:val="22"/>
        </w:rPr>
        <w:lastRenderedPageBreak/>
        <w:t xml:space="preserve">shall be of a size and type capable of developing the full strength of the parent metal without permanent distortion in the finished fittings. </w:t>
      </w:r>
    </w:p>
    <w:p w14:paraId="49BD26A4"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78803F16"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Quality Assurance</w:t>
      </w:r>
    </w:p>
    <w:p w14:paraId="6B012334"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 xml:space="preserve">The manufacturer shall maintain the quality assurance practices that will be applied to all aspects of the pole fittings manufacturing process, which conforms generally to the requirements of BS 5757: 1979 or equivalent standards. </w:t>
      </w:r>
    </w:p>
    <w:p w14:paraId="25B0779B"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p>
    <w:p w14:paraId="7DE93691" w14:textId="77777777" w:rsidR="0077502B" w:rsidRPr="00B703F5" w:rsidRDefault="0077502B" w:rsidP="0077502B">
      <w:pPr>
        <w:pBdr>
          <w:top w:val="nil"/>
          <w:left w:val="nil"/>
          <w:bottom w:val="nil"/>
          <w:right w:val="nil"/>
          <w:between w:val="nil"/>
        </w:pBdr>
        <w:ind w:left="720" w:hanging="425"/>
        <w:jc w:val="both"/>
        <w:rPr>
          <w:b/>
          <w:color w:val="000000" w:themeColor="text1"/>
          <w:sz w:val="22"/>
          <w:szCs w:val="22"/>
        </w:rPr>
      </w:pPr>
      <w:r w:rsidRPr="00B703F5">
        <w:rPr>
          <w:rFonts w:eastAsia="Times New Roman"/>
          <w:b/>
          <w:color w:val="000000" w:themeColor="text1"/>
          <w:sz w:val="22"/>
          <w:szCs w:val="22"/>
        </w:rPr>
        <w:t>Drawings</w:t>
      </w:r>
    </w:p>
    <w:p w14:paraId="76DF60E4" w14:textId="77777777" w:rsidR="0077502B" w:rsidRPr="00B703F5" w:rsidRDefault="0077502B" w:rsidP="0077502B">
      <w:pPr>
        <w:pBdr>
          <w:top w:val="nil"/>
          <w:left w:val="nil"/>
          <w:bottom w:val="nil"/>
          <w:right w:val="nil"/>
          <w:between w:val="nil"/>
        </w:pBdr>
        <w:ind w:left="720" w:hanging="425"/>
        <w:jc w:val="both"/>
        <w:rPr>
          <w:color w:val="000000" w:themeColor="text1"/>
          <w:sz w:val="22"/>
          <w:szCs w:val="22"/>
        </w:rPr>
      </w:pPr>
      <w:r w:rsidRPr="00B703F5">
        <w:rPr>
          <w:rFonts w:eastAsia="Times New Roman"/>
          <w:color w:val="000000" w:themeColor="text1"/>
          <w:sz w:val="22"/>
          <w:szCs w:val="22"/>
        </w:rPr>
        <w:t xml:space="preserve">All drawings of Pole Fittings are included. Poles may not have provision of holes for fixing the Pole Fittings. All sorts of Pole fittings shall be fixed by using clamps. Fixing arrangement of Pole Fittings with the pole shall be done according to the profile of the poles offered at different position of Poles. However the Supplier/ Manufacturer shall be responsible for ensuring overall fixing the Pole Fittings. The Supplier/ Manufacturer shall submit all the drawings of pole fittings to the Engineers for approval before manufacture. </w:t>
      </w:r>
    </w:p>
    <w:p w14:paraId="729513B8"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5C2274A6"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0E1F96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82A5409"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r w:rsidRPr="00B703F5">
        <w:rPr>
          <w:rFonts w:eastAsia="Times New Roman"/>
          <w:color w:val="000000" w:themeColor="text1"/>
          <w:sz w:val="22"/>
          <w:szCs w:val="22"/>
        </w:rPr>
        <w:t xml:space="preserve">BILL OF MATERIALS, BILL OF QUANTITIES AND DRAWINGS OF PLATFORM </w:t>
      </w:r>
    </w:p>
    <w:p w14:paraId="3AE6D920"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r w:rsidRPr="00B703F5">
        <w:rPr>
          <w:rFonts w:eastAsia="Times New Roman"/>
          <w:color w:val="000000" w:themeColor="text1"/>
          <w:sz w:val="22"/>
          <w:szCs w:val="22"/>
        </w:rPr>
        <w:t>FOR DISTRIBUTION TRANSFORMER:</w:t>
      </w:r>
    </w:p>
    <w:p w14:paraId="45248421"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p>
    <w:p w14:paraId="24EDC839" w14:textId="77777777" w:rsidR="0077502B" w:rsidRPr="00B703F5" w:rsidRDefault="0077502B" w:rsidP="00B36141">
      <w:pPr>
        <w:numPr>
          <w:ilvl w:val="0"/>
          <w:numId w:val="315"/>
        </w:numPr>
        <w:pBdr>
          <w:top w:val="nil"/>
          <w:left w:val="nil"/>
          <w:bottom w:val="nil"/>
          <w:right w:val="nil"/>
          <w:between w:val="nil"/>
        </w:pBdr>
        <w:tabs>
          <w:tab w:val="left" w:pos="540"/>
        </w:tabs>
        <w:ind w:left="540"/>
        <w:jc w:val="both"/>
        <w:rPr>
          <w:color w:val="000000" w:themeColor="text1"/>
          <w:sz w:val="22"/>
          <w:szCs w:val="22"/>
        </w:rPr>
      </w:pPr>
      <w:r w:rsidRPr="00B703F5">
        <w:rPr>
          <w:color w:val="000000" w:themeColor="text1"/>
          <w:sz w:val="22"/>
          <w:szCs w:val="22"/>
        </w:rPr>
        <w:t>Transformer Base Angle</w:t>
      </w:r>
      <w:r w:rsidRPr="00B703F5">
        <w:rPr>
          <w:color w:val="000000" w:themeColor="text1"/>
          <w:sz w:val="22"/>
          <w:szCs w:val="22"/>
        </w:rPr>
        <w:tab/>
      </w:r>
      <w:r w:rsidRPr="00B703F5">
        <w:rPr>
          <w:color w:val="000000" w:themeColor="text1"/>
          <w:sz w:val="22"/>
          <w:szCs w:val="22"/>
        </w:rPr>
        <w:tab/>
        <w:t>2 (two) Pcs.</w:t>
      </w:r>
    </w:p>
    <w:p w14:paraId="5126EB34" w14:textId="77777777" w:rsidR="0077502B" w:rsidRPr="00B703F5" w:rsidRDefault="0077502B" w:rsidP="00B36141">
      <w:pPr>
        <w:numPr>
          <w:ilvl w:val="0"/>
          <w:numId w:val="315"/>
        </w:numPr>
        <w:pBdr>
          <w:top w:val="nil"/>
          <w:left w:val="nil"/>
          <w:bottom w:val="nil"/>
          <w:right w:val="nil"/>
          <w:between w:val="nil"/>
        </w:pBdr>
        <w:tabs>
          <w:tab w:val="left" w:pos="540"/>
        </w:tabs>
        <w:ind w:left="540"/>
        <w:jc w:val="both"/>
        <w:rPr>
          <w:color w:val="000000" w:themeColor="text1"/>
          <w:sz w:val="22"/>
          <w:szCs w:val="22"/>
        </w:rPr>
      </w:pPr>
      <w:r w:rsidRPr="00B703F5">
        <w:rPr>
          <w:color w:val="000000" w:themeColor="text1"/>
          <w:sz w:val="22"/>
          <w:szCs w:val="22"/>
        </w:rPr>
        <w:t>Fuse Mount Channel</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1 (one) Pc.</w:t>
      </w:r>
    </w:p>
    <w:p w14:paraId="5D1A0214" w14:textId="77777777" w:rsidR="0077502B" w:rsidRPr="00B703F5" w:rsidRDefault="0077502B" w:rsidP="00B36141">
      <w:pPr>
        <w:numPr>
          <w:ilvl w:val="0"/>
          <w:numId w:val="315"/>
        </w:numPr>
        <w:pBdr>
          <w:top w:val="nil"/>
          <w:left w:val="nil"/>
          <w:bottom w:val="nil"/>
          <w:right w:val="nil"/>
          <w:between w:val="nil"/>
        </w:pBdr>
        <w:tabs>
          <w:tab w:val="left" w:pos="540"/>
        </w:tabs>
        <w:ind w:left="540"/>
        <w:jc w:val="both"/>
        <w:rPr>
          <w:color w:val="000000" w:themeColor="text1"/>
          <w:sz w:val="22"/>
          <w:szCs w:val="22"/>
        </w:rPr>
      </w:pPr>
      <w:r w:rsidRPr="00B703F5">
        <w:rPr>
          <w:color w:val="000000" w:themeColor="text1"/>
          <w:sz w:val="22"/>
          <w:szCs w:val="22"/>
        </w:rPr>
        <w:t>Transformer Base Bracing Angle</w:t>
      </w:r>
      <w:r w:rsidRPr="00B703F5">
        <w:rPr>
          <w:color w:val="000000" w:themeColor="text1"/>
          <w:sz w:val="22"/>
          <w:szCs w:val="22"/>
        </w:rPr>
        <w:tab/>
        <w:t>4 (four) Pcs.</w:t>
      </w:r>
    </w:p>
    <w:p w14:paraId="49CEB173" w14:textId="77777777" w:rsidR="0077502B" w:rsidRPr="00B703F5" w:rsidRDefault="0077502B" w:rsidP="00B36141">
      <w:pPr>
        <w:numPr>
          <w:ilvl w:val="0"/>
          <w:numId w:val="315"/>
        </w:numPr>
        <w:pBdr>
          <w:top w:val="nil"/>
          <w:left w:val="nil"/>
          <w:bottom w:val="nil"/>
          <w:right w:val="nil"/>
          <w:between w:val="nil"/>
        </w:pBdr>
        <w:tabs>
          <w:tab w:val="left" w:pos="540"/>
        </w:tabs>
        <w:ind w:left="540"/>
        <w:jc w:val="both"/>
        <w:rPr>
          <w:color w:val="000000" w:themeColor="text1"/>
          <w:sz w:val="22"/>
          <w:szCs w:val="22"/>
        </w:rPr>
      </w:pPr>
      <w:r w:rsidRPr="00B703F5">
        <w:rPr>
          <w:color w:val="000000" w:themeColor="text1"/>
          <w:sz w:val="22"/>
          <w:szCs w:val="22"/>
        </w:rPr>
        <w:t>J Bolt</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4 (four) Pcs.</w:t>
      </w:r>
    </w:p>
    <w:p w14:paraId="197A701B" w14:textId="77777777" w:rsidR="0077502B" w:rsidRPr="00B703F5" w:rsidRDefault="0077502B" w:rsidP="00B36141">
      <w:pPr>
        <w:numPr>
          <w:ilvl w:val="0"/>
          <w:numId w:val="315"/>
        </w:numPr>
        <w:pBdr>
          <w:top w:val="nil"/>
          <w:left w:val="nil"/>
          <w:bottom w:val="nil"/>
          <w:right w:val="nil"/>
          <w:between w:val="nil"/>
        </w:pBdr>
        <w:tabs>
          <w:tab w:val="left" w:pos="540"/>
        </w:tabs>
        <w:ind w:left="540"/>
        <w:jc w:val="both"/>
        <w:rPr>
          <w:color w:val="000000" w:themeColor="text1"/>
          <w:sz w:val="22"/>
          <w:szCs w:val="22"/>
        </w:rPr>
      </w:pPr>
      <w:r w:rsidRPr="00B703F5">
        <w:rPr>
          <w:color w:val="000000" w:themeColor="text1"/>
          <w:sz w:val="22"/>
          <w:szCs w:val="22"/>
        </w:rPr>
        <w:t>Clamp for Bracing</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2 (two) Pcs.</w:t>
      </w:r>
    </w:p>
    <w:p w14:paraId="092B81CC" w14:textId="77777777" w:rsidR="0077502B" w:rsidRPr="00B703F5" w:rsidRDefault="0077502B" w:rsidP="00B36141">
      <w:pPr>
        <w:numPr>
          <w:ilvl w:val="0"/>
          <w:numId w:val="315"/>
        </w:numPr>
        <w:pBdr>
          <w:top w:val="nil"/>
          <w:left w:val="nil"/>
          <w:bottom w:val="nil"/>
          <w:right w:val="nil"/>
          <w:between w:val="nil"/>
        </w:pBdr>
        <w:tabs>
          <w:tab w:val="left" w:pos="540"/>
        </w:tabs>
        <w:ind w:left="540"/>
        <w:jc w:val="both"/>
        <w:rPr>
          <w:color w:val="000000" w:themeColor="text1"/>
          <w:sz w:val="22"/>
          <w:szCs w:val="22"/>
        </w:rPr>
      </w:pPr>
      <w:r w:rsidRPr="00B703F5">
        <w:rPr>
          <w:color w:val="000000" w:themeColor="text1"/>
          <w:sz w:val="22"/>
          <w:szCs w:val="22"/>
        </w:rPr>
        <w:t>Clamp for Fuse Mount Channel</w:t>
      </w:r>
      <w:r w:rsidRPr="00B703F5">
        <w:rPr>
          <w:color w:val="000000" w:themeColor="text1"/>
          <w:sz w:val="22"/>
          <w:szCs w:val="22"/>
        </w:rPr>
        <w:tab/>
      </w:r>
      <w:r w:rsidRPr="00B703F5">
        <w:rPr>
          <w:color w:val="000000" w:themeColor="text1"/>
          <w:sz w:val="22"/>
          <w:szCs w:val="22"/>
        </w:rPr>
        <w:tab/>
        <w:t>2 (two) Pcs.</w:t>
      </w:r>
    </w:p>
    <w:p w14:paraId="651F153F" w14:textId="77777777" w:rsidR="0077502B" w:rsidRPr="00B703F5" w:rsidRDefault="0077502B" w:rsidP="00B36141">
      <w:pPr>
        <w:numPr>
          <w:ilvl w:val="0"/>
          <w:numId w:val="315"/>
        </w:numPr>
        <w:pBdr>
          <w:top w:val="nil"/>
          <w:left w:val="nil"/>
          <w:bottom w:val="nil"/>
          <w:right w:val="nil"/>
          <w:between w:val="nil"/>
        </w:pBdr>
        <w:tabs>
          <w:tab w:val="left" w:pos="540"/>
        </w:tabs>
        <w:ind w:left="540"/>
        <w:jc w:val="both"/>
        <w:rPr>
          <w:color w:val="000000" w:themeColor="text1"/>
          <w:sz w:val="22"/>
          <w:szCs w:val="22"/>
        </w:rPr>
      </w:pPr>
      <w:r w:rsidRPr="00B703F5">
        <w:rPr>
          <w:color w:val="000000" w:themeColor="text1"/>
          <w:sz w:val="22"/>
          <w:szCs w:val="22"/>
        </w:rPr>
        <w:t>Pole Band</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4 (four) Pcs.</w:t>
      </w:r>
    </w:p>
    <w:p w14:paraId="747EFD2E" w14:textId="77777777" w:rsidR="0077502B" w:rsidRPr="00B703F5" w:rsidRDefault="0077502B" w:rsidP="00B36141">
      <w:pPr>
        <w:numPr>
          <w:ilvl w:val="0"/>
          <w:numId w:val="315"/>
        </w:numPr>
        <w:pBdr>
          <w:top w:val="nil"/>
          <w:left w:val="nil"/>
          <w:bottom w:val="nil"/>
          <w:right w:val="nil"/>
          <w:between w:val="nil"/>
        </w:pBdr>
        <w:tabs>
          <w:tab w:val="left" w:pos="540"/>
          <w:tab w:val="left" w:pos="1440"/>
        </w:tabs>
        <w:ind w:left="540"/>
        <w:jc w:val="both"/>
        <w:rPr>
          <w:color w:val="000000" w:themeColor="text1"/>
          <w:sz w:val="22"/>
          <w:szCs w:val="22"/>
        </w:rPr>
      </w:pPr>
      <w:r w:rsidRPr="00B703F5">
        <w:rPr>
          <w:color w:val="000000" w:themeColor="text1"/>
          <w:sz w:val="22"/>
          <w:szCs w:val="22"/>
        </w:rPr>
        <w:t>Nuts &amp; Bolts</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As per drawing</w:t>
      </w:r>
    </w:p>
    <w:p w14:paraId="46C3D21C"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61605483" w14:textId="77777777" w:rsidR="0077502B" w:rsidRPr="00B703F5" w:rsidRDefault="0077502B" w:rsidP="0085560A">
      <w:pPr>
        <w:pStyle w:val="Heading3"/>
        <w:rPr>
          <w:color w:val="000000" w:themeColor="text1"/>
          <w:sz w:val="22"/>
          <w:szCs w:val="22"/>
        </w:rPr>
      </w:pPr>
    </w:p>
    <w:p w14:paraId="47970559" w14:textId="77777777" w:rsidR="0077502B" w:rsidRPr="00B703F5" w:rsidRDefault="0077502B" w:rsidP="0085560A">
      <w:pPr>
        <w:pStyle w:val="Heading3"/>
        <w:rPr>
          <w:color w:val="000000" w:themeColor="text1"/>
          <w:sz w:val="22"/>
          <w:szCs w:val="22"/>
        </w:rPr>
      </w:pPr>
      <w:bookmarkStart w:id="213" w:name="_Toc202363562"/>
      <w:bookmarkStart w:id="214" w:name="_Toc208776764"/>
      <w:r w:rsidRPr="00B703F5">
        <w:rPr>
          <w:color w:val="000000" w:themeColor="text1"/>
          <w:sz w:val="22"/>
          <w:szCs w:val="22"/>
        </w:rPr>
        <w:t>21.0 TECHNICAL DESCRIPTION OF 11 KV DROP OUT FUSE CUT OUT (DOFC)</w:t>
      </w:r>
      <w:bookmarkEnd w:id="213"/>
      <w:bookmarkEnd w:id="214"/>
    </w:p>
    <w:p w14:paraId="07B5066B" w14:textId="77777777" w:rsidR="0077502B" w:rsidRPr="00B703F5" w:rsidRDefault="0077502B" w:rsidP="0077502B">
      <w:pPr>
        <w:pBdr>
          <w:top w:val="nil"/>
          <w:left w:val="nil"/>
          <w:bottom w:val="nil"/>
          <w:right w:val="nil"/>
          <w:between w:val="nil"/>
        </w:pBdr>
        <w:jc w:val="both"/>
        <w:rPr>
          <w:b/>
          <w:color w:val="000000" w:themeColor="text1"/>
          <w:sz w:val="22"/>
          <w:szCs w:val="22"/>
        </w:rPr>
      </w:pPr>
    </w:p>
    <w:p w14:paraId="46C3FD9A" w14:textId="77777777" w:rsidR="0077502B" w:rsidRPr="00B703F5" w:rsidRDefault="0077502B" w:rsidP="0085560A">
      <w:pPr>
        <w:pStyle w:val="Heading3"/>
        <w:rPr>
          <w:color w:val="000000" w:themeColor="text1"/>
          <w:sz w:val="22"/>
          <w:szCs w:val="22"/>
        </w:rPr>
      </w:pPr>
      <w:bookmarkStart w:id="215" w:name="_23ckvvd" w:colFirst="0" w:colLast="0"/>
      <w:bookmarkStart w:id="216" w:name="_Toc202363563"/>
      <w:bookmarkStart w:id="217" w:name="_Toc208776765"/>
      <w:bookmarkEnd w:id="215"/>
      <w:r w:rsidRPr="00B703F5">
        <w:rPr>
          <w:color w:val="000000" w:themeColor="text1"/>
          <w:sz w:val="22"/>
          <w:szCs w:val="22"/>
        </w:rPr>
        <w:t>RATINGS</w:t>
      </w:r>
      <w:bookmarkEnd w:id="216"/>
      <w:bookmarkEnd w:id="217"/>
    </w:p>
    <w:p w14:paraId="67E4E8C4" w14:textId="77777777" w:rsidR="0077502B" w:rsidRPr="00B703F5" w:rsidRDefault="0077502B" w:rsidP="0077502B">
      <w:pPr>
        <w:widowControl w:val="0"/>
        <w:pBdr>
          <w:top w:val="nil"/>
          <w:left w:val="nil"/>
          <w:bottom w:val="nil"/>
          <w:right w:val="nil"/>
          <w:between w:val="nil"/>
        </w:pBdr>
        <w:tabs>
          <w:tab w:val="left" w:pos="540"/>
        </w:tabs>
        <w:ind w:left="547" w:hanging="187"/>
        <w:jc w:val="both"/>
        <w:rPr>
          <w:color w:val="000000" w:themeColor="text1"/>
          <w:sz w:val="22"/>
          <w:szCs w:val="22"/>
        </w:rPr>
      </w:pPr>
      <w:r w:rsidRPr="00B703F5">
        <w:rPr>
          <w:color w:val="000000" w:themeColor="text1"/>
          <w:sz w:val="22"/>
          <w:szCs w:val="22"/>
        </w:rPr>
        <w:t>Distribution fuse cutouts shall have ratings as defined in IEC Standard and as summarized below:</w:t>
      </w:r>
    </w:p>
    <w:p w14:paraId="53C28FA7" w14:textId="77777777" w:rsidR="0077502B" w:rsidRPr="00B703F5" w:rsidRDefault="0077502B" w:rsidP="0077502B">
      <w:pPr>
        <w:widowControl w:val="0"/>
        <w:pBdr>
          <w:top w:val="nil"/>
          <w:left w:val="nil"/>
          <w:bottom w:val="nil"/>
          <w:right w:val="nil"/>
          <w:between w:val="nil"/>
        </w:pBdr>
        <w:tabs>
          <w:tab w:val="left" w:pos="540"/>
          <w:tab w:val="left" w:pos="990"/>
        </w:tabs>
        <w:ind w:left="994" w:hanging="994"/>
        <w:jc w:val="both"/>
        <w:rPr>
          <w:color w:val="000000" w:themeColor="text1"/>
          <w:sz w:val="22"/>
          <w:szCs w:val="22"/>
        </w:rPr>
      </w:pPr>
    </w:p>
    <w:p w14:paraId="6A0DDB72" w14:textId="77777777" w:rsidR="0077502B" w:rsidRPr="00B703F5" w:rsidRDefault="0077502B" w:rsidP="0077502B">
      <w:pPr>
        <w:pStyle w:val="Subtitle"/>
        <w:ind w:left="360"/>
        <w:jc w:val="both"/>
        <w:rPr>
          <w:color w:val="000000" w:themeColor="text1"/>
          <w:sz w:val="22"/>
          <w:szCs w:val="22"/>
        </w:rPr>
      </w:pPr>
      <w:r w:rsidRPr="00B703F5">
        <w:rPr>
          <w:color w:val="000000" w:themeColor="text1"/>
          <w:sz w:val="22"/>
          <w:szCs w:val="22"/>
        </w:rPr>
        <w:t>Rated Voltage:</w:t>
      </w:r>
    </w:p>
    <w:p w14:paraId="30A8A631"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a.</w:t>
      </w:r>
      <w:r w:rsidRPr="00B703F5">
        <w:rPr>
          <w:color w:val="000000" w:themeColor="text1"/>
          <w:sz w:val="22"/>
          <w:szCs w:val="22"/>
        </w:rPr>
        <w:tab/>
        <w:t>Nominal System Voltage – 11kV (L-L) /6.35kV(L-N)</w:t>
      </w:r>
    </w:p>
    <w:p w14:paraId="50FC705B"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b.</w:t>
      </w:r>
      <w:r w:rsidRPr="00B703F5">
        <w:rPr>
          <w:color w:val="000000" w:themeColor="text1"/>
          <w:sz w:val="22"/>
          <w:szCs w:val="22"/>
        </w:rPr>
        <w:tab/>
        <w:t>Rated Maximum Voltage –15 kV</w:t>
      </w:r>
    </w:p>
    <w:p w14:paraId="7F6F22A1"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c.</w:t>
      </w:r>
      <w:r w:rsidRPr="00B703F5">
        <w:rPr>
          <w:color w:val="000000" w:themeColor="text1"/>
          <w:sz w:val="22"/>
          <w:szCs w:val="22"/>
        </w:rPr>
        <w:tab/>
        <w:t>Power Frequency Withstand KV, RMS -</w:t>
      </w:r>
    </w:p>
    <w:p w14:paraId="659076F1"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dry, 60 sec. –28 kV</w:t>
      </w:r>
    </w:p>
    <w:p w14:paraId="722FF083"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t>wet, 10 sec. –32kV</w:t>
      </w:r>
    </w:p>
    <w:p w14:paraId="342AC02F" w14:textId="77777777" w:rsidR="0077502B" w:rsidRPr="00B703F5" w:rsidRDefault="0077502B" w:rsidP="0077502B">
      <w:pPr>
        <w:widowControl w:val="0"/>
        <w:pBdr>
          <w:top w:val="nil"/>
          <w:left w:val="nil"/>
          <w:bottom w:val="nil"/>
          <w:right w:val="nil"/>
          <w:between w:val="nil"/>
        </w:pBdr>
        <w:tabs>
          <w:tab w:val="left" w:pos="540"/>
          <w:tab w:val="left" w:pos="990"/>
        </w:tabs>
        <w:ind w:left="994" w:hanging="634"/>
        <w:jc w:val="both"/>
        <w:rPr>
          <w:color w:val="000000" w:themeColor="text1"/>
          <w:sz w:val="22"/>
          <w:szCs w:val="22"/>
        </w:rPr>
      </w:pPr>
      <w:r w:rsidRPr="00B703F5">
        <w:rPr>
          <w:color w:val="000000" w:themeColor="text1"/>
          <w:sz w:val="22"/>
          <w:szCs w:val="22"/>
        </w:rPr>
        <w:t>Rated Impulse Withstand Voltage - 75 KV.</w:t>
      </w:r>
    </w:p>
    <w:p w14:paraId="671BA8CF" w14:textId="77777777" w:rsidR="0077502B" w:rsidRPr="00B703F5" w:rsidRDefault="0077502B" w:rsidP="0077502B">
      <w:pPr>
        <w:widowControl w:val="0"/>
        <w:pBdr>
          <w:top w:val="nil"/>
          <w:left w:val="nil"/>
          <w:bottom w:val="nil"/>
          <w:right w:val="nil"/>
          <w:between w:val="nil"/>
        </w:pBdr>
        <w:tabs>
          <w:tab w:val="left" w:pos="540"/>
          <w:tab w:val="left" w:pos="990"/>
        </w:tabs>
        <w:ind w:left="994" w:hanging="634"/>
        <w:jc w:val="both"/>
        <w:rPr>
          <w:color w:val="000000" w:themeColor="text1"/>
          <w:sz w:val="22"/>
          <w:szCs w:val="22"/>
        </w:rPr>
      </w:pPr>
      <w:r w:rsidRPr="00B703F5">
        <w:rPr>
          <w:color w:val="000000" w:themeColor="text1"/>
          <w:sz w:val="22"/>
          <w:szCs w:val="22"/>
        </w:rPr>
        <w:t>Rated Frequency - 50 Hz.</w:t>
      </w:r>
    </w:p>
    <w:p w14:paraId="2B27EFF5" w14:textId="77777777" w:rsidR="0077502B" w:rsidRPr="00B703F5" w:rsidRDefault="0077502B" w:rsidP="0077502B">
      <w:pPr>
        <w:widowControl w:val="0"/>
        <w:pBdr>
          <w:top w:val="nil"/>
          <w:left w:val="nil"/>
          <w:bottom w:val="nil"/>
          <w:right w:val="nil"/>
          <w:between w:val="nil"/>
        </w:pBdr>
        <w:tabs>
          <w:tab w:val="left" w:pos="540"/>
          <w:tab w:val="left" w:pos="990"/>
        </w:tabs>
        <w:ind w:left="994" w:hanging="634"/>
        <w:jc w:val="both"/>
        <w:rPr>
          <w:color w:val="000000" w:themeColor="text1"/>
          <w:sz w:val="22"/>
          <w:szCs w:val="22"/>
        </w:rPr>
      </w:pPr>
      <w:r w:rsidRPr="00B703F5">
        <w:rPr>
          <w:color w:val="000000" w:themeColor="text1"/>
          <w:sz w:val="22"/>
          <w:szCs w:val="22"/>
        </w:rPr>
        <w:t>Rated Continuous Current - 100 A.</w:t>
      </w:r>
    </w:p>
    <w:p w14:paraId="362D4CEA" w14:textId="77777777" w:rsidR="0077502B" w:rsidRPr="00B703F5" w:rsidRDefault="0077502B" w:rsidP="0077502B">
      <w:pPr>
        <w:widowControl w:val="0"/>
        <w:pBdr>
          <w:top w:val="nil"/>
          <w:left w:val="nil"/>
          <w:bottom w:val="nil"/>
          <w:right w:val="nil"/>
          <w:between w:val="nil"/>
        </w:pBdr>
        <w:tabs>
          <w:tab w:val="left" w:pos="540"/>
          <w:tab w:val="left" w:pos="990"/>
        </w:tabs>
        <w:ind w:left="994" w:hanging="634"/>
        <w:jc w:val="both"/>
        <w:rPr>
          <w:color w:val="000000" w:themeColor="text1"/>
          <w:sz w:val="22"/>
          <w:szCs w:val="22"/>
        </w:rPr>
      </w:pPr>
      <w:r w:rsidRPr="00B703F5">
        <w:rPr>
          <w:color w:val="000000" w:themeColor="text1"/>
          <w:sz w:val="22"/>
          <w:szCs w:val="22"/>
        </w:rPr>
        <w:t>Rated Short Time Current</w:t>
      </w:r>
    </w:p>
    <w:p w14:paraId="02EC8EB8"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a.</w:t>
      </w:r>
      <w:r w:rsidRPr="00B703F5">
        <w:rPr>
          <w:color w:val="000000" w:themeColor="text1"/>
          <w:sz w:val="22"/>
          <w:szCs w:val="22"/>
        </w:rPr>
        <w:tab/>
        <w:t>Momentary (1 cycle) - 10,000 A</w:t>
      </w:r>
    </w:p>
    <w:p w14:paraId="482BD6ED"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b.</w:t>
      </w:r>
      <w:r w:rsidRPr="00B703F5">
        <w:rPr>
          <w:color w:val="000000" w:themeColor="text1"/>
          <w:sz w:val="22"/>
          <w:szCs w:val="22"/>
        </w:rPr>
        <w:tab/>
        <w:t>15 cycles - 7,100 A</w:t>
      </w:r>
    </w:p>
    <w:p w14:paraId="54E110C6" w14:textId="77777777" w:rsidR="0077502B" w:rsidRPr="00B703F5" w:rsidRDefault="0077502B" w:rsidP="0077502B">
      <w:pPr>
        <w:widowControl w:val="0"/>
        <w:pBdr>
          <w:top w:val="nil"/>
          <w:left w:val="nil"/>
          <w:bottom w:val="nil"/>
          <w:right w:val="nil"/>
          <w:between w:val="nil"/>
        </w:pBdr>
        <w:tabs>
          <w:tab w:val="left" w:pos="540"/>
          <w:tab w:val="left" w:pos="990"/>
        </w:tabs>
        <w:ind w:left="547" w:hanging="547"/>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c.</w:t>
      </w:r>
      <w:r w:rsidRPr="00B703F5">
        <w:rPr>
          <w:color w:val="000000" w:themeColor="text1"/>
          <w:sz w:val="22"/>
          <w:szCs w:val="22"/>
        </w:rPr>
        <w:tab/>
        <w:t>3 seconds - 1,600 A.</w:t>
      </w:r>
    </w:p>
    <w:p w14:paraId="594D6221" w14:textId="77777777" w:rsidR="0077502B" w:rsidRPr="00B703F5" w:rsidRDefault="0077502B" w:rsidP="0077502B">
      <w:pPr>
        <w:widowControl w:val="0"/>
        <w:pBdr>
          <w:top w:val="nil"/>
          <w:left w:val="nil"/>
          <w:bottom w:val="nil"/>
          <w:right w:val="nil"/>
          <w:between w:val="nil"/>
        </w:pBdr>
        <w:tabs>
          <w:tab w:val="left" w:pos="360"/>
          <w:tab w:val="left" w:pos="990"/>
        </w:tabs>
        <w:ind w:left="994" w:hanging="994"/>
        <w:jc w:val="both"/>
        <w:rPr>
          <w:color w:val="000000" w:themeColor="text1"/>
          <w:sz w:val="22"/>
          <w:szCs w:val="22"/>
        </w:rPr>
      </w:pPr>
      <w:r w:rsidRPr="00B703F5">
        <w:rPr>
          <w:color w:val="000000" w:themeColor="text1"/>
          <w:sz w:val="22"/>
          <w:szCs w:val="22"/>
        </w:rPr>
        <w:tab/>
        <w:t>Rated Symmetrical Interrupting Current - 7,100 A.</w:t>
      </w:r>
    </w:p>
    <w:p w14:paraId="08BA82E7" w14:textId="77777777" w:rsidR="0077502B" w:rsidRPr="00B703F5" w:rsidRDefault="0077502B" w:rsidP="0077502B">
      <w:pPr>
        <w:widowControl w:val="0"/>
        <w:pBdr>
          <w:top w:val="nil"/>
          <w:left w:val="nil"/>
          <w:bottom w:val="nil"/>
          <w:right w:val="nil"/>
          <w:between w:val="nil"/>
        </w:pBdr>
        <w:tabs>
          <w:tab w:val="left" w:pos="540"/>
        </w:tabs>
        <w:ind w:left="540" w:hanging="540"/>
        <w:jc w:val="both"/>
        <w:rPr>
          <w:color w:val="000000" w:themeColor="text1"/>
          <w:sz w:val="22"/>
          <w:szCs w:val="22"/>
        </w:rPr>
      </w:pPr>
    </w:p>
    <w:p w14:paraId="763C9582" w14:textId="77777777" w:rsidR="0077502B" w:rsidRPr="00B703F5" w:rsidRDefault="0077502B" w:rsidP="0085560A">
      <w:pPr>
        <w:pStyle w:val="Heading3"/>
        <w:rPr>
          <w:color w:val="000000" w:themeColor="text1"/>
          <w:sz w:val="22"/>
          <w:szCs w:val="22"/>
        </w:rPr>
      </w:pPr>
      <w:bookmarkStart w:id="218" w:name="_ihv636" w:colFirst="0" w:colLast="0"/>
      <w:bookmarkStart w:id="219" w:name="_Toc202363564"/>
      <w:bookmarkStart w:id="220" w:name="_Toc208776766"/>
      <w:bookmarkEnd w:id="218"/>
      <w:r w:rsidRPr="00B703F5">
        <w:rPr>
          <w:color w:val="000000" w:themeColor="text1"/>
          <w:sz w:val="22"/>
          <w:szCs w:val="22"/>
        </w:rPr>
        <w:t>DESIGN</w:t>
      </w:r>
      <w:bookmarkEnd w:id="219"/>
      <w:bookmarkEnd w:id="220"/>
    </w:p>
    <w:p w14:paraId="0D4081E8" w14:textId="77777777" w:rsidR="0077502B" w:rsidRPr="00B703F5" w:rsidRDefault="0077502B" w:rsidP="0077502B">
      <w:pPr>
        <w:widowControl w:val="0"/>
        <w:pBdr>
          <w:top w:val="nil"/>
          <w:left w:val="nil"/>
          <w:bottom w:val="nil"/>
          <w:right w:val="nil"/>
          <w:between w:val="nil"/>
        </w:pBdr>
        <w:tabs>
          <w:tab w:val="left" w:pos="360"/>
          <w:tab w:val="left" w:pos="450"/>
        </w:tabs>
        <w:ind w:left="360" w:hanging="360"/>
        <w:jc w:val="both"/>
        <w:rPr>
          <w:color w:val="000000" w:themeColor="text1"/>
          <w:sz w:val="22"/>
          <w:szCs w:val="22"/>
        </w:rPr>
      </w:pPr>
      <w:r w:rsidRPr="00B703F5">
        <w:rPr>
          <w:color w:val="000000" w:themeColor="text1"/>
          <w:sz w:val="22"/>
          <w:szCs w:val="22"/>
        </w:rPr>
        <w:tab/>
        <w:t xml:space="preserve">Distribution fuse cutouts furnished to BPDB specifications shall be designed and manufactured in accordance with IEC 60282. The cutouts are intended for use with button-type fuse links meeting the standards of IEC Publication 60282. The country of origin of DOFC shall be same as the place of manufacture. Figure 1, 2 and 3 shows a conceptual arrangement and nomenclature of a distribution fuse </w:t>
      </w:r>
      <w:r w:rsidRPr="00B703F5">
        <w:rPr>
          <w:color w:val="000000" w:themeColor="text1"/>
          <w:sz w:val="22"/>
          <w:szCs w:val="22"/>
        </w:rPr>
        <w:lastRenderedPageBreak/>
        <w:t>cutout. These cutouts shall have the following design features. All Fitting shall be same as per attached drawing. Deviation is not accepted.</w:t>
      </w:r>
    </w:p>
    <w:p w14:paraId="7EC4677C" w14:textId="77777777" w:rsidR="0077502B" w:rsidRPr="00B703F5" w:rsidRDefault="0077502B" w:rsidP="0077502B">
      <w:pPr>
        <w:widowControl w:val="0"/>
        <w:pBdr>
          <w:top w:val="nil"/>
          <w:left w:val="nil"/>
          <w:bottom w:val="nil"/>
          <w:right w:val="nil"/>
          <w:between w:val="nil"/>
        </w:pBdr>
        <w:tabs>
          <w:tab w:val="left" w:pos="540"/>
        </w:tabs>
        <w:jc w:val="both"/>
        <w:rPr>
          <w:color w:val="000000" w:themeColor="text1"/>
          <w:sz w:val="22"/>
          <w:szCs w:val="22"/>
        </w:rPr>
      </w:pPr>
    </w:p>
    <w:p w14:paraId="4FC307D1" w14:textId="77777777" w:rsidR="0077502B" w:rsidRPr="00B703F5" w:rsidRDefault="0077502B" w:rsidP="0085560A">
      <w:pPr>
        <w:pStyle w:val="Heading3"/>
        <w:rPr>
          <w:color w:val="000000" w:themeColor="text1"/>
          <w:sz w:val="22"/>
          <w:szCs w:val="22"/>
        </w:rPr>
      </w:pPr>
      <w:bookmarkStart w:id="221" w:name="_32hioqz" w:colFirst="0" w:colLast="0"/>
      <w:bookmarkEnd w:id="221"/>
      <w:r w:rsidRPr="00B703F5">
        <w:rPr>
          <w:color w:val="000000" w:themeColor="text1"/>
          <w:sz w:val="22"/>
          <w:szCs w:val="22"/>
        </w:rPr>
        <w:t xml:space="preserve"> </w:t>
      </w:r>
      <w:bookmarkStart w:id="222" w:name="_Toc202363565"/>
      <w:bookmarkStart w:id="223" w:name="_Toc208776767"/>
      <w:r w:rsidRPr="00B703F5">
        <w:rPr>
          <w:color w:val="000000" w:themeColor="text1"/>
          <w:sz w:val="22"/>
          <w:szCs w:val="22"/>
        </w:rPr>
        <w:t>Fuse Support Assembly</w:t>
      </w:r>
      <w:bookmarkEnd w:id="222"/>
      <w:bookmarkEnd w:id="223"/>
    </w:p>
    <w:p w14:paraId="080FBBDD" w14:textId="77777777" w:rsidR="0077502B" w:rsidRPr="00B703F5" w:rsidRDefault="0077502B" w:rsidP="0077502B">
      <w:pPr>
        <w:widowControl w:val="0"/>
        <w:pBdr>
          <w:top w:val="nil"/>
          <w:left w:val="nil"/>
          <w:bottom w:val="nil"/>
          <w:right w:val="nil"/>
          <w:between w:val="nil"/>
        </w:pBdr>
        <w:tabs>
          <w:tab w:val="left" w:pos="540"/>
        </w:tabs>
        <w:ind w:left="990" w:hanging="990"/>
        <w:jc w:val="both"/>
        <w:rPr>
          <w:color w:val="000000" w:themeColor="text1"/>
          <w:sz w:val="22"/>
          <w:szCs w:val="22"/>
        </w:rPr>
      </w:pPr>
    </w:p>
    <w:p w14:paraId="5EA6C614" w14:textId="77777777" w:rsidR="0077502B" w:rsidRPr="00B703F5" w:rsidRDefault="0077502B" w:rsidP="00B36141">
      <w:pPr>
        <w:widowControl w:val="0"/>
        <w:numPr>
          <w:ilvl w:val="0"/>
          <w:numId w:val="325"/>
        </w:numPr>
        <w:pBdr>
          <w:top w:val="nil"/>
          <w:left w:val="nil"/>
          <w:bottom w:val="nil"/>
          <w:right w:val="nil"/>
          <w:between w:val="nil"/>
        </w:pBdr>
        <w:ind w:left="900" w:hanging="360"/>
        <w:jc w:val="both"/>
        <w:rPr>
          <w:color w:val="000000" w:themeColor="text1"/>
          <w:sz w:val="22"/>
          <w:szCs w:val="22"/>
        </w:rPr>
      </w:pPr>
      <w:r w:rsidRPr="00B703F5">
        <w:rPr>
          <w:color w:val="000000" w:themeColor="text1"/>
          <w:sz w:val="22"/>
          <w:szCs w:val="22"/>
        </w:rPr>
        <w:t xml:space="preserve"> Fuse Support Insulator – Wet process Porcelain/ Polymer (Hydrophobic silicon) and shall be suitable to withstand a mechanical force of minimum 1.6 KN.</w:t>
      </w:r>
    </w:p>
    <w:p w14:paraId="3F09E154" w14:textId="77777777" w:rsidR="0077502B" w:rsidRPr="00B703F5" w:rsidRDefault="0077502B" w:rsidP="0077502B">
      <w:pPr>
        <w:widowControl w:val="0"/>
        <w:pBdr>
          <w:top w:val="nil"/>
          <w:left w:val="nil"/>
          <w:bottom w:val="nil"/>
          <w:right w:val="nil"/>
          <w:between w:val="nil"/>
        </w:pBdr>
        <w:tabs>
          <w:tab w:val="left" w:pos="540"/>
        </w:tabs>
        <w:ind w:left="990" w:hanging="990"/>
        <w:jc w:val="both"/>
        <w:rPr>
          <w:color w:val="000000" w:themeColor="text1"/>
          <w:sz w:val="22"/>
          <w:szCs w:val="22"/>
        </w:rPr>
      </w:pPr>
    </w:p>
    <w:p w14:paraId="79163B37" w14:textId="77777777" w:rsidR="0077502B" w:rsidRPr="00B703F5" w:rsidRDefault="0077502B" w:rsidP="00B36141">
      <w:pPr>
        <w:widowControl w:val="0"/>
        <w:numPr>
          <w:ilvl w:val="0"/>
          <w:numId w:val="325"/>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Markings-</w:t>
      </w:r>
    </w:p>
    <w:p w14:paraId="64EA95CE" w14:textId="77777777" w:rsidR="0077502B" w:rsidRPr="00B703F5" w:rsidRDefault="0077502B" w:rsidP="0077502B">
      <w:pPr>
        <w:widowControl w:val="0"/>
        <w:pBdr>
          <w:top w:val="nil"/>
          <w:left w:val="nil"/>
          <w:bottom w:val="nil"/>
          <w:right w:val="nil"/>
          <w:between w:val="nil"/>
        </w:pBdr>
        <w:ind w:left="1354" w:hanging="454"/>
        <w:jc w:val="both"/>
        <w:rPr>
          <w:color w:val="000000" w:themeColor="text1"/>
          <w:sz w:val="22"/>
          <w:szCs w:val="22"/>
        </w:rPr>
      </w:pPr>
      <w:r w:rsidRPr="00B703F5">
        <w:rPr>
          <w:color w:val="000000" w:themeColor="text1"/>
          <w:sz w:val="22"/>
          <w:szCs w:val="22"/>
        </w:rPr>
        <w:t>Manufacturer's Identification Product Type</w:t>
      </w:r>
    </w:p>
    <w:p w14:paraId="1681DE2C" w14:textId="77777777" w:rsidR="0077502B" w:rsidRPr="00B703F5" w:rsidRDefault="0077502B" w:rsidP="0077502B">
      <w:pPr>
        <w:widowControl w:val="0"/>
        <w:pBdr>
          <w:top w:val="nil"/>
          <w:left w:val="nil"/>
          <w:bottom w:val="nil"/>
          <w:right w:val="nil"/>
          <w:between w:val="nil"/>
        </w:pBdr>
        <w:ind w:left="1354" w:hanging="454"/>
        <w:jc w:val="both"/>
        <w:rPr>
          <w:color w:val="000000" w:themeColor="text1"/>
          <w:sz w:val="22"/>
          <w:szCs w:val="22"/>
        </w:rPr>
      </w:pPr>
      <w:r w:rsidRPr="00B703F5">
        <w:rPr>
          <w:color w:val="000000" w:themeColor="text1"/>
          <w:sz w:val="22"/>
          <w:szCs w:val="22"/>
        </w:rPr>
        <w:t>Date of Manufacture</w:t>
      </w:r>
    </w:p>
    <w:p w14:paraId="0F350BC3" w14:textId="77777777" w:rsidR="0077502B" w:rsidRPr="00B703F5" w:rsidRDefault="0077502B" w:rsidP="0077502B">
      <w:pPr>
        <w:widowControl w:val="0"/>
        <w:pBdr>
          <w:top w:val="nil"/>
          <w:left w:val="nil"/>
          <w:bottom w:val="nil"/>
          <w:right w:val="nil"/>
          <w:between w:val="nil"/>
        </w:pBdr>
        <w:ind w:left="1354" w:hanging="454"/>
        <w:jc w:val="both"/>
        <w:rPr>
          <w:color w:val="000000" w:themeColor="text1"/>
          <w:sz w:val="22"/>
          <w:szCs w:val="22"/>
        </w:rPr>
      </w:pPr>
      <w:r w:rsidRPr="00B703F5">
        <w:rPr>
          <w:color w:val="000000" w:themeColor="text1"/>
          <w:sz w:val="22"/>
          <w:szCs w:val="22"/>
        </w:rPr>
        <w:t>Rated Continuous Current</w:t>
      </w:r>
    </w:p>
    <w:p w14:paraId="01110026" w14:textId="77777777" w:rsidR="0077502B" w:rsidRPr="00B703F5" w:rsidRDefault="0077502B" w:rsidP="0077502B">
      <w:pPr>
        <w:widowControl w:val="0"/>
        <w:pBdr>
          <w:top w:val="nil"/>
          <w:left w:val="nil"/>
          <w:bottom w:val="nil"/>
          <w:right w:val="nil"/>
          <w:between w:val="nil"/>
        </w:pBdr>
        <w:ind w:left="1354" w:hanging="454"/>
        <w:jc w:val="both"/>
        <w:rPr>
          <w:color w:val="000000" w:themeColor="text1"/>
          <w:sz w:val="22"/>
          <w:szCs w:val="22"/>
        </w:rPr>
      </w:pPr>
      <w:r w:rsidRPr="00B703F5">
        <w:rPr>
          <w:color w:val="000000" w:themeColor="text1"/>
          <w:sz w:val="22"/>
          <w:szCs w:val="22"/>
        </w:rPr>
        <w:t>Rated Maximum Voltage</w:t>
      </w:r>
    </w:p>
    <w:p w14:paraId="043F7026" w14:textId="77777777" w:rsidR="0077502B" w:rsidRPr="00B703F5" w:rsidRDefault="0077502B" w:rsidP="0077502B">
      <w:pPr>
        <w:widowControl w:val="0"/>
        <w:pBdr>
          <w:top w:val="nil"/>
          <w:left w:val="nil"/>
          <w:bottom w:val="nil"/>
          <w:right w:val="nil"/>
          <w:between w:val="nil"/>
        </w:pBdr>
        <w:ind w:left="1354" w:hanging="454"/>
        <w:jc w:val="both"/>
        <w:rPr>
          <w:color w:val="000000" w:themeColor="text1"/>
          <w:sz w:val="22"/>
          <w:szCs w:val="22"/>
        </w:rPr>
      </w:pPr>
      <w:r w:rsidRPr="00B703F5">
        <w:rPr>
          <w:color w:val="000000" w:themeColor="text1"/>
          <w:sz w:val="22"/>
          <w:szCs w:val="22"/>
        </w:rPr>
        <w:t>Rated Interrupting Current</w:t>
      </w:r>
    </w:p>
    <w:p w14:paraId="10BE1A15" w14:textId="77777777" w:rsidR="0077502B" w:rsidRPr="00B703F5" w:rsidRDefault="0077502B" w:rsidP="0077502B">
      <w:pPr>
        <w:widowControl w:val="0"/>
        <w:pBdr>
          <w:top w:val="nil"/>
          <w:left w:val="nil"/>
          <w:bottom w:val="nil"/>
          <w:right w:val="nil"/>
          <w:between w:val="nil"/>
        </w:pBdr>
        <w:ind w:left="1354" w:hanging="454"/>
        <w:jc w:val="both"/>
        <w:rPr>
          <w:color w:val="000000" w:themeColor="text1"/>
          <w:sz w:val="22"/>
          <w:szCs w:val="22"/>
        </w:rPr>
      </w:pPr>
      <w:r w:rsidRPr="00B703F5">
        <w:rPr>
          <w:color w:val="000000" w:themeColor="text1"/>
          <w:sz w:val="22"/>
          <w:szCs w:val="22"/>
        </w:rPr>
        <w:t>Basic Insulation Level</w:t>
      </w:r>
    </w:p>
    <w:p w14:paraId="67FB400C" w14:textId="77777777" w:rsidR="0077502B" w:rsidRPr="00B703F5" w:rsidRDefault="0077502B" w:rsidP="0077502B">
      <w:pPr>
        <w:widowControl w:val="0"/>
        <w:pBdr>
          <w:top w:val="nil"/>
          <w:left w:val="nil"/>
          <w:bottom w:val="nil"/>
          <w:right w:val="nil"/>
          <w:between w:val="nil"/>
        </w:pBdr>
        <w:ind w:left="1354" w:hanging="454"/>
        <w:jc w:val="both"/>
        <w:rPr>
          <w:color w:val="000000" w:themeColor="text1"/>
          <w:sz w:val="22"/>
          <w:szCs w:val="22"/>
        </w:rPr>
      </w:pPr>
      <w:r w:rsidRPr="00B703F5">
        <w:rPr>
          <w:color w:val="000000" w:themeColor="text1"/>
          <w:sz w:val="22"/>
          <w:szCs w:val="22"/>
        </w:rPr>
        <w:t>Contract No/IFT No.</w:t>
      </w:r>
    </w:p>
    <w:p w14:paraId="2CD4F192" w14:textId="77777777" w:rsidR="0077502B" w:rsidRPr="00B703F5" w:rsidRDefault="0077502B" w:rsidP="0077502B">
      <w:pPr>
        <w:widowControl w:val="0"/>
        <w:pBdr>
          <w:top w:val="nil"/>
          <w:left w:val="nil"/>
          <w:bottom w:val="nil"/>
          <w:right w:val="nil"/>
          <w:between w:val="nil"/>
        </w:pBdr>
        <w:tabs>
          <w:tab w:val="left" w:pos="540"/>
          <w:tab w:val="left" w:pos="990"/>
          <w:tab w:val="left" w:pos="1350"/>
        </w:tabs>
        <w:ind w:left="1354" w:hanging="1354"/>
        <w:jc w:val="both"/>
        <w:rPr>
          <w:color w:val="000000" w:themeColor="text1"/>
          <w:sz w:val="22"/>
          <w:szCs w:val="22"/>
        </w:rPr>
      </w:pPr>
    </w:p>
    <w:p w14:paraId="00443899" w14:textId="77777777" w:rsidR="0077502B" w:rsidRPr="00B703F5" w:rsidRDefault="0077502B" w:rsidP="00B36141">
      <w:pPr>
        <w:widowControl w:val="0"/>
        <w:numPr>
          <w:ilvl w:val="0"/>
          <w:numId w:val="325"/>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Contacts Materials – Brass.</w:t>
      </w:r>
    </w:p>
    <w:p w14:paraId="543BEECB" w14:textId="77777777" w:rsidR="0077502B" w:rsidRPr="00B703F5" w:rsidRDefault="0077502B" w:rsidP="00B36141">
      <w:pPr>
        <w:widowControl w:val="0"/>
        <w:numPr>
          <w:ilvl w:val="0"/>
          <w:numId w:val="325"/>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Connectors Materials - Brass type, suitable for AAC/ACSR/Copper conductor of diameter from 10 mm to 15 mm.</w:t>
      </w:r>
    </w:p>
    <w:p w14:paraId="1A44B7D8" w14:textId="77777777" w:rsidR="0077502B" w:rsidRPr="00B703F5" w:rsidRDefault="0077502B" w:rsidP="00B36141">
      <w:pPr>
        <w:widowControl w:val="0"/>
        <w:numPr>
          <w:ilvl w:val="0"/>
          <w:numId w:val="325"/>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Load-buster tool attachment hooks.</w:t>
      </w:r>
    </w:p>
    <w:p w14:paraId="594D9004" w14:textId="77777777" w:rsidR="0077502B" w:rsidRPr="00B703F5" w:rsidRDefault="0077502B" w:rsidP="00B36141">
      <w:pPr>
        <w:widowControl w:val="0"/>
        <w:numPr>
          <w:ilvl w:val="0"/>
          <w:numId w:val="325"/>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Mounting Supports - suitable for using with the mounting bracket provided to mount the cut-out so that the centerline of the fuse support insulator is at an angle of 15 degree to 20 degree from the vertical.</w:t>
      </w:r>
    </w:p>
    <w:p w14:paraId="0F9ACC49" w14:textId="77777777" w:rsidR="0077502B" w:rsidRPr="00B703F5" w:rsidRDefault="0077502B" w:rsidP="00B36141">
      <w:pPr>
        <w:widowControl w:val="0"/>
        <w:numPr>
          <w:ilvl w:val="0"/>
          <w:numId w:val="325"/>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Contact Plate Holder Assembly - Hot dip-galvanized and corrosion free.</w:t>
      </w:r>
    </w:p>
    <w:p w14:paraId="409BD666"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p>
    <w:p w14:paraId="135C3C66" w14:textId="3611BC05" w:rsidR="0077502B" w:rsidRPr="00B703F5" w:rsidRDefault="0077502B" w:rsidP="00C32AA1">
      <w:pPr>
        <w:pStyle w:val="Heading3"/>
        <w:rPr>
          <w:color w:val="000000" w:themeColor="text1"/>
          <w:sz w:val="22"/>
          <w:szCs w:val="22"/>
        </w:rPr>
      </w:pPr>
      <w:bookmarkStart w:id="224" w:name="_1hmsyys" w:colFirst="0" w:colLast="0"/>
      <w:bookmarkStart w:id="225" w:name="_Toc202363566"/>
      <w:bookmarkStart w:id="226" w:name="_Toc208776768"/>
      <w:bookmarkEnd w:id="224"/>
      <w:r w:rsidRPr="00B703F5">
        <w:rPr>
          <w:color w:val="000000" w:themeColor="text1"/>
          <w:sz w:val="22"/>
          <w:szCs w:val="22"/>
        </w:rPr>
        <w:t>Fuse Holder Assembly</w:t>
      </w:r>
      <w:bookmarkEnd w:id="225"/>
      <w:bookmarkEnd w:id="226"/>
    </w:p>
    <w:p w14:paraId="5485E035" w14:textId="77777777" w:rsidR="0077502B" w:rsidRPr="00B703F5" w:rsidRDefault="0077502B" w:rsidP="00B36141">
      <w:pPr>
        <w:widowControl w:val="0"/>
        <w:numPr>
          <w:ilvl w:val="0"/>
          <w:numId w:val="317"/>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Fuse Tube –The inner side of the Fuse Tube shall be bone fiber lining with exterior painted gray, non-expendable cap. Inner and Outer diameter should be 15mm±0.2mm and 30mm±0.2mm respectively. Inner surface bone fiber of the barrel should be smooth and non flammable. Any rough surface is not acceptable.</w:t>
      </w:r>
    </w:p>
    <w:p w14:paraId="2EF73236" w14:textId="77777777" w:rsidR="0077502B" w:rsidRPr="00B703F5" w:rsidRDefault="0077502B" w:rsidP="00B36141">
      <w:pPr>
        <w:widowControl w:val="0"/>
        <w:numPr>
          <w:ilvl w:val="0"/>
          <w:numId w:val="317"/>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Contacts Materials – Brass. The dimensions shall be as per figure 1 to 6.</w:t>
      </w:r>
    </w:p>
    <w:p w14:paraId="5C4E1D1A" w14:textId="77777777" w:rsidR="0077502B" w:rsidRPr="00B703F5" w:rsidRDefault="0077502B" w:rsidP="00B36141">
      <w:pPr>
        <w:widowControl w:val="0"/>
        <w:numPr>
          <w:ilvl w:val="0"/>
          <w:numId w:val="317"/>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Fuse Link Position - the fuse tube shall be designed so the fuse link is centered and uniform in the tube, with provision for mechanical ejection of the fuse link lead even on low current faults.</w:t>
      </w:r>
    </w:p>
    <w:p w14:paraId="3BBF6655" w14:textId="77777777" w:rsidR="0077502B" w:rsidRPr="00B703F5" w:rsidRDefault="0077502B" w:rsidP="00B36141">
      <w:pPr>
        <w:widowControl w:val="0"/>
        <w:numPr>
          <w:ilvl w:val="0"/>
          <w:numId w:val="317"/>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Opening and Lifting Eyes - the fuse holder shall hang vertically from the fuse support assembly when in the open position, and shall have opening and lifting eyes suitable for removal and installation of the assembly, and opening and closing of the cutout with a switch stick described in IEC 60282.</w:t>
      </w:r>
    </w:p>
    <w:p w14:paraId="38C59655" w14:textId="77777777" w:rsidR="0077502B" w:rsidRPr="00B703F5" w:rsidRDefault="0077502B" w:rsidP="00B36141">
      <w:pPr>
        <w:widowControl w:val="0"/>
        <w:numPr>
          <w:ilvl w:val="0"/>
          <w:numId w:val="317"/>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Thumb Screw –Thumb screw shall be butterfly type and it shall be used for securing the fuse link to fuse holder assembly.</w:t>
      </w:r>
    </w:p>
    <w:p w14:paraId="0F251159" w14:textId="77777777" w:rsidR="0077502B" w:rsidRPr="00B703F5" w:rsidRDefault="0077502B" w:rsidP="00B36141">
      <w:pPr>
        <w:widowControl w:val="0"/>
        <w:numPr>
          <w:ilvl w:val="0"/>
          <w:numId w:val="317"/>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Thumb screw bolt- It shall be fixed with the fuse holder assembly.</w:t>
      </w:r>
    </w:p>
    <w:p w14:paraId="1C174E56" w14:textId="77777777" w:rsidR="0077502B" w:rsidRPr="00B703F5" w:rsidRDefault="0077502B" w:rsidP="00B36141">
      <w:pPr>
        <w:widowControl w:val="0"/>
        <w:numPr>
          <w:ilvl w:val="0"/>
          <w:numId w:val="317"/>
        </w:numPr>
        <w:pBdr>
          <w:top w:val="nil"/>
          <w:left w:val="nil"/>
          <w:bottom w:val="nil"/>
          <w:right w:val="nil"/>
          <w:between w:val="nil"/>
        </w:pBdr>
        <w:ind w:left="900" w:hanging="360"/>
        <w:jc w:val="both"/>
        <w:rPr>
          <w:color w:val="000000" w:themeColor="text1"/>
          <w:sz w:val="22"/>
          <w:szCs w:val="22"/>
        </w:rPr>
      </w:pPr>
      <w:r w:rsidRPr="00B703F5">
        <w:rPr>
          <w:rFonts w:eastAsia="Times New Roman"/>
          <w:color w:val="000000" w:themeColor="text1"/>
          <w:sz w:val="22"/>
          <w:szCs w:val="22"/>
        </w:rPr>
        <w:t xml:space="preserve"> All spring, nuts, bolts between contact plate and assembly unit shall be non-magnetic &amp; corrosion free.</w:t>
      </w:r>
    </w:p>
    <w:p w14:paraId="45250C43" w14:textId="77777777" w:rsidR="0077502B" w:rsidRPr="00B703F5" w:rsidRDefault="0077502B" w:rsidP="0077502B">
      <w:pPr>
        <w:widowControl w:val="0"/>
        <w:pBdr>
          <w:top w:val="nil"/>
          <w:left w:val="nil"/>
          <w:bottom w:val="nil"/>
          <w:right w:val="nil"/>
          <w:between w:val="nil"/>
        </w:pBdr>
        <w:tabs>
          <w:tab w:val="left" w:pos="540"/>
        </w:tabs>
        <w:ind w:left="990" w:hanging="990"/>
        <w:jc w:val="both"/>
        <w:rPr>
          <w:color w:val="000000" w:themeColor="text1"/>
          <w:sz w:val="22"/>
          <w:szCs w:val="22"/>
        </w:rPr>
      </w:pPr>
    </w:p>
    <w:p w14:paraId="39544A12" w14:textId="77777777" w:rsidR="0077502B" w:rsidRPr="00B703F5" w:rsidRDefault="0077502B" w:rsidP="0085560A">
      <w:pPr>
        <w:pStyle w:val="Heading3"/>
        <w:rPr>
          <w:color w:val="000000" w:themeColor="text1"/>
          <w:sz w:val="22"/>
          <w:szCs w:val="22"/>
        </w:rPr>
      </w:pPr>
      <w:bookmarkStart w:id="227" w:name="_41mghml" w:colFirst="0" w:colLast="0"/>
      <w:bookmarkStart w:id="228" w:name="_Toc202363567"/>
      <w:bookmarkStart w:id="229" w:name="_Toc208776769"/>
      <w:bookmarkEnd w:id="227"/>
      <w:r w:rsidRPr="00B703F5">
        <w:rPr>
          <w:color w:val="000000" w:themeColor="text1"/>
          <w:sz w:val="22"/>
          <w:szCs w:val="22"/>
        </w:rPr>
        <w:t>Mounting Bracket</w:t>
      </w:r>
      <w:bookmarkEnd w:id="228"/>
      <w:bookmarkEnd w:id="229"/>
    </w:p>
    <w:p w14:paraId="71AA654F"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r w:rsidRPr="00B703F5">
        <w:rPr>
          <w:color w:val="000000" w:themeColor="text1"/>
          <w:sz w:val="22"/>
          <w:szCs w:val="22"/>
        </w:rPr>
        <w:t>Each distribution fuse cutout shall be provided with a mounting bracket meeting the requirements of IEC Standard. The mounting bracket shall be adjustable to accommodate standard cross arms. The mounting bracket, machine bolts and compatible standard square nuts and lock-washers shall be hot-dip galvanized in accordance with BS 729.</w:t>
      </w:r>
    </w:p>
    <w:p w14:paraId="30FD808F" w14:textId="77777777" w:rsidR="0077502B" w:rsidRPr="00B703F5" w:rsidRDefault="0077502B" w:rsidP="0077502B">
      <w:pPr>
        <w:widowControl w:val="0"/>
        <w:pBdr>
          <w:top w:val="nil"/>
          <w:left w:val="nil"/>
          <w:bottom w:val="nil"/>
          <w:right w:val="nil"/>
          <w:between w:val="nil"/>
        </w:pBdr>
        <w:tabs>
          <w:tab w:val="left" w:pos="540"/>
          <w:tab w:val="left" w:pos="990"/>
        </w:tabs>
        <w:ind w:left="994" w:hanging="994"/>
        <w:jc w:val="both"/>
        <w:rPr>
          <w:color w:val="000000" w:themeColor="text1"/>
          <w:sz w:val="22"/>
          <w:szCs w:val="22"/>
        </w:rPr>
      </w:pPr>
    </w:p>
    <w:p w14:paraId="0839C758" w14:textId="77777777" w:rsidR="0077502B" w:rsidRPr="00B703F5" w:rsidRDefault="0077502B" w:rsidP="0085560A">
      <w:pPr>
        <w:pStyle w:val="Heading3"/>
        <w:rPr>
          <w:color w:val="000000" w:themeColor="text1"/>
          <w:sz w:val="22"/>
          <w:szCs w:val="22"/>
        </w:rPr>
      </w:pPr>
      <w:bookmarkStart w:id="230" w:name="_2grqrue" w:colFirst="0" w:colLast="0"/>
      <w:bookmarkStart w:id="231" w:name="_Toc202363568"/>
      <w:bookmarkStart w:id="232" w:name="_Toc208776770"/>
      <w:bookmarkEnd w:id="230"/>
      <w:r w:rsidRPr="00B703F5">
        <w:rPr>
          <w:color w:val="000000" w:themeColor="text1"/>
          <w:sz w:val="22"/>
          <w:szCs w:val="22"/>
        </w:rPr>
        <w:t>Lock Washers</w:t>
      </w:r>
      <w:bookmarkEnd w:id="231"/>
      <w:bookmarkEnd w:id="232"/>
    </w:p>
    <w:p w14:paraId="2BA122D5"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r w:rsidRPr="00B703F5">
        <w:rPr>
          <w:color w:val="000000" w:themeColor="text1"/>
          <w:sz w:val="22"/>
          <w:szCs w:val="22"/>
        </w:rPr>
        <w:t>All mounting bolts and conductor connectors require lock washers. Lock washers shall be fabricated from material that comply with the requirements of BS 729.</w:t>
      </w:r>
    </w:p>
    <w:p w14:paraId="5FC21121" w14:textId="77777777" w:rsidR="0077502B" w:rsidRPr="00B703F5" w:rsidRDefault="0077502B" w:rsidP="0077502B">
      <w:pPr>
        <w:widowControl w:val="0"/>
        <w:pBdr>
          <w:top w:val="nil"/>
          <w:left w:val="nil"/>
          <w:bottom w:val="nil"/>
          <w:right w:val="nil"/>
          <w:between w:val="nil"/>
        </w:pBdr>
        <w:ind w:left="540"/>
        <w:jc w:val="both"/>
        <w:rPr>
          <w:color w:val="000000" w:themeColor="text1"/>
          <w:sz w:val="22"/>
          <w:szCs w:val="22"/>
        </w:rPr>
      </w:pPr>
    </w:p>
    <w:p w14:paraId="33181154" w14:textId="77777777" w:rsidR="0077502B" w:rsidRPr="00B703F5" w:rsidRDefault="0077502B" w:rsidP="0085560A">
      <w:pPr>
        <w:pStyle w:val="Heading3"/>
        <w:rPr>
          <w:color w:val="000000" w:themeColor="text1"/>
          <w:sz w:val="22"/>
          <w:szCs w:val="22"/>
        </w:rPr>
      </w:pPr>
      <w:bookmarkStart w:id="233" w:name="_vx1227" w:colFirst="0" w:colLast="0"/>
      <w:bookmarkStart w:id="234" w:name="_Toc202363569"/>
      <w:bookmarkStart w:id="235" w:name="_Toc208776771"/>
      <w:bookmarkEnd w:id="233"/>
      <w:r w:rsidRPr="00B703F5">
        <w:rPr>
          <w:color w:val="000000" w:themeColor="text1"/>
          <w:sz w:val="22"/>
          <w:szCs w:val="22"/>
        </w:rPr>
        <w:t>TEST REPORTS:</w:t>
      </w:r>
      <w:bookmarkEnd w:id="234"/>
      <w:bookmarkEnd w:id="235"/>
    </w:p>
    <w:p w14:paraId="3D5DA466" w14:textId="77777777" w:rsidR="0077502B" w:rsidRPr="00B703F5" w:rsidRDefault="0077502B" w:rsidP="0077502B">
      <w:pPr>
        <w:widowControl w:val="0"/>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Tenderer's shall include in their offer the following tests as prescribed in IEC-60282 for offered type DOFC </w:t>
      </w:r>
      <w:r w:rsidRPr="00B703F5">
        <w:rPr>
          <w:color w:val="000000" w:themeColor="text1"/>
          <w:sz w:val="22"/>
          <w:szCs w:val="22"/>
        </w:rPr>
        <w:lastRenderedPageBreak/>
        <w:t>of same voltage class:</w:t>
      </w:r>
    </w:p>
    <w:p w14:paraId="4C78B193" w14:textId="77777777" w:rsidR="0077502B" w:rsidRPr="00B703F5" w:rsidRDefault="0077502B" w:rsidP="00B36141">
      <w:pPr>
        <w:pStyle w:val="Heading3"/>
        <w:numPr>
          <w:ilvl w:val="0"/>
          <w:numId w:val="319"/>
        </w:numPr>
        <w:rPr>
          <w:color w:val="000000" w:themeColor="text1"/>
          <w:sz w:val="22"/>
          <w:szCs w:val="22"/>
        </w:rPr>
      </w:pPr>
      <w:bookmarkStart w:id="236" w:name="_3fwokq0" w:colFirst="0" w:colLast="0"/>
      <w:bookmarkStart w:id="237" w:name="_Toc202363570"/>
      <w:bookmarkStart w:id="238" w:name="_Toc208776772"/>
      <w:bookmarkEnd w:id="236"/>
      <w:r w:rsidRPr="00B703F5">
        <w:rPr>
          <w:color w:val="000000" w:themeColor="text1"/>
          <w:sz w:val="22"/>
          <w:szCs w:val="22"/>
        </w:rPr>
        <w:t>Type Test:</w:t>
      </w:r>
      <w:bookmarkEnd w:id="237"/>
      <w:bookmarkEnd w:id="238"/>
    </w:p>
    <w:p w14:paraId="4D412A0B" w14:textId="77777777" w:rsidR="0077502B" w:rsidRPr="00B703F5" w:rsidRDefault="0077502B" w:rsidP="00B36141">
      <w:pPr>
        <w:widowControl w:val="0"/>
        <w:numPr>
          <w:ilvl w:val="0"/>
          <w:numId w:val="318"/>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Dielectric Tests.</w:t>
      </w:r>
    </w:p>
    <w:p w14:paraId="57F6D970" w14:textId="77777777" w:rsidR="0077502B" w:rsidRPr="00B703F5" w:rsidRDefault="0077502B" w:rsidP="00B36141">
      <w:pPr>
        <w:widowControl w:val="0"/>
        <w:numPr>
          <w:ilvl w:val="0"/>
          <w:numId w:val="318"/>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Mechanical Test</w:t>
      </w:r>
    </w:p>
    <w:p w14:paraId="340077AD" w14:textId="77777777" w:rsidR="0077502B" w:rsidRPr="00B703F5" w:rsidRDefault="0077502B" w:rsidP="00B36141">
      <w:pPr>
        <w:widowControl w:val="0"/>
        <w:numPr>
          <w:ilvl w:val="0"/>
          <w:numId w:val="318"/>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Breaking Test</w:t>
      </w:r>
    </w:p>
    <w:p w14:paraId="10FC0776" w14:textId="77777777" w:rsidR="0077502B" w:rsidRPr="00B703F5" w:rsidRDefault="0077502B" w:rsidP="00B36141">
      <w:pPr>
        <w:widowControl w:val="0"/>
        <w:numPr>
          <w:ilvl w:val="0"/>
          <w:numId w:val="318"/>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Test for time/current characteristics</w:t>
      </w:r>
    </w:p>
    <w:p w14:paraId="2FB6E4A7" w14:textId="77777777" w:rsidR="0077502B" w:rsidRPr="00B703F5" w:rsidRDefault="0077502B" w:rsidP="00B36141">
      <w:pPr>
        <w:widowControl w:val="0"/>
        <w:numPr>
          <w:ilvl w:val="0"/>
          <w:numId w:val="318"/>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Temperature Rise Tests.</w:t>
      </w:r>
    </w:p>
    <w:p w14:paraId="166EA9A5" w14:textId="77777777" w:rsidR="0077502B" w:rsidRPr="00B703F5" w:rsidRDefault="0077502B" w:rsidP="00B36141">
      <w:pPr>
        <w:pStyle w:val="Heading3"/>
        <w:numPr>
          <w:ilvl w:val="0"/>
          <w:numId w:val="319"/>
        </w:numPr>
        <w:rPr>
          <w:color w:val="000000" w:themeColor="text1"/>
          <w:sz w:val="22"/>
          <w:szCs w:val="22"/>
        </w:rPr>
      </w:pPr>
      <w:bookmarkStart w:id="239" w:name="_1v1yuxt" w:colFirst="0" w:colLast="0"/>
      <w:bookmarkStart w:id="240" w:name="_Toc202363571"/>
      <w:bookmarkStart w:id="241" w:name="_Toc208776773"/>
      <w:bookmarkEnd w:id="239"/>
      <w:r w:rsidRPr="00B703F5">
        <w:rPr>
          <w:color w:val="000000" w:themeColor="text1"/>
          <w:sz w:val="22"/>
          <w:szCs w:val="22"/>
        </w:rPr>
        <w:t>Special Test:</w:t>
      </w:r>
      <w:bookmarkEnd w:id="240"/>
      <w:bookmarkEnd w:id="241"/>
    </w:p>
    <w:p w14:paraId="2E6EE3A7" w14:textId="77777777" w:rsidR="0077502B" w:rsidRPr="00B703F5" w:rsidRDefault="0077502B" w:rsidP="00B36141">
      <w:pPr>
        <w:widowControl w:val="0"/>
        <w:numPr>
          <w:ilvl w:val="0"/>
          <w:numId w:val="327"/>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The randomly selected samples shall be sunk in the water tank for minimum twenty four (24) hours. After removing samples from the water tank, inner diameter of the fuse tube shall be reduced by minimum 1.0mm. Also the inner surface shall be smooth and regular after removal from the tank.</w:t>
      </w:r>
    </w:p>
    <w:p w14:paraId="6F2046CC" w14:textId="77777777" w:rsidR="0077502B" w:rsidRPr="00B703F5" w:rsidRDefault="0077502B" w:rsidP="00B36141">
      <w:pPr>
        <w:widowControl w:val="0"/>
        <w:numPr>
          <w:ilvl w:val="0"/>
          <w:numId w:val="327"/>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Inside the fuse link tube of the randomly selected samples, a flame will be ignited but inside of the tube shall not be flammable.</w:t>
      </w:r>
    </w:p>
    <w:p w14:paraId="4448E4BD" w14:textId="77777777" w:rsidR="0077502B" w:rsidRPr="00B703F5" w:rsidRDefault="0077502B" w:rsidP="0077502B">
      <w:pPr>
        <w:widowControl w:val="0"/>
        <w:pBdr>
          <w:top w:val="nil"/>
          <w:left w:val="nil"/>
          <w:bottom w:val="nil"/>
          <w:right w:val="nil"/>
          <w:between w:val="nil"/>
        </w:pBdr>
        <w:tabs>
          <w:tab w:val="left" w:pos="540"/>
        </w:tabs>
        <w:ind w:left="540" w:hanging="540"/>
        <w:jc w:val="both"/>
        <w:rPr>
          <w:color w:val="000000" w:themeColor="text1"/>
          <w:sz w:val="22"/>
          <w:szCs w:val="22"/>
        </w:rPr>
      </w:pPr>
      <w:r w:rsidRPr="00B703F5">
        <w:rPr>
          <w:color w:val="000000" w:themeColor="text1"/>
          <w:sz w:val="22"/>
          <w:szCs w:val="22"/>
        </w:rPr>
        <w:tab/>
        <w:t>Type test report as per clause no. 5.0(a) for offered type DOFC of same voltage class as per IEC 60282. All Type Test shall be done from any of the following independent testing laboratories:</w:t>
      </w:r>
    </w:p>
    <w:p w14:paraId="3B7BFE67"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CESI</w:t>
      </w:r>
    </w:p>
    <w:p w14:paraId="1EDB83CC"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ESEF ASEFA</w:t>
      </w:r>
    </w:p>
    <w:p w14:paraId="665BDC6F"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 xml:space="preserve">JSTC </w:t>
      </w:r>
    </w:p>
    <w:p w14:paraId="6D24786C"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KEMA</w:t>
      </w:r>
    </w:p>
    <w:p w14:paraId="2B2CA8DE"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PEHLA</w:t>
      </w:r>
    </w:p>
    <w:p w14:paraId="6B571A32"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TUV Rheinland</w:t>
      </w:r>
    </w:p>
    <w:p w14:paraId="0794F04C"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SATS</w:t>
      </w:r>
    </w:p>
    <w:p w14:paraId="77D33819"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STLNA</w:t>
      </w:r>
    </w:p>
    <w:p w14:paraId="7D1C0287"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VEIKI</w:t>
      </w:r>
    </w:p>
    <w:p w14:paraId="3699E12A"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ZKU</w:t>
      </w:r>
    </w:p>
    <w:p w14:paraId="485FE64B" w14:textId="77777777" w:rsidR="0077502B" w:rsidRPr="00B703F5" w:rsidRDefault="0077502B" w:rsidP="00B36141">
      <w:pPr>
        <w:numPr>
          <w:ilvl w:val="1"/>
          <w:numId w:val="324"/>
        </w:numPr>
        <w:pBdr>
          <w:top w:val="nil"/>
          <w:left w:val="nil"/>
          <w:bottom w:val="nil"/>
          <w:right w:val="nil"/>
          <w:between w:val="nil"/>
        </w:pBdr>
        <w:tabs>
          <w:tab w:val="right" w:pos="1843"/>
        </w:tabs>
        <w:ind w:left="1800" w:hanging="360"/>
        <w:jc w:val="both"/>
        <w:rPr>
          <w:color w:val="000000" w:themeColor="text1"/>
          <w:sz w:val="22"/>
          <w:szCs w:val="22"/>
        </w:rPr>
      </w:pPr>
      <w:r w:rsidRPr="00B703F5">
        <w:rPr>
          <w:color w:val="000000" w:themeColor="text1"/>
          <w:sz w:val="22"/>
          <w:szCs w:val="22"/>
        </w:rPr>
        <w:t>UL</w:t>
      </w:r>
    </w:p>
    <w:p w14:paraId="2212A384" w14:textId="310E550D" w:rsidR="0077502B" w:rsidRPr="00B703F5" w:rsidRDefault="0077502B" w:rsidP="0077502B">
      <w:pPr>
        <w:pBdr>
          <w:top w:val="nil"/>
          <w:left w:val="nil"/>
          <w:bottom w:val="nil"/>
          <w:right w:val="nil"/>
          <w:between w:val="nil"/>
        </w:pBdr>
        <w:jc w:val="both"/>
        <w:rPr>
          <w:color w:val="000000" w:themeColor="text1"/>
          <w:sz w:val="22"/>
          <w:szCs w:val="22"/>
        </w:rPr>
      </w:pPr>
    </w:p>
    <w:p w14:paraId="0DE1B043" w14:textId="2F9966B7" w:rsidR="00061E46" w:rsidRPr="00B703F5" w:rsidRDefault="00061E46" w:rsidP="00061E46">
      <w:pPr>
        <w:pBdr>
          <w:top w:val="nil"/>
          <w:left w:val="nil"/>
          <w:bottom w:val="nil"/>
          <w:right w:val="nil"/>
          <w:between w:val="nil"/>
        </w:pBdr>
        <w:jc w:val="center"/>
        <w:rPr>
          <w:color w:val="000000" w:themeColor="text1"/>
          <w:sz w:val="22"/>
          <w:szCs w:val="22"/>
        </w:rPr>
      </w:pPr>
      <w:r w:rsidRPr="00B703F5">
        <w:rPr>
          <w:noProof/>
          <w:color w:val="000000" w:themeColor="text1"/>
          <w:sz w:val="22"/>
          <w:szCs w:val="22"/>
          <w:lang w:eastAsia="en-US"/>
        </w:rPr>
        <w:drawing>
          <wp:inline distT="0" distB="0" distL="114300" distR="114300" wp14:anchorId="2B063A8C" wp14:editId="10C89E10">
            <wp:extent cx="3562227" cy="5333743"/>
            <wp:effectExtent l="0" t="9525"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rot="5400000">
                      <a:off x="0" y="0"/>
                      <a:ext cx="3625641" cy="5428693"/>
                    </a:xfrm>
                    <a:prstGeom prst="rect">
                      <a:avLst/>
                    </a:prstGeom>
                    <a:ln/>
                  </pic:spPr>
                </pic:pic>
              </a:graphicData>
            </a:graphic>
          </wp:inline>
        </w:drawing>
      </w:r>
    </w:p>
    <w:p w14:paraId="29800700" w14:textId="2A42420F" w:rsidR="00061E46" w:rsidRPr="00B703F5" w:rsidRDefault="000C54F9" w:rsidP="0077502B">
      <w:pPr>
        <w:pBdr>
          <w:top w:val="nil"/>
          <w:left w:val="nil"/>
          <w:bottom w:val="nil"/>
          <w:right w:val="nil"/>
          <w:between w:val="nil"/>
        </w:pBdr>
        <w:jc w:val="both"/>
        <w:rPr>
          <w:color w:val="000000" w:themeColor="text1"/>
          <w:sz w:val="22"/>
          <w:szCs w:val="22"/>
        </w:rPr>
      </w:pPr>
      <w:r w:rsidRPr="00B703F5">
        <w:rPr>
          <w:noProof/>
          <w:color w:val="000000" w:themeColor="text1"/>
          <w:sz w:val="22"/>
          <w:szCs w:val="22"/>
          <w:lang w:eastAsia="en-US"/>
        </w:rPr>
        <w:lastRenderedPageBreak/>
        <w:drawing>
          <wp:inline distT="0" distB="0" distL="114300" distR="114300" wp14:anchorId="4AED0008" wp14:editId="1EDA55D0">
            <wp:extent cx="2917190" cy="5620361"/>
            <wp:effectExtent l="127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rot="5400000">
                      <a:off x="0" y="0"/>
                      <a:ext cx="2971825" cy="5725623"/>
                    </a:xfrm>
                    <a:prstGeom prst="rect">
                      <a:avLst/>
                    </a:prstGeom>
                    <a:ln/>
                  </pic:spPr>
                </pic:pic>
              </a:graphicData>
            </a:graphic>
          </wp:inline>
        </w:drawing>
      </w:r>
    </w:p>
    <w:p w14:paraId="431EEE1F" w14:textId="6EF314C7" w:rsidR="000C54F9" w:rsidRPr="00B703F5" w:rsidRDefault="000C54F9" w:rsidP="0077502B">
      <w:pPr>
        <w:pBdr>
          <w:top w:val="nil"/>
          <w:left w:val="nil"/>
          <w:bottom w:val="nil"/>
          <w:right w:val="nil"/>
          <w:between w:val="nil"/>
        </w:pBdr>
        <w:jc w:val="both"/>
        <w:rPr>
          <w:b/>
          <w:color w:val="000000" w:themeColor="text1"/>
          <w:sz w:val="22"/>
          <w:szCs w:val="22"/>
        </w:rPr>
      </w:pPr>
      <w:r w:rsidRPr="00B703F5">
        <w:rPr>
          <w:noProof/>
          <w:color w:val="000000" w:themeColor="text1"/>
          <w:sz w:val="22"/>
          <w:szCs w:val="22"/>
          <w:lang w:eastAsia="en-US"/>
        </w:rPr>
        <w:drawing>
          <wp:inline distT="0" distB="0" distL="114300" distR="114300" wp14:anchorId="7E71002A" wp14:editId="65C88DF5">
            <wp:extent cx="2732318" cy="5707426"/>
            <wp:effectExtent l="0" t="1905"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rot="5400000">
                      <a:off x="0" y="0"/>
                      <a:ext cx="2752863" cy="5750342"/>
                    </a:xfrm>
                    <a:prstGeom prst="rect">
                      <a:avLst/>
                    </a:prstGeom>
                    <a:ln/>
                  </pic:spPr>
                </pic:pic>
              </a:graphicData>
            </a:graphic>
          </wp:inline>
        </w:drawing>
      </w:r>
    </w:p>
    <w:p w14:paraId="067CE55E" w14:textId="77777777" w:rsidR="000C54F9" w:rsidRPr="00B703F5" w:rsidRDefault="000C54F9" w:rsidP="0077502B">
      <w:pPr>
        <w:pBdr>
          <w:top w:val="nil"/>
          <w:left w:val="nil"/>
          <w:bottom w:val="nil"/>
          <w:right w:val="nil"/>
          <w:between w:val="nil"/>
        </w:pBdr>
        <w:jc w:val="both"/>
        <w:rPr>
          <w:b/>
          <w:color w:val="000000" w:themeColor="text1"/>
          <w:sz w:val="22"/>
          <w:szCs w:val="22"/>
        </w:rPr>
      </w:pPr>
    </w:p>
    <w:p w14:paraId="152A258F" w14:textId="77777777" w:rsidR="000C54F9" w:rsidRPr="00B703F5" w:rsidRDefault="000C54F9" w:rsidP="0077502B">
      <w:pPr>
        <w:pBdr>
          <w:top w:val="nil"/>
          <w:left w:val="nil"/>
          <w:bottom w:val="nil"/>
          <w:right w:val="nil"/>
          <w:between w:val="nil"/>
        </w:pBdr>
        <w:jc w:val="both"/>
        <w:rPr>
          <w:b/>
          <w:color w:val="000000" w:themeColor="text1"/>
          <w:sz w:val="22"/>
          <w:szCs w:val="22"/>
        </w:rPr>
      </w:pPr>
    </w:p>
    <w:p w14:paraId="3B2876E7" w14:textId="0077F622" w:rsidR="0077502B" w:rsidRPr="00B703F5" w:rsidRDefault="0077502B" w:rsidP="0077502B">
      <w:pPr>
        <w:pBdr>
          <w:top w:val="nil"/>
          <w:left w:val="nil"/>
          <w:bottom w:val="nil"/>
          <w:right w:val="nil"/>
          <w:between w:val="nil"/>
        </w:pBdr>
        <w:jc w:val="both"/>
        <w:rPr>
          <w:b/>
          <w:color w:val="000000" w:themeColor="text1"/>
          <w:sz w:val="22"/>
          <w:szCs w:val="22"/>
        </w:rPr>
      </w:pPr>
      <w:r w:rsidRPr="00B703F5">
        <w:rPr>
          <w:b/>
          <w:color w:val="000000" w:themeColor="text1"/>
          <w:sz w:val="22"/>
          <w:szCs w:val="22"/>
        </w:rPr>
        <w:t>22.0 TECHNICAL SPECIFICATION OF FUSE LINK</w:t>
      </w:r>
    </w:p>
    <w:p w14:paraId="5F48CF70" w14:textId="77777777" w:rsidR="0077502B" w:rsidRPr="00B703F5" w:rsidRDefault="0077502B" w:rsidP="0077502B">
      <w:pPr>
        <w:pBdr>
          <w:top w:val="nil"/>
          <w:left w:val="nil"/>
          <w:bottom w:val="nil"/>
          <w:right w:val="nil"/>
          <w:between w:val="nil"/>
        </w:pBdr>
        <w:tabs>
          <w:tab w:val="left" w:pos="841"/>
        </w:tabs>
        <w:jc w:val="both"/>
        <w:rPr>
          <w:b/>
          <w:color w:val="000000" w:themeColor="text1"/>
          <w:sz w:val="22"/>
          <w:szCs w:val="22"/>
        </w:rPr>
      </w:pPr>
    </w:p>
    <w:p w14:paraId="074AD9F3" w14:textId="77777777" w:rsidR="0077502B" w:rsidRPr="00B703F5" w:rsidRDefault="0077502B" w:rsidP="0077502B">
      <w:pPr>
        <w:pBdr>
          <w:top w:val="nil"/>
          <w:left w:val="nil"/>
          <w:bottom w:val="nil"/>
          <w:right w:val="nil"/>
          <w:between w:val="nil"/>
        </w:pBdr>
        <w:tabs>
          <w:tab w:val="left" w:pos="841"/>
        </w:tabs>
        <w:ind w:left="360"/>
        <w:jc w:val="both"/>
        <w:rPr>
          <w:b/>
          <w:color w:val="000000" w:themeColor="text1"/>
          <w:sz w:val="22"/>
          <w:szCs w:val="22"/>
        </w:rPr>
      </w:pPr>
      <w:r w:rsidRPr="00B703F5">
        <w:rPr>
          <w:b/>
          <w:color w:val="000000" w:themeColor="text1"/>
          <w:sz w:val="22"/>
          <w:szCs w:val="22"/>
        </w:rPr>
        <w:t>STANDARDS</w:t>
      </w:r>
    </w:p>
    <w:p w14:paraId="5D980615" w14:textId="77777777" w:rsidR="0077502B" w:rsidRPr="00B703F5" w:rsidRDefault="0077502B" w:rsidP="0077502B">
      <w:pPr>
        <w:pBdr>
          <w:top w:val="nil"/>
          <w:left w:val="nil"/>
          <w:bottom w:val="nil"/>
          <w:right w:val="nil"/>
          <w:between w:val="nil"/>
        </w:pBdr>
        <w:ind w:left="360" w:right="567"/>
        <w:jc w:val="both"/>
        <w:rPr>
          <w:color w:val="000000" w:themeColor="text1"/>
          <w:sz w:val="22"/>
          <w:szCs w:val="22"/>
        </w:rPr>
      </w:pPr>
      <w:r w:rsidRPr="00B703F5">
        <w:rPr>
          <w:rFonts w:eastAsia="Times New Roman"/>
          <w:color w:val="000000" w:themeColor="text1"/>
          <w:sz w:val="22"/>
          <w:szCs w:val="22"/>
        </w:rPr>
        <w:t xml:space="preserve">Performance, Design &amp; Testing of Fuse Link shall conform to the latest edition of the ANSI Standard or equivalent international Standards unless otherwise specified herein. </w:t>
      </w:r>
    </w:p>
    <w:p w14:paraId="2C2E466C" w14:textId="77777777" w:rsidR="0077502B" w:rsidRPr="00B703F5" w:rsidRDefault="0077502B" w:rsidP="0077502B">
      <w:pPr>
        <w:pBdr>
          <w:top w:val="nil"/>
          <w:left w:val="nil"/>
          <w:bottom w:val="nil"/>
          <w:right w:val="nil"/>
          <w:between w:val="nil"/>
        </w:pBdr>
        <w:ind w:left="660" w:right="567"/>
        <w:jc w:val="both"/>
        <w:rPr>
          <w:color w:val="000000" w:themeColor="text1"/>
          <w:sz w:val="22"/>
          <w:szCs w:val="22"/>
        </w:rPr>
      </w:pPr>
    </w:p>
    <w:p w14:paraId="06505B34" w14:textId="77777777" w:rsidR="0077502B" w:rsidRPr="00B703F5" w:rsidRDefault="0077502B" w:rsidP="0077502B">
      <w:pPr>
        <w:pBdr>
          <w:top w:val="nil"/>
          <w:left w:val="nil"/>
          <w:bottom w:val="nil"/>
          <w:right w:val="nil"/>
          <w:between w:val="nil"/>
        </w:pBdr>
        <w:tabs>
          <w:tab w:val="left" w:pos="841"/>
        </w:tabs>
        <w:ind w:left="360"/>
        <w:jc w:val="both"/>
        <w:rPr>
          <w:b/>
          <w:color w:val="000000" w:themeColor="text1"/>
          <w:sz w:val="22"/>
          <w:szCs w:val="22"/>
        </w:rPr>
      </w:pPr>
      <w:r w:rsidRPr="00B703F5">
        <w:rPr>
          <w:b/>
          <w:color w:val="000000" w:themeColor="text1"/>
          <w:sz w:val="22"/>
          <w:szCs w:val="22"/>
        </w:rPr>
        <w:t>TABLE-1</w:t>
      </w:r>
    </w:p>
    <w:p w14:paraId="53C795AF" w14:textId="77777777" w:rsidR="0077502B" w:rsidRPr="00B703F5" w:rsidRDefault="0077502B" w:rsidP="0077502B">
      <w:pPr>
        <w:pBdr>
          <w:top w:val="nil"/>
          <w:left w:val="nil"/>
          <w:bottom w:val="nil"/>
          <w:right w:val="nil"/>
          <w:between w:val="nil"/>
        </w:pBdr>
        <w:ind w:left="660" w:right="567"/>
        <w:jc w:val="both"/>
        <w:rPr>
          <w:color w:val="000000" w:themeColor="text1"/>
          <w:sz w:val="22"/>
          <w:szCs w:val="22"/>
        </w:rPr>
      </w:pPr>
      <w:r w:rsidRPr="00B703F5">
        <w:rPr>
          <w:rFonts w:eastAsia="Times New Roman"/>
          <w:color w:val="000000" w:themeColor="text1"/>
          <w:sz w:val="22"/>
          <w:szCs w:val="22"/>
        </w:rPr>
        <w:t>Melting Currents for Type-</w:t>
      </w:r>
      <w:r w:rsidRPr="00B703F5">
        <w:rPr>
          <w:rFonts w:eastAsia="Times New Roman"/>
          <w:b/>
          <w:color w:val="000000" w:themeColor="text1"/>
          <w:sz w:val="22"/>
          <w:szCs w:val="22"/>
        </w:rPr>
        <w:t>K (Fas</w:t>
      </w:r>
      <w:r w:rsidRPr="00B703F5">
        <w:rPr>
          <w:rFonts w:eastAsia="Times New Roman"/>
          <w:color w:val="000000" w:themeColor="text1"/>
          <w:sz w:val="22"/>
          <w:szCs w:val="22"/>
        </w:rPr>
        <w:t>t) Fuse links*</w:t>
      </w:r>
    </w:p>
    <w:tbl>
      <w:tblPr>
        <w:tblW w:w="9038" w:type="dxa"/>
        <w:tblInd w:w="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5"/>
        <w:gridCol w:w="1140"/>
        <w:gridCol w:w="1178"/>
        <w:gridCol w:w="1138"/>
        <w:gridCol w:w="1177"/>
        <w:gridCol w:w="1138"/>
        <w:gridCol w:w="1177"/>
        <w:gridCol w:w="805"/>
      </w:tblGrid>
      <w:tr w:rsidR="0077502B" w:rsidRPr="00B703F5" w14:paraId="35018792" w14:textId="77777777" w:rsidTr="006E693E">
        <w:tc>
          <w:tcPr>
            <w:tcW w:w="1285" w:type="dxa"/>
            <w:tcMar>
              <w:top w:w="0" w:type="dxa"/>
              <w:left w:w="108" w:type="dxa"/>
              <w:bottom w:w="0" w:type="dxa"/>
              <w:right w:w="108" w:type="dxa"/>
            </w:tcMar>
          </w:tcPr>
          <w:p w14:paraId="2AC6327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Rated Continuous Current</w:t>
            </w:r>
          </w:p>
        </w:tc>
        <w:tc>
          <w:tcPr>
            <w:tcW w:w="2318" w:type="dxa"/>
            <w:gridSpan w:val="2"/>
            <w:tcMar>
              <w:top w:w="0" w:type="dxa"/>
              <w:left w:w="108" w:type="dxa"/>
              <w:bottom w:w="0" w:type="dxa"/>
              <w:right w:w="108" w:type="dxa"/>
            </w:tcMar>
          </w:tcPr>
          <w:p w14:paraId="108ADB8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  or 600 Second Melting Current*</w:t>
            </w:r>
          </w:p>
        </w:tc>
        <w:tc>
          <w:tcPr>
            <w:tcW w:w="2315" w:type="dxa"/>
            <w:gridSpan w:val="2"/>
            <w:tcMar>
              <w:top w:w="0" w:type="dxa"/>
              <w:left w:w="108" w:type="dxa"/>
              <w:bottom w:w="0" w:type="dxa"/>
              <w:right w:w="108" w:type="dxa"/>
            </w:tcMar>
          </w:tcPr>
          <w:p w14:paraId="3A1534F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 Second Melting Current</w:t>
            </w:r>
          </w:p>
        </w:tc>
        <w:tc>
          <w:tcPr>
            <w:tcW w:w="2315" w:type="dxa"/>
            <w:gridSpan w:val="2"/>
            <w:tcMar>
              <w:top w:w="0" w:type="dxa"/>
              <w:left w:w="108" w:type="dxa"/>
              <w:bottom w:w="0" w:type="dxa"/>
              <w:right w:w="108" w:type="dxa"/>
            </w:tcMar>
          </w:tcPr>
          <w:p w14:paraId="5A9CEC6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0.1 Second Melting Current</w:t>
            </w:r>
          </w:p>
        </w:tc>
        <w:tc>
          <w:tcPr>
            <w:tcW w:w="805" w:type="dxa"/>
            <w:tcMar>
              <w:top w:w="0" w:type="dxa"/>
              <w:left w:w="108" w:type="dxa"/>
              <w:bottom w:w="0" w:type="dxa"/>
              <w:right w:w="108" w:type="dxa"/>
            </w:tcMar>
          </w:tcPr>
          <w:p w14:paraId="5125DFA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Speed Ratio</w:t>
            </w:r>
          </w:p>
        </w:tc>
      </w:tr>
      <w:tr w:rsidR="0077502B" w:rsidRPr="00B703F5" w14:paraId="0745639C" w14:textId="77777777" w:rsidTr="006E693E">
        <w:tc>
          <w:tcPr>
            <w:tcW w:w="1285" w:type="dxa"/>
            <w:tcMar>
              <w:top w:w="0" w:type="dxa"/>
              <w:left w:w="108" w:type="dxa"/>
              <w:bottom w:w="0" w:type="dxa"/>
              <w:right w:w="108" w:type="dxa"/>
            </w:tcMar>
          </w:tcPr>
          <w:p w14:paraId="16BAC296"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1140" w:type="dxa"/>
            <w:tcMar>
              <w:top w:w="0" w:type="dxa"/>
              <w:left w:w="108" w:type="dxa"/>
              <w:bottom w:w="0" w:type="dxa"/>
              <w:right w:w="108" w:type="dxa"/>
            </w:tcMar>
          </w:tcPr>
          <w:p w14:paraId="15C7A01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w:t>
            </w:r>
          </w:p>
        </w:tc>
        <w:tc>
          <w:tcPr>
            <w:tcW w:w="1178" w:type="dxa"/>
            <w:tcMar>
              <w:top w:w="0" w:type="dxa"/>
              <w:left w:w="108" w:type="dxa"/>
              <w:bottom w:w="0" w:type="dxa"/>
              <w:right w:w="108" w:type="dxa"/>
            </w:tcMar>
          </w:tcPr>
          <w:p w14:paraId="2655D4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w:t>
            </w:r>
          </w:p>
        </w:tc>
        <w:tc>
          <w:tcPr>
            <w:tcW w:w="1138" w:type="dxa"/>
            <w:tcMar>
              <w:top w:w="0" w:type="dxa"/>
              <w:left w:w="108" w:type="dxa"/>
              <w:bottom w:w="0" w:type="dxa"/>
              <w:right w:w="108" w:type="dxa"/>
            </w:tcMar>
          </w:tcPr>
          <w:p w14:paraId="45C0181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w:t>
            </w:r>
          </w:p>
        </w:tc>
        <w:tc>
          <w:tcPr>
            <w:tcW w:w="1177" w:type="dxa"/>
            <w:tcMar>
              <w:top w:w="0" w:type="dxa"/>
              <w:left w:w="108" w:type="dxa"/>
              <w:bottom w:w="0" w:type="dxa"/>
              <w:right w:w="108" w:type="dxa"/>
            </w:tcMar>
          </w:tcPr>
          <w:p w14:paraId="75685E2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w:t>
            </w:r>
          </w:p>
        </w:tc>
        <w:tc>
          <w:tcPr>
            <w:tcW w:w="1138" w:type="dxa"/>
            <w:tcMar>
              <w:top w:w="0" w:type="dxa"/>
              <w:left w:w="108" w:type="dxa"/>
              <w:bottom w:w="0" w:type="dxa"/>
              <w:right w:w="108" w:type="dxa"/>
            </w:tcMar>
          </w:tcPr>
          <w:p w14:paraId="3FF0E26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w:t>
            </w:r>
          </w:p>
        </w:tc>
        <w:tc>
          <w:tcPr>
            <w:tcW w:w="1177" w:type="dxa"/>
            <w:tcMar>
              <w:top w:w="0" w:type="dxa"/>
              <w:left w:w="108" w:type="dxa"/>
              <w:bottom w:w="0" w:type="dxa"/>
              <w:right w:w="108" w:type="dxa"/>
            </w:tcMar>
          </w:tcPr>
          <w:p w14:paraId="172B249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Maximum</w:t>
            </w:r>
          </w:p>
        </w:tc>
        <w:tc>
          <w:tcPr>
            <w:tcW w:w="805" w:type="dxa"/>
            <w:tcMar>
              <w:top w:w="0" w:type="dxa"/>
              <w:left w:w="108" w:type="dxa"/>
              <w:bottom w:w="0" w:type="dxa"/>
              <w:right w:w="108" w:type="dxa"/>
            </w:tcMar>
          </w:tcPr>
          <w:p w14:paraId="6D26DEFC"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1E1C4976" w14:textId="77777777" w:rsidTr="006E693E">
        <w:tc>
          <w:tcPr>
            <w:tcW w:w="9038" w:type="dxa"/>
            <w:gridSpan w:val="8"/>
            <w:tcMar>
              <w:top w:w="0" w:type="dxa"/>
              <w:left w:w="108" w:type="dxa"/>
              <w:bottom w:w="0" w:type="dxa"/>
              <w:right w:w="108" w:type="dxa"/>
            </w:tcMar>
          </w:tcPr>
          <w:p w14:paraId="0C0B071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PREFERD RATINGS</w:t>
            </w:r>
          </w:p>
        </w:tc>
      </w:tr>
      <w:tr w:rsidR="0077502B" w:rsidRPr="00B703F5" w14:paraId="0327E165" w14:textId="77777777" w:rsidTr="006E693E">
        <w:tc>
          <w:tcPr>
            <w:tcW w:w="1285" w:type="dxa"/>
            <w:tcMar>
              <w:top w:w="0" w:type="dxa"/>
              <w:left w:w="108" w:type="dxa"/>
              <w:bottom w:w="0" w:type="dxa"/>
              <w:right w:w="108" w:type="dxa"/>
            </w:tcMar>
          </w:tcPr>
          <w:p w14:paraId="3E3B059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w:t>
            </w:r>
          </w:p>
        </w:tc>
        <w:tc>
          <w:tcPr>
            <w:tcW w:w="1140" w:type="dxa"/>
            <w:tcMar>
              <w:top w:w="0" w:type="dxa"/>
              <w:left w:w="108" w:type="dxa"/>
              <w:bottom w:w="0" w:type="dxa"/>
              <w:right w:w="108" w:type="dxa"/>
            </w:tcMar>
          </w:tcPr>
          <w:p w14:paraId="7953386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12.0</w:t>
            </w:r>
          </w:p>
        </w:tc>
        <w:tc>
          <w:tcPr>
            <w:tcW w:w="1178" w:type="dxa"/>
            <w:tcMar>
              <w:top w:w="0" w:type="dxa"/>
              <w:left w:w="108" w:type="dxa"/>
              <w:bottom w:w="0" w:type="dxa"/>
              <w:right w:w="108" w:type="dxa"/>
            </w:tcMar>
          </w:tcPr>
          <w:p w14:paraId="08A744C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14.4</w:t>
            </w:r>
          </w:p>
        </w:tc>
        <w:tc>
          <w:tcPr>
            <w:tcW w:w="1138" w:type="dxa"/>
            <w:tcMar>
              <w:top w:w="0" w:type="dxa"/>
              <w:left w:w="108" w:type="dxa"/>
              <w:bottom w:w="0" w:type="dxa"/>
              <w:right w:w="108" w:type="dxa"/>
            </w:tcMar>
          </w:tcPr>
          <w:p w14:paraId="1407125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13.5</w:t>
            </w:r>
          </w:p>
        </w:tc>
        <w:tc>
          <w:tcPr>
            <w:tcW w:w="1177" w:type="dxa"/>
            <w:tcMar>
              <w:top w:w="0" w:type="dxa"/>
              <w:left w:w="108" w:type="dxa"/>
              <w:bottom w:w="0" w:type="dxa"/>
              <w:right w:w="108" w:type="dxa"/>
            </w:tcMar>
          </w:tcPr>
          <w:p w14:paraId="6E56567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20.5</w:t>
            </w:r>
          </w:p>
        </w:tc>
        <w:tc>
          <w:tcPr>
            <w:tcW w:w="1138" w:type="dxa"/>
            <w:tcMar>
              <w:top w:w="0" w:type="dxa"/>
              <w:left w:w="108" w:type="dxa"/>
              <w:bottom w:w="0" w:type="dxa"/>
              <w:right w:w="108" w:type="dxa"/>
            </w:tcMar>
          </w:tcPr>
          <w:p w14:paraId="0140C1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72</w:t>
            </w:r>
          </w:p>
        </w:tc>
        <w:tc>
          <w:tcPr>
            <w:tcW w:w="1177" w:type="dxa"/>
            <w:tcMar>
              <w:top w:w="0" w:type="dxa"/>
              <w:left w:w="108" w:type="dxa"/>
              <w:bottom w:w="0" w:type="dxa"/>
              <w:right w:w="108" w:type="dxa"/>
            </w:tcMar>
          </w:tcPr>
          <w:p w14:paraId="2C4EAE8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86</w:t>
            </w:r>
          </w:p>
        </w:tc>
        <w:tc>
          <w:tcPr>
            <w:tcW w:w="805" w:type="dxa"/>
            <w:tcMar>
              <w:top w:w="0" w:type="dxa"/>
              <w:left w:w="108" w:type="dxa"/>
              <w:bottom w:w="0" w:type="dxa"/>
              <w:right w:w="108" w:type="dxa"/>
            </w:tcMar>
          </w:tcPr>
          <w:p w14:paraId="6189EBC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6.0</w:t>
            </w:r>
          </w:p>
        </w:tc>
      </w:tr>
      <w:tr w:rsidR="0077502B" w:rsidRPr="00B703F5" w14:paraId="3C772FE7" w14:textId="77777777" w:rsidTr="006E693E">
        <w:tc>
          <w:tcPr>
            <w:tcW w:w="1285" w:type="dxa"/>
            <w:tcMar>
              <w:top w:w="0" w:type="dxa"/>
              <w:left w:w="108" w:type="dxa"/>
              <w:bottom w:w="0" w:type="dxa"/>
              <w:right w:w="108" w:type="dxa"/>
            </w:tcMar>
          </w:tcPr>
          <w:p w14:paraId="2BFE874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w:t>
            </w:r>
          </w:p>
        </w:tc>
        <w:tc>
          <w:tcPr>
            <w:tcW w:w="1140" w:type="dxa"/>
            <w:tcMar>
              <w:top w:w="0" w:type="dxa"/>
              <w:left w:w="108" w:type="dxa"/>
              <w:bottom w:w="0" w:type="dxa"/>
              <w:right w:w="108" w:type="dxa"/>
            </w:tcMar>
          </w:tcPr>
          <w:p w14:paraId="5E979ED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19.5</w:t>
            </w:r>
          </w:p>
        </w:tc>
        <w:tc>
          <w:tcPr>
            <w:tcW w:w="1178" w:type="dxa"/>
            <w:tcMar>
              <w:top w:w="0" w:type="dxa"/>
              <w:left w:w="108" w:type="dxa"/>
              <w:bottom w:w="0" w:type="dxa"/>
              <w:right w:w="108" w:type="dxa"/>
            </w:tcMar>
          </w:tcPr>
          <w:p w14:paraId="79B62B0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23.4</w:t>
            </w:r>
          </w:p>
        </w:tc>
        <w:tc>
          <w:tcPr>
            <w:tcW w:w="1138" w:type="dxa"/>
            <w:tcMar>
              <w:top w:w="0" w:type="dxa"/>
              <w:left w:w="108" w:type="dxa"/>
              <w:bottom w:w="0" w:type="dxa"/>
              <w:right w:w="108" w:type="dxa"/>
            </w:tcMar>
          </w:tcPr>
          <w:p w14:paraId="5C9D5B7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22.5</w:t>
            </w:r>
          </w:p>
        </w:tc>
        <w:tc>
          <w:tcPr>
            <w:tcW w:w="1177" w:type="dxa"/>
            <w:tcMar>
              <w:top w:w="0" w:type="dxa"/>
              <w:left w:w="108" w:type="dxa"/>
              <w:bottom w:w="0" w:type="dxa"/>
              <w:right w:w="108" w:type="dxa"/>
            </w:tcMar>
          </w:tcPr>
          <w:p w14:paraId="1BCBFA9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34</w:t>
            </w:r>
          </w:p>
        </w:tc>
        <w:tc>
          <w:tcPr>
            <w:tcW w:w="1138" w:type="dxa"/>
            <w:tcMar>
              <w:top w:w="0" w:type="dxa"/>
              <w:left w:w="108" w:type="dxa"/>
              <w:bottom w:w="0" w:type="dxa"/>
              <w:right w:w="108" w:type="dxa"/>
            </w:tcMar>
          </w:tcPr>
          <w:p w14:paraId="7B5867E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128</w:t>
            </w:r>
          </w:p>
        </w:tc>
        <w:tc>
          <w:tcPr>
            <w:tcW w:w="1177" w:type="dxa"/>
            <w:tcMar>
              <w:top w:w="0" w:type="dxa"/>
              <w:left w:w="108" w:type="dxa"/>
              <w:bottom w:w="0" w:type="dxa"/>
              <w:right w:w="108" w:type="dxa"/>
            </w:tcMar>
          </w:tcPr>
          <w:p w14:paraId="0998452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154</w:t>
            </w:r>
          </w:p>
        </w:tc>
        <w:tc>
          <w:tcPr>
            <w:tcW w:w="805" w:type="dxa"/>
            <w:tcMar>
              <w:top w:w="0" w:type="dxa"/>
              <w:left w:w="108" w:type="dxa"/>
              <w:bottom w:w="0" w:type="dxa"/>
              <w:right w:w="108" w:type="dxa"/>
            </w:tcMar>
          </w:tcPr>
          <w:p w14:paraId="31A25A8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6.6</w:t>
            </w:r>
          </w:p>
        </w:tc>
      </w:tr>
      <w:tr w:rsidR="0077502B" w:rsidRPr="00B703F5" w14:paraId="3CB37463" w14:textId="77777777" w:rsidTr="006E693E">
        <w:tc>
          <w:tcPr>
            <w:tcW w:w="1285" w:type="dxa"/>
            <w:tcMar>
              <w:top w:w="0" w:type="dxa"/>
              <w:left w:w="108" w:type="dxa"/>
              <w:bottom w:w="0" w:type="dxa"/>
              <w:right w:w="108" w:type="dxa"/>
            </w:tcMar>
          </w:tcPr>
          <w:p w14:paraId="4375825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w:t>
            </w:r>
          </w:p>
        </w:tc>
        <w:tc>
          <w:tcPr>
            <w:tcW w:w="1140" w:type="dxa"/>
            <w:tcMar>
              <w:top w:w="0" w:type="dxa"/>
              <w:left w:w="108" w:type="dxa"/>
              <w:bottom w:w="0" w:type="dxa"/>
              <w:right w:w="108" w:type="dxa"/>
            </w:tcMar>
          </w:tcPr>
          <w:p w14:paraId="0E1714A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31.0</w:t>
            </w:r>
          </w:p>
        </w:tc>
        <w:tc>
          <w:tcPr>
            <w:tcW w:w="1178" w:type="dxa"/>
            <w:tcMar>
              <w:top w:w="0" w:type="dxa"/>
              <w:left w:w="108" w:type="dxa"/>
              <w:bottom w:w="0" w:type="dxa"/>
              <w:right w:w="108" w:type="dxa"/>
            </w:tcMar>
          </w:tcPr>
          <w:p w14:paraId="267F657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37.2</w:t>
            </w:r>
          </w:p>
        </w:tc>
        <w:tc>
          <w:tcPr>
            <w:tcW w:w="1138" w:type="dxa"/>
            <w:tcMar>
              <w:top w:w="0" w:type="dxa"/>
              <w:left w:w="108" w:type="dxa"/>
              <w:bottom w:w="0" w:type="dxa"/>
              <w:right w:w="108" w:type="dxa"/>
            </w:tcMar>
          </w:tcPr>
          <w:p w14:paraId="00636AA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37.0</w:t>
            </w:r>
          </w:p>
        </w:tc>
        <w:tc>
          <w:tcPr>
            <w:tcW w:w="1177" w:type="dxa"/>
            <w:tcMar>
              <w:top w:w="0" w:type="dxa"/>
              <w:left w:w="108" w:type="dxa"/>
              <w:bottom w:w="0" w:type="dxa"/>
              <w:right w:w="108" w:type="dxa"/>
            </w:tcMar>
          </w:tcPr>
          <w:p w14:paraId="01006BC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55</w:t>
            </w:r>
          </w:p>
        </w:tc>
        <w:tc>
          <w:tcPr>
            <w:tcW w:w="1138" w:type="dxa"/>
            <w:tcMar>
              <w:top w:w="0" w:type="dxa"/>
              <w:left w:w="108" w:type="dxa"/>
              <w:bottom w:w="0" w:type="dxa"/>
              <w:right w:w="108" w:type="dxa"/>
            </w:tcMar>
          </w:tcPr>
          <w:p w14:paraId="08329D1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215</w:t>
            </w:r>
          </w:p>
        </w:tc>
        <w:tc>
          <w:tcPr>
            <w:tcW w:w="1177" w:type="dxa"/>
            <w:tcMar>
              <w:top w:w="0" w:type="dxa"/>
              <w:left w:w="108" w:type="dxa"/>
              <w:bottom w:w="0" w:type="dxa"/>
              <w:right w:w="108" w:type="dxa"/>
            </w:tcMar>
          </w:tcPr>
          <w:p w14:paraId="18C1324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258</w:t>
            </w:r>
          </w:p>
        </w:tc>
        <w:tc>
          <w:tcPr>
            <w:tcW w:w="805" w:type="dxa"/>
            <w:tcMar>
              <w:top w:w="0" w:type="dxa"/>
              <w:left w:w="108" w:type="dxa"/>
              <w:bottom w:w="0" w:type="dxa"/>
              <w:right w:w="108" w:type="dxa"/>
            </w:tcMar>
          </w:tcPr>
          <w:p w14:paraId="46B22E9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6.9</w:t>
            </w:r>
          </w:p>
        </w:tc>
      </w:tr>
      <w:tr w:rsidR="0077502B" w:rsidRPr="00B703F5" w14:paraId="6890BB40" w14:textId="77777777" w:rsidTr="006E693E">
        <w:tc>
          <w:tcPr>
            <w:tcW w:w="1285" w:type="dxa"/>
            <w:tcMar>
              <w:top w:w="0" w:type="dxa"/>
              <w:left w:w="108" w:type="dxa"/>
              <w:bottom w:w="0" w:type="dxa"/>
              <w:right w:w="108" w:type="dxa"/>
            </w:tcMar>
          </w:tcPr>
          <w:p w14:paraId="4B84BFA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w:t>
            </w:r>
          </w:p>
        </w:tc>
        <w:tc>
          <w:tcPr>
            <w:tcW w:w="1140" w:type="dxa"/>
            <w:tcMar>
              <w:top w:w="0" w:type="dxa"/>
              <w:left w:w="108" w:type="dxa"/>
              <w:bottom w:w="0" w:type="dxa"/>
              <w:right w:w="108" w:type="dxa"/>
            </w:tcMar>
          </w:tcPr>
          <w:p w14:paraId="3EB91A4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50.0</w:t>
            </w:r>
          </w:p>
        </w:tc>
        <w:tc>
          <w:tcPr>
            <w:tcW w:w="1178" w:type="dxa"/>
            <w:tcMar>
              <w:top w:w="0" w:type="dxa"/>
              <w:left w:w="108" w:type="dxa"/>
              <w:bottom w:w="0" w:type="dxa"/>
              <w:right w:w="108" w:type="dxa"/>
            </w:tcMar>
          </w:tcPr>
          <w:p w14:paraId="5E32AB0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60.0</w:t>
            </w:r>
          </w:p>
        </w:tc>
        <w:tc>
          <w:tcPr>
            <w:tcW w:w="1138" w:type="dxa"/>
            <w:tcMar>
              <w:top w:w="0" w:type="dxa"/>
              <w:left w:w="108" w:type="dxa"/>
              <w:bottom w:w="0" w:type="dxa"/>
              <w:right w:w="108" w:type="dxa"/>
            </w:tcMar>
          </w:tcPr>
          <w:p w14:paraId="58D8081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60</w:t>
            </w:r>
          </w:p>
        </w:tc>
        <w:tc>
          <w:tcPr>
            <w:tcW w:w="1177" w:type="dxa"/>
            <w:tcMar>
              <w:top w:w="0" w:type="dxa"/>
              <w:left w:w="108" w:type="dxa"/>
              <w:bottom w:w="0" w:type="dxa"/>
              <w:right w:w="108" w:type="dxa"/>
            </w:tcMar>
          </w:tcPr>
          <w:p w14:paraId="72BACD9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90</w:t>
            </w:r>
          </w:p>
        </w:tc>
        <w:tc>
          <w:tcPr>
            <w:tcW w:w="1138" w:type="dxa"/>
            <w:tcMar>
              <w:top w:w="0" w:type="dxa"/>
              <w:left w:w="108" w:type="dxa"/>
              <w:bottom w:w="0" w:type="dxa"/>
              <w:right w:w="108" w:type="dxa"/>
            </w:tcMar>
          </w:tcPr>
          <w:p w14:paraId="036F04E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350</w:t>
            </w:r>
          </w:p>
        </w:tc>
        <w:tc>
          <w:tcPr>
            <w:tcW w:w="1177" w:type="dxa"/>
            <w:tcMar>
              <w:top w:w="0" w:type="dxa"/>
              <w:left w:w="108" w:type="dxa"/>
              <w:bottom w:w="0" w:type="dxa"/>
              <w:right w:w="108" w:type="dxa"/>
            </w:tcMar>
          </w:tcPr>
          <w:p w14:paraId="551B2DE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420</w:t>
            </w:r>
          </w:p>
        </w:tc>
        <w:tc>
          <w:tcPr>
            <w:tcW w:w="805" w:type="dxa"/>
            <w:tcMar>
              <w:top w:w="0" w:type="dxa"/>
              <w:left w:w="108" w:type="dxa"/>
              <w:bottom w:w="0" w:type="dxa"/>
              <w:right w:w="108" w:type="dxa"/>
            </w:tcMar>
          </w:tcPr>
          <w:p w14:paraId="0EBC4AD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r>
      <w:tr w:rsidR="0077502B" w:rsidRPr="00B703F5" w14:paraId="269762D7" w14:textId="77777777" w:rsidTr="006E693E">
        <w:tc>
          <w:tcPr>
            <w:tcW w:w="1285" w:type="dxa"/>
            <w:tcMar>
              <w:top w:w="0" w:type="dxa"/>
              <w:left w:w="108" w:type="dxa"/>
              <w:bottom w:w="0" w:type="dxa"/>
              <w:right w:w="108" w:type="dxa"/>
            </w:tcMar>
          </w:tcPr>
          <w:p w14:paraId="136C849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w:t>
            </w:r>
          </w:p>
        </w:tc>
        <w:tc>
          <w:tcPr>
            <w:tcW w:w="1140" w:type="dxa"/>
            <w:tcMar>
              <w:top w:w="0" w:type="dxa"/>
              <w:left w:w="108" w:type="dxa"/>
              <w:bottom w:w="0" w:type="dxa"/>
              <w:right w:w="108" w:type="dxa"/>
            </w:tcMar>
          </w:tcPr>
          <w:p w14:paraId="452705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80.0</w:t>
            </w:r>
          </w:p>
        </w:tc>
        <w:tc>
          <w:tcPr>
            <w:tcW w:w="1178" w:type="dxa"/>
            <w:tcMar>
              <w:top w:w="0" w:type="dxa"/>
              <w:left w:w="108" w:type="dxa"/>
              <w:bottom w:w="0" w:type="dxa"/>
              <w:right w:w="108" w:type="dxa"/>
            </w:tcMar>
          </w:tcPr>
          <w:p w14:paraId="04F96AB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96.0</w:t>
            </w:r>
          </w:p>
        </w:tc>
        <w:tc>
          <w:tcPr>
            <w:tcW w:w="1138" w:type="dxa"/>
            <w:tcMar>
              <w:top w:w="0" w:type="dxa"/>
              <w:left w:w="108" w:type="dxa"/>
              <w:bottom w:w="0" w:type="dxa"/>
              <w:right w:w="108" w:type="dxa"/>
            </w:tcMar>
          </w:tcPr>
          <w:p w14:paraId="6F7EA6C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98</w:t>
            </w:r>
          </w:p>
        </w:tc>
        <w:tc>
          <w:tcPr>
            <w:tcW w:w="1177" w:type="dxa"/>
            <w:tcMar>
              <w:top w:w="0" w:type="dxa"/>
              <w:left w:w="108" w:type="dxa"/>
              <w:bottom w:w="0" w:type="dxa"/>
              <w:right w:w="108" w:type="dxa"/>
            </w:tcMar>
          </w:tcPr>
          <w:p w14:paraId="68D1B72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148</w:t>
            </w:r>
          </w:p>
        </w:tc>
        <w:tc>
          <w:tcPr>
            <w:tcW w:w="1138" w:type="dxa"/>
            <w:tcMar>
              <w:top w:w="0" w:type="dxa"/>
              <w:left w:w="108" w:type="dxa"/>
              <w:bottom w:w="0" w:type="dxa"/>
              <w:right w:w="108" w:type="dxa"/>
            </w:tcMar>
          </w:tcPr>
          <w:p w14:paraId="506D15E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565</w:t>
            </w:r>
          </w:p>
        </w:tc>
        <w:tc>
          <w:tcPr>
            <w:tcW w:w="1177" w:type="dxa"/>
            <w:tcMar>
              <w:top w:w="0" w:type="dxa"/>
              <w:left w:w="108" w:type="dxa"/>
              <w:bottom w:w="0" w:type="dxa"/>
              <w:right w:w="108" w:type="dxa"/>
            </w:tcMar>
          </w:tcPr>
          <w:p w14:paraId="03ED657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680</w:t>
            </w:r>
          </w:p>
        </w:tc>
        <w:tc>
          <w:tcPr>
            <w:tcW w:w="805" w:type="dxa"/>
            <w:tcMar>
              <w:top w:w="0" w:type="dxa"/>
              <w:left w:w="108" w:type="dxa"/>
              <w:bottom w:w="0" w:type="dxa"/>
              <w:right w:w="108" w:type="dxa"/>
            </w:tcMar>
          </w:tcPr>
          <w:p w14:paraId="4559F1A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w:t>
            </w:r>
          </w:p>
        </w:tc>
      </w:tr>
      <w:tr w:rsidR="0077502B" w:rsidRPr="00B703F5" w14:paraId="3C820743" w14:textId="77777777" w:rsidTr="006E693E">
        <w:tc>
          <w:tcPr>
            <w:tcW w:w="1285" w:type="dxa"/>
            <w:tcMar>
              <w:top w:w="0" w:type="dxa"/>
              <w:left w:w="108" w:type="dxa"/>
              <w:bottom w:w="0" w:type="dxa"/>
              <w:right w:w="108" w:type="dxa"/>
            </w:tcMar>
          </w:tcPr>
          <w:p w14:paraId="18B7922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65</w:t>
            </w:r>
          </w:p>
        </w:tc>
        <w:tc>
          <w:tcPr>
            <w:tcW w:w="1140" w:type="dxa"/>
            <w:tcMar>
              <w:top w:w="0" w:type="dxa"/>
              <w:left w:w="108" w:type="dxa"/>
              <w:bottom w:w="0" w:type="dxa"/>
              <w:right w:w="108" w:type="dxa"/>
            </w:tcMar>
          </w:tcPr>
          <w:p w14:paraId="556F611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128.0</w:t>
            </w:r>
          </w:p>
        </w:tc>
        <w:tc>
          <w:tcPr>
            <w:tcW w:w="1178" w:type="dxa"/>
            <w:tcMar>
              <w:top w:w="0" w:type="dxa"/>
              <w:left w:w="108" w:type="dxa"/>
              <w:bottom w:w="0" w:type="dxa"/>
              <w:right w:w="108" w:type="dxa"/>
            </w:tcMar>
          </w:tcPr>
          <w:p w14:paraId="2CEBED7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153.0</w:t>
            </w:r>
          </w:p>
        </w:tc>
        <w:tc>
          <w:tcPr>
            <w:tcW w:w="1138" w:type="dxa"/>
            <w:tcMar>
              <w:top w:w="0" w:type="dxa"/>
              <w:left w:w="108" w:type="dxa"/>
              <w:bottom w:w="0" w:type="dxa"/>
              <w:right w:w="108" w:type="dxa"/>
            </w:tcMar>
          </w:tcPr>
          <w:p w14:paraId="7202E19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159</w:t>
            </w:r>
          </w:p>
        </w:tc>
        <w:tc>
          <w:tcPr>
            <w:tcW w:w="1177" w:type="dxa"/>
            <w:tcMar>
              <w:top w:w="0" w:type="dxa"/>
              <w:left w:w="108" w:type="dxa"/>
              <w:bottom w:w="0" w:type="dxa"/>
              <w:right w:w="108" w:type="dxa"/>
            </w:tcMar>
          </w:tcPr>
          <w:p w14:paraId="7394A65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237</w:t>
            </w:r>
          </w:p>
        </w:tc>
        <w:tc>
          <w:tcPr>
            <w:tcW w:w="1138" w:type="dxa"/>
            <w:tcMar>
              <w:top w:w="0" w:type="dxa"/>
              <w:left w:w="108" w:type="dxa"/>
              <w:bottom w:w="0" w:type="dxa"/>
              <w:right w:w="108" w:type="dxa"/>
            </w:tcMar>
          </w:tcPr>
          <w:p w14:paraId="28BDF44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918</w:t>
            </w:r>
          </w:p>
        </w:tc>
        <w:tc>
          <w:tcPr>
            <w:tcW w:w="1177" w:type="dxa"/>
            <w:tcMar>
              <w:top w:w="0" w:type="dxa"/>
              <w:left w:w="108" w:type="dxa"/>
              <w:bottom w:w="0" w:type="dxa"/>
              <w:right w:w="108" w:type="dxa"/>
            </w:tcMar>
          </w:tcPr>
          <w:p w14:paraId="1A521DB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1100</w:t>
            </w:r>
          </w:p>
        </w:tc>
        <w:tc>
          <w:tcPr>
            <w:tcW w:w="805" w:type="dxa"/>
            <w:tcMar>
              <w:top w:w="0" w:type="dxa"/>
              <w:left w:w="108" w:type="dxa"/>
              <w:bottom w:w="0" w:type="dxa"/>
              <w:right w:w="108" w:type="dxa"/>
            </w:tcMar>
          </w:tcPr>
          <w:p w14:paraId="5B49E27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7.2</w:t>
            </w:r>
          </w:p>
        </w:tc>
      </w:tr>
      <w:tr w:rsidR="0077502B" w:rsidRPr="00B703F5" w14:paraId="7EC7250D" w14:textId="77777777" w:rsidTr="006E693E">
        <w:tc>
          <w:tcPr>
            <w:tcW w:w="1285" w:type="dxa"/>
            <w:tcMar>
              <w:top w:w="0" w:type="dxa"/>
              <w:left w:w="108" w:type="dxa"/>
              <w:bottom w:w="0" w:type="dxa"/>
              <w:right w:w="108" w:type="dxa"/>
            </w:tcMar>
          </w:tcPr>
          <w:p w14:paraId="635D5DD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1140" w:type="dxa"/>
            <w:tcMar>
              <w:top w:w="0" w:type="dxa"/>
              <w:left w:w="108" w:type="dxa"/>
              <w:bottom w:w="0" w:type="dxa"/>
              <w:right w:w="108" w:type="dxa"/>
            </w:tcMar>
          </w:tcPr>
          <w:p w14:paraId="0FE7074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200.0</w:t>
            </w:r>
          </w:p>
        </w:tc>
        <w:tc>
          <w:tcPr>
            <w:tcW w:w="1178" w:type="dxa"/>
            <w:tcMar>
              <w:top w:w="0" w:type="dxa"/>
              <w:left w:w="108" w:type="dxa"/>
              <w:bottom w:w="0" w:type="dxa"/>
              <w:right w:w="108" w:type="dxa"/>
            </w:tcMar>
          </w:tcPr>
          <w:p w14:paraId="2D0E414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240.0</w:t>
            </w:r>
          </w:p>
        </w:tc>
        <w:tc>
          <w:tcPr>
            <w:tcW w:w="1138" w:type="dxa"/>
            <w:tcMar>
              <w:top w:w="0" w:type="dxa"/>
              <w:left w:w="108" w:type="dxa"/>
              <w:bottom w:w="0" w:type="dxa"/>
              <w:right w:w="108" w:type="dxa"/>
            </w:tcMar>
          </w:tcPr>
          <w:p w14:paraId="16E9F8A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258</w:t>
            </w:r>
          </w:p>
        </w:tc>
        <w:tc>
          <w:tcPr>
            <w:tcW w:w="1177" w:type="dxa"/>
            <w:tcMar>
              <w:top w:w="0" w:type="dxa"/>
              <w:left w:w="108" w:type="dxa"/>
              <w:bottom w:w="0" w:type="dxa"/>
              <w:right w:w="108" w:type="dxa"/>
            </w:tcMar>
          </w:tcPr>
          <w:p w14:paraId="28F53F0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388</w:t>
            </w:r>
          </w:p>
        </w:tc>
        <w:tc>
          <w:tcPr>
            <w:tcW w:w="1138" w:type="dxa"/>
            <w:tcMar>
              <w:top w:w="0" w:type="dxa"/>
              <w:left w:w="108" w:type="dxa"/>
              <w:bottom w:w="0" w:type="dxa"/>
              <w:right w:w="108" w:type="dxa"/>
            </w:tcMar>
          </w:tcPr>
          <w:p w14:paraId="637F4B3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1520</w:t>
            </w:r>
          </w:p>
        </w:tc>
        <w:tc>
          <w:tcPr>
            <w:tcW w:w="1177" w:type="dxa"/>
            <w:tcMar>
              <w:top w:w="0" w:type="dxa"/>
              <w:left w:w="108" w:type="dxa"/>
              <w:bottom w:w="0" w:type="dxa"/>
              <w:right w:w="108" w:type="dxa"/>
            </w:tcMar>
          </w:tcPr>
          <w:p w14:paraId="2574E00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1820</w:t>
            </w:r>
          </w:p>
        </w:tc>
        <w:tc>
          <w:tcPr>
            <w:tcW w:w="805" w:type="dxa"/>
            <w:tcMar>
              <w:top w:w="0" w:type="dxa"/>
              <w:left w:w="108" w:type="dxa"/>
              <w:bottom w:w="0" w:type="dxa"/>
              <w:right w:w="108" w:type="dxa"/>
            </w:tcMar>
          </w:tcPr>
          <w:p w14:paraId="0FC474F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7.6</w:t>
            </w:r>
          </w:p>
        </w:tc>
      </w:tr>
      <w:tr w:rsidR="0077502B" w:rsidRPr="00B703F5" w14:paraId="6B59E7CF" w14:textId="77777777" w:rsidTr="006E693E">
        <w:tc>
          <w:tcPr>
            <w:tcW w:w="1285" w:type="dxa"/>
            <w:tcMar>
              <w:top w:w="0" w:type="dxa"/>
              <w:left w:w="108" w:type="dxa"/>
              <w:bottom w:w="0" w:type="dxa"/>
              <w:right w:w="108" w:type="dxa"/>
            </w:tcMar>
          </w:tcPr>
          <w:p w14:paraId="38E56C5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140</w:t>
            </w:r>
          </w:p>
        </w:tc>
        <w:tc>
          <w:tcPr>
            <w:tcW w:w="1140" w:type="dxa"/>
            <w:tcMar>
              <w:top w:w="0" w:type="dxa"/>
              <w:left w:w="108" w:type="dxa"/>
              <w:bottom w:w="0" w:type="dxa"/>
              <w:right w:w="108" w:type="dxa"/>
            </w:tcMar>
          </w:tcPr>
          <w:p w14:paraId="54793E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310.0</w:t>
            </w:r>
          </w:p>
        </w:tc>
        <w:tc>
          <w:tcPr>
            <w:tcW w:w="1178" w:type="dxa"/>
            <w:tcMar>
              <w:top w:w="0" w:type="dxa"/>
              <w:left w:w="108" w:type="dxa"/>
              <w:bottom w:w="0" w:type="dxa"/>
              <w:right w:w="108" w:type="dxa"/>
            </w:tcMar>
          </w:tcPr>
          <w:p w14:paraId="4A5A2E9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372.0</w:t>
            </w:r>
          </w:p>
        </w:tc>
        <w:tc>
          <w:tcPr>
            <w:tcW w:w="1138" w:type="dxa"/>
            <w:tcMar>
              <w:top w:w="0" w:type="dxa"/>
              <w:left w:w="108" w:type="dxa"/>
              <w:bottom w:w="0" w:type="dxa"/>
              <w:right w:w="108" w:type="dxa"/>
            </w:tcMar>
          </w:tcPr>
          <w:p w14:paraId="00B9D7D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430</w:t>
            </w:r>
          </w:p>
        </w:tc>
        <w:tc>
          <w:tcPr>
            <w:tcW w:w="1177" w:type="dxa"/>
            <w:tcMar>
              <w:top w:w="0" w:type="dxa"/>
              <w:left w:w="108" w:type="dxa"/>
              <w:bottom w:w="0" w:type="dxa"/>
              <w:right w:w="108" w:type="dxa"/>
            </w:tcMar>
          </w:tcPr>
          <w:p w14:paraId="7499C7B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650</w:t>
            </w:r>
          </w:p>
        </w:tc>
        <w:tc>
          <w:tcPr>
            <w:tcW w:w="1138" w:type="dxa"/>
            <w:tcMar>
              <w:top w:w="0" w:type="dxa"/>
              <w:left w:w="108" w:type="dxa"/>
              <w:bottom w:w="0" w:type="dxa"/>
              <w:right w:w="108" w:type="dxa"/>
            </w:tcMar>
          </w:tcPr>
          <w:p w14:paraId="4A8FA04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2470</w:t>
            </w:r>
          </w:p>
        </w:tc>
        <w:tc>
          <w:tcPr>
            <w:tcW w:w="1177" w:type="dxa"/>
            <w:tcMar>
              <w:top w:w="0" w:type="dxa"/>
              <w:left w:w="108" w:type="dxa"/>
              <w:bottom w:w="0" w:type="dxa"/>
              <w:right w:w="108" w:type="dxa"/>
            </w:tcMar>
          </w:tcPr>
          <w:p w14:paraId="0305BA3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2970</w:t>
            </w:r>
          </w:p>
        </w:tc>
        <w:tc>
          <w:tcPr>
            <w:tcW w:w="805" w:type="dxa"/>
            <w:tcMar>
              <w:top w:w="0" w:type="dxa"/>
              <w:left w:w="108" w:type="dxa"/>
              <w:bottom w:w="0" w:type="dxa"/>
              <w:right w:w="108" w:type="dxa"/>
            </w:tcMar>
          </w:tcPr>
          <w:p w14:paraId="0DC576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8.0</w:t>
            </w:r>
          </w:p>
        </w:tc>
      </w:tr>
      <w:tr w:rsidR="0077502B" w:rsidRPr="00B703F5" w14:paraId="22AC1BC6" w14:textId="77777777" w:rsidTr="006E693E">
        <w:tc>
          <w:tcPr>
            <w:tcW w:w="1285" w:type="dxa"/>
            <w:tcMar>
              <w:top w:w="0" w:type="dxa"/>
              <w:left w:w="108" w:type="dxa"/>
              <w:bottom w:w="0" w:type="dxa"/>
              <w:right w:w="108" w:type="dxa"/>
            </w:tcMar>
          </w:tcPr>
          <w:p w14:paraId="731ED8D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200</w:t>
            </w:r>
          </w:p>
        </w:tc>
        <w:tc>
          <w:tcPr>
            <w:tcW w:w="1140" w:type="dxa"/>
            <w:tcMar>
              <w:top w:w="0" w:type="dxa"/>
              <w:left w:w="108" w:type="dxa"/>
              <w:bottom w:w="0" w:type="dxa"/>
              <w:right w:w="108" w:type="dxa"/>
            </w:tcMar>
          </w:tcPr>
          <w:p w14:paraId="0172D9C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480.0</w:t>
            </w:r>
          </w:p>
        </w:tc>
        <w:tc>
          <w:tcPr>
            <w:tcW w:w="1178" w:type="dxa"/>
            <w:tcMar>
              <w:top w:w="0" w:type="dxa"/>
              <w:left w:w="108" w:type="dxa"/>
              <w:bottom w:w="0" w:type="dxa"/>
              <w:right w:w="108" w:type="dxa"/>
            </w:tcMar>
          </w:tcPr>
          <w:p w14:paraId="2E19570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576.0</w:t>
            </w:r>
          </w:p>
        </w:tc>
        <w:tc>
          <w:tcPr>
            <w:tcW w:w="1138" w:type="dxa"/>
            <w:tcMar>
              <w:top w:w="0" w:type="dxa"/>
              <w:left w:w="108" w:type="dxa"/>
              <w:bottom w:w="0" w:type="dxa"/>
              <w:right w:w="108" w:type="dxa"/>
            </w:tcMar>
          </w:tcPr>
          <w:p w14:paraId="1D2C4F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760</w:t>
            </w:r>
          </w:p>
        </w:tc>
        <w:tc>
          <w:tcPr>
            <w:tcW w:w="1177" w:type="dxa"/>
            <w:tcMar>
              <w:top w:w="0" w:type="dxa"/>
              <w:left w:w="108" w:type="dxa"/>
              <w:bottom w:w="0" w:type="dxa"/>
              <w:right w:w="108" w:type="dxa"/>
            </w:tcMar>
          </w:tcPr>
          <w:p w14:paraId="47FA9F8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1150</w:t>
            </w:r>
          </w:p>
        </w:tc>
        <w:tc>
          <w:tcPr>
            <w:tcW w:w="1138" w:type="dxa"/>
            <w:tcMar>
              <w:top w:w="0" w:type="dxa"/>
              <w:left w:w="108" w:type="dxa"/>
              <w:bottom w:w="0" w:type="dxa"/>
              <w:right w:w="108" w:type="dxa"/>
            </w:tcMar>
          </w:tcPr>
          <w:p w14:paraId="74C67B7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3880</w:t>
            </w:r>
          </w:p>
        </w:tc>
        <w:tc>
          <w:tcPr>
            <w:tcW w:w="1177" w:type="dxa"/>
            <w:tcMar>
              <w:top w:w="0" w:type="dxa"/>
              <w:left w:w="108" w:type="dxa"/>
              <w:bottom w:w="0" w:type="dxa"/>
              <w:right w:w="108" w:type="dxa"/>
            </w:tcMar>
          </w:tcPr>
          <w:p w14:paraId="7D7B1A4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4650</w:t>
            </w:r>
          </w:p>
        </w:tc>
        <w:tc>
          <w:tcPr>
            <w:tcW w:w="805" w:type="dxa"/>
            <w:tcMar>
              <w:top w:w="0" w:type="dxa"/>
              <w:left w:w="108" w:type="dxa"/>
              <w:bottom w:w="0" w:type="dxa"/>
              <w:right w:w="108" w:type="dxa"/>
            </w:tcMar>
          </w:tcPr>
          <w:p w14:paraId="76AB3F6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8.1</w:t>
            </w:r>
          </w:p>
        </w:tc>
      </w:tr>
      <w:tr w:rsidR="0077502B" w:rsidRPr="00B703F5" w14:paraId="366DE69F" w14:textId="77777777" w:rsidTr="006E693E">
        <w:tc>
          <w:tcPr>
            <w:tcW w:w="9038" w:type="dxa"/>
            <w:gridSpan w:val="8"/>
            <w:tcMar>
              <w:top w:w="0" w:type="dxa"/>
              <w:left w:w="108" w:type="dxa"/>
              <w:bottom w:w="0" w:type="dxa"/>
              <w:right w:w="108" w:type="dxa"/>
            </w:tcMar>
          </w:tcPr>
          <w:p w14:paraId="3FB24E2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INTERMEDIATE RATINGS</w:t>
            </w:r>
          </w:p>
        </w:tc>
      </w:tr>
      <w:tr w:rsidR="0077502B" w:rsidRPr="00B703F5" w14:paraId="73B85D43" w14:textId="77777777" w:rsidTr="006E693E">
        <w:tc>
          <w:tcPr>
            <w:tcW w:w="1285" w:type="dxa"/>
            <w:tcMar>
              <w:top w:w="0" w:type="dxa"/>
              <w:left w:w="108" w:type="dxa"/>
              <w:bottom w:w="0" w:type="dxa"/>
              <w:right w:w="108" w:type="dxa"/>
            </w:tcMar>
          </w:tcPr>
          <w:p w14:paraId="3135262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w:t>
            </w:r>
          </w:p>
        </w:tc>
        <w:tc>
          <w:tcPr>
            <w:tcW w:w="1140" w:type="dxa"/>
            <w:tcMar>
              <w:top w:w="0" w:type="dxa"/>
              <w:left w:w="108" w:type="dxa"/>
              <w:bottom w:w="0" w:type="dxa"/>
              <w:right w:w="108" w:type="dxa"/>
            </w:tcMar>
          </w:tcPr>
          <w:p w14:paraId="5F06399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15.0</w:t>
            </w:r>
          </w:p>
        </w:tc>
        <w:tc>
          <w:tcPr>
            <w:tcW w:w="1178" w:type="dxa"/>
            <w:tcMar>
              <w:top w:w="0" w:type="dxa"/>
              <w:left w:w="108" w:type="dxa"/>
              <w:bottom w:w="0" w:type="dxa"/>
              <w:right w:w="108" w:type="dxa"/>
            </w:tcMar>
          </w:tcPr>
          <w:p w14:paraId="0CDCBE1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18.0</w:t>
            </w:r>
          </w:p>
        </w:tc>
        <w:tc>
          <w:tcPr>
            <w:tcW w:w="1138" w:type="dxa"/>
            <w:tcMar>
              <w:top w:w="0" w:type="dxa"/>
              <w:left w:w="108" w:type="dxa"/>
              <w:bottom w:w="0" w:type="dxa"/>
              <w:right w:w="108" w:type="dxa"/>
            </w:tcMar>
          </w:tcPr>
          <w:p w14:paraId="0B741B9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w:t>
            </w:r>
          </w:p>
        </w:tc>
        <w:tc>
          <w:tcPr>
            <w:tcW w:w="1177" w:type="dxa"/>
            <w:tcMar>
              <w:top w:w="0" w:type="dxa"/>
              <w:left w:w="108" w:type="dxa"/>
              <w:bottom w:w="0" w:type="dxa"/>
              <w:right w:w="108" w:type="dxa"/>
            </w:tcMar>
          </w:tcPr>
          <w:p w14:paraId="005451E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27</w:t>
            </w:r>
          </w:p>
        </w:tc>
        <w:tc>
          <w:tcPr>
            <w:tcW w:w="1138" w:type="dxa"/>
            <w:tcMar>
              <w:top w:w="0" w:type="dxa"/>
              <w:left w:w="108" w:type="dxa"/>
              <w:bottom w:w="0" w:type="dxa"/>
              <w:right w:w="108" w:type="dxa"/>
            </w:tcMar>
          </w:tcPr>
          <w:p w14:paraId="3DD67B5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97</w:t>
            </w:r>
          </w:p>
        </w:tc>
        <w:tc>
          <w:tcPr>
            <w:tcW w:w="1177" w:type="dxa"/>
            <w:tcMar>
              <w:top w:w="0" w:type="dxa"/>
              <w:left w:w="108" w:type="dxa"/>
              <w:bottom w:w="0" w:type="dxa"/>
              <w:right w:w="108" w:type="dxa"/>
            </w:tcMar>
          </w:tcPr>
          <w:p w14:paraId="68464E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116</w:t>
            </w:r>
          </w:p>
        </w:tc>
        <w:tc>
          <w:tcPr>
            <w:tcW w:w="805" w:type="dxa"/>
            <w:tcMar>
              <w:top w:w="0" w:type="dxa"/>
              <w:left w:w="108" w:type="dxa"/>
              <w:bottom w:w="0" w:type="dxa"/>
              <w:right w:w="108" w:type="dxa"/>
            </w:tcMar>
          </w:tcPr>
          <w:p w14:paraId="6C2F756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6.5</w:t>
            </w:r>
          </w:p>
        </w:tc>
      </w:tr>
      <w:tr w:rsidR="0077502B" w:rsidRPr="00B703F5" w14:paraId="6BE532A7" w14:textId="77777777" w:rsidTr="006E693E">
        <w:tc>
          <w:tcPr>
            <w:tcW w:w="1285" w:type="dxa"/>
            <w:tcMar>
              <w:top w:w="0" w:type="dxa"/>
              <w:left w:w="108" w:type="dxa"/>
              <w:bottom w:w="0" w:type="dxa"/>
              <w:right w:w="108" w:type="dxa"/>
            </w:tcMar>
          </w:tcPr>
          <w:p w14:paraId="02DED9F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1140" w:type="dxa"/>
            <w:tcMar>
              <w:top w:w="0" w:type="dxa"/>
              <w:left w:w="108" w:type="dxa"/>
              <w:bottom w:w="0" w:type="dxa"/>
              <w:right w:w="108" w:type="dxa"/>
            </w:tcMar>
          </w:tcPr>
          <w:p w14:paraId="3A5D821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25.0</w:t>
            </w:r>
          </w:p>
        </w:tc>
        <w:tc>
          <w:tcPr>
            <w:tcW w:w="1178" w:type="dxa"/>
            <w:tcMar>
              <w:top w:w="0" w:type="dxa"/>
              <w:left w:w="108" w:type="dxa"/>
              <w:bottom w:w="0" w:type="dxa"/>
              <w:right w:w="108" w:type="dxa"/>
            </w:tcMar>
          </w:tcPr>
          <w:p w14:paraId="3055B67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w:t>
            </w:r>
          </w:p>
        </w:tc>
        <w:tc>
          <w:tcPr>
            <w:tcW w:w="1138" w:type="dxa"/>
            <w:tcMar>
              <w:top w:w="0" w:type="dxa"/>
              <w:left w:w="108" w:type="dxa"/>
              <w:bottom w:w="0" w:type="dxa"/>
              <w:right w:w="108" w:type="dxa"/>
            </w:tcMar>
          </w:tcPr>
          <w:p w14:paraId="634667A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29.5</w:t>
            </w:r>
          </w:p>
        </w:tc>
        <w:tc>
          <w:tcPr>
            <w:tcW w:w="1177" w:type="dxa"/>
            <w:tcMar>
              <w:top w:w="0" w:type="dxa"/>
              <w:left w:w="108" w:type="dxa"/>
              <w:bottom w:w="0" w:type="dxa"/>
              <w:right w:w="108" w:type="dxa"/>
            </w:tcMar>
          </w:tcPr>
          <w:p w14:paraId="1F03126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44</w:t>
            </w:r>
          </w:p>
        </w:tc>
        <w:tc>
          <w:tcPr>
            <w:tcW w:w="1138" w:type="dxa"/>
            <w:tcMar>
              <w:top w:w="0" w:type="dxa"/>
              <w:left w:w="108" w:type="dxa"/>
              <w:bottom w:w="0" w:type="dxa"/>
              <w:right w:w="108" w:type="dxa"/>
            </w:tcMar>
          </w:tcPr>
          <w:p w14:paraId="53E62E7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166</w:t>
            </w:r>
          </w:p>
        </w:tc>
        <w:tc>
          <w:tcPr>
            <w:tcW w:w="1177" w:type="dxa"/>
            <w:tcMar>
              <w:top w:w="0" w:type="dxa"/>
              <w:left w:w="108" w:type="dxa"/>
              <w:bottom w:w="0" w:type="dxa"/>
              <w:right w:w="108" w:type="dxa"/>
            </w:tcMar>
          </w:tcPr>
          <w:p w14:paraId="40909F4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199</w:t>
            </w:r>
          </w:p>
        </w:tc>
        <w:tc>
          <w:tcPr>
            <w:tcW w:w="805" w:type="dxa"/>
            <w:tcMar>
              <w:top w:w="0" w:type="dxa"/>
              <w:left w:w="108" w:type="dxa"/>
              <w:bottom w:w="0" w:type="dxa"/>
              <w:right w:w="108" w:type="dxa"/>
            </w:tcMar>
          </w:tcPr>
          <w:p w14:paraId="073A8AA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6.6</w:t>
            </w:r>
          </w:p>
        </w:tc>
      </w:tr>
      <w:tr w:rsidR="0077502B" w:rsidRPr="00B703F5" w14:paraId="4E470F5D" w14:textId="77777777" w:rsidTr="006E693E">
        <w:tc>
          <w:tcPr>
            <w:tcW w:w="1285" w:type="dxa"/>
            <w:tcMar>
              <w:top w:w="0" w:type="dxa"/>
              <w:left w:w="108" w:type="dxa"/>
              <w:bottom w:w="0" w:type="dxa"/>
              <w:right w:w="108" w:type="dxa"/>
            </w:tcMar>
          </w:tcPr>
          <w:p w14:paraId="52D52DA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w:t>
            </w:r>
          </w:p>
        </w:tc>
        <w:tc>
          <w:tcPr>
            <w:tcW w:w="1140" w:type="dxa"/>
            <w:tcMar>
              <w:top w:w="0" w:type="dxa"/>
              <w:left w:w="108" w:type="dxa"/>
              <w:bottom w:w="0" w:type="dxa"/>
              <w:right w:w="108" w:type="dxa"/>
            </w:tcMar>
          </w:tcPr>
          <w:p w14:paraId="5745123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39.0</w:t>
            </w:r>
          </w:p>
        </w:tc>
        <w:tc>
          <w:tcPr>
            <w:tcW w:w="1178" w:type="dxa"/>
            <w:tcMar>
              <w:top w:w="0" w:type="dxa"/>
              <w:left w:w="108" w:type="dxa"/>
              <w:bottom w:w="0" w:type="dxa"/>
              <w:right w:w="108" w:type="dxa"/>
            </w:tcMar>
          </w:tcPr>
          <w:p w14:paraId="0FD9C5A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47.0</w:t>
            </w:r>
          </w:p>
        </w:tc>
        <w:tc>
          <w:tcPr>
            <w:tcW w:w="1138" w:type="dxa"/>
            <w:tcMar>
              <w:top w:w="0" w:type="dxa"/>
              <w:left w:w="108" w:type="dxa"/>
              <w:bottom w:w="0" w:type="dxa"/>
              <w:right w:w="108" w:type="dxa"/>
            </w:tcMar>
          </w:tcPr>
          <w:p w14:paraId="3080EF3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48</w:t>
            </w:r>
          </w:p>
        </w:tc>
        <w:tc>
          <w:tcPr>
            <w:tcW w:w="1177" w:type="dxa"/>
            <w:tcMar>
              <w:top w:w="0" w:type="dxa"/>
              <w:left w:w="108" w:type="dxa"/>
              <w:bottom w:w="0" w:type="dxa"/>
              <w:right w:w="108" w:type="dxa"/>
            </w:tcMar>
          </w:tcPr>
          <w:p w14:paraId="5D66C0E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w:t>
            </w:r>
          </w:p>
        </w:tc>
        <w:tc>
          <w:tcPr>
            <w:tcW w:w="1138" w:type="dxa"/>
            <w:tcMar>
              <w:top w:w="0" w:type="dxa"/>
              <w:left w:w="108" w:type="dxa"/>
              <w:bottom w:w="0" w:type="dxa"/>
              <w:right w:w="108" w:type="dxa"/>
            </w:tcMar>
          </w:tcPr>
          <w:p w14:paraId="4A02BA7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273</w:t>
            </w:r>
          </w:p>
        </w:tc>
        <w:tc>
          <w:tcPr>
            <w:tcW w:w="1177" w:type="dxa"/>
            <w:tcMar>
              <w:top w:w="0" w:type="dxa"/>
              <w:left w:w="108" w:type="dxa"/>
              <w:bottom w:w="0" w:type="dxa"/>
              <w:right w:w="108" w:type="dxa"/>
            </w:tcMar>
          </w:tcPr>
          <w:p w14:paraId="65B8B76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328</w:t>
            </w:r>
          </w:p>
        </w:tc>
        <w:tc>
          <w:tcPr>
            <w:tcW w:w="805" w:type="dxa"/>
            <w:tcMar>
              <w:top w:w="0" w:type="dxa"/>
              <w:left w:w="108" w:type="dxa"/>
              <w:bottom w:w="0" w:type="dxa"/>
              <w:right w:w="108" w:type="dxa"/>
            </w:tcMar>
          </w:tcPr>
          <w:p w14:paraId="7A5FF50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7.0</w:t>
            </w:r>
          </w:p>
        </w:tc>
      </w:tr>
      <w:tr w:rsidR="0077502B" w:rsidRPr="00B703F5" w14:paraId="6D927492" w14:textId="77777777" w:rsidTr="006E693E">
        <w:tc>
          <w:tcPr>
            <w:tcW w:w="1285" w:type="dxa"/>
            <w:tcMar>
              <w:top w:w="0" w:type="dxa"/>
              <w:left w:w="108" w:type="dxa"/>
              <w:bottom w:w="0" w:type="dxa"/>
              <w:right w:w="108" w:type="dxa"/>
            </w:tcMar>
          </w:tcPr>
          <w:p w14:paraId="1725411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w:t>
            </w:r>
          </w:p>
        </w:tc>
        <w:tc>
          <w:tcPr>
            <w:tcW w:w="1140" w:type="dxa"/>
            <w:tcMar>
              <w:top w:w="0" w:type="dxa"/>
              <w:left w:w="108" w:type="dxa"/>
              <w:bottom w:w="0" w:type="dxa"/>
              <w:right w:w="108" w:type="dxa"/>
            </w:tcMar>
          </w:tcPr>
          <w:p w14:paraId="0B4010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63.0</w:t>
            </w:r>
          </w:p>
        </w:tc>
        <w:tc>
          <w:tcPr>
            <w:tcW w:w="1178" w:type="dxa"/>
            <w:tcMar>
              <w:top w:w="0" w:type="dxa"/>
              <w:left w:w="108" w:type="dxa"/>
              <w:bottom w:w="0" w:type="dxa"/>
              <w:right w:w="108" w:type="dxa"/>
            </w:tcMar>
          </w:tcPr>
          <w:p w14:paraId="33B417F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76.0</w:t>
            </w:r>
          </w:p>
        </w:tc>
        <w:tc>
          <w:tcPr>
            <w:tcW w:w="1138" w:type="dxa"/>
            <w:tcMar>
              <w:top w:w="0" w:type="dxa"/>
              <w:left w:w="108" w:type="dxa"/>
              <w:bottom w:w="0" w:type="dxa"/>
              <w:right w:w="108" w:type="dxa"/>
            </w:tcMar>
          </w:tcPr>
          <w:p w14:paraId="1F0736E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77.5</w:t>
            </w:r>
          </w:p>
        </w:tc>
        <w:tc>
          <w:tcPr>
            <w:tcW w:w="1177" w:type="dxa"/>
            <w:tcMar>
              <w:top w:w="0" w:type="dxa"/>
              <w:left w:w="108" w:type="dxa"/>
              <w:bottom w:w="0" w:type="dxa"/>
              <w:right w:w="108" w:type="dxa"/>
            </w:tcMar>
          </w:tcPr>
          <w:p w14:paraId="72D1A77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115</w:t>
            </w:r>
          </w:p>
        </w:tc>
        <w:tc>
          <w:tcPr>
            <w:tcW w:w="1138" w:type="dxa"/>
            <w:tcMar>
              <w:top w:w="0" w:type="dxa"/>
              <w:left w:w="108" w:type="dxa"/>
              <w:bottom w:w="0" w:type="dxa"/>
              <w:right w:w="108" w:type="dxa"/>
            </w:tcMar>
          </w:tcPr>
          <w:p w14:paraId="7012438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447</w:t>
            </w:r>
          </w:p>
        </w:tc>
        <w:tc>
          <w:tcPr>
            <w:tcW w:w="1177" w:type="dxa"/>
            <w:tcMar>
              <w:top w:w="0" w:type="dxa"/>
              <w:left w:w="108" w:type="dxa"/>
              <w:bottom w:w="0" w:type="dxa"/>
              <w:right w:w="108" w:type="dxa"/>
            </w:tcMar>
          </w:tcPr>
          <w:p w14:paraId="07B4FD4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546</w:t>
            </w:r>
          </w:p>
        </w:tc>
        <w:tc>
          <w:tcPr>
            <w:tcW w:w="805" w:type="dxa"/>
            <w:tcMar>
              <w:top w:w="0" w:type="dxa"/>
              <w:left w:w="108" w:type="dxa"/>
              <w:bottom w:w="0" w:type="dxa"/>
              <w:right w:w="108" w:type="dxa"/>
            </w:tcMar>
          </w:tcPr>
          <w:p w14:paraId="4565CDB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w:t>
            </w:r>
          </w:p>
        </w:tc>
      </w:tr>
      <w:tr w:rsidR="0077502B" w:rsidRPr="00B703F5" w14:paraId="50E43EA8" w14:textId="77777777" w:rsidTr="006E693E">
        <w:tc>
          <w:tcPr>
            <w:tcW w:w="1285" w:type="dxa"/>
            <w:tcMar>
              <w:top w:w="0" w:type="dxa"/>
              <w:left w:w="108" w:type="dxa"/>
              <w:bottom w:w="0" w:type="dxa"/>
              <w:right w:w="108" w:type="dxa"/>
            </w:tcMar>
          </w:tcPr>
          <w:p w14:paraId="268EE5A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w:t>
            </w:r>
          </w:p>
        </w:tc>
        <w:tc>
          <w:tcPr>
            <w:tcW w:w="1140" w:type="dxa"/>
            <w:tcMar>
              <w:top w:w="0" w:type="dxa"/>
              <w:left w:w="108" w:type="dxa"/>
              <w:bottom w:w="0" w:type="dxa"/>
              <w:right w:w="108" w:type="dxa"/>
            </w:tcMar>
          </w:tcPr>
          <w:p w14:paraId="530BE3D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101.0</w:t>
            </w:r>
          </w:p>
        </w:tc>
        <w:tc>
          <w:tcPr>
            <w:tcW w:w="1178" w:type="dxa"/>
            <w:tcMar>
              <w:top w:w="0" w:type="dxa"/>
              <w:left w:w="108" w:type="dxa"/>
              <w:bottom w:w="0" w:type="dxa"/>
              <w:right w:w="108" w:type="dxa"/>
            </w:tcMar>
          </w:tcPr>
          <w:p w14:paraId="0A30C29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121.0</w:t>
            </w:r>
          </w:p>
        </w:tc>
        <w:tc>
          <w:tcPr>
            <w:tcW w:w="1138" w:type="dxa"/>
            <w:tcMar>
              <w:top w:w="0" w:type="dxa"/>
              <w:left w:w="108" w:type="dxa"/>
              <w:bottom w:w="0" w:type="dxa"/>
              <w:right w:w="108" w:type="dxa"/>
            </w:tcMar>
          </w:tcPr>
          <w:p w14:paraId="0BA4FA2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126</w:t>
            </w:r>
          </w:p>
        </w:tc>
        <w:tc>
          <w:tcPr>
            <w:tcW w:w="1177" w:type="dxa"/>
            <w:tcMar>
              <w:top w:w="0" w:type="dxa"/>
              <w:left w:w="108" w:type="dxa"/>
              <w:bottom w:w="0" w:type="dxa"/>
              <w:right w:w="108" w:type="dxa"/>
            </w:tcMar>
          </w:tcPr>
          <w:p w14:paraId="531CD2C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188</w:t>
            </w:r>
          </w:p>
        </w:tc>
        <w:tc>
          <w:tcPr>
            <w:tcW w:w="1138" w:type="dxa"/>
            <w:tcMar>
              <w:top w:w="0" w:type="dxa"/>
              <w:left w:w="108" w:type="dxa"/>
              <w:bottom w:w="0" w:type="dxa"/>
              <w:right w:w="108" w:type="dxa"/>
            </w:tcMar>
          </w:tcPr>
          <w:p w14:paraId="13CFE44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719</w:t>
            </w:r>
          </w:p>
        </w:tc>
        <w:tc>
          <w:tcPr>
            <w:tcW w:w="1177" w:type="dxa"/>
            <w:tcMar>
              <w:top w:w="0" w:type="dxa"/>
              <w:left w:w="108" w:type="dxa"/>
              <w:bottom w:w="0" w:type="dxa"/>
              <w:right w:w="108" w:type="dxa"/>
            </w:tcMar>
          </w:tcPr>
          <w:p w14:paraId="29746D0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862</w:t>
            </w:r>
          </w:p>
        </w:tc>
        <w:tc>
          <w:tcPr>
            <w:tcW w:w="805" w:type="dxa"/>
            <w:tcMar>
              <w:top w:w="0" w:type="dxa"/>
              <w:left w:w="108" w:type="dxa"/>
              <w:bottom w:w="0" w:type="dxa"/>
              <w:right w:w="108" w:type="dxa"/>
            </w:tcMar>
          </w:tcPr>
          <w:p w14:paraId="7287701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7.1</w:t>
            </w:r>
          </w:p>
        </w:tc>
      </w:tr>
      <w:tr w:rsidR="0077502B" w:rsidRPr="00B703F5" w14:paraId="181F6E61" w14:textId="77777777" w:rsidTr="006E693E">
        <w:tc>
          <w:tcPr>
            <w:tcW w:w="1285" w:type="dxa"/>
            <w:tcMar>
              <w:top w:w="0" w:type="dxa"/>
              <w:left w:w="108" w:type="dxa"/>
              <w:bottom w:w="0" w:type="dxa"/>
              <w:right w:w="108" w:type="dxa"/>
            </w:tcMar>
          </w:tcPr>
          <w:p w14:paraId="5F44894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80</w:t>
            </w:r>
          </w:p>
        </w:tc>
        <w:tc>
          <w:tcPr>
            <w:tcW w:w="1140" w:type="dxa"/>
            <w:tcMar>
              <w:top w:w="0" w:type="dxa"/>
              <w:left w:w="108" w:type="dxa"/>
              <w:bottom w:w="0" w:type="dxa"/>
              <w:right w:w="108" w:type="dxa"/>
            </w:tcMar>
          </w:tcPr>
          <w:p w14:paraId="63531EE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160.0</w:t>
            </w:r>
          </w:p>
        </w:tc>
        <w:tc>
          <w:tcPr>
            <w:tcW w:w="1178" w:type="dxa"/>
            <w:tcMar>
              <w:top w:w="0" w:type="dxa"/>
              <w:left w:w="108" w:type="dxa"/>
              <w:bottom w:w="0" w:type="dxa"/>
              <w:right w:w="108" w:type="dxa"/>
            </w:tcMar>
          </w:tcPr>
          <w:p w14:paraId="06D4F03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192.0</w:t>
            </w:r>
          </w:p>
        </w:tc>
        <w:tc>
          <w:tcPr>
            <w:tcW w:w="1138" w:type="dxa"/>
            <w:tcMar>
              <w:top w:w="0" w:type="dxa"/>
              <w:left w:w="108" w:type="dxa"/>
              <w:bottom w:w="0" w:type="dxa"/>
              <w:right w:w="108" w:type="dxa"/>
            </w:tcMar>
          </w:tcPr>
          <w:p w14:paraId="32102A3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205</w:t>
            </w:r>
          </w:p>
        </w:tc>
        <w:tc>
          <w:tcPr>
            <w:tcW w:w="1177" w:type="dxa"/>
            <w:tcMar>
              <w:top w:w="0" w:type="dxa"/>
              <w:left w:w="108" w:type="dxa"/>
              <w:bottom w:w="0" w:type="dxa"/>
              <w:right w:w="108" w:type="dxa"/>
            </w:tcMar>
          </w:tcPr>
          <w:p w14:paraId="3130A80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307</w:t>
            </w:r>
          </w:p>
        </w:tc>
        <w:tc>
          <w:tcPr>
            <w:tcW w:w="1138" w:type="dxa"/>
            <w:tcMar>
              <w:top w:w="0" w:type="dxa"/>
              <w:left w:w="108" w:type="dxa"/>
              <w:bottom w:w="0" w:type="dxa"/>
              <w:right w:w="108" w:type="dxa"/>
            </w:tcMar>
          </w:tcPr>
          <w:p w14:paraId="32AB97F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1180</w:t>
            </w:r>
          </w:p>
        </w:tc>
        <w:tc>
          <w:tcPr>
            <w:tcW w:w="1177" w:type="dxa"/>
            <w:tcMar>
              <w:top w:w="0" w:type="dxa"/>
              <w:left w:w="108" w:type="dxa"/>
              <w:bottom w:w="0" w:type="dxa"/>
              <w:right w:w="108" w:type="dxa"/>
            </w:tcMar>
          </w:tcPr>
          <w:p w14:paraId="7BF0F29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1420</w:t>
            </w:r>
          </w:p>
        </w:tc>
        <w:tc>
          <w:tcPr>
            <w:tcW w:w="805" w:type="dxa"/>
            <w:tcMar>
              <w:top w:w="0" w:type="dxa"/>
              <w:left w:w="108" w:type="dxa"/>
              <w:bottom w:w="0" w:type="dxa"/>
              <w:right w:w="108" w:type="dxa"/>
            </w:tcMar>
          </w:tcPr>
          <w:p w14:paraId="6598206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7.4</w:t>
            </w:r>
          </w:p>
        </w:tc>
      </w:tr>
      <w:tr w:rsidR="0077502B" w:rsidRPr="00B703F5" w14:paraId="35400F02" w14:textId="77777777" w:rsidTr="006E693E">
        <w:tc>
          <w:tcPr>
            <w:tcW w:w="9038" w:type="dxa"/>
            <w:gridSpan w:val="8"/>
            <w:tcMar>
              <w:top w:w="0" w:type="dxa"/>
              <w:left w:w="108" w:type="dxa"/>
              <w:bottom w:w="0" w:type="dxa"/>
              <w:right w:w="108" w:type="dxa"/>
            </w:tcMar>
          </w:tcPr>
          <w:p w14:paraId="08DA2EB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RATING BELOW 6 AMPERES**</w:t>
            </w:r>
          </w:p>
        </w:tc>
      </w:tr>
      <w:tr w:rsidR="0077502B" w:rsidRPr="00B703F5" w14:paraId="67611FB9" w14:textId="77777777" w:rsidTr="006E693E">
        <w:tc>
          <w:tcPr>
            <w:tcW w:w="1285" w:type="dxa"/>
            <w:tcMar>
              <w:top w:w="0" w:type="dxa"/>
              <w:left w:w="108" w:type="dxa"/>
              <w:bottom w:w="0" w:type="dxa"/>
              <w:right w:w="108" w:type="dxa"/>
            </w:tcMar>
          </w:tcPr>
          <w:p w14:paraId="758C8D5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c>
          <w:tcPr>
            <w:tcW w:w="1140" w:type="dxa"/>
            <w:tcMar>
              <w:top w:w="0" w:type="dxa"/>
              <w:left w:w="108" w:type="dxa"/>
              <w:bottom w:w="0" w:type="dxa"/>
              <w:right w:w="108" w:type="dxa"/>
            </w:tcMar>
          </w:tcPr>
          <w:p w14:paraId="2C17966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2.0</w:t>
            </w:r>
          </w:p>
        </w:tc>
        <w:tc>
          <w:tcPr>
            <w:tcW w:w="1178" w:type="dxa"/>
            <w:tcMar>
              <w:top w:w="0" w:type="dxa"/>
              <w:left w:w="108" w:type="dxa"/>
              <w:bottom w:w="0" w:type="dxa"/>
              <w:right w:w="108" w:type="dxa"/>
            </w:tcMar>
          </w:tcPr>
          <w:p w14:paraId="1FF2C09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2.4</w:t>
            </w:r>
          </w:p>
        </w:tc>
        <w:tc>
          <w:tcPr>
            <w:tcW w:w="1138" w:type="dxa"/>
            <w:tcMar>
              <w:top w:w="0" w:type="dxa"/>
              <w:left w:w="108" w:type="dxa"/>
              <w:bottom w:w="0" w:type="dxa"/>
              <w:right w:w="108" w:type="dxa"/>
            </w:tcMar>
          </w:tcPr>
          <w:p w14:paraId="3ED4524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1177" w:type="dxa"/>
            <w:tcMar>
              <w:top w:w="0" w:type="dxa"/>
              <w:left w:w="108" w:type="dxa"/>
              <w:bottom w:w="0" w:type="dxa"/>
              <w:right w:w="108" w:type="dxa"/>
            </w:tcMar>
          </w:tcPr>
          <w:p w14:paraId="72644DD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1138" w:type="dxa"/>
            <w:tcMar>
              <w:top w:w="0" w:type="dxa"/>
              <w:left w:w="108" w:type="dxa"/>
              <w:bottom w:w="0" w:type="dxa"/>
              <w:right w:w="108" w:type="dxa"/>
            </w:tcMar>
          </w:tcPr>
          <w:p w14:paraId="0D0A52B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1177" w:type="dxa"/>
            <w:tcMar>
              <w:top w:w="0" w:type="dxa"/>
              <w:left w:w="108" w:type="dxa"/>
              <w:bottom w:w="0" w:type="dxa"/>
              <w:right w:w="108" w:type="dxa"/>
            </w:tcMar>
          </w:tcPr>
          <w:p w14:paraId="6013559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58</w:t>
            </w:r>
          </w:p>
        </w:tc>
        <w:tc>
          <w:tcPr>
            <w:tcW w:w="805" w:type="dxa"/>
            <w:tcMar>
              <w:top w:w="0" w:type="dxa"/>
              <w:left w:w="108" w:type="dxa"/>
              <w:bottom w:w="0" w:type="dxa"/>
              <w:right w:w="108" w:type="dxa"/>
            </w:tcMar>
          </w:tcPr>
          <w:p w14:paraId="60C7ADB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r>
      <w:tr w:rsidR="0077502B" w:rsidRPr="00B703F5" w14:paraId="203345C7" w14:textId="77777777" w:rsidTr="006E693E">
        <w:tc>
          <w:tcPr>
            <w:tcW w:w="1285" w:type="dxa"/>
            <w:tcMar>
              <w:top w:w="0" w:type="dxa"/>
              <w:left w:w="108" w:type="dxa"/>
              <w:bottom w:w="0" w:type="dxa"/>
              <w:right w:w="108" w:type="dxa"/>
            </w:tcMar>
          </w:tcPr>
          <w:p w14:paraId="140AE3E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c>
          <w:tcPr>
            <w:tcW w:w="1140" w:type="dxa"/>
            <w:tcMar>
              <w:top w:w="0" w:type="dxa"/>
              <w:left w:w="108" w:type="dxa"/>
              <w:bottom w:w="0" w:type="dxa"/>
              <w:right w:w="108" w:type="dxa"/>
            </w:tcMar>
          </w:tcPr>
          <w:p w14:paraId="00D624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4.0</w:t>
            </w:r>
          </w:p>
        </w:tc>
        <w:tc>
          <w:tcPr>
            <w:tcW w:w="1178" w:type="dxa"/>
            <w:tcMar>
              <w:top w:w="0" w:type="dxa"/>
              <w:left w:w="108" w:type="dxa"/>
              <w:bottom w:w="0" w:type="dxa"/>
              <w:right w:w="108" w:type="dxa"/>
            </w:tcMar>
          </w:tcPr>
          <w:p w14:paraId="3233FE1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4.8</w:t>
            </w:r>
          </w:p>
        </w:tc>
        <w:tc>
          <w:tcPr>
            <w:tcW w:w="1138" w:type="dxa"/>
            <w:tcMar>
              <w:top w:w="0" w:type="dxa"/>
              <w:left w:w="108" w:type="dxa"/>
              <w:bottom w:w="0" w:type="dxa"/>
              <w:right w:w="108" w:type="dxa"/>
            </w:tcMar>
          </w:tcPr>
          <w:p w14:paraId="0FA6BF5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1177" w:type="dxa"/>
            <w:tcMar>
              <w:top w:w="0" w:type="dxa"/>
              <w:left w:w="108" w:type="dxa"/>
              <w:bottom w:w="0" w:type="dxa"/>
              <w:right w:w="108" w:type="dxa"/>
            </w:tcMar>
          </w:tcPr>
          <w:p w14:paraId="0B07914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1138" w:type="dxa"/>
            <w:tcMar>
              <w:top w:w="0" w:type="dxa"/>
              <w:left w:w="108" w:type="dxa"/>
              <w:bottom w:w="0" w:type="dxa"/>
              <w:right w:w="108" w:type="dxa"/>
            </w:tcMar>
          </w:tcPr>
          <w:p w14:paraId="3C5C83F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1177" w:type="dxa"/>
            <w:tcMar>
              <w:top w:w="0" w:type="dxa"/>
              <w:left w:w="108" w:type="dxa"/>
              <w:bottom w:w="0" w:type="dxa"/>
              <w:right w:w="108" w:type="dxa"/>
            </w:tcMar>
          </w:tcPr>
          <w:p w14:paraId="443F0A3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58</w:t>
            </w:r>
          </w:p>
        </w:tc>
        <w:tc>
          <w:tcPr>
            <w:tcW w:w="805" w:type="dxa"/>
            <w:tcMar>
              <w:top w:w="0" w:type="dxa"/>
              <w:left w:w="108" w:type="dxa"/>
              <w:bottom w:w="0" w:type="dxa"/>
              <w:right w:w="108" w:type="dxa"/>
            </w:tcMar>
          </w:tcPr>
          <w:p w14:paraId="41777E4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r>
      <w:tr w:rsidR="0077502B" w:rsidRPr="00B703F5" w14:paraId="1B242EA1" w14:textId="77777777" w:rsidTr="006E693E">
        <w:tc>
          <w:tcPr>
            <w:tcW w:w="1285" w:type="dxa"/>
            <w:tcMar>
              <w:top w:w="0" w:type="dxa"/>
              <w:left w:w="108" w:type="dxa"/>
              <w:bottom w:w="0" w:type="dxa"/>
              <w:right w:w="108" w:type="dxa"/>
            </w:tcMar>
          </w:tcPr>
          <w:p w14:paraId="6A08A5A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w:t>
            </w:r>
          </w:p>
        </w:tc>
        <w:tc>
          <w:tcPr>
            <w:tcW w:w="1140" w:type="dxa"/>
            <w:tcMar>
              <w:top w:w="0" w:type="dxa"/>
              <w:left w:w="108" w:type="dxa"/>
              <w:bottom w:w="0" w:type="dxa"/>
              <w:right w:w="108" w:type="dxa"/>
            </w:tcMar>
          </w:tcPr>
          <w:p w14:paraId="68C8DB8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6.0</w:t>
            </w:r>
          </w:p>
        </w:tc>
        <w:tc>
          <w:tcPr>
            <w:tcW w:w="1178" w:type="dxa"/>
            <w:tcMar>
              <w:top w:w="0" w:type="dxa"/>
              <w:left w:w="108" w:type="dxa"/>
              <w:bottom w:w="0" w:type="dxa"/>
              <w:right w:w="108" w:type="dxa"/>
            </w:tcMar>
          </w:tcPr>
          <w:p w14:paraId="7C99AEC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7.2</w:t>
            </w:r>
          </w:p>
        </w:tc>
        <w:tc>
          <w:tcPr>
            <w:tcW w:w="1138" w:type="dxa"/>
            <w:tcMar>
              <w:top w:w="0" w:type="dxa"/>
              <w:left w:w="108" w:type="dxa"/>
              <w:bottom w:w="0" w:type="dxa"/>
              <w:right w:w="108" w:type="dxa"/>
            </w:tcMar>
          </w:tcPr>
          <w:p w14:paraId="2ED36DCD"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1177" w:type="dxa"/>
            <w:tcMar>
              <w:top w:w="0" w:type="dxa"/>
              <w:left w:w="108" w:type="dxa"/>
              <w:bottom w:w="0" w:type="dxa"/>
              <w:right w:w="108" w:type="dxa"/>
            </w:tcMar>
          </w:tcPr>
          <w:p w14:paraId="0028130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10.0</w:t>
            </w:r>
          </w:p>
        </w:tc>
        <w:tc>
          <w:tcPr>
            <w:tcW w:w="1138" w:type="dxa"/>
            <w:tcMar>
              <w:top w:w="0" w:type="dxa"/>
              <w:left w:w="108" w:type="dxa"/>
              <w:bottom w:w="0" w:type="dxa"/>
              <w:right w:w="108" w:type="dxa"/>
            </w:tcMar>
          </w:tcPr>
          <w:p w14:paraId="1C6F17A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c>
          <w:tcPr>
            <w:tcW w:w="1177" w:type="dxa"/>
            <w:tcMar>
              <w:top w:w="0" w:type="dxa"/>
              <w:left w:w="108" w:type="dxa"/>
              <w:bottom w:w="0" w:type="dxa"/>
              <w:right w:w="108" w:type="dxa"/>
            </w:tcMar>
          </w:tcPr>
          <w:p w14:paraId="6CEA9A1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58</w:t>
            </w:r>
          </w:p>
        </w:tc>
        <w:tc>
          <w:tcPr>
            <w:tcW w:w="805" w:type="dxa"/>
            <w:tcMar>
              <w:top w:w="0" w:type="dxa"/>
              <w:left w:w="108" w:type="dxa"/>
              <w:bottom w:w="0" w:type="dxa"/>
              <w:right w:w="108" w:type="dxa"/>
            </w:tcMar>
          </w:tcPr>
          <w:p w14:paraId="7F2720D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w:t>
            </w:r>
          </w:p>
        </w:tc>
      </w:tr>
    </w:tbl>
    <w:p w14:paraId="561D8B76"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467C17D1"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   300 seconds for fuse links rated 100 amperes and less, 600 seconds for fuse links rated over 100 amperes.</w:t>
      </w:r>
    </w:p>
    <w:p w14:paraId="21AA809F"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No minimum values are specified at 10 seconds or at 0.1 second for fuse links rated at less than 6 amperes. Fuse links rated 1, 2 or 3 amperes shall coordinate with fuse links rated 6 amperes, but not necessarily with each other.                                                                                     </w:t>
      </w:r>
    </w:p>
    <w:p w14:paraId="2515297B"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7E525BB" w14:textId="77777777" w:rsidR="0077502B" w:rsidRPr="00B703F5" w:rsidRDefault="0077502B" w:rsidP="0077502B">
      <w:pPr>
        <w:pBdr>
          <w:top w:val="nil"/>
          <w:left w:val="nil"/>
          <w:bottom w:val="nil"/>
          <w:right w:val="nil"/>
          <w:between w:val="nil"/>
        </w:pBdr>
        <w:tabs>
          <w:tab w:val="left" w:pos="360"/>
        </w:tabs>
        <w:ind w:left="360" w:hanging="360"/>
        <w:jc w:val="both"/>
        <w:rPr>
          <w:b/>
          <w:color w:val="000000" w:themeColor="text1"/>
          <w:sz w:val="22"/>
          <w:szCs w:val="22"/>
        </w:rPr>
      </w:pPr>
      <w:r w:rsidRPr="00B703F5">
        <w:rPr>
          <w:b/>
          <w:color w:val="000000" w:themeColor="text1"/>
          <w:sz w:val="22"/>
          <w:szCs w:val="22"/>
        </w:rPr>
        <w:tab/>
        <w:t>SPECIFICATIONS</w:t>
      </w:r>
    </w:p>
    <w:p w14:paraId="6CE54CCD" w14:textId="77777777" w:rsidR="0077502B" w:rsidRPr="00B703F5" w:rsidRDefault="0077502B" w:rsidP="0077502B">
      <w:pPr>
        <w:pBdr>
          <w:top w:val="nil"/>
          <w:left w:val="nil"/>
          <w:bottom w:val="nil"/>
          <w:right w:val="nil"/>
          <w:between w:val="nil"/>
        </w:pBdr>
        <w:jc w:val="both"/>
        <w:rPr>
          <w:b/>
          <w:color w:val="000000" w:themeColor="text1"/>
          <w:sz w:val="22"/>
          <w:szCs w:val="22"/>
        </w:rPr>
      </w:pPr>
    </w:p>
    <w:tbl>
      <w:tblPr>
        <w:tblW w:w="8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
        <w:gridCol w:w="3420"/>
        <w:gridCol w:w="4564"/>
      </w:tblGrid>
      <w:tr w:rsidR="0077502B" w:rsidRPr="00B703F5" w14:paraId="65C4BDAE" w14:textId="77777777" w:rsidTr="002B290B">
        <w:tc>
          <w:tcPr>
            <w:tcW w:w="451" w:type="dxa"/>
            <w:tcMar>
              <w:top w:w="0" w:type="dxa"/>
              <w:left w:w="0" w:type="dxa"/>
              <w:bottom w:w="0" w:type="dxa"/>
              <w:right w:w="0" w:type="dxa"/>
            </w:tcMar>
          </w:tcPr>
          <w:p w14:paraId="33C03475" w14:textId="77777777" w:rsidR="0077502B" w:rsidRPr="00B703F5" w:rsidRDefault="0077502B" w:rsidP="002B290B">
            <w:pPr>
              <w:widowControl w:val="0"/>
              <w:pBdr>
                <w:top w:val="nil"/>
                <w:left w:val="nil"/>
                <w:bottom w:val="nil"/>
                <w:right w:val="nil"/>
                <w:between w:val="nil"/>
              </w:pBdr>
              <w:ind w:left="172"/>
              <w:jc w:val="both"/>
              <w:rPr>
                <w:color w:val="000000" w:themeColor="text1"/>
                <w:sz w:val="22"/>
                <w:szCs w:val="22"/>
              </w:rPr>
            </w:pPr>
            <w:r w:rsidRPr="00B703F5">
              <w:rPr>
                <w:rFonts w:eastAsia="Times New Roman"/>
                <w:color w:val="000000" w:themeColor="text1"/>
                <w:sz w:val="22"/>
                <w:szCs w:val="22"/>
              </w:rPr>
              <w:t>1</w:t>
            </w:r>
          </w:p>
        </w:tc>
        <w:tc>
          <w:tcPr>
            <w:tcW w:w="3420" w:type="dxa"/>
            <w:tcMar>
              <w:top w:w="0" w:type="dxa"/>
              <w:left w:w="0" w:type="dxa"/>
              <w:bottom w:w="0" w:type="dxa"/>
              <w:right w:w="0" w:type="dxa"/>
            </w:tcMar>
          </w:tcPr>
          <w:p w14:paraId="6FA93A34"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Installation</w:t>
            </w:r>
          </w:p>
        </w:tc>
        <w:tc>
          <w:tcPr>
            <w:tcW w:w="4564" w:type="dxa"/>
            <w:tcMar>
              <w:top w:w="0" w:type="dxa"/>
              <w:left w:w="0" w:type="dxa"/>
              <w:bottom w:w="0" w:type="dxa"/>
              <w:right w:w="0" w:type="dxa"/>
            </w:tcMar>
          </w:tcPr>
          <w:p w14:paraId="4A2AC497" w14:textId="77777777" w:rsidR="0077502B" w:rsidRPr="00B703F5" w:rsidRDefault="0077502B" w:rsidP="002B290B">
            <w:pPr>
              <w:widowControl w:val="0"/>
              <w:pBdr>
                <w:top w:val="nil"/>
                <w:left w:val="nil"/>
                <w:bottom w:val="nil"/>
                <w:right w:val="nil"/>
                <w:between w:val="nil"/>
              </w:pBdr>
              <w:ind w:left="106" w:right="90"/>
              <w:jc w:val="both"/>
              <w:rPr>
                <w:color w:val="000000" w:themeColor="text1"/>
                <w:sz w:val="22"/>
                <w:szCs w:val="22"/>
              </w:rPr>
            </w:pPr>
            <w:r w:rsidRPr="00B703F5">
              <w:rPr>
                <w:rFonts w:eastAsia="Times New Roman"/>
                <w:color w:val="000000" w:themeColor="text1"/>
                <w:sz w:val="22"/>
                <w:szCs w:val="22"/>
              </w:rPr>
              <w:t>Outdoor mounted on 11kV DOFC.</w:t>
            </w:r>
          </w:p>
        </w:tc>
      </w:tr>
      <w:tr w:rsidR="0077502B" w:rsidRPr="00B703F5" w14:paraId="6518CDD1" w14:textId="77777777" w:rsidTr="002B290B">
        <w:tc>
          <w:tcPr>
            <w:tcW w:w="451" w:type="dxa"/>
            <w:tcMar>
              <w:top w:w="0" w:type="dxa"/>
              <w:left w:w="0" w:type="dxa"/>
              <w:bottom w:w="0" w:type="dxa"/>
              <w:right w:w="0" w:type="dxa"/>
            </w:tcMar>
          </w:tcPr>
          <w:p w14:paraId="47AD9A78" w14:textId="77777777" w:rsidR="0077502B" w:rsidRPr="00B703F5" w:rsidRDefault="0077502B" w:rsidP="002B290B">
            <w:pPr>
              <w:widowControl w:val="0"/>
              <w:pBdr>
                <w:top w:val="nil"/>
                <w:left w:val="nil"/>
                <w:bottom w:val="nil"/>
                <w:right w:val="nil"/>
                <w:between w:val="nil"/>
              </w:pBdr>
              <w:ind w:left="172"/>
              <w:jc w:val="both"/>
              <w:rPr>
                <w:color w:val="000000" w:themeColor="text1"/>
                <w:sz w:val="22"/>
                <w:szCs w:val="22"/>
              </w:rPr>
            </w:pPr>
            <w:r w:rsidRPr="00B703F5">
              <w:rPr>
                <w:rFonts w:eastAsia="Times New Roman"/>
                <w:color w:val="000000" w:themeColor="text1"/>
                <w:sz w:val="22"/>
                <w:szCs w:val="22"/>
              </w:rPr>
              <w:t>2</w:t>
            </w:r>
          </w:p>
        </w:tc>
        <w:tc>
          <w:tcPr>
            <w:tcW w:w="3420" w:type="dxa"/>
            <w:tcMar>
              <w:top w:w="0" w:type="dxa"/>
              <w:left w:w="0" w:type="dxa"/>
              <w:bottom w:w="0" w:type="dxa"/>
              <w:right w:w="0" w:type="dxa"/>
            </w:tcMar>
          </w:tcPr>
          <w:p w14:paraId="6A0BDAC3"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Nominal rated voltage (3 phase)</w:t>
            </w:r>
          </w:p>
        </w:tc>
        <w:tc>
          <w:tcPr>
            <w:tcW w:w="4564" w:type="dxa"/>
            <w:tcMar>
              <w:top w:w="0" w:type="dxa"/>
              <w:left w:w="0" w:type="dxa"/>
              <w:bottom w:w="0" w:type="dxa"/>
              <w:right w:w="0" w:type="dxa"/>
            </w:tcMar>
          </w:tcPr>
          <w:p w14:paraId="63D45DA1" w14:textId="77777777" w:rsidR="0077502B" w:rsidRPr="00B703F5" w:rsidRDefault="0077502B" w:rsidP="002B290B">
            <w:pPr>
              <w:widowControl w:val="0"/>
              <w:pBdr>
                <w:top w:val="nil"/>
                <w:left w:val="nil"/>
                <w:bottom w:val="nil"/>
                <w:right w:val="nil"/>
                <w:between w:val="nil"/>
              </w:pBdr>
              <w:ind w:left="106" w:right="90"/>
              <w:jc w:val="both"/>
              <w:rPr>
                <w:color w:val="000000" w:themeColor="text1"/>
                <w:sz w:val="22"/>
                <w:szCs w:val="22"/>
              </w:rPr>
            </w:pPr>
            <w:r w:rsidRPr="00B703F5">
              <w:rPr>
                <w:rFonts w:eastAsia="Times New Roman"/>
                <w:color w:val="000000" w:themeColor="text1"/>
                <w:sz w:val="22"/>
                <w:szCs w:val="22"/>
              </w:rPr>
              <w:t>11 kV</w:t>
            </w:r>
          </w:p>
        </w:tc>
      </w:tr>
      <w:tr w:rsidR="0077502B" w:rsidRPr="00B703F5" w14:paraId="349859F0" w14:textId="77777777" w:rsidTr="002B290B">
        <w:tc>
          <w:tcPr>
            <w:tcW w:w="451" w:type="dxa"/>
            <w:tcMar>
              <w:top w:w="0" w:type="dxa"/>
              <w:left w:w="0" w:type="dxa"/>
              <w:bottom w:w="0" w:type="dxa"/>
              <w:right w:w="0" w:type="dxa"/>
            </w:tcMar>
          </w:tcPr>
          <w:p w14:paraId="039CAD16" w14:textId="77777777" w:rsidR="0077502B" w:rsidRPr="00B703F5" w:rsidRDefault="0077502B" w:rsidP="002B290B">
            <w:pPr>
              <w:widowControl w:val="0"/>
              <w:pBdr>
                <w:top w:val="nil"/>
                <w:left w:val="nil"/>
                <w:bottom w:val="nil"/>
                <w:right w:val="nil"/>
                <w:between w:val="nil"/>
              </w:pBdr>
              <w:ind w:left="172"/>
              <w:jc w:val="both"/>
              <w:rPr>
                <w:color w:val="000000" w:themeColor="text1"/>
                <w:sz w:val="22"/>
                <w:szCs w:val="22"/>
              </w:rPr>
            </w:pPr>
            <w:r w:rsidRPr="00B703F5">
              <w:rPr>
                <w:rFonts w:eastAsia="Times New Roman"/>
                <w:color w:val="000000" w:themeColor="text1"/>
                <w:sz w:val="22"/>
                <w:szCs w:val="22"/>
              </w:rPr>
              <w:t>3</w:t>
            </w:r>
          </w:p>
        </w:tc>
        <w:tc>
          <w:tcPr>
            <w:tcW w:w="3420" w:type="dxa"/>
            <w:tcMar>
              <w:top w:w="0" w:type="dxa"/>
              <w:left w:w="0" w:type="dxa"/>
              <w:bottom w:w="0" w:type="dxa"/>
              <w:right w:w="0" w:type="dxa"/>
            </w:tcMar>
          </w:tcPr>
          <w:p w14:paraId="2CA8D685"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Maximum System voltage (3 phase)</w:t>
            </w:r>
          </w:p>
        </w:tc>
        <w:tc>
          <w:tcPr>
            <w:tcW w:w="4564" w:type="dxa"/>
            <w:tcMar>
              <w:top w:w="0" w:type="dxa"/>
              <w:left w:w="0" w:type="dxa"/>
              <w:bottom w:w="0" w:type="dxa"/>
              <w:right w:w="0" w:type="dxa"/>
            </w:tcMar>
          </w:tcPr>
          <w:p w14:paraId="643A88A0" w14:textId="77777777" w:rsidR="0077502B" w:rsidRPr="00B703F5" w:rsidRDefault="0077502B" w:rsidP="002B290B">
            <w:pPr>
              <w:widowControl w:val="0"/>
              <w:pBdr>
                <w:top w:val="nil"/>
                <w:left w:val="nil"/>
                <w:bottom w:val="nil"/>
                <w:right w:val="nil"/>
                <w:between w:val="nil"/>
              </w:pBdr>
              <w:ind w:left="106" w:right="90"/>
              <w:jc w:val="both"/>
              <w:rPr>
                <w:color w:val="000000" w:themeColor="text1"/>
                <w:sz w:val="22"/>
                <w:szCs w:val="22"/>
              </w:rPr>
            </w:pPr>
            <w:r w:rsidRPr="00B703F5">
              <w:rPr>
                <w:rFonts w:eastAsia="Times New Roman"/>
                <w:color w:val="000000" w:themeColor="text1"/>
                <w:sz w:val="22"/>
                <w:szCs w:val="22"/>
              </w:rPr>
              <w:t>12 kV</w:t>
            </w:r>
          </w:p>
        </w:tc>
      </w:tr>
      <w:tr w:rsidR="0077502B" w:rsidRPr="00B703F5" w14:paraId="4E6E27F3" w14:textId="77777777" w:rsidTr="002B290B">
        <w:tc>
          <w:tcPr>
            <w:tcW w:w="451" w:type="dxa"/>
            <w:tcMar>
              <w:top w:w="0" w:type="dxa"/>
              <w:left w:w="0" w:type="dxa"/>
              <w:bottom w:w="0" w:type="dxa"/>
              <w:right w:w="0" w:type="dxa"/>
            </w:tcMar>
          </w:tcPr>
          <w:p w14:paraId="53BF10AC" w14:textId="77777777" w:rsidR="0077502B" w:rsidRPr="00B703F5" w:rsidRDefault="0077502B" w:rsidP="002B290B">
            <w:pPr>
              <w:widowControl w:val="0"/>
              <w:pBdr>
                <w:top w:val="nil"/>
                <w:left w:val="nil"/>
                <w:bottom w:val="nil"/>
                <w:right w:val="nil"/>
                <w:between w:val="nil"/>
              </w:pBdr>
              <w:ind w:left="172"/>
              <w:jc w:val="both"/>
              <w:rPr>
                <w:color w:val="000000" w:themeColor="text1"/>
                <w:sz w:val="22"/>
                <w:szCs w:val="22"/>
              </w:rPr>
            </w:pPr>
            <w:r w:rsidRPr="00B703F5">
              <w:rPr>
                <w:rFonts w:eastAsia="Times New Roman"/>
                <w:color w:val="000000" w:themeColor="text1"/>
                <w:sz w:val="22"/>
                <w:szCs w:val="22"/>
              </w:rPr>
              <w:t>4</w:t>
            </w:r>
          </w:p>
        </w:tc>
        <w:tc>
          <w:tcPr>
            <w:tcW w:w="3420" w:type="dxa"/>
            <w:tcMar>
              <w:top w:w="0" w:type="dxa"/>
              <w:left w:w="0" w:type="dxa"/>
              <w:bottom w:w="0" w:type="dxa"/>
              <w:right w:w="0" w:type="dxa"/>
            </w:tcMar>
          </w:tcPr>
          <w:p w14:paraId="63EF7112"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Frequency</w:t>
            </w:r>
          </w:p>
        </w:tc>
        <w:tc>
          <w:tcPr>
            <w:tcW w:w="4564" w:type="dxa"/>
            <w:tcMar>
              <w:top w:w="0" w:type="dxa"/>
              <w:left w:w="0" w:type="dxa"/>
              <w:bottom w:w="0" w:type="dxa"/>
              <w:right w:w="0" w:type="dxa"/>
            </w:tcMar>
          </w:tcPr>
          <w:p w14:paraId="73D1B087" w14:textId="77777777" w:rsidR="0077502B" w:rsidRPr="00B703F5" w:rsidRDefault="0077502B" w:rsidP="002B290B">
            <w:pPr>
              <w:widowControl w:val="0"/>
              <w:pBdr>
                <w:top w:val="nil"/>
                <w:left w:val="nil"/>
                <w:bottom w:val="nil"/>
                <w:right w:val="nil"/>
                <w:between w:val="nil"/>
              </w:pBdr>
              <w:ind w:left="106" w:right="90"/>
              <w:jc w:val="both"/>
              <w:rPr>
                <w:color w:val="000000" w:themeColor="text1"/>
                <w:sz w:val="22"/>
                <w:szCs w:val="22"/>
              </w:rPr>
            </w:pPr>
            <w:r w:rsidRPr="00B703F5">
              <w:rPr>
                <w:rFonts w:eastAsia="Times New Roman"/>
                <w:color w:val="000000" w:themeColor="text1"/>
                <w:sz w:val="22"/>
                <w:szCs w:val="22"/>
              </w:rPr>
              <w:t>50 Hz.</w:t>
            </w:r>
          </w:p>
        </w:tc>
      </w:tr>
      <w:tr w:rsidR="0077502B" w:rsidRPr="00B703F5" w14:paraId="4AB901D7" w14:textId="77777777" w:rsidTr="002B290B">
        <w:tc>
          <w:tcPr>
            <w:tcW w:w="451" w:type="dxa"/>
            <w:tcMar>
              <w:top w:w="0" w:type="dxa"/>
              <w:left w:w="0" w:type="dxa"/>
              <w:bottom w:w="0" w:type="dxa"/>
              <w:right w:w="0" w:type="dxa"/>
            </w:tcMar>
          </w:tcPr>
          <w:p w14:paraId="72FF6752" w14:textId="77777777" w:rsidR="0077502B" w:rsidRPr="00B703F5" w:rsidRDefault="0077502B" w:rsidP="002B290B">
            <w:pPr>
              <w:widowControl w:val="0"/>
              <w:pBdr>
                <w:top w:val="nil"/>
                <w:left w:val="nil"/>
                <w:bottom w:val="nil"/>
                <w:right w:val="nil"/>
                <w:between w:val="nil"/>
              </w:pBdr>
              <w:ind w:left="122"/>
              <w:jc w:val="both"/>
              <w:rPr>
                <w:color w:val="000000" w:themeColor="text1"/>
                <w:sz w:val="22"/>
                <w:szCs w:val="22"/>
              </w:rPr>
            </w:pPr>
            <w:r w:rsidRPr="00B703F5">
              <w:rPr>
                <w:rFonts w:eastAsia="Times New Roman"/>
                <w:color w:val="000000" w:themeColor="text1"/>
                <w:sz w:val="22"/>
                <w:szCs w:val="22"/>
              </w:rPr>
              <w:t xml:space="preserve"> 5</w:t>
            </w:r>
          </w:p>
        </w:tc>
        <w:tc>
          <w:tcPr>
            <w:tcW w:w="3420" w:type="dxa"/>
            <w:tcMar>
              <w:top w:w="0" w:type="dxa"/>
              <w:left w:w="0" w:type="dxa"/>
              <w:bottom w:w="0" w:type="dxa"/>
              <w:right w:w="0" w:type="dxa"/>
            </w:tcMar>
          </w:tcPr>
          <w:p w14:paraId="4B2BB105"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Fuse holder type</w:t>
            </w:r>
          </w:p>
        </w:tc>
        <w:tc>
          <w:tcPr>
            <w:tcW w:w="4564" w:type="dxa"/>
            <w:tcMar>
              <w:top w:w="0" w:type="dxa"/>
              <w:left w:w="0" w:type="dxa"/>
              <w:bottom w:w="0" w:type="dxa"/>
              <w:right w:w="0" w:type="dxa"/>
            </w:tcMar>
          </w:tcPr>
          <w:p w14:paraId="6632ECF3" w14:textId="77777777" w:rsidR="0077502B" w:rsidRPr="00B703F5" w:rsidRDefault="0077502B" w:rsidP="002B290B">
            <w:pPr>
              <w:widowControl w:val="0"/>
              <w:pBdr>
                <w:top w:val="nil"/>
                <w:left w:val="nil"/>
                <w:bottom w:val="nil"/>
                <w:right w:val="nil"/>
                <w:between w:val="nil"/>
              </w:pBdr>
              <w:ind w:left="106" w:right="90"/>
              <w:jc w:val="both"/>
              <w:rPr>
                <w:color w:val="000000" w:themeColor="text1"/>
                <w:sz w:val="22"/>
                <w:szCs w:val="22"/>
              </w:rPr>
            </w:pPr>
            <w:r w:rsidRPr="00B703F5">
              <w:rPr>
                <w:rFonts w:eastAsia="Times New Roman"/>
                <w:color w:val="000000" w:themeColor="text1"/>
                <w:sz w:val="22"/>
                <w:szCs w:val="22"/>
              </w:rPr>
              <w:t>Heavy duty, sealed cap with eye at upper end of the fuse holder.</w:t>
            </w:r>
          </w:p>
        </w:tc>
      </w:tr>
      <w:tr w:rsidR="0077502B" w:rsidRPr="00B703F5" w14:paraId="0B9CD2AE" w14:textId="77777777" w:rsidTr="002B290B">
        <w:tc>
          <w:tcPr>
            <w:tcW w:w="451" w:type="dxa"/>
            <w:tcMar>
              <w:top w:w="0" w:type="dxa"/>
              <w:left w:w="0" w:type="dxa"/>
              <w:bottom w:w="0" w:type="dxa"/>
              <w:right w:w="0" w:type="dxa"/>
            </w:tcMar>
          </w:tcPr>
          <w:p w14:paraId="36886D99" w14:textId="77777777" w:rsidR="0077502B" w:rsidRPr="00B703F5" w:rsidRDefault="0077502B" w:rsidP="002B290B">
            <w:pPr>
              <w:widowControl w:val="0"/>
              <w:pBdr>
                <w:top w:val="nil"/>
                <w:left w:val="nil"/>
                <w:bottom w:val="nil"/>
                <w:right w:val="nil"/>
                <w:between w:val="nil"/>
              </w:pBdr>
              <w:ind w:left="122"/>
              <w:jc w:val="both"/>
              <w:rPr>
                <w:color w:val="000000" w:themeColor="text1"/>
                <w:sz w:val="22"/>
                <w:szCs w:val="22"/>
              </w:rPr>
            </w:pPr>
            <w:r w:rsidRPr="00B703F5">
              <w:rPr>
                <w:rFonts w:eastAsia="Times New Roman"/>
                <w:color w:val="000000" w:themeColor="text1"/>
                <w:sz w:val="22"/>
                <w:szCs w:val="22"/>
              </w:rPr>
              <w:t>6</w:t>
            </w:r>
          </w:p>
        </w:tc>
        <w:tc>
          <w:tcPr>
            <w:tcW w:w="3420" w:type="dxa"/>
            <w:tcMar>
              <w:top w:w="0" w:type="dxa"/>
              <w:left w:w="0" w:type="dxa"/>
              <w:bottom w:w="0" w:type="dxa"/>
              <w:right w:w="0" w:type="dxa"/>
            </w:tcMar>
          </w:tcPr>
          <w:p w14:paraId="2AE14DEA"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Fuse link continuous current ratings</w:t>
            </w:r>
          </w:p>
        </w:tc>
        <w:tc>
          <w:tcPr>
            <w:tcW w:w="4564" w:type="dxa"/>
            <w:tcMar>
              <w:top w:w="0" w:type="dxa"/>
              <w:left w:w="0" w:type="dxa"/>
              <w:bottom w:w="0" w:type="dxa"/>
              <w:right w:w="0" w:type="dxa"/>
            </w:tcMar>
          </w:tcPr>
          <w:p w14:paraId="2076E0DA" w14:textId="77777777" w:rsidR="0077502B" w:rsidRPr="00B703F5" w:rsidRDefault="0077502B" w:rsidP="002B290B">
            <w:pPr>
              <w:widowControl w:val="0"/>
              <w:pBdr>
                <w:top w:val="nil"/>
                <w:left w:val="nil"/>
                <w:bottom w:val="nil"/>
                <w:right w:val="nil"/>
                <w:between w:val="nil"/>
              </w:pBdr>
              <w:tabs>
                <w:tab w:val="left" w:pos="679"/>
              </w:tabs>
              <w:ind w:left="106" w:right="90"/>
              <w:jc w:val="both"/>
              <w:rPr>
                <w:color w:val="000000" w:themeColor="text1"/>
                <w:sz w:val="22"/>
                <w:szCs w:val="22"/>
              </w:rPr>
            </w:pPr>
            <w:r w:rsidRPr="00B703F5">
              <w:rPr>
                <w:rFonts w:eastAsia="Times New Roman"/>
                <w:color w:val="000000" w:themeColor="text1"/>
                <w:sz w:val="22"/>
                <w:szCs w:val="22"/>
              </w:rPr>
              <w:t xml:space="preserve">  50 amps </w:t>
            </w:r>
          </w:p>
        </w:tc>
      </w:tr>
      <w:tr w:rsidR="0077502B" w:rsidRPr="00B703F5" w14:paraId="6143CCA4" w14:textId="77777777" w:rsidTr="002B290B">
        <w:tc>
          <w:tcPr>
            <w:tcW w:w="451" w:type="dxa"/>
            <w:tcMar>
              <w:top w:w="0" w:type="dxa"/>
              <w:left w:w="0" w:type="dxa"/>
              <w:bottom w:w="0" w:type="dxa"/>
              <w:right w:w="0" w:type="dxa"/>
            </w:tcMar>
          </w:tcPr>
          <w:p w14:paraId="1A4B1BA1" w14:textId="77777777" w:rsidR="0077502B" w:rsidRPr="00B703F5" w:rsidRDefault="0077502B" w:rsidP="002B290B">
            <w:pPr>
              <w:widowControl w:val="0"/>
              <w:pBdr>
                <w:top w:val="nil"/>
                <w:left w:val="nil"/>
                <w:bottom w:val="nil"/>
                <w:right w:val="nil"/>
                <w:between w:val="nil"/>
              </w:pBdr>
              <w:ind w:left="122"/>
              <w:jc w:val="both"/>
              <w:rPr>
                <w:color w:val="000000" w:themeColor="text1"/>
                <w:sz w:val="22"/>
                <w:szCs w:val="22"/>
              </w:rPr>
            </w:pPr>
            <w:r w:rsidRPr="00B703F5">
              <w:rPr>
                <w:rFonts w:eastAsia="Times New Roman"/>
                <w:color w:val="000000" w:themeColor="text1"/>
                <w:sz w:val="22"/>
                <w:szCs w:val="22"/>
              </w:rPr>
              <w:t>7</w:t>
            </w:r>
          </w:p>
        </w:tc>
        <w:tc>
          <w:tcPr>
            <w:tcW w:w="3420" w:type="dxa"/>
            <w:tcMar>
              <w:top w:w="0" w:type="dxa"/>
              <w:left w:w="0" w:type="dxa"/>
              <w:bottom w:w="0" w:type="dxa"/>
              <w:right w:w="0" w:type="dxa"/>
            </w:tcMar>
          </w:tcPr>
          <w:p w14:paraId="4E6FAEBA"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Fuse link type</w:t>
            </w:r>
          </w:p>
        </w:tc>
        <w:tc>
          <w:tcPr>
            <w:tcW w:w="4564" w:type="dxa"/>
            <w:tcMar>
              <w:top w:w="0" w:type="dxa"/>
              <w:left w:w="0" w:type="dxa"/>
              <w:bottom w:w="0" w:type="dxa"/>
              <w:right w:w="0" w:type="dxa"/>
            </w:tcMar>
          </w:tcPr>
          <w:p w14:paraId="2D8EFB19" w14:textId="77777777" w:rsidR="0077502B" w:rsidRPr="00B703F5" w:rsidRDefault="0077502B" w:rsidP="002B290B">
            <w:pPr>
              <w:widowControl w:val="0"/>
              <w:pBdr>
                <w:top w:val="nil"/>
                <w:left w:val="nil"/>
                <w:bottom w:val="nil"/>
                <w:right w:val="nil"/>
                <w:between w:val="nil"/>
              </w:pBdr>
              <w:ind w:left="106" w:right="90"/>
              <w:jc w:val="both"/>
              <w:rPr>
                <w:color w:val="000000" w:themeColor="text1"/>
                <w:sz w:val="22"/>
                <w:szCs w:val="22"/>
              </w:rPr>
            </w:pPr>
            <w:r w:rsidRPr="00B703F5">
              <w:rPr>
                <w:rFonts w:eastAsia="Times New Roman"/>
                <w:color w:val="000000" w:themeColor="text1"/>
                <w:sz w:val="22"/>
                <w:szCs w:val="22"/>
              </w:rPr>
              <w:t xml:space="preserve">K-type </w:t>
            </w:r>
          </w:p>
        </w:tc>
      </w:tr>
      <w:tr w:rsidR="0077502B" w:rsidRPr="00B703F5" w14:paraId="032F861F" w14:textId="77777777" w:rsidTr="002B290B">
        <w:tc>
          <w:tcPr>
            <w:tcW w:w="451" w:type="dxa"/>
            <w:tcMar>
              <w:top w:w="0" w:type="dxa"/>
              <w:left w:w="0" w:type="dxa"/>
              <w:bottom w:w="0" w:type="dxa"/>
              <w:right w:w="0" w:type="dxa"/>
            </w:tcMar>
          </w:tcPr>
          <w:p w14:paraId="010E9243" w14:textId="77777777" w:rsidR="0077502B" w:rsidRPr="00B703F5" w:rsidRDefault="0077502B" w:rsidP="002B290B">
            <w:pPr>
              <w:widowControl w:val="0"/>
              <w:pBdr>
                <w:top w:val="nil"/>
                <w:left w:val="nil"/>
                <w:bottom w:val="nil"/>
                <w:right w:val="nil"/>
                <w:between w:val="nil"/>
              </w:pBdr>
              <w:ind w:left="122"/>
              <w:jc w:val="both"/>
              <w:rPr>
                <w:color w:val="000000" w:themeColor="text1"/>
                <w:sz w:val="22"/>
                <w:szCs w:val="22"/>
              </w:rPr>
            </w:pPr>
            <w:r w:rsidRPr="00B703F5">
              <w:rPr>
                <w:rFonts w:eastAsia="Times New Roman"/>
                <w:color w:val="000000" w:themeColor="text1"/>
                <w:sz w:val="22"/>
                <w:szCs w:val="22"/>
              </w:rPr>
              <w:t>8</w:t>
            </w:r>
          </w:p>
        </w:tc>
        <w:tc>
          <w:tcPr>
            <w:tcW w:w="3420" w:type="dxa"/>
            <w:tcMar>
              <w:top w:w="0" w:type="dxa"/>
              <w:left w:w="0" w:type="dxa"/>
              <w:bottom w:w="0" w:type="dxa"/>
              <w:right w:w="0" w:type="dxa"/>
            </w:tcMar>
          </w:tcPr>
          <w:p w14:paraId="270DD049" w14:textId="77777777" w:rsidR="0077502B" w:rsidRPr="00B703F5" w:rsidRDefault="0077502B" w:rsidP="002B290B">
            <w:pPr>
              <w:widowControl w:val="0"/>
              <w:pBdr>
                <w:top w:val="nil"/>
                <w:left w:val="nil"/>
                <w:bottom w:val="nil"/>
                <w:right w:val="nil"/>
                <w:between w:val="nil"/>
              </w:pBdr>
              <w:ind w:left="105"/>
              <w:jc w:val="both"/>
              <w:rPr>
                <w:color w:val="000000" w:themeColor="text1"/>
                <w:sz w:val="22"/>
                <w:szCs w:val="22"/>
              </w:rPr>
            </w:pPr>
            <w:r w:rsidRPr="00B703F5">
              <w:rPr>
                <w:rFonts w:eastAsia="Times New Roman"/>
                <w:color w:val="000000" w:themeColor="text1"/>
                <w:sz w:val="22"/>
                <w:szCs w:val="22"/>
              </w:rPr>
              <w:t>Standard</w:t>
            </w:r>
          </w:p>
        </w:tc>
        <w:tc>
          <w:tcPr>
            <w:tcW w:w="4564" w:type="dxa"/>
            <w:tcMar>
              <w:top w:w="0" w:type="dxa"/>
              <w:left w:w="0" w:type="dxa"/>
              <w:bottom w:w="0" w:type="dxa"/>
              <w:right w:w="0" w:type="dxa"/>
            </w:tcMar>
          </w:tcPr>
          <w:p w14:paraId="57FC3FFC" w14:textId="77777777" w:rsidR="0077502B" w:rsidRPr="00B703F5" w:rsidRDefault="0077502B" w:rsidP="002B290B">
            <w:pPr>
              <w:widowControl w:val="0"/>
              <w:pBdr>
                <w:top w:val="nil"/>
                <w:left w:val="nil"/>
                <w:bottom w:val="nil"/>
                <w:right w:val="nil"/>
                <w:between w:val="nil"/>
              </w:pBdr>
              <w:ind w:left="106" w:right="90"/>
              <w:jc w:val="both"/>
              <w:rPr>
                <w:color w:val="000000" w:themeColor="text1"/>
                <w:sz w:val="22"/>
                <w:szCs w:val="22"/>
              </w:rPr>
            </w:pPr>
            <w:r w:rsidRPr="00B703F5">
              <w:rPr>
                <w:rFonts w:eastAsia="Times New Roman"/>
                <w:color w:val="000000" w:themeColor="text1"/>
                <w:sz w:val="22"/>
                <w:szCs w:val="22"/>
              </w:rPr>
              <w:t>ANSI C37.40, C37.41 &amp; C37.42</w:t>
            </w:r>
          </w:p>
        </w:tc>
      </w:tr>
    </w:tbl>
    <w:p w14:paraId="51390DB4" w14:textId="77777777"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rFonts w:eastAsia="Times New Roman"/>
          <w:b/>
          <w:color w:val="000000" w:themeColor="text1"/>
          <w:sz w:val="22"/>
          <w:szCs w:val="22"/>
        </w:rPr>
        <w:t>Tests:</w:t>
      </w:r>
    </w:p>
    <w:p w14:paraId="14CFA64F" w14:textId="77777777" w:rsidR="0077502B" w:rsidRPr="00B703F5" w:rsidRDefault="0077502B" w:rsidP="0077502B">
      <w:pPr>
        <w:pBdr>
          <w:top w:val="nil"/>
          <w:left w:val="nil"/>
          <w:bottom w:val="nil"/>
          <w:right w:val="nil"/>
          <w:between w:val="nil"/>
        </w:pBdr>
        <w:tabs>
          <w:tab w:val="left" w:pos="700"/>
        </w:tabs>
        <w:ind w:left="700" w:hanging="600"/>
        <w:jc w:val="both"/>
        <w:rPr>
          <w:color w:val="000000" w:themeColor="text1"/>
          <w:sz w:val="22"/>
          <w:szCs w:val="22"/>
        </w:rPr>
      </w:pPr>
      <w:r w:rsidRPr="00B703F5">
        <w:rPr>
          <w:rFonts w:eastAsia="Times New Roman"/>
          <w:color w:val="000000" w:themeColor="text1"/>
          <w:sz w:val="22"/>
          <w:szCs w:val="22"/>
        </w:rPr>
        <w:t xml:space="preserve">     Fuse link shall be tested in accordance with ANSI C37.41-1981, Section 11, 12 &amp; 3.4.2.</w:t>
      </w:r>
    </w:p>
    <w:p w14:paraId="7D2BEF19"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(i) Temperature rise test shall be conducted for the offered items in accordance with ANSI C37.41 Section 11 (ANSI C37.42, Section 3.3.1)</w:t>
      </w:r>
    </w:p>
    <w:p w14:paraId="1980A07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(ii)Time-Current tests shall be conducted in accordance with ANSI C37.41, Section 12.</w:t>
      </w:r>
    </w:p>
    <w:p w14:paraId="769813BF" w14:textId="77777777" w:rsidR="0077502B" w:rsidRPr="00B703F5" w:rsidRDefault="0077502B" w:rsidP="00B36141">
      <w:pPr>
        <w:numPr>
          <w:ilvl w:val="0"/>
          <w:numId w:val="33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Accuracy – The minimum melting characteristics shall not be less than the minimum values indicated in TABLE-1. The minimum melting current characteristics plus the manufacturing tolerances shall not exceed the maximum values presented in the same table. A sufficient number of tests shall be made to ensure that all fuse links meet these accuracy requirements.</w:t>
      </w:r>
    </w:p>
    <w:p w14:paraId="433A7A87" w14:textId="77777777" w:rsidR="0077502B" w:rsidRPr="00B703F5" w:rsidRDefault="0077502B" w:rsidP="00B36141">
      <w:pPr>
        <w:numPr>
          <w:ilvl w:val="0"/>
          <w:numId w:val="330"/>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Presentation of Data – Standard time-current curves, based upon tests made in accordance this standard, shall be furnished with each proposal to furnish fuse links. These curves shall be presented for both minimum melting and total clearing time – current characteristics in accordance with ANSI C37.41, section 12.3.</w:t>
      </w:r>
    </w:p>
    <w:p w14:paraId="357B5580" w14:textId="77777777" w:rsidR="0077502B" w:rsidRPr="00B703F5" w:rsidRDefault="0077502B" w:rsidP="0077502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              (iii)-     Impulse test shall be made for the offered items in accordance with ANSI C37.41 </w:t>
      </w:r>
    </w:p>
    <w:p w14:paraId="578BDBC7"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 xml:space="preserve">              Section 3.4.2.</w:t>
      </w:r>
    </w:p>
    <w:p w14:paraId="2B7B37B0"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31141EF9" w14:textId="2CA8FC1E" w:rsidR="0077502B" w:rsidRPr="00B703F5" w:rsidRDefault="0077502B" w:rsidP="0077502B">
      <w:pPr>
        <w:pBdr>
          <w:top w:val="nil"/>
          <w:left w:val="nil"/>
          <w:bottom w:val="nil"/>
          <w:right w:val="nil"/>
          <w:between w:val="nil"/>
        </w:pBdr>
        <w:ind w:firstLine="360"/>
        <w:jc w:val="both"/>
        <w:rPr>
          <w:b/>
          <w:color w:val="000000" w:themeColor="text1"/>
          <w:sz w:val="22"/>
          <w:szCs w:val="22"/>
        </w:rPr>
      </w:pPr>
      <w:r w:rsidRPr="00B703F5">
        <w:rPr>
          <w:rFonts w:eastAsia="Times New Roman"/>
          <w:b/>
          <w:color w:val="000000" w:themeColor="text1"/>
          <w:sz w:val="22"/>
          <w:szCs w:val="22"/>
        </w:rPr>
        <w:t xml:space="preserve">Mechanical </w:t>
      </w:r>
      <w:r w:rsidR="00D25908" w:rsidRPr="00B703F5">
        <w:rPr>
          <w:rFonts w:eastAsia="Times New Roman"/>
          <w:b/>
          <w:color w:val="000000" w:themeColor="text1"/>
          <w:sz w:val="22"/>
          <w:szCs w:val="22"/>
        </w:rPr>
        <w:t>Interchangeability:</w:t>
      </w:r>
    </w:p>
    <w:p w14:paraId="6BF50D99" w14:textId="77777777" w:rsidR="0077502B" w:rsidRPr="00B703F5" w:rsidRDefault="0077502B" w:rsidP="0077502B">
      <w:pPr>
        <w:pBdr>
          <w:top w:val="nil"/>
          <w:left w:val="nil"/>
          <w:bottom w:val="nil"/>
          <w:right w:val="nil"/>
          <w:between w:val="nil"/>
        </w:pBdr>
        <w:ind w:left="360"/>
        <w:jc w:val="both"/>
        <w:rPr>
          <w:color w:val="000000" w:themeColor="text1"/>
          <w:sz w:val="22"/>
          <w:szCs w:val="22"/>
        </w:rPr>
      </w:pPr>
      <w:r w:rsidRPr="00B703F5">
        <w:rPr>
          <w:rFonts w:eastAsia="Times New Roman"/>
          <w:color w:val="000000" w:themeColor="text1"/>
          <w:sz w:val="22"/>
          <w:szCs w:val="22"/>
        </w:rPr>
        <w:t>The diameter of the button head, the size and shape of the fuse links, minimum overall length and thickness of bending sections shall be in accordance with the requirements of Section 3.2.2 of ANSI C37.42.</w:t>
      </w:r>
    </w:p>
    <w:p w14:paraId="331789F0" w14:textId="77777777" w:rsidR="0077502B" w:rsidRPr="00B703F5" w:rsidRDefault="0077502B" w:rsidP="00B36141">
      <w:pPr>
        <w:widowControl w:val="0"/>
        <w:numPr>
          <w:ilvl w:val="0"/>
          <w:numId w:val="326"/>
        </w:numPr>
        <w:pBdr>
          <w:top w:val="nil"/>
          <w:left w:val="nil"/>
          <w:bottom w:val="nil"/>
          <w:right w:val="nil"/>
          <w:between w:val="nil"/>
        </w:pBdr>
        <w:tabs>
          <w:tab w:val="left" w:pos="540"/>
        </w:tabs>
        <w:ind w:hanging="360"/>
        <w:jc w:val="both"/>
        <w:rPr>
          <w:color w:val="000000" w:themeColor="text1"/>
          <w:sz w:val="22"/>
          <w:szCs w:val="22"/>
        </w:rPr>
      </w:pPr>
      <w:r w:rsidRPr="00B703F5">
        <w:rPr>
          <w:rFonts w:eastAsia="Times New Roman"/>
          <w:color w:val="000000" w:themeColor="text1"/>
          <w:sz w:val="22"/>
          <w:szCs w:val="22"/>
        </w:rPr>
        <w:t>Submitted type test report for offered type Fuse Link of same voltage class shall be as per relevant standard. Test shall be done from any of the following independent testing laboratories:</w:t>
      </w:r>
    </w:p>
    <w:p w14:paraId="291390A2" w14:textId="77777777" w:rsidR="0077502B" w:rsidRPr="00B703F5" w:rsidRDefault="0077502B" w:rsidP="0077502B">
      <w:pPr>
        <w:pBdr>
          <w:top w:val="nil"/>
          <w:left w:val="nil"/>
          <w:bottom w:val="nil"/>
          <w:right w:val="nil"/>
          <w:between w:val="nil"/>
        </w:pBdr>
        <w:tabs>
          <w:tab w:val="left" w:pos="540"/>
        </w:tabs>
        <w:ind w:left="540" w:hanging="540"/>
        <w:jc w:val="both"/>
        <w:rPr>
          <w:color w:val="000000" w:themeColor="text1"/>
          <w:sz w:val="22"/>
          <w:szCs w:val="22"/>
        </w:rPr>
      </w:pPr>
    </w:p>
    <w:p w14:paraId="6EA06586"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CESI</w:t>
      </w:r>
    </w:p>
    <w:p w14:paraId="1A63BB3F"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ESEF ASEFA</w:t>
      </w:r>
    </w:p>
    <w:p w14:paraId="7F131336"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JSTC Japan</w:t>
      </w:r>
    </w:p>
    <w:p w14:paraId="19D4E8B8"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KEMA</w:t>
      </w:r>
    </w:p>
    <w:p w14:paraId="17F0961D"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PEHLA</w:t>
      </w:r>
    </w:p>
    <w:p w14:paraId="03BBA404"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TUV Rheinland</w:t>
      </w:r>
    </w:p>
    <w:p w14:paraId="508FD9E3"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SATS</w:t>
      </w:r>
    </w:p>
    <w:p w14:paraId="39A6A84A"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STLNA</w:t>
      </w:r>
    </w:p>
    <w:p w14:paraId="4992FC05"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VEIKI</w:t>
      </w:r>
    </w:p>
    <w:p w14:paraId="26DB1D31"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ZKU</w:t>
      </w:r>
    </w:p>
    <w:p w14:paraId="3EFB9E51" w14:textId="77777777" w:rsidR="0077502B" w:rsidRPr="00B703F5" w:rsidRDefault="0077502B" w:rsidP="00B36141">
      <w:pPr>
        <w:numPr>
          <w:ilvl w:val="1"/>
          <w:numId w:val="326"/>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UL</w:t>
      </w:r>
    </w:p>
    <w:p w14:paraId="55F56822" w14:textId="77777777" w:rsidR="0077502B" w:rsidRPr="00B703F5" w:rsidRDefault="0077502B" w:rsidP="0077502B">
      <w:pPr>
        <w:pBdr>
          <w:top w:val="nil"/>
          <w:left w:val="nil"/>
          <w:bottom w:val="nil"/>
          <w:right w:val="nil"/>
          <w:between w:val="nil"/>
        </w:pBdr>
        <w:tabs>
          <w:tab w:val="left" w:pos="1028"/>
        </w:tabs>
        <w:ind w:left="1027" w:right="591"/>
        <w:jc w:val="both"/>
        <w:rPr>
          <w:color w:val="000000" w:themeColor="text1"/>
          <w:sz w:val="22"/>
          <w:szCs w:val="22"/>
        </w:rPr>
      </w:pPr>
    </w:p>
    <w:p w14:paraId="42A8D0F8" w14:textId="77777777" w:rsidR="0077502B" w:rsidRPr="00B703F5" w:rsidRDefault="0077502B" w:rsidP="00D25908">
      <w:pPr>
        <w:pBdr>
          <w:top w:val="nil"/>
          <w:left w:val="nil"/>
          <w:bottom w:val="nil"/>
          <w:right w:val="nil"/>
          <w:between w:val="nil"/>
        </w:pBdr>
        <w:ind w:left="540" w:hanging="450"/>
        <w:jc w:val="both"/>
        <w:rPr>
          <w:rFonts w:eastAsia="Times New Roman"/>
          <w:color w:val="000000" w:themeColor="text1"/>
          <w:sz w:val="22"/>
          <w:szCs w:val="22"/>
        </w:rPr>
      </w:pPr>
      <w:r w:rsidRPr="00B703F5">
        <w:rPr>
          <w:b/>
          <w:color w:val="000000" w:themeColor="text1"/>
          <w:sz w:val="22"/>
          <w:szCs w:val="22"/>
        </w:rPr>
        <w:t xml:space="preserve">23.0 </w:t>
      </w:r>
      <w:r w:rsidRPr="00B703F5">
        <w:rPr>
          <w:rFonts w:eastAsia="Times New Roman"/>
          <w:color w:val="000000" w:themeColor="text1"/>
          <w:sz w:val="22"/>
          <w:szCs w:val="22"/>
        </w:rPr>
        <w:t>Technical Specifications of 11kV Outdoor Type Single Phase Metal Oxide Gapless Lightning Arrester</w:t>
      </w:r>
    </w:p>
    <w:p w14:paraId="61659428" w14:textId="77777777" w:rsidR="0077502B" w:rsidRPr="00B703F5" w:rsidRDefault="0077502B" w:rsidP="0077502B">
      <w:pPr>
        <w:pBdr>
          <w:top w:val="nil"/>
          <w:left w:val="nil"/>
          <w:bottom w:val="nil"/>
          <w:right w:val="nil"/>
          <w:between w:val="nil"/>
        </w:pBdr>
        <w:jc w:val="both"/>
        <w:rPr>
          <w:b/>
          <w:color w:val="000000" w:themeColor="text1"/>
          <w:sz w:val="22"/>
          <w:szCs w:val="22"/>
        </w:rPr>
      </w:pPr>
    </w:p>
    <w:p w14:paraId="10F1A91C" w14:textId="77777777" w:rsidR="0077502B" w:rsidRPr="00B703F5" w:rsidRDefault="0077502B" w:rsidP="0077502B">
      <w:pPr>
        <w:pBdr>
          <w:top w:val="nil"/>
          <w:left w:val="nil"/>
          <w:bottom w:val="nil"/>
          <w:right w:val="nil"/>
          <w:between w:val="nil"/>
        </w:pBdr>
        <w:ind w:left="540"/>
        <w:jc w:val="both"/>
        <w:rPr>
          <w:b/>
          <w:color w:val="000000" w:themeColor="text1"/>
          <w:sz w:val="22"/>
          <w:szCs w:val="22"/>
        </w:rPr>
      </w:pPr>
      <w:r w:rsidRPr="00B703F5">
        <w:rPr>
          <w:rFonts w:eastAsia="Times New Roman"/>
          <w:b/>
          <w:color w:val="000000" w:themeColor="text1"/>
          <w:sz w:val="22"/>
          <w:szCs w:val="22"/>
        </w:rPr>
        <w:t>Standards</w:t>
      </w:r>
    </w:p>
    <w:p w14:paraId="21F16433"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r w:rsidRPr="00B703F5">
        <w:rPr>
          <w:color w:val="000000" w:themeColor="text1"/>
          <w:sz w:val="22"/>
          <w:szCs w:val="22"/>
        </w:rPr>
        <w:t xml:space="preserve">Performance, Design &amp; Testing of Outdoor Type Single Phase Metal Oxide (ZnO) Gapless Lightning Arrester shall conform to the latest edition of the IEC-60099-4 or equivalent international Standards unless otherwise specified herein. </w:t>
      </w:r>
    </w:p>
    <w:p w14:paraId="449DC7E0"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p>
    <w:p w14:paraId="7409C3EC" w14:textId="77777777" w:rsidR="0077502B" w:rsidRPr="00B703F5" w:rsidRDefault="0077502B" w:rsidP="0077502B">
      <w:pPr>
        <w:pBdr>
          <w:top w:val="nil"/>
          <w:left w:val="nil"/>
          <w:bottom w:val="nil"/>
          <w:right w:val="nil"/>
          <w:between w:val="nil"/>
        </w:pBdr>
        <w:ind w:left="540"/>
        <w:jc w:val="both"/>
        <w:rPr>
          <w:b/>
          <w:color w:val="000000" w:themeColor="text1"/>
          <w:sz w:val="22"/>
          <w:szCs w:val="22"/>
        </w:rPr>
      </w:pPr>
      <w:r w:rsidRPr="00B703F5">
        <w:rPr>
          <w:rFonts w:eastAsia="Times New Roman"/>
          <w:b/>
          <w:color w:val="000000" w:themeColor="text1"/>
          <w:sz w:val="22"/>
          <w:szCs w:val="22"/>
        </w:rPr>
        <w:t>TECHNICAL REQUIREMENTS</w:t>
      </w:r>
    </w:p>
    <w:p w14:paraId="35AE35FD"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r w:rsidRPr="00B703F5">
        <w:rPr>
          <w:rFonts w:eastAsia="Times New Roman"/>
          <w:color w:val="000000" w:themeColor="text1"/>
          <w:sz w:val="22"/>
          <w:szCs w:val="22"/>
        </w:rPr>
        <w:t>Lightning arrester shall have the following characteristics:</w:t>
      </w:r>
    </w:p>
    <w:p w14:paraId="7759EB1F"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p>
    <w:tbl>
      <w:tblPr>
        <w:tblW w:w="883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610"/>
        <w:gridCol w:w="4500"/>
      </w:tblGrid>
      <w:tr w:rsidR="0077502B" w:rsidRPr="00B703F5" w14:paraId="3917B87F" w14:textId="77777777" w:rsidTr="00436566">
        <w:tc>
          <w:tcPr>
            <w:tcW w:w="720" w:type="dxa"/>
            <w:tcMar>
              <w:top w:w="0" w:type="dxa"/>
              <w:left w:w="108" w:type="dxa"/>
              <w:bottom w:w="0" w:type="dxa"/>
              <w:right w:w="108" w:type="dxa"/>
            </w:tcMar>
          </w:tcPr>
          <w:p w14:paraId="4F9DF7A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c>
          <w:tcPr>
            <w:tcW w:w="3610" w:type="dxa"/>
            <w:tcMar>
              <w:top w:w="0" w:type="dxa"/>
              <w:left w:w="108" w:type="dxa"/>
              <w:bottom w:w="0" w:type="dxa"/>
              <w:right w:w="108" w:type="dxa"/>
            </w:tcMar>
          </w:tcPr>
          <w:p w14:paraId="7A32910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Application </w:t>
            </w:r>
          </w:p>
          <w:p w14:paraId="00F22E02"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4500" w:type="dxa"/>
            <w:tcMar>
              <w:top w:w="0" w:type="dxa"/>
              <w:left w:w="108" w:type="dxa"/>
              <w:bottom w:w="0" w:type="dxa"/>
              <w:right w:w="108" w:type="dxa"/>
            </w:tcMar>
          </w:tcPr>
          <w:p w14:paraId="65DBB766" w14:textId="6A16E9F4"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Distribution Transformer/ Overhead Line/ Power Cable Line/ Power Transformer of </w:t>
            </w:r>
            <w:r w:rsidR="00DC71EB" w:rsidRPr="00B703F5">
              <w:rPr>
                <w:color w:val="000000" w:themeColor="text1"/>
                <w:sz w:val="22"/>
                <w:szCs w:val="22"/>
              </w:rPr>
              <w:t>heavy-duty</w:t>
            </w:r>
            <w:r w:rsidRPr="00B703F5">
              <w:rPr>
                <w:color w:val="000000" w:themeColor="text1"/>
                <w:sz w:val="22"/>
                <w:szCs w:val="22"/>
              </w:rPr>
              <w:t xml:space="preserve"> class.</w:t>
            </w:r>
          </w:p>
        </w:tc>
      </w:tr>
      <w:tr w:rsidR="0077502B" w:rsidRPr="00B703F5" w14:paraId="0DE9F0AD" w14:textId="77777777" w:rsidTr="00436566">
        <w:tc>
          <w:tcPr>
            <w:tcW w:w="720" w:type="dxa"/>
            <w:tcMar>
              <w:top w:w="0" w:type="dxa"/>
              <w:left w:w="108" w:type="dxa"/>
              <w:bottom w:w="0" w:type="dxa"/>
              <w:right w:w="108" w:type="dxa"/>
            </w:tcMar>
          </w:tcPr>
          <w:p w14:paraId="5E0DA96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w:t>
            </w:r>
          </w:p>
        </w:tc>
        <w:tc>
          <w:tcPr>
            <w:tcW w:w="3610" w:type="dxa"/>
            <w:tcMar>
              <w:top w:w="0" w:type="dxa"/>
              <w:left w:w="108" w:type="dxa"/>
              <w:bottom w:w="0" w:type="dxa"/>
              <w:right w:w="108" w:type="dxa"/>
            </w:tcMar>
          </w:tcPr>
          <w:p w14:paraId="4D293A1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Type of Arrester</w:t>
            </w:r>
          </w:p>
        </w:tc>
        <w:tc>
          <w:tcPr>
            <w:tcW w:w="4500" w:type="dxa"/>
            <w:tcMar>
              <w:top w:w="0" w:type="dxa"/>
              <w:left w:w="108" w:type="dxa"/>
              <w:bottom w:w="0" w:type="dxa"/>
              <w:right w:w="108" w:type="dxa"/>
            </w:tcMar>
          </w:tcPr>
          <w:p w14:paraId="41A5BA5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Station Class, Metal Oxide (ZnO), Gapless</w:t>
            </w:r>
          </w:p>
        </w:tc>
      </w:tr>
      <w:tr w:rsidR="0077502B" w:rsidRPr="00B703F5" w14:paraId="07EC4CE9" w14:textId="77777777" w:rsidTr="00436566">
        <w:tc>
          <w:tcPr>
            <w:tcW w:w="720" w:type="dxa"/>
            <w:tcMar>
              <w:top w:w="0" w:type="dxa"/>
              <w:left w:w="108" w:type="dxa"/>
              <w:bottom w:w="0" w:type="dxa"/>
              <w:right w:w="108" w:type="dxa"/>
            </w:tcMar>
          </w:tcPr>
          <w:p w14:paraId="62C2CD40" w14:textId="6558A25B" w:rsidR="0077502B" w:rsidRPr="00B703F5" w:rsidRDefault="0077502B" w:rsidP="002B290B">
            <w:pPr>
              <w:pStyle w:val="Heading1"/>
              <w:jc w:val="both"/>
              <w:rPr>
                <w:rFonts w:ascii="Times New Roman" w:hAnsi="Times New Roman"/>
                <w:b w:val="0"/>
                <w:color w:val="000000" w:themeColor="text1"/>
                <w:sz w:val="22"/>
                <w:szCs w:val="22"/>
              </w:rPr>
            </w:pPr>
            <w:bookmarkStart w:id="242" w:name="_Toc202363572"/>
            <w:bookmarkStart w:id="243" w:name="_Toc208776774"/>
            <w:r w:rsidRPr="00B703F5">
              <w:rPr>
                <w:rFonts w:ascii="Times New Roman" w:hAnsi="Times New Roman"/>
                <w:b w:val="0"/>
                <w:color w:val="000000" w:themeColor="text1"/>
                <w:sz w:val="22"/>
                <w:szCs w:val="22"/>
              </w:rPr>
              <w:t>3</w:t>
            </w:r>
            <w:bookmarkEnd w:id="242"/>
            <w:bookmarkEnd w:id="243"/>
          </w:p>
        </w:tc>
        <w:tc>
          <w:tcPr>
            <w:tcW w:w="3610" w:type="dxa"/>
            <w:tcMar>
              <w:top w:w="0" w:type="dxa"/>
              <w:left w:w="108" w:type="dxa"/>
              <w:bottom w:w="0" w:type="dxa"/>
              <w:right w:w="108" w:type="dxa"/>
            </w:tcMar>
          </w:tcPr>
          <w:p w14:paraId="6648F720" w14:textId="77777777" w:rsidR="0077502B" w:rsidRPr="00B703F5" w:rsidRDefault="0077502B" w:rsidP="002B290B">
            <w:pPr>
              <w:pStyle w:val="Heading1"/>
              <w:jc w:val="both"/>
              <w:rPr>
                <w:rFonts w:ascii="Times New Roman" w:hAnsi="Times New Roman"/>
                <w:b w:val="0"/>
                <w:color w:val="000000" w:themeColor="text1"/>
                <w:sz w:val="22"/>
                <w:szCs w:val="22"/>
              </w:rPr>
            </w:pPr>
            <w:bookmarkStart w:id="244" w:name="_Toc202363573"/>
            <w:bookmarkStart w:id="245" w:name="_Toc208776775"/>
            <w:r w:rsidRPr="00B703F5">
              <w:rPr>
                <w:rFonts w:ascii="Times New Roman" w:hAnsi="Times New Roman"/>
                <w:b w:val="0"/>
                <w:color w:val="000000" w:themeColor="text1"/>
                <w:sz w:val="22"/>
                <w:szCs w:val="22"/>
              </w:rPr>
              <w:t>Construction</w:t>
            </w:r>
            <w:bookmarkEnd w:id="244"/>
            <w:bookmarkEnd w:id="245"/>
          </w:p>
        </w:tc>
        <w:tc>
          <w:tcPr>
            <w:tcW w:w="4500" w:type="dxa"/>
            <w:tcMar>
              <w:top w:w="0" w:type="dxa"/>
              <w:left w:w="108" w:type="dxa"/>
              <w:bottom w:w="0" w:type="dxa"/>
              <w:right w:w="108" w:type="dxa"/>
            </w:tcMar>
          </w:tcPr>
          <w:p w14:paraId="183D6F8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Single Unit, gapless hermetically sealed in with non-linear characteristics with high energy capacity, all enclosed in housing.</w:t>
            </w:r>
          </w:p>
        </w:tc>
      </w:tr>
      <w:tr w:rsidR="0077502B" w:rsidRPr="00B703F5" w14:paraId="01322F5F" w14:textId="77777777" w:rsidTr="00436566">
        <w:tc>
          <w:tcPr>
            <w:tcW w:w="720" w:type="dxa"/>
            <w:tcMar>
              <w:top w:w="0" w:type="dxa"/>
              <w:left w:w="108" w:type="dxa"/>
              <w:bottom w:w="0" w:type="dxa"/>
              <w:right w:w="108" w:type="dxa"/>
            </w:tcMar>
          </w:tcPr>
          <w:p w14:paraId="0F4F495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w:t>
            </w:r>
          </w:p>
        </w:tc>
        <w:tc>
          <w:tcPr>
            <w:tcW w:w="3610" w:type="dxa"/>
            <w:tcMar>
              <w:top w:w="0" w:type="dxa"/>
              <w:left w:w="108" w:type="dxa"/>
              <w:bottom w:w="0" w:type="dxa"/>
              <w:right w:w="108" w:type="dxa"/>
            </w:tcMar>
          </w:tcPr>
          <w:p w14:paraId="6FBD0EA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p>
        </w:tc>
        <w:tc>
          <w:tcPr>
            <w:tcW w:w="4500" w:type="dxa"/>
            <w:tcMar>
              <w:top w:w="0" w:type="dxa"/>
              <w:left w:w="108" w:type="dxa"/>
              <w:bottom w:w="0" w:type="dxa"/>
              <w:right w:w="108" w:type="dxa"/>
            </w:tcMar>
          </w:tcPr>
          <w:p w14:paraId="42E90A0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Outdoor</w:t>
            </w:r>
          </w:p>
        </w:tc>
      </w:tr>
      <w:tr w:rsidR="0077502B" w:rsidRPr="00B703F5" w14:paraId="1C0B2E4C" w14:textId="77777777" w:rsidTr="00436566">
        <w:tc>
          <w:tcPr>
            <w:tcW w:w="720" w:type="dxa"/>
            <w:tcMar>
              <w:top w:w="0" w:type="dxa"/>
              <w:left w:w="108" w:type="dxa"/>
              <w:bottom w:w="0" w:type="dxa"/>
              <w:right w:w="108" w:type="dxa"/>
            </w:tcMar>
          </w:tcPr>
          <w:p w14:paraId="7D5002E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w:t>
            </w:r>
          </w:p>
        </w:tc>
        <w:tc>
          <w:tcPr>
            <w:tcW w:w="3610" w:type="dxa"/>
            <w:tcMar>
              <w:top w:w="0" w:type="dxa"/>
              <w:left w:w="108" w:type="dxa"/>
              <w:bottom w:w="0" w:type="dxa"/>
              <w:right w:w="108" w:type="dxa"/>
            </w:tcMar>
          </w:tcPr>
          <w:p w14:paraId="018C95B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Mounting</w:t>
            </w:r>
          </w:p>
        </w:tc>
        <w:tc>
          <w:tcPr>
            <w:tcW w:w="4500" w:type="dxa"/>
            <w:tcMar>
              <w:top w:w="0" w:type="dxa"/>
              <w:left w:w="108" w:type="dxa"/>
              <w:bottom w:w="0" w:type="dxa"/>
              <w:right w:w="108" w:type="dxa"/>
            </w:tcMar>
          </w:tcPr>
          <w:p w14:paraId="0958503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Pole Mounted steel bracket</w:t>
            </w:r>
          </w:p>
        </w:tc>
      </w:tr>
      <w:tr w:rsidR="0077502B" w:rsidRPr="00B703F5" w14:paraId="1B0ADBCC" w14:textId="77777777" w:rsidTr="00436566">
        <w:tc>
          <w:tcPr>
            <w:tcW w:w="720" w:type="dxa"/>
            <w:tcMar>
              <w:top w:w="0" w:type="dxa"/>
              <w:left w:w="108" w:type="dxa"/>
              <w:bottom w:w="0" w:type="dxa"/>
              <w:right w:w="108" w:type="dxa"/>
            </w:tcMar>
          </w:tcPr>
          <w:p w14:paraId="73FBDB6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w:t>
            </w:r>
          </w:p>
        </w:tc>
        <w:tc>
          <w:tcPr>
            <w:tcW w:w="3610" w:type="dxa"/>
            <w:tcMar>
              <w:top w:w="0" w:type="dxa"/>
              <w:left w:w="108" w:type="dxa"/>
              <w:bottom w:w="0" w:type="dxa"/>
              <w:right w:w="108" w:type="dxa"/>
            </w:tcMar>
          </w:tcPr>
          <w:p w14:paraId="201E0D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Rated Arrester Voltage (rms, Ur)</w:t>
            </w:r>
          </w:p>
        </w:tc>
        <w:tc>
          <w:tcPr>
            <w:tcW w:w="4500" w:type="dxa"/>
            <w:tcMar>
              <w:top w:w="0" w:type="dxa"/>
              <w:left w:w="108" w:type="dxa"/>
              <w:bottom w:w="0" w:type="dxa"/>
              <w:right w:w="108" w:type="dxa"/>
            </w:tcMar>
          </w:tcPr>
          <w:p w14:paraId="3C08073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9kV</w:t>
            </w:r>
          </w:p>
        </w:tc>
      </w:tr>
      <w:tr w:rsidR="0077502B" w:rsidRPr="00B703F5" w14:paraId="2D4EC671" w14:textId="77777777" w:rsidTr="00436566">
        <w:tc>
          <w:tcPr>
            <w:tcW w:w="720" w:type="dxa"/>
            <w:tcMar>
              <w:top w:w="0" w:type="dxa"/>
              <w:left w:w="108" w:type="dxa"/>
              <w:bottom w:w="0" w:type="dxa"/>
              <w:right w:w="108" w:type="dxa"/>
            </w:tcMar>
          </w:tcPr>
          <w:p w14:paraId="0A9EE7C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7</w:t>
            </w:r>
          </w:p>
        </w:tc>
        <w:tc>
          <w:tcPr>
            <w:tcW w:w="3610" w:type="dxa"/>
            <w:tcMar>
              <w:top w:w="0" w:type="dxa"/>
              <w:left w:w="108" w:type="dxa"/>
              <w:bottom w:w="0" w:type="dxa"/>
              <w:right w:w="108" w:type="dxa"/>
            </w:tcMar>
          </w:tcPr>
          <w:p w14:paraId="0D2E2F0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Continuous Operating Voltage (COV, Uc)</w:t>
            </w:r>
          </w:p>
        </w:tc>
        <w:tc>
          <w:tcPr>
            <w:tcW w:w="4500" w:type="dxa"/>
            <w:tcMar>
              <w:top w:w="0" w:type="dxa"/>
              <w:left w:w="108" w:type="dxa"/>
              <w:bottom w:w="0" w:type="dxa"/>
              <w:right w:w="108" w:type="dxa"/>
            </w:tcMar>
          </w:tcPr>
          <w:p w14:paraId="3FD018A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8- 10 kV </w:t>
            </w:r>
          </w:p>
        </w:tc>
      </w:tr>
      <w:tr w:rsidR="0077502B" w:rsidRPr="00B703F5" w14:paraId="1D3ED407" w14:textId="77777777" w:rsidTr="00436566">
        <w:tc>
          <w:tcPr>
            <w:tcW w:w="720" w:type="dxa"/>
            <w:tcMar>
              <w:top w:w="0" w:type="dxa"/>
              <w:left w:w="108" w:type="dxa"/>
              <w:bottom w:w="0" w:type="dxa"/>
              <w:right w:w="108" w:type="dxa"/>
            </w:tcMar>
          </w:tcPr>
          <w:p w14:paraId="421F959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w:t>
            </w:r>
          </w:p>
        </w:tc>
        <w:tc>
          <w:tcPr>
            <w:tcW w:w="3610" w:type="dxa"/>
            <w:tcMar>
              <w:top w:w="0" w:type="dxa"/>
              <w:left w:w="108" w:type="dxa"/>
              <w:bottom w:w="0" w:type="dxa"/>
              <w:right w:w="108" w:type="dxa"/>
            </w:tcMar>
          </w:tcPr>
          <w:p w14:paraId="50BBD3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Number of Phase</w:t>
            </w:r>
          </w:p>
        </w:tc>
        <w:tc>
          <w:tcPr>
            <w:tcW w:w="4500" w:type="dxa"/>
            <w:tcMar>
              <w:top w:w="0" w:type="dxa"/>
              <w:left w:w="108" w:type="dxa"/>
              <w:bottom w:w="0" w:type="dxa"/>
              <w:right w:w="108" w:type="dxa"/>
            </w:tcMar>
          </w:tcPr>
          <w:p w14:paraId="50BDD26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w:t>
            </w:r>
          </w:p>
        </w:tc>
      </w:tr>
      <w:tr w:rsidR="0077502B" w:rsidRPr="00B703F5" w14:paraId="56CAA040" w14:textId="77777777" w:rsidTr="00436566">
        <w:tc>
          <w:tcPr>
            <w:tcW w:w="720" w:type="dxa"/>
            <w:tcMar>
              <w:top w:w="0" w:type="dxa"/>
              <w:left w:w="108" w:type="dxa"/>
              <w:bottom w:w="0" w:type="dxa"/>
              <w:right w:w="108" w:type="dxa"/>
            </w:tcMar>
          </w:tcPr>
          <w:p w14:paraId="0E58D30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w:t>
            </w:r>
          </w:p>
        </w:tc>
        <w:tc>
          <w:tcPr>
            <w:tcW w:w="3610" w:type="dxa"/>
            <w:tcMar>
              <w:top w:w="0" w:type="dxa"/>
              <w:left w:w="108" w:type="dxa"/>
              <w:bottom w:w="0" w:type="dxa"/>
              <w:right w:w="108" w:type="dxa"/>
            </w:tcMar>
          </w:tcPr>
          <w:p w14:paraId="00A3ABA1" w14:textId="77777777" w:rsidR="0077502B" w:rsidRPr="00B703F5" w:rsidRDefault="0077502B" w:rsidP="002B290B">
            <w:pPr>
              <w:pBdr>
                <w:top w:val="nil"/>
                <w:left w:val="nil"/>
                <w:bottom w:val="nil"/>
                <w:right w:val="nil"/>
                <w:between w:val="nil"/>
              </w:pBdr>
              <w:jc w:val="both"/>
              <w:rPr>
                <w:rFonts w:eastAsia="Times New Roman"/>
                <w:color w:val="000000" w:themeColor="text1"/>
                <w:sz w:val="22"/>
                <w:szCs w:val="22"/>
              </w:rPr>
            </w:pPr>
            <w:r w:rsidRPr="00B703F5">
              <w:rPr>
                <w:rFonts w:eastAsia="Times New Roman"/>
                <w:color w:val="000000" w:themeColor="text1"/>
                <w:sz w:val="22"/>
                <w:szCs w:val="22"/>
              </w:rPr>
              <w:t>Nominal Discharge Current (kAp) of 8/20 micro second wave</w:t>
            </w:r>
          </w:p>
        </w:tc>
        <w:tc>
          <w:tcPr>
            <w:tcW w:w="4500" w:type="dxa"/>
            <w:tcMar>
              <w:top w:w="0" w:type="dxa"/>
              <w:left w:w="108" w:type="dxa"/>
              <w:bottom w:w="0" w:type="dxa"/>
              <w:right w:w="108" w:type="dxa"/>
            </w:tcMar>
          </w:tcPr>
          <w:p w14:paraId="21FBDFEF" w14:textId="77777777" w:rsidR="0077502B" w:rsidRPr="00B703F5" w:rsidRDefault="0077502B" w:rsidP="002B290B">
            <w:pPr>
              <w:pBdr>
                <w:top w:val="nil"/>
                <w:left w:val="nil"/>
                <w:bottom w:val="nil"/>
                <w:right w:val="nil"/>
                <w:between w:val="nil"/>
              </w:pBdr>
              <w:jc w:val="both"/>
              <w:rPr>
                <w:rFonts w:eastAsia="Times New Roman"/>
                <w:color w:val="000000" w:themeColor="text1"/>
                <w:sz w:val="22"/>
                <w:szCs w:val="22"/>
              </w:rPr>
            </w:pPr>
            <w:r w:rsidRPr="00B703F5">
              <w:rPr>
                <w:rFonts w:eastAsia="Times New Roman"/>
                <w:color w:val="000000" w:themeColor="text1"/>
                <w:sz w:val="22"/>
                <w:szCs w:val="22"/>
              </w:rPr>
              <w:t>5 kA</w:t>
            </w:r>
          </w:p>
        </w:tc>
      </w:tr>
      <w:tr w:rsidR="0077502B" w:rsidRPr="00B703F5" w14:paraId="50DA3182" w14:textId="77777777" w:rsidTr="00436566">
        <w:tc>
          <w:tcPr>
            <w:tcW w:w="720" w:type="dxa"/>
            <w:tcMar>
              <w:top w:w="0" w:type="dxa"/>
              <w:left w:w="108" w:type="dxa"/>
              <w:bottom w:w="0" w:type="dxa"/>
              <w:right w:w="108" w:type="dxa"/>
            </w:tcMar>
            <w:vAlign w:val="center"/>
          </w:tcPr>
          <w:p w14:paraId="3672A71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10.1</w:t>
            </w:r>
          </w:p>
        </w:tc>
        <w:tc>
          <w:tcPr>
            <w:tcW w:w="3610" w:type="dxa"/>
            <w:tcMar>
              <w:top w:w="0" w:type="dxa"/>
              <w:left w:w="108" w:type="dxa"/>
              <w:bottom w:w="0" w:type="dxa"/>
              <w:right w:w="108" w:type="dxa"/>
            </w:tcMar>
            <w:vAlign w:val="center"/>
          </w:tcPr>
          <w:p w14:paraId="67809B1B" w14:textId="77777777" w:rsidR="0077502B" w:rsidRPr="00B703F5" w:rsidRDefault="0077502B" w:rsidP="002B290B">
            <w:pPr>
              <w:pBdr>
                <w:top w:val="nil"/>
                <w:left w:val="nil"/>
                <w:bottom w:val="nil"/>
                <w:right w:val="nil"/>
                <w:between w:val="nil"/>
              </w:pBdr>
              <w:jc w:val="both"/>
              <w:rPr>
                <w:rFonts w:eastAsia="Times New Roman"/>
                <w:color w:val="000000" w:themeColor="text1"/>
                <w:sz w:val="22"/>
                <w:szCs w:val="22"/>
              </w:rPr>
            </w:pPr>
            <w:r w:rsidRPr="00B703F5">
              <w:rPr>
                <w:rFonts w:eastAsia="Times New Roman"/>
                <w:color w:val="000000" w:themeColor="text1"/>
                <w:sz w:val="22"/>
                <w:szCs w:val="22"/>
              </w:rPr>
              <w:t>Type of Lightning Arrester housing</w:t>
            </w:r>
          </w:p>
        </w:tc>
        <w:tc>
          <w:tcPr>
            <w:tcW w:w="4500" w:type="dxa"/>
            <w:tcMar>
              <w:top w:w="0" w:type="dxa"/>
              <w:left w:w="108" w:type="dxa"/>
              <w:bottom w:w="0" w:type="dxa"/>
              <w:right w:w="108" w:type="dxa"/>
            </w:tcMar>
            <w:vAlign w:val="center"/>
          </w:tcPr>
          <w:p w14:paraId="4BCB49C7" w14:textId="77777777" w:rsidR="0077502B" w:rsidRPr="00B703F5" w:rsidRDefault="0077502B" w:rsidP="002B290B">
            <w:pPr>
              <w:pBdr>
                <w:top w:val="nil"/>
                <w:left w:val="nil"/>
                <w:bottom w:val="nil"/>
                <w:right w:val="nil"/>
                <w:between w:val="nil"/>
              </w:pBdr>
              <w:jc w:val="both"/>
              <w:rPr>
                <w:rFonts w:eastAsia="Times New Roman"/>
                <w:color w:val="000000" w:themeColor="text1"/>
                <w:sz w:val="22"/>
                <w:szCs w:val="22"/>
              </w:rPr>
            </w:pPr>
            <w:r w:rsidRPr="00B703F5">
              <w:rPr>
                <w:rFonts w:eastAsia="Times New Roman"/>
                <w:color w:val="000000" w:themeColor="text1"/>
                <w:sz w:val="22"/>
                <w:szCs w:val="22"/>
              </w:rPr>
              <w:t>Porcelain/Polymer (Hydrophobic silicon)</w:t>
            </w:r>
          </w:p>
        </w:tc>
      </w:tr>
      <w:tr w:rsidR="0077502B" w:rsidRPr="00B703F5" w14:paraId="729F4E4C" w14:textId="77777777" w:rsidTr="00436566">
        <w:tc>
          <w:tcPr>
            <w:tcW w:w="720" w:type="dxa"/>
            <w:tcMar>
              <w:top w:w="0" w:type="dxa"/>
              <w:left w:w="108" w:type="dxa"/>
              <w:bottom w:w="0" w:type="dxa"/>
              <w:right w:w="108" w:type="dxa"/>
            </w:tcMar>
            <w:vAlign w:val="center"/>
          </w:tcPr>
          <w:p w14:paraId="5DAA166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10.2</w:t>
            </w:r>
          </w:p>
        </w:tc>
        <w:tc>
          <w:tcPr>
            <w:tcW w:w="3610" w:type="dxa"/>
            <w:tcMar>
              <w:top w:w="0" w:type="dxa"/>
              <w:left w:w="108" w:type="dxa"/>
              <w:bottom w:w="0" w:type="dxa"/>
              <w:right w:w="108" w:type="dxa"/>
            </w:tcMar>
            <w:vAlign w:val="center"/>
          </w:tcPr>
          <w:p w14:paraId="61294C05" w14:textId="77777777" w:rsidR="0077502B" w:rsidRPr="00B703F5" w:rsidRDefault="0077502B" w:rsidP="002B290B">
            <w:pPr>
              <w:pBdr>
                <w:top w:val="nil"/>
                <w:left w:val="nil"/>
                <w:bottom w:val="nil"/>
                <w:right w:val="nil"/>
                <w:between w:val="nil"/>
              </w:pBdr>
              <w:jc w:val="both"/>
              <w:rPr>
                <w:rFonts w:eastAsia="Times New Roman"/>
                <w:color w:val="000000" w:themeColor="text1"/>
                <w:sz w:val="22"/>
                <w:szCs w:val="22"/>
              </w:rPr>
            </w:pPr>
            <w:r w:rsidRPr="00B703F5">
              <w:rPr>
                <w:rFonts w:eastAsia="Times New Roman"/>
                <w:color w:val="000000" w:themeColor="text1"/>
                <w:sz w:val="22"/>
                <w:szCs w:val="22"/>
              </w:rPr>
              <w:t>Core Technology</w:t>
            </w:r>
          </w:p>
        </w:tc>
        <w:tc>
          <w:tcPr>
            <w:tcW w:w="4500" w:type="dxa"/>
            <w:tcMar>
              <w:top w:w="0" w:type="dxa"/>
              <w:left w:w="108" w:type="dxa"/>
              <w:bottom w:w="0" w:type="dxa"/>
              <w:right w:w="108" w:type="dxa"/>
            </w:tcMar>
            <w:vAlign w:val="center"/>
          </w:tcPr>
          <w:p w14:paraId="08565248" w14:textId="77777777" w:rsidR="0077502B" w:rsidRPr="00B703F5" w:rsidRDefault="0077502B" w:rsidP="002B290B">
            <w:pPr>
              <w:pBdr>
                <w:top w:val="nil"/>
                <w:left w:val="nil"/>
                <w:bottom w:val="nil"/>
                <w:right w:val="nil"/>
                <w:between w:val="nil"/>
              </w:pBdr>
              <w:jc w:val="both"/>
              <w:rPr>
                <w:rFonts w:eastAsia="Times New Roman"/>
                <w:color w:val="000000" w:themeColor="text1"/>
                <w:sz w:val="22"/>
                <w:szCs w:val="22"/>
              </w:rPr>
            </w:pPr>
            <w:r w:rsidRPr="00B703F5">
              <w:rPr>
                <w:rFonts w:eastAsia="Times New Roman"/>
                <w:color w:val="000000" w:themeColor="text1"/>
                <w:sz w:val="22"/>
                <w:szCs w:val="22"/>
              </w:rPr>
              <w:t>Open Cage Porcelain/Polymeric</w:t>
            </w:r>
          </w:p>
        </w:tc>
      </w:tr>
      <w:tr w:rsidR="0077502B" w:rsidRPr="00B703F5" w14:paraId="7BA141AF" w14:textId="77777777" w:rsidTr="00436566">
        <w:tc>
          <w:tcPr>
            <w:tcW w:w="720" w:type="dxa"/>
            <w:tcMar>
              <w:top w:w="0" w:type="dxa"/>
              <w:left w:w="108" w:type="dxa"/>
              <w:bottom w:w="0" w:type="dxa"/>
              <w:right w:w="108" w:type="dxa"/>
            </w:tcMar>
          </w:tcPr>
          <w:p w14:paraId="648BB80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10.3</w:t>
            </w:r>
          </w:p>
        </w:tc>
        <w:tc>
          <w:tcPr>
            <w:tcW w:w="3610" w:type="dxa"/>
            <w:tcMar>
              <w:top w:w="0" w:type="dxa"/>
              <w:left w:w="108" w:type="dxa"/>
              <w:bottom w:w="0" w:type="dxa"/>
              <w:right w:w="108" w:type="dxa"/>
            </w:tcMar>
          </w:tcPr>
          <w:p w14:paraId="5F1F356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Power Frequency withstands voltage of Lightning Arrester Housing, Dry &amp; Wet.</w:t>
            </w:r>
          </w:p>
        </w:tc>
        <w:tc>
          <w:tcPr>
            <w:tcW w:w="4500" w:type="dxa"/>
            <w:tcMar>
              <w:top w:w="0" w:type="dxa"/>
              <w:left w:w="108" w:type="dxa"/>
              <w:bottom w:w="0" w:type="dxa"/>
              <w:right w:w="108" w:type="dxa"/>
            </w:tcMar>
          </w:tcPr>
          <w:p w14:paraId="4B50F3A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Gungsuh"/>
                <w:color w:val="000000" w:themeColor="text1"/>
                <w:sz w:val="22"/>
                <w:szCs w:val="22"/>
              </w:rPr>
              <w:t>≥ 35 kV (Dry) &amp; 30 kV (Wet)</w:t>
            </w:r>
          </w:p>
        </w:tc>
      </w:tr>
      <w:tr w:rsidR="0077502B" w:rsidRPr="00B703F5" w14:paraId="615D0556" w14:textId="77777777" w:rsidTr="00436566">
        <w:tc>
          <w:tcPr>
            <w:tcW w:w="720" w:type="dxa"/>
            <w:tcMar>
              <w:top w:w="0" w:type="dxa"/>
              <w:left w:w="108" w:type="dxa"/>
              <w:bottom w:w="0" w:type="dxa"/>
              <w:right w:w="108" w:type="dxa"/>
            </w:tcMar>
          </w:tcPr>
          <w:p w14:paraId="7461D0D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10.4</w:t>
            </w:r>
          </w:p>
        </w:tc>
        <w:tc>
          <w:tcPr>
            <w:tcW w:w="3610" w:type="dxa"/>
            <w:tcMar>
              <w:top w:w="0" w:type="dxa"/>
              <w:left w:w="108" w:type="dxa"/>
              <w:bottom w:w="0" w:type="dxa"/>
              <w:right w:w="108" w:type="dxa"/>
            </w:tcMar>
          </w:tcPr>
          <w:p w14:paraId="67964C2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Impulse Withstand Voltage of Lightning Arrester Housing.</w:t>
            </w:r>
          </w:p>
        </w:tc>
        <w:tc>
          <w:tcPr>
            <w:tcW w:w="4500" w:type="dxa"/>
            <w:tcMar>
              <w:top w:w="0" w:type="dxa"/>
              <w:left w:w="108" w:type="dxa"/>
              <w:bottom w:w="0" w:type="dxa"/>
              <w:right w:w="108" w:type="dxa"/>
            </w:tcMar>
          </w:tcPr>
          <w:p w14:paraId="0BF56CD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Gungsuh"/>
                <w:color w:val="000000" w:themeColor="text1"/>
                <w:sz w:val="22"/>
                <w:szCs w:val="22"/>
              </w:rPr>
              <w:t>≥75 kV (peak)</w:t>
            </w:r>
          </w:p>
        </w:tc>
      </w:tr>
      <w:tr w:rsidR="0077502B" w:rsidRPr="00B703F5" w14:paraId="676395B3" w14:textId="77777777" w:rsidTr="00436566">
        <w:tc>
          <w:tcPr>
            <w:tcW w:w="720" w:type="dxa"/>
            <w:tcMar>
              <w:top w:w="0" w:type="dxa"/>
              <w:left w:w="108" w:type="dxa"/>
              <w:bottom w:w="0" w:type="dxa"/>
              <w:right w:w="108" w:type="dxa"/>
            </w:tcMar>
          </w:tcPr>
          <w:p w14:paraId="48A2ABE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11</w:t>
            </w:r>
          </w:p>
        </w:tc>
        <w:tc>
          <w:tcPr>
            <w:tcW w:w="3610" w:type="dxa"/>
            <w:tcMar>
              <w:top w:w="0" w:type="dxa"/>
              <w:left w:w="108" w:type="dxa"/>
              <w:bottom w:w="0" w:type="dxa"/>
              <w:right w:w="108" w:type="dxa"/>
            </w:tcMar>
          </w:tcPr>
          <w:p w14:paraId="23A999D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Lightning Impulse Residual Voltage </w:t>
            </w:r>
          </w:p>
          <w:p w14:paraId="3C7F3CD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(8/20 micro-second wave)</w:t>
            </w:r>
          </w:p>
        </w:tc>
        <w:tc>
          <w:tcPr>
            <w:tcW w:w="4500" w:type="dxa"/>
            <w:tcMar>
              <w:top w:w="0" w:type="dxa"/>
              <w:left w:w="108" w:type="dxa"/>
              <w:bottom w:w="0" w:type="dxa"/>
              <w:right w:w="108" w:type="dxa"/>
            </w:tcMar>
            <w:vAlign w:val="center"/>
          </w:tcPr>
          <w:p w14:paraId="784E1AB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35 kV (peak)</w:t>
            </w:r>
          </w:p>
        </w:tc>
      </w:tr>
      <w:tr w:rsidR="0077502B" w:rsidRPr="00B703F5" w14:paraId="47D9E983" w14:textId="77777777" w:rsidTr="00436566">
        <w:tc>
          <w:tcPr>
            <w:tcW w:w="720" w:type="dxa"/>
            <w:tcMar>
              <w:top w:w="0" w:type="dxa"/>
              <w:left w:w="108" w:type="dxa"/>
              <w:bottom w:w="0" w:type="dxa"/>
              <w:right w:w="108" w:type="dxa"/>
            </w:tcMar>
          </w:tcPr>
          <w:p w14:paraId="7272EF4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3610" w:type="dxa"/>
            <w:tcMar>
              <w:top w:w="0" w:type="dxa"/>
              <w:left w:w="108" w:type="dxa"/>
              <w:bottom w:w="0" w:type="dxa"/>
              <w:right w:w="108" w:type="dxa"/>
            </w:tcMar>
          </w:tcPr>
          <w:p w14:paraId="3E5295A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High Current Impulse Withstand Value </w:t>
            </w:r>
          </w:p>
          <w:p w14:paraId="0143916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(4/10 micro-second)</w:t>
            </w:r>
          </w:p>
        </w:tc>
        <w:tc>
          <w:tcPr>
            <w:tcW w:w="4500" w:type="dxa"/>
            <w:tcMar>
              <w:top w:w="0" w:type="dxa"/>
              <w:left w:w="108" w:type="dxa"/>
              <w:bottom w:w="0" w:type="dxa"/>
              <w:right w:w="108" w:type="dxa"/>
            </w:tcMar>
            <w:vAlign w:val="center"/>
          </w:tcPr>
          <w:p w14:paraId="182E6B5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65kV (peak)</w:t>
            </w:r>
          </w:p>
        </w:tc>
      </w:tr>
      <w:tr w:rsidR="0077502B" w:rsidRPr="00B703F5" w14:paraId="2F16C921" w14:textId="77777777" w:rsidTr="00436566">
        <w:tc>
          <w:tcPr>
            <w:tcW w:w="720" w:type="dxa"/>
            <w:tcMar>
              <w:top w:w="0" w:type="dxa"/>
              <w:left w:w="108" w:type="dxa"/>
              <w:bottom w:w="0" w:type="dxa"/>
              <w:right w:w="108" w:type="dxa"/>
            </w:tcMar>
          </w:tcPr>
          <w:p w14:paraId="0DE02F4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w:t>
            </w:r>
          </w:p>
        </w:tc>
        <w:tc>
          <w:tcPr>
            <w:tcW w:w="3610" w:type="dxa"/>
            <w:tcMar>
              <w:top w:w="0" w:type="dxa"/>
              <w:left w:w="108" w:type="dxa"/>
              <w:bottom w:w="0" w:type="dxa"/>
              <w:right w:w="108" w:type="dxa"/>
            </w:tcMar>
          </w:tcPr>
          <w:p w14:paraId="6C8383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Creepage distance (minimum)</w:t>
            </w:r>
          </w:p>
        </w:tc>
        <w:tc>
          <w:tcPr>
            <w:tcW w:w="4500" w:type="dxa"/>
            <w:tcMar>
              <w:top w:w="0" w:type="dxa"/>
              <w:left w:w="108" w:type="dxa"/>
              <w:bottom w:w="0" w:type="dxa"/>
              <w:right w:w="108" w:type="dxa"/>
            </w:tcMar>
          </w:tcPr>
          <w:p w14:paraId="0C68E49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25 mm/ kV</w:t>
            </w:r>
          </w:p>
        </w:tc>
      </w:tr>
      <w:tr w:rsidR="0077502B" w:rsidRPr="00B703F5" w14:paraId="3912D4F5" w14:textId="77777777" w:rsidTr="00436566">
        <w:tc>
          <w:tcPr>
            <w:tcW w:w="720" w:type="dxa"/>
            <w:tcMar>
              <w:top w:w="0" w:type="dxa"/>
              <w:left w:w="108" w:type="dxa"/>
              <w:bottom w:w="0" w:type="dxa"/>
              <w:right w:w="108" w:type="dxa"/>
            </w:tcMar>
          </w:tcPr>
          <w:p w14:paraId="182EC10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14</w:t>
            </w:r>
          </w:p>
        </w:tc>
        <w:tc>
          <w:tcPr>
            <w:tcW w:w="3610" w:type="dxa"/>
            <w:tcMar>
              <w:top w:w="0" w:type="dxa"/>
              <w:left w:w="108" w:type="dxa"/>
              <w:bottom w:w="0" w:type="dxa"/>
              <w:right w:w="108" w:type="dxa"/>
            </w:tcMar>
          </w:tcPr>
          <w:p w14:paraId="54AFA1F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Partial Discharge (pico-coulomb) when energized at 1.05 times its continuous operating voltage.</w:t>
            </w:r>
          </w:p>
        </w:tc>
        <w:tc>
          <w:tcPr>
            <w:tcW w:w="4500" w:type="dxa"/>
            <w:tcMar>
              <w:top w:w="0" w:type="dxa"/>
              <w:left w:w="108" w:type="dxa"/>
              <w:bottom w:w="0" w:type="dxa"/>
              <w:right w:w="108" w:type="dxa"/>
            </w:tcMar>
          </w:tcPr>
          <w:p w14:paraId="70E5C06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Not exceeding 10 pC</w:t>
            </w:r>
          </w:p>
        </w:tc>
      </w:tr>
    </w:tbl>
    <w:p w14:paraId="228094FF" w14:textId="77777777" w:rsidR="0077502B" w:rsidRPr="00B703F5" w:rsidRDefault="0077502B" w:rsidP="0077502B">
      <w:pPr>
        <w:pBdr>
          <w:top w:val="nil"/>
          <w:left w:val="nil"/>
          <w:bottom w:val="nil"/>
          <w:right w:val="nil"/>
          <w:between w:val="nil"/>
        </w:pBdr>
        <w:jc w:val="both"/>
        <w:rPr>
          <w:b/>
          <w:color w:val="000000" w:themeColor="text1"/>
          <w:sz w:val="22"/>
          <w:szCs w:val="22"/>
        </w:rPr>
      </w:pPr>
      <w:r w:rsidRPr="00B703F5">
        <w:rPr>
          <w:b/>
          <w:color w:val="000000" w:themeColor="text1"/>
          <w:sz w:val="22"/>
          <w:szCs w:val="22"/>
        </w:rPr>
        <w:t xml:space="preserve">            </w:t>
      </w:r>
    </w:p>
    <w:p w14:paraId="39E0B3E2" w14:textId="77777777" w:rsidR="0077502B" w:rsidRPr="00B703F5" w:rsidRDefault="0077502B" w:rsidP="00D25908">
      <w:pPr>
        <w:pBdr>
          <w:top w:val="nil"/>
          <w:left w:val="nil"/>
          <w:bottom w:val="nil"/>
          <w:right w:val="nil"/>
          <w:between w:val="nil"/>
        </w:pBdr>
        <w:jc w:val="both"/>
        <w:rPr>
          <w:b/>
          <w:color w:val="000000" w:themeColor="text1"/>
          <w:sz w:val="22"/>
          <w:szCs w:val="22"/>
        </w:rPr>
      </w:pPr>
      <w:r w:rsidRPr="00B703F5">
        <w:rPr>
          <w:rFonts w:eastAsia="Times New Roman"/>
          <w:b/>
          <w:color w:val="000000" w:themeColor="text1"/>
          <w:sz w:val="22"/>
          <w:szCs w:val="22"/>
        </w:rPr>
        <w:t xml:space="preserve">BASIC FEATURES </w:t>
      </w:r>
    </w:p>
    <w:p w14:paraId="7C61B63F" w14:textId="77777777" w:rsidR="0077502B" w:rsidRPr="00B703F5" w:rsidRDefault="0077502B" w:rsidP="0077502B">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b/>
          <w:color w:val="000000" w:themeColor="text1"/>
          <w:sz w:val="22"/>
          <w:szCs w:val="22"/>
        </w:rPr>
      </w:pPr>
    </w:p>
    <w:p w14:paraId="4B998439" w14:textId="77777777" w:rsidR="0077502B" w:rsidRPr="00B703F5" w:rsidRDefault="0077502B" w:rsidP="00D25908">
      <w:pPr>
        <w:pBdr>
          <w:top w:val="nil"/>
          <w:left w:val="nil"/>
          <w:bottom w:val="nil"/>
          <w:right w:val="nil"/>
          <w:between w:val="nil"/>
        </w:pBdr>
        <w:ind w:left="180" w:hanging="180"/>
        <w:jc w:val="both"/>
        <w:rPr>
          <w:color w:val="000000" w:themeColor="text1"/>
          <w:sz w:val="22"/>
          <w:szCs w:val="22"/>
        </w:rPr>
      </w:pPr>
      <w:r w:rsidRPr="00B703F5">
        <w:rPr>
          <w:rFonts w:eastAsia="Times New Roman"/>
          <w:b/>
          <w:color w:val="000000" w:themeColor="text1"/>
          <w:sz w:val="22"/>
          <w:szCs w:val="22"/>
        </w:rPr>
        <w:t>CONSTRUCTION</w:t>
      </w:r>
      <w:r w:rsidRPr="00B703F5">
        <w:rPr>
          <w:rFonts w:eastAsia="Times New Roman"/>
          <w:color w:val="000000" w:themeColor="text1"/>
          <w:sz w:val="22"/>
          <w:szCs w:val="22"/>
        </w:rPr>
        <w:t>:</w:t>
      </w:r>
    </w:p>
    <w:p w14:paraId="5B7269EE"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p>
    <w:p w14:paraId="4F56A687"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ab/>
        <w:t>Lightning arresters shall be gapless type described briefly as follows:</w:t>
      </w:r>
    </w:p>
    <w:p w14:paraId="4A3F656E"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p>
    <w:p w14:paraId="7D23055F" w14:textId="77777777" w:rsidR="0077502B" w:rsidRPr="00B703F5" w:rsidRDefault="0077502B" w:rsidP="00B36141">
      <w:pPr>
        <w:widowControl w:val="0"/>
        <w:numPr>
          <w:ilvl w:val="0"/>
          <w:numId w:val="328"/>
        </w:numPr>
        <w:pBdr>
          <w:top w:val="nil"/>
          <w:left w:val="nil"/>
          <w:bottom w:val="nil"/>
          <w:right w:val="nil"/>
          <w:between w:val="nil"/>
        </w:pBdr>
        <w:tabs>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Gap less Arresters shall have elements of zinc oxide to perform both the surge discharge and power frequency reseal functions</w:t>
      </w:r>
      <w:r w:rsidRPr="00B703F5">
        <w:rPr>
          <w:b/>
          <w:color w:val="000000" w:themeColor="text1"/>
          <w:sz w:val="22"/>
          <w:szCs w:val="22"/>
        </w:rPr>
        <w:t xml:space="preserve">. </w:t>
      </w:r>
      <w:r w:rsidRPr="00B703F5">
        <w:rPr>
          <w:color w:val="000000" w:themeColor="text1"/>
          <w:sz w:val="22"/>
          <w:szCs w:val="22"/>
        </w:rPr>
        <w:t>ZnO arrester shall have excellent thermal stability for high energy surges, external pollution &amp; temporary over voltage.</w:t>
      </w:r>
    </w:p>
    <w:p w14:paraId="43921A9A" w14:textId="77777777" w:rsidR="0077502B" w:rsidRPr="00B703F5" w:rsidRDefault="0077502B" w:rsidP="00D25908">
      <w:pPr>
        <w:widowControl w:val="0"/>
        <w:pBdr>
          <w:top w:val="nil"/>
          <w:left w:val="nil"/>
          <w:bottom w:val="nil"/>
          <w:right w:val="nil"/>
          <w:between w:val="nil"/>
        </w:pBdr>
        <w:tabs>
          <w:tab w:val="left" w:pos="3240"/>
        </w:tabs>
        <w:ind w:left="180" w:hanging="180"/>
        <w:jc w:val="both"/>
        <w:rPr>
          <w:color w:val="000000" w:themeColor="text1"/>
          <w:sz w:val="22"/>
          <w:szCs w:val="22"/>
        </w:rPr>
      </w:pPr>
    </w:p>
    <w:p w14:paraId="571360FB" w14:textId="77777777" w:rsidR="0077502B" w:rsidRPr="00B703F5" w:rsidRDefault="0077502B" w:rsidP="00D25908">
      <w:pPr>
        <w:pBdr>
          <w:top w:val="nil"/>
          <w:left w:val="nil"/>
          <w:bottom w:val="nil"/>
          <w:right w:val="nil"/>
          <w:between w:val="nil"/>
        </w:pBdr>
        <w:ind w:left="180" w:hanging="180"/>
        <w:jc w:val="both"/>
        <w:rPr>
          <w:b/>
          <w:color w:val="000000" w:themeColor="text1"/>
          <w:sz w:val="22"/>
          <w:szCs w:val="22"/>
        </w:rPr>
      </w:pPr>
      <w:r w:rsidRPr="00B703F5">
        <w:rPr>
          <w:rFonts w:eastAsia="Times New Roman"/>
          <w:b/>
          <w:color w:val="000000" w:themeColor="text1"/>
          <w:sz w:val="22"/>
          <w:szCs w:val="22"/>
        </w:rPr>
        <w:t>INSULATORS</w:t>
      </w:r>
    </w:p>
    <w:p w14:paraId="1D7C71A0"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The housing insulator of Lightning Arrester shall be wet process porcelain/polymer (Hydrophobic silicon). The insulator sheds shall be designed to minimize the trapping of contamination and shall have a high Creepage distance (minimum 25mm/kV) and a high dielectric strength, as specified in article 1.6 above. Also, the minimum aerial distance between contact terminal to ground shall be 10 inch (254mm) for 11kV.</w:t>
      </w:r>
    </w:p>
    <w:p w14:paraId="4A1FC4F1" w14:textId="77777777" w:rsidR="0077502B" w:rsidRPr="00B703F5" w:rsidRDefault="0077502B" w:rsidP="00D25908">
      <w:pPr>
        <w:pStyle w:val="Heading2"/>
        <w:ind w:left="180" w:hanging="180"/>
        <w:jc w:val="both"/>
        <w:rPr>
          <w:rFonts w:ascii="Times New Roman" w:hAnsi="Times New Roman"/>
          <w:color w:val="000000" w:themeColor="text1"/>
          <w:sz w:val="22"/>
          <w:szCs w:val="22"/>
        </w:rPr>
      </w:pPr>
    </w:p>
    <w:p w14:paraId="3FD325C5" w14:textId="77777777" w:rsidR="0077502B" w:rsidRPr="00B703F5" w:rsidRDefault="0077502B" w:rsidP="00D25908">
      <w:pPr>
        <w:pBdr>
          <w:top w:val="nil"/>
          <w:left w:val="nil"/>
          <w:bottom w:val="nil"/>
          <w:right w:val="nil"/>
          <w:between w:val="nil"/>
        </w:pBdr>
        <w:ind w:left="180" w:hanging="180"/>
        <w:jc w:val="both"/>
        <w:rPr>
          <w:b/>
          <w:color w:val="000000" w:themeColor="text1"/>
          <w:sz w:val="22"/>
          <w:szCs w:val="22"/>
        </w:rPr>
      </w:pPr>
      <w:r w:rsidRPr="00B703F5">
        <w:rPr>
          <w:rFonts w:eastAsia="Times New Roman"/>
          <w:b/>
          <w:color w:val="000000" w:themeColor="text1"/>
          <w:sz w:val="22"/>
          <w:szCs w:val="22"/>
        </w:rPr>
        <w:t>CONNECTORS</w:t>
      </w:r>
    </w:p>
    <w:p w14:paraId="225CD6B4"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 xml:space="preserve">The Line lead and earthing terminal with clamps shall be provided, suitable to accommodate AAC/ ACSR/ Copper Conductor of diameter from 10.0mm to 15 mm. </w:t>
      </w:r>
    </w:p>
    <w:p w14:paraId="5EA56C97" w14:textId="77777777" w:rsidR="0077502B" w:rsidRPr="00B703F5" w:rsidRDefault="0077502B" w:rsidP="00D25908">
      <w:pPr>
        <w:pBdr>
          <w:top w:val="nil"/>
          <w:left w:val="nil"/>
          <w:bottom w:val="nil"/>
          <w:right w:val="nil"/>
          <w:between w:val="nil"/>
        </w:pBdr>
        <w:ind w:left="180" w:hanging="180"/>
        <w:jc w:val="both"/>
        <w:rPr>
          <w:color w:val="000000" w:themeColor="text1"/>
          <w:sz w:val="22"/>
          <w:szCs w:val="22"/>
        </w:rPr>
      </w:pPr>
    </w:p>
    <w:p w14:paraId="0B43B559" w14:textId="77777777" w:rsidR="0077502B" w:rsidRPr="00B703F5" w:rsidRDefault="0077502B" w:rsidP="00D25908">
      <w:pPr>
        <w:pBdr>
          <w:top w:val="nil"/>
          <w:left w:val="nil"/>
          <w:bottom w:val="nil"/>
          <w:right w:val="nil"/>
          <w:between w:val="nil"/>
        </w:pBdr>
        <w:ind w:left="180" w:hanging="180"/>
        <w:jc w:val="both"/>
        <w:rPr>
          <w:b/>
          <w:color w:val="000000" w:themeColor="text1"/>
          <w:sz w:val="22"/>
          <w:szCs w:val="22"/>
        </w:rPr>
      </w:pPr>
      <w:r w:rsidRPr="00B703F5">
        <w:rPr>
          <w:rFonts w:eastAsia="Times New Roman"/>
          <w:b/>
          <w:color w:val="000000" w:themeColor="text1"/>
          <w:sz w:val="22"/>
          <w:szCs w:val="22"/>
        </w:rPr>
        <w:t>NAMEPLATE</w:t>
      </w:r>
    </w:p>
    <w:p w14:paraId="3F90DEAA" w14:textId="71433E50"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 xml:space="preserve">Information required for identification must be embossed on a </w:t>
      </w:r>
      <w:r w:rsidR="00095517" w:rsidRPr="00B703F5">
        <w:rPr>
          <w:color w:val="000000" w:themeColor="text1"/>
          <w:sz w:val="22"/>
          <w:szCs w:val="22"/>
        </w:rPr>
        <w:t>stainless-steel</w:t>
      </w:r>
      <w:r w:rsidRPr="00B703F5">
        <w:rPr>
          <w:color w:val="000000" w:themeColor="text1"/>
          <w:sz w:val="22"/>
          <w:szCs w:val="22"/>
        </w:rPr>
        <w:t xml:space="preserve"> nameplate firmly fixed to the arrester and shall include:</w:t>
      </w:r>
    </w:p>
    <w:p w14:paraId="33BAF69A"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Arrester classification</w:t>
      </w:r>
    </w:p>
    <w:p w14:paraId="2693396E"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Manufacturers identification or symbol</w:t>
      </w:r>
    </w:p>
    <w:p w14:paraId="790EEF60"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Arrester model and identification number</w:t>
      </w:r>
    </w:p>
    <w:p w14:paraId="4D021B7A"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Arrester voltage rating</w:t>
      </w:r>
    </w:p>
    <w:p w14:paraId="64E4FCD9"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Year of manufacture</w:t>
      </w:r>
    </w:p>
    <w:p w14:paraId="3FC4EF64" w14:textId="77777777" w:rsidR="0077502B" w:rsidRPr="00B703F5" w:rsidRDefault="0077502B" w:rsidP="00D25908">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180" w:hanging="180"/>
        <w:jc w:val="both"/>
        <w:rPr>
          <w:color w:val="000000" w:themeColor="text1"/>
          <w:sz w:val="22"/>
          <w:szCs w:val="22"/>
        </w:rPr>
      </w:pPr>
      <w:r w:rsidRPr="00B703F5">
        <w:rPr>
          <w:color w:val="000000" w:themeColor="text1"/>
          <w:sz w:val="22"/>
          <w:szCs w:val="22"/>
        </w:rPr>
        <w:t>f.</w:t>
      </w:r>
      <w:r w:rsidRPr="00B703F5">
        <w:rPr>
          <w:color w:val="000000" w:themeColor="text1"/>
          <w:sz w:val="22"/>
          <w:szCs w:val="22"/>
        </w:rPr>
        <w:tab/>
        <w:t>Contract Number.</w:t>
      </w:r>
    </w:p>
    <w:p w14:paraId="0120B203" w14:textId="77777777" w:rsidR="0077502B" w:rsidRPr="00B703F5" w:rsidRDefault="0077502B" w:rsidP="0077502B">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jc w:val="both"/>
        <w:rPr>
          <w:color w:val="000000" w:themeColor="text1"/>
          <w:sz w:val="22"/>
          <w:szCs w:val="22"/>
        </w:rPr>
      </w:pPr>
    </w:p>
    <w:p w14:paraId="5E59D908" w14:textId="77777777" w:rsidR="0077502B" w:rsidRPr="00B703F5" w:rsidRDefault="0077502B" w:rsidP="00095517">
      <w:pPr>
        <w:pBdr>
          <w:top w:val="nil"/>
          <w:left w:val="nil"/>
          <w:bottom w:val="nil"/>
          <w:right w:val="nil"/>
          <w:between w:val="nil"/>
        </w:pBdr>
        <w:ind w:left="90"/>
        <w:jc w:val="both"/>
        <w:rPr>
          <w:b/>
          <w:color w:val="000000" w:themeColor="text1"/>
          <w:sz w:val="22"/>
          <w:szCs w:val="22"/>
        </w:rPr>
      </w:pPr>
      <w:r w:rsidRPr="00B703F5">
        <w:rPr>
          <w:rFonts w:eastAsia="Times New Roman"/>
          <w:b/>
          <w:color w:val="000000" w:themeColor="text1"/>
          <w:sz w:val="22"/>
          <w:szCs w:val="22"/>
        </w:rPr>
        <w:t>MOUNTING</w:t>
      </w:r>
    </w:p>
    <w:p w14:paraId="37E7EDBC" w14:textId="77777777" w:rsidR="0077502B" w:rsidRPr="00B703F5" w:rsidRDefault="0077502B" w:rsidP="00095517">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90"/>
        <w:jc w:val="both"/>
        <w:rPr>
          <w:color w:val="000000" w:themeColor="text1"/>
          <w:sz w:val="22"/>
          <w:szCs w:val="22"/>
        </w:rPr>
      </w:pPr>
      <w:r w:rsidRPr="00B703F5">
        <w:rPr>
          <w:color w:val="000000" w:themeColor="text1"/>
          <w:sz w:val="22"/>
          <w:szCs w:val="22"/>
        </w:rPr>
        <w:t xml:space="preserve">For pole mounted Mounting steel bracket and fixing bolts, nut, washer, Standard clam etc. shall be provided with the arrester for steel cross-arm. The mounting steel bracket &amp; necessary fittings shall be hot dip galvanized as per BS-729. </w:t>
      </w:r>
    </w:p>
    <w:p w14:paraId="579824D4" w14:textId="77777777" w:rsidR="0077502B" w:rsidRPr="00B703F5" w:rsidRDefault="0077502B" w:rsidP="00095517">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90"/>
        <w:jc w:val="both"/>
        <w:rPr>
          <w:color w:val="000000" w:themeColor="text1"/>
          <w:sz w:val="22"/>
          <w:szCs w:val="22"/>
        </w:rPr>
      </w:pPr>
    </w:p>
    <w:p w14:paraId="02C9C990" w14:textId="77777777" w:rsidR="0077502B" w:rsidRPr="00B703F5" w:rsidRDefault="0077502B" w:rsidP="00095517">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90"/>
        <w:jc w:val="both"/>
        <w:rPr>
          <w:color w:val="000000" w:themeColor="text1"/>
          <w:sz w:val="22"/>
          <w:szCs w:val="22"/>
        </w:rPr>
      </w:pPr>
      <w:r w:rsidRPr="00B703F5">
        <w:rPr>
          <w:color w:val="000000" w:themeColor="text1"/>
          <w:sz w:val="22"/>
          <w:szCs w:val="22"/>
        </w:rPr>
        <w:t>For structure mounted surge arrester, arrester shall be supplied with insulating base.</w:t>
      </w:r>
    </w:p>
    <w:p w14:paraId="1246460C" w14:textId="77777777" w:rsidR="0077502B" w:rsidRPr="00B703F5" w:rsidRDefault="0077502B" w:rsidP="00095517">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90"/>
        <w:jc w:val="both"/>
        <w:rPr>
          <w:color w:val="000000" w:themeColor="text1"/>
          <w:sz w:val="22"/>
          <w:szCs w:val="22"/>
        </w:rPr>
      </w:pPr>
    </w:p>
    <w:p w14:paraId="2CF9FEB3" w14:textId="77777777" w:rsidR="0077502B" w:rsidRPr="00B703F5" w:rsidRDefault="0077502B" w:rsidP="00095517">
      <w:pPr>
        <w:pBdr>
          <w:top w:val="nil"/>
          <w:left w:val="nil"/>
          <w:bottom w:val="nil"/>
          <w:right w:val="nil"/>
          <w:between w:val="nil"/>
        </w:pBdr>
        <w:ind w:left="90"/>
        <w:jc w:val="both"/>
        <w:rPr>
          <w:b/>
          <w:color w:val="000000" w:themeColor="text1"/>
          <w:sz w:val="22"/>
          <w:szCs w:val="22"/>
        </w:rPr>
      </w:pPr>
      <w:r w:rsidRPr="00B703F5">
        <w:rPr>
          <w:rFonts w:eastAsia="Times New Roman"/>
          <w:b/>
          <w:color w:val="000000" w:themeColor="text1"/>
          <w:sz w:val="22"/>
          <w:szCs w:val="22"/>
        </w:rPr>
        <w:t>FINISH</w:t>
      </w:r>
    </w:p>
    <w:p w14:paraId="0DACD652" w14:textId="77777777" w:rsidR="0077502B" w:rsidRPr="00B703F5" w:rsidRDefault="0077502B" w:rsidP="00095517">
      <w:pPr>
        <w:widowControl w:val="0"/>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left="90"/>
        <w:jc w:val="both"/>
        <w:rPr>
          <w:color w:val="000000" w:themeColor="text1"/>
          <w:sz w:val="22"/>
          <w:szCs w:val="22"/>
        </w:rPr>
      </w:pPr>
      <w:r w:rsidRPr="00B703F5">
        <w:rPr>
          <w:color w:val="000000" w:themeColor="text1"/>
          <w:sz w:val="22"/>
          <w:szCs w:val="22"/>
        </w:rPr>
        <w:t>All exposed steel or iron parts of the arrester except threaded parts smaller than 3 inch in diameter, shall be hot dip galvanized in accordance with ASTM A153.</w:t>
      </w:r>
    </w:p>
    <w:p w14:paraId="3AA6D198" w14:textId="77777777" w:rsidR="0077502B" w:rsidRPr="00B703F5" w:rsidRDefault="0077502B" w:rsidP="00095517">
      <w:pPr>
        <w:pStyle w:val="Heading2"/>
        <w:ind w:left="90"/>
        <w:jc w:val="both"/>
        <w:rPr>
          <w:rFonts w:ascii="Times New Roman" w:hAnsi="Times New Roman"/>
          <w:color w:val="000000" w:themeColor="text1"/>
          <w:sz w:val="22"/>
          <w:szCs w:val="22"/>
        </w:rPr>
      </w:pPr>
    </w:p>
    <w:p w14:paraId="2CC38AD6" w14:textId="77777777" w:rsidR="0077502B" w:rsidRPr="00B703F5" w:rsidRDefault="0077502B" w:rsidP="00095517">
      <w:pPr>
        <w:pBdr>
          <w:top w:val="nil"/>
          <w:left w:val="nil"/>
          <w:bottom w:val="nil"/>
          <w:right w:val="nil"/>
          <w:between w:val="nil"/>
        </w:pBdr>
        <w:ind w:left="90"/>
        <w:jc w:val="both"/>
        <w:rPr>
          <w:b/>
          <w:color w:val="000000" w:themeColor="text1"/>
          <w:sz w:val="22"/>
          <w:szCs w:val="22"/>
        </w:rPr>
      </w:pPr>
      <w:r w:rsidRPr="00B703F5">
        <w:rPr>
          <w:rFonts w:eastAsia="Times New Roman"/>
          <w:b/>
          <w:color w:val="000000" w:themeColor="text1"/>
          <w:sz w:val="22"/>
          <w:szCs w:val="22"/>
        </w:rPr>
        <w:t>TESTS:</w:t>
      </w:r>
    </w:p>
    <w:p w14:paraId="64B20CAE" w14:textId="77777777" w:rsidR="0077502B" w:rsidRPr="00B703F5" w:rsidRDefault="0077502B" w:rsidP="00095517">
      <w:pPr>
        <w:pBdr>
          <w:top w:val="nil"/>
          <w:left w:val="nil"/>
          <w:bottom w:val="nil"/>
          <w:right w:val="nil"/>
          <w:between w:val="nil"/>
        </w:pBdr>
        <w:ind w:left="90"/>
        <w:jc w:val="both"/>
        <w:rPr>
          <w:b/>
          <w:color w:val="000000" w:themeColor="text1"/>
          <w:sz w:val="22"/>
          <w:szCs w:val="22"/>
        </w:rPr>
      </w:pPr>
    </w:p>
    <w:p w14:paraId="1D9D605B" w14:textId="77777777" w:rsidR="0077502B" w:rsidRPr="00B703F5" w:rsidRDefault="0077502B" w:rsidP="00095517">
      <w:pPr>
        <w:pBdr>
          <w:top w:val="nil"/>
          <w:left w:val="nil"/>
          <w:bottom w:val="nil"/>
          <w:right w:val="nil"/>
          <w:between w:val="nil"/>
        </w:pBdr>
        <w:ind w:left="90"/>
        <w:jc w:val="both"/>
        <w:rPr>
          <w:b/>
          <w:color w:val="000000" w:themeColor="text1"/>
          <w:sz w:val="22"/>
          <w:szCs w:val="22"/>
        </w:rPr>
      </w:pPr>
      <w:r w:rsidRPr="00B703F5">
        <w:rPr>
          <w:rFonts w:eastAsia="Times New Roman"/>
          <w:b/>
          <w:color w:val="000000" w:themeColor="text1"/>
          <w:sz w:val="22"/>
          <w:szCs w:val="22"/>
        </w:rPr>
        <w:t>TYPE TEST CERTIFICATES:</w:t>
      </w:r>
    </w:p>
    <w:p w14:paraId="3986412D" w14:textId="77777777" w:rsidR="0077502B" w:rsidRPr="00B703F5" w:rsidRDefault="0077502B" w:rsidP="00095517">
      <w:pPr>
        <w:pBdr>
          <w:top w:val="nil"/>
          <w:left w:val="nil"/>
          <w:bottom w:val="nil"/>
          <w:right w:val="nil"/>
          <w:between w:val="nil"/>
        </w:pBdr>
        <w:ind w:left="90"/>
        <w:jc w:val="both"/>
        <w:rPr>
          <w:b/>
          <w:color w:val="000000" w:themeColor="text1"/>
          <w:sz w:val="22"/>
          <w:szCs w:val="22"/>
        </w:rPr>
      </w:pPr>
    </w:p>
    <w:p w14:paraId="6E7F2513" w14:textId="77777777" w:rsidR="0077502B" w:rsidRPr="00B703F5" w:rsidRDefault="0077502B" w:rsidP="00095517">
      <w:pPr>
        <w:widowControl w:val="0"/>
        <w:pBdr>
          <w:top w:val="nil"/>
          <w:left w:val="nil"/>
          <w:bottom w:val="nil"/>
          <w:right w:val="nil"/>
          <w:between w:val="nil"/>
        </w:pBdr>
        <w:ind w:left="90"/>
        <w:jc w:val="both"/>
        <w:rPr>
          <w:color w:val="000000" w:themeColor="text1"/>
          <w:sz w:val="22"/>
          <w:szCs w:val="22"/>
        </w:rPr>
      </w:pPr>
      <w:r w:rsidRPr="00B703F5">
        <w:rPr>
          <w:color w:val="000000" w:themeColor="text1"/>
          <w:sz w:val="22"/>
          <w:szCs w:val="22"/>
        </w:rPr>
        <w:t>Tenderer's shall include in their offer the following type tests report as prescribed in IEC60099-4 for offered type Lightning Arrester of same voltage class:</w:t>
      </w:r>
    </w:p>
    <w:p w14:paraId="1EBE3FEB" w14:textId="77777777" w:rsidR="0077502B" w:rsidRPr="00B703F5" w:rsidRDefault="0077502B" w:rsidP="00095517">
      <w:pPr>
        <w:pBdr>
          <w:top w:val="nil"/>
          <w:left w:val="nil"/>
          <w:bottom w:val="nil"/>
          <w:right w:val="nil"/>
          <w:between w:val="nil"/>
        </w:pBdr>
        <w:ind w:left="90"/>
        <w:jc w:val="both"/>
        <w:rPr>
          <w:color w:val="000000" w:themeColor="text1"/>
          <w:sz w:val="22"/>
          <w:szCs w:val="22"/>
        </w:rPr>
      </w:pPr>
    </w:p>
    <w:p w14:paraId="03A6D126"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Insulation withstand test on the arrester housing.</w:t>
      </w:r>
    </w:p>
    <w:p w14:paraId="31B249D1"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Residual voltage test.</w:t>
      </w:r>
    </w:p>
    <w:p w14:paraId="1FC69472" w14:textId="77777777" w:rsidR="0077502B" w:rsidRPr="00B703F5" w:rsidRDefault="0077502B" w:rsidP="00B36141">
      <w:pPr>
        <w:widowControl w:val="0"/>
        <w:numPr>
          <w:ilvl w:val="1"/>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Step current impulse residual voltage test.</w:t>
      </w:r>
    </w:p>
    <w:p w14:paraId="203991C3" w14:textId="77777777" w:rsidR="0077502B" w:rsidRPr="00B703F5" w:rsidRDefault="0077502B" w:rsidP="00B36141">
      <w:pPr>
        <w:widowControl w:val="0"/>
        <w:numPr>
          <w:ilvl w:val="1"/>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lastRenderedPageBreak/>
        <w:t>Lightning impulse residual voltage test.</w:t>
      </w:r>
    </w:p>
    <w:p w14:paraId="5B99B018" w14:textId="77777777" w:rsidR="0077502B" w:rsidRPr="00B703F5" w:rsidRDefault="0077502B" w:rsidP="00B36141">
      <w:pPr>
        <w:widowControl w:val="0"/>
        <w:numPr>
          <w:ilvl w:val="1"/>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Switching impulse residual voltage test.</w:t>
      </w:r>
    </w:p>
    <w:p w14:paraId="320562C9" w14:textId="2C38DA5C"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 xml:space="preserve">Long duration current impulse </w:t>
      </w:r>
      <w:r w:rsidR="00847589" w:rsidRPr="00B703F5">
        <w:rPr>
          <w:rFonts w:eastAsia="Times New Roman"/>
          <w:color w:val="000000" w:themeColor="text1"/>
          <w:sz w:val="22"/>
          <w:szCs w:val="22"/>
        </w:rPr>
        <w:t>withstands</w:t>
      </w:r>
      <w:r w:rsidRPr="00B703F5">
        <w:rPr>
          <w:rFonts w:eastAsia="Times New Roman"/>
          <w:color w:val="000000" w:themeColor="text1"/>
          <w:sz w:val="22"/>
          <w:szCs w:val="22"/>
        </w:rPr>
        <w:t xml:space="preserve"> test.</w:t>
      </w:r>
    </w:p>
    <w:p w14:paraId="13AB793C"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Operation duty test.</w:t>
      </w:r>
    </w:p>
    <w:p w14:paraId="3456BFD3" w14:textId="77777777" w:rsidR="0077502B" w:rsidRPr="00B703F5" w:rsidRDefault="0077502B" w:rsidP="00B36141">
      <w:pPr>
        <w:widowControl w:val="0"/>
        <w:numPr>
          <w:ilvl w:val="1"/>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High-current impulse operating duty test.</w:t>
      </w:r>
    </w:p>
    <w:p w14:paraId="7F09D0FF" w14:textId="77777777" w:rsidR="0077502B" w:rsidRPr="00B703F5" w:rsidRDefault="0077502B" w:rsidP="00B36141">
      <w:pPr>
        <w:widowControl w:val="0"/>
        <w:numPr>
          <w:ilvl w:val="1"/>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Switching surge operating duty test.</w:t>
      </w:r>
    </w:p>
    <w:p w14:paraId="36A3D48D"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Short-circuit test.</w:t>
      </w:r>
    </w:p>
    <w:p w14:paraId="461E0043"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Internal partial discharge test.</w:t>
      </w:r>
    </w:p>
    <w:p w14:paraId="07FCD86B"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Bending moment test.</w:t>
      </w:r>
    </w:p>
    <w:p w14:paraId="0A073EB1"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Environmental test.</w:t>
      </w:r>
    </w:p>
    <w:p w14:paraId="52FCBA28"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Seal leak rate test.</w:t>
      </w:r>
    </w:p>
    <w:p w14:paraId="447E70AA" w14:textId="77777777" w:rsidR="0077502B" w:rsidRPr="00B703F5" w:rsidRDefault="0077502B" w:rsidP="00B36141">
      <w:pPr>
        <w:widowControl w:val="0"/>
        <w:numPr>
          <w:ilvl w:val="0"/>
          <w:numId w:val="305"/>
        </w:numPr>
        <w:pBdr>
          <w:top w:val="nil"/>
          <w:left w:val="nil"/>
          <w:bottom w:val="nil"/>
          <w:right w:val="nil"/>
          <w:between w:val="nil"/>
        </w:pBdr>
        <w:tabs>
          <w:tab w:val="left" w:pos="450"/>
        </w:tabs>
        <w:ind w:left="90" w:firstLine="0"/>
        <w:jc w:val="both"/>
        <w:rPr>
          <w:color w:val="000000" w:themeColor="text1"/>
          <w:sz w:val="22"/>
          <w:szCs w:val="22"/>
        </w:rPr>
      </w:pPr>
      <w:r w:rsidRPr="00B703F5">
        <w:rPr>
          <w:rFonts w:eastAsia="Times New Roman"/>
          <w:color w:val="000000" w:themeColor="text1"/>
          <w:sz w:val="22"/>
          <w:szCs w:val="22"/>
        </w:rPr>
        <w:t xml:space="preserve">Radio interference voltage (RIV) test. </w:t>
      </w:r>
    </w:p>
    <w:p w14:paraId="41B50552" w14:textId="77777777" w:rsidR="0077502B" w:rsidRPr="00B703F5" w:rsidRDefault="0077502B" w:rsidP="0077502B">
      <w:pPr>
        <w:widowControl w:val="0"/>
        <w:pBdr>
          <w:top w:val="nil"/>
          <w:left w:val="nil"/>
          <w:bottom w:val="nil"/>
          <w:right w:val="nil"/>
          <w:between w:val="nil"/>
        </w:pBdr>
        <w:ind w:left="1080"/>
        <w:jc w:val="both"/>
        <w:rPr>
          <w:color w:val="000000" w:themeColor="text1"/>
          <w:sz w:val="22"/>
          <w:szCs w:val="22"/>
        </w:rPr>
      </w:pPr>
    </w:p>
    <w:p w14:paraId="5899F347" w14:textId="77777777" w:rsidR="0077502B" w:rsidRPr="00B703F5" w:rsidRDefault="0077502B" w:rsidP="007568B3">
      <w:pPr>
        <w:pBdr>
          <w:top w:val="nil"/>
          <w:left w:val="nil"/>
          <w:bottom w:val="nil"/>
          <w:right w:val="nil"/>
          <w:between w:val="nil"/>
        </w:pBdr>
        <w:ind w:left="90"/>
        <w:jc w:val="both"/>
        <w:rPr>
          <w:b/>
          <w:color w:val="000000" w:themeColor="text1"/>
          <w:sz w:val="22"/>
          <w:szCs w:val="22"/>
        </w:rPr>
      </w:pPr>
      <w:r w:rsidRPr="00B703F5">
        <w:rPr>
          <w:rFonts w:eastAsia="Times New Roman"/>
          <w:b/>
          <w:color w:val="000000" w:themeColor="text1"/>
          <w:sz w:val="22"/>
          <w:szCs w:val="22"/>
        </w:rPr>
        <w:t>ROUTINE TEST:</w:t>
      </w:r>
    </w:p>
    <w:p w14:paraId="2516D87D" w14:textId="77777777" w:rsidR="0077502B" w:rsidRPr="00B703F5" w:rsidRDefault="0077502B" w:rsidP="0077502B">
      <w:pPr>
        <w:widowControl w:val="0"/>
        <w:pBdr>
          <w:top w:val="nil"/>
          <w:left w:val="nil"/>
          <w:bottom w:val="nil"/>
          <w:right w:val="nil"/>
          <w:between w:val="nil"/>
        </w:pBdr>
        <w:ind w:left="540"/>
        <w:jc w:val="both"/>
        <w:rPr>
          <w:color w:val="000000" w:themeColor="text1"/>
          <w:sz w:val="22"/>
          <w:szCs w:val="22"/>
        </w:rPr>
      </w:pPr>
      <w:r w:rsidRPr="00B703F5">
        <w:rPr>
          <w:color w:val="000000" w:themeColor="text1"/>
          <w:sz w:val="22"/>
          <w:szCs w:val="22"/>
        </w:rPr>
        <w:t>Manufacturer have all routine test facilities for arrester at their own manufacturers’ premises premises. The following routine tests shall be carried out on all the arresters as per IEC 60099-4 and the test reports shall be made available for the observation at the time of inspection.</w:t>
      </w:r>
    </w:p>
    <w:p w14:paraId="787C0A40" w14:textId="77777777" w:rsidR="0077502B" w:rsidRPr="00B703F5" w:rsidRDefault="0077502B" w:rsidP="0077502B">
      <w:pPr>
        <w:widowControl w:val="0"/>
        <w:pBdr>
          <w:top w:val="nil"/>
          <w:left w:val="nil"/>
          <w:bottom w:val="nil"/>
          <w:right w:val="nil"/>
          <w:between w:val="nil"/>
        </w:pBdr>
        <w:ind w:left="540"/>
        <w:jc w:val="both"/>
        <w:rPr>
          <w:color w:val="000000" w:themeColor="text1"/>
          <w:sz w:val="22"/>
          <w:szCs w:val="22"/>
        </w:rPr>
      </w:pPr>
    </w:p>
    <w:p w14:paraId="49A22718" w14:textId="77777777" w:rsidR="0077502B" w:rsidRPr="00B703F5" w:rsidRDefault="0077502B" w:rsidP="00B36141">
      <w:pPr>
        <w:widowControl w:val="0"/>
        <w:numPr>
          <w:ilvl w:val="0"/>
          <w:numId w:val="329"/>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Residual voltage test.</w:t>
      </w:r>
    </w:p>
    <w:p w14:paraId="6CC2A8A5" w14:textId="77777777" w:rsidR="0077502B" w:rsidRPr="00B703F5" w:rsidRDefault="0077502B" w:rsidP="00B36141">
      <w:pPr>
        <w:widowControl w:val="0"/>
        <w:numPr>
          <w:ilvl w:val="0"/>
          <w:numId w:val="329"/>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Internal partial discharge test.</w:t>
      </w:r>
    </w:p>
    <w:p w14:paraId="02CCB57C" w14:textId="77777777" w:rsidR="0077502B" w:rsidRPr="00B703F5" w:rsidRDefault="0077502B" w:rsidP="00B36141">
      <w:pPr>
        <w:widowControl w:val="0"/>
        <w:numPr>
          <w:ilvl w:val="0"/>
          <w:numId w:val="329"/>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Reference voltage test.</w:t>
      </w:r>
    </w:p>
    <w:p w14:paraId="025B0D20" w14:textId="77777777" w:rsidR="0077502B" w:rsidRPr="00B703F5" w:rsidRDefault="0077502B" w:rsidP="00B36141">
      <w:pPr>
        <w:widowControl w:val="0"/>
        <w:numPr>
          <w:ilvl w:val="0"/>
          <w:numId w:val="329"/>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Leak test.</w:t>
      </w:r>
    </w:p>
    <w:p w14:paraId="7A132525" w14:textId="77777777" w:rsidR="0077502B" w:rsidRPr="00B703F5" w:rsidRDefault="0077502B" w:rsidP="0077502B">
      <w:pPr>
        <w:widowControl w:val="0"/>
        <w:pBdr>
          <w:top w:val="nil"/>
          <w:left w:val="nil"/>
          <w:bottom w:val="nil"/>
          <w:right w:val="nil"/>
          <w:between w:val="nil"/>
        </w:pBdr>
        <w:ind w:left="540"/>
        <w:jc w:val="both"/>
        <w:rPr>
          <w:color w:val="000000" w:themeColor="text1"/>
          <w:sz w:val="22"/>
          <w:szCs w:val="22"/>
        </w:rPr>
      </w:pPr>
    </w:p>
    <w:p w14:paraId="4B84E6D6" w14:textId="77777777" w:rsidR="0077502B" w:rsidRPr="00B703F5" w:rsidRDefault="0077502B" w:rsidP="0077502B">
      <w:pPr>
        <w:pBdr>
          <w:top w:val="nil"/>
          <w:left w:val="nil"/>
          <w:bottom w:val="nil"/>
          <w:right w:val="nil"/>
          <w:between w:val="nil"/>
        </w:pBdr>
        <w:ind w:left="360"/>
        <w:jc w:val="both"/>
        <w:rPr>
          <w:b/>
          <w:color w:val="000000" w:themeColor="text1"/>
          <w:sz w:val="22"/>
          <w:szCs w:val="22"/>
        </w:rPr>
      </w:pPr>
      <w:r w:rsidRPr="00B703F5">
        <w:rPr>
          <w:rFonts w:eastAsia="Times New Roman"/>
          <w:b/>
          <w:color w:val="000000" w:themeColor="text1"/>
          <w:sz w:val="22"/>
          <w:szCs w:val="22"/>
        </w:rPr>
        <w:t>SPECIAL TEST:</w:t>
      </w:r>
    </w:p>
    <w:p w14:paraId="44986F64" w14:textId="77777777" w:rsidR="0077502B" w:rsidRPr="00B703F5" w:rsidRDefault="0077502B" w:rsidP="0077502B">
      <w:pPr>
        <w:pBdr>
          <w:top w:val="nil"/>
          <w:left w:val="nil"/>
          <w:bottom w:val="nil"/>
          <w:right w:val="nil"/>
          <w:between w:val="nil"/>
        </w:pBdr>
        <w:jc w:val="both"/>
        <w:rPr>
          <w:b/>
          <w:color w:val="000000" w:themeColor="text1"/>
          <w:sz w:val="22"/>
          <w:szCs w:val="22"/>
        </w:rPr>
      </w:pPr>
    </w:p>
    <w:p w14:paraId="26F62C64" w14:textId="31C583C5" w:rsidR="0077502B" w:rsidRPr="00B703F5" w:rsidRDefault="0077502B" w:rsidP="0077502B">
      <w:pPr>
        <w:widowControl w:val="0"/>
        <w:pBdr>
          <w:top w:val="nil"/>
          <w:left w:val="nil"/>
          <w:bottom w:val="nil"/>
          <w:right w:val="nil"/>
          <w:between w:val="nil"/>
        </w:pBdr>
        <w:ind w:left="540"/>
        <w:jc w:val="both"/>
        <w:rPr>
          <w:color w:val="000000" w:themeColor="text1"/>
          <w:sz w:val="22"/>
          <w:szCs w:val="22"/>
        </w:rPr>
      </w:pPr>
      <w:r w:rsidRPr="00B703F5">
        <w:rPr>
          <w:color w:val="000000" w:themeColor="text1"/>
          <w:sz w:val="22"/>
          <w:szCs w:val="22"/>
        </w:rPr>
        <w:t xml:space="preserve">Following special tests shall be performed during Pre-Shipment Inspection &amp; </w:t>
      </w:r>
      <w:r w:rsidR="007568B3" w:rsidRPr="00B703F5">
        <w:rPr>
          <w:color w:val="000000" w:themeColor="text1"/>
          <w:sz w:val="22"/>
          <w:szCs w:val="22"/>
        </w:rPr>
        <w:t>Inspection</w:t>
      </w:r>
      <w:r w:rsidR="008147AF" w:rsidRPr="00B703F5">
        <w:rPr>
          <w:color w:val="000000" w:themeColor="text1"/>
          <w:sz w:val="22"/>
          <w:szCs w:val="22"/>
        </w:rPr>
        <w:t xml:space="preserve"> at site</w:t>
      </w:r>
      <w:r w:rsidR="007568B3" w:rsidRPr="00B703F5">
        <w:rPr>
          <w:color w:val="000000" w:themeColor="text1"/>
          <w:sz w:val="22"/>
          <w:szCs w:val="22"/>
        </w:rPr>
        <w:t xml:space="preserve"> (</w:t>
      </w:r>
      <w:r w:rsidRPr="00B703F5">
        <w:rPr>
          <w:color w:val="000000" w:themeColor="text1"/>
          <w:sz w:val="22"/>
          <w:szCs w:val="22"/>
        </w:rPr>
        <w:t>if necessary).</w:t>
      </w:r>
    </w:p>
    <w:p w14:paraId="4D11C2BB" w14:textId="77777777" w:rsidR="0077502B" w:rsidRPr="00B703F5" w:rsidRDefault="0077502B" w:rsidP="00B36141">
      <w:pPr>
        <w:widowControl w:val="0"/>
        <w:numPr>
          <w:ilvl w:val="1"/>
          <w:numId w:val="305"/>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 xml:space="preserve">Insulation resistance test : </w:t>
      </w:r>
    </w:p>
    <w:p w14:paraId="3D6867EF" w14:textId="77777777" w:rsidR="0077502B" w:rsidRPr="00B703F5" w:rsidRDefault="0077502B" w:rsidP="0077502B">
      <w:pPr>
        <w:widowControl w:val="0"/>
        <w:pBdr>
          <w:top w:val="nil"/>
          <w:left w:val="nil"/>
          <w:bottom w:val="nil"/>
          <w:right w:val="nil"/>
          <w:between w:val="nil"/>
        </w:pBdr>
        <w:ind w:left="1800"/>
        <w:jc w:val="both"/>
        <w:rPr>
          <w:color w:val="000000" w:themeColor="text1"/>
          <w:sz w:val="22"/>
          <w:szCs w:val="22"/>
        </w:rPr>
      </w:pPr>
      <w:r w:rsidRPr="00B703F5">
        <w:rPr>
          <w:rFonts w:eastAsia="Times New Roman"/>
          <w:color w:val="000000" w:themeColor="text1"/>
          <w:sz w:val="22"/>
          <w:szCs w:val="22"/>
        </w:rPr>
        <w:t>Insulation test result shall be more than 1GΩ.</w:t>
      </w:r>
    </w:p>
    <w:p w14:paraId="69681A28" w14:textId="77777777" w:rsidR="0077502B" w:rsidRPr="00B703F5" w:rsidRDefault="0077502B" w:rsidP="00B36141">
      <w:pPr>
        <w:widowControl w:val="0"/>
        <w:numPr>
          <w:ilvl w:val="1"/>
          <w:numId w:val="305"/>
        </w:numPr>
        <w:pBdr>
          <w:top w:val="nil"/>
          <w:left w:val="nil"/>
          <w:bottom w:val="nil"/>
          <w:right w:val="nil"/>
          <w:between w:val="nil"/>
        </w:pBdr>
        <w:ind w:hanging="360"/>
        <w:jc w:val="both"/>
        <w:rPr>
          <w:color w:val="000000" w:themeColor="text1"/>
          <w:sz w:val="22"/>
          <w:szCs w:val="22"/>
        </w:rPr>
      </w:pPr>
      <w:r w:rsidRPr="00B703F5">
        <w:rPr>
          <w:rFonts w:eastAsia="Times New Roman"/>
          <w:color w:val="000000" w:themeColor="text1"/>
          <w:sz w:val="22"/>
          <w:szCs w:val="22"/>
        </w:rPr>
        <w:t xml:space="preserve">Seal Test: </w:t>
      </w:r>
    </w:p>
    <w:p w14:paraId="59C064AB" w14:textId="77777777" w:rsidR="0077502B" w:rsidRPr="00B703F5" w:rsidRDefault="0077502B" w:rsidP="0077502B">
      <w:pPr>
        <w:widowControl w:val="0"/>
        <w:pBdr>
          <w:top w:val="nil"/>
          <w:left w:val="nil"/>
          <w:bottom w:val="nil"/>
          <w:right w:val="nil"/>
          <w:between w:val="nil"/>
        </w:pBdr>
        <w:ind w:left="1800"/>
        <w:jc w:val="both"/>
        <w:rPr>
          <w:color w:val="000000" w:themeColor="text1"/>
          <w:sz w:val="22"/>
          <w:szCs w:val="22"/>
        </w:rPr>
      </w:pPr>
      <w:r w:rsidRPr="00B703F5">
        <w:rPr>
          <w:rFonts w:eastAsia="Times New Roman"/>
          <w:color w:val="000000" w:themeColor="text1"/>
          <w:sz w:val="22"/>
          <w:szCs w:val="22"/>
        </w:rPr>
        <w:t>The randomly selected samples as specified shall be sunk in the 1 (one) meter deep water tank for minimum 4 (four) hours. After removing samples from the water tank, the insulation resistance test shall have to perform again.   The insulation resistance test result shall not vary more than 10% before and after seal test. After completing this test the MCOV shall be applied on Arrester at least five times. In each time the result shall be satisfactory as per specification.</w:t>
      </w:r>
    </w:p>
    <w:p w14:paraId="44E2E2CA" w14:textId="77777777" w:rsidR="0077502B" w:rsidRPr="00B703F5" w:rsidRDefault="0077502B" w:rsidP="0077502B">
      <w:pPr>
        <w:pBdr>
          <w:top w:val="nil"/>
          <w:left w:val="nil"/>
          <w:bottom w:val="nil"/>
          <w:right w:val="nil"/>
          <w:between w:val="nil"/>
        </w:pBdr>
        <w:ind w:left="540"/>
        <w:jc w:val="both"/>
        <w:rPr>
          <w:color w:val="000000" w:themeColor="text1"/>
          <w:sz w:val="22"/>
          <w:szCs w:val="22"/>
        </w:rPr>
      </w:pPr>
    </w:p>
    <w:p w14:paraId="4F234416" w14:textId="3AE1F482"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rFonts w:eastAsia="Times New Roman"/>
          <w:color w:val="000000" w:themeColor="text1"/>
          <w:sz w:val="22"/>
          <w:szCs w:val="22"/>
        </w:rPr>
        <w:t xml:space="preserve">Type test report as per clause no. 1.8.1 for offered type Lightning </w:t>
      </w:r>
      <w:r w:rsidR="007568B3" w:rsidRPr="00B703F5">
        <w:rPr>
          <w:rFonts w:eastAsia="Times New Roman"/>
          <w:color w:val="000000" w:themeColor="text1"/>
          <w:sz w:val="22"/>
          <w:szCs w:val="22"/>
        </w:rPr>
        <w:t>Arrester of</w:t>
      </w:r>
      <w:r w:rsidRPr="00B703F5">
        <w:rPr>
          <w:rFonts w:eastAsia="Times New Roman"/>
          <w:color w:val="000000" w:themeColor="text1"/>
          <w:sz w:val="22"/>
          <w:szCs w:val="22"/>
        </w:rPr>
        <w:t xml:space="preserve"> same voltage class as per IEC 60099-4. All Type Test shall be done from any of the following independent testing laboratories:</w:t>
      </w:r>
    </w:p>
    <w:p w14:paraId="16F7DEA1"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CESI</w:t>
      </w:r>
    </w:p>
    <w:p w14:paraId="3E2489C6"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ESEF ASEFA</w:t>
      </w:r>
    </w:p>
    <w:p w14:paraId="1AC64F1E"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 xml:space="preserve">JSTC </w:t>
      </w:r>
    </w:p>
    <w:p w14:paraId="44D5F1BD"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KEMA</w:t>
      </w:r>
    </w:p>
    <w:p w14:paraId="5EA7B035"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PEHLA</w:t>
      </w:r>
    </w:p>
    <w:p w14:paraId="621FC535"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TUV Rheinland</w:t>
      </w:r>
    </w:p>
    <w:p w14:paraId="77DD67EE"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SATS</w:t>
      </w:r>
    </w:p>
    <w:p w14:paraId="03E901F6"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STLNA</w:t>
      </w:r>
    </w:p>
    <w:p w14:paraId="1CFCEE72"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VEIKI</w:t>
      </w:r>
    </w:p>
    <w:p w14:paraId="2E54481B"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ZKU</w:t>
      </w:r>
    </w:p>
    <w:p w14:paraId="725F1297" w14:textId="77777777" w:rsidR="0077502B" w:rsidRPr="00B703F5" w:rsidRDefault="0077502B" w:rsidP="00B36141">
      <w:pPr>
        <w:numPr>
          <w:ilvl w:val="0"/>
          <w:numId w:val="307"/>
        </w:numPr>
        <w:pBdr>
          <w:top w:val="nil"/>
          <w:left w:val="nil"/>
          <w:bottom w:val="nil"/>
          <w:right w:val="nil"/>
          <w:between w:val="nil"/>
        </w:pBdr>
        <w:ind w:hanging="360"/>
        <w:jc w:val="both"/>
        <w:rPr>
          <w:color w:val="000000" w:themeColor="text1"/>
          <w:sz w:val="22"/>
          <w:szCs w:val="22"/>
        </w:rPr>
      </w:pPr>
      <w:r w:rsidRPr="00B703F5">
        <w:rPr>
          <w:color w:val="000000" w:themeColor="text1"/>
          <w:sz w:val="22"/>
          <w:szCs w:val="22"/>
        </w:rPr>
        <w:t>UL</w:t>
      </w:r>
    </w:p>
    <w:p w14:paraId="44592271"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2A8B1EFF" w14:textId="77777777" w:rsidR="0077502B" w:rsidRPr="00B703F5" w:rsidRDefault="0077502B" w:rsidP="0077502B">
      <w:pPr>
        <w:pBdr>
          <w:top w:val="nil"/>
          <w:left w:val="nil"/>
          <w:bottom w:val="nil"/>
          <w:right w:val="nil"/>
          <w:between w:val="nil"/>
        </w:pBdr>
        <w:jc w:val="both"/>
        <w:rPr>
          <w:b/>
          <w:color w:val="000000" w:themeColor="text1"/>
          <w:sz w:val="22"/>
          <w:szCs w:val="22"/>
        </w:rPr>
      </w:pPr>
      <w:r w:rsidRPr="00B703F5">
        <w:rPr>
          <w:rFonts w:eastAsia="Times New Roman"/>
          <w:b/>
          <w:color w:val="000000" w:themeColor="text1"/>
          <w:sz w:val="22"/>
          <w:szCs w:val="22"/>
        </w:rPr>
        <w:t>24.0 Technical Specifications/ Requirements of 1-PHASE MCCB WITH ENCLOSURE</w:t>
      </w:r>
    </w:p>
    <w:p w14:paraId="3630DD3A" w14:textId="77777777" w:rsidR="0077502B" w:rsidRPr="00B703F5" w:rsidRDefault="0077502B" w:rsidP="0077502B">
      <w:pPr>
        <w:pBdr>
          <w:top w:val="nil"/>
          <w:left w:val="nil"/>
          <w:bottom w:val="nil"/>
          <w:right w:val="nil"/>
          <w:between w:val="nil"/>
        </w:pBdr>
        <w:jc w:val="both"/>
        <w:rPr>
          <w:b/>
          <w:color w:val="000000" w:themeColor="text1"/>
          <w:sz w:val="22"/>
          <w:szCs w:val="22"/>
        </w:rPr>
      </w:pPr>
    </w:p>
    <w:p w14:paraId="0BA3C394" w14:textId="77777777" w:rsidR="0077502B" w:rsidRPr="00B703F5" w:rsidRDefault="0077502B" w:rsidP="0077502B">
      <w:pPr>
        <w:pBdr>
          <w:top w:val="nil"/>
          <w:left w:val="nil"/>
          <w:bottom w:val="nil"/>
          <w:right w:val="nil"/>
          <w:between w:val="nil"/>
        </w:pBdr>
        <w:tabs>
          <w:tab w:val="left" w:pos="360"/>
        </w:tabs>
        <w:ind w:left="360"/>
        <w:jc w:val="both"/>
        <w:rPr>
          <w:b/>
          <w:color w:val="000000" w:themeColor="text1"/>
          <w:sz w:val="22"/>
          <w:szCs w:val="22"/>
        </w:rPr>
      </w:pPr>
      <w:r w:rsidRPr="00B703F5">
        <w:rPr>
          <w:b/>
          <w:color w:val="000000" w:themeColor="text1"/>
          <w:sz w:val="22"/>
          <w:szCs w:val="22"/>
        </w:rPr>
        <w:t xml:space="preserve">Specification </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70"/>
        <w:gridCol w:w="2790"/>
        <w:gridCol w:w="5220"/>
      </w:tblGrid>
      <w:tr w:rsidR="0077502B" w:rsidRPr="00B703F5" w14:paraId="2FFFA87B" w14:textId="77777777" w:rsidTr="002B290B">
        <w:tc>
          <w:tcPr>
            <w:tcW w:w="630" w:type="dxa"/>
            <w:gridSpan w:val="2"/>
            <w:tcMar>
              <w:top w:w="0" w:type="dxa"/>
              <w:left w:w="108" w:type="dxa"/>
              <w:bottom w:w="0" w:type="dxa"/>
              <w:right w:w="108" w:type="dxa"/>
            </w:tcMar>
          </w:tcPr>
          <w:p w14:paraId="2492BF83" w14:textId="77777777"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1.0</w:t>
            </w:r>
          </w:p>
        </w:tc>
        <w:tc>
          <w:tcPr>
            <w:tcW w:w="2790" w:type="dxa"/>
            <w:tcMar>
              <w:top w:w="0" w:type="dxa"/>
              <w:left w:w="108" w:type="dxa"/>
              <w:bottom w:w="0" w:type="dxa"/>
              <w:right w:w="108" w:type="dxa"/>
            </w:tcMar>
            <w:vAlign w:val="center"/>
          </w:tcPr>
          <w:p w14:paraId="2CC9C7A7" w14:textId="29B0B1C4" w:rsidR="0077502B" w:rsidRPr="00B703F5" w:rsidRDefault="007568B3"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General:</w:t>
            </w:r>
          </w:p>
        </w:tc>
        <w:tc>
          <w:tcPr>
            <w:tcW w:w="5220" w:type="dxa"/>
            <w:tcMar>
              <w:top w:w="0" w:type="dxa"/>
              <w:left w:w="108" w:type="dxa"/>
              <w:bottom w:w="0" w:type="dxa"/>
              <w:right w:w="108" w:type="dxa"/>
            </w:tcMar>
            <w:vAlign w:val="center"/>
          </w:tcPr>
          <w:p w14:paraId="53FD1AF2" w14:textId="77777777" w:rsidR="0077502B" w:rsidRPr="00B703F5" w:rsidRDefault="0077502B" w:rsidP="002B290B">
            <w:pPr>
              <w:pBdr>
                <w:top w:val="nil"/>
                <w:left w:val="nil"/>
                <w:bottom w:val="nil"/>
                <w:right w:val="nil"/>
                <w:between w:val="nil"/>
              </w:pBdr>
              <w:jc w:val="both"/>
              <w:rPr>
                <w:b/>
                <w:color w:val="000000" w:themeColor="text1"/>
                <w:sz w:val="22"/>
                <w:szCs w:val="22"/>
              </w:rPr>
            </w:pPr>
          </w:p>
        </w:tc>
      </w:tr>
      <w:tr w:rsidR="0077502B" w:rsidRPr="00B703F5" w14:paraId="1EC7D1E8" w14:textId="77777777" w:rsidTr="002B290B">
        <w:tc>
          <w:tcPr>
            <w:tcW w:w="630" w:type="dxa"/>
            <w:gridSpan w:val="2"/>
            <w:tcMar>
              <w:top w:w="0" w:type="dxa"/>
              <w:left w:w="108" w:type="dxa"/>
              <w:bottom w:w="0" w:type="dxa"/>
              <w:right w:w="108" w:type="dxa"/>
            </w:tcMar>
          </w:tcPr>
          <w:p w14:paraId="7DEF461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lastRenderedPageBreak/>
              <w:t>1.1</w:t>
            </w:r>
          </w:p>
        </w:tc>
        <w:tc>
          <w:tcPr>
            <w:tcW w:w="2790" w:type="dxa"/>
            <w:tcMar>
              <w:top w:w="0" w:type="dxa"/>
              <w:left w:w="108" w:type="dxa"/>
              <w:bottom w:w="0" w:type="dxa"/>
              <w:right w:w="108" w:type="dxa"/>
            </w:tcMar>
          </w:tcPr>
          <w:p w14:paraId="5F61685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Description</w:t>
            </w:r>
          </w:p>
        </w:tc>
        <w:tc>
          <w:tcPr>
            <w:tcW w:w="5220" w:type="dxa"/>
            <w:tcMar>
              <w:top w:w="0" w:type="dxa"/>
              <w:left w:w="108" w:type="dxa"/>
              <w:bottom w:w="0" w:type="dxa"/>
              <w:right w:w="108" w:type="dxa"/>
            </w:tcMar>
          </w:tcPr>
          <w:p w14:paraId="36EC35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This circuit breaker is required for transformer secondary and or feeder protection. Each unit consists of Molded Case Circuit Breaker (MCCB) mounted in a weather proof enclosure made of galvanized steel sheet of minimum 2mm thickness. Galvanization shall be as per latest revision of ASTM A90/ BS EN ISO 1461:2009 standard. </w:t>
            </w:r>
          </w:p>
        </w:tc>
      </w:tr>
      <w:tr w:rsidR="0077502B" w:rsidRPr="00B703F5" w14:paraId="484E80FE" w14:textId="77777777" w:rsidTr="002B290B">
        <w:tc>
          <w:tcPr>
            <w:tcW w:w="630" w:type="dxa"/>
            <w:gridSpan w:val="2"/>
            <w:tcMar>
              <w:top w:w="0" w:type="dxa"/>
              <w:left w:w="108" w:type="dxa"/>
              <w:bottom w:w="0" w:type="dxa"/>
              <w:right w:w="108" w:type="dxa"/>
            </w:tcMar>
          </w:tcPr>
          <w:p w14:paraId="72CC6FB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1.2</w:t>
            </w:r>
          </w:p>
        </w:tc>
        <w:tc>
          <w:tcPr>
            <w:tcW w:w="2790" w:type="dxa"/>
            <w:tcMar>
              <w:top w:w="0" w:type="dxa"/>
              <w:left w:w="108" w:type="dxa"/>
              <w:bottom w:w="0" w:type="dxa"/>
              <w:right w:w="108" w:type="dxa"/>
            </w:tcMar>
          </w:tcPr>
          <w:p w14:paraId="27E5E54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Installation</w:t>
            </w:r>
          </w:p>
        </w:tc>
        <w:tc>
          <w:tcPr>
            <w:tcW w:w="5220" w:type="dxa"/>
            <w:tcMar>
              <w:top w:w="0" w:type="dxa"/>
              <w:left w:w="108" w:type="dxa"/>
              <w:bottom w:w="0" w:type="dxa"/>
              <w:right w:w="108" w:type="dxa"/>
            </w:tcMar>
          </w:tcPr>
          <w:p w14:paraId="3999473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Outdoor pole mounted.</w:t>
            </w:r>
          </w:p>
        </w:tc>
      </w:tr>
      <w:tr w:rsidR="0077502B" w:rsidRPr="00B703F5" w14:paraId="19BCEE18" w14:textId="77777777" w:rsidTr="002B290B">
        <w:tc>
          <w:tcPr>
            <w:tcW w:w="630" w:type="dxa"/>
            <w:gridSpan w:val="2"/>
            <w:tcMar>
              <w:top w:w="0" w:type="dxa"/>
              <w:left w:w="108" w:type="dxa"/>
              <w:bottom w:w="0" w:type="dxa"/>
              <w:right w:w="108" w:type="dxa"/>
            </w:tcMar>
          </w:tcPr>
          <w:p w14:paraId="06B772F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1.3</w:t>
            </w:r>
          </w:p>
        </w:tc>
        <w:tc>
          <w:tcPr>
            <w:tcW w:w="2790" w:type="dxa"/>
            <w:tcMar>
              <w:top w:w="0" w:type="dxa"/>
              <w:left w:w="108" w:type="dxa"/>
              <w:bottom w:w="0" w:type="dxa"/>
              <w:right w:w="108" w:type="dxa"/>
            </w:tcMar>
          </w:tcPr>
          <w:p w14:paraId="46C1DCF2" w14:textId="77D0AD5E"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Climatic </w:t>
            </w:r>
            <w:r w:rsidR="007568B3" w:rsidRPr="00B703F5">
              <w:rPr>
                <w:color w:val="000000" w:themeColor="text1"/>
                <w:sz w:val="22"/>
                <w:szCs w:val="22"/>
              </w:rPr>
              <w:t>condition:</w:t>
            </w:r>
            <w:r w:rsidRPr="00B703F5">
              <w:rPr>
                <w:color w:val="000000" w:themeColor="text1"/>
                <w:sz w:val="22"/>
                <w:szCs w:val="22"/>
              </w:rPr>
              <w:t xml:space="preserve"> </w:t>
            </w:r>
          </w:p>
        </w:tc>
        <w:tc>
          <w:tcPr>
            <w:tcW w:w="5220" w:type="dxa"/>
            <w:tcMar>
              <w:top w:w="0" w:type="dxa"/>
              <w:left w:w="108" w:type="dxa"/>
              <w:bottom w:w="0" w:type="dxa"/>
              <w:right w:w="108" w:type="dxa"/>
            </w:tcMar>
          </w:tcPr>
          <w:p w14:paraId="164615BF"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4D749759" w14:textId="77777777" w:rsidTr="002B290B">
        <w:tc>
          <w:tcPr>
            <w:tcW w:w="630" w:type="dxa"/>
            <w:gridSpan w:val="2"/>
            <w:tcMar>
              <w:top w:w="0" w:type="dxa"/>
              <w:left w:w="108" w:type="dxa"/>
              <w:bottom w:w="0" w:type="dxa"/>
              <w:right w:w="108" w:type="dxa"/>
            </w:tcMar>
          </w:tcPr>
          <w:p w14:paraId="0006E0EB"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90" w:type="dxa"/>
            <w:tcMar>
              <w:top w:w="0" w:type="dxa"/>
              <w:left w:w="108" w:type="dxa"/>
              <w:bottom w:w="0" w:type="dxa"/>
              <w:right w:w="108" w:type="dxa"/>
            </w:tcMar>
          </w:tcPr>
          <w:p w14:paraId="22EF54D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 Temperature (min. to max.)</w:t>
            </w:r>
          </w:p>
        </w:tc>
        <w:tc>
          <w:tcPr>
            <w:tcW w:w="5220" w:type="dxa"/>
            <w:tcMar>
              <w:top w:w="0" w:type="dxa"/>
              <w:left w:w="108" w:type="dxa"/>
              <w:bottom w:w="0" w:type="dxa"/>
              <w:right w:w="108" w:type="dxa"/>
            </w:tcMar>
          </w:tcPr>
          <w:p w14:paraId="5295874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w:t>
            </w:r>
            <w:r w:rsidRPr="00B703F5">
              <w:rPr>
                <w:rFonts w:eastAsia="Arial"/>
                <w:color w:val="000000" w:themeColor="text1"/>
                <w:sz w:val="22"/>
                <w:szCs w:val="22"/>
              </w:rPr>
              <w:t>°</w:t>
            </w:r>
            <w:r w:rsidRPr="00B703F5">
              <w:rPr>
                <w:color w:val="000000" w:themeColor="text1"/>
                <w:sz w:val="22"/>
                <w:szCs w:val="22"/>
              </w:rPr>
              <w:t>C to 45</w:t>
            </w:r>
            <w:r w:rsidRPr="00B703F5">
              <w:rPr>
                <w:rFonts w:eastAsia="Arial"/>
                <w:color w:val="000000" w:themeColor="text1"/>
                <w:sz w:val="22"/>
                <w:szCs w:val="22"/>
              </w:rPr>
              <w:t>°</w:t>
            </w:r>
            <w:r w:rsidRPr="00B703F5">
              <w:rPr>
                <w:color w:val="000000" w:themeColor="text1"/>
                <w:sz w:val="22"/>
                <w:szCs w:val="22"/>
              </w:rPr>
              <w:t>C</w:t>
            </w:r>
          </w:p>
        </w:tc>
      </w:tr>
      <w:tr w:rsidR="0077502B" w:rsidRPr="00B703F5" w14:paraId="78DF9922" w14:textId="77777777" w:rsidTr="002B290B">
        <w:tc>
          <w:tcPr>
            <w:tcW w:w="630" w:type="dxa"/>
            <w:gridSpan w:val="2"/>
            <w:tcMar>
              <w:top w:w="0" w:type="dxa"/>
              <w:left w:w="108" w:type="dxa"/>
              <w:bottom w:w="0" w:type="dxa"/>
              <w:right w:w="108" w:type="dxa"/>
            </w:tcMar>
          </w:tcPr>
          <w:p w14:paraId="0CDF0D46"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90" w:type="dxa"/>
            <w:tcMar>
              <w:top w:w="0" w:type="dxa"/>
              <w:left w:w="108" w:type="dxa"/>
              <w:bottom w:w="0" w:type="dxa"/>
              <w:right w:w="108" w:type="dxa"/>
            </w:tcMar>
          </w:tcPr>
          <w:p w14:paraId="640CE50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b) Relative humidity</w:t>
            </w:r>
          </w:p>
        </w:tc>
        <w:tc>
          <w:tcPr>
            <w:tcW w:w="5220" w:type="dxa"/>
            <w:tcMar>
              <w:top w:w="0" w:type="dxa"/>
              <w:left w:w="108" w:type="dxa"/>
              <w:bottom w:w="0" w:type="dxa"/>
              <w:right w:w="108" w:type="dxa"/>
            </w:tcMar>
          </w:tcPr>
          <w:p w14:paraId="5DBB635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98%</w:t>
            </w:r>
          </w:p>
        </w:tc>
      </w:tr>
      <w:tr w:rsidR="0077502B" w:rsidRPr="00B703F5" w14:paraId="02ABFFC2" w14:textId="77777777" w:rsidTr="002B290B">
        <w:tc>
          <w:tcPr>
            <w:tcW w:w="630" w:type="dxa"/>
            <w:gridSpan w:val="2"/>
            <w:tcMar>
              <w:top w:w="0" w:type="dxa"/>
              <w:left w:w="108" w:type="dxa"/>
              <w:bottom w:w="0" w:type="dxa"/>
              <w:right w:w="108" w:type="dxa"/>
            </w:tcMar>
          </w:tcPr>
          <w:p w14:paraId="3502AFF4"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90" w:type="dxa"/>
            <w:tcMar>
              <w:top w:w="0" w:type="dxa"/>
              <w:left w:w="108" w:type="dxa"/>
              <w:bottom w:w="0" w:type="dxa"/>
              <w:right w:w="108" w:type="dxa"/>
            </w:tcMar>
          </w:tcPr>
          <w:p w14:paraId="4324EE3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 Altitude (above sea level)</w:t>
            </w:r>
          </w:p>
        </w:tc>
        <w:tc>
          <w:tcPr>
            <w:tcW w:w="5220" w:type="dxa"/>
            <w:tcMar>
              <w:top w:w="0" w:type="dxa"/>
              <w:left w:w="108" w:type="dxa"/>
              <w:bottom w:w="0" w:type="dxa"/>
              <w:right w:w="108" w:type="dxa"/>
            </w:tcMar>
          </w:tcPr>
          <w:p w14:paraId="7AD2C3B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Up to 300 meters above sea level</w:t>
            </w:r>
          </w:p>
        </w:tc>
      </w:tr>
      <w:tr w:rsidR="0077502B" w:rsidRPr="00B703F5" w14:paraId="6F80623F" w14:textId="77777777" w:rsidTr="002B290B">
        <w:tc>
          <w:tcPr>
            <w:tcW w:w="630" w:type="dxa"/>
            <w:gridSpan w:val="2"/>
            <w:tcMar>
              <w:top w:w="0" w:type="dxa"/>
              <w:left w:w="108" w:type="dxa"/>
              <w:bottom w:w="0" w:type="dxa"/>
              <w:right w:w="108" w:type="dxa"/>
            </w:tcMar>
          </w:tcPr>
          <w:p w14:paraId="1B7F5DB7" w14:textId="77777777" w:rsidR="0077502B" w:rsidRPr="00B703F5" w:rsidRDefault="0077502B" w:rsidP="002B290B">
            <w:pPr>
              <w:pBdr>
                <w:top w:val="nil"/>
                <w:left w:val="nil"/>
                <w:bottom w:val="nil"/>
                <w:right w:val="nil"/>
                <w:between w:val="nil"/>
              </w:pBdr>
              <w:jc w:val="both"/>
              <w:rPr>
                <w:color w:val="000000" w:themeColor="text1"/>
                <w:sz w:val="22"/>
                <w:szCs w:val="22"/>
              </w:rPr>
            </w:pPr>
          </w:p>
        </w:tc>
        <w:tc>
          <w:tcPr>
            <w:tcW w:w="2790" w:type="dxa"/>
            <w:tcMar>
              <w:top w:w="0" w:type="dxa"/>
              <w:left w:w="108" w:type="dxa"/>
              <w:bottom w:w="0" w:type="dxa"/>
              <w:right w:w="108" w:type="dxa"/>
            </w:tcMar>
          </w:tcPr>
          <w:p w14:paraId="003AFDB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 Atmospheric condition</w:t>
            </w:r>
          </w:p>
        </w:tc>
        <w:tc>
          <w:tcPr>
            <w:tcW w:w="5220" w:type="dxa"/>
            <w:tcMar>
              <w:top w:w="0" w:type="dxa"/>
              <w:left w:w="108" w:type="dxa"/>
              <w:bottom w:w="0" w:type="dxa"/>
              <w:right w:w="108" w:type="dxa"/>
            </w:tcMar>
          </w:tcPr>
          <w:p w14:paraId="722423D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Moderately polluted</w:t>
            </w:r>
          </w:p>
        </w:tc>
      </w:tr>
      <w:tr w:rsidR="0077502B" w:rsidRPr="00B703F5" w14:paraId="3D08E042" w14:textId="77777777" w:rsidTr="002B290B">
        <w:tc>
          <w:tcPr>
            <w:tcW w:w="630" w:type="dxa"/>
            <w:gridSpan w:val="2"/>
            <w:tcMar>
              <w:top w:w="0" w:type="dxa"/>
              <w:left w:w="108" w:type="dxa"/>
              <w:bottom w:w="0" w:type="dxa"/>
              <w:right w:w="108" w:type="dxa"/>
            </w:tcMar>
          </w:tcPr>
          <w:p w14:paraId="2B460373"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1.4</w:t>
            </w:r>
          </w:p>
        </w:tc>
        <w:tc>
          <w:tcPr>
            <w:tcW w:w="2790" w:type="dxa"/>
            <w:tcMar>
              <w:top w:w="0" w:type="dxa"/>
              <w:left w:w="108" w:type="dxa"/>
              <w:bottom w:w="0" w:type="dxa"/>
              <w:right w:w="108" w:type="dxa"/>
            </w:tcMar>
          </w:tcPr>
          <w:p w14:paraId="37FF104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Minimum protection degree of the unit</w:t>
            </w:r>
          </w:p>
        </w:tc>
        <w:tc>
          <w:tcPr>
            <w:tcW w:w="5220" w:type="dxa"/>
            <w:tcMar>
              <w:top w:w="0" w:type="dxa"/>
              <w:left w:w="108" w:type="dxa"/>
              <w:bottom w:w="0" w:type="dxa"/>
              <w:right w:w="108" w:type="dxa"/>
            </w:tcMar>
          </w:tcPr>
          <w:p w14:paraId="4F20EBF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IP-55 as per IEC–60529</w:t>
            </w:r>
          </w:p>
        </w:tc>
      </w:tr>
      <w:tr w:rsidR="0077502B" w:rsidRPr="00B703F5" w14:paraId="23C180A5" w14:textId="77777777" w:rsidTr="002B290B">
        <w:tc>
          <w:tcPr>
            <w:tcW w:w="630" w:type="dxa"/>
            <w:gridSpan w:val="2"/>
            <w:tcMar>
              <w:top w:w="0" w:type="dxa"/>
              <w:left w:w="108" w:type="dxa"/>
              <w:bottom w:w="0" w:type="dxa"/>
              <w:right w:w="108" w:type="dxa"/>
            </w:tcMar>
          </w:tcPr>
          <w:p w14:paraId="18901E0B" w14:textId="77777777" w:rsidR="0077502B" w:rsidRPr="00B703F5" w:rsidRDefault="0077502B" w:rsidP="002B290B">
            <w:pPr>
              <w:pBdr>
                <w:top w:val="nil"/>
                <w:left w:val="nil"/>
                <w:bottom w:val="nil"/>
                <w:right w:val="nil"/>
                <w:between w:val="nil"/>
              </w:pBdr>
              <w:ind w:left="-108" w:right="-108"/>
              <w:jc w:val="both"/>
              <w:rPr>
                <w:b/>
                <w:color w:val="000000" w:themeColor="text1"/>
                <w:sz w:val="22"/>
                <w:szCs w:val="22"/>
              </w:rPr>
            </w:pPr>
            <w:r w:rsidRPr="00B703F5">
              <w:rPr>
                <w:b/>
                <w:color w:val="000000" w:themeColor="text1"/>
                <w:sz w:val="22"/>
                <w:szCs w:val="22"/>
              </w:rPr>
              <w:t>2.0</w:t>
            </w:r>
          </w:p>
        </w:tc>
        <w:tc>
          <w:tcPr>
            <w:tcW w:w="8010" w:type="dxa"/>
            <w:gridSpan w:val="2"/>
            <w:tcMar>
              <w:top w:w="0" w:type="dxa"/>
              <w:left w:w="108" w:type="dxa"/>
              <w:bottom w:w="0" w:type="dxa"/>
              <w:right w:w="108" w:type="dxa"/>
            </w:tcMar>
          </w:tcPr>
          <w:p w14:paraId="6BDD4C35" w14:textId="3C424F78" w:rsidR="0077502B" w:rsidRPr="00B703F5" w:rsidRDefault="0077502B"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 xml:space="preserve">Molded Case 1-Phase Circuit </w:t>
            </w:r>
            <w:r w:rsidR="00847589" w:rsidRPr="00B703F5">
              <w:rPr>
                <w:b/>
                <w:color w:val="000000" w:themeColor="text1"/>
                <w:sz w:val="22"/>
                <w:szCs w:val="22"/>
              </w:rPr>
              <w:t>Breaker:</w:t>
            </w:r>
          </w:p>
        </w:tc>
      </w:tr>
      <w:tr w:rsidR="0077502B" w:rsidRPr="00B703F5" w14:paraId="24F30232" w14:textId="77777777" w:rsidTr="002B290B">
        <w:tc>
          <w:tcPr>
            <w:tcW w:w="630" w:type="dxa"/>
            <w:gridSpan w:val="2"/>
            <w:tcMar>
              <w:top w:w="0" w:type="dxa"/>
              <w:left w:w="108" w:type="dxa"/>
              <w:bottom w:w="0" w:type="dxa"/>
              <w:right w:w="108" w:type="dxa"/>
            </w:tcMar>
            <w:vAlign w:val="center"/>
          </w:tcPr>
          <w:p w14:paraId="5171094A"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2.1</w:t>
            </w:r>
          </w:p>
        </w:tc>
        <w:tc>
          <w:tcPr>
            <w:tcW w:w="2790" w:type="dxa"/>
            <w:tcMar>
              <w:top w:w="0" w:type="dxa"/>
              <w:left w:w="108" w:type="dxa"/>
              <w:bottom w:w="0" w:type="dxa"/>
              <w:right w:w="108" w:type="dxa"/>
            </w:tcMar>
            <w:vAlign w:val="center"/>
          </w:tcPr>
          <w:p w14:paraId="787E436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Frame size </w:t>
            </w:r>
          </w:p>
        </w:tc>
        <w:tc>
          <w:tcPr>
            <w:tcW w:w="5220" w:type="dxa"/>
            <w:tcMar>
              <w:top w:w="0" w:type="dxa"/>
              <w:left w:w="108" w:type="dxa"/>
              <w:bottom w:w="0" w:type="dxa"/>
              <w:right w:w="108" w:type="dxa"/>
            </w:tcMar>
            <w:vAlign w:val="center"/>
          </w:tcPr>
          <w:p w14:paraId="1EEDD43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300 Amps / 250 Amps/ 200 Amps</w:t>
            </w:r>
          </w:p>
        </w:tc>
      </w:tr>
      <w:tr w:rsidR="0077502B" w:rsidRPr="00B703F5" w14:paraId="535FCAF2" w14:textId="77777777" w:rsidTr="002B290B">
        <w:tc>
          <w:tcPr>
            <w:tcW w:w="630" w:type="dxa"/>
            <w:gridSpan w:val="2"/>
            <w:tcMar>
              <w:top w:w="0" w:type="dxa"/>
              <w:left w:w="108" w:type="dxa"/>
              <w:bottom w:w="0" w:type="dxa"/>
              <w:right w:w="108" w:type="dxa"/>
            </w:tcMar>
          </w:tcPr>
          <w:p w14:paraId="19A80531"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2.2</w:t>
            </w:r>
          </w:p>
        </w:tc>
        <w:tc>
          <w:tcPr>
            <w:tcW w:w="2790" w:type="dxa"/>
            <w:tcMar>
              <w:top w:w="0" w:type="dxa"/>
              <w:left w:w="108" w:type="dxa"/>
              <w:bottom w:w="0" w:type="dxa"/>
              <w:right w:w="108" w:type="dxa"/>
            </w:tcMar>
          </w:tcPr>
          <w:p w14:paraId="5DDBF82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Rated operating voltage</w:t>
            </w:r>
          </w:p>
        </w:tc>
        <w:tc>
          <w:tcPr>
            <w:tcW w:w="5220" w:type="dxa"/>
            <w:tcMar>
              <w:top w:w="0" w:type="dxa"/>
              <w:left w:w="108" w:type="dxa"/>
              <w:bottom w:w="0" w:type="dxa"/>
              <w:right w:w="108" w:type="dxa"/>
            </w:tcMar>
          </w:tcPr>
          <w:p w14:paraId="5ACBB15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230 volts AC</w:t>
            </w:r>
          </w:p>
        </w:tc>
      </w:tr>
      <w:tr w:rsidR="0077502B" w:rsidRPr="00B703F5" w14:paraId="584F74A3" w14:textId="77777777" w:rsidTr="002B290B">
        <w:tc>
          <w:tcPr>
            <w:tcW w:w="630" w:type="dxa"/>
            <w:gridSpan w:val="2"/>
            <w:tcMar>
              <w:top w:w="0" w:type="dxa"/>
              <w:left w:w="108" w:type="dxa"/>
              <w:bottom w:w="0" w:type="dxa"/>
              <w:right w:w="108" w:type="dxa"/>
            </w:tcMar>
          </w:tcPr>
          <w:p w14:paraId="1CF98C6B"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2.3</w:t>
            </w:r>
          </w:p>
        </w:tc>
        <w:tc>
          <w:tcPr>
            <w:tcW w:w="2790" w:type="dxa"/>
            <w:tcMar>
              <w:top w:w="0" w:type="dxa"/>
              <w:left w:w="108" w:type="dxa"/>
              <w:bottom w:w="0" w:type="dxa"/>
              <w:right w:w="108" w:type="dxa"/>
            </w:tcMar>
          </w:tcPr>
          <w:p w14:paraId="2C8CAAEE"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Rated insulation voltage i.e. maximum system voltage (U</w:t>
            </w:r>
            <w:r w:rsidRPr="00B703F5">
              <w:rPr>
                <w:color w:val="000000" w:themeColor="text1"/>
                <w:sz w:val="22"/>
                <w:szCs w:val="22"/>
                <w:vertAlign w:val="subscript"/>
              </w:rPr>
              <w:t>i</w:t>
            </w:r>
            <w:r w:rsidRPr="00B703F5">
              <w:rPr>
                <w:color w:val="000000" w:themeColor="text1"/>
                <w:sz w:val="22"/>
                <w:szCs w:val="22"/>
              </w:rPr>
              <w:t xml:space="preserve">) </w:t>
            </w:r>
          </w:p>
        </w:tc>
        <w:tc>
          <w:tcPr>
            <w:tcW w:w="5220" w:type="dxa"/>
            <w:tcMar>
              <w:top w:w="0" w:type="dxa"/>
              <w:left w:w="108" w:type="dxa"/>
              <w:bottom w:w="0" w:type="dxa"/>
              <w:right w:w="108" w:type="dxa"/>
            </w:tcMar>
          </w:tcPr>
          <w:p w14:paraId="2B863FE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Gungsuh"/>
                <w:color w:val="000000" w:themeColor="text1"/>
                <w:sz w:val="22"/>
                <w:szCs w:val="22"/>
              </w:rPr>
              <w:t>≥ 690 Volts AC</w:t>
            </w:r>
          </w:p>
        </w:tc>
      </w:tr>
      <w:tr w:rsidR="0077502B" w:rsidRPr="00B703F5" w14:paraId="0FB03F1E" w14:textId="77777777" w:rsidTr="002B290B">
        <w:tc>
          <w:tcPr>
            <w:tcW w:w="630" w:type="dxa"/>
            <w:gridSpan w:val="2"/>
            <w:tcMar>
              <w:top w:w="0" w:type="dxa"/>
              <w:left w:w="108" w:type="dxa"/>
              <w:bottom w:w="0" w:type="dxa"/>
              <w:right w:w="108" w:type="dxa"/>
            </w:tcMar>
          </w:tcPr>
          <w:p w14:paraId="7B3A6F9F"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p>
        </w:tc>
        <w:tc>
          <w:tcPr>
            <w:tcW w:w="2790" w:type="dxa"/>
            <w:tcMar>
              <w:top w:w="0" w:type="dxa"/>
              <w:left w:w="108" w:type="dxa"/>
              <w:bottom w:w="0" w:type="dxa"/>
              <w:right w:w="108" w:type="dxa"/>
            </w:tcMar>
          </w:tcPr>
          <w:p w14:paraId="0BD921DF" w14:textId="77777777" w:rsidR="0077502B" w:rsidRPr="00B703F5" w:rsidRDefault="0077502B" w:rsidP="002B290B">
            <w:pPr>
              <w:pBdr>
                <w:top w:val="nil"/>
                <w:left w:val="nil"/>
                <w:bottom w:val="nil"/>
                <w:right w:val="nil"/>
                <w:between w:val="nil"/>
              </w:pBdr>
              <w:jc w:val="both"/>
              <w:rPr>
                <w:color w:val="000000" w:themeColor="text1"/>
                <w:sz w:val="22"/>
                <w:szCs w:val="22"/>
                <w:vertAlign w:val="subscript"/>
              </w:rPr>
            </w:pPr>
            <w:r w:rsidRPr="00B703F5">
              <w:rPr>
                <w:color w:val="000000" w:themeColor="text1"/>
                <w:sz w:val="22"/>
                <w:szCs w:val="22"/>
              </w:rPr>
              <w:t>Rated Impulse withstands voltage i.e. U</w:t>
            </w:r>
            <w:r w:rsidRPr="00B703F5">
              <w:rPr>
                <w:color w:val="000000" w:themeColor="text1"/>
                <w:sz w:val="22"/>
                <w:szCs w:val="22"/>
                <w:vertAlign w:val="subscript"/>
              </w:rPr>
              <w:t>imp</w:t>
            </w:r>
          </w:p>
        </w:tc>
        <w:tc>
          <w:tcPr>
            <w:tcW w:w="5220" w:type="dxa"/>
            <w:tcMar>
              <w:top w:w="0" w:type="dxa"/>
              <w:left w:w="108" w:type="dxa"/>
              <w:bottom w:w="0" w:type="dxa"/>
              <w:right w:w="108" w:type="dxa"/>
            </w:tcMar>
          </w:tcPr>
          <w:p w14:paraId="23F52C4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rFonts w:eastAsia="Gungsuh"/>
                <w:color w:val="000000" w:themeColor="text1"/>
                <w:sz w:val="22"/>
                <w:szCs w:val="22"/>
              </w:rPr>
              <w:t>≥ 6.0 kV</w:t>
            </w:r>
          </w:p>
        </w:tc>
      </w:tr>
      <w:tr w:rsidR="0077502B" w:rsidRPr="00B703F5" w14:paraId="6CE6BED8" w14:textId="77777777" w:rsidTr="002B290B">
        <w:tc>
          <w:tcPr>
            <w:tcW w:w="630" w:type="dxa"/>
            <w:gridSpan w:val="2"/>
            <w:tcMar>
              <w:top w:w="0" w:type="dxa"/>
              <w:left w:w="108" w:type="dxa"/>
              <w:bottom w:w="0" w:type="dxa"/>
              <w:right w:w="108" w:type="dxa"/>
            </w:tcMar>
          </w:tcPr>
          <w:p w14:paraId="77721286"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2.4</w:t>
            </w:r>
          </w:p>
        </w:tc>
        <w:tc>
          <w:tcPr>
            <w:tcW w:w="2790" w:type="dxa"/>
            <w:tcMar>
              <w:top w:w="0" w:type="dxa"/>
              <w:left w:w="108" w:type="dxa"/>
              <w:bottom w:w="0" w:type="dxa"/>
              <w:right w:w="108" w:type="dxa"/>
            </w:tcMar>
          </w:tcPr>
          <w:p w14:paraId="6E3D9A7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Rated frequency</w:t>
            </w:r>
          </w:p>
        </w:tc>
        <w:tc>
          <w:tcPr>
            <w:tcW w:w="5220" w:type="dxa"/>
            <w:tcMar>
              <w:top w:w="0" w:type="dxa"/>
              <w:left w:w="108" w:type="dxa"/>
              <w:bottom w:w="0" w:type="dxa"/>
              <w:right w:w="108" w:type="dxa"/>
            </w:tcMar>
          </w:tcPr>
          <w:p w14:paraId="4C5B7D6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50±3% Hz</w:t>
            </w:r>
          </w:p>
        </w:tc>
      </w:tr>
      <w:tr w:rsidR="0077502B" w:rsidRPr="00B703F5" w14:paraId="29C16E3A" w14:textId="77777777" w:rsidTr="002B290B">
        <w:tc>
          <w:tcPr>
            <w:tcW w:w="630" w:type="dxa"/>
            <w:gridSpan w:val="2"/>
            <w:tcMar>
              <w:top w:w="0" w:type="dxa"/>
              <w:left w:w="108" w:type="dxa"/>
              <w:bottom w:w="0" w:type="dxa"/>
              <w:right w:w="108" w:type="dxa"/>
            </w:tcMar>
          </w:tcPr>
          <w:p w14:paraId="6B3449EB"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2.5</w:t>
            </w:r>
          </w:p>
        </w:tc>
        <w:tc>
          <w:tcPr>
            <w:tcW w:w="2790" w:type="dxa"/>
            <w:tcMar>
              <w:top w:w="0" w:type="dxa"/>
              <w:left w:w="108" w:type="dxa"/>
              <w:bottom w:w="0" w:type="dxa"/>
              <w:right w:w="108" w:type="dxa"/>
            </w:tcMar>
          </w:tcPr>
          <w:p w14:paraId="5004BA7A"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Number of Poles</w:t>
            </w:r>
          </w:p>
        </w:tc>
        <w:tc>
          <w:tcPr>
            <w:tcW w:w="5220" w:type="dxa"/>
            <w:tcMar>
              <w:top w:w="0" w:type="dxa"/>
              <w:left w:w="108" w:type="dxa"/>
              <w:bottom w:w="0" w:type="dxa"/>
              <w:right w:w="108" w:type="dxa"/>
            </w:tcMar>
          </w:tcPr>
          <w:p w14:paraId="6072A8C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1 (one), for single phase operation</w:t>
            </w:r>
          </w:p>
        </w:tc>
      </w:tr>
      <w:tr w:rsidR="0077502B" w:rsidRPr="00B703F5" w14:paraId="4401212F" w14:textId="77777777" w:rsidTr="002B290B">
        <w:tc>
          <w:tcPr>
            <w:tcW w:w="630" w:type="dxa"/>
            <w:gridSpan w:val="2"/>
            <w:tcMar>
              <w:top w:w="0" w:type="dxa"/>
              <w:left w:w="108" w:type="dxa"/>
              <w:bottom w:w="0" w:type="dxa"/>
              <w:right w:w="108" w:type="dxa"/>
            </w:tcMar>
          </w:tcPr>
          <w:p w14:paraId="7CAE66AE"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2.6</w:t>
            </w:r>
          </w:p>
        </w:tc>
        <w:tc>
          <w:tcPr>
            <w:tcW w:w="2790" w:type="dxa"/>
            <w:tcMar>
              <w:top w:w="0" w:type="dxa"/>
              <w:left w:w="108" w:type="dxa"/>
              <w:bottom w:w="0" w:type="dxa"/>
              <w:right w:w="108" w:type="dxa"/>
            </w:tcMar>
          </w:tcPr>
          <w:p w14:paraId="49A6299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Rated continuous current In</w:t>
            </w:r>
          </w:p>
        </w:tc>
        <w:tc>
          <w:tcPr>
            <w:tcW w:w="5220" w:type="dxa"/>
            <w:tcMar>
              <w:top w:w="0" w:type="dxa"/>
              <w:left w:w="108" w:type="dxa"/>
              <w:bottom w:w="0" w:type="dxa"/>
              <w:right w:w="108" w:type="dxa"/>
            </w:tcMar>
          </w:tcPr>
          <w:p w14:paraId="06960316"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250 Amps/ 200 Amps/ 100 Amps </w:t>
            </w:r>
          </w:p>
        </w:tc>
      </w:tr>
      <w:tr w:rsidR="0077502B" w:rsidRPr="00B703F5" w14:paraId="141A3C70" w14:textId="77777777" w:rsidTr="002B290B">
        <w:tc>
          <w:tcPr>
            <w:tcW w:w="630" w:type="dxa"/>
            <w:gridSpan w:val="2"/>
            <w:tcMar>
              <w:top w:w="0" w:type="dxa"/>
              <w:left w:w="108" w:type="dxa"/>
              <w:bottom w:w="0" w:type="dxa"/>
              <w:right w:w="108" w:type="dxa"/>
            </w:tcMar>
          </w:tcPr>
          <w:p w14:paraId="7A62D8C5"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2.7</w:t>
            </w:r>
          </w:p>
        </w:tc>
        <w:tc>
          <w:tcPr>
            <w:tcW w:w="2790" w:type="dxa"/>
            <w:tcMar>
              <w:top w:w="0" w:type="dxa"/>
              <w:left w:w="108" w:type="dxa"/>
              <w:bottom w:w="0" w:type="dxa"/>
              <w:right w:w="108" w:type="dxa"/>
            </w:tcMar>
          </w:tcPr>
          <w:p w14:paraId="3D22EF75" w14:textId="77777777" w:rsidR="0077502B" w:rsidRPr="00B703F5" w:rsidRDefault="0077502B" w:rsidP="002B290B">
            <w:pPr>
              <w:pBdr>
                <w:top w:val="nil"/>
                <w:left w:val="nil"/>
                <w:bottom w:val="nil"/>
                <w:right w:val="nil"/>
                <w:between w:val="nil"/>
              </w:pBdr>
              <w:jc w:val="both"/>
              <w:rPr>
                <w:color w:val="000000" w:themeColor="text1"/>
                <w:sz w:val="22"/>
                <w:szCs w:val="22"/>
                <w:vertAlign w:val="subscript"/>
              </w:rPr>
            </w:pPr>
            <w:r w:rsidRPr="00B703F5">
              <w:rPr>
                <w:color w:val="000000" w:themeColor="text1"/>
                <w:sz w:val="22"/>
                <w:szCs w:val="22"/>
              </w:rPr>
              <w:t>Rated ultimate Short circuit Breaking capacity i.e. I</w:t>
            </w:r>
            <w:r w:rsidRPr="00B703F5">
              <w:rPr>
                <w:color w:val="000000" w:themeColor="text1"/>
                <w:sz w:val="22"/>
                <w:szCs w:val="22"/>
                <w:vertAlign w:val="subscript"/>
              </w:rPr>
              <w:t>cu</w:t>
            </w:r>
          </w:p>
        </w:tc>
        <w:tc>
          <w:tcPr>
            <w:tcW w:w="5220" w:type="dxa"/>
            <w:tcMar>
              <w:top w:w="0" w:type="dxa"/>
              <w:left w:w="108" w:type="dxa"/>
              <w:bottom w:w="0" w:type="dxa"/>
              <w:right w:w="108" w:type="dxa"/>
            </w:tcMar>
          </w:tcPr>
          <w:p w14:paraId="004938F2"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36KA or higher capacity but having operational short circuit breaking facility at 18 kA</w:t>
            </w:r>
          </w:p>
        </w:tc>
      </w:tr>
      <w:tr w:rsidR="0077502B" w:rsidRPr="00B703F5" w14:paraId="2A8A0B7D" w14:textId="77777777" w:rsidTr="002B290B">
        <w:tc>
          <w:tcPr>
            <w:tcW w:w="630" w:type="dxa"/>
            <w:gridSpan w:val="2"/>
            <w:tcMar>
              <w:top w:w="0" w:type="dxa"/>
              <w:left w:w="108" w:type="dxa"/>
              <w:bottom w:w="0" w:type="dxa"/>
              <w:right w:w="108" w:type="dxa"/>
            </w:tcMar>
          </w:tcPr>
          <w:p w14:paraId="4D8D41B8"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2.8</w:t>
            </w:r>
          </w:p>
        </w:tc>
        <w:tc>
          <w:tcPr>
            <w:tcW w:w="2790" w:type="dxa"/>
            <w:tcMar>
              <w:top w:w="0" w:type="dxa"/>
              <w:left w:w="108" w:type="dxa"/>
              <w:bottom w:w="0" w:type="dxa"/>
              <w:right w:w="108" w:type="dxa"/>
            </w:tcMar>
          </w:tcPr>
          <w:p w14:paraId="3F1F1E6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Operating Mechanism </w:t>
            </w:r>
          </w:p>
        </w:tc>
        <w:tc>
          <w:tcPr>
            <w:tcW w:w="5220" w:type="dxa"/>
            <w:tcMar>
              <w:top w:w="0" w:type="dxa"/>
              <w:left w:w="108" w:type="dxa"/>
              <w:bottom w:w="0" w:type="dxa"/>
              <w:right w:w="108" w:type="dxa"/>
            </w:tcMar>
          </w:tcPr>
          <w:p w14:paraId="27DED47A" w14:textId="4BD29F01"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Quick make, quick break type, Manual ON/OFF, automatic and Manual Trip, </w:t>
            </w:r>
            <w:r w:rsidR="007568B3" w:rsidRPr="00B703F5">
              <w:rPr>
                <w:color w:val="000000" w:themeColor="text1"/>
                <w:sz w:val="22"/>
                <w:szCs w:val="22"/>
              </w:rPr>
              <w:t>mechanically</w:t>
            </w:r>
            <w:r w:rsidRPr="00B703F5">
              <w:rPr>
                <w:color w:val="000000" w:themeColor="text1"/>
                <w:sz w:val="22"/>
                <w:szCs w:val="22"/>
              </w:rPr>
              <w:t xml:space="preserve"> trip free, Indicator for “ON-TRIP-OFF” position. Must be equipped with “push to Trip” button in front of Breaker.</w:t>
            </w:r>
          </w:p>
        </w:tc>
      </w:tr>
      <w:tr w:rsidR="0077502B" w:rsidRPr="00B703F5" w14:paraId="6A6C75CE" w14:textId="77777777" w:rsidTr="002B290B">
        <w:tc>
          <w:tcPr>
            <w:tcW w:w="630" w:type="dxa"/>
            <w:gridSpan w:val="2"/>
            <w:tcMar>
              <w:top w:w="0" w:type="dxa"/>
              <w:left w:w="108" w:type="dxa"/>
              <w:bottom w:w="0" w:type="dxa"/>
              <w:right w:w="108" w:type="dxa"/>
            </w:tcMar>
          </w:tcPr>
          <w:p w14:paraId="0CE7729C"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2.9</w:t>
            </w:r>
          </w:p>
        </w:tc>
        <w:tc>
          <w:tcPr>
            <w:tcW w:w="2790" w:type="dxa"/>
            <w:tcMar>
              <w:top w:w="0" w:type="dxa"/>
              <w:left w:w="108" w:type="dxa"/>
              <w:bottom w:w="0" w:type="dxa"/>
              <w:right w:w="108" w:type="dxa"/>
            </w:tcMar>
          </w:tcPr>
          <w:p w14:paraId="262486FE" w14:textId="48E544A5" w:rsidR="0077502B" w:rsidRPr="00B703F5" w:rsidRDefault="00924871"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Trip:</w:t>
            </w:r>
          </w:p>
        </w:tc>
        <w:tc>
          <w:tcPr>
            <w:tcW w:w="5220" w:type="dxa"/>
            <w:tcMar>
              <w:top w:w="0" w:type="dxa"/>
              <w:left w:w="108" w:type="dxa"/>
              <w:bottom w:w="0" w:type="dxa"/>
              <w:right w:w="108" w:type="dxa"/>
            </w:tcMar>
          </w:tcPr>
          <w:p w14:paraId="625B7A3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Thermal magnetic trip unit.</w:t>
            </w:r>
          </w:p>
        </w:tc>
      </w:tr>
      <w:tr w:rsidR="0077502B" w:rsidRPr="00B703F5" w14:paraId="1930CC2F" w14:textId="77777777" w:rsidTr="002B290B">
        <w:tc>
          <w:tcPr>
            <w:tcW w:w="630" w:type="dxa"/>
            <w:gridSpan w:val="2"/>
            <w:tcMar>
              <w:top w:w="0" w:type="dxa"/>
              <w:left w:w="108" w:type="dxa"/>
              <w:bottom w:w="0" w:type="dxa"/>
              <w:right w:w="108" w:type="dxa"/>
            </w:tcMar>
          </w:tcPr>
          <w:p w14:paraId="5DF05A44"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p>
        </w:tc>
        <w:tc>
          <w:tcPr>
            <w:tcW w:w="2790" w:type="dxa"/>
            <w:tcMar>
              <w:top w:w="0" w:type="dxa"/>
              <w:left w:w="108" w:type="dxa"/>
              <w:bottom w:w="0" w:type="dxa"/>
              <w:right w:w="108" w:type="dxa"/>
            </w:tcMar>
          </w:tcPr>
          <w:p w14:paraId="68C3DB4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a) Thermal</w:t>
            </w:r>
          </w:p>
        </w:tc>
        <w:tc>
          <w:tcPr>
            <w:tcW w:w="5220" w:type="dxa"/>
            <w:tcMar>
              <w:top w:w="0" w:type="dxa"/>
              <w:left w:w="108" w:type="dxa"/>
              <w:bottom w:w="0" w:type="dxa"/>
              <w:right w:w="108" w:type="dxa"/>
            </w:tcMar>
          </w:tcPr>
          <w:p w14:paraId="3CBF7D2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Thermal element for overload protection: (0.8-1.2)In. </w:t>
            </w:r>
          </w:p>
        </w:tc>
      </w:tr>
      <w:tr w:rsidR="0077502B" w:rsidRPr="00B703F5" w14:paraId="47942EC9" w14:textId="77777777" w:rsidTr="002B290B">
        <w:tc>
          <w:tcPr>
            <w:tcW w:w="630" w:type="dxa"/>
            <w:gridSpan w:val="2"/>
            <w:tcMar>
              <w:top w:w="0" w:type="dxa"/>
              <w:left w:w="108" w:type="dxa"/>
              <w:bottom w:w="0" w:type="dxa"/>
              <w:right w:w="108" w:type="dxa"/>
            </w:tcMar>
          </w:tcPr>
          <w:p w14:paraId="0015F574"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p>
        </w:tc>
        <w:tc>
          <w:tcPr>
            <w:tcW w:w="2790" w:type="dxa"/>
            <w:tcMar>
              <w:top w:w="0" w:type="dxa"/>
              <w:left w:w="108" w:type="dxa"/>
              <w:bottom w:w="0" w:type="dxa"/>
              <w:right w:w="108" w:type="dxa"/>
            </w:tcMar>
          </w:tcPr>
          <w:p w14:paraId="65761677"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b) Magnetic</w:t>
            </w:r>
          </w:p>
        </w:tc>
        <w:tc>
          <w:tcPr>
            <w:tcW w:w="5220" w:type="dxa"/>
            <w:tcMar>
              <w:top w:w="0" w:type="dxa"/>
              <w:left w:w="108" w:type="dxa"/>
              <w:bottom w:w="0" w:type="dxa"/>
              <w:right w:w="108" w:type="dxa"/>
            </w:tcMar>
          </w:tcPr>
          <w:p w14:paraId="7E48BD5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Magnetic element for short circuit protection: (4-10)In. </w:t>
            </w:r>
          </w:p>
        </w:tc>
      </w:tr>
      <w:tr w:rsidR="0077502B" w:rsidRPr="00B703F5" w14:paraId="724D8AB9" w14:textId="77777777" w:rsidTr="002B290B">
        <w:tc>
          <w:tcPr>
            <w:tcW w:w="630" w:type="dxa"/>
            <w:gridSpan w:val="2"/>
            <w:tcMar>
              <w:top w:w="0" w:type="dxa"/>
              <w:left w:w="108" w:type="dxa"/>
              <w:bottom w:w="0" w:type="dxa"/>
              <w:right w:w="108" w:type="dxa"/>
            </w:tcMar>
          </w:tcPr>
          <w:p w14:paraId="1AD3A4D2"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2.10</w:t>
            </w:r>
          </w:p>
        </w:tc>
        <w:tc>
          <w:tcPr>
            <w:tcW w:w="2790" w:type="dxa"/>
            <w:tcMar>
              <w:top w:w="0" w:type="dxa"/>
              <w:left w:w="108" w:type="dxa"/>
              <w:bottom w:w="0" w:type="dxa"/>
              <w:right w:w="108" w:type="dxa"/>
            </w:tcMar>
          </w:tcPr>
          <w:p w14:paraId="4466D0EC"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Construction</w:t>
            </w:r>
          </w:p>
        </w:tc>
        <w:tc>
          <w:tcPr>
            <w:tcW w:w="5220" w:type="dxa"/>
            <w:tcMar>
              <w:top w:w="0" w:type="dxa"/>
              <w:left w:w="108" w:type="dxa"/>
              <w:bottom w:w="0" w:type="dxa"/>
              <w:right w:w="108" w:type="dxa"/>
            </w:tcMar>
          </w:tcPr>
          <w:p w14:paraId="3769D643"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Contacts shall be made of silver alloy bolted terminal for front-wire on entry from top and bottom. The unit shall be weather proof, dust proof and tropicalized, toggle switch for “ON-OFF” operation. Appropriate design grid arc quenchers to make it safe at highest interrupting duty. Main parts of the MCCB must be protected in a molded case to protect this form water.</w:t>
            </w:r>
          </w:p>
        </w:tc>
      </w:tr>
      <w:tr w:rsidR="0077502B" w:rsidRPr="00B703F5" w14:paraId="2E554FA6" w14:textId="77777777" w:rsidTr="002B290B">
        <w:tc>
          <w:tcPr>
            <w:tcW w:w="630" w:type="dxa"/>
            <w:gridSpan w:val="2"/>
            <w:tcMar>
              <w:top w:w="0" w:type="dxa"/>
              <w:left w:w="108" w:type="dxa"/>
              <w:bottom w:w="0" w:type="dxa"/>
              <w:right w:w="108" w:type="dxa"/>
            </w:tcMar>
          </w:tcPr>
          <w:p w14:paraId="23CFD8DD"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2.11</w:t>
            </w:r>
          </w:p>
        </w:tc>
        <w:tc>
          <w:tcPr>
            <w:tcW w:w="2790" w:type="dxa"/>
            <w:tcMar>
              <w:top w:w="0" w:type="dxa"/>
              <w:left w:w="108" w:type="dxa"/>
              <w:bottom w:w="0" w:type="dxa"/>
              <w:right w:w="108" w:type="dxa"/>
            </w:tcMar>
          </w:tcPr>
          <w:p w14:paraId="77BF6149"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Standards</w:t>
            </w:r>
          </w:p>
        </w:tc>
        <w:tc>
          <w:tcPr>
            <w:tcW w:w="5220" w:type="dxa"/>
            <w:tcMar>
              <w:top w:w="0" w:type="dxa"/>
              <w:left w:w="108" w:type="dxa"/>
              <w:bottom w:w="0" w:type="dxa"/>
              <w:right w:w="108" w:type="dxa"/>
            </w:tcMar>
          </w:tcPr>
          <w:p w14:paraId="040426E8"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Design, Manufacture, Testing, Installation and Performance shall be in accordance to the latest editions of IEC 60947-1 and IEC 60947-2 or equivalent international standards.</w:t>
            </w:r>
          </w:p>
        </w:tc>
      </w:tr>
      <w:tr w:rsidR="0077502B" w:rsidRPr="00B703F5" w14:paraId="77325CC9" w14:textId="77777777" w:rsidTr="002B290B">
        <w:tc>
          <w:tcPr>
            <w:tcW w:w="630" w:type="dxa"/>
            <w:gridSpan w:val="2"/>
            <w:tcMar>
              <w:top w:w="0" w:type="dxa"/>
              <w:left w:w="108" w:type="dxa"/>
              <w:bottom w:w="0" w:type="dxa"/>
              <w:right w:w="108" w:type="dxa"/>
            </w:tcMar>
          </w:tcPr>
          <w:p w14:paraId="19DD6414" w14:textId="77777777" w:rsidR="0077502B" w:rsidRPr="00B703F5" w:rsidRDefault="0077502B" w:rsidP="002B290B">
            <w:pPr>
              <w:pBdr>
                <w:top w:val="nil"/>
                <w:left w:val="nil"/>
                <w:bottom w:val="nil"/>
                <w:right w:val="nil"/>
                <w:between w:val="nil"/>
              </w:pBdr>
              <w:ind w:left="-108" w:right="-108"/>
              <w:jc w:val="both"/>
              <w:rPr>
                <w:b/>
                <w:color w:val="000000" w:themeColor="text1"/>
                <w:sz w:val="22"/>
                <w:szCs w:val="22"/>
              </w:rPr>
            </w:pPr>
            <w:r w:rsidRPr="00B703F5">
              <w:rPr>
                <w:b/>
                <w:color w:val="000000" w:themeColor="text1"/>
                <w:sz w:val="22"/>
                <w:szCs w:val="22"/>
              </w:rPr>
              <w:t>3.0</w:t>
            </w:r>
          </w:p>
        </w:tc>
        <w:tc>
          <w:tcPr>
            <w:tcW w:w="8010" w:type="dxa"/>
            <w:gridSpan w:val="2"/>
            <w:tcMar>
              <w:top w:w="0" w:type="dxa"/>
              <w:left w:w="108" w:type="dxa"/>
              <w:bottom w:w="0" w:type="dxa"/>
              <w:right w:w="108" w:type="dxa"/>
            </w:tcMar>
          </w:tcPr>
          <w:p w14:paraId="5D5525C3" w14:textId="56360C6B" w:rsidR="0077502B" w:rsidRPr="00B703F5" w:rsidRDefault="00924871" w:rsidP="002B290B">
            <w:pPr>
              <w:pBdr>
                <w:top w:val="nil"/>
                <w:left w:val="nil"/>
                <w:bottom w:val="nil"/>
                <w:right w:val="nil"/>
                <w:between w:val="nil"/>
              </w:pBdr>
              <w:jc w:val="both"/>
              <w:rPr>
                <w:b/>
                <w:color w:val="000000" w:themeColor="text1"/>
                <w:sz w:val="22"/>
                <w:szCs w:val="22"/>
              </w:rPr>
            </w:pPr>
            <w:r w:rsidRPr="00B703F5">
              <w:rPr>
                <w:b/>
                <w:color w:val="000000" w:themeColor="text1"/>
                <w:sz w:val="22"/>
                <w:szCs w:val="22"/>
              </w:rPr>
              <w:t>Enclosure:</w:t>
            </w:r>
          </w:p>
          <w:p w14:paraId="26968328" w14:textId="77777777" w:rsidR="0077502B" w:rsidRPr="00B703F5" w:rsidRDefault="0077502B" w:rsidP="002B290B">
            <w:pPr>
              <w:pBdr>
                <w:top w:val="nil"/>
                <w:left w:val="nil"/>
                <w:bottom w:val="nil"/>
                <w:right w:val="nil"/>
                <w:between w:val="nil"/>
              </w:pBdr>
              <w:jc w:val="both"/>
              <w:rPr>
                <w:b/>
                <w:color w:val="000000" w:themeColor="text1"/>
                <w:sz w:val="22"/>
                <w:szCs w:val="22"/>
              </w:rPr>
            </w:pPr>
          </w:p>
        </w:tc>
      </w:tr>
      <w:tr w:rsidR="0077502B" w:rsidRPr="00B703F5" w14:paraId="2F6CA487" w14:textId="77777777" w:rsidTr="002B290B">
        <w:tc>
          <w:tcPr>
            <w:tcW w:w="360" w:type="dxa"/>
            <w:tcMar>
              <w:top w:w="0" w:type="dxa"/>
              <w:left w:w="108" w:type="dxa"/>
              <w:bottom w:w="0" w:type="dxa"/>
              <w:right w:w="108" w:type="dxa"/>
            </w:tcMar>
          </w:tcPr>
          <w:p w14:paraId="621E8141"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1.</w:t>
            </w:r>
          </w:p>
        </w:tc>
        <w:tc>
          <w:tcPr>
            <w:tcW w:w="8280" w:type="dxa"/>
            <w:gridSpan w:val="3"/>
            <w:tcMar>
              <w:top w:w="0" w:type="dxa"/>
              <w:left w:w="108" w:type="dxa"/>
              <w:bottom w:w="0" w:type="dxa"/>
              <w:right w:w="108" w:type="dxa"/>
            </w:tcMar>
          </w:tcPr>
          <w:p w14:paraId="47518CBB" w14:textId="615D872C"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Each enclosure shall contain one MCCB, be weather tight and be proof against entry of vermin and spiders. The enclosure shall be made of galvanized steel sheet of minimum 2 mm thickness. Provision for 3 mm sheet base to accommodate the breaker and proper sealing </w:t>
            </w:r>
            <w:r w:rsidR="007568B3" w:rsidRPr="00B703F5">
              <w:rPr>
                <w:color w:val="000000" w:themeColor="text1"/>
                <w:sz w:val="22"/>
                <w:szCs w:val="22"/>
              </w:rPr>
              <w:t>arrangement.</w:t>
            </w:r>
            <w:r w:rsidRPr="00B703F5">
              <w:rPr>
                <w:color w:val="000000" w:themeColor="text1"/>
                <w:sz w:val="22"/>
                <w:szCs w:val="22"/>
              </w:rPr>
              <w:t xml:space="preserve"> The enclosure shall be rain, dust and weather proof in accordance to IP 55. The design &amp; material used for the enclosure must be shock proof and fire retardant.  The outdoor </w:t>
            </w:r>
            <w:r w:rsidRPr="00B703F5">
              <w:rPr>
                <w:color w:val="000000" w:themeColor="text1"/>
                <w:sz w:val="22"/>
                <w:szCs w:val="22"/>
              </w:rPr>
              <w:lastRenderedPageBreak/>
              <w:t xml:space="preserve">type enclosure shall be provided with adequate means for outdoor pole mounting and shall be supplied complete with all necessary fitting facilities by clamping or </w:t>
            </w:r>
            <w:r w:rsidR="007568B3" w:rsidRPr="00B703F5">
              <w:rPr>
                <w:color w:val="000000" w:themeColor="text1"/>
                <w:sz w:val="22"/>
                <w:szCs w:val="22"/>
              </w:rPr>
              <w:t>stainless-steel</w:t>
            </w:r>
            <w:r w:rsidRPr="00B703F5">
              <w:rPr>
                <w:color w:val="000000" w:themeColor="text1"/>
                <w:sz w:val="22"/>
                <w:szCs w:val="22"/>
              </w:rPr>
              <w:t xml:space="preserve"> strap &amp; buckles arrangement with poles. The unit shall have slanted roof and rain shed for outdoor type.</w:t>
            </w:r>
          </w:p>
          <w:p w14:paraId="1E90ADEA"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07EFB97E" w14:textId="77777777" w:rsidTr="002B290B">
        <w:tc>
          <w:tcPr>
            <w:tcW w:w="360" w:type="dxa"/>
            <w:tcMar>
              <w:top w:w="0" w:type="dxa"/>
              <w:left w:w="108" w:type="dxa"/>
              <w:bottom w:w="0" w:type="dxa"/>
              <w:right w:w="108" w:type="dxa"/>
            </w:tcMar>
          </w:tcPr>
          <w:p w14:paraId="75F0A38F"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lastRenderedPageBreak/>
              <w:t>2.</w:t>
            </w:r>
          </w:p>
        </w:tc>
        <w:tc>
          <w:tcPr>
            <w:tcW w:w="8280" w:type="dxa"/>
            <w:gridSpan w:val="3"/>
            <w:tcMar>
              <w:top w:w="0" w:type="dxa"/>
              <w:left w:w="108" w:type="dxa"/>
              <w:bottom w:w="0" w:type="dxa"/>
              <w:right w:w="108" w:type="dxa"/>
            </w:tcMar>
          </w:tcPr>
          <w:p w14:paraId="2BBFA0F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Galvanization shall be as per latest revision of ASTM A90/ BS EN ISO 1461:2009 standard.</w:t>
            </w:r>
          </w:p>
          <w:p w14:paraId="718EA227"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6B71B3B7" w14:textId="77777777" w:rsidTr="002B290B">
        <w:tc>
          <w:tcPr>
            <w:tcW w:w="360" w:type="dxa"/>
            <w:tcMar>
              <w:top w:w="0" w:type="dxa"/>
              <w:left w:w="108" w:type="dxa"/>
              <w:bottom w:w="0" w:type="dxa"/>
              <w:right w:w="108" w:type="dxa"/>
            </w:tcMar>
          </w:tcPr>
          <w:p w14:paraId="12ABCC0D"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3.</w:t>
            </w:r>
          </w:p>
        </w:tc>
        <w:tc>
          <w:tcPr>
            <w:tcW w:w="8280" w:type="dxa"/>
            <w:gridSpan w:val="3"/>
            <w:tcMar>
              <w:top w:w="0" w:type="dxa"/>
              <w:left w:w="108" w:type="dxa"/>
              <w:bottom w:w="0" w:type="dxa"/>
              <w:right w:w="108" w:type="dxa"/>
            </w:tcMar>
          </w:tcPr>
          <w:p w14:paraId="63BFC7D1"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 xml:space="preserve">The finish shall suitable for continuous outdoor operation in a tropicalized climate. </w:t>
            </w:r>
          </w:p>
          <w:p w14:paraId="4F618680"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3D3024B4" w14:textId="77777777" w:rsidTr="002B290B">
        <w:tc>
          <w:tcPr>
            <w:tcW w:w="360" w:type="dxa"/>
            <w:tcMar>
              <w:top w:w="0" w:type="dxa"/>
              <w:left w:w="108" w:type="dxa"/>
              <w:bottom w:w="0" w:type="dxa"/>
              <w:right w:w="108" w:type="dxa"/>
            </w:tcMar>
          </w:tcPr>
          <w:p w14:paraId="04085DCF"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4.</w:t>
            </w:r>
          </w:p>
        </w:tc>
        <w:tc>
          <w:tcPr>
            <w:tcW w:w="8280" w:type="dxa"/>
            <w:gridSpan w:val="3"/>
            <w:tcMar>
              <w:top w:w="0" w:type="dxa"/>
              <w:left w:w="108" w:type="dxa"/>
              <w:bottom w:w="0" w:type="dxa"/>
              <w:right w:w="108" w:type="dxa"/>
            </w:tcMar>
          </w:tcPr>
          <w:p w14:paraId="5003781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size of the Enclosure shall be 500mm (Height) x 300mm (Width) x 200mm (Depth).</w:t>
            </w:r>
          </w:p>
          <w:p w14:paraId="3022AC13"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060B0E3E" w14:textId="77777777" w:rsidTr="002B290B">
        <w:tc>
          <w:tcPr>
            <w:tcW w:w="360" w:type="dxa"/>
            <w:tcMar>
              <w:top w:w="0" w:type="dxa"/>
              <w:left w:w="108" w:type="dxa"/>
              <w:bottom w:w="0" w:type="dxa"/>
              <w:right w:w="108" w:type="dxa"/>
            </w:tcMar>
          </w:tcPr>
          <w:p w14:paraId="7AFCD206"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5.</w:t>
            </w:r>
          </w:p>
        </w:tc>
        <w:tc>
          <w:tcPr>
            <w:tcW w:w="8280" w:type="dxa"/>
            <w:gridSpan w:val="3"/>
            <w:tcMar>
              <w:top w:w="0" w:type="dxa"/>
              <w:left w:w="108" w:type="dxa"/>
              <w:bottom w:w="0" w:type="dxa"/>
              <w:right w:w="108" w:type="dxa"/>
            </w:tcMar>
          </w:tcPr>
          <w:p w14:paraId="501218B4"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enclosure shall have hinged front door with extra flange and welded eyehole or lug for keeping provision of wire seal/pad locking arrangement.</w:t>
            </w:r>
          </w:p>
          <w:p w14:paraId="614A9A37"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5A9C73EA" w14:textId="77777777" w:rsidTr="002B290B">
        <w:tc>
          <w:tcPr>
            <w:tcW w:w="360" w:type="dxa"/>
            <w:tcMar>
              <w:top w:w="0" w:type="dxa"/>
              <w:left w:w="108" w:type="dxa"/>
              <w:bottom w:w="0" w:type="dxa"/>
              <w:right w:w="108" w:type="dxa"/>
            </w:tcMar>
          </w:tcPr>
          <w:p w14:paraId="712E2754"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6.</w:t>
            </w:r>
          </w:p>
        </w:tc>
        <w:tc>
          <w:tcPr>
            <w:tcW w:w="8280" w:type="dxa"/>
            <w:gridSpan w:val="3"/>
            <w:tcMar>
              <w:top w:w="0" w:type="dxa"/>
              <w:left w:w="108" w:type="dxa"/>
              <w:bottom w:w="0" w:type="dxa"/>
              <w:right w:w="108" w:type="dxa"/>
            </w:tcMar>
          </w:tcPr>
          <w:p w14:paraId="12A7B44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enclosure shall have made of heat resistant insulating material &amp; have facility for grounding.</w:t>
            </w:r>
          </w:p>
          <w:p w14:paraId="46BCF8AA"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00B01792" w14:textId="77777777" w:rsidTr="002B290B">
        <w:tc>
          <w:tcPr>
            <w:tcW w:w="360" w:type="dxa"/>
            <w:tcMar>
              <w:top w:w="0" w:type="dxa"/>
              <w:left w:w="108" w:type="dxa"/>
              <w:bottom w:w="0" w:type="dxa"/>
              <w:right w:w="108" w:type="dxa"/>
            </w:tcMar>
          </w:tcPr>
          <w:p w14:paraId="3F17AFE6"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7.</w:t>
            </w:r>
          </w:p>
        </w:tc>
        <w:tc>
          <w:tcPr>
            <w:tcW w:w="8280" w:type="dxa"/>
            <w:gridSpan w:val="3"/>
            <w:tcMar>
              <w:top w:w="0" w:type="dxa"/>
              <w:left w:w="108" w:type="dxa"/>
              <w:bottom w:w="0" w:type="dxa"/>
              <w:right w:w="108" w:type="dxa"/>
            </w:tcMar>
          </w:tcPr>
          <w:p w14:paraId="0AC3E6DF"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enclosure shall have 8 (eight) mounted glands at the bottom of 32 mm diameter each for cable in and outlet with bushing made of rubber or similar materials.</w:t>
            </w:r>
          </w:p>
          <w:p w14:paraId="187CA419"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6666D74A" w14:textId="77777777" w:rsidTr="002B290B">
        <w:tc>
          <w:tcPr>
            <w:tcW w:w="360" w:type="dxa"/>
            <w:tcMar>
              <w:top w:w="0" w:type="dxa"/>
              <w:left w:w="108" w:type="dxa"/>
              <w:bottom w:w="0" w:type="dxa"/>
              <w:right w:w="108" w:type="dxa"/>
            </w:tcMar>
          </w:tcPr>
          <w:p w14:paraId="7E84F043"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8.</w:t>
            </w:r>
          </w:p>
        </w:tc>
        <w:tc>
          <w:tcPr>
            <w:tcW w:w="8280" w:type="dxa"/>
            <w:gridSpan w:val="3"/>
            <w:tcMar>
              <w:top w:w="0" w:type="dxa"/>
              <w:left w:w="108" w:type="dxa"/>
              <w:bottom w:w="0" w:type="dxa"/>
              <w:right w:w="108" w:type="dxa"/>
            </w:tcMar>
          </w:tcPr>
          <w:p w14:paraId="4D022B55"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Facilities for ventilation must be provided to prevent condensation.</w:t>
            </w:r>
          </w:p>
          <w:p w14:paraId="67453DF5"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22E2900F" w14:textId="77777777" w:rsidTr="002B290B">
        <w:tc>
          <w:tcPr>
            <w:tcW w:w="360" w:type="dxa"/>
            <w:tcMar>
              <w:top w:w="0" w:type="dxa"/>
              <w:left w:w="108" w:type="dxa"/>
              <w:bottom w:w="0" w:type="dxa"/>
              <w:right w:w="108" w:type="dxa"/>
            </w:tcMar>
          </w:tcPr>
          <w:p w14:paraId="125E1252"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9.</w:t>
            </w:r>
          </w:p>
        </w:tc>
        <w:tc>
          <w:tcPr>
            <w:tcW w:w="8280" w:type="dxa"/>
            <w:gridSpan w:val="3"/>
            <w:tcMar>
              <w:top w:w="0" w:type="dxa"/>
              <w:left w:w="108" w:type="dxa"/>
              <w:bottom w:w="0" w:type="dxa"/>
              <w:right w:w="108" w:type="dxa"/>
            </w:tcMar>
          </w:tcPr>
          <w:p w14:paraId="3DF17E80"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Necessary fixing channels with adjustable hole including nuts, bolts etc. for mounting the Enclosure on the pole shall be supplied with the Enclosure.</w:t>
            </w:r>
          </w:p>
          <w:p w14:paraId="748EBC81" w14:textId="77777777" w:rsidR="0077502B" w:rsidRPr="00B703F5" w:rsidRDefault="0077502B" w:rsidP="002B290B">
            <w:pPr>
              <w:pBdr>
                <w:top w:val="nil"/>
                <w:left w:val="nil"/>
                <w:bottom w:val="nil"/>
                <w:right w:val="nil"/>
                <w:between w:val="nil"/>
              </w:pBdr>
              <w:jc w:val="both"/>
              <w:rPr>
                <w:color w:val="000000" w:themeColor="text1"/>
                <w:sz w:val="22"/>
                <w:szCs w:val="22"/>
              </w:rPr>
            </w:pPr>
          </w:p>
        </w:tc>
      </w:tr>
      <w:tr w:rsidR="0077502B" w:rsidRPr="00B703F5" w14:paraId="32C78AE8" w14:textId="77777777" w:rsidTr="002B290B">
        <w:tc>
          <w:tcPr>
            <w:tcW w:w="360" w:type="dxa"/>
            <w:tcMar>
              <w:top w:w="0" w:type="dxa"/>
              <w:left w:w="108" w:type="dxa"/>
              <w:bottom w:w="0" w:type="dxa"/>
              <w:right w:w="108" w:type="dxa"/>
            </w:tcMar>
          </w:tcPr>
          <w:p w14:paraId="68BD5834" w14:textId="77777777" w:rsidR="0077502B" w:rsidRPr="00B703F5" w:rsidRDefault="0077502B" w:rsidP="002B290B">
            <w:pPr>
              <w:pBdr>
                <w:top w:val="nil"/>
                <w:left w:val="nil"/>
                <w:bottom w:val="nil"/>
                <w:right w:val="nil"/>
                <w:between w:val="nil"/>
              </w:pBdr>
              <w:ind w:left="-108" w:right="-108"/>
              <w:jc w:val="both"/>
              <w:rPr>
                <w:color w:val="000000" w:themeColor="text1"/>
                <w:sz w:val="22"/>
                <w:szCs w:val="22"/>
              </w:rPr>
            </w:pPr>
            <w:r w:rsidRPr="00B703F5">
              <w:rPr>
                <w:color w:val="000000" w:themeColor="text1"/>
                <w:sz w:val="22"/>
                <w:szCs w:val="22"/>
              </w:rPr>
              <w:t>10.</w:t>
            </w:r>
          </w:p>
        </w:tc>
        <w:tc>
          <w:tcPr>
            <w:tcW w:w="8280" w:type="dxa"/>
            <w:gridSpan w:val="3"/>
            <w:tcMar>
              <w:top w:w="0" w:type="dxa"/>
              <w:left w:w="108" w:type="dxa"/>
              <w:bottom w:w="0" w:type="dxa"/>
              <w:right w:w="108" w:type="dxa"/>
            </w:tcMar>
          </w:tcPr>
          <w:p w14:paraId="42EDAB0B" w14:textId="77777777" w:rsidR="0077502B" w:rsidRPr="00B703F5" w:rsidRDefault="0077502B" w:rsidP="002B290B">
            <w:pPr>
              <w:pBdr>
                <w:top w:val="nil"/>
                <w:left w:val="nil"/>
                <w:bottom w:val="nil"/>
                <w:right w:val="nil"/>
                <w:between w:val="nil"/>
              </w:pBdr>
              <w:jc w:val="both"/>
              <w:rPr>
                <w:color w:val="000000" w:themeColor="text1"/>
                <w:sz w:val="22"/>
                <w:szCs w:val="22"/>
              </w:rPr>
            </w:pPr>
            <w:r w:rsidRPr="00B703F5">
              <w:rPr>
                <w:color w:val="000000" w:themeColor="text1"/>
                <w:sz w:val="22"/>
                <w:szCs w:val="22"/>
              </w:rPr>
              <w:t>The front cover of each Enclosure shall have marking “BPDB” and monogram of BPDB and shall also have marking “DANGER” with danger symbol.</w:t>
            </w:r>
          </w:p>
        </w:tc>
      </w:tr>
    </w:tbl>
    <w:p w14:paraId="2C28ABD1" w14:textId="77777777" w:rsidR="0077502B" w:rsidRPr="00B703F5" w:rsidRDefault="0077502B" w:rsidP="0077502B">
      <w:pPr>
        <w:pBdr>
          <w:top w:val="nil"/>
          <w:left w:val="nil"/>
          <w:bottom w:val="nil"/>
          <w:right w:val="nil"/>
          <w:between w:val="nil"/>
        </w:pBdr>
        <w:ind w:left="720" w:hanging="720"/>
        <w:jc w:val="both"/>
        <w:rPr>
          <w:color w:val="000000" w:themeColor="text1"/>
          <w:sz w:val="22"/>
          <w:szCs w:val="22"/>
        </w:rPr>
      </w:pPr>
    </w:p>
    <w:p w14:paraId="2F5439FB" w14:textId="77777777" w:rsidR="0077502B" w:rsidRPr="00B703F5" w:rsidRDefault="0077502B" w:rsidP="007568B3">
      <w:pPr>
        <w:pBdr>
          <w:top w:val="nil"/>
          <w:left w:val="nil"/>
          <w:bottom w:val="nil"/>
          <w:right w:val="nil"/>
          <w:between w:val="nil"/>
        </w:pBdr>
        <w:ind w:left="360" w:hanging="360"/>
        <w:jc w:val="both"/>
        <w:rPr>
          <w:b/>
          <w:color w:val="000000" w:themeColor="text1"/>
          <w:sz w:val="22"/>
          <w:szCs w:val="22"/>
        </w:rPr>
      </w:pPr>
      <w:r w:rsidRPr="00B703F5">
        <w:rPr>
          <w:b/>
          <w:color w:val="000000" w:themeColor="text1"/>
          <w:sz w:val="22"/>
          <w:szCs w:val="22"/>
        </w:rPr>
        <w:t>Features and Accessories</w:t>
      </w:r>
    </w:p>
    <w:p w14:paraId="4D412FD8" w14:textId="3BAF74D8"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1. </w:t>
      </w:r>
      <w:r w:rsidRPr="00B703F5">
        <w:rPr>
          <w:color w:val="000000" w:themeColor="text1"/>
          <w:sz w:val="22"/>
          <w:szCs w:val="22"/>
        </w:rPr>
        <w:tab/>
        <w:t xml:space="preserve">Terminals shall be completed with bolts and suitable for copper and </w:t>
      </w:r>
      <w:r w:rsidR="00B85E4A" w:rsidRPr="00B703F5">
        <w:rPr>
          <w:color w:val="000000" w:themeColor="text1"/>
          <w:sz w:val="22"/>
          <w:szCs w:val="22"/>
        </w:rPr>
        <w:t>Aluminium</w:t>
      </w:r>
      <w:r w:rsidRPr="00B703F5">
        <w:rPr>
          <w:color w:val="000000" w:themeColor="text1"/>
          <w:sz w:val="22"/>
          <w:szCs w:val="22"/>
        </w:rPr>
        <w:t xml:space="preserve"> cable for adequate size.</w:t>
      </w:r>
    </w:p>
    <w:p w14:paraId="58D54D41"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2. </w:t>
      </w:r>
      <w:r w:rsidRPr="00B703F5">
        <w:rPr>
          <w:color w:val="000000" w:themeColor="text1"/>
          <w:sz w:val="22"/>
          <w:szCs w:val="22"/>
        </w:rPr>
        <w:tab/>
        <w:t>Suitable manually operated neutral disconnecting link shall be provided for disconnecting the neutral.</w:t>
      </w:r>
    </w:p>
    <w:p w14:paraId="0A01A403"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3. </w:t>
      </w:r>
      <w:r w:rsidRPr="00B703F5">
        <w:rPr>
          <w:color w:val="000000" w:themeColor="text1"/>
          <w:sz w:val="22"/>
          <w:szCs w:val="22"/>
        </w:rPr>
        <w:tab/>
        <w:t>The unit shall be dust proof, weather proof and moisture proof and shall be tropicalized.</w:t>
      </w:r>
    </w:p>
    <w:p w14:paraId="7BFDC20E"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4.</w:t>
      </w:r>
      <w:r w:rsidRPr="00B703F5">
        <w:rPr>
          <w:color w:val="000000" w:themeColor="text1"/>
          <w:sz w:val="22"/>
          <w:szCs w:val="22"/>
        </w:rPr>
        <w:tab/>
        <w:t>Each unit shall be supplied with Constructional and Outline Dimensional drawings, Installation, Operation &amp; Maintenance Manual.</w:t>
      </w:r>
    </w:p>
    <w:p w14:paraId="510A916A" w14:textId="77777777" w:rsidR="0077502B" w:rsidRPr="00B703F5" w:rsidRDefault="0077502B" w:rsidP="0077502B">
      <w:pPr>
        <w:pBdr>
          <w:top w:val="nil"/>
          <w:left w:val="nil"/>
          <w:bottom w:val="nil"/>
          <w:right w:val="nil"/>
          <w:between w:val="nil"/>
        </w:pBdr>
        <w:jc w:val="both"/>
        <w:rPr>
          <w:color w:val="000000" w:themeColor="text1"/>
          <w:sz w:val="22"/>
          <w:szCs w:val="22"/>
        </w:rPr>
      </w:pPr>
    </w:p>
    <w:p w14:paraId="1D7972F1" w14:textId="77777777" w:rsidR="0077502B" w:rsidRPr="00B703F5" w:rsidRDefault="0077502B" w:rsidP="007568B3">
      <w:pPr>
        <w:pBdr>
          <w:top w:val="nil"/>
          <w:left w:val="nil"/>
          <w:bottom w:val="nil"/>
          <w:right w:val="nil"/>
          <w:between w:val="nil"/>
        </w:pBdr>
        <w:ind w:left="360" w:hanging="360"/>
        <w:jc w:val="both"/>
        <w:rPr>
          <w:b/>
          <w:color w:val="000000" w:themeColor="text1"/>
          <w:sz w:val="22"/>
          <w:szCs w:val="22"/>
        </w:rPr>
      </w:pPr>
      <w:r w:rsidRPr="00B703F5">
        <w:rPr>
          <w:b/>
          <w:color w:val="000000" w:themeColor="text1"/>
          <w:sz w:val="22"/>
          <w:szCs w:val="22"/>
        </w:rPr>
        <w:t>Information Required</w:t>
      </w:r>
    </w:p>
    <w:p w14:paraId="573B3C73" w14:textId="77777777" w:rsidR="0077502B" w:rsidRPr="00B703F5" w:rsidRDefault="0077502B" w:rsidP="0077502B">
      <w:pPr>
        <w:pBdr>
          <w:top w:val="nil"/>
          <w:left w:val="nil"/>
          <w:bottom w:val="nil"/>
          <w:right w:val="nil"/>
          <w:between w:val="nil"/>
        </w:pBdr>
        <w:ind w:left="720"/>
        <w:jc w:val="both"/>
        <w:rPr>
          <w:color w:val="000000" w:themeColor="text1"/>
          <w:sz w:val="22"/>
          <w:szCs w:val="22"/>
        </w:rPr>
      </w:pPr>
      <w:r w:rsidRPr="00B703F5">
        <w:rPr>
          <w:color w:val="000000" w:themeColor="text1"/>
          <w:sz w:val="22"/>
          <w:szCs w:val="22"/>
        </w:rPr>
        <w:t>The Tenderer/ Manufacturer as per tender requirements shall provide all information. Besides these, the following information has to be submitted along with the tender:</w:t>
      </w:r>
    </w:p>
    <w:p w14:paraId="168AEAC3"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drawing showing outline dimension of the offered MCCB, Enclosure of MCCB and position of the MCCB in the Enclosure and fixing arrangement of the Enclosure on the pole.</w:t>
      </w:r>
    </w:p>
    <w:p w14:paraId="6A5CEC4A"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Construction, Installation, Operation &amp; Maintenance Manual.</w:t>
      </w:r>
    </w:p>
    <w:p w14:paraId="09E1CE98"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Printed catalogue of offered type MCCB describing thermal setting, magnetic settings, interrupting current and other associated data and information.</w:t>
      </w:r>
    </w:p>
    <w:p w14:paraId="36BF4C6D"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 xml:space="preserve">(d) </w:t>
      </w:r>
      <w:r w:rsidRPr="00B703F5">
        <w:rPr>
          <w:color w:val="000000" w:themeColor="text1"/>
          <w:sz w:val="22"/>
          <w:szCs w:val="22"/>
        </w:rPr>
        <w:tab/>
        <w:t>Characteristics curve of offered type MCCB.</w:t>
      </w:r>
      <w:r w:rsidRPr="00B703F5">
        <w:rPr>
          <w:color w:val="000000" w:themeColor="text1"/>
          <w:sz w:val="22"/>
          <w:szCs w:val="22"/>
        </w:rPr>
        <w:tab/>
      </w:r>
    </w:p>
    <w:p w14:paraId="63E3B5B5" w14:textId="77777777" w:rsidR="0077502B" w:rsidRPr="00B703F5" w:rsidRDefault="0077502B" w:rsidP="0077502B">
      <w:pPr>
        <w:pBdr>
          <w:top w:val="nil"/>
          <w:left w:val="nil"/>
          <w:bottom w:val="nil"/>
          <w:right w:val="nil"/>
          <w:between w:val="nil"/>
        </w:pBdr>
        <w:ind w:left="1080" w:hanging="36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Manufacturer's valid ISO Certificate.</w:t>
      </w:r>
    </w:p>
    <w:p w14:paraId="31BEBEDD" w14:textId="77777777" w:rsidR="0077502B" w:rsidRPr="00B703F5" w:rsidRDefault="0077502B" w:rsidP="0077502B">
      <w:pPr>
        <w:pBdr>
          <w:top w:val="nil"/>
          <w:left w:val="nil"/>
          <w:bottom w:val="nil"/>
          <w:right w:val="nil"/>
          <w:between w:val="nil"/>
        </w:pBdr>
        <w:tabs>
          <w:tab w:val="left" w:pos="1260"/>
        </w:tabs>
        <w:ind w:left="360" w:firstLine="360"/>
        <w:jc w:val="both"/>
        <w:rPr>
          <w:color w:val="000000" w:themeColor="text1"/>
          <w:sz w:val="22"/>
          <w:szCs w:val="22"/>
        </w:rPr>
      </w:pPr>
      <w:r w:rsidRPr="00B703F5">
        <w:rPr>
          <w:color w:val="000000" w:themeColor="text1"/>
          <w:sz w:val="22"/>
          <w:szCs w:val="22"/>
        </w:rPr>
        <w:t>(f)   Manufacturer’s EMC Certificate of Conformity.</w:t>
      </w:r>
    </w:p>
    <w:p w14:paraId="7DAD0384" w14:textId="77777777" w:rsidR="0077502B" w:rsidRPr="00B703F5" w:rsidRDefault="0077502B" w:rsidP="0077502B">
      <w:pPr>
        <w:pBdr>
          <w:top w:val="nil"/>
          <w:left w:val="nil"/>
          <w:bottom w:val="nil"/>
          <w:right w:val="nil"/>
          <w:between w:val="nil"/>
        </w:pBdr>
        <w:tabs>
          <w:tab w:val="left" w:pos="1260"/>
        </w:tabs>
        <w:ind w:left="360" w:firstLine="360"/>
        <w:jc w:val="both"/>
        <w:rPr>
          <w:color w:val="000000" w:themeColor="text1"/>
          <w:sz w:val="22"/>
          <w:szCs w:val="22"/>
        </w:rPr>
      </w:pPr>
      <w:r w:rsidRPr="00B703F5">
        <w:rPr>
          <w:color w:val="000000" w:themeColor="text1"/>
          <w:sz w:val="22"/>
          <w:szCs w:val="22"/>
        </w:rPr>
        <w:t>(g)  Manufacturer’s EU &amp; CE Certificate conformity.</w:t>
      </w:r>
    </w:p>
    <w:p w14:paraId="716CD9FC" w14:textId="77777777" w:rsidR="0077502B" w:rsidRPr="00B703F5" w:rsidRDefault="0077502B" w:rsidP="0077502B">
      <w:pPr>
        <w:pBdr>
          <w:top w:val="nil"/>
          <w:left w:val="nil"/>
          <w:bottom w:val="nil"/>
          <w:right w:val="nil"/>
          <w:between w:val="nil"/>
        </w:pBdr>
        <w:tabs>
          <w:tab w:val="left" w:pos="1260"/>
        </w:tabs>
        <w:ind w:left="360" w:firstLine="360"/>
        <w:jc w:val="both"/>
        <w:rPr>
          <w:color w:val="000000" w:themeColor="text1"/>
          <w:sz w:val="22"/>
          <w:szCs w:val="22"/>
        </w:rPr>
      </w:pPr>
      <w:r w:rsidRPr="00B703F5">
        <w:rPr>
          <w:color w:val="000000" w:themeColor="text1"/>
          <w:sz w:val="22"/>
          <w:szCs w:val="22"/>
        </w:rPr>
        <w:t>(h)   Test/Calibration Certificate for the offer type Equipment.</w:t>
      </w:r>
    </w:p>
    <w:p w14:paraId="77F37C46" w14:textId="77777777" w:rsidR="0077502B" w:rsidRPr="00B703F5" w:rsidRDefault="0077502B" w:rsidP="0077502B">
      <w:pPr>
        <w:pBdr>
          <w:top w:val="nil"/>
          <w:left w:val="nil"/>
          <w:bottom w:val="nil"/>
          <w:right w:val="nil"/>
          <w:between w:val="nil"/>
        </w:pBdr>
        <w:tabs>
          <w:tab w:val="left" w:pos="1260"/>
        </w:tabs>
        <w:jc w:val="both"/>
        <w:rPr>
          <w:color w:val="000000" w:themeColor="text1"/>
          <w:sz w:val="22"/>
          <w:szCs w:val="22"/>
        </w:rPr>
      </w:pPr>
    </w:p>
    <w:p w14:paraId="52F380A4" w14:textId="77777777" w:rsidR="0077502B" w:rsidRPr="00B703F5" w:rsidRDefault="0077502B" w:rsidP="0077502B">
      <w:pPr>
        <w:pBdr>
          <w:top w:val="nil"/>
          <w:left w:val="nil"/>
          <w:bottom w:val="nil"/>
          <w:right w:val="nil"/>
          <w:between w:val="nil"/>
        </w:pBdr>
        <w:ind w:left="160"/>
        <w:jc w:val="both"/>
        <w:rPr>
          <w:color w:val="000000" w:themeColor="text1"/>
          <w:sz w:val="22"/>
          <w:szCs w:val="22"/>
        </w:rPr>
      </w:pPr>
      <w:r w:rsidRPr="00B703F5">
        <w:rPr>
          <w:color w:val="000000" w:themeColor="text1"/>
          <w:sz w:val="22"/>
          <w:szCs w:val="22"/>
        </w:rPr>
        <w:t>Type Test Reports for offer type similar or higher size MCCB as per relevant Standards in English along with test result from anyone of the following independent testing Laboratory;</w:t>
      </w:r>
    </w:p>
    <w:p w14:paraId="629AED1E" w14:textId="77777777" w:rsidR="0077502B" w:rsidRPr="00B703F5" w:rsidRDefault="0077502B" w:rsidP="0077502B">
      <w:pPr>
        <w:pBdr>
          <w:top w:val="nil"/>
          <w:left w:val="nil"/>
          <w:bottom w:val="nil"/>
          <w:right w:val="nil"/>
          <w:between w:val="nil"/>
        </w:pBdr>
        <w:tabs>
          <w:tab w:val="left" w:pos="160"/>
        </w:tabs>
        <w:ind w:left="16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a) KEMA, Holland.</w:t>
      </w:r>
    </w:p>
    <w:p w14:paraId="6C87740F" w14:textId="77777777" w:rsidR="0077502B" w:rsidRPr="00B703F5" w:rsidRDefault="0077502B" w:rsidP="0077502B">
      <w:pPr>
        <w:pBdr>
          <w:top w:val="nil"/>
          <w:left w:val="nil"/>
          <w:bottom w:val="nil"/>
          <w:right w:val="nil"/>
          <w:between w:val="nil"/>
        </w:pBdr>
        <w:tabs>
          <w:tab w:val="left" w:pos="160"/>
        </w:tabs>
        <w:ind w:left="160"/>
        <w:jc w:val="both"/>
        <w:rPr>
          <w:color w:val="000000" w:themeColor="text1"/>
          <w:sz w:val="22"/>
          <w:szCs w:val="22"/>
        </w:rPr>
      </w:pPr>
      <w:r w:rsidRPr="00B703F5">
        <w:rPr>
          <w:color w:val="000000" w:themeColor="text1"/>
          <w:sz w:val="22"/>
          <w:szCs w:val="22"/>
        </w:rPr>
        <w:lastRenderedPageBreak/>
        <w:tab/>
      </w:r>
      <w:r w:rsidRPr="00B703F5">
        <w:rPr>
          <w:color w:val="000000" w:themeColor="text1"/>
          <w:sz w:val="22"/>
          <w:szCs w:val="22"/>
        </w:rPr>
        <w:tab/>
        <w:t>b) CESI, Italy,</w:t>
      </w:r>
    </w:p>
    <w:p w14:paraId="237C4D53" w14:textId="77777777" w:rsidR="0077502B" w:rsidRPr="00B703F5" w:rsidRDefault="0077502B" w:rsidP="0077502B">
      <w:pPr>
        <w:pBdr>
          <w:top w:val="nil"/>
          <w:left w:val="nil"/>
          <w:bottom w:val="nil"/>
          <w:right w:val="nil"/>
          <w:between w:val="nil"/>
        </w:pBdr>
        <w:tabs>
          <w:tab w:val="left" w:pos="160"/>
        </w:tabs>
        <w:ind w:left="16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c) Office of the Gas and Electricity Market, UK/SGS, UK,</w:t>
      </w:r>
    </w:p>
    <w:p w14:paraId="72AF35F3" w14:textId="77777777" w:rsidR="0077502B" w:rsidRPr="00B703F5" w:rsidRDefault="0077502B" w:rsidP="0077502B">
      <w:pPr>
        <w:pBdr>
          <w:top w:val="nil"/>
          <w:left w:val="nil"/>
          <w:bottom w:val="nil"/>
          <w:right w:val="nil"/>
          <w:between w:val="nil"/>
        </w:pBdr>
        <w:tabs>
          <w:tab w:val="left" w:pos="160"/>
        </w:tabs>
        <w:ind w:left="16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d) CPRI, India</w:t>
      </w:r>
    </w:p>
    <w:p w14:paraId="46B5B273" w14:textId="77777777" w:rsidR="0077502B" w:rsidRPr="00B703F5" w:rsidRDefault="0077502B" w:rsidP="0077502B">
      <w:pPr>
        <w:pBdr>
          <w:top w:val="nil"/>
          <w:left w:val="nil"/>
          <w:bottom w:val="nil"/>
          <w:right w:val="nil"/>
          <w:between w:val="nil"/>
        </w:pBdr>
        <w:tabs>
          <w:tab w:val="left" w:pos="160"/>
        </w:tabs>
        <w:ind w:left="16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e) KERI, South  korea</w:t>
      </w:r>
    </w:p>
    <w:p w14:paraId="438BB354" w14:textId="77777777" w:rsidR="0077502B" w:rsidRPr="00B703F5" w:rsidRDefault="0077502B" w:rsidP="0077502B">
      <w:pPr>
        <w:pBdr>
          <w:top w:val="nil"/>
          <w:left w:val="nil"/>
          <w:bottom w:val="nil"/>
          <w:right w:val="nil"/>
          <w:between w:val="nil"/>
        </w:pBdr>
        <w:tabs>
          <w:tab w:val="left" w:pos="160"/>
        </w:tabs>
        <w:ind w:left="16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f) China National Quality Supervision and Testing Center, China.</w:t>
      </w:r>
    </w:p>
    <w:p w14:paraId="616B7747" w14:textId="77777777" w:rsidR="0077502B" w:rsidRPr="00B703F5" w:rsidRDefault="0077502B" w:rsidP="0077502B">
      <w:pPr>
        <w:pBdr>
          <w:top w:val="nil"/>
          <w:left w:val="nil"/>
          <w:bottom w:val="nil"/>
          <w:right w:val="nil"/>
          <w:between w:val="nil"/>
        </w:pBdr>
        <w:tabs>
          <w:tab w:val="left" w:pos="160"/>
        </w:tabs>
        <w:ind w:left="160"/>
        <w:jc w:val="both"/>
        <w:rPr>
          <w:color w:val="000000" w:themeColor="text1"/>
          <w:sz w:val="22"/>
          <w:szCs w:val="22"/>
        </w:rPr>
      </w:pPr>
      <w:r w:rsidRPr="00B703F5">
        <w:rPr>
          <w:color w:val="000000" w:themeColor="text1"/>
          <w:sz w:val="22"/>
          <w:szCs w:val="22"/>
        </w:rPr>
        <w:tab/>
      </w:r>
      <w:r w:rsidRPr="00B703F5">
        <w:rPr>
          <w:color w:val="000000" w:themeColor="text1"/>
          <w:sz w:val="22"/>
          <w:szCs w:val="22"/>
        </w:rPr>
        <w:tab/>
        <w:t>g) TESTLA ELEKTRİK LABORATUVARLARI TİC. LTD., TURKEY.</w:t>
      </w:r>
    </w:p>
    <w:p w14:paraId="72CBCFDB" w14:textId="77777777" w:rsidR="0077502B" w:rsidRPr="00B703F5" w:rsidRDefault="0077502B" w:rsidP="0077502B">
      <w:pPr>
        <w:pBdr>
          <w:top w:val="nil"/>
          <w:left w:val="nil"/>
          <w:bottom w:val="nil"/>
          <w:right w:val="nil"/>
          <w:between w:val="nil"/>
        </w:pBdr>
        <w:tabs>
          <w:tab w:val="left" w:pos="1080"/>
        </w:tabs>
        <w:ind w:left="1080" w:hanging="360"/>
        <w:jc w:val="both"/>
        <w:rPr>
          <w:color w:val="000000" w:themeColor="text1"/>
          <w:sz w:val="22"/>
          <w:szCs w:val="22"/>
        </w:rPr>
      </w:pPr>
      <w:r w:rsidRPr="00B703F5">
        <w:rPr>
          <w:color w:val="000000" w:themeColor="text1"/>
          <w:sz w:val="22"/>
          <w:szCs w:val="22"/>
        </w:rPr>
        <w:tab/>
      </w:r>
    </w:p>
    <w:p w14:paraId="0FF20870" w14:textId="77777777" w:rsidR="0077502B" w:rsidRPr="00B703F5" w:rsidRDefault="0077502B" w:rsidP="0077502B">
      <w:pPr>
        <w:pBdr>
          <w:top w:val="nil"/>
          <w:left w:val="nil"/>
          <w:bottom w:val="nil"/>
          <w:right w:val="nil"/>
          <w:between w:val="nil"/>
        </w:pBdr>
        <w:tabs>
          <w:tab w:val="left" w:pos="1080"/>
        </w:tabs>
        <w:ind w:left="1080" w:hanging="360"/>
        <w:jc w:val="both"/>
        <w:rPr>
          <w:color w:val="000000" w:themeColor="text1"/>
          <w:sz w:val="22"/>
          <w:szCs w:val="22"/>
        </w:rPr>
      </w:pPr>
      <w:r w:rsidRPr="00B703F5">
        <w:rPr>
          <w:color w:val="000000" w:themeColor="text1"/>
          <w:sz w:val="22"/>
          <w:szCs w:val="22"/>
        </w:rPr>
        <w:tab/>
        <w:t xml:space="preserve">The bidder shall also submit the type test reference number and contact person from the independent test laboratory to verify the test report. </w:t>
      </w:r>
    </w:p>
    <w:p w14:paraId="533A582D" w14:textId="77777777" w:rsidR="0077502B" w:rsidRPr="00B703F5" w:rsidRDefault="0077502B" w:rsidP="0077502B">
      <w:pPr>
        <w:pBdr>
          <w:top w:val="nil"/>
          <w:left w:val="nil"/>
          <w:bottom w:val="nil"/>
          <w:right w:val="nil"/>
          <w:between w:val="nil"/>
        </w:pBdr>
        <w:ind w:left="1080" w:hanging="360"/>
        <w:jc w:val="both"/>
        <w:rPr>
          <w:b/>
          <w:color w:val="000000" w:themeColor="text1"/>
          <w:sz w:val="22"/>
          <w:szCs w:val="22"/>
        </w:rPr>
      </w:pPr>
    </w:p>
    <w:p w14:paraId="7FD7688F" w14:textId="77777777" w:rsidR="0067282D" w:rsidRPr="00B703F5" w:rsidRDefault="0077502B" w:rsidP="0067282D">
      <w:pPr>
        <w:ind w:left="540" w:hanging="540"/>
        <w:jc w:val="both"/>
        <w:rPr>
          <w:rFonts w:eastAsia="Times New Roman"/>
          <w:b/>
          <w:color w:val="000000" w:themeColor="text1"/>
          <w:spacing w:val="20"/>
          <w:sz w:val="22"/>
          <w:szCs w:val="22"/>
        </w:rPr>
      </w:pPr>
      <w:r w:rsidRPr="00B703F5">
        <w:rPr>
          <w:b/>
          <w:color w:val="000000" w:themeColor="text1"/>
          <w:sz w:val="22"/>
          <w:szCs w:val="22"/>
        </w:rPr>
        <w:t xml:space="preserve">25.0 </w:t>
      </w:r>
      <w:r w:rsidR="0067282D" w:rsidRPr="00B703F5">
        <w:rPr>
          <w:rFonts w:eastAsia="Times New Roman"/>
          <w:b/>
          <w:smallCaps/>
          <w:color w:val="000000" w:themeColor="text1"/>
          <w:spacing w:val="20"/>
          <w:sz w:val="22"/>
          <w:szCs w:val="22"/>
        </w:rPr>
        <w:t>Technical Specifications/Requirements Of Copper Cable</w:t>
      </w:r>
      <w:r w:rsidR="0067282D" w:rsidRPr="00B703F5">
        <w:rPr>
          <w:rFonts w:eastAsia="Times New Roman"/>
          <w:b/>
          <w:color w:val="000000" w:themeColor="text1"/>
          <w:spacing w:val="20"/>
          <w:sz w:val="22"/>
          <w:szCs w:val="22"/>
        </w:rPr>
        <w:t xml:space="preserve"> (120mm</w:t>
      </w:r>
      <w:r w:rsidR="0067282D" w:rsidRPr="00B703F5">
        <w:rPr>
          <w:rFonts w:eastAsia="Times New Roman"/>
          <w:b/>
          <w:color w:val="000000" w:themeColor="text1"/>
          <w:spacing w:val="20"/>
          <w:sz w:val="22"/>
          <w:szCs w:val="22"/>
          <w:vertAlign w:val="superscript"/>
        </w:rPr>
        <w:t>2</w:t>
      </w:r>
      <w:r w:rsidR="0067282D" w:rsidRPr="00B703F5">
        <w:rPr>
          <w:rFonts w:eastAsia="Times New Roman"/>
          <w:b/>
          <w:color w:val="000000" w:themeColor="text1"/>
          <w:spacing w:val="20"/>
          <w:sz w:val="22"/>
          <w:szCs w:val="22"/>
        </w:rPr>
        <w:t>, 70mm</w:t>
      </w:r>
      <w:r w:rsidR="0067282D" w:rsidRPr="00B703F5">
        <w:rPr>
          <w:rFonts w:eastAsia="Times New Roman"/>
          <w:b/>
          <w:color w:val="000000" w:themeColor="text1"/>
          <w:spacing w:val="20"/>
          <w:sz w:val="22"/>
          <w:szCs w:val="22"/>
          <w:vertAlign w:val="superscript"/>
        </w:rPr>
        <w:t>2</w:t>
      </w:r>
      <w:r w:rsidR="0067282D" w:rsidRPr="00B703F5">
        <w:rPr>
          <w:rFonts w:eastAsia="Times New Roman"/>
          <w:b/>
          <w:color w:val="000000" w:themeColor="text1"/>
          <w:spacing w:val="20"/>
          <w:sz w:val="22"/>
          <w:szCs w:val="22"/>
        </w:rPr>
        <w:t>, 35mm</w:t>
      </w:r>
      <w:r w:rsidR="0067282D" w:rsidRPr="00B703F5">
        <w:rPr>
          <w:rFonts w:eastAsia="Times New Roman"/>
          <w:b/>
          <w:color w:val="000000" w:themeColor="text1"/>
          <w:spacing w:val="20"/>
          <w:sz w:val="22"/>
          <w:szCs w:val="22"/>
          <w:vertAlign w:val="superscript"/>
        </w:rPr>
        <w:t>2</w:t>
      </w:r>
      <w:r w:rsidR="0067282D" w:rsidRPr="00B703F5">
        <w:rPr>
          <w:rFonts w:eastAsia="Times New Roman"/>
          <w:b/>
          <w:color w:val="000000" w:themeColor="text1"/>
          <w:spacing w:val="20"/>
          <w:sz w:val="22"/>
          <w:szCs w:val="22"/>
        </w:rPr>
        <w:t xml:space="preserve"> &amp; 25mm</w:t>
      </w:r>
      <w:r w:rsidR="0067282D" w:rsidRPr="00B703F5">
        <w:rPr>
          <w:rFonts w:eastAsia="Times New Roman"/>
          <w:b/>
          <w:color w:val="000000" w:themeColor="text1"/>
          <w:spacing w:val="20"/>
          <w:sz w:val="22"/>
          <w:szCs w:val="22"/>
          <w:vertAlign w:val="superscript"/>
        </w:rPr>
        <w:t>2</w:t>
      </w:r>
      <w:r w:rsidR="0067282D" w:rsidRPr="00B703F5">
        <w:rPr>
          <w:rFonts w:eastAsia="Times New Roman"/>
          <w:b/>
          <w:color w:val="000000" w:themeColor="text1"/>
          <w:spacing w:val="20"/>
          <w:sz w:val="22"/>
          <w:szCs w:val="22"/>
        </w:rPr>
        <w:t>)</w:t>
      </w:r>
    </w:p>
    <w:p w14:paraId="05D33CAD" w14:textId="77777777" w:rsidR="0067282D" w:rsidRPr="00B703F5" w:rsidRDefault="0067282D" w:rsidP="0067282D">
      <w:pPr>
        <w:ind w:left="720" w:hanging="720"/>
        <w:jc w:val="both"/>
        <w:rPr>
          <w:rFonts w:eastAsia="Times New Roman"/>
          <w:b/>
          <w:caps/>
          <w:color w:val="000000" w:themeColor="text1"/>
          <w:spacing w:val="20"/>
          <w:sz w:val="22"/>
          <w:szCs w:val="22"/>
        </w:rPr>
      </w:pPr>
    </w:p>
    <w:p w14:paraId="13CB5CBE" w14:textId="77777777" w:rsidR="0067282D" w:rsidRPr="00B703F5" w:rsidRDefault="0067282D" w:rsidP="0067282D">
      <w:pPr>
        <w:ind w:left="720" w:hanging="360"/>
        <w:jc w:val="both"/>
        <w:rPr>
          <w:rFonts w:eastAsia="Times New Roman"/>
          <w:b/>
          <w:color w:val="000000" w:themeColor="text1"/>
          <w:spacing w:val="20"/>
          <w:sz w:val="22"/>
          <w:szCs w:val="22"/>
        </w:rPr>
      </w:pPr>
      <w:r w:rsidRPr="00B703F5">
        <w:rPr>
          <w:rFonts w:eastAsia="Times New Roman"/>
          <w:b/>
          <w:color w:val="000000" w:themeColor="text1"/>
          <w:spacing w:val="20"/>
          <w:sz w:val="22"/>
          <w:szCs w:val="22"/>
        </w:rPr>
        <w:t>STANDARDS:</w:t>
      </w:r>
    </w:p>
    <w:p w14:paraId="7BB198B8" w14:textId="77777777" w:rsidR="0067282D" w:rsidRPr="00B703F5" w:rsidRDefault="0067282D" w:rsidP="0067282D">
      <w:pPr>
        <w:ind w:left="360"/>
        <w:jc w:val="both"/>
        <w:rPr>
          <w:rFonts w:eastAsia="Times New Roman"/>
          <w:color w:val="000000" w:themeColor="text1"/>
          <w:sz w:val="22"/>
          <w:szCs w:val="22"/>
        </w:rPr>
      </w:pPr>
      <w:r w:rsidRPr="00B703F5">
        <w:rPr>
          <w:rFonts w:eastAsia="Times New Roman"/>
          <w:color w:val="000000" w:themeColor="text1"/>
          <w:sz w:val="22"/>
          <w:szCs w:val="22"/>
        </w:rPr>
        <w:t>The cable</w:t>
      </w:r>
      <w:r w:rsidRPr="00B703F5">
        <w:rPr>
          <w:rFonts w:eastAsia="Times New Roman"/>
          <w:color w:val="000000" w:themeColor="text1"/>
          <w:spacing w:val="20"/>
          <w:sz w:val="22"/>
          <w:szCs w:val="22"/>
        </w:rPr>
        <w:t xml:space="preserve"> as specified in this Section shall</w:t>
      </w:r>
      <w:r w:rsidRPr="00B703F5">
        <w:rPr>
          <w:rFonts w:eastAsia="Times New Roman"/>
          <w:color w:val="000000" w:themeColor="text1"/>
          <w:sz w:val="22"/>
          <w:szCs w:val="22"/>
        </w:rPr>
        <w:t xml:space="preserve"> be </w:t>
      </w:r>
      <w:r w:rsidRPr="00B703F5">
        <w:rPr>
          <w:rFonts w:eastAsia="Times New Roman"/>
          <w:color w:val="000000" w:themeColor="text1"/>
          <w:spacing w:val="20"/>
          <w:sz w:val="22"/>
          <w:szCs w:val="22"/>
        </w:rPr>
        <w:t xml:space="preserve">conforming to the latest edition of the </w:t>
      </w:r>
      <w:r w:rsidRPr="00B703F5">
        <w:rPr>
          <w:rFonts w:eastAsia="Times New Roman"/>
          <w:color w:val="000000" w:themeColor="text1"/>
          <w:sz w:val="22"/>
          <w:szCs w:val="22"/>
        </w:rPr>
        <w:t>following standards for operation under local ambient conditions. Design, Manufacture, Testing and Performance of the cable shall be in accordance with the IEC 502-1, IEC 60228, BS 6004:1994 or equivalent International standards.</w:t>
      </w:r>
    </w:p>
    <w:p w14:paraId="673CD7C8" w14:textId="77777777" w:rsidR="0067282D" w:rsidRPr="00B703F5" w:rsidRDefault="0067282D" w:rsidP="0067282D">
      <w:pPr>
        <w:keepNext/>
        <w:ind w:firstLine="360"/>
        <w:jc w:val="both"/>
        <w:outlineLvl w:val="0"/>
        <w:rPr>
          <w:b/>
          <w:caps/>
          <w:color w:val="000000" w:themeColor="text1"/>
          <w:spacing w:val="20"/>
          <w:kern w:val="32"/>
          <w:sz w:val="22"/>
          <w:szCs w:val="22"/>
          <w:lang w:bidi="bn-BD"/>
        </w:rPr>
      </w:pPr>
    </w:p>
    <w:p w14:paraId="242F071F" w14:textId="77777777" w:rsidR="0067282D" w:rsidRPr="00B703F5" w:rsidRDefault="0067282D" w:rsidP="0067282D">
      <w:pPr>
        <w:keepNext/>
        <w:ind w:firstLine="360"/>
        <w:jc w:val="both"/>
        <w:outlineLvl w:val="0"/>
        <w:rPr>
          <w:b/>
          <w:color w:val="000000" w:themeColor="text1"/>
          <w:kern w:val="32"/>
          <w:sz w:val="22"/>
          <w:szCs w:val="22"/>
          <w:u w:val="single"/>
          <w:lang w:bidi="bn-BD"/>
        </w:rPr>
      </w:pPr>
      <w:bookmarkStart w:id="246" w:name="_Toc202363574"/>
      <w:bookmarkStart w:id="247" w:name="_Toc208776776"/>
      <w:r w:rsidRPr="00B703F5">
        <w:rPr>
          <w:b/>
          <w:caps/>
          <w:color w:val="000000" w:themeColor="text1"/>
          <w:spacing w:val="20"/>
          <w:kern w:val="32"/>
          <w:sz w:val="22"/>
          <w:szCs w:val="22"/>
          <w:lang w:bidi="bn-BD"/>
        </w:rPr>
        <w:t>Specifications:</w:t>
      </w:r>
      <w:bookmarkEnd w:id="246"/>
      <w:bookmarkEnd w:id="247"/>
    </w:p>
    <w:p w14:paraId="3B310694" w14:textId="77777777" w:rsidR="0067282D" w:rsidRPr="00B703F5" w:rsidRDefault="0067282D" w:rsidP="0067282D">
      <w:pPr>
        <w:ind w:left="360"/>
        <w:jc w:val="both"/>
        <w:rPr>
          <w:rFonts w:eastAsia="Times New Roman"/>
          <w:color w:val="000000" w:themeColor="text1"/>
          <w:sz w:val="22"/>
          <w:szCs w:val="22"/>
        </w:rPr>
      </w:pPr>
      <w:r w:rsidRPr="00B703F5">
        <w:rPr>
          <w:rFonts w:eastAsia="Times New Roman"/>
          <w:color w:val="000000" w:themeColor="text1"/>
          <w:sz w:val="22"/>
          <w:szCs w:val="22"/>
        </w:rPr>
        <w:t xml:space="preserve">These single core cables </w:t>
      </w:r>
      <w:r w:rsidRPr="00B703F5">
        <w:rPr>
          <w:rFonts w:eastAsia="Times New Roman"/>
          <w:bCs/>
          <w:color w:val="000000" w:themeColor="text1"/>
          <w:sz w:val="22"/>
          <w:szCs w:val="22"/>
        </w:rPr>
        <w:t xml:space="preserve">shall be designed as per above standards </w:t>
      </w:r>
      <w:r w:rsidRPr="00B703F5">
        <w:rPr>
          <w:rFonts w:eastAsia="Times New Roman"/>
          <w:color w:val="000000" w:themeColor="text1"/>
          <w:sz w:val="22"/>
          <w:szCs w:val="22"/>
        </w:rPr>
        <w:t>and suitable for operation at a maximum voltage of 1000V line to line and suitable for use underground buried in earth or in ducts and above ground in air or in buildings under local ambient conditions.</w:t>
      </w:r>
    </w:p>
    <w:p w14:paraId="62D63F32" w14:textId="77777777" w:rsidR="0067282D" w:rsidRPr="00B703F5" w:rsidRDefault="0067282D" w:rsidP="0067282D">
      <w:pPr>
        <w:ind w:left="720"/>
        <w:jc w:val="both"/>
        <w:rPr>
          <w:rFonts w:eastAsia="Times New Roman"/>
          <w:color w:val="000000" w:themeColor="text1"/>
          <w:sz w:val="22"/>
          <w:szCs w:val="22"/>
        </w:rPr>
      </w:pPr>
    </w:p>
    <w:p w14:paraId="50433C6D" w14:textId="77777777" w:rsidR="0067282D" w:rsidRPr="00B703F5" w:rsidRDefault="0067282D" w:rsidP="0067282D">
      <w:pPr>
        <w:ind w:left="360"/>
        <w:jc w:val="both"/>
        <w:rPr>
          <w:rFonts w:eastAsia="Times New Roman"/>
          <w:color w:val="000000" w:themeColor="text1"/>
          <w:sz w:val="22"/>
          <w:szCs w:val="22"/>
        </w:rPr>
      </w:pPr>
      <w:r w:rsidRPr="00B703F5">
        <w:rPr>
          <w:rFonts w:eastAsia="Times New Roman"/>
          <w:color w:val="000000" w:themeColor="text1"/>
          <w:sz w:val="22"/>
          <w:szCs w:val="22"/>
        </w:rPr>
        <w:t>The maximum acceptable length of cable on a drum shall be 500M and shall be supplied on standard non-returnable treated wooden drum, each drum having stencilled on each side: drum number, code name of conductor, drum wound length together with gross and net weight, the manufacturer name, the purchaser's name and contract number with date. The cover of the drum should be of same treated wood.</w:t>
      </w:r>
    </w:p>
    <w:p w14:paraId="3E720494" w14:textId="77777777" w:rsidR="0067282D" w:rsidRPr="00B703F5" w:rsidRDefault="0067282D" w:rsidP="0067282D">
      <w:pPr>
        <w:ind w:left="720"/>
        <w:jc w:val="both"/>
        <w:rPr>
          <w:rFonts w:eastAsia="Times New Roman"/>
          <w:color w:val="000000" w:themeColor="text1"/>
          <w:sz w:val="22"/>
          <w:szCs w:val="22"/>
        </w:rPr>
      </w:pPr>
    </w:p>
    <w:p w14:paraId="37267995" w14:textId="77777777" w:rsidR="0067282D" w:rsidRPr="00B703F5" w:rsidRDefault="0067282D" w:rsidP="0067282D">
      <w:pPr>
        <w:ind w:left="360"/>
        <w:jc w:val="both"/>
        <w:rPr>
          <w:rFonts w:eastAsia="Times New Roman"/>
          <w:color w:val="000000" w:themeColor="text1"/>
          <w:sz w:val="22"/>
          <w:szCs w:val="22"/>
        </w:rPr>
      </w:pPr>
      <w:r w:rsidRPr="00B703F5">
        <w:rPr>
          <w:rFonts w:eastAsia="Times New Roman"/>
          <w:color w:val="000000" w:themeColor="text1"/>
          <w:sz w:val="22"/>
          <w:szCs w:val="22"/>
        </w:rPr>
        <w:t>Cable construction shall be as per BS 6004:1994 or equivalent to any internationally acceptable standard. Conductors shall be circular plain annealed copper in accordance with IEC 60228. Thickness of insulation shall be in accordance with IEC 502-1. The over sheath shall be an external layer of black PVC.</w:t>
      </w:r>
    </w:p>
    <w:p w14:paraId="5A131E79" w14:textId="77777777" w:rsidR="0067282D" w:rsidRPr="00B703F5" w:rsidRDefault="0067282D" w:rsidP="0067282D">
      <w:pPr>
        <w:ind w:left="720"/>
        <w:jc w:val="both"/>
        <w:rPr>
          <w:rFonts w:eastAsia="Times New Roman"/>
          <w:color w:val="000000" w:themeColor="text1"/>
          <w:sz w:val="22"/>
          <w:szCs w:val="22"/>
        </w:rPr>
      </w:pPr>
    </w:p>
    <w:p w14:paraId="2A84DD87" w14:textId="77777777" w:rsidR="0067282D" w:rsidRPr="00B703F5" w:rsidRDefault="0067282D" w:rsidP="0067282D">
      <w:pPr>
        <w:ind w:left="360"/>
        <w:jc w:val="both"/>
        <w:rPr>
          <w:rFonts w:eastAsia="Times New Roman"/>
          <w:color w:val="000000" w:themeColor="text1"/>
          <w:sz w:val="22"/>
          <w:szCs w:val="22"/>
        </w:rPr>
      </w:pPr>
      <w:r w:rsidRPr="00B703F5">
        <w:rPr>
          <w:rFonts w:eastAsia="Times New Roman"/>
          <w:bCs/>
          <w:color w:val="000000" w:themeColor="text1"/>
          <w:sz w:val="22"/>
          <w:szCs w:val="22"/>
        </w:rPr>
        <w:t>A means of identifying the cable size and BPDB ownership shall be inscribed throughout the length of the Cable in a single line on the PVC Insulation. The letters shall be upright block characters embossed on the surface; they are being not more than 300 mm between each group.</w:t>
      </w:r>
      <w:r w:rsidRPr="00B703F5">
        <w:rPr>
          <w:rFonts w:eastAsia="Times New Roman"/>
          <w:color w:val="000000" w:themeColor="text1"/>
          <w:sz w:val="22"/>
          <w:szCs w:val="22"/>
        </w:rPr>
        <w:t xml:space="preserve"> The manufacturer’s name with year of manufacture and Progressive Meter Marking shall be provided throughout the length of the cable. </w:t>
      </w:r>
    </w:p>
    <w:p w14:paraId="46334827" w14:textId="77777777" w:rsidR="0067282D" w:rsidRPr="00B703F5" w:rsidRDefault="0067282D" w:rsidP="0067282D">
      <w:pPr>
        <w:ind w:left="360"/>
        <w:jc w:val="both"/>
        <w:rPr>
          <w:rFonts w:eastAsia="Times New Roman"/>
          <w:color w:val="000000" w:themeColor="text1"/>
          <w:sz w:val="22"/>
          <w:szCs w:val="22"/>
        </w:rPr>
      </w:pPr>
      <w:r w:rsidRPr="00B703F5">
        <w:rPr>
          <w:rFonts w:eastAsia="Times New Roman"/>
          <w:bCs/>
          <w:color w:val="000000" w:themeColor="text1"/>
          <w:sz w:val="22"/>
          <w:szCs w:val="22"/>
        </w:rPr>
        <w:t>Drum wound length of each drum may not vary as tolerance and the sum of total drum length shall be as per ordered quantity. Only one short length of conductor on a drum is considered for acceptance, if necessary. For the other requirements, the given data shall be considered as minimum and maximum where necessary. No negative tolerances for the diameter and thickness are acceptable.</w:t>
      </w:r>
    </w:p>
    <w:p w14:paraId="3863DE47" w14:textId="77777777" w:rsidR="0067282D" w:rsidRPr="00B703F5" w:rsidRDefault="0067282D" w:rsidP="0067282D">
      <w:pPr>
        <w:jc w:val="both"/>
        <w:rPr>
          <w:rFonts w:eastAsia="Times New Roman"/>
          <w:color w:val="000000" w:themeColor="text1"/>
          <w:sz w:val="22"/>
          <w:szCs w:val="22"/>
        </w:rPr>
      </w:pPr>
    </w:p>
    <w:tbl>
      <w:tblPr>
        <w:tblW w:w="9180"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992"/>
        <w:gridCol w:w="1418"/>
        <w:gridCol w:w="1417"/>
        <w:gridCol w:w="1418"/>
        <w:gridCol w:w="1111"/>
      </w:tblGrid>
      <w:tr w:rsidR="0067282D" w:rsidRPr="00B703F5" w14:paraId="41A00C5D" w14:textId="77777777" w:rsidTr="0067282D">
        <w:trPr>
          <w:cantSplit/>
        </w:trPr>
        <w:tc>
          <w:tcPr>
            <w:tcW w:w="2824" w:type="dxa"/>
          </w:tcPr>
          <w:p w14:paraId="6A532906" w14:textId="77777777" w:rsidR="0067282D" w:rsidRPr="00B703F5" w:rsidRDefault="0067282D" w:rsidP="0067282D">
            <w:pPr>
              <w:jc w:val="both"/>
              <w:rPr>
                <w:rFonts w:eastAsia="Times New Roman"/>
                <w:b/>
                <w:color w:val="000000" w:themeColor="text1"/>
                <w:sz w:val="22"/>
                <w:szCs w:val="22"/>
              </w:rPr>
            </w:pPr>
            <w:r w:rsidRPr="00B703F5">
              <w:rPr>
                <w:rFonts w:eastAsia="Times New Roman"/>
                <w:b/>
                <w:color w:val="000000" w:themeColor="text1"/>
                <w:sz w:val="22"/>
                <w:szCs w:val="22"/>
              </w:rPr>
              <w:t>Description</w:t>
            </w:r>
          </w:p>
        </w:tc>
        <w:tc>
          <w:tcPr>
            <w:tcW w:w="992" w:type="dxa"/>
          </w:tcPr>
          <w:p w14:paraId="1359C637" w14:textId="77777777" w:rsidR="0067282D" w:rsidRPr="00B703F5" w:rsidRDefault="0067282D" w:rsidP="0067282D">
            <w:pPr>
              <w:jc w:val="both"/>
              <w:rPr>
                <w:rFonts w:eastAsia="Times New Roman"/>
                <w:b/>
                <w:color w:val="000000" w:themeColor="text1"/>
                <w:sz w:val="22"/>
                <w:szCs w:val="22"/>
              </w:rPr>
            </w:pPr>
            <w:r w:rsidRPr="00B703F5">
              <w:rPr>
                <w:rFonts w:eastAsia="Times New Roman"/>
                <w:b/>
                <w:color w:val="000000" w:themeColor="text1"/>
                <w:sz w:val="22"/>
                <w:szCs w:val="22"/>
              </w:rPr>
              <w:t>Unit</w:t>
            </w:r>
          </w:p>
        </w:tc>
        <w:tc>
          <w:tcPr>
            <w:tcW w:w="5364" w:type="dxa"/>
            <w:gridSpan w:val="4"/>
          </w:tcPr>
          <w:p w14:paraId="7615E932" w14:textId="77777777" w:rsidR="0067282D" w:rsidRPr="00B703F5" w:rsidRDefault="0067282D" w:rsidP="0067282D">
            <w:pPr>
              <w:jc w:val="center"/>
              <w:rPr>
                <w:rFonts w:eastAsia="Times New Roman"/>
                <w:b/>
                <w:color w:val="000000" w:themeColor="text1"/>
                <w:sz w:val="22"/>
                <w:szCs w:val="22"/>
              </w:rPr>
            </w:pPr>
            <w:r w:rsidRPr="00B703F5">
              <w:rPr>
                <w:rFonts w:eastAsia="Times New Roman"/>
                <w:b/>
                <w:color w:val="000000" w:themeColor="text1"/>
                <w:sz w:val="22"/>
                <w:szCs w:val="22"/>
              </w:rPr>
              <w:t>Requirements</w:t>
            </w:r>
          </w:p>
        </w:tc>
      </w:tr>
      <w:tr w:rsidR="0067282D" w:rsidRPr="00B703F5" w14:paraId="6030B6B9" w14:textId="77777777" w:rsidTr="0067282D">
        <w:trPr>
          <w:cantSplit/>
        </w:trPr>
        <w:tc>
          <w:tcPr>
            <w:tcW w:w="2824" w:type="dxa"/>
          </w:tcPr>
          <w:p w14:paraId="34072686"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Cable Size</w:t>
            </w:r>
          </w:p>
        </w:tc>
        <w:tc>
          <w:tcPr>
            <w:tcW w:w="992" w:type="dxa"/>
          </w:tcPr>
          <w:p w14:paraId="115DBB40"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mm</w:t>
            </w:r>
            <w:r w:rsidRPr="00B703F5">
              <w:rPr>
                <w:rFonts w:eastAsia="Times New Roman"/>
                <w:color w:val="000000" w:themeColor="text1"/>
                <w:sz w:val="22"/>
                <w:szCs w:val="22"/>
                <w:vertAlign w:val="superscript"/>
              </w:rPr>
              <w:t>2</w:t>
            </w:r>
          </w:p>
        </w:tc>
        <w:tc>
          <w:tcPr>
            <w:tcW w:w="1418" w:type="dxa"/>
          </w:tcPr>
          <w:p w14:paraId="53E52E30"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1CX120</w:t>
            </w:r>
          </w:p>
        </w:tc>
        <w:tc>
          <w:tcPr>
            <w:tcW w:w="1417" w:type="dxa"/>
          </w:tcPr>
          <w:p w14:paraId="1A29BA29"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1CX70</w:t>
            </w:r>
          </w:p>
        </w:tc>
        <w:tc>
          <w:tcPr>
            <w:tcW w:w="1418" w:type="dxa"/>
          </w:tcPr>
          <w:p w14:paraId="4DD77EC0"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1CX35</w:t>
            </w:r>
          </w:p>
        </w:tc>
        <w:tc>
          <w:tcPr>
            <w:tcW w:w="1111" w:type="dxa"/>
          </w:tcPr>
          <w:p w14:paraId="5F266D01"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1CX25</w:t>
            </w:r>
          </w:p>
        </w:tc>
      </w:tr>
      <w:tr w:rsidR="0067282D" w:rsidRPr="00B703F5" w14:paraId="5CFBF775" w14:textId="77777777" w:rsidTr="0067282D">
        <w:trPr>
          <w:cantSplit/>
        </w:trPr>
        <w:tc>
          <w:tcPr>
            <w:tcW w:w="2824" w:type="dxa"/>
          </w:tcPr>
          <w:p w14:paraId="47DEBE9C"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Material</w:t>
            </w:r>
          </w:p>
        </w:tc>
        <w:tc>
          <w:tcPr>
            <w:tcW w:w="992" w:type="dxa"/>
          </w:tcPr>
          <w:p w14:paraId="474333A0" w14:textId="77777777" w:rsidR="0067282D" w:rsidRPr="00B703F5" w:rsidRDefault="0067282D" w:rsidP="0067282D">
            <w:pPr>
              <w:jc w:val="both"/>
              <w:rPr>
                <w:rFonts w:eastAsia="Times New Roman"/>
                <w:color w:val="000000" w:themeColor="text1"/>
                <w:sz w:val="22"/>
                <w:szCs w:val="22"/>
              </w:rPr>
            </w:pPr>
          </w:p>
        </w:tc>
        <w:tc>
          <w:tcPr>
            <w:tcW w:w="1418" w:type="dxa"/>
          </w:tcPr>
          <w:p w14:paraId="78204981"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 xml:space="preserve">PVC Insulated </w:t>
            </w:r>
          </w:p>
          <w:p w14:paraId="09B0C58A"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plain annealed copper.</w:t>
            </w:r>
          </w:p>
        </w:tc>
        <w:tc>
          <w:tcPr>
            <w:tcW w:w="1417" w:type="dxa"/>
          </w:tcPr>
          <w:p w14:paraId="5D96F35B"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 xml:space="preserve">PVC Insulated </w:t>
            </w:r>
          </w:p>
          <w:p w14:paraId="0302DB0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plain annealed copper.</w:t>
            </w:r>
          </w:p>
        </w:tc>
        <w:tc>
          <w:tcPr>
            <w:tcW w:w="1418" w:type="dxa"/>
          </w:tcPr>
          <w:p w14:paraId="1F9A5844"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 xml:space="preserve">PVC Insulated </w:t>
            </w:r>
          </w:p>
          <w:p w14:paraId="7F38FAAC"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plain annealed copper.</w:t>
            </w:r>
          </w:p>
        </w:tc>
        <w:tc>
          <w:tcPr>
            <w:tcW w:w="1111" w:type="dxa"/>
          </w:tcPr>
          <w:p w14:paraId="47F5A4C0"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 xml:space="preserve">PVC Insulated </w:t>
            </w:r>
          </w:p>
          <w:p w14:paraId="35BE34CA"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plain annealed copper.</w:t>
            </w:r>
          </w:p>
        </w:tc>
      </w:tr>
      <w:tr w:rsidR="0067282D" w:rsidRPr="00B703F5" w14:paraId="747DFB27" w14:textId="77777777" w:rsidTr="0067282D">
        <w:tc>
          <w:tcPr>
            <w:tcW w:w="2824" w:type="dxa"/>
          </w:tcPr>
          <w:p w14:paraId="495127AF"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Numbers &amp; Diameter of wires</w:t>
            </w:r>
          </w:p>
        </w:tc>
        <w:tc>
          <w:tcPr>
            <w:tcW w:w="992" w:type="dxa"/>
          </w:tcPr>
          <w:p w14:paraId="496C38CB"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No/mm</w:t>
            </w:r>
          </w:p>
        </w:tc>
        <w:tc>
          <w:tcPr>
            <w:tcW w:w="1418" w:type="dxa"/>
          </w:tcPr>
          <w:p w14:paraId="57CBA3E1"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37/2.03</w:t>
            </w:r>
          </w:p>
        </w:tc>
        <w:tc>
          <w:tcPr>
            <w:tcW w:w="1417" w:type="dxa"/>
          </w:tcPr>
          <w:p w14:paraId="3A5ACA4D"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19/2.17</w:t>
            </w:r>
          </w:p>
        </w:tc>
        <w:tc>
          <w:tcPr>
            <w:tcW w:w="1418" w:type="dxa"/>
          </w:tcPr>
          <w:p w14:paraId="480FC476"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19/1.53</w:t>
            </w:r>
          </w:p>
        </w:tc>
        <w:tc>
          <w:tcPr>
            <w:tcW w:w="1111" w:type="dxa"/>
          </w:tcPr>
          <w:p w14:paraId="1FF0D091"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7/2.14</w:t>
            </w:r>
          </w:p>
        </w:tc>
      </w:tr>
      <w:tr w:rsidR="0067282D" w:rsidRPr="00B703F5" w14:paraId="792630E5" w14:textId="77777777" w:rsidTr="0067282D">
        <w:tc>
          <w:tcPr>
            <w:tcW w:w="2824" w:type="dxa"/>
          </w:tcPr>
          <w:p w14:paraId="2018F504"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Maximum resistance at 30 °C</w:t>
            </w:r>
          </w:p>
        </w:tc>
        <w:tc>
          <w:tcPr>
            <w:tcW w:w="992" w:type="dxa"/>
          </w:tcPr>
          <w:p w14:paraId="787C5904"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sym w:font="Symbol" w:char="F057"/>
            </w:r>
            <w:r w:rsidRPr="00B703F5">
              <w:rPr>
                <w:rFonts w:eastAsia="Times New Roman"/>
                <w:color w:val="000000" w:themeColor="text1"/>
                <w:sz w:val="22"/>
                <w:szCs w:val="22"/>
              </w:rPr>
              <w:t>/KM</w:t>
            </w:r>
          </w:p>
        </w:tc>
        <w:tc>
          <w:tcPr>
            <w:tcW w:w="1418" w:type="dxa"/>
          </w:tcPr>
          <w:p w14:paraId="556FE1F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0.1559</w:t>
            </w:r>
          </w:p>
        </w:tc>
        <w:tc>
          <w:tcPr>
            <w:tcW w:w="1417" w:type="dxa"/>
          </w:tcPr>
          <w:p w14:paraId="403DAAB6"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0.2723</w:t>
            </w:r>
          </w:p>
        </w:tc>
        <w:tc>
          <w:tcPr>
            <w:tcW w:w="1418" w:type="dxa"/>
          </w:tcPr>
          <w:p w14:paraId="18CACF01"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0.524</w:t>
            </w:r>
          </w:p>
        </w:tc>
        <w:tc>
          <w:tcPr>
            <w:tcW w:w="1111" w:type="dxa"/>
          </w:tcPr>
          <w:p w14:paraId="37740665"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0.727</w:t>
            </w:r>
          </w:p>
        </w:tc>
      </w:tr>
      <w:tr w:rsidR="0067282D" w:rsidRPr="00B703F5" w14:paraId="51CC4FEE" w14:textId="77777777" w:rsidTr="0067282D">
        <w:tc>
          <w:tcPr>
            <w:tcW w:w="2824" w:type="dxa"/>
          </w:tcPr>
          <w:p w14:paraId="492ECA16"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lastRenderedPageBreak/>
              <w:t>Nominal thickness of insulation</w:t>
            </w:r>
          </w:p>
        </w:tc>
        <w:tc>
          <w:tcPr>
            <w:tcW w:w="992" w:type="dxa"/>
          </w:tcPr>
          <w:p w14:paraId="230B8270"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mm</w:t>
            </w:r>
          </w:p>
        </w:tc>
        <w:tc>
          <w:tcPr>
            <w:tcW w:w="1418" w:type="dxa"/>
          </w:tcPr>
          <w:p w14:paraId="0B97D15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1.6</w:t>
            </w:r>
          </w:p>
        </w:tc>
        <w:tc>
          <w:tcPr>
            <w:tcW w:w="1417" w:type="dxa"/>
          </w:tcPr>
          <w:p w14:paraId="5A47ABFC"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1.4</w:t>
            </w:r>
          </w:p>
        </w:tc>
        <w:tc>
          <w:tcPr>
            <w:tcW w:w="1418" w:type="dxa"/>
          </w:tcPr>
          <w:p w14:paraId="0A9DBC2A"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1.2</w:t>
            </w:r>
          </w:p>
        </w:tc>
        <w:tc>
          <w:tcPr>
            <w:tcW w:w="1111" w:type="dxa"/>
          </w:tcPr>
          <w:p w14:paraId="60485406"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1.2</w:t>
            </w:r>
          </w:p>
        </w:tc>
      </w:tr>
      <w:tr w:rsidR="0067282D" w:rsidRPr="00B703F5" w14:paraId="06EBB398" w14:textId="77777777" w:rsidTr="0067282D">
        <w:tc>
          <w:tcPr>
            <w:tcW w:w="2824" w:type="dxa"/>
          </w:tcPr>
          <w:p w14:paraId="262350ED"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Nominal thickness of sheath</w:t>
            </w:r>
          </w:p>
        </w:tc>
        <w:tc>
          <w:tcPr>
            <w:tcW w:w="992" w:type="dxa"/>
          </w:tcPr>
          <w:p w14:paraId="33E46A6B"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mm</w:t>
            </w:r>
          </w:p>
        </w:tc>
        <w:tc>
          <w:tcPr>
            <w:tcW w:w="1418" w:type="dxa"/>
          </w:tcPr>
          <w:p w14:paraId="5CD347F0"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1.8</w:t>
            </w:r>
          </w:p>
        </w:tc>
        <w:tc>
          <w:tcPr>
            <w:tcW w:w="1417" w:type="dxa"/>
          </w:tcPr>
          <w:p w14:paraId="307B9D74"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1.8</w:t>
            </w:r>
          </w:p>
        </w:tc>
        <w:tc>
          <w:tcPr>
            <w:tcW w:w="1418" w:type="dxa"/>
          </w:tcPr>
          <w:p w14:paraId="115427C3"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1.8</w:t>
            </w:r>
          </w:p>
        </w:tc>
        <w:tc>
          <w:tcPr>
            <w:tcW w:w="1111" w:type="dxa"/>
          </w:tcPr>
          <w:p w14:paraId="6486154A"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1.8</w:t>
            </w:r>
          </w:p>
        </w:tc>
      </w:tr>
      <w:tr w:rsidR="0067282D" w:rsidRPr="00B703F5" w14:paraId="226889D4" w14:textId="77777777" w:rsidTr="0067282D">
        <w:tc>
          <w:tcPr>
            <w:tcW w:w="2824" w:type="dxa"/>
          </w:tcPr>
          <w:p w14:paraId="1B557D6D"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Colour of sheath</w:t>
            </w:r>
          </w:p>
        </w:tc>
        <w:tc>
          <w:tcPr>
            <w:tcW w:w="992" w:type="dxa"/>
          </w:tcPr>
          <w:p w14:paraId="39B982B5" w14:textId="77777777" w:rsidR="0067282D" w:rsidRPr="00B703F5" w:rsidRDefault="0067282D" w:rsidP="0067282D">
            <w:pPr>
              <w:jc w:val="both"/>
              <w:rPr>
                <w:rFonts w:eastAsia="Times New Roman"/>
                <w:color w:val="000000" w:themeColor="text1"/>
                <w:sz w:val="22"/>
                <w:szCs w:val="22"/>
              </w:rPr>
            </w:pPr>
          </w:p>
        </w:tc>
        <w:tc>
          <w:tcPr>
            <w:tcW w:w="1418" w:type="dxa"/>
          </w:tcPr>
          <w:p w14:paraId="1CD837D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Black</w:t>
            </w:r>
          </w:p>
        </w:tc>
        <w:tc>
          <w:tcPr>
            <w:tcW w:w="1417" w:type="dxa"/>
          </w:tcPr>
          <w:p w14:paraId="2DE3F885"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Black</w:t>
            </w:r>
          </w:p>
        </w:tc>
        <w:tc>
          <w:tcPr>
            <w:tcW w:w="1418" w:type="dxa"/>
          </w:tcPr>
          <w:p w14:paraId="1DC1DAFD"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Black</w:t>
            </w:r>
          </w:p>
        </w:tc>
        <w:tc>
          <w:tcPr>
            <w:tcW w:w="1111" w:type="dxa"/>
          </w:tcPr>
          <w:p w14:paraId="30FAD921"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Black</w:t>
            </w:r>
          </w:p>
        </w:tc>
      </w:tr>
      <w:tr w:rsidR="0067282D" w:rsidRPr="00B703F5" w14:paraId="53A6BB9B" w14:textId="77777777" w:rsidTr="0067282D">
        <w:tc>
          <w:tcPr>
            <w:tcW w:w="2824" w:type="dxa"/>
          </w:tcPr>
          <w:p w14:paraId="1F7C3E65"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Approximate outer diameter</w:t>
            </w:r>
          </w:p>
        </w:tc>
        <w:tc>
          <w:tcPr>
            <w:tcW w:w="992" w:type="dxa"/>
          </w:tcPr>
          <w:p w14:paraId="7C725AE4"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mm</w:t>
            </w:r>
          </w:p>
        </w:tc>
        <w:tc>
          <w:tcPr>
            <w:tcW w:w="1418" w:type="dxa"/>
          </w:tcPr>
          <w:p w14:paraId="4A15D17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21</w:t>
            </w:r>
          </w:p>
        </w:tc>
        <w:tc>
          <w:tcPr>
            <w:tcW w:w="1417" w:type="dxa"/>
          </w:tcPr>
          <w:p w14:paraId="4212A192"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17.3</w:t>
            </w:r>
          </w:p>
        </w:tc>
        <w:tc>
          <w:tcPr>
            <w:tcW w:w="1418" w:type="dxa"/>
          </w:tcPr>
          <w:p w14:paraId="5FCD2CDD"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13.9</w:t>
            </w:r>
          </w:p>
        </w:tc>
        <w:tc>
          <w:tcPr>
            <w:tcW w:w="1111" w:type="dxa"/>
          </w:tcPr>
          <w:p w14:paraId="5D3EF76B"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12.4</w:t>
            </w:r>
          </w:p>
        </w:tc>
      </w:tr>
      <w:tr w:rsidR="0067282D" w:rsidRPr="00B703F5" w14:paraId="1FB7AB87" w14:textId="77777777" w:rsidTr="0067282D">
        <w:tc>
          <w:tcPr>
            <w:tcW w:w="2824" w:type="dxa"/>
          </w:tcPr>
          <w:p w14:paraId="3E780D30"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Approximate weight</w:t>
            </w:r>
          </w:p>
        </w:tc>
        <w:tc>
          <w:tcPr>
            <w:tcW w:w="992" w:type="dxa"/>
          </w:tcPr>
          <w:p w14:paraId="1E9EC926"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Kg/KM</w:t>
            </w:r>
          </w:p>
        </w:tc>
        <w:tc>
          <w:tcPr>
            <w:tcW w:w="1418" w:type="dxa"/>
          </w:tcPr>
          <w:p w14:paraId="4C97810F"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1384</w:t>
            </w:r>
          </w:p>
        </w:tc>
        <w:tc>
          <w:tcPr>
            <w:tcW w:w="1417" w:type="dxa"/>
          </w:tcPr>
          <w:p w14:paraId="6B3EF683"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858</w:t>
            </w:r>
          </w:p>
        </w:tc>
        <w:tc>
          <w:tcPr>
            <w:tcW w:w="1418" w:type="dxa"/>
          </w:tcPr>
          <w:p w14:paraId="6983E62A"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482</w:t>
            </w:r>
          </w:p>
        </w:tc>
        <w:tc>
          <w:tcPr>
            <w:tcW w:w="1111" w:type="dxa"/>
          </w:tcPr>
          <w:p w14:paraId="0421CCBA"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363</w:t>
            </w:r>
          </w:p>
        </w:tc>
      </w:tr>
      <w:tr w:rsidR="0067282D" w:rsidRPr="00B703F5" w14:paraId="5071CE35" w14:textId="77777777" w:rsidTr="0067282D">
        <w:tc>
          <w:tcPr>
            <w:tcW w:w="2824" w:type="dxa"/>
          </w:tcPr>
          <w:p w14:paraId="643C171C"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 xml:space="preserve">Continuous permissible service voltage </w:t>
            </w:r>
          </w:p>
        </w:tc>
        <w:tc>
          <w:tcPr>
            <w:tcW w:w="992" w:type="dxa"/>
          </w:tcPr>
          <w:p w14:paraId="704F686F"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V</w:t>
            </w:r>
          </w:p>
        </w:tc>
        <w:tc>
          <w:tcPr>
            <w:tcW w:w="1418" w:type="dxa"/>
          </w:tcPr>
          <w:p w14:paraId="31664D4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600/1000</w:t>
            </w:r>
          </w:p>
        </w:tc>
        <w:tc>
          <w:tcPr>
            <w:tcW w:w="1417" w:type="dxa"/>
          </w:tcPr>
          <w:p w14:paraId="3CB0813A"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600/1000</w:t>
            </w:r>
          </w:p>
        </w:tc>
        <w:tc>
          <w:tcPr>
            <w:tcW w:w="1418" w:type="dxa"/>
          </w:tcPr>
          <w:p w14:paraId="5A5A6A61"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600/1000</w:t>
            </w:r>
          </w:p>
        </w:tc>
        <w:tc>
          <w:tcPr>
            <w:tcW w:w="1111" w:type="dxa"/>
          </w:tcPr>
          <w:p w14:paraId="59B0030C"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600/1000</w:t>
            </w:r>
          </w:p>
        </w:tc>
      </w:tr>
      <w:tr w:rsidR="0067282D" w:rsidRPr="00B703F5" w14:paraId="6010A501" w14:textId="77777777" w:rsidTr="0067282D">
        <w:tc>
          <w:tcPr>
            <w:tcW w:w="2824" w:type="dxa"/>
          </w:tcPr>
          <w:p w14:paraId="3900A1D8"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Current rating at 30 °C ambient temperature U/G</w:t>
            </w:r>
          </w:p>
        </w:tc>
        <w:tc>
          <w:tcPr>
            <w:tcW w:w="992" w:type="dxa"/>
          </w:tcPr>
          <w:p w14:paraId="684DA618"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Amps</w:t>
            </w:r>
          </w:p>
        </w:tc>
        <w:tc>
          <w:tcPr>
            <w:tcW w:w="1418" w:type="dxa"/>
          </w:tcPr>
          <w:p w14:paraId="05E9E3A1"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310</w:t>
            </w:r>
          </w:p>
        </w:tc>
        <w:tc>
          <w:tcPr>
            <w:tcW w:w="1417" w:type="dxa"/>
          </w:tcPr>
          <w:p w14:paraId="78CE4318"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225</w:t>
            </w:r>
          </w:p>
        </w:tc>
        <w:tc>
          <w:tcPr>
            <w:tcW w:w="1418" w:type="dxa"/>
          </w:tcPr>
          <w:p w14:paraId="1BF0E4FC"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155</w:t>
            </w:r>
          </w:p>
        </w:tc>
        <w:tc>
          <w:tcPr>
            <w:tcW w:w="1111" w:type="dxa"/>
          </w:tcPr>
          <w:p w14:paraId="038D555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130</w:t>
            </w:r>
          </w:p>
        </w:tc>
      </w:tr>
      <w:tr w:rsidR="0067282D" w:rsidRPr="00B703F5" w14:paraId="5FA271E8" w14:textId="77777777" w:rsidTr="0067282D">
        <w:tc>
          <w:tcPr>
            <w:tcW w:w="2824" w:type="dxa"/>
          </w:tcPr>
          <w:p w14:paraId="7996F77E"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Current rating at 35 °C ambient in air</w:t>
            </w:r>
          </w:p>
        </w:tc>
        <w:tc>
          <w:tcPr>
            <w:tcW w:w="992" w:type="dxa"/>
          </w:tcPr>
          <w:p w14:paraId="2FA19EB3"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Amps</w:t>
            </w:r>
          </w:p>
        </w:tc>
        <w:tc>
          <w:tcPr>
            <w:tcW w:w="1418" w:type="dxa"/>
          </w:tcPr>
          <w:p w14:paraId="665211AA"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350</w:t>
            </w:r>
          </w:p>
        </w:tc>
        <w:tc>
          <w:tcPr>
            <w:tcW w:w="1417" w:type="dxa"/>
          </w:tcPr>
          <w:p w14:paraId="757CA263"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245</w:t>
            </w:r>
          </w:p>
        </w:tc>
        <w:tc>
          <w:tcPr>
            <w:tcW w:w="1418" w:type="dxa"/>
          </w:tcPr>
          <w:p w14:paraId="496EA4ED" w14:textId="77777777" w:rsidR="0067282D" w:rsidRPr="00B703F5" w:rsidRDefault="0067282D" w:rsidP="0067282D">
            <w:pPr>
              <w:jc w:val="center"/>
              <w:rPr>
                <w:rFonts w:eastAsia="Times New Roman"/>
                <w:color w:val="000000" w:themeColor="text1"/>
                <w:sz w:val="22"/>
                <w:szCs w:val="22"/>
              </w:rPr>
            </w:pPr>
            <w:r w:rsidRPr="00B703F5">
              <w:rPr>
                <w:rFonts w:eastAsia="Times New Roman"/>
                <w:color w:val="000000" w:themeColor="text1"/>
                <w:sz w:val="22"/>
                <w:szCs w:val="22"/>
              </w:rPr>
              <w:t>160</w:t>
            </w:r>
          </w:p>
        </w:tc>
        <w:tc>
          <w:tcPr>
            <w:tcW w:w="1111" w:type="dxa"/>
          </w:tcPr>
          <w:p w14:paraId="34BA06C5" w14:textId="77777777" w:rsidR="0067282D" w:rsidRPr="00B703F5" w:rsidRDefault="0067282D" w:rsidP="0067282D">
            <w:pPr>
              <w:jc w:val="both"/>
              <w:rPr>
                <w:rFonts w:eastAsia="Times New Roman"/>
                <w:color w:val="000000" w:themeColor="text1"/>
                <w:sz w:val="22"/>
                <w:szCs w:val="22"/>
              </w:rPr>
            </w:pPr>
            <w:r w:rsidRPr="00B703F5">
              <w:rPr>
                <w:rFonts w:eastAsia="Times New Roman"/>
                <w:color w:val="000000" w:themeColor="text1"/>
                <w:sz w:val="22"/>
                <w:szCs w:val="22"/>
              </w:rPr>
              <w:t>125</w:t>
            </w:r>
          </w:p>
        </w:tc>
      </w:tr>
    </w:tbl>
    <w:p w14:paraId="75F8AFEA" w14:textId="77777777" w:rsidR="0067282D" w:rsidRPr="00B703F5" w:rsidRDefault="0067282D" w:rsidP="0067282D">
      <w:pPr>
        <w:jc w:val="both"/>
        <w:rPr>
          <w:rFonts w:eastAsia="Times New Roman"/>
          <w:b/>
          <w:color w:val="000000" w:themeColor="text1"/>
          <w:sz w:val="22"/>
          <w:szCs w:val="22"/>
        </w:rPr>
      </w:pPr>
    </w:p>
    <w:p w14:paraId="60818DA8" w14:textId="77777777" w:rsidR="0067282D" w:rsidRPr="00B703F5" w:rsidRDefault="0067282D" w:rsidP="0067282D">
      <w:pPr>
        <w:ind w:left="360"/>
        <w:jc w:val="both"/>
        <w:rPr>
          <w:rFonts w:eastAsia="Times New Roman"/>
          <w:b/>
          <w:color w:val="000000" w:themeColor="text1"/>
          <w:sz w:val="22"/>
          <w:szCs w:val="22"/>
        </w:rPr>
      </w:pPr>
      <w:r w:rsidRPr="00B703F5">
        <w:rPr>
          <w:rFonts w:eastAsia="Times New Roman"/>
          <w:b/>
          <w:color w:val="000000" w:themeColor="text1"/>
          <w:sz w:val="22"/>
          <w:szCs w:val="22"/>
        </w:rPr>
        <w:t>FEATURES AND ACCESSORIES:</w:t>
      </w:r>
    </w:p>
    <w:p w14:paraId="6524445D" w14:textId="77777777" w:rsidR="0067282D" w:rsidRPr="00B703F5" w:rsidRDefault="0067282D" w:rsidP="0067282D">
      <w:pPr>
        <w:numPr>
          <w:ilvl w:val="1"/>
          <w:numId w:val="392"/>
        </w:numPr>
        <w:tabs>
          <w:tab w:val="num" w:pos="1440"/>
        </w:tabs>
        <w:jc w:val="both"/>
        <w:rPr>
          <w:rFonts w:eastAsia="Times New Roman"/>
          <w:color w:val="000000" w:themeColor="text1"/>
          <w:sz w:val="22"/>
          <w:szCs w:val="22"/>
        </w:rPr>
      </w:pPr>
      <w:r w:rsidRPr="00B703F5">
        <w:rPr>
          <w:rFonts w:eastAsia="Times New Roman"/>
          <w:color w:val="000000" w:themeColor="text1"/>
          <w:sz w:val="22"/>
          <w:szCs w:val="22"/>
        </w:rPr>
        <w:t>Conductors shall be delivered on standard non-returnable strong wooden drum. The central hole of the drum shall be reinforced to fit on axle size 120 mm diameter. The interior of the conductor drum shall be lined with bituminous paper to prevent the conductor from being in contact with timber or Aluminium water proof paper and felt lining shall overlap at seams by at least 20 mm and the seams shall be sealed.</w:t>
      </w:r>
    </w:p>
    <w:p w14:paraId="3B5F97ED" w14:textId="77777777" w:rsidR="0067282D" w:rsidRPr="00B703F5" w:rsidRDefault="0067282D" w:rsidP="0067282D">
      <w:pPr>
        <w:numPr>
          <w:ilvl w:val="1"/>
          <w:numId w:val="392"/>
        </w:numPr>
        <w:tabs>
          <w:tab w:val="num" w:pos="1440"/>
        </w:tabs>
        <w:jc w:val="both"/>
        <w:rPr>
          <w:rFonts w:eastAsia="Times New Roman"/>
          <w:color w:val="000000" w:themeColor="text1"/>
          <w:sz w:val="22"/>
          <w:szCs w:val="22"/>
        </w:rPr>
      </w:pPr>
      <w:r w:rsidRPr="00B703F5">
        <w:rPr>
          <w:rFonts w:eastAsia="Times New Roman"/>
          <w:color w:val="000000" w:themeColor="text1"/>
          <w:sz w:val="22"/>
          <w:szCs w:val="22"/>
        </w:rPr>
        <w:t>Drum shall be adequately protected by securely fastening substantial wooden battens around the periphery. These battens shall be secured by means of hoop metal bindings. Conductor drum shall be treated in an approved manner to resist termite and fungus attacks and shall be suitable for outside storage for a minimum period of 3 years in an equatorial climate with out undue deterioration.</w:t>
      </w:r>
    </w:p>
    <w:p w14:paraId="5D542767" w14:textId="77777777" w:rsidR="0067282D" w:rsidRPr="00B703F5" w:rsidRDefault="0067282D" w:rsidP="0067282D">
      <w:pPr>
        <w:numPr>
          <w:ilvl w:val="1"/>
          <w:numId w:val="392"/>
        </w:numPr>
        <w:tabs>
          <w:tab w:val="num" w:pos="1440"/>
        </w:tabs>
        <w:jc w:val="both"/>
        <w:rPr>
          <w:rFonts w:eastAsia="Times New Roman"/>
          <w:color w:val="000000" w:themeColor="text1"/>
          <w:sz w:val="22"/>
          <w:szCs w:val="22"/>
        </w:rPr>
      </w:pPr>
      <w:r w:rsidRPr="00B703F5">
        <w:rPr>
          <w:rFonts w:eastAsia="Times New Roman"/>
          <w:color w:val="000000" w:themeColor="text1"/>
          <w:sz w:val="22"/>
          <w:szCs w:val="22"/>
        </w:rPr>
        <w:t>The PVC covering shall be complete with PVC/A for Insulation and PVC-ST2 for Sheath as per requirement of IEC60502-1.</w:t>
      </w:r>
    </w:p>
    <w:p w14:paraId="00787F20" w14:textId="77777777" w:rsidR="0067282D" w:rsidRPr="00B703F5" w:rsidRDefault="0067282D" w:rsidP="0067282D">
      <w:pPr>
        <w:numPr>
          <w:ilvl w:val="1"/>
          <w:numId w:val="392"/>
        </w:numPr>
        <w:tabs>
          <w:tab w:val="num" w:pos="1440"/>
        </w:tabs>
        <w:jc w:val="both"/>
        <w:rPr>
          <w:rFonts w:eastAsia="Times New Roman"/>
          <w:color w:val="000000" w:themeColor="text1"/>
          <w:sz w:val="22"/>
          <w:szCs w:val="22"/>
        </w:rPr>
      </w:pPr>
      <w:r w:rsidRPr="00B703F5">
        <w:rPr>
          <w:rFonts w:eastAsia="Times New Roman"/>
          <w:color w:val="000000" w:themeColor="text1"/>
          <w:sz w:val="22"/>
          <w:szCs w:val="22"/>
        </w:rPr>
        <w:t>There shall be only one length of conductor on a drum.</w:t>
      </w:r>
    </w:p>
    <w:p w14:paraId="29B1A6E6" w14:textId="77777777" w:rsidR="0067282D" w:rsidRPr="00B703F5" w:rsidRDefault="0067282D" w:rsidP="0067282D">
      <w:pPr>
        <w:numPr>
          <w:ilvl w:val="1"/>
          <w:numId w:val="392"/>
        </w:numPr>
        <w:tabs>
          <w:tab w:val="num" w:pos="1440"/>
        </w:tabs>
        <w:jc w:val="both"/>
        <w:rPr>
          <w:rFonts w:eastAsia="Times New Roman"/>
          <w:color w:val="000000" w:themeColor="text1"/>
          <w:sz w:val="22"/>
          <w:szCs w:val="22"/>
        </w:rPr>
      </w:pPr>
      <w:r w:rsidRPr="00B703F5">
        <w:rPr>
          <w:rFonts w:eastAsia="Times New Roman"/>
          <w:color w:val="000000" w:themeColor="text1"/>
          <w:sz w:val="22"/>
          <w:szCs w:val="22"/>
        </w:rPr>
        <w:t>Treated wooden drum standard: AWPA C</w:t>
      </w:r>
      <w:r w:rsidRPr="00B703F5">
        <w:rPr>
          <w:rFonts w:eastAsia="Times New Roman"/>
          <w:color w:val="000000" w:themeColor="text1"/>
          <w:sz w:val="22"/>
          <w:szCs w:val="22"/>
          <w:vertAlign w:val="subscript"/>
        </w:rPr>
        <w:t>1</w:t>
      </w:r>
      <w:r w:rsidRPr="00B703F5">
        <w:rPr>
          <w:rFonts w:eastAsia="Times New Roman"/>
          <w:color w:val="000000" w:themeColor="text1"/>
          <w:sz w:val="22"/>
          <w:szCs w:val="22"/>
        </w:rPr>
        <w:t xml:space="preserve"> – 82, C</w:t>
      </w:r>
      <w:r w:rsidRPr="00B703F5">
        <w:rPr>
          <w:rFonts w:eastAsia="Times New Roman"/>
          <w:color w:val="000000" w:themeColor="text1"/>
          <w:sz w:val="22"/>
          <w:szCs w:val="22"/>
          <w:vertAlign w:val="subscript"/>
        </w:rPr>
        <w:t>2</w:t>
      </w:r>
      <w:r w:rsidRPr="00B703F5">
        <w:rPr>
          <w:rFonts w:eastAsia="Times New Roman"/>
          <w:color w:val="000000" w:themeColor="text1"/>
          <w:sz w:val="22"/>
          <w:szCs w:val="22"/>
        </w:rPr>
        <w:t xml:space="preserve"> –83, C</w:t>
      </w:r>
      <w:r w:rsidRPr="00B703F5">
        <w:rPr>
          <w:rFonts w:eastAsia="Times New Roman"/>
          <w:color w:val="000000" w:themeColor="text1"/>
          <w:sz w:val="22"/>
          <w:szCs w:val="22"/>
          <w:vertAlign w:val="subscript"/>
        </w:rPr>
        <w:t>16</w:t>
      </w:r>
      <w:r w:rsidRPr="00B703F5">
        <w:rPr>
          <w:rFonts w:eastAsia="Times New Roman"/>
          <w:color w:val="000000" w:themeColor="text1"/>
          <w:sz w:val="22"/>
          <w:szCs w:val="22"/>
        </w:rPr>
        <w:t xml:space="preserve"> –82, P</w:t>
      </w:r>
      <w:r w:rsidRPr="00B703F5">
        <w:rPr>
          <w:rFonts w:eastAsia="Times New Roman"/>
          <w:color w:val="000000" w:themeColor="text1"/>
          <w:sz w:val="22"/>
          <w:szCs w:val="22"/>
          <w:vertAlign w:val="subscript"/>
        </w:rPr>
        <w:t>5</w:t>
      </w:r>
      <w:r w:rsidRPr="00B703F5">
        <w:rPr>
          <w:rFonts w:eastAsia="Times New Roman"/>
          <w:color w:val="000000" w:themeColor="text1"/>
          <w:sz w:val="22"/>
          <w:szCs w:val="22"/>
        </w:rPr>
        <w:t xml:space="preserve"> –83.</w:t>
      </w:r>
    </w:p>
    <w:p w14:paraId="1F5C88D8" w14:textId="77777777" w:rsidR="0067282D" w:rsidRPr="00B703F5" w:rsidRDefault="0067282D" w:rsidP="0067282D">
      <w:pPr>
        <w:ind w:left="540" w:hanging="540"/>
        <w:jc w:val="both"/>
        <w:rPr>
          <w:rFonts w:eastAsia="Times New Roman"/>
          <w:color w:val="000000" w:themeColor="text1"/>
          <w:sz w:val="22"/>
          <w:szCs w:val="22"/>
        </w:rPr>
      </w:pPr>
    </w:p>
    <w:p w14:paraId="3BFA89CB" w14:textId="77777777" w:rsidR="0067282D" w:rsidRPr="00B703F5" w:rsidRDefault="0067282D" w:rsidP="0067282D">
      <w:pPr>
        <w:tabs>
          <w:tab w:val="left" w:pos="540"/>
        </w:tabs>
        <w:ind w:left="720" w:hanging="360"/>
        <w:jc w:val="both"/>
        <w:rPr>
          <w:rFonts w:eastAsia="Times New Roman"/>
          <w:b/>
          <w:caps/>
          <w:color w:val="000000" w:themeColor="text1"/>
          <w:spacing w:val="20"/>
          <w:sz w:val="22"/>
          <w:szCs w:val="22"/>
        </w:rPr>
      </w:pPr>
      <w:r w:rsidRPr="00B703F5">
        <w:rPr>
          <w:rFonts w:eastAsia="Times New Roman"/>
          <w:b/>
          <w:caps/>
          <w:color w:val="000000" w:themeColor="text1"/>
          <w:spacing w:val="20"/>
          <w:sz w:val="22"/>
          <w:szCs w:val="22"/>
        </w:rPr>
        <w:t>Information Required:</w:t>
      </w:r>
    </w:p>
    <w:p w14:paraId="1584FF3D" w14:textId="77777777" w:rsidR="0067282D" w:rsidRPr="00B703F5" w:rsidRDefault="0067282D" w:rsidP="0067282D">
      <w:pPr>
        <w:ind w:left="720"/>
        <w:jc w:val="both"/>
        <w:rPr>
          <w:rFonts w:eastAsia="Times New Roman"/>
          <w:color w:val="000000" w:themeColor="text1"/>
          <w:sz w:val="22"/>
          <w:szCs w:val="22"/>
        </w:rPr>
      </w:pPr>
      <w:r w:rsidRPr="00B703F5">
        <w:rPr>
          <w:rFonts w:eastAsia="Times New Roman"/>
          <w:color w:val="000000" w:themeColor="text1"/>
          <w:sz w:val="22"/>
          <w:szCs w:val="22"/>
        </w:rPr>
        <w:t>The Bidder/ Manufacturer as per tender requirements shall provide all information. Besides these, the following information has to be submitted:</w:t>
      </w:r>
    </w:p>
    <w:p w14:paraId="2A4071B9" w14:textId="77777777" w:rsidR="0067282D" w:rsidRPr="00B703F5" w:rsidRDefault="0067282D" w:rsidP="0067282D">
      <w:pPr>
        <w:tabs>
          <w:tab w:val="left" w:pos="720"/>
          <w:tab w:val="num" w:pos="1170"/>
        </w:tabs>
        <w:ind w:left="1170" w:hanging="450"/>
        <w:jc w:val="both"/>
        <w:rPr>
          <w:rFonts w:eastAsia="Times New Roman"/>
          <w:color w:val="000000" w:themeColor="text1"/>
          <w:sz w:val="22"/>
          <w:szCs w:val="22"/>
        </w:rPr>
      </w:pPr>
      <w:r w:rsidRPr="00B703F5">
        <w:rPr>
          <w:rFonts w:eastAsia="Times New Roman"/>
          <w:color w:val="000000" w:themeColor="text1"/>
          <w:sz w:val="22"/>
          <w:szCs w:val="22"/>
        </w:rPr>
        <w:t>a)</w:t>
      </w:r>
      <w:r w:rsidRPr="00B703F5">
        <w:rPr>
          <w:rFonts w:eastAsia="Times New Roman"/>
          <w:color w:val="000000" w:themeColor="text1"/>
          <w:sz w:val="22"/>
          <w:szCs w:val="22"/>
        </w:rPr>
        <w:tab/>
        <w:t>Manufacturer’s Printed Catalogue describing specification and technical data for offered cable.</w:t>
      </w:r>
    </w:p>
    <w:p w14:paraId="05578048" w14:textId="77777777" w:rsidR="0067282D" w:rsidRPr="00B703F5" w:rsidRDefault="0067282D" w:rsidP="0067282D">
      <w:pPr>
        <w:tabs>
          <w:tab w:val="left" w:pos="720"/>
          <w:tab w:val="num" w:pos="1170"/>
        </w:tabs>
        <w:ind w:left="1170" w:hanging="450"/>
        <w:jc w:val="both"/>
        <w:rPr>
          <w:rFonts w:eastAsia="Times New Roman"/>
          <w:color w:val="000000" w:themeColor="text1"/>
          <w:sz w:val="22"/>
          <w:szCs w:val="22"/>
        </w:rPr>
      </w:pPr>
      <w:r w:rsidRPr="00B703F5">
        <w:rPr>
          <w:rFonts w:eastAsia="Times New Roman"/>
          <w:color w:val="000000" w:themeColor="text1"/>
          <w:sz w:val="22"/>
          <w:szCs w:val="22"/>
        </w:rPr>
        <w:t>b)</w:t>
      </w:r>
      <w:r w:rsidRPr="00B703F5">
        <w:rPr>
          <w:rFonts w:eastAsia="Times New Roman"/>
          <w:color w:val="000000" w:themeColor="text1"/>
          <w:sz w:val="22"/>
          <w:szCs w:val="22"/>
        </w:rPr>
        <w:tab/>
        <w:t>Cross-sectional drawings of offered cable.</w:t>
      </w:r>
    </w:p>
    <w:p w14:paraId="08E0F4DE" w14:textId="77777777" w:rsidR="0067282D" w:rsidRPr="00B703F5" w:rsidRDefault="0067282D" w:rsidP="0067282D">
      <w:pPr>
        <w:tabs>
          <w:tab w:val="left" w:pos="720"/>
          <w:tab w:val="num" w:pos="1170"/>
        </w:tabs>
        <w:ind w:left="1170" w:hanging="450"/>
        <w:jc w:val="both"/>
        <w:rPr>
          <w:rFonts w:eastAsia="Times New Roman"/>
          <w:color w:val="000000" w:themeColor="text1"/>
          <w:sz w:val="22"/>
          <w:szCs w:val="22"/>
        </w:rPr>
      </w:pPr>
      <w:r w:rsidRPr="00B703F5">
        <w:rPr>
          <w:rFonts w:eastAsia="Times New Roman"/>
          <w:snapToGrid w:val="0"/>
          <w:color w:val="000000" w:themeColor="text1"/>
          <w:sz w:val="22"/>
          <w:szCs w:val="22"/>
        </w:rPr>
        <w:t>c)</w:t>
      </w:r>
      <w:r w:rsidRPr="00B703F5">
        <w:rPr>
          <w:rFonts w:eastAsia="Times New Roman"/>
          <w:snapToGrid w:val="0"/>
          <w:color w:val="000000" w:themeColor="text1"/>
          <w:sz w:val="22"/>
          <w:szCs w:val="22"/>
        </w:rPr>
        <w:tab/>
        <w:t>Detail description of testing facilities (Routine &amp; Type Test) at manufacturer's plant.</w:t>
      </w:r>
    </w:p>
    <w:p w14:paraId="391EB0A8" w14:textId="77777777" w:rsidR="0067282D" w:rsidRPr="00B703F5" w:rsidRDefault="0067282D" w:rsidP="0067282D">
      <w:pPr>
        <w:tabs>
          <w:tab w:val="left" w:pos="540"/>
        </w:tabs>
        <w:ind w:left="720" w:hanging="720"/>
        <w:jc w:val="both"/>
        <w:rPr>
          <w:rFonts w:eastAsia="Times New Roman"/>
          <w:b/>
          <w:color w:val="000000" w:themeColor="text1"/>
          <w:spacing w:val="20"/>
          <w:sz w:val="22"/>
          <w:szCs w:val="22"/>
        </w:rPr>
      </w:pPr>
      <w:r w:rsidRPr="00B703F5">
        <w:rPr>
          <w:rFonts w:eastAsia="Times New Roman"/>
          <w:snapToGrid w:val="0"/>
          <w:color w:val="000000" w:themeColor="text1"/>
          <w:sz w:val="22"/>
          <w:szCs w:val="22"/>
        </w:rPr>
        <w:tab/>
      </w:r>
      <w:r w:rsidRPr="00B703F5">
        <w:rPr>
          <w:rFonts w:eastAsia="Times New Roman"/>
          <w:snapToGrid w:val="0"/>
          <w:color w:val="000000" w:themeColor="text1"/>
          <w:sz w:val="22"/>
          <w:szCs w:val="22"/>
        </w:rPr>
        <w:tab/>
        <w:t>d)     Manufacturer's valid ISO 9001 Certificate.</w:t>
      </w:r>
    </w:p>
    <w:p w14:paraId="696BE5DC" w14:textId="77777777" w:rsidR="0067282D" w:rsidRPr="00B703F5" w:rsidRDefault="0067282D" w:rsidP="0067282D">
      <w:pPr>
        <w:ind w:left="1170" w:hanging="450"/>
        <w:jc w:val="both"/>
        <w:rPr>
          <w:rFonts w:eastAsia="Times New Roman"/>
          <w:color w:val="000000" w:themeColor="text1"/>
          <w:sz w:val="22"/>
          <w:szCs w:val="22"/>
        </w:rPr>
      </w:pPr>
      <w:r w:rsidRPr="00B703F5">
        <w:rPr>
          <w:rFonts w:eastAsia="Times New Roman"/>
          <w:color w:val="000000" w:themeColor="text1"/>
          <w:sz w:val="22"/>
          <w:szCs w:val="22"/>
        </w:rPr>
        <w:t>e)    Type Test Reports for PVC insulated and PVC sheathed Copper cable from an independent testing Laboratory/Institute as per relevant Standards (unless otherwise specified).</w:t>
      </w:r>
    </w:p>
    <w:p w14:paraId="20963B11" w14:textId="2AC5C305" w:rsidR="009F7EE9" w:rsidRPr="00B703F5" w:rsidRDefault="009F7EE9" w:rsidP="0067282D">
      <w:pPr>
        <w:pBdr>
          <w:top w:val="nil"/>
          <w:left w:val="nil"/>
          <w:bottom w:val="nil"/>
          <w:right w:val="nil"/>
          <w:between w:val="nil"/>
        </w:pBdr>
        <w:ind w:left="540" w:hanging="540"/>
        <w:jc w:val="both"/>
        <w:rPr>
          <w:color w:val="000000" w:themeColor="text1"/>
          <w:sz w:val="22"/>
          <w:szCs w:val="22"/>
        </w:rPr>
      </w:pPr>
    </w:p>
    <w:p w14:paraId="7CFA680C" w14:textId="77777777" w:rsidR="00A74D18" w:rsidRPr="00B703F5" w:rsidRDefault="00A74D18" w:rsidP="00A74D18">
      <w:pPr>
        <w:ind w:left="540" w:hanging="540"/>
        <w:jc w:val="both"/>
        <w:rPr>
          <w:rFonts w:eastAsia="Times New Roman"/>
          <w:b/>
          <w:color w:val="000000" w:themeColor="text1"/>
          <w:spacing w:val="20"/>
          <w:sz w:val="22"/>
          <w:szCs w:val="22"/>
        </w:rPr>
      </w:pPr>
      <w:r w:rsidRPr="00B703F5">
        <w:rPr>
          <w:rFonts w:eastAsia="Times New Roman"/>
          <w:b/>
          <w:smallCaps/>
          <w:color w:val="000000" w:themeColor="text1"/>
          <w:spacing w:val="20"/>
          <w:sz w:val="22"/>
          <w:szCs w:val="22"/>
        </w:rPr>
        <w:t>26.0 Technical Specifications/Requirements Of Duplex Copper Cable</w:t>
      </w:r>
      <w:r w:rsidRPr="00B703F5">
        <w:rPr>
          <w:rFonts w:eastAsia="Times New Roman"/>
          <w:b/>
          <w:color w:val="000000" w:themeColor="text1"/>
          <w:spacing w:val="20"/>
          <w:sz w:val="22"/>
          <w:szCs w:val="22"/>
        </w:rPr>
        <w:t xml:space="preserve"> (4mm</w:t>
      </w:r>
      <w:r w:rsidRPr="00B703F5">
        <w:rPr>
          <w:rFonts w:eastAsia="Times New Roman"/>
          <w:b/>
          <w:color w:val="000000" w:themeColor="text1"/>
          <w:spacing w:val="20"/>
          <w:sz w:val="22"/>
          <w:szCs w:val="22"/>
          <w:vertAlign w:val="superscript"/>
        </w:rPr>
        <w:t>2</w:t>
      </w:r>
      <w:r w:rsidRPr="00B703F5">
        <w:rPr>
          <w:rFonts w:eastAsia="Times New Roman"/>
          <w:b/>
          <w:color w:val="000000" w:themeColor="text1"/>
          <w:spacing w:val="20"/>
          <w:sz w:val="22"/>
          <w:szCs w:val="22"/>
        </w:rPr>
        <w:t>) &amp; QUA</w:t>
      </w:r>
      <w:r w:rsidRPr="00B703F5">
        <w:rPr>
          <w:rFonts w:eastAsia="Times New Roman"/>
          <w:b/>
          <w:smallCaps/>
          <w:color w:val="000000" w:themeColor="text1"/>
          <w:spacing w:val="20"/>
          <w:sz w:val="22"/>
          <w:szCs w:val="22"/>
        </w:rPr>
        <w:t>DRuplex Copper Cable</w:t>
      </w:r>
      <w:r w:rsidRPr="00B703F5">
        <w:rPr>
          <w:rFonts w:eastAsia="Times New Roman"/>
          <w:b/>
          <w:color w:val="000000" w:themeColor="text1"/>
          <w:spacing w:val="20"/>
          <w:sz w:val="22"/>
          <w:szCs w:val="22"/>
        </w:rPr>
        <w:t xml:space="preserve"> (6mm</w:t>
      </w:r>
      <w:r w:rsidRPr="00B703F5">
        <w:rPr>
          <w:rFonts w:eastAsia="Times New Roman"/>
          <w:b/>
          <w:color w:val="000000" w:themeColor="text1"/>
          <w:spacing w:val="20"/>
          <w:sz w:val="22"/>
          <w:szCs w:val="22"/>
          <w:vertAlign w:val="superscript"/>
        </w:rPr>
        <w:t xml:space="preserve">2 </w:t>
      </w:r>
      <w:r w:rsidRPr="00B703F5">
        <w:rPr>
          <w:rFonts w:eastAsia="Times New Roman"/>
          <w:b/>
          <w:color w:val="000000" w:themeColor="text1"/>
          <w:spacing w:val="20"/>
          <w:sz w:val="22"/>
          <w:szCs w:val="22"/>
        </w:rPr>
        <w:t>&amp; 16mm</w:t>
      </w:r>
      <w:r w:rsidRPr="00B703F5">
        <w:rPr>
          <w:rFonts w:eastAsia="Times New Roman"/>
          <w:b/>
          <w:color w:val="000000" w:themeColor="text1"/>
          <w:spacing w:val="20"/>
          <w:sz w:val="22"/>
          <w:szCs w:val="22"/>
          <w:vertAlign w:val="superscript"/>
        </w:rPr>
        <w:t>2</w:t>
      </w:r>
      <w:r w:rsidRPr="00B703F5">
        <w:rPr>
          <w:rFonts w:eastAsia="Times New Roman"/>
          <w:b/>
          <w:color w:val="000000" w:themeColor="text1"/>
          <w:spacing w:val="20"/>
          <w:sz w:val="22"/>
          <w:szCs w:val="22"/>
        </w:rPr>
        <w:t>)</w:t>
      </w:r>
    </w:p>
    <w:p w14:paraId="2D767CE3" w14:textId="77777777" w:rsidR="00A74D18" w:rsidRPr="00B703F5" w:rsidRDefault="00A74D18" w:rsidP="00A74D18">
      <w:pPr>
        <w:ind w:left="540" w:hanging="540"/>
        <w:jc w:val="both"/>
        <w:rPr>
          <w:rFonts w:eastAsia="Times New Roman"/>
          <w:b/>
          <w:color w:val="000000" w:themeColor="text1"/>
          <w:spacing w:val="20"/>
          <w:sz w:val="22"/>
          <w:szCs w:val="22"/>
        </w:rPr>
      </w:pPr>
    </w:p>
    <w:p w14:paraId="35A1D2ED" w14:textId="77777777" w:rsidR="00A74D18" w:rsidRPr="00B703F5" w:rsidRDefault="00A74D18" w:rsidP="00A74D18">
      <w:pPr>
        <w:ind w:left="720" w:hanging="720"/>
        <w:jc w:val="both"/>
        <w:rPr>
          <w:b/>
          <w:color w:val="000000" w:themeColor="text1"/>
          <w:spacing w:val="20"/>
          <w:sz w:val="22"/>
          <w:szCs w:val="22"/>
        </w:rPr>
      </w:pPr>
      <w:r w:rsidRPr="00B703F5">
        <w:rPr>
          <w:b/>
          <w:color w:val="000000" w:themeColor="text1"/>
          <w:spacing w:val="20"/>
          <w:sz w:val="22"/>
          <w:szCs w:val="22"/>
        </w:rPr>
        <w:tab/>
        <w:t>STANDARDS:</w:t>
      </w:r>
    </w:p>
    <w:p w14:paraId="1C25AC5C" w14:textId="77777777" w:rsidR="00A74D18" w:rsidRPr="00B703F5" w:rsidRDefault="00A74D18" w:rsidP="00A74D18">
      <w:pPr>
        <w:ind w:left="720"/>
        <w:jc w:val="both"/>
        <w:rPr>
          <w:bCs/>
          <w:color w:val="000000" w:themeColor="text1"/>
          <w:spacing w:val="20"/>
          <w:sz w:val="22"/>
          <w:szCs w:val="22"/>
        </w:rPr>
      </w:pPr>
      <w:r w:rsidRPr="00B703F5">
        <w:rPr>
          <w:color w:val="000000" w:themeColor="text1"/>
          <w:sz w:val="22"/>
          <w:szCs w:val="22"/>
        </w:rPr>
        <w:t>The cable</w:t>
      </w:r>
      <w:r w:rsidRPr="00B703F5">
        <w:rPr>
          <w:color w:val="000000" w:themeColor="text1"/>
          <w:spacing w:val="20"/>
          <w:sz w:val="22"/>
          <w:szCs w:val="22"/>
        </w:rPr>
        <w:t xml:space="preserve"> as specified in this Section shall</w:t>
      </w:r>
      <w:r w:rsidRPr="00B703F5">
        <w:rPr>
          <w:color w:val="000000" w:themeColor="text1"/>
          <w:sz w:val="22"/>
          <w:szCs w:val="22"/>
        </w:rPr>
        <w:t xml:space="preserve"> be </w:t>
      </w:r>
      <w:r w:rsidRPr="00B703F5">
        <w:rPr>
          <w:color w:val="000000" w:themeColor="text1"/>
          <w:spacing w:val="20"/>
          <w:sz w:val="22"/>
          <w:szCs w:val="22"/>
        </w:rPr>
        <w:t xml:space="preserve">conforming to the latest edition of the </w:t>
      </w:r>
      <w:r w:rsidRPr="00B703F5">
        <w:rPr>
          <w:color w:val="000000" w:themeColor="text1"/>
          <w:sz w:val="22"/>
          <w:szCs w:val="22"/>
        </w:rPr>
        <w:t>following standards for operation under local ambient conditions. Design, Manufacture, Testing and Performance of the cable shall be in accordance with the IEC 502-1, IEC 60228, BS 6004:1994 or equivalent International standards.</w:t>
      </w:r>
    </w:p>
    <w:p w14:paraId="6C520C3A" w14:textId="77777777" w:rsidR="00A74D18" w:rsidRPr="00B703F5" w:rsidRDefault="00A74D18" w:rsidP="00A74D18">
      <w:pPr>
        <w:keepNext/>
        <w:spacing w:before="120" w:after="120"/>
        <w:outlineLvl w:val="0"/>
        <w:rPr>
          <w:b/>
          <w:color w:val="000000" w:themeColor="text1"/>
          <w:kern w:val="32"/>
          <w:sz w:val="22"/>
          <w:szCs w:val="22"/>
          <w:u w:val="single"/>
          <w:lang w:bidi="bn-BD"/>
        </w:rPr>
      </w:pPr>
      <w:r w:rsidRPr="00B703F5">
        <w:rPr>
          <w:b/>
          <w:color w:val="000000" w:themeColor="text1"/>
          <w:spacing w:val="20"/>
          <w:kern w:val="32"/>
          <w:sz w:val="22"/>
          <w:szCs w:val="22"/>
          <w:lang w:bidi="bn-BD"/>
        </w:rPr>
        <w:tab/>
      </w:r>
      <w:bookmarkStart w:id="248" w:name="_Toc202363575"/>
      <w:bookmarkStart w:id="249" w:name="_Toc208776777"/>
      <w:r w:rsidRPr="00B703F5">
        <w:rPr>
          <w:b/>
          <w:caps/>
          <w:color w:val="000000" w:themeColor="text1"/>
          <w:spacing w:val="20"/>
          <w:kern w:val="32"/>
          <w:sz w:val="22"/>
          <w:szCs w:val="22"/>
          <w:lang w:bidi="bn-BD"/>
        </w:rPr>
        <w:t>Specifications:</w:t>
      </w:r>
      <w:bookmarkEnd w:id="248"/>
      <w:bookmarkEnd w:id="249"/>
    </w:p>
    <w:p w14:paraId="22ABFFDD" w14:textId="77777777" w:rsidR="00A74D18" w:rsidRPr="00B703F5" w:rsidRDefault="00A74D18" w:rsidP="00A74D18">
      <w:pPr>
        <w:ind w:left="720"/>
        <w:jc w:val="both"/>
        <w:rPr>
          <w:rFonts w:eastAsia="Times New Roman"/>
          <w:color w:val="000000" w:themeColor="text1"/>
          <w:sz w:val="22"/>
          <w:szCs w:val="22"/>
          <w:lang w:bidi="bn-BD"/>
        </w:rPr>
      </w:pPr>
      <w:r w:rsidRPr="00B703F5">
        <w:rPr>
          <w:rFonts w:eastAsia="Times New Roman"/>
          <w:color w:val="000000" w:themeColor="text1"/>
          <w:sz w:val="22"/>
          <w:szCs w:val="22"/>
          <w:lang w:bidi="bn-BD"/>
        </w:rPr>
        <w:t xml:space="preserve">These plain annealed copper conductor for phase, hard drawn copper conductor for neutral, PVC insulated &amp; twisted cables </w:t>
      </w:r>
      <w:r w:rsidRPr="00B703F5">
        <w:rPr>
          <w:rFonts w:eastAsia="Times New Roman"/>
          <w:bCs/>
          <w:color w:val="000000" w:themeColor="text1"/>
          <w:sz w:val="22"/>
          <w:szCs w:val="22"/>
          <w:lang w:bidi="bn-BD"/>
        </w:rPr>
        <w:t xml:space="preserve">shall be designed as per above standards </w:t>
      </w:r>
      <w:r w:rsidRPr="00B703F5">
        <w:rPr>
          <w:rFonts w:eastAsia="Times New Roman"/>
          <w:color w:val="000000" w:themeColor="text1"/>
          <w:sz w:val="22"/>
          <w:szCs w:val="22"/>
          <w:lang w:bidi="bn-BD"/>
        </w:rPr>
        <w:t>and suitable for operation at a maximum voltage of 1000V line to line and suitable for use underground buried in earth or in ducts and above ground in air or in buildings under local ambient conditions.</w:t>
      </w:r>
    </w:p>
    <w:p w14:paraId="3B837F40" w14:textId="77777777" w:rsidR="00A74D18" w:rsidRPr="00B703F5" w:rsidRDefault="00A74D18" w:rsidP="00A74D18">
      <w:pPr>
        <w:ind w:left="720"/>
        <w:jc w:val="both"/>
        <w:rPr>
          <w:color w:val="000000" w:themeColor="text1"/>
          <w:sz w:val="22"/>
          <w:szCs w:val="22"/>
        </w:rPr>
      </w:pPr>
    </w:p>
    <w:p w14:paraId="3EB59C68"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 xml:space="preserve">The maximum acceptable length of cable on a drum shall be 1000M and shall be supplied on standard non-returnable treated wooden drum, each drum having stenciled on each side: drum </w:t>
      </w:r>
      <w:r w:rsidRPr="00B703F5">
        <w:rPr>
          <w:color w:val="000000" w:themeColor="text1"/>
          <w:sz w:val="22"/>
          <w:szCs w:val="22"/>
        </w:rPr>
        <w:lastRenderedPageBreak/>
        <w:t>number, code name of conductor, drum wound length together with gross and net weight, the manufacturer name, the purchaser's name and contract number with date. The cover of the drum should be of same treated wood.</w:t>
      </w:r>
    </w:p>
    <w:p w14:paraId="583E19AC" w14:textId="77777777" w:rsidR="00A74D18" w:rsidRPr="00B703F5" w:rsidRDefault="00A74D18" w:rsidP="00A74D18">
      <w:pPr>
        <w:ind w:left="720"/>
        <w:jc w:val="both"/>
        <w:rPr>
          <w:color w:val="000000" w:themeColor="text1"/>
          <w:sz w:val="22"/>
          <w:szCs w:val="22"/>
        </w:rPr>
      </w:pPr>
    </w:p>
    <w:p w14:paraId="616BB7CB" w14:textId="77777777" w:rsidR="00A74D18" w:rsidRPr="00B703F5" w:rsidRDefault="00A74D18" w:rsidP="00A74D18">
      <w:pPr>
        <w:ind w:left="720"/>
        <w:jc w:val="both"/>
        <w:rPr>
          <w:color w:val="000000" w:themeColor="text1"/>
          <w:sz w:val="22"/>
          <w:szCs w:val="22"/>
        </w:rPr>
      </w:pPr>
    </w:p>
    <w:p w14:paraId="7C76DE8E" w14:textId="77777777" w:rsidR="00A74D18" w:rsidRPr="00B703F5" w:rsidRDefault="00A74D18" w:rsidP="00A74D18">
      <w:pPr>
        <w:ind w:left="720"/>
        <w:jc w:val="both"/>
        <w:rPr>
          <w:color w:val="000000" w:themeColor="text1"/>
          <w:sz w:val="22"/>
          <w:szCs w:val="22"/>
        </w:rPr>
      </w:pPr>
    </w:p>
    <w:p w14:paraId="7744D86E"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Cable construction shall be as per BS 6004:1994 or equivalent to any internationally acceptable standard. Conductors shall be circular plain annealed copper in accordance with IEC 60228. Thickness of insulation shall be in accordance with IEC 502-1.</w:t>
      </w:r>
    </w:p>
    <w:p w14:paraId="272FF510" w14:textId="77777777" w:rsidR="00A74D18" w:rsidRPr="00B703F5" w:rsidRDefault="00A74D18" w:rsidP="00A74D18">
      <w:pPr>
        <w:ind w:left="720"/>
        <w:rPr>
          <w:color w:val="000000" w:themeColor="text1"/>
          <w:sz w:val="22"/>
          <w:szCs w:val="22"/>
        </w:rPr>
      </w:pPr>
    </w:p>
    <w:p w14:paraId="75D93F73" w14:textId="77777777" w:rsidR="00A74D18" w:rsidRPr="00B703F5" w:rsidRDefault="00A74D18" w:rsidP="00A74D18">
      <w:pPr>
        <w:spacing w:before="120"/>
        <w:ind w:left="657"/>
        <w:jc w:val="both"/>
        <w:rPr>
          <w:rFonts w:eastAsia="Times New Roman"/>
          <w:bCs/>
          <w:color w:val="000000" w:themeColor="text1"/>
          <w:sz w:val="22"/>
          <w:szCs w:val="22"/>
          <w:lang w:bidi="bn-BD"/>
        </w:rPr>
      </w:pPr>
      <w:r w:rsidRPr="00B703F5">
        <w:rPr>
          <w:rFonts w:eastAsia="Times New Roman"/>
          <w:bCs/>
          <w:color w:val="000000" w:themeColor="text1"/>
          <w:sz w:val="22"/>
          <w:szCs w:val="22"/>
          <w:lang w:bidi="bn-BD"/>
        </w:rPr>
        <w:t>A means of identifying the cable size and BPDB ownership shall be inscribed throughout the length of the Cable in a single line on the PVC Insulation. The letters shall be upright block characters embossed on the surface; they are being not more than 300 mm between each group.</w:t>
      </w:r>
      <w:r w:rsidRPr="00B703F5">
        <w:rPr>
          <w:rFonts w:eastAsia="Times New Roman"/>
          <w:color w:val="000000" w:themeColor="text1"/>
          <w:sz w:val="22"/>
          <w:szCs w:val="22"/>
          <w:lang w:bidi="bn-BD"/>
        </w:rPr>
        <w:t xml:space="preserve"> The manufacturer’s name with year of manufacture and Progressive Meter Marking shall be provided throughout the length of the cable. </w:t>
      </w:r>
    </w:p>
    <w:p w14:paraId="2A641A69" w14:textId="77777777" w:rsidR="00A74D18" w:rsidRPr="00B703F5" w:rsidRDefault="00A74D18" w:rsidP="00A74D18">
      <w:pPr>
        <w:spacing w:before="120" w:after="120"/>
        <w:ind w:firstLine="720"/>
        <w:rPr>
          <w:rFonts w:eastAsia="Times New Roman"/>
          <w:color w:val="000000" w:themeColor="text1"/>
          <w:sz w:val="22"/>
          <w:szCs w:val="22"/>
          <w:lang w:bidi="bn-BD"/>
        </w:rPr>
      </w:pPr>
    </w:p>
    <w:p w14:paraId="5D55FCE5" w14:textId="77777777" w:rsidR="00A74D18" w:rsidRPr="00B703F5" w:rsidRDefault="00A74D18" w:rsidP="00A74D18">
      <w:pPr>
        <w:spacing w:before="120" w:after="120"/>
        <w:ind w:left="709" w:hanging="52"/>
        <w:jc w:val="both"/>
        <w:rPr>
          <w:rFonts w:eastAsia="Times New Roman"/>
          <w:color w:val="000000" w:themeColor="text1"/>
          <w:sz w:val="22"/>
          <w:szCs w:val="22"/>
          <w:lang w:bidi="bn-BD"/>
        </w:rPr>
      </w:pPr>
      <w:r w:rsidRPr="00B703F5">
        <w:rPr>
          <w:rFonts w:eastAsia="Times New Roman"/>
          <w:bCs/>
          <w:color w:val="000000" w:themeColor="text1"/>
          <w:sz w:val="22"/>
          <w:szCs w:val="22"/>
          <w:lang w:bidi="bn-BD"/>
        </w:rPr>
        <w:t>Drum wound length of each drum may not vary as tolerance and the sum of total drum length shall be as per ordered quantity. Only one short length of conductor on a drum is considered for acceptance, if necessary. For the other requirements, the given data shall be considered as minimum and maximum where necessary. No negative tolerances for the diameter and thickness are acceptable.</w:t>
      </w:r>
    </w:p>
    <w:p w14:paraId="46D3B35C" w14:textId="77777777" w:rsidR="00A74D18" w:rsidRPr="00B703F5" w:rsidRDefault="00A74D18" w:rsidP="00A74D18">
      <w:pPr>
        <w:rPr>
          <w:color w:val="000000" w:themeColor="text1"/>
          <w:sz w:val="22"/>
          <w:szCs w:val="22"/>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2"/>
        <w:gridCol w:w="828"/>
        <w:gridCol w:w="1890"/>
        <w:gridCol w:w="1350"/>
        <w:gridCol w:w="90"/>
        <w:gridCol w:w="1440"/>
      </w:tblGrid>
      <w:tr w:rsidR="007A54C3" w:rsidRPr="00B703F5" w14:paraId="7DA378FE" w14:textId="77777777" w:rsidTr="0067282D">
        <w:trPr>
          <w:cantSplit/>
        </w:trPr>
        <w:tc>
          <w:tcPr>
            <w:tcW w:w="2682" w:type="dxa"/>
          </w:tcPr>
          <w:p w14:paraId="4294A5EA" w14:textId="77777777" w:rsidR="00A74D18" w:rsidRPr="00B703F5" w:rsidRDefault="00A74D18" w:rsidP="0067282D">
            <w:pPr>
              <w:jc w:val="center"/>
              <w:rPr>
                <w:b/>
                <w:color w:val="000000" w:themeColor="text1"/>
                <w:sz w:val="22"/>
                <w:szCs w:val="22"/>
              </w:rPr>
            </w:pPr>
            <w:r w:rsidRPr="00B703F5">
              <w:rPr>
                <w:b/>
                <w:color w:val="000000" w:themeColor="text1"/>
                <w:sz w:val="22"/>
                <w:szCs w:val="22"/>
              </w:rPr>
              <w:t>Description</w:t>
            </w:r>
          </w:p>
        </w:tc>
        <w:tc>
          <w:tcPr>
            <w:tcW w:w="828" w:type="dxa"/>
          </w:tcPr>
          <w:p w14:paraId="5BADE583" w14:textId="77777777" w:rsidR="00A74D18" w:rsidRPr="00B703F5" w:rsidRDefault="00A74D18" w:rsidP="0067282D">
            <w:pPr>
              <w:jc w:val="center"/>
              <w:rPr>
                <w:b/>
                <w:color w:val="000000" w:themeColor="text1"/>
                <w:sz w:val="22"/>
                <w:szCs w:val="22"/>
              </w:rPr>
            </w:pPr>
            <w:r w:rsidRPr="00B703F5">
              <w:rPr>
                <w:b/>
                <w:color w:val="000000" w:themeColor="text1"/>
                <w:sz w:val="22"/>
                <w:szCs w:val="22"/>
              </w:rPr>
              <w:t>Unit</w:t>
            </w:r>
          </w:p>
        </w:tc>
        <w:tc>
          <w:tcPr>
            <w:tcW w:w="1890" w:type="dxa"/>
          </w:tcPr>
          <w:p w14:paraId="394AB4D2" w14:textId="77777777" w:rsidR="00A74D18" w:rsidRPr="00B703F5" w:rsidRDefault="00A74D18" w:rsidP="0067282D">
            <w:pPr>
              <w:jc w:val="center"/>
              <w:rPr>
                <w:b/>
                <w:color w:val="000000" w:themeColor="text1"/>
                <w:sz w:val="22"/>
                <w:szCs w:val="22"/>
              </w:rPr>
            </w:pPr>
            <w:r w:rsidRPr="00B703F5">
              <w:rPr>
                <w:b/>
                <w:color w:val="000000" w:themeColor="text1"/>
                <w:sz w:val="22"/>
                <w:szCs w:val="22"/>
              </w:rPr>
              <w:t>Requirements for Duplex Cable</w:t>
            </w:r>
          </w:p>
        </w:tc>
        <w:tc>
          <w:tcPr>
            <w:tcW w:w="2880" w:type="dxa"/>
            <w:gridSpan w:val="3"/>
          </w:tcPr>
          <w:p w14:paraId="0207BB27" w14:textId="77777777" w:rsidR="00A74D18" w:rsidRPr="00B703F5" w:rsidRDefault="00A74D18" w:rsidP="0067282D">
            <w:pPr>
              <w:jc w:val="center"/>
              <w:rPr>
                <w:b/>
                <w:color w:val="000000" w:themeColor="text1"/>
                <w:sz w:val="22"/>
                <w:szCs w:val="22"/>
              </w:rPr>
            </w:pPr>
            <w:r w:rsidRPr="00B703F5">
              <w:rPr>
                <w:b/>
                <w:color w:val="000000" w:themeColor="text1"/>
                <w:sz w:val="22"/>
                <w:szCs w:val="22"/>
              </w:rPr>
              <w:t>Requirements for Quadruplex Cable</w:t>
            </w:r>
          </w:p>
        </w:tc>
      </w:tr>
      <w:tr w:rsidR="007A54C3" w:rsidRPr="00B703F5" w14:paraId="3A708065" w14:textId="77777777" w:rsidTr="0067282D">
        <w:trPr>
          <w:cantSplit/>
        </w:trPr>
        <w:tc>
          <w:tcPr>
            <w:tcW w:w="2682" w:type="dxa"/>
          </w:tcPr>
          <w:p w14:paraId="0365A077" w14:textId="77777777" w:rsidR="00A74D18" w:rsidRPr="00B703F5" w:rsidRDefault="00A74D18" w:rsidP="0067282D">
            <w:pPr>
              <w:rPr>
                <w:color w:val="000000" w:themeColor="text1"/>
                <w:sz w:val="22"/>
                <w:szCs w:val="22"/>
              </w:rPr>
            </w:pPr>
            <w:r w:rsidRPr="00B703F5">
              <w:rPr>
                <w:color w:val="000000" w:themeColor="text1"/>
                <w:sz w:val="22"/>
                <w:szCs w:val="22"/>
              </w:rPr>
              <w:t>Cable Size</w:t>
            </w:r>
          </w:p>
        </w:tc>
        <w:tc>
          <w:tcPr>
            <w:tcW w:w="828" w:type="dxa"/>
          </w:tcPr>
          <w:p w14:paraId="6CC9A6E8" w14:textId="77777777" w:rsidR="00A74D18" w:rsidRPr="00B703F5" w:rsidRDefault="00A74D18" w:rsidP="0067282D">
            <w:pPr>
              <w:jc w:val="center"/>
              <w:rPr>
                <w:color w:val="000000" w:themeColor="text1"/>
                <w:sz w:val="22"/>
                <w:szCs w:val="22"/>
              </w:rPr>
            </w:pPr>
            <w:r w:rsidRPr="00B703F5">
              <w:rPr>
                <w:color w:val="000000" w:themeColor="text1"/>
                <w:sz w:val="22"/>
                <w:szCs w:val="22"/>
              </w:rPr>
              <w:t>mm</w:t>
            </w:r>
            <w:r w:rsidRPr="00B703F5">
              <w:rPr>
                <w:color w:val="000000" w:themeColor="text1"/>
                <w:sz w:val="22"/>
                <w:szCs w:val="22"/>
                <w:vertAlign w:val="superscript"/>
              </w:rPr>
              <w:t>2</w:t>
            </w:r>
          </w:p>
        </w:tc>
        <w:tc>
          <w:tcPr>
            <w:tcW w:w="1890" w:type="dxa"/>
          </w:tcPr>
          <w:p w14:paraId="0F14FC88" w14:textId="77777777" w:rsidR="00A74D18" w:rsidRPr="00B703F5" w:rsidRDefault="00A74D18" w:rsidP="0067282D">
            <w:pPr>
              <w:jc w:val="center"/>
              <w:rPr>
                <w:color w:val="000000" w:themeColor="text1"/>
                <w:sz w:val="22"/>
                <w:szCs w:val="22"/>
              </w:rPr>
            </w:pPr>
            <w:r w:rsidRPr="00B703F5">
              <w:rPr>
                <w:color w:val="000000" w:themeColor="text1"/>
                <w:sz w:val="22"/>
                <w:szCs w:val="22"/>
              </w:rPr>
              <w:t>4rmX4rm</w:t>
            </w:r>
          </w:p>
        </w:tc>
        <w:tc>
          <w:tcPr>
            <w:tcW w:w="1440" w:type="dxa"/>
            <w:gridSpan w:val="2"/>
          </w:tcPr>
          <w:p w14:paraId="3328B6C3" w14:textId="77777777" w:rsidR="00A74D18" w:rsidRPr="00B703F5" w:rsidRDefault="00A74D18" w:rsidP="0067282D">
            <w:pPr>
              <w:rPr>
                <w:color w:val="000000" w:themeColor="text1"/>
                <w:sz w:val="22"/>
                <w:szCs w:val="22"/>
              </w:rPr>
            </w:pPr>
            <w:r w:rsidRPr="00B703F5">
              <w:rPr>
                <w:color w:val="000000" w:themeColor="text1"/>
                <w:sz w:val="22"/>
                <w:szCs w:val="22"/>
              </w:rPr>
              <w:t>3X6rm+6rm</w:t>
            </w:r>
          </w:p>
        </w:tc>
        <w:tc>
          <w:tcPr>
            <w:tcW w:w="1440" w:type="dxa"/>
          </w:tcPr>
          <w:p w14:paraId="3BF82A03" w14:textId="77777777" w:rsidR="00A74D18" w:rsidRPr="00B703F5" w:rsidRDefault="00A74D18" w:rsidP="0067282D">
            <w:pPr>
              <w:rPr>
                <w:color w:val="000000" w:themeColor="text1"/>
                <w:sz w:val="22"/>
                <w:szCs w:val="22"/>
              </w:rPr>
            </w:pPr>
            <w:r w:rsidRPr="00B703F5">
              <w:rPr>
                <w:color w:val="000000" w:themeColor="text1"/>
                <w:sz w:val="22"/>
                <w:szCs w:val="22"/>
              </w:rPr>
              <w:t>3X16rm+16rm</w:t>
            </w:r>
          </w:p>
        </w:tc>
      </w:tr>
      <w:tr w:rsidR="007A54C3" w:rsidRPr="00B703F5" w14:paraId="34203A66" w14:textId="77777777" w:rsidTr="0067282D">
        <w:trPr>
          <w:cantSplit/>
        </w:trPr>
        <w:tc>
          <w:tcPr>
            <w:tcW w:w="2682" w:type="dxa"/>
          </w:tcPr>
          <w:p w14:paraId="08FA6B3A" w14:textId="77777777" w:rsidR="00A74D18" w:rsidRPr="00B703F5" w:rsidRDefault="00A74D18" w:rsidP="0067282D">
            <w:pPr>
              <w:rPr>
                <w:color w:val="000000" w:themeColor="text1"/>
                <w:sz w:val="22"/>
                <w:szCs w:val="22"/>
              </w:rPr>
            </w:pPr>
            <w:r w:rsidRPr="00B703F5">
              <w:rPr>
                <w:color w:val="000000" w:themeColor="text1"/>
                <w:sz w:val="22"/>
                <w:szCs w:val="22"/>
              </w:rPr>
              <w:t>Number of Core</w:t>
            </w:r>
          </w:p>
        </w:tc>
        <w:tc>
          <w:tcPr>
            <w:tcW w:w="828" w:type="dxa"/>
          </w:tcPr>
          <w:p w14:paraId="09F03CF5" w14:textId="77777777" w:rsidR="00A74D18" w:rsidRPr="00B703F5" w:rsidRDefault="00A74D18" w:rsidP="0067282D">
            <w:pPr>
              <w:jc w:val="center"/>
              <w:rPr>
                <w:color w:val="000000" w:themeColor="text1"/>
                <w:sz w:val="22"/>
                <w:szCs w:val="22"/>
              </w:rPr>
            </w:pPr>
          </w:p>
        </w:tc>
        <w:tc>
          <w:tcPr>
            <w:tcW w:w="1890" w:type="dxa"/>
          </w:tcPr>
          <w:p w14:paraId="605F2EE9" w14:textId="77777777" w:rsidR="00A74D18" w:rsidRPr="00B703F5" w:rsidRDefault="00A74D18" w:rsidP="0067282D">
            <w:pPr>
              <w:rPr>
                <w:color w:val="000000" w:themeColor="text1"/>
                <w:sz w:val="22"/>
                <w:szCs w:val="22"/>
              </w:rPr>
            </w:pPr>
            <w:r w:rsidRPr="00B703F5">
              <w:rPr>
                <w:color w:val="000000" w:themeColor="text1"/>
                <w:sz w:val="22"/>
                <w:szCs w:val="22"/>
              </w:rPr>
              <w:t>2 single Core</w:t>
            </w:r>
          </w:p>
          <w:p w14:paraId="3E978B6B" w14:textId="77777777" w:rsidR="00A74D18" w:rsidRPr="00B703F5" w:rsidRDefault="00A74D18" w:rsidP="0067282D">
            <w:pPr>
              <w:rPr>
                <w:color w:val="000000" w:themeColor="text1"/>
                <w:sz w:val="22"/>
                <w:szCs w:val="22"/>
              </w:rPr>
            </w:pPr>
            <w:r w:rsidRPr="00B703F5">
              <w:rPr>
                <w:color w:val="000000" w:themeColor="text1"/>
                <w:sz w:val="22"/>
                <w:szCs w:val="22"/>
              </w:rPr>
              <w:t>(Phase+Neutral)</w:t>
            </w:r>
          </w:p>
        </w:tc>
        <w:tc>
          <w:tcPr>
            <w:tcW w:w="1440" w:type="dxa"/>
            <w:gridSpan w:val="2"/>
          </w:tcPr>
          <w:p w14:paraId="56CC5B7D" w14:textId="77777777" w:rsidR="00A74D18" w:rsidRPr="00B703F5" w:rsidRDefault="00A74D18" w:rsidP="0067282D">
            <w:pPr>
              <w:rPr>
                <w:color w:val="000000" w:themeColor="text1"/>
                <w:sz w:val="22"/>
                <w:szCs w:val="22"/>
              </w:rPr>
            </w:pPr>
            <w:r w:rsidRPr="00B703F5">
              <w:rPr>
                <w:color w:val="000000" w:themeColor="text1"/>
                <w:sz w:val="22"/>
                <w:szCs w:val="22"/>
              </w:rPr>
              <w:t>4 Single Core</w:t>
            </w:r>
          </w:p>
          <w:p w14:paraId="78DEBF85" w14:textId="77777777" w:rsidR="00A74D18" w:rsidRPr="00B703F5" w:rsidRDefault="00A74D18" w:rsidP="0067282D">
            <w:pPr>
              <w:rPr>
                <w:color w:val="000000" w:themeColor="text1"/>
                <w:sz w:val="22"/>
                <w:szCs w:val="22"/>
              </w:rPr>
            </w:pPr>
            <w:r w:rsidRPr="00B703F5">
              <w:rPr>
                <w:color w:val="000000" w:themeColor="text1"/>
                <w:sz w:val="22"/>
                <w:szCs w:val="22"/>
              </w:rPr>
              <w:t>(3 Phase+ 1 Neutral)</w:t>
            </w:r>
          </w:p>
        </w:tc>
        <w:tc>
          <w:tcPr>
            <w:tcW w:w="1440" w:type="dxa"/>
          </w:tcPr>
          <w:p w14:paraId="14664DDA" w14:textId="77777777" w:rsidR="00A74D18" w:rsidRPr="00B703F5" w:rsidRDefault="00A74D18" w:rsidP="0067282D">
            <w:pPr>
              <w:rPr>
                <w:color w:val="000000" w:themeColor="text1"/>
                <w:sz w:val="22"/>
                <w:szCs w:val="22"/>
              </w:rPr>
            </w:pPr>
            <w:r w:rsidRPr="00B703F5">
              <w:rPr>
                <w:color w:val="000000" w:themeColor="text1"/>
                <w:sz w:val="22"/>
                <w:szCs w:val="22"/>
              </w:rPr>
              <w:t>4 Single Core</w:t>
            </w:r>
          </w:p>
          <w:p w14:paraId="33C5537A" w14:textId="77777777" w:rsidR="00A74D18" w:rsidRPr="00B703F5" w:rsidRDefault="00A74D18" w:rsidP="0067282D">
            <w:pPr>
              <w:rPr>
                <w:color w:val="000000" w:themeColor="text1"/>
                <w:sz w:val="22"/>
                <w:szCs w:val="22"/>
              </w:rPr>
            </w:pPr>
            <w:r w:rsidRPr="00B703F5">
              <w:rPr>
                <w:color w:val="000000" w:themeColor="text1"/>
                <w:sz w:val="22"/>
                <w:szCs w:val="22"/>
              </w:rPr>
              <w:t>(3 Phase+ 1 Neutral)</w:t>
            </w:r>
          </w:p>
        </w:tc>
      </w:tr>
      <w:tr w:rsidR="007A54C3" w:rsidRPr="00B703F5" w14:paraId="23F9CC7B" w14:textId="77777777" w:rsidTr="0067282D">
        <w:trPr>
          <w:cantSplit/>
        </w:trPr>
        <w:tc>
          <w:tcPr>
            <w:tcW w:w="2682" w:type="dxa"/>
          </w:tcPr>
          <w:p w14:paraId="536D350B" w14:textId="77777777" w:rsidR="00A74D18" w:rsidRPr="00B703F5" w:rsidRDefault="00A74D18" w:rsidP="0067282D">
            <w:pPr>
              <w:rPr>
                <w:color w:val="000000" w:themeColor="text1"/>
                <w:sz w:val="22"/>
                <w:szCs w:val="22"/>
              </w:rPr>
            </w:pPr>
            <w:r w:rsidRPr="00B703F5">
              <w:rPr>
                <w:color w:val="000000" w:themeColor="text1"/>
                <w:sz w:val="22"/>
                <w:szCs w:val="22"/>
              </w:rPr>
              <w:t>Material</w:t>
            </w:r>
          </w:p>
        </w:tc>
        <w:tc>
          <w:tcPr>
            <w:tcW w:w="828" w:type="dxa"/>
          </w:tcPr>
          <w:p w14:paraId="1F98C69B" w14:textId="77777777" w:rsidR="00A74D18" w:rsidRPr="00B703F5" w:rsidRDefault="00A74D18" w:rsidP="0067282D">
            <w:pPr>
              <w:jc w:val="center"/>
              <w:rPr>
                <w:color w:val="000000" w:themeColor="text1"/>
                <w:sz w:val="22"/>
                <w:szCs w:val="22"/>
              </w:rPr>
            </w:pPr>
          </w:p>
        </w:tc>
        <w:tc>
          <w:tcPr>
            <w:tcW w:w="4770" w:type="dxa"/>
            <w:gridSpan w:val="4"/>
          </w:tcPr>
          <w:p w14:paraId="4307F975" w14:textId="77777777" w:rsidR="00A74D18" w:rsidRPr="00B703F5" w:rsidRDefault="00A74D18" w:rsidP="0067282D">
            <w:pPr>
              <w:rPr>
                <w:color w:val="000000" w:themeColor="text1"/>
                <w:sz w:val="22"/>
                <w:szCs w:val="22"/>
              </w:rPr>
            </w:pPr>
            <w:r w:rsidRPr="00B703F5">
              <w:rPr>
                <w:color w:val="000000" w:themeColor="text1"/>
                <w:sz w:val="22"/>
                <w:szCs w:val="22"/>
              </w:rPr>
              <w:t>PVC Insulated plain annealed copper.</w:t>
            </w:r>
          </w:p>
        </w:tc>
      </w:tr>
      <w:tr w:rsidR="007A54C3" w:rsidRPr="00B703F5" w14:paraId="1AD7891D" w14:textId="77777777" w:rsidTr="0067282D">
        <w:trPr>
          <w:cantSplit/>
        </w:trPr>
        <w:tc>
          <w:tcPr>
            <w:tcW w:w="2682" w:type="dxa"/>
          </w:tcPr>
          <w:p w14:paraId="41264F65" w14:textId="77777777" w:rsidR="00A74D18" w:rsidRPr="00B703F5" w:rsidRDefault="00A74D18" w:rsidP="0067282D">
            <w:pPr>
              <w:rPr>
                <w:color w:val="000000" w:themeColor="text1"/>
                <w:sz w:val="22"/>
                <w:szCs w:val="22"/>
              </w:rPr>
            </w:pPr>
            <w:r w:rsidRPr="00B703F5">
              <w:rPr>
                <w:color w:val="000000" w:themeColor="text1"/>
                <w:sz w:val="22"/>
                <w:szCs w:val="22"/>
              </w:rPr>
              <w:t>Phase Conductor</w:t>
            </w:r>
          </w:p>
        </w:tc>
        <w:tc>
          <w:tcPr>
            <w:tcW w:w="828" w:type="dxa"/>
          </w:tcPr>
          <w:p w14:paraId="75C09ED2" w14:textId="77777777" w:rsidR="00A74D18" w:rsidRPr="00B703F5" w:rsidRDefault="00A74D18" w:rsidP="0067282D">
            <w:pPr>
              <w:jc w:val="center"/>
              <w:rPr>
                <w:color w:val="000000" w:themeColor="text1"/>
                <w:sz w:val="22"/>
                <w:szCs w:val="22"/>
              </w:rPr>
            </w:pPr>
          </w:p>
        </w:tc>
        <w:tc>
          <w:tcPr>
            <w:tcW w:w="4770" w:type="dxa"/>
            <w:gridSpan w:val="4"/>
          </w:tcPr>
          <w:p w14:paraId="7999C2EA" w14:textId="77777777" w:rsidR="00A74D18" w:rsidRPr="00B703F5" w:rsidRDefault="00A74D18" w:rsidP="0067282D">
            <w:pPr>
              <w:rPr>
                <w:color w:val="000000" w:themeColor="text1"/>
                <w:sz w:val="22"/>
                <w:szCs w:val="22"/>
              </w:rPr>
            </w:pPr>
            <w:r w:rsidRPr="00B703F5">
              <w:rPr>
                <w:color w:val="000000" w:themeColor="text1"/>
                <w:sz w:val="22"/>
                <w:szCs w:val="22"/>
              </w:rPr>
              <w:t>Plain annealed copper conductor</w:t>
            </w:r>
          </w:p>
        </w:tc>
      </w:tr>
      <w:tr w:rsidR="007A54C3" w:rsidRPr="00B703F5" w14:paraId="1EC471A8" w14:textId="77777777" w:rsidTr="0067282D">
        <w:trPr>
          <w:cantSplit/>
        </w:trPr>
        <w:tc>
          <w:tcPr>
            <w:tcW w:w="2682" w:type="dxa"/>
          </w:tcPr>
          <w:p w14:paraId="59B3EBFC" w14:textId="77777777" w:rsidR="00A74D18" w:rsidRPr="00B703F5" w:rsidRDefault="00A74D18" w:rsidP="0067282D">
            <w:pPr>
              <w:rPr>
                <w:color w:val="000000" w:themeColor="text1"/>
                <w:sz w:val="22"/>
                <w:szCs w:val="22"/>
              </w:rPr>
            </w:pPr>
            <w:r w:rsidRPr="00B703F5">
              <w:rPr>
                <w:color w:val="000000" w:themeColor="text1"/>
                <w:sz w:val="22"/>
                <w:szCs w:val="22"/>
              </w:rPr>
              <w:t>Neutral Conductor</w:t>
            </w:r>
          </w:p>
        </w:tc>
        <w:tc>
          <w:tcPr>
            <w:tcW w:w="828" w:type="dxa"/>
          </w:tcPr>
          <w:p w14:paraId="66710334" w14:textId="77777777" w:rsidR="00A74D18" w:rsidRPr="00B703F5" w:rsidRDefault="00A74D18" w:rsidP="0067282D">
            <w:pPr>
              <w:jc w:val="center"/>
              <w:rPr>
                <w:color w:val="000000" w:themeColor="text1"/>
                <w:sz w:val="22"/>
                <w:szCs w:val="22"/>
              </w:rPr>
            </w:pPr>
          </w:p>
        </w:tc>
        <w:tc>
          <w:tcPr>
            <w:tcW w:w="4770" w:type="dxa"/>
            <w:gridSpan w:val="4"/>
          </w:tcPr>
          <w:p w14:paraId="1894C7DF" w14:textId="77777777" w:rsidR="00A74D18" w:rsidRPr="00B703F5" w:rsidRDefault="00A74D18" w:rsidP="0067282D">
            <w:pPr>
              <w:rPr>
                <w:color w:val="000000" w:themeColor="text1"/>
                <w:sz w:val="22"/>
                <w:szCs w:val="22"/>
              </w:rPr>
            </w:pPr>
            <w:r w:rsidRPr="00B703F5">
              <w:rPr>
                <w:color w:val="000000" w:themeColor="text1"/>
                <w:sz w:val="22"/>
                <w:szCs w:val="22"/>
              </w:rPr>
              <w:t>Hard drawn copper conductor</w:t>
            </w:r>
          </w:p>
        </w:tc>
      </w:tr>
      <w:tr w:rsidR="007A54C3" w:rsidRPr="00B703F5" w14:paraId="3DC12BB6" w14:textId="77777777" w:rsidTr="0067282D">
        <w:trPr>
          <w:cantSplit/>
        </w:trPr>
        <w:tc>
          <w:tcPr>
            <w:tcW w:w="2682" w:type="dxa"/>
          </w:tcPr>
          <w:p w14:paraId="714903FC" w14:textId="77777777" w:rsidR="00A74D18" w:rsidRPr="00B703F5" w:rsidRDefault="00A74D18" w:rsidP="0067282D">
            <w:pPr>
              <w:rPr>
                <w:color w:val="000000" w:themeColor="text1"/>
                <w:sz w:val="22"/>
                <w:szCs w:val="22"/>
              </w:rPr>
            </w:pPr>
            <w:r w:rsidRPr="00B703F5">
              <w:rPr>
                <w:color w:val="000000" w:themeColor="text1"/>
                <w:sz w:val="22"/>
                <w:szCs w:val="22"/>
              </w:rPr>
              <w:t>Insulation Material</w:t>
            </w:r>
          </w:p>
        </w:tc>
        <w:tc>
          <w:tcPr>
            <w:tcW w:w="828" w:type="dxa"/>
          </w:tcPr>
          <w:p w14:paraId="192ABF1A" w14:textId="77777777" w:rsidR="00A74D18" w:rsidRPr="00B703F5" w:rsidRDefault="00A74D18" w:rsidP="0067282D">
            <w:pPr>
              <w:jc w:val="center"/>
              <w:rPr>
                <w:color w:val="000000" w:themeColor="text1"/>
                <w:sz w:val="22"/>
                <w:szCs w:val="22"/>
              </w:rPr>
            </w:pPr>
          </w:p>
        </w:tc>
        <w:tc>
          <w:tcPr>
            <w:tcW w:w="4770" w:type="dxa"/>
            <w:gridSpan w:val="4"/>
          </w:tcPr>
          <w:p w14:paraId="17F2194C" w14:textId="77777777" w:rsidR="00A74D18" w:rsidRPr="00B703F5" w:rsidRDefault="00A74D18" w:rsidP="0067282D">
            <w:pPr>
              <w:rPr>
                <w:color w:val="000000" w:themeColor="text1"/>
                <w:sz w:val="22"/>
                <w:szCs w:val="22"/>
              </w:rPr>
            </w:pPr>
            <w:r w:rsidRPr="00B703F5">
              <w:rPr>
                <w:color w:val="000000" w:themeColor="text1"/>
                <w:sz w:val="22"/>
                <w:szCs w:val="22"/>
              </w:rPr>
              <w:t>High  quality  electric  grade  weather proof PVC over core for water tightness but ensuring case of stripping</w:t>
            </w:r>
          </w:p>
        </w:tc>
      </w:tr>
      <w:tr w:rsidR="007A54C3" w:rsidRPr="00B703F5" w14:paraId="2F88759F" w14:textId="77777777" w:rsidTr="0067282D">
        <w:tc>
          <w:tcPr>
            <w:tcW w:w="2682" w:type="dxa"/>
          </w:tcPr>
          <w:p w14:paraId="36B6BA50" w14:textId="77777777" w:rsidR="00A74D18" w:rsidRPr="00B703F5" w:rsidRDefault="00A74D18" w:rsidP="0067282D">
            <w:pPr>
              <w:rPr>
                <w:color w:val="000000" w:themeColor="text1"/>
                <w:sz w:val="22"/>
                <w:szCs w:val="22"/>
              </w:rPr>
            </w:pPr>
            <w:r w:rsidRPr="00B703F5">
              <w:rPr>
                <w:color w:val="000000" w:themeColor="text1"/>
                <w:sz w:val="22"/>
                <w:szCs w:val="22"/>
              </w:rPr>
              <w:t>Numbers &amp; Nominal Diameter of wires</w:t>
            </w:r>
          </w:p>
        </w:tc>
        <w:tc>
          <w:tcPr>
            <w:tcW w:w="828" w:type="dxa"/>
          </w:tcPr>
          <w:p w14:paraId="1B1656B2" w14:textId="77777777" w:rsidR="00A74D18" w:rsidRPr="00B703F5" w:rsidRDefault="00A74D18" w:rsidP="0067282D">
            <w:pPr>
              <w:jc w:val="center"/>
              <w:rPr>
                <w:color w:val="000000" w:themeColor="text1"/>
                <w:sz w:val="22"/>
                <w:szCs w:val="22"/>
              </w:rPr>
            </w:pPr>
            <w:r w:rsidRPr="00B703F5">
              <w:rPr>
                <w:color w:val="000000" w:themeColor="text1"/>
                <w:sz w:val="22"/>
                <w:szCs w:val="22"/>
              </w:rPr>
              <w:t>No/mm</w:t>
            </w:r>
          </w:p>
        </w:tc>
        <w:tc>
          <w:tcPr>
            <w:tcW w:w="1890" w:type="dxa"/>
          </w:tcPr>
          <w:p w14:paraId="4308B704" w14:textId="77777777" w:rsidR="00A74D18" w:rsidRPr="00B703F5" w:rsidRDefault="00A74D18" w:rsidP="0067282D">
            <w:pPr>
              <w:jc w:val="center"/>
              <w:rPr>
                <w:color w:val="000000" w:themeColor="text1"/>
                <w:sz w:val="22"/>
                <w:szCs w:val="22"/>
              </w:rPr>
            </w:pPr>
            <w:r w:rsidRPr="00B703F5">
              <w:rPr>
                <w:color w:val="000000" w:themeColor="text1"/>
                <w:sz w:val="22"/>
                <w:szCs w:val="22"/>
              </w:rPr>
              <w:t>7/0.85</w:t>
            </w:r>
          </w:p>
        </w:tc>
        <w:tc>
          <w:tcPr>
            <w:tcW w:w="1350" w:type="dxa"/>
          </w:tcPr>
          <w:p w14:paraId="4061F1D0" w14:textId="77777777" w:rsidR="00A74D18" w:rsidRPr="00B703F5" w:rsidRDefault="00A74D18" w:rsidP="0067282D">
            <w:pPr>
              <w:jc w:val="center"/>
              <w:rPr>
                <w:color w:val="000000" w:themeColor="text1"/>
                <w:sz w:val="22"/>
                <w:szCs w:val="22"/>
              </w:rPr>
            </w:pPr>
            <w:r w:rsidRPr="00B703F5">
              <w:rPr>
                <w:color w:val="000000" w:themeColor="text1"/>
                <w:sz w:val="22"/>
                <w:szCs w:val="22"/>
              </w:rPr>
              <w:t>7/1.05</w:t>
            </w:r>
          </w:p>
        </w:tc>
        <w:tc>
          <w:tcPr>
            <w:tcW w:w="1530" w:type="dxa"/>
            <w:gridSpan w:val="2"/>
          </w:tcPr>
          <w:p w14:paraId="08869ED8" w14:textId="77777777" w:rsidR="00A74D18" w:rsidRPr="00B703F5" w:rsidRDefault="00A74D18" w:rsidP="0067282D">
            <w:pPr>
              <w:jc w:val="center"/>
              <w:rPr>
                <w:color w:val="000000" w:themeColor="text1"/>
                <w:sz w:val="22"/>
                <w:szCs w:val="22"/>
              </w:rPr>
            </w:pPr>
            <w:r w:rsidRPr="00B703F5">
              <w:rPr>
                <w:color w:val="000000" w:themeColor="text1"/>
                <w:sz w:val="22"/>
                <w:szCs w:val="22"/>
              </w:rPr>
              <w:t>7/1.71</w:t>
            </w:r>
          </w:p>
        </w:tc>
      </w:tr>
      <w:tr w:rsidR="007A54C3" w:rsidRPr="00B703F5" w14:paraId="72D21A16" w14:textId="77777777" w:rsidTr="0067282D">
        <w:tc>
          <w:tcPr>
            <w:tcW w:w="2682" w:type="dxa"/>
          </w:tcPr>
          <w:p w14:paraId="21153499" w14:textId="77777777" w:rsidR="00A74D18" w:rsidRPr="00B703F5" w:rsidRDefault="00A74D18" w:rsidP="0067282D">
            <w:pPr>
              <w:rPr>
                <w:color w:val="000000" w:themeColor="text1"/>
                <w:sz w:val="22"/>
                <w:szCs w:val="22"/>
              </w:rPr>
            </w:pPr>
            <w:r w:rsidRPr="00B703F5">
              <w:rPr>
                <w:color w:val="000000" w:themeColor="text1"/>
                <w:sz w:val="22"/>
                <w:szCs w:val="22"/>
              </w:rPr>
              <w:t>Maximum resistance at 20 °C</w:t>
            </w:r>
          </w:p>
        </w:tc>
        <w:tc>
          <w:tcPr>
            <w:tcW w:w="828" w:type="dxa"/>
          </w:tcPr>
          <w:p w14:paraId="458F9145" w14:textId="77777777" w:rsidR="00A74D18" w:rsidRPr="00B703F5" w:rsidRDefault="00A74D18" w:rsidP="0067282D">
            <w:pPr>
              <w:jc w:val="center"/>
              <w:rPr>
                <w:color w:val="000000" w:themeColor="text1"/>
                <w:sz w:val="22"/>
                <w:szCs w:val="22"/>
              </w:rPr>
            </w:pPr>
            <w:r w:rsidRPr="00B703F5">
              <w:rPr>
                <w:color w:val="000000" w:themeColor="text1"/>
                <w:sz w:val="22"/>
                <w:szCs w:val="22"/>
              </w:rPr>
              <w:sym w:font="Symbol" w:char="F057"/>
            </w:r>
            <w:r w:rsidRPr="00B703F5">
              <w:rPr>
                <w:color w:val="000000" w:themeColor="text1"/>
                <w:sz w:val="22"/>
                <w:szCs w:val="22"/>
              </w:rPr>
              <w:t>/KM</w:t>
            </w:r>
          </w:p>
        </w:tc>
        <w:tc>
          <w:tcPr>
            <w:tcW w:w="1890" w:type="dxa"/>
          </w:tcPr>
          <w:p w14:paraId="2FC4ED0B" w14:textId="77777777" w:rsidR="00A74D18" w:rsidRPr="00B703F5" w:rsidRDefault="00A74D18" w:rsidP="0067282D">
            <w:pPr>
              <w:jc w:val="center"/>
              <w:rPr>
                <w:color w:val="000000" w:themeColor="text1"/>
                <w:sz w:val="22"/>
                <w:szCs w:val="22"/>
              </w:rPr>
            </w:pPr>
            <w:r w:rsidRPr="00B703F5">
              <w:rPr>
                <w:color w:val="000000" w:themeColor="text1"/>
                <w:sz w:val="22"/>
                <w:szCs w:val="22"/>
              </w:rPr>
              <w:t>4.61</w:t>
            </w:r>
          </w:p>
        </w:tc>
        <w:tc>
          <w:tcPr>
            <w:tcW w:w="1350" w:type="dxa"/>
          </w:tcPr>
          <w:p w14:paraId="30C684D5" w14:textId="77777777" w:rsidR="00A74D18" w:rsidRPr="00B703F5" w:rsidRDefault="00A74D18" w:rsidP="0067282D">
            <w:pPr>
              <w:jc w:val="center"/>
              <w:rPr>
                <w:color w:val="000000" w:themeColor="text1"/>
                <w:sz w:val="22"/>
                <w:szCs w:val="22"/>
              </w:rPr>
            </w:pPr>
            <w:r w:rsidRPr="00B703F5">
              <w:rPr>
                <w:color w:val="000000" w:themeColor="text1"/>
                <w:sz w:val="22"/>
                <w:szCs w:val="22"/>
              </w:rPr>
              <w:t>3.030</w:t>
            </w:r>
          </w:p>
        </w:tc>
        <w:tc>
          <w:tcPr>
            <w:tcW w:w="1530" w:type="dxa"/>
            <w:gridSpan w:val="2"/>
          </w:tcPr>
          <w:p w14:paraId="4AE29DF2" w14:textId="77777777" w:rsidR="00A74D18" w:rsidRPr="00B703F5" w:rsidRDefault="00A74D18" w:rsidP="0067282D">
            <w:pPr>
              <w:jc w:val="center"/>
              <w:rPr>
                <w:color w:val="000000" w:themeColor="text1"/>
                <w:sz w:val="22"/>
                <w:szCs w:val="22"/>
              </w:rPr>
            </w:pPr>
            <w:r w:rsidRPr="00B703F5">
              <w:rPr>
                <w:color w:val="000000" w:themeColor="text1"/>
                <w:sz w:val="22"/>
                <w:szCs w:val="22"/>
              </w:rPr>
              <w:t>1.15</w:t>
            </w:r>
          </w:p>
        </w:tc>
      </w:tr>
      <w:tr w:rsidR="007A54C3" w:rsidRPr="00B703F5" w14:paraId="6E5CE3F7" w14:textId="77777777" w:rsidTr="0067282D">
        <w:tc>
          <w:tcPr>
            <w:tcW w:w="2682" w:type="dxa"/>
          </w:tcPr>
          <w:p w14:paraId="013FC1A5" w14:textId="77777777" w:rsidR="00A74D18" w:rsidRPr="00B703F5" w:rsidRDefault="00A74D18" w:rsidP="0067282D">
            <w:pPr>
              <w:rPr>
                <w:color w:val="000000" w:themeColor="text1"/>
                <w:sz w:val="22"/>
                <w:szCs w:val="22"/>
              </w:rPr>
            </w:pPr>
            <w:r w:rsidRPr="00B703F5">
              <w:rPr>
                <w:color w:val="000000" w:themeColor="text1"/>
                <w:sz w:val="22"/>
                <w:szCs w:val="22"/>
              </w:rPr>
              <w:t>Thickness of insulation (Min.)</w:t>
            </w:r>
          </w:p>
        </w:tc>
        <w:tc>
          <w:tcPr>
            <w:tcW w:w="828" w:type="dxa"/>
          </w:tcPr>
          <w:p w14:paraId="05F48FF7" w14:textId="77777777" w:rsidR="00A74D18" w:rsidRPr="00B703F5" w:rsidRDefault="00A74D18" w:rsidP="0067282D">
            <w:pPr>
              <w:jc w:val="center"/>
              <w:rPr>
                <w:color w:val="000000" w:themeColor="text1"/>
                <w:sz w:val="22"/>
                <w:szCs w:val="22"/>
              </w:rPr>
            </w:pPr>
            <w:r w:rsidRPr="00B703F5">
              <w:rPr>
                <w:color w:val="000000" w:themeColor="text1"/>
                <w:sz w:val="22"/>
                <w:szCs w:val="22"/>
              </w:rPr>
              <w:t>mm</w:t>
            </w:r>
          </w:p>
        </w:tc>
        <w:tc>
          <w:tcPr>
            <w:tcW w:w="1890" w:type="dxa"/>
          </w:tcPr>
          <w:p w14:paraId="1243B2FA" w14:textId="77777777" w:rsidR="00A74D18" w:rsidRPr="00B703F5" w:rsidRDefault="00A74D18" w:rsidP="0067282D">
            <w:pPr>
              <w:jc w:val="center"/>
              <w:rPr>
                <w:color w:val="000000" w:themeColor="text1"/>
                <w:sz w:val="22"/>
                <w:szCs w:val="22"/>
              </w:rPr>
            </w:pPr>
            <w:r w:rsidRPr="00B703F5">
              <w:rPr>
                <w:color w:val="000000" w:themeColor="text1"/>
                <w:sz w:val="22"/>
                <w:szCs w:val="22"/>
              </w:rPr>
              <w:t>1.6</w:t>
            </w:r>
          </w:p>
        </w:tc>
        <w:tc>
          <w:tcPr>
            <w:tcW w:w="1350" w:type="dxa"/>
          </w:tcPr>
          <w:p w14:paraId="4A35E14B" w14:textId="77777777" w:rsidR="00A74D18" w:rsidRPr="00B703F5" w:rsidRDefault="00A74D18" w:rsidP="0067282D">
            <w:pPr>
              <w:jc w:val="center"/>
              <w:rPr>
                <w:color w:val="000000" w:themeColor="text1"/>
                <w:sz w:val="22"/>
                <w:szCs w:val="22"/>
              </w:rPr>
            </w:pPr>
            <w:r w:rsidRPr="00B703F5">
              <w:rPr>
                <w:color w:val="000000" w:themeColor="text1"/>
                <w:sz w:val="22"/>
                <w:szCs w:val="22"/>
              </w:rPr>
              <w:t>1.6</w:t>
            </w:r>
          </w:p>
        </w:tc>
        <w:tc>
          <w:tcPr>
            <w:tcW w:w="1530" w:type="dxa"/>
            <w:gridSpan w:val="2"/>
          </w:tcPr>
          <w:p w14:paraId="1010C4DC" w14:textId="77777777" w:rsidR="00A74D18" w:rsidRPr="00B703F5" w:rsidRDefault="00A74D18" w:rsidP="0067282D">
            <w:pPr>
              <w:jc w:val="center"/>
              <w:rPr>
                <w:color w:val="000000" w:themeColor="text1"/>
                <w:sz w:val="22"/>
                <w:szCs w:val="22"/>
              </w:rPr>
            </w:pPr>
            <w:r w:rsidRPr="00B703F5">
              <w:rPr>
                <w:color w:val="000000" w:themeColor="text1"/>
                <w:sz w:val="22"/>
                <w:szCs w:val="22"/>
              </w:rPr>
              <w:t>1.6</w:t>
            </w:r>
          </w:p>
        </w:tc>
      </w:tr>
      <w:tr w:rsidR="007A54C3" w:rsidRPr="00B703F5" w14:paraId="4A655651" w14:textId="77777777" w:rsidTr="0067282D">
        <w:tc>
          <w:tcPr>
            <w:tcW w:w="2682" w:type="dxa"/>
          </w:tcPr>
          <w:p w14:paraId="7CA275D6" w14:textId="77777777" w:rsidR="00A74D18" w:rsidRPr="00B703F5" w:rsidRDefault="00A74D18" w:rsidP="0067282D">
            <w:pPr>
              <w:rPr>
                <w:color w:val="000000" w:themeColor="text1"/>
                <w:sz w:val="22"/>
                <w:szCs w:val="22"/>
              </w:rPr>
            </w:pPr>
            <w:r w:rsidRPr="00B703F5">
              <w:rPr>
                <w:color w:val="000000" w:themeColor="text1"/>
                <w:sz w:val="22"/>
                <w:szCs w:val="22"/>
              </w:rPr>
              <w:t>Colour of Insulation</w:t>
            </w:r>
          </w:p>
        </w:tc>
        <w:tc>
          <w:tcPr>
            <w:tcW w:w="828" w:type="dxa"/>
          </w:tcPr>
          <w:p w14:paraId="7F8F7D5D" w14:textId="77777777" w:rsidR="00A74D18" w:rsidRPr="00B703F5" w:rsidRDefault="00A74D18" w:rsidP="0067282D">
            <w:pPr>
              <w:jc w:val="center"/>
              <w:rPr>
                <w:color w:val="000000" w:themeColor="text1"/>
                <w:sz w:val="22"/>
                <w:szCs w:val="22"/>
              </w:rPr>
            </w:pPr>
            <w:r w:rsidRPr="00B703F5">
              <w:rPr>
                <w:color w:val="000000" w:themeColor="text1"/>
                <w:sz w:val="22"/>
                <w:szCs w:val="22"/>
              </w:rPr>
              <w:t>-</w:t>
            </w:r>
          </w:p>
        </w:tc>
        <w:tc>
          <w:tcPr>
            <w:tcW w:w="4770" w:type="dxa"/>
            <w:gridSpan w:val="4"/>
          </w:tcPr>
          <w:p w14:paraId="3EC944E8" w14:textId="77777777" w:rsidR="00A74D18" w:rsidRPr="00B703F5" w:rsidRDefault="00A74D18" w:rsidP="0067282D">
            <w:pPr>
              <w:jc w:val="center"/>
              <w:rPr>
                <w:color w:val="000000" w:themeColor="text1"/>
                <w:sz w:val="22"/>
                <w:szCs w:val="22"/>
              </w:rPr>
            </w:pPr>
            <w:r w:rsidRPr="00B703F5">
              <w:rPr>
                <w:color w:val="000000" w:themeColor="text1"/>
                <w:sz w:val="22"/>
                <w:szCs w:val="22"/>
              </w:rPr>
              <w:t>Phase-Black, Neutral- Green</w:t>
            </w:r>
          </w:p>
        </w:tc>
      </w:tr>
      <w:tr w:rsidR="007A54C3" w:rsidRPr="00B703F5" w14:paraId="0D1645ED" w14:textId="77777777" w:rsidTr="0067282D">
        <w:tc>
          <w:tcPr>
            <w:tcW w:w="2682" w:type="dxa"/>
          </w:tcPr>
          <w:p w14:paraId="2CAD39B1" w14:textId="77777777" w:rsidR="00A74D18" w:rsidRPr="00B703F5" w:rsidRDefault="00A74D18" w:rsidP="0067282D">
            <w:pPr>
              <w:rPr>
                <w:color w:val="000000" w:themeColor="text1"/>
                <w:sz w:val="22"/>
                <w:szCs w:val="22"/>
              </w:rPr>
            </w:pPr>
            <w:r w:rsidRPr="00B703F5">
              <w:rPr>
                <w:color w:val="000000" w:themeColor="text1"/>
                <w:sz w:val="22"/>
                <w:szCs w:val="22"/>
              </w:rPr>
              <w:t>Approximate weight</w:t>
            </w:r>
          </w:p>
        </w:tc>
        <w:tc>
          <w:tcPr>
            <w:tcW w:w="828" w:type="dxa"/>
          </w:tcPr>
          <w:p w14:paraId="0C8B1418" w14:textId="77777777" w:rsidR="00A74D18" w:rsidRPr="00B703F5" w:rsidRDefault="00A74D18" w:rsidP="0067282D">
            <w:pPr>
              <w:jc w:val="center"/>
              <w:rPr>
                <w:color w:val="000000" w:themeColor="text1"/>
                <w:sz w:val="22"/>
                <w:szCs w:val="22"/>
              </w:rPr>
            </w:pPr>
            <w:r w:rsidRPr="00B703F5">
              <w:rPr>
                <w:color w:val="000000" w:themeColor="text1"/>
                <w:sz w:val="22"/>
                <w:szCs w:val="22"/>
              </w:rPr>
              <w:t>Kg/KM</w:t>
            </w:r>
          </w:p>
        </w:tc>
        <w:tc>
          <w:tcPr>
            <w:tcW w:w="1890" w:type="dxa"/>
          </w:tcPr>
          <w:p w14:paraId="4E8E998F" w14:textId="77777777" w:rsidR="00A74D18" w:rsidRPr="00B703F5" w:rsidRDefault="00A74D18" w:rsidP="0067282D">
            <w:pPr>
              <w:jc w:val="center"/>
              <w:rPr>
                <w:color w:val="000000" w:themeColor="text1"/>
                <w:sz w:val="22"/>
                <w:szCs w:val="22"/>
              </w:rPr>
            </w:pPr>
            <w:r w:rsidRPr="00B703F5">
              <w:rPr>
                <w:color w:val="000000" w:themeColor="text1"/>
                <w:sz w:val="22"/>
                <w:szCs w:val="22"/>
              </w:rPr>
              <w:t>140</w:t>
            </w:r>
          </w:p>
        </w:tc>
        <w:tc>
          <w:tcPr>
            <w:tcW w:w="1350" w:type="dxa"/>
          </w:tcPr>
          <w:p w14:paraId="4FA5EFAB" w14:textId="77777777" w:rsidR="00A74D18" w:rsidRPr="00B703F5" w:rsidRDefault="00A74D18" w:rsidP="0067282D">
            <w:pPr>
              <w:jc w:val="center"/>
              <w:rPr>
                <w:color w:val="000000" w:themeColor="text1"/>
                <w:sz w:val="22"/>
                <w:szCs w:val="22"/>
              </w:rPr>
            </w:pPr>
            <w:r w:rsidRPr="00B703F5">
              <w:rPr>
                <w:color w:val="000000" w:themeColor="text1"/>
                <w:sz w:val="22"/>
                <w:szCs w:val="22"/>
              </w:rPr>
              <w:t>≥370</w:t>
            </w:r>
          </w:p>
        </w:tc>
        <w:tc>
          <w:tcPr>
            <w:tcW w:w="1530" w:type="dxa"/>
            <w:gridSpan w:val="2"/>
          </w:tcPr>
          <w:p w14:paraId="2BE86277" w14:textId="77777777" w:rsidR="00A74D18" w:rsidRPr="00B703F5" w:rsidRDefault="00A74D18" w:rsidP="0067282D">
            <w:pPr>
              <w:jc w:val="center"/>
              <w:rPr>
                <w:color w:val="000000" w:themeColor="text1"/>
                <w:sz w:val="22"/>
                <w:szCs w:val="22"/>
              </w:rPr>
            </w:pPr>
            <w:r w:rsidRPr="00B703F5">
              <w:rPr>
                <w:color w:val="000000" w:themeColor="text1"/>
                <w:sz w:val="22"/>
                <w:szCs w:val="22"/>
              </w:rPr>
              <w:t>≥765</w:t>
            </w:r>
          </w:p>
        </w:tc>
      </w:tr>
      <w:tr w:rsidR="007A54C3" w:rsidRPr="00B703F5" w14:paraId="0BC8DEE6" w14:textId="77777777" w:rsidTr="0067282D">
        <w:tc>
          <w:tcPr>
            <w:tcW w:w="2682" w:type="dxa"/>
          </w:tcPr>
          <w:p w14:paraId="2A854EA5" w14:textId="77777777" w:rsidR="00A74D18" w:rsidRPr="00B703F5" w:rsidRDefault="00A74D18" w:rsidP="0067282D">
            <w:pPr>
              <w:rPr>
                <w:color w:val="000000" w:themeColor="text1"/>
                <w:sz w:val="22"/>
                <w:szCs w:val="22"/>
              </w:rPr>
            </w:pPr>
            <w:r w:rsidRPr="00B703F5">
              <w:rPr>
                <w:color w:val="000000" w:themeColor="text1"/>
                <w:sz w:val="22"/>
                <w:szCs w:val="22"/>
              </w:rPr>
              <w:t xml:space="preserve">Continuous permissible service voltage </w:t>
            </w:r>
          </w:p>
        </w:tc>
        <w:tc>
          <w:tcPr>
            <w:tcW w:w="828" w:type="dxa"/>
          </w:tcPr>
          <w:p w14:paraId="5726D699" w14:textId="77777777" w:rsidR="00A74D18" w:rsidRPr="00B703F5" w:rsidRDefault="00A74D18" w:rsidP="0067282D">
            <w:pPr>
              <w:jc w:val="center"/>
              <w:rPr>
                <w:color w:val="000000" w:themeColor="text1"/>
                <w:sz w:val="22"/>
                <w:szCs w:val="22"/>
              </w:rPr>
            </w:pPr>
            <w:r w:rsidRPr="00B703F5">
              <w:rPr>
                <w:color w:val="000000" w:themeColor="text1"/>
                <w:sz w:val="22"/>
                <w:szCs w:val="22"/>
              </w:rPr>
              <w:t>V</w:t>
            </w:r>
          </w:p>
        </w:tc>
        <w:tc>
          <w:tcPr>
            <w:tcW w:w="4770" w:type="dxa"/>
            <w:gridSpan w:val="4"/>
          </w:tcPr>
          <w:p w14:paraId="08039070" w14:textId="77777777" w:rsidR="00A74D18" w:rsidRPr="00B703F5" w:rsidRDefault="00A74D18" w:rsidP="0067282D">
            <w:pPr>
              <w:jc w:val="center"/>
              <w:rPr>
                <w:color w:val="000000" w:themeColor="text1"/>
                <w:sz w:val="22"/>
                <w:szCs w:val="22"/>
              </w:rPr>
            </w:pPr>
            <w:r w:rsidRPr="00B703F5">
              <w:rPr>
                <w:color w:val="000000" w:themeColor="text1"/>
                <w:sz w:val="22"/>
                <w:szCs w:val="22"/>
              </w:rPr>
              <w:t>600/1000</w:t>
            </w:r>
          </w:p>
        </w:tc>
      </w:tr>
      <w:tr w:rsidR="007A54C3" w:rsidRPr="00B703F5" w14:paraId="3466BEF6" w14:textId="77777777" w:rsidTr="0067282D">
        <w:tc>
          <w:tcPr>
            <w:tcW w:w="2682" w:type="dxa"/>
          </w:tcPr>
          <w:p w14:paraId="341BD899" w14:textId="77777777" w:rsidR="00A74D18" w:rsidRPr="00B703F5" w:rsidRDefault="00A74D18" w:rsidP="0067282D">
            <w:pPr>
              <w:rPr>
                <w:color w:val="000000" w:themeColor="text1"/>
                <w:sz w:val="22"/>
                <w:szCs w:val="22"/>
              </w:rPr>
            </w:pPr>
            <w:r w:rsidRPr="00B703F5">
              <w:rPr>
                <w:color w:val="000000" w:themeColor="text1"/>
                <w:sz w:val="22"/>
                <w:szCs w:val="22"/>
              </w:rPr>
              <w:t>Current rating at 35 °C ambient in air</w:t>
            </w:r>
          </w:p>
        </w:tc>
        <w:tc>
          <w:tcPr>
            <w:tcW w:w="828" w:type="dxa"/>
          </w:tcPr>
          <w:p w14:paraId="2B514485" w14:textId="77777777" w:rsidR="00A74D18" w:rsidRPr="00B703F5" w:rsidRDefault="00A74D18" w:rsidP="0067282D">
            <w:pPr>
              <w:jc w:val="center"/>
              <w:rPr>
                <w:color w:val="000000" w:themeColor="text1"/>
                <w:sz w:val="22"/>
                <w:szCs w:val="22"/>
              </w:rPr>
            </w:pPr>
            <w:r w:rsidRPr="00B703F5">
              <w:rPr>
                <w:color w:val="000000" w:themeColor="text1"/>
                <w:sz w:val="22"/>
                <w:szCs w:val="22"/>
              </w:rPr>
              <w:t>Amps</w:t>
            </w:r>
          </w:p>
        </w:tc>
        <w:tc>
          <w:tcPr>
            <w:tcW w:w="1890" w:type="dxa"/>
          </w:tcPr>
          <w:p w14:paraId="67BE5B1C" w14:textId="77777777" w:rsidR="00A74D18" w:rsidRPr="00B703F5" w:rsidRDefault="00A74D18" w:rsidP="0067282D">
            <w:pPr>
              <w:jc w:val="center"/>
              <w:rPr>
                <w:color w:val="000000" w:themeColor="text1"/>
                <w:sz w:val="22"/>
                <w:szCs w:val="22"/>
              </w:rPr>
            </w:pPr>
            <w:r w:rsidRPr="00B703F5">
              <w:rPr>
                <w:color w:val="000000" w:themeColor="text1"/>
                <w:sz w:val="22"/>
                <w:szCs w:val="22"/>
              </w:rPr>
              <w:t>35</w:t>
            </w:r>
          </w:p>
        </w:tc>
        <w:tc>
          <w:tcPr>
            <w:tcW w:w="1350" w:type="dxa"/>
          </w:tcPr>
          <w:p w14:paraId="0CBA353D" w14:textId="77777777" w:rsidR="00A74D18" w:rsidRPr="00B703F5" w:rsidRDefault="00A74D18" w:rsidP="0067282D">
            <w:pPr>
              <w:jc w:val="center"/>
              <w:rPr>
                <w:color w:val="000000" w:themeColor="text1"/>
                <w:sz w:val="22"/>
                <w:szCs w:val="22"/>
              </w:rPr>
            </w:pPr>
            <w:r w:rsidRPr="00B703F5">
              <w:rPr>
                <w:color w:val="000000" w:themeColor="text1"/>
                <w:sz w:val="22"/>
                <w:szCs w:val="22"/>
              </w:rPr>
              <w:t>≥41</w:t>
            </w:r>
          </w:p>
        </w:tc>
        <w:tc>
          <w:tcPr>
            <w:tcW w:w="1530" w:type="dxa"/>
            <w:gridSpan w:val="2"/>
          </w:tcPr>
          <w:p w14:paraId="5E99267F" w14:textId="77777777" w:rsidR="00A74D18" w:rsidRPr="00B703F5" w:rsidRDefault="00A74D18" w:rsidP="0067282D">
            <w:pPr>
              <w:jc w:val="center"/>
              <w:rPr>
                <w:color w:val="000000" w:themeColor="text1"/>
                <w:sz w:val="22"/>
                <w:szCs w:val="22"/>
              </w:rPr>
            </w:pPr>
            <w:r w:rsidRPr="00B703F5">
              <w:rPr>
                <w:color w:val="000000" w:themeColor="text1"/>
                <w:sz w:val="22"/>
                <w:szCs w:val="22"/>
              </w:rPr>
              <w:t>≥75</w:t>
            </w:r>
          </w:p>
        </w:tc>
      </w:tr>
    </w:tbl>
    <w:p w14:paraId="64B8C1A0" w14:textId="77777777" w:rsidR="00A74D18" w:rsidRPr="00B703F5" w:rsidRDefault="00A74D18" w:rsidP="00A74D18">
      <w:pPr>
        <w:rPr>
          <w:b/>
          <w:color w:val="000000" w:themeColor="text1"/>
          <w:sz w:val="22"/>
          <w:szCs w:val="22"/>
        </w:rPr>
      </w:pPr>
    </w:p>
    <w:p w14:paraId="1EE9044C" w14:textId="77777777" w:rsidR="00A74D18" w:rsidRPr="00B703F5" w:rsidRDefault="00A74D18" w:rsidP="00A74D18">
      <w:pPr>
        <w:rPr>
          <w:b/>
          <w:color w:val="000000" w:themeColor="text1"/>
          <w:sz w:val="22"/>
          <w:szCs w:val="22"/>
        </w:rPr>
      </w:pPr>
      <w:r w:rsidRPr="00B703F5">
        <w:rPr>
          <w:b/>
          <w:color w:val="000000" w:themeColor="text1"/>
          <w:sz w:val="22"/>
          <w:szCs w:val="22"/>
        </w:rPr>
        <w:t xml:space="preserve">        FEATURES AND ACCESSORIES:</w:t>
      </w:r>
    </w:p>
    <w:p w14:paraId="6C56A409" w14:textId="77777777" w:rsidR="00A74D18" w:rsidRPr="00B703F5" w:rsidRDefault="00A74D18" w:rsidP="00A74D18">
      <w:pPr>
        <w:ind w:left="720"/>
        <w:rPr>
          <w:color w:val="000000" w:themeColor="text1"/>
          <w:sz w:val="22"/>
          <w:szCs w:val="22"/>
        </w:rPr>
      </w:pPr>
    </w:p>
    <w:p w14:paraId="52DFD199" w14:textId="77777777" w:rsidR="00A74D18" w:rsidRPr="00B703F5" w:rsidRDefault="00A74D18" w:rsidP="00B36141">
      <w:pPr>
        <w:numPr>
          <w:ilvl w:val="1"/>
          <w:numId w:val="392"/>
        </w:numPr>
        <w:tabs>
          <w:tab w:val="num" w:pos="1440"/>
        </w:tabs>
        <w:jc w:val="both"/>
        <w:rPr>
          <w:color w:val="000000" w:themeColor="text1"/>
          <w:sz w:val="22"/>
          <w:szCs w:val="22"/>
        </w:rPr>
      </w:pPr>
      <w:r w:rsidRPr="00B703F5">
        <w:rPr>
          <w:color w:val="000000" w:themeColor="text1"/>
          <w:sz w:val="22"/>
          <w:szCs w:val="22"/>
        </w:rPr>
        <w:t xml:space="preserve">Cables shall be delivered on standard non-returnable strong wooden drum. The central hole of the drum shall be reinforced to fit on axle size 120 mm diameter. The interior of the conductor </w:t>
      </w:r>
      <w:r w:rsidRPr="00B703F5">
        <w:rPr>
          <w:color w:val="000000" w:themeColor="text1"/>
          <w:sz w:val="22"/>
          <w:szCs w:val="22"/>
        </w:rPr>
        <w:lastRenderedPageBreak/>
        <w:t>drum shall be lined with bituminous paper to prevent the conductor from being in contact with timber or Aluminium water proof paper and felt lining shall overlap at seams by at least 20 mm and the seams shall be sealed.</w:t>
      </w:r>
    </w:p>
    <w:p w14:paraId="6F78BCCF" w14:textId="77777777" w:rsidR="00A74D18" w:rsidRPr="00B703F5" w:rsidRDefault="00A74D18" w:rsidP="00B36141">
      <w:pPr>
        <w:numPr>
          <w:ilvl w:val="1"/>
          <w:numId w:val="392"/>
        </w:numPr>
        <w:tabs>
          <w:tab w:val="num" w:pos="1440"/>
        </w:tabs>
        <w:jc w:val="both"/>
        <w:rPr>
          <w:color w:val="000000" w:themeColor="text1"/>
          <w:sz w:val="22"/>
          <w:szCs w:val="22"/>
        </w:rPr>
      </w:pPr>
      <w:r w:rsidRPr="00B703F5">
        <w:rPr>
          <w:color w:val="000000" w:themeColor="text1"/>
          <w:sz w:val="22"/>
          <w:szCs w:val="22"/>
        </w:rPr>
        <w:t>Drum shall be adequately protected by securely fastening substantial wooden battens around the periphery. These battens shall be secured by means of hoop metal bindings. Conductor drum shall be treated in an approved manner to resist termite and fungus attacks and shall be suitable for outside storage for a minimum period of 3 years in an equatorial climate without undue deterioration.</w:t>
      </w:r>
    </w:p>
    <w:p w14:paraId="05F0566D" w14:textId="77777777" w:rsidR="00A74D18" w:rsidRPr="00B703F5" w:rsidRDefault="00A74D18" w:rsidP="00B36141">
      <w:pPr>
        <w:numPr>
          <w:ilvl w:val="1"/>
          <w:numId w:val="392"/>
        </w:numPr>
        <w:tabs>
          <w:tab w:val="num" w:pos="1440"/>
        </w:tabs>
        <w:jc w:val="both"/>
        <w:rPr>
          <w:color w:val="000000" w:themeColor="text1"/>
          <w:sz w:val="22"/>
          <w:szCs w:val="22"/>
        </w:rPr>
      </w:pPr>
      <w:r w:rsidRPr="00B703F5">
        <w:rPr>
          <w:color w:val="000000" w:themeColor="text1"/>
          <w:sz w:val="22"/>
          <w:szCs w:val="22"/>
        </w:rPr>
        <w:t>The PVC covering shall be complete with PVC/A for Insulation and PVC-ST2 for Sheath as per requirement of IEC60502-1.</w:t>
      </w:r>
    </w:p>
    <w:p w14:paraId="70304592" w14:textId="77777777" w:rsidR="00A74D18" w:rsidRPr="00B703F5" w:rsidRDefault="00A74D18" w:rsidP="00B36141">
      <w:pPr>
        <w:numPr>
          <w:ilvl w:val="1"/>
          <w:numId w:val="392"/>
        </w:numPr>
        <w:tabs>
          <w:tab w:val="num" w:pos="1440"/>
        </w:tabs>
        <w:jc w:val="both"/>
        <w:rPr>
          <w:color w:val="000000" w:themeColor="text1"/>
          <w:sz w:val="22"/>
          <w:szCs w:val="22"/>
        </w:rPr>
      </w:pPr>
      <w:r w:rsidRPr="00B703F5">
        <w:rPr>
          <w:color w:val="000000" w:themeColor="text1"/>
          <w:sz w:val="22"/>
          <w:szCs w:val="22"/>
        </w:rPr>
        <w:t>There shall be only one length of conductor on a drum.</w:t>
      </w:r>
    </w:p>
    <w:p w14:paraId="06E9F82A" w14:textId="77777777" w:rsidR="00A74D18" w:rsidRPr="00B703F5" w:rsidRDefault="00A74D18" w:rsidP="00B36141">
      <w:pPr>
        <w:numPr>
          <w:ilvl w:val="1"/>
          <w:numId w:val="392"/>
        </w:numPr>
        <w:tabs>
          <w:tab w:val="num" w:pos="1440"/>
        </w:tabs>
        <w:jc w:val="both"/>
        <w:rPr>
          <w:color w:val="000000" w:themeColor="text1"/>
          <w:sz w:val="22"/>
          <w:szCs w:val="22"/>
        </w:rPr>
      </w:pPr>
      <w:r w:rsidRPr="00B703F5">
        <w:rPr>
          <w:color w:val="000000" w:themeColor="text1"/>
          <w:sz w:val="22"/>
          <w:szCs w:val="22"/>
        </w:rPr>
        <w:t>Treated wooden drum standard: AWPA C</w:t>
      </w:r>
      <w:r w:rsidRPr="00B703F5">
        <w:rPr>
          <w:color w:val="000000" w:themeColor="text1"/>
          <w:sz w:val="22"/>
          <w:szCs w:val="22"/>
          <w:vertAlign w:val="subscript"/>
        </w:rPr>
        <w:t>1</w:t>
      </w:r>
      <w:r w:rsidRPr="00B703F5">
        <w:rPr>
          <w:color w:val="000000" w:themeColor="text1"/>
          <w:sz w:val="22"/>
          <w:szCs w:val="22"/>
        </w:rPr>
        <w:t xml:space="preserve"> – 82, C</w:t>
      </w:r>
      <w:r w:rsidRPr="00B703F5">
        <w:rPr>
          <w:color w:val="000000" w:themeColor="text1"/>
          <w:sz w:val="22"/>
          <w:szCs w:val="22"/>
          <w:vertAlign w:val="subscript"/>
        </w:rPr>
        <w:t>2</w:t>
      </w:r>
      <w:r w:rsidRPr="00B703F5">
        <w:rPr>
          <w:color w:val="000000" w:themeColor="text1"/>
          <w:sz w:val="22"/>
          <w:szCs w:val="22"/>
        </w:rPr>
        <w:t xml:space="preserve"> –83, C</w:t>
      </w:r>
      <w:r w:rsidRPr="00B703F5">
        <w:rPr>
          <w:color w:val="000000" w:themeColor="text1"/>
          <w:sz w:val="22"/>
          <w:szCs w:val="22"/>
          <w:vertAlign w:val="subscript"/>
        </w:rPr>
        <w:t>16</w:t>
      </w:r>
      <w:r w:rsidRPr="00B703F5">
        <w:rPr>
          <w:color w:val="000000" w:themeColor="text1"/>
          <w:sz w:val="22"/>
          <w:szCs w:val="22"/>
        </w:rPr>
        <w:t xml:space="preserve"> –82, P</w:t>
      </w:r>
      <w:r w:rsidRPr="00B703F5">
        <w:rPr>
          <w:color w:val="000000" w:themeColor="text1"/>
          <w:sz w:val="22"/>
          <w:szCs w:val="22"/>
          <w:vertAlign w:val="subscript"/>
        </w:rPr>
        <w:t>5</w:t>
      </w:r>
      <w:r w:rsidRPr="00B703F5">
        <w:rPr>
          <w:color w:val="000000" w:themeColor="text1"/>
          <w:sz w:val="22"/>
          <w:szCs w:val="22"/>
        </w:rPr>
        <w:t xml:space="preserve"> –83.</w:t>
      </w:r>
    </w:p>
    <w:p w14:paraId="58E21C21" w14:textId="77777777" w:rsidR="00A74D18" w:rsidRPr="00B703F5" w:rsidRDefault="00A74D18" w:rsidP="00A74D18">
      <w:pPr>
        <w:ind w:left="540" w:hanging="540"/>
        <w:jc w:val="center"/>
        <w:rPr>
          <w:color w:val="000000" w:themeColor="text1"/>
          <w:sz w:val="22"/>
          <w:szCs w:val="22"/>
        </w:rPr>
      </w:pPr>
    </w:p>
    <w:p w14:paraId="755DF2A8" w14:textId="77777777" w:rsidR="00A74D18" w:rsidRPr="00B703F5" w:rsidRDefault="00A74D18" w:rsidP="00A74D18">
      <w:pPr>
        <w:tabs>
          <w:tab w:val="left" w:pos="540"/>
        </w:tabs>
        <w:spacing w:line="360" w:lineRule="auto"/>
        <w:ind w:left="720" w:hanging="720"/>
        <w:jc w:val="both"/>
        <w:rPr>
          <w:b/>
          <w:caps/>
          <w:color w:val="000000" w:themeColor="text1"/>
          <w:spacing w:val="20"/>
          <w:sz w:val="22"/>
          <w:szCs w:val="22"/>
        </w:rPr>
      </w:pPr>
      <w:r w:rsidRPr="00B703F5">
        <w:rPr>
          <w:b/>
          <w:color w:val="000000" w:themeColor="text1"/>
          <w:spacing w:val="20"/>
          <w:sz w:val="22"/>
          <w:szCs w:val="22"/>
        </w:rPr>
        <w:t xml:space="preserve"> </w:t>
      </w:r>
      <w:r w:rsidRPr="00B703F5">
        <w:rPr>
          <w:b/>
          <w:color w:val="000000" w:themeColor="text1"/>
          <w:spacing w:val="20"/>
          <w:sz w:val="22"/>
          <w:szCs w:val="22"/>
        </w:rPr>
        <w:tab/>
      </w:r>
      <w:r w:rsidRPr="00B703F5">
        <w:rPr>
          <w:b/>
          <w:color w:val="000000" w:themeColor="text1"/>
          <w:spacing w:val="20"/>
          <w:sz w:val="22"/>
          <w:szCs w:val="22"/>
        </w:rPr>
        <w:tab/>
      </w:r>
      <w:r w:rsidRPr="00B703F5">
        <w:rPr>
          <w:b/>
          <w:caps/>
          <w:color w:val="000000" w:themeColor="text1"/>
          <w:spacing w:val="20"/>
          <w:sz w:val="22"/>
          <w:szCs w:val="22"/>
        </w:rPr>
        <w:t>Information Required:</w:t>
      </w:r>
    </w:p>
    <w:p w14:paraId="3032FA9D" w14:textId="77777777" w:rsidR="00A74D18" w:rsidRPr="00B703F5" w:rsidRDefault="00A74D18" w:rsidP="00A74D18">
      <w:pPr>
        <w:spacing w:after="60"/>
        <w:ind w:left="720"/>
        <w:jc w:val="both"/>
        <w:rPr>
          <w:color w:val="000000" w:themeColor="text1"/>
          <w:sz w:val="22"/>
          <w:szCs w:val="22"/>
        </w:rPr>
      </w:pPr>
      <w:r w:rsidRPr="00B703F5">
        <w:rPr>
          <w:color w:val="000000" w:themeColor="text1"/>
          <w:sz w:val="22"/>
          <w:szCs w:val="22"/>
        </w:rPr>
        <w:t>The Bidder/ Manufacturer as per tender requirements shall provide all information. Besides these, the following information has to be submitted:</w:t>
      </w:r>
    </w:p>
    <w:p w14:paraId="2EC51BF3" w14:textId="77777777" w:rsidR="00A74D18" w:rsidRPr="00B703F5" w:rsidRDefault="00A74D18" w:rsidP="00A74D18">
      <w:pPr>
        <w:tabs>
          <w:tab w:val="left" w:pos="720"/>
          <w:tab w:val="num" w:pos="1170"/>
        </w:tabs>
        <w:spacing w:after="60"/>
        <w:ind w:left="1170" w:hanging="45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Manufacturer’s Printed Catalogue describing specification and technical data for offered cable.</w:t>
      </w:r>
    </w:p>
    <w:p w14:paraId="5ACDF49F" w14:textId="77777777" w:rsidR="00A74D18" w:rsidRPr="00B703F5" w:rsidRDefault="00A74D18" w:rsidP="00A74D18">
      <w:pPr>
        <w:tabs>
          <w:tab w:val="left" w:pos="720"/>
          <w:tab w:val="num" w:pos="1170"/>
        </w:tabs>
        <w:spacing w:after="60"/>
        <w:ind w:left="1170" w:hanging="45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Cross-sectional drawings of offered cable.</w:t>
      </w:r>
    </w:p>
    <w:p w14:paraId="2A2E4C35" w14:textId="77777777" w:rsidR="00A74D18" w:rsidRPr="00B703F5" w:rsidRDefault="00A74D18" w:rsidP="00A74D18">
      <w:pPr>
        <w:tabs>
          <w:tab w:val="left" w:pos="720"/>
          <w:tab w:val="num" w:pos="1170"/>
        </w:tabs>
        <w:spacing w:after="60"/>
        <w:ind w:left="1170" w:hanging="45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Detail weight calculation of the offered cable.</w:t>
      </w:r>
    </w:p>
    <w:p w14:paraId="4D2E5BEE" w14:textId="77777777" w:rsidR="00A74D18" w:rsidRPr="00B703F5" w:rsidRDefault="00A74D18" w:rsidP="00A74D18">
      <w:pPr>
        <w:tabs>
          <w:tab w:val="left" w:pos="720"/>
          <w:tab w:val="num" w:pos="1170"/>
        </w:tabs>
        <w:spacing w:after="60"/>
        <w:ind w:left="1170" w:hanging="450"/>
        <w:jc w:val="both"/>
        <w:rPr>
          <w:color w:val="000000" w:themeColor="text1"/>
          <w:sz w:val="22"/>
          <w:szCs w:val="22"/>
        </w:rPr>
      </w:pPr>
      <w:r w:rsidRPr="00B703F5">
        <w:rPr>
          <w:snapToGrid w:val="0"/>
          <w:color w:val="000000" w:themeColor="text1"/>
          <w:sz w:val="22"/>
          <w:szCs w:val="22"/>
        </w:rPr>
        <w:t>d)</w:t>
      </w:r>
      <w:r w:rsidRPr="00B703F5">
        <w:rPr>
          <w:snapToGrid w:val="0"/>
          <w:color w:val="000000" w:themeColor="text1"/>
          <w:sz w:val="22"/>
          <w:szCs w:val="22"/>
        </w:rPr>
        <w:tab/>
        <w:t>Detail description of testing facilities (Routine &amp; Type Test) at manufacturer's plant.</w:t>
      </w:r>
    </w:p>
    <w:p w14:paraId="068988AA" w14:textId="77777777" w:rsidR="00A74D18" w:rsidRPr="00B703F5" w:rsidRDefault="00A74D18" w:rsidP="00A74D18">
      <w:pPr>
        <w:tabs>
          <w:tab w:val="left" w:pos="540"/>
        </w:tabs>
        <w:spacing w:line="360" w:lineRule="auto"/>
        <w:ind w:left="720" w:hanging="720"/>
        <w:jc w:val="both"/>
        <w:rPr>
          <w:b/>
          <w:color w:val="000000" w:themeColor="text1"/>
          <w:spacing w:val="20"/>
          <w:sz w:val="22"/>
          <w:szCs w:val="22"/>
        </w:rPr>
      </w:pPr>
      <w:r w:rsidRPr="00B703F5">
        <w:rPr>
          <w:snapToGrid w:val="0"/>
          <w:color w:val="000000" w:themeColor="text1"/>
          <w:sz w:val="22"/>
          <w:szCs w:val="22"/>
        </w:rPr>
        <w:tab/>
      </w:r>
      <w:r w:rsidRPr="00B703F5">
        <w:rPr>
          <w:snapToGrid w:val="0"/>
          <w:color w:val="000000" w:themeColor="text1"/>
          <w:sz w:val="22"/>
          <w:szCs w:val="22"/>
        </w:rPr>
        <w:tab/>
        <w:t>e)      Manufacturer's valid ISO 9001 Certificate.</w:t>
      </w:r>
    </w:p>
    <w:p w14:paraId="654C9502" w14:textId="77777777" w:rsidR="00A74D18" w:rsidRPr="00B703F5" w:rsidRDefault="00A74D18" w:rsidP="00A74D18">
      <w:pPr>
        <w:tabs>
          <w:tab w:val="left" w:pos="540"/>
        </w:tabs>
        <w:spacing w:line="360" w:lineRule="auto"/>
        <w:ind w:left="720" w:hanging="720"/>
        <w:jc w:val="both"/>
        <w:rPr>
          <w:b/>
          <w:color w:val="000000" w:themeColor="text1"/>
          <w:spacing w:val="20"/>
          <w:sz w:val="22"/>
          <w:szCs w:val="22"/>
        </w:rPr>
      </w:pPr>
    </w:p>
    <w:p w14:paraId="45FD50DB" w14:textId="77777777" w:rsidR="00A74D18" w:rsidRPr="00B703F5" w:rsidRDefault="00A74D18" w:rsidP="00A74D18">
      <w:pPr>
        <w:tabs>
          <w:tab w:val="left" w:pos="540"/>
        </w:tabs>
        <w:spacing w:line="360" w:lineRule="auto"/>
        <w:ind w:left="720" w:hanging="720"/>
        <w:jc w:val="both"/>
        <w:rPr>
          <w:b/>
          <w:caps/>
          <w:color w:val="000000" w:themeColor="text1"/>
          <w:spacing w:val="20"/>
          <w:sz w:val="22"/>
          <w:szCs w:val="22"/>
        </w:rPr>
      </w:pPr>
      <w:r w:rsidRPr="00B703F5">
        <w:rPr>
          <w:b/>
          <w:color w:val="000000" w:themeColor="text1"/>
          <w:spacing w:val="20"/>
          <w:sz w:val="22"/>
          <w:szCs w:val="22"/>
        </w:rPr>
        <w:t xml:space="preserve"> </w:t>
      </w:r>
      <w:r w:rsidRPr="00B703F5">
        <w:rPr>
          <w:b/>
          <w:color w:val="000000" w:themeColor="text1"/>
          <w:spacing w:val="20"/>
          <w:sz w:val="22"/>
          <w:szCs w:val="22"/>
        </w:rPr>
        <w:tab/>
      </w:r>
      <w:r w:rsidRPr="00B703F5">
        <w:rPr>
          <w:b/>
          <w:color w:val="000000" w:themeColor="text1"/>
          <w:spacing w:val="20"/>
          <w:sz w:val="22"/>
          <w:szCs w:val="22"/>
        </w:rPr>
        <w:tab/>
        <w:t>TYPE TEST:</w:t>
      </w:r>
    </w:p>
    <w:p w14:paraId="2213C750" w14:textId="77777777" w:rsidR="00A74D18" w:rsidRPr="00B703F5" w:rsidRDefault="00A74D18" w:rsidP="00A74D18">
      <w:pPr>
        <w:ind w:left="900" w:hanging="900"/>
        <w:jc w:val="both"/>
        <w:rPr>
          <w:color w:val="000000" w:themeColor="text1"/>
          <w:sz w:val="22"/>
          <w:szCs w:val="22"/>
        </w:rPr>
      </w:pPr>
    </w:p>
    <w:p w14:paraId="6BD21529" w14:textId="77777777" w:rsidR="00A74D18" w:rsidRPr="00B703F5" w:rsidRDefault="00A74D18" w:rsidP="00A74D18">
      <w:pPr>
        <w:spacing w:after="60"/>
        <w:ind w:left="709" w:firstLine="11"/>
        <w:jc w:val="both"/>
        <w:rPr>
          <w:color w:val="000000" w:themeColor="text1"/>
          <w:sz w:val="22"/>
          <w:szCs w:val="22"/>
        </w:rPr>
      </w:pPr>
      <w:r w:rsidRPr="00B703F5">
        <w:rPr>
          <w:color w:val="000000" w:themeColor="text1"/>
          <w:sz w:val="22"/>
          <w:szCs w:val="22"/>
        </w:rPr>
        <w:t>Type Test Reports for PVC insulated Duplex &amp; Quadruplex Copper cable from an independent testing Laboratory/Institute as per relevant Standards (unless otherwise specified).</w:t>
      </w:r>
    </w:p>
    <w:p w14:paraId="7582C292" w14:textId="77777777" w:rsidR="00A74D18" w:rsidRPr="00B703F5" w:rsidRDefault="00A74D18" w:rsidP="00A74D18">
      <w:pPr>
        <w:spacing w:after="60"/>
        <w:ind w:left="1080" w:hanging="360"/>
        <w:jc w:val="both"/>
        <w:rPr>
          <w:color w:val="000000" w:themeColor="text1"/>
          <w:sz w:val="22"/>
          <w:szCs w:val="22"/>
        </w:rPr>
      </w:pPr>
    </w:p>
    <w:p w14:paraId="346F64D5" w14:textId="77777777" w:rsidR="00A74D18" w:rsidRPr="00B703F5" w:rsidRDefault="00A74D18" w:rsidP="00A74D18">
      <w:pPr>
        <w:spacing w:line="360" w:lineRule="auto"/>
        <w:ind w:left="720" w:hanging="720"/>
        <w:jc w:val="both"/>
        <w:rPr>
          <w:b/>
          <w:color w:val="000000" w:themeColor="text1"/>
          <w:spacing w:val="20"/>
          <w:sz w:val="22"/>
          <w:szCs w:val="22"/>
        </w:rPr>
      </w:pPr>
      <w:r w:rsidRPr="00B703F5">
        <w:rPr>
          <w:b/>
          <w:color w:val="000000" w:themeColor="text1"/>
          <w:spacing w:val="20"/>
          <w:sz w:val="22"/>
          <w:szCs w:val="22"/>
        </w:rPr>
        <w:tab/>
        <w:t>APPROVAL OF DRAWINGS AND SPECIFICATIOS:</w:t>
      </w:r>
    </w:p>
    <w:p w14:paraId="307C1AB8"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Design &amp; Drawing, Specification and Technical Particulars &amp; Guarantees etc, shall be submitted to the Engineer, Director, Design &amp; Inspection–II, BPDB by the Bidder for approval, prior to the manufacturing of the goods. The Bidder shall have to submit 3 (three) sets of the same for Approval within 15 days from the date of signing Contract.</w:t>
      </w:r>
    </w:p>
    <w:p w14:paraId="77E370A7" w14:textId="77777777" w:rsidR="00A74D18" w:rsidRPr="00B703F5" w:rsidRDefault="00A74D18" w:rsidP="00A74D18">
      <w:pPr>
        <w:jc w:val="both"/>
        <w:rPr>
          <w:color w:val="000000" w:themeColor="text1"/>
          <w:sz w:val="22"/>
          <w:szCs w:val="22"/>
        </w:rPr>
      </w:pPr>
    </w:p>
    <w:p w14:paraId="6B65B9CA" w14:textId="77777777" w:rsidR="00A74D18" w:rsidRPr="00B703F5" w:rsidRDefault="00A74D18" w:rsidP="00A74D18">
      <w:pPr>
        <w:ind w:left="720"/>
        <w:jc w:val="both"/>
        <w:rPr>
          <w:color w:val="000000" w:themeColor="text1"/>
          <w:sz w:val="22"/>
          <w:szCs w:val="22"/>
        </w:rPr>
      </w:pPr>
    </w:p>
    <w:p w14:paraId="389575CA" w14:textId="77777777" w:rsidR="00A74D18" w:rsidRPr="00B703F5" w:rsidRDefault="00A74D18" w:rsidP="00A74D18">
      <w:pPr>
        <w:ind w:left="709" w:hanging="709"/>
        <w:rPr>
          <w:rFonts w:eastAsia="Times New Roman"/>
          <w:b/>
          <w:smallCaps/>
          <w:color w:val="000000" w:themeColor="text1"/>
          <w:spacing w:val="20"/>
          <w:sz w:val="22"/>
          <w:szCs w:val="22"/>
        </w:rPr>
      </w:pPr>
      <w:r w:rsidRPr="00B703F5">
        <w:rPr>
          <w:rFonts w:eastAsia="Times New Roman"/>
          <w:b/>
          <w:smallCaps/>
          <w:color w:val="000000" w:themeColor="text1"/>
          <w:spacing w:val="20"/>
          <w:sz w:val="22"/>
          <w:szCs w:val="22"/>
        </w:rPr>
        <w:t xml:space="preserve">27.  Technical Specifications/Requirements Of 11 KV, 3Cx70 Sq.mm XLPE Cu Cable </w:t>
      </w:r>
    </w:p>
    <w:p w14:paraId="58D4A684" w14:textId="77777777" w:rsidR="00A74D18" w:rsidRPr="00B703F5" w:rsidRDefault="00A74D18" w:rsidP="00A74D18">
      <w:pPr>
        <w:ind w:left="709" w:hanging="709"/>
        <w:jc w:val="both"/>
        <w:rPr>
          <w:rFonts w:eastAsia="Times New Roman"/>
          <w:color w:val="000000" w:themeColor="text1"/>
          <w:sz w:val="22"/>
          <w:szCs w:val="22"/>
        </w:rPr>
      </w:pPr>
    </w:p>
    <w:p w14:paraId="7104F183"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 xml:space="preserve">The manufacturing process shall be designed to eliminate irregularities like protrusions, voids and contamination etc. to ensure the long-term reliability of the 11kV XLPE Cu cable. The 11kV XLPE Cu cable covered in this specification shall be manufactured by Triple extrusion and Gas curing process ensuring circularity and concentricity of the extruded layers around the conductor and all three layers (conductor screen, XLPE insulation and insulation screen) shall be extruded in simultaneous triple extrusion process. The details of manufacturing process and curing to be adopted shall be mentioned clearly in the offer.  </w:t>
      </w:r>
    </w:p>
    <w:p w14:paraId="65B22D71" w14:textId="77777777" w:rsidR="00A74D18" w:rsidRPr="00B703F5" w:rsidRDefault="00A74D18" w:rsidP="00A74D18">
      <w:pPr>
        <w:ind w:left="720"/>
        <w:jc w:val="both"/>
        <w:rPr>
          <w:rFonts w:eastAsia="Times New Roman"/>
          <w:color w:val="000000" w:themeColor="text1"/>
          <w:sz w:val="22"/>
          <w:szCs w:val="22"/>
        </w:rPr>
      </w:pPr>
    </w:p>
    <w:p w14:paraId="7F8635D1"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Raw materials used to manufacture the cable shall be of highest quality and it should meet material standards mentioned in IEC 60 502-2.  The materials shall be clean and packed in moisture and dust proof packing.  Material received by manufacturer should be checked/ tested to ensure that it meets material specification.</w:t>
      </w:r>
    </w:p>
    <w:p w14:paraId="5ACB9719" w14:textId="77777777" w:rsidR="00A74D18" w:rsidRPr="00B703F5" w:rsidRDefault="00A74D18" w:rsidP="00A74D18">
      <w:pPr>
        <w:ind w:left="720"/>
        <w:jc w:val="both"/>
        <w:rPr>
          <w:rFonts w:eastAsia="Times New Roman"/>
          <w:color w:val="000000" w:themeColor="text1"/>
          <w:sz w:val="22"/>
          <w:szCs w:val="22"/>
        </w:rPr>
      </w:pPr>
    </w:p>
    <w:p w14:paraId="4F7083CE"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 xml:space="preserve">Loading of the extruder in the manufacturing plant shall be performed entirely closed and dust proof environment.  Contamination shall be avoided by the use of a fully enclosed material handling </w:t>
      </w:r>
      <w:r w:rsidRPr="00B703F5">
        <w:rPr>
          <w:rFonts w:eastAsia="Times New Roman"/>
          <w:color w:val="000000" w:themeColor="text1"/>
          <w:sz w:val="22"/>
          <w:szCs w:val="22"/>
        </w:rPr>
        <w:lastRenderedPageBreak/>
        <w:t>system.  The use of special means like pressurized air etc. for transport of granules, as far as practicable, shall be avoided.</w:t>
      </w:r>
    </w:p>
    <w:p w14:paraId="2A7D5AFE" w14:textId="77777777" w:rsidR="00A74D18" w:rsidRPr="00B703F5" w:rsidRDefault="00A74D18" w:rsidP="00A74D18">
      <w:pPr>
        <w:ind w:left="720"/>
        <w:jc w:val="both"/>
        <w:rPr>
          <w:rFonts w:eastAsia="Times New Roman"/>
          <w:color w:val="000000" w:themeColor="text1"/>
          <w:sz w:val="22"/>
          <w:szCs w:val="22"/>
        </w:rPr>
      </w:pPr>
    </w:p>
    <w:p w14:paraId="26187DFE"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cross linking, curing and cooling may be carried out in one operation and shall be a gas curing process under high pressure to eliminate the formation of voids in the insulation and contaminants in the dielectric. Process conditions such as curing and cooling temperatures, production speed etc. shall be closely monitored during manufacture to ensure a good degree of cross-linking through the whole insulation.</w:t>
      </w:r>
    </w:p>
    <w:p w14:paraId="14A64A33" w14:textId="77777777" w:rsidR="00A74D18" w:rsidRPr="00B703F5" w:rsidRDefault="00A74D18" w:rsidP="00A74D18">
      <w:pPr>
        <w:ind w:left="720"/>
        <w:jc w:val="both"/>
        <w:rPr>
          <w:rFonts w:eastAsia="Times New Roman"/>
          <w:color w:val="000000" w:themeColor="text1"/>
          <w:sz w:val="22"/>
          <w:szCs w:val="22"/>
        </w:rPr>
      </w:pPr>
    </w:p>
    <w:p w14:paraId="4A794099"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 xml:space="preserve">The cable will be laid in underground in an area with highly moist soil so metal sheath of either lead or aluminium shall be employed to act as moisture barrier layer. </w:t>
      </w:r>
    </w:p>
    <w:p w14:paraId="28AFFEA8" w14:textId="77777777" w:rsidR="00A74D18" w:rsidRPr="00B703F5" w:rsidRDefault="00A74D18" w:rsidP="00A74D18">
      <w:pPr>
        <w:ind w:left="720"/>
        <w:jc w:val="both"/>
        <w:rPr>
          <w:rFonts w:eastAsia="Times New Roman"/>
          <w:color w:val="000000" w:themeColor="text1"/>
          <w:sz w:val="22"/>
          <w:szCs w:val="22"/>
        </w:rPr>
      </w:pPr>
    </w:p>
    <w:p w14:paraId="02C93B0B" w14:textId="77777777" w:rsidR="00A74D18" w:rsidRPr="00B703F5" w:rsidRDefault="00A74D18" w:rsidP="00A74D18">
      <w:pPr>
        <w:ind w:firstLine="720"/>
        <w:jc w:val="both"/>
        <w:rPr>
          <w:rFonts w:eastAsia="Times New Roman"/>
          <w:b/>
          <w:bCs/>
          <w:color w:val="000000" w:themeColor="text1"/>
          <w:sz w:val="22"/>
          <w:szCs w:val="22"/>
        </w:rPr>
      </w:pPr>
      <w:r w:rsidRPr="00B703F5">
        <w:rPr>
          <w:rFonts w:eastAsia="Times New Roman"/>
          <w:b/>
          <w:bCs/>
          <w:color w:val="000000" w:themeColor="text1"/>
          <w:sz w:val="22"/>
          <w:szCs w:val="22"/>
        </w:rPr>
        <w:t>Cable Construction</w:t>
      </w:r>
    </w:p>
    <w:p w14:paraId="7CEAB776"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11kV XLPE Cable shall have stranded compacted round copper conductor, taped with semi conducting tapes, conductor screening with extruded semi conducting thermosetting compound, with completely gas cured XLPE insulation, adequate insulation screening consisting of extruded semi conducting thermosetting compound layer, taped with semi conducting water swellable tape, extruded/welded corrugated Aluminium sheathed and overall extruded termite repellent black PE sheathed with outer conducting layer.</w:t>
      </w:r>
    </w:p>
    <w:p w14:paraId="538D18FD" w14:textId="77777777" w:rsidR="00A74D18" w:rsidRPr="00B703F5" w:rsidRDefault="00A74D18" w:rsidP="00A74D18">
      <w:pPr>
        <w:ind w:left="720"/>
        <w:jc w:val="both"/>
        <w:rPr>
          <w:rFonts w:eastAsia="Times New Roman"/>
          <w:color w:val="000000" w:themeColor="text1"/>
          <w:sz w:val="22"/>
          <w:szCs w:val="22"/>
        </w:rPr>
      </w:pPr>
    </w:p>
    <w:p w14:paraId="67047AB3" w14:textId="77777777" w:rsidR="00A74D18" w:rsidRPr="00B703F5" w:rsidRDefault="00A74D18" w:rsidP="00A74D18">
      <w:pPr>
        <w:ind w:left="720"/>
        <w:jc w:val="both"/>
        <w:rPr>
          <w:rFonts w:eastAsia="Times New Roman"/>
          <w:b/>
          <w:bCs/>
          <w:color w:val="000000" w:themeColor="text1"/>
          <w:sz w:val="22"/>
          <w:szCs w:val="22"/>
        </w:rPr>
      </w:pPr>
      <w:r w:rsidRPr="00B703F5">
        <w:rPr>
          <w:rFonts w:eastAsia="Times New Roman"/>
          <w:b/>
          <w:bCs/>
          <w:color w:val="000000" w:themeColor="text1"/>
          <w:sz w:val="22"/>
          <w:szCs w:val="22"/>
        </w:rPr>
        <w:t>Conductor</w:t>
      </w:r>
    </w:p>
    <w:p w14:paraId="31E4083C"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conductor shall be stranded compacted round copper conductor complying the requirement of flexibility Class-2 of IEC 60 228. The wires shall be made of high conductivity copper and shall be stranded mid compacted.  The copper used for the conductor shall be of highest purity. The nominal area of conductor shall be 3X70 sq. mm.</w:t>
      </w:r>
    </w:p>
    <w:p w14:paraId="141CAC28"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 xml:space="preserve">The minimum number of wires in conductor shall be 61 and the maximum DC resistance of conductor shall be 0.268 </w:t>
      </w:r>
      <w:r w:rsidRPr="00B703F5">
        <w:rPr>
          <w:rFonts w:eastAsia="Times New Roman"/>
          <w:color w:val="000000" w:themeColor="text1"/>
          <w:sz w:val="22"/>
          <w:szCs w:val="22"/>
        </w:rPr>
        <w:sym w:font="Symbol" w:char="F057"/>
      </w:r>
      <w:r w:rsidRPr="00B703F5">
        <w:rPr>
          <w:rFonts w:eastAsia="Times New Roman"/>
          <w:color w:val="000000" w:themeColor="text1"/>
          <w:sz w:val="22"/>
          <w:szCs w:val="22"/>
        </w:rPr>
        <w:t>/KM at 20</w:t>
      </w:r>
      <w:r w:rsidRPr="00B703F5">
        <w:rPr>
          <w:rFonts w:eastAsia="Times New Roman"/>
          <w:color w:val="000000" w:themeColor="text1"/>
          <w:sz w:val="22"/>
          <w:szCs w:val="22"/>
        </w:rPr>
        <w:sym w:font="Symbol" w:char="F0B0"/>
      </w:r>
      <w:r w:rsidRPr="00B703F5">
        <w:rPr>
          <w:rFonts w:eastAsia="Times New Roman"/>
          <w:color w:val="000000" w:themeColor="text1"/>
          <w:sz w:val="22"/>
          <w:szCs w:val="22"/>
        </w:rPr>
        <w:t>C.</w:t>
      </w:r>
    </w:p>
    <w:p w14:paraId="2B054383" w14:textId="77777777" w:rsidR="00A74D18" w:rsidRPr="00B703F5" w:rsidRDefault="00A74D18" w:rsidP="00A74D18">
      <w:pPr>
        <w:ind w:left="720"/>
        <w:jc w:val="both"/>
        <w:rPr>
          <w:rFonts w:eastAsia="Times New Roman"/>
          <w:color w:val="000000" w:themeColor="text1"/>
          <w:sz w:val="22"/>
          <w:szCs w:val="22"/>
        </w:rPr>
      </w:pPr>
    </w:p>
    <w:p w14:paraId="03FBCF49" w14:textId="77777777" w:rsidR="00A74D18" w:rsidRPr="00B703F5" w:rsidRDefault="00A74D18" w:rsidP="00A74D18">
      <w:pPr>
        <w:ind w:firstLine="720"/>
        <w:jc w:val="both"/>
        <w:rPr>
          <w:rFonts w:eastAsia="Times New Roman"/>
          <w:b/>
          <w:bCs/>
          <w:color w:val="000000" w:themeColor="text1"/>
          <w:sz w:val="22"/>
          <w:szCs w:val="22"/>
        </w:rPr>
      </w:pPr>
      <w:r w:rsidRPr="00B703F5">
        <w:rPr>
          <w:rFonts w:eastAsia="Times New Roman"/>
          <w:b/>
          <w:bCs/>
          <w:color w:val="000000" w:themeColor="text1"/>
          <w:sz w:val="22"/>
          <w:szCs w:val="22"/>
        </w:rPr>
        <w:t>Conductor Screen</w:t>
      </w:r>
    </w:p>
    <w:p w14:paraId="6E4BDD10"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conductor screen shall consist of an extruded layer of thermosetting semi conducting compound and shall be continuous and cover the whole surface of the conductor.  The screen shall be firmly bonded to XLPE insulation. The minimum thickness of conductor screen shall be 0.8 mm. (approx.)</w:t>
      </w:r>
    </w:p>
    <w:p w14:paraId="6F6C9BD5"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A non-hygroscopic semi conducting tape may be applied over the conductor surface under extruded layer.  The outer surface of the conductor screen shall be circular and free from irregularities.</w:t>
      </w:r>
    </w:p>
    <w:p w14:paraId="34A31F4F" w14:textId="77777777" w:rsidR="00A74D18" w:rsidRPr="00B703F5" w:rsidRDefault="00A74D18" w:rsidP="00A74D18">
      <w:pPr>
        <w:ind w:left="720"/>
        <w:jc w:val="both"/>
        <w:rPr>
          <w:rFonts w:eastAsia="Times New Roman"/>
          <w:color w:val="000000" w:themeColor="text1"/>
          <w:sz w:val="22"/>
          <w:szCs w:val="22"/>
        </w:rPr>
      </w:pPr>
    </w:p>
    <w:p w14:paraId="70F4E6F3" w14:textId="77777777" w:rsidR="00A74D18" w:rsidRPr="00B703F5" w:rsidRDefault="00A74D18" w:rsidP="00A74D18">
      <w:pPr>
        <w:ind w:left="720"/>
        <w:jc w:val="both"/>
        <w:rPr>
          <w:rFonts w:eastAsia="Times New Roman"/>
          <w:b/>
          <w:bCs/>
          <w:color w:val="000000" w:themeColor="text1"/>
          <w:sz w:val="22"/>
          <w:szCs w:val="22"/>
        </w:rPr>
      </w:pPr>
      <w:r w:rsidRPr="00B703F5">
        <w:rPr>
          <w:rFonts w:eastAsia="Times New Roman"/>
          <w:b/>
          <w:bCs/>
          <w:color w:val="000000" w:themeColor="text1"/>
          <w:sz w:val="22"/>
          <w:szCs w:val="22"/>
        </w:rPr>
        <w:t>Insulation</w:t>
      </w:r>
    </w:p>
    <w:p w14:paraId="7E4CDC87"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insulation shall be cross-linked polyethylene (XLPE).  The insulation material shall comply with the requirement as per IEC 60 502-2. The insulation shall be applied by extrusion and vulcanisation to form a compact homogenous body free from micro voids and contaminants. The nominal thickness of insulation shall be 3.4 mm.</w:t>
      </w:r>
    </w:p>
    <w:p w14:paraId="65B528BE" w14:textId="77777777" w:rsidR="00A74D18" w:rsidRPr="00B703F5" w:rsidRDefault="00A74D18" w:rsidP="00A74D18">
      <w:pPr>
        <w:ind w:left="720"/>
        <w:jc w:val="both"/>
        <w:rPr>
          <w:rFonts w:eastAsia="Times New Roman"/>
          <w:color w:val="000000" w:themeColor="text1"/>
          <w:sz w:val="22"/>
          <w:szCs w:val="22"/>
        </w:rPr>
      </w:pPr>
    </w:p>
    <w:p w14:paraId="71E8EB0B" w14:textId="77777777" w:rsidR="00A74D18" w:rsidRPr="00B703F5" w:rsidRDefault="00A74D18" w:rsidP="00A74D18">
      <w:pPr>
        <w:ind w:left="720"/>
        <w:jc w:val="both"/>
        <w:rPr>
          <w:rFonts w:eastAsia="Times New Roman"/>
          <w:b/>
          <w:bCs/>
          <w:color w:val="000000" w:themeColor="text1"/>
          <w:sz w:val="22"/>
          <w:szCs w:val="22"/>
        </w:rPr>
      </w:pPr>
      <w:r w:rsidRPr="00B703F5">
        <w:rPr>
          <w:rFonts w:eastAsia="Times New Roman"/>
          <w:b/>
          <w:bCs/>
          <w:color w:val="000000" w:themeColor="text1"/>
          <w:sz w:val="22"/>
          <w:szCs w:val="22"/>
        </w:rPr>
        <w:t xml:space="preserve">Insulation Screen </w:t>
      </w:r>
    </w:p>
    <w:p w14:paraId="0F8E0607"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insulation screen shall consist of an extruded layer of thermosetting semi conducting compound and shall be continuous and cover the whole surface area of insulation.  It shall be firmly bonded to the insulation.</w:t>
      </w:r>
    </w:p>
    <w:p w14:paraId="5689E5ED"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minimum thickness of insulation screen shall be 0.8 mm.</w:t>
      </w:r>
    </w:p>
    <w:p w14:paraId="03469576" w14:textId="77777777" w:rsidR="00A74D18" w:rsidRPr="00B703F5" w:rsidRDefault="00A74D18" w:rsidP="00A74D18">
      <w:pPr>
        <w:ind w:left="720"/>
        <w:jc w:val="both"/>
        <w:rPr>
          <w:rFonts w:eastAsia="Times New Roman"/>
          <w:color w:val="000000" w:themeColor="text1"/>
          <w:sz w:val="22"/>
          <w:szCs w:val="22"/>
        </w:rPr>
      </w:pPr>
    </w:p>
    <w:p w14:paraId="45E0739C" w14:textId="77777777" w:rsidR="00A74D18" w:rsidRPr="00B703F5" w:rsidRDefault="00A74D18" w:rsidP="00A74D18">
      <w:pPr>
        <w:ind w:left="720"/>
        <w:jc w:val="both"/>
        <w:rPr>
          <w:rFonts w:eastAsia="Times New Roman"/>
          <w:b/>
          <w:bCs/>
          <w:color w:val="000000" w:themeColor="text1"/>
          <w:sz w:val="22"/>
          <w:szCs w:val="22"/>
        </w:rPr>
      </w:pPr>
      <w:r w:rsidRPr="00B703F5">
        <w:rPr>
          <w:rFonts w:eastAsia="Times New Roman"/>
          <w:b/>
          <w:bCs/>
          <w:color w:val="000000" w:themeColor="text1"/>
          <w:sz w:val="22"/>
          <w:szCs w:val="22"/>
        </w:rPr>
        <w:t>Metallic Screen</w:t>
      </w:r>
    </w:p>
    <w:p w14:paraId="4EBFF3CD"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bCs/>
          <w:color w:val="000000" w:themeColor="text1"/>
          <w:sz w:val="22"/>
          <w:szCs w:val="22"/>
          <w:lang w:val="en-AU"/>
        </w:rPr>
        <w:t xml:space="preserve">The metallic Screen shall consist of a concentric layer of </w:t>
      </w:r>
      <w:r w:rsidRPr="00B703F5">
        <w:rPr>
          <w:rFonts w:eastAsia="Times New Roman"/>
          <w:color w:val="000000" w:themeColor="text1"/>
          <w:sz w:val="22"/>
          <w:szCs w:val="22"/>
          <w:lang w:val="en-AU"/>
        </w:rPr>
        <w:t>copper</w:t>
      </w:r>
      <w:r w:rsidRPr="00B703F5">
        <w:rPr>
          <w:rFonts w:eastAsia="Times New Roman"/>
          <w:bCs/>
          <w:color w:val="000000" w:themeColor="text1"/>
          <w:sz w:val="22"/>
          <w:szCs w:val="22"/>
          <w:lang w:val="en-AU"/>
        </w:rPr>
        <w:t xml:space="preserve"> wires or a combination of </w:t>
      </w:r>
      <w:r w:rsidRPr="00B703F5">
        <w:rPr>
          <w:rFonts w:eastAsia="Times New Roman"/>
          <w:color w:val="000000" w:themeColor="text1"/>
          <w:sz w:val="22"/>
          <w:szCs w:val="22"/>
          <w:lang w:val="en-AU"/>
        </w:rPr>
        <w:t>copper</w:t>
      </w:r>
      <w:r w:rsidRPr="00B703F5">
        <w:rPr>
          <w:rFonts w:eastAsia="Times New Roman"/>
          <w:bCs/>
          <w:color w:val="000000" w:themeColor="text1"/>
          <w:sz w:val="22"/>
          <w:szCs w:val="22"/>
          <w:lang w:val="en-AU"/>
        </w:rPr>
        <w:t xml:space="preserve"> wires and helically applied coppertape(s) </w:t>
      </w:r>
      <w:r w:rsidRPr="00B703F5">
        <w:rPr>
          <w:rFonts w:eastAsia="Times New Roman"/>
          <w:color w:val="000000" w:themeColor="text1"/>
          <w:sz w:val="22"/>
          <w:szCs w:val="22"/>
        </w:rPr>
        <w:t>as per IEC Standard.</w:t>
      </w:r>
    </w:p>
    <w:p w14:paraId="34F8DEEF"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 xml:space="preserve">The </w:t>
      </w:r>
      <w:r w:rsidRPr="00B703F5">
        <w:rPr>
          <w:rFonts w:eastAsia="Times New Roman"/>
          <w:bCs/>
          <w:color w:val="000000" w:themeColor="text1"/>
          <w:sz w:val="22"/>
          <w:szCs w:val="22"/>
          <w:lang w:val="en-AU"/>
        </w:rPr>
        <w:t xml:space="preserve">metallic Screen </w:t>
      </w:r>
      <w:r w:rsidRPr="00B703F5">
        <w:rPr>
          <w:rFonts w:eastAsia="Times New Roman"/>
          <w:color w:val="000000" w:themeColor="text1"/>
          <w:sz w:val="22"/>
          <w:szCs w:val="22"/>
        </w:rPr>
        <w:t>shall be so designed to carry the specified earth fault current of 10KA  for 1 second.</w:t>
      </w:r>
    </w:p>
    <w:p w14:paraId="4A8D3A09" w14:textId="77777777" w:rsidR="00A74D18" w:rsidRPr="00B703F5" w:rsidRDefault="00A74D18" w:rsidP="00A74D18">
      <w:pPr>
        <w:ind w:left="720"/>
        <w:jc w:val="both"/>
        <w:rPr>
          <w:rFonts w:eastAsia="Times New Roman"/>
          <w:b/>
          <w:color w:val="000000" w:themeColor="text1"/>
          <w:sz w:val="22"/>
          <w:szCs w:val="22"/>
        </w:rPr>
      </w:pPr>
    </w:p>
    <w:p w14:paraId="26F8427D" w14:textId="77777777" w:rsidR="00A74D18" w:rsidRPr="00B703F5" w:rsidRDefault="00A74D18" w:rsidP="00A74D18">
      <w:pPr>
        <w:ind w:left="720"/>
        <w:jc w:val="both"/>
        <w:rPr>
          <w:rFonts w:eastAsia="Times New Roman"/>
          <w:b/>
          <w:color w:val="000000" w:themeColor="text1"/>
          <w:sz w:val="22"/>
          <w:szCs w:val="22"/>
        </w:rPr>
      </w:pPr>
      <w:r w:rsidRPr="00B703F5">
        <w:rPr>
          <w:rFonts w:eastAsia="Times New Roman"/>
          <w:b/>
          <w:color w:val="000000" w:themeColor="text1"/>
          <w:sz w:val="22"/>
          <w:szCs w:val="22"/>
        </w:rPr>
        <w:t>Separation Sheath</w:t>
      </w:r>
    </w:p>
    <w:p w14:paraId="1D1B795F"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Separation Sheath should covering the whole surface area of the metallic screen as per IEC Standard.</w:t>
      </w:r>
    </w:p>
    <w:p w14:paraId="420C01AF" w14:textId="77777777" w:rsidR="00A74D18" w:rsidRPr="00B703F5" w:rsidRDefault="00A74D18" w:rsidP="00A74D18">
      <w:pPr>
        <w:ind w:left="720"/>
        <w:jc w:val="both"/>
        <w:rPr>
          <w:rFonts w:eastAsia="Times New Roman"/>
          <w:b/>
          <w:bCs/>
          <w:color w:val="000000" w:themeColor="text1"/>
          <w:sz w:val="22"/>
          <w:szCs w:val="22"/>
        </w:rPr>
      </w:pPr>
    </w:p>
    <w:p w14:paraId="61A97E0C"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b/>
          <w:bCs/>
          <w:color w:val="000000" w:themeColor="text1"/>
          <w:sz w:val="22"/>
          <w:szCs w:val="22"/>
        </w:rPr>
        <w:t>Armour</w:t>
      </w:r>
    </w:p>
    <w:p w14:paraId="3E558CA5"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bCs/>
          <w:color w:val="000000" w:themeColor="text1"/>
          <w:sz w:val="22"/>
          <w:szCs w:val="22"/>
          <w:lang w:val="en-AU"/>
        </w:rPr>
        <w:t xml:space="preserve">The armour shall be Aluminium Alloy round wires or </w:t>
      </w:r>
      <w:r w:rsidRPr="00B703F5">
        <w:rPr>
          <w:rFonts w:eastAsia="Times New Roman"/>
          <w:color w:val="000000" w:themeColor="text1"/>
          <w:sz w:val="22"/>
          <w:szCs w:val="22"/>
        </w:rPr>
        <w:t>Corrugated Aluminum sheath as per IEC Standard.</w:t>
      </w:r>
    </w:p>
    <w:p w14:paraId="73015A33" w14:textId="77777777" w:rsidR="00A74D18" w:rsidRPr="00B703F5" w:rsidRDefault="00A74D18" w:rsidP="00A74D18">
      <w:pPr>
        <w:ind w:left="720"/>
        <w:jc w:val="both"/>
        <w:rPr>
          <w:rFonts w:eastAsia="Times New Roman"/>
          <w:b/>
          <w:bCs/>
          <w:color w:val="000000" w:themeColor="text1"/>
          <w:sz w:val="22"/>
          <w:szCs w:val="22"/>
        </w:rPr>
      </w:pPr>
    </w:p>
    <w:p w14:paraId="15EE4294" w14:textId="77777777" w:rsidR="00A74D18" w:rsidRPr="00B703F5" w:rsidRDefault="00A74D18" w:rsidP="00A74D18">
      <w:pPr>
        <w:ind w:left="720"/>
        <w:jc w:val="both"/>
        <w:rPr>
          <w:rFonts w:eastAsia="Times New Roman"/>
          <w:b/>
          <w:bCs/>
          <w:color w:val="000000" w:themeColor="text1"/>
          <w:sz w:val="22"/>
          <w:szCs w:val="22"/>
        </w:rPr>
      </w:pPr>
      <w:r w:rsidRPr="00B703F5">
        <w:rPr>
          <w:rFonts w:eastAsia="Times New Roman"/>
          <w:b/>
          <w:bCs/>
          <w:color w:val="000000" w:themeColor="text1"/>
          <w:sz w:val="22"/>
          <w:szCs w:val="22"/>
        </w:rPr>
        <w:t>Outer sheath</w:t>
      </w:r>
    </w:p>
    <w:p w14:paraId="707CD88B"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outer sheath shall consist of an extruded layer of black medium density polyethylene. The outer sheath shall be of sufficient hardness to discourage termite attacks.  The properties of outer sheath material shall be as per IEC 60 840. The nominal thickness of outer sheath shall be 2.6mm.</w:t>
      </w:r>
    </w:p>
    <w:p w14:paraId="008C2FDB" w14:textId="77777777" w:rsidR="00A74D18" w:rsidRPr="00B703F5" w:rsidRDefault="00A74D18" w:rsidP="00A74D18">
      <w:pPr>
        <w:jc w:val="both"/>
        <w:rPr>
          <w:rFonts w:eastAsia="Times New Roman"/>
          <w:b/>
          <w:bCs/>
          <w:color w:val="000000" w:themeColor="text1"/>
          <w:sz w:val="22"/>
          <w:szCs w:val="22"/>
        </w:rPr>
      </w:pPr>
      <w:r w:rsidRPr="00B703F5">
        <w:rPr>
          <w:rFonts w:eastAsia="Times New Roman"/>
          <w:b/>
          <w:bCs/>
          <w:color w:val="000000" w:themeColor="text1"/>
          <w:sz w:val="22"/>
          <w:szCs w:val="22"/>
        </w:rPr>
        <w:tab/>
      </w:r>
    </w:p>
    <w:p w14:paraId="1D1492A4" w14:textId="77777777" w:rsidR="00A74D18" w:rsidRPr="00B703F5" w:rsidRDefault="00A74D18" w:rsidP="00A74D18">
      <w:pPr>
        <w:ind w:firstLine="720"/>
        <w:jc w:val="both"/>
        <w:rPr>
          <w:rFonts w:eastAsia="Times New Roman"/>
          <w:b/>
          <w:bCs/>
          <w:color w:val="000000" w:themeColor="text1"/>
          <w:sz w:val="22"/>
          <w:szCs w:val="22"/>
        </w:rPr>
      </w:pPr>
      <w:r w:rsidRPr="00B703F5">
        <w:rPr>
          <w:rFonts w:eastAsia="Times New Roman"/>
          <w:b/>
          <w:bCs/>
          <w:color w:val="000000" w:themeColor="text1"/>
          <w:sz w:val="22"/>
          <w:szCs w:val="22"/>
        </w:rPr>
        <w:t>Marking on Outer Sheath</w:t>
      </w:r>
    </w:p>
    <w:p w14:paraId="394A6C41"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following particulars shall be either marked on Cable outer sheath or printed over a tape at suitable regular intervals.</w:t>
      </w:r>
    </w:p>
    <w:p w14:paraId="7727D450" w14:textId="77777777" w:rsidR="00A74D18" w:rsidRPr="00B703F5" w:rsidRDefault="00A74D18" w:rsidP="00B36141">
      <w:pPr>
        <w:numPr>
          <w:ilvl w:val="0"/>
          <w:numId w:val="393"/>
        </w:numPr>
        <w:jc w:val="both"/>
        <w:rPr>
          <w:rFonts w:eastAsia="Times New Roman"/>
          <w:color w:val="000000" w:themeColor="text1"/>
          <w:sz w:val="22"/>
          <w:szCs w:val="22"/>
        </w:rPr>
      </w:pPr>
      <w:r w:rsidRPr="00B703F5">
        <w:rPr>
          <w:rFonts w:eastAsia="Times New Roman"/>
          <w:color w:val="000000" w:themeColor="text1"/>
          <w:sz w:val="22"/>
          <w:szCs w:val="22"/>
        </w:rPr>
        <w:t>Manufacturer’s name and/or trade name.</w:t>
      </w:r>
    </w:p>
    <w:p w14:paraId="4E08E95D" w14:textId="77777777" w:rsidR="00A74D18" w:rsidRPr="00B703F5" w:rsidRDefault="00A74D18" w:rsidP="00B36141">
      <w:pPr>
        <w:numPr>
          <w:ilvl w:val="0"/>
          <w:numId w:val="393"/>
        </w:numPr>
        <w:jc w:val="both"/>
        <w:rPr>
          <w:rFonts w:eastAsia="Times New Roman"/>
          <w:color w:val="000000" w:themeColor="text1"/>
          <w:sz w:val="22"/>
          <w:szCs w:val="22"/>
        </w:rPr>
      </w:pPr>
      <w:r w:rsidRPr="00B703F5">
        <w:rPr>
          <w:rFonts w:eastAsia="Times New Roman"/>
          <w:color w:val="000000" w:themeColor="text1"/>
          <w:sz w:val="22"/>
          <w:szCs w:val="22"/>
        </w:rPr>
        <w:t xml:space="preserve">Voltage grade viz. 11 kV </w:t>
      </w:r>
    </w:p>
    <w:p w14:paraId="46ED68A1" w14:textId="77777777" w:rsidR="00A74D18" w:rsidRPr="00B703F5" w:rsidRDefault="00A74D18" w:rsidP="00B36141">
      <w:pPr>
        <w:numPr>
          <w:ilvl w:val="0"/>
          <w:numId w:val="393"/>
        </w:numPr>
        <w:jc w:val="both"/>
        <w:rPr>
          <w:rFonts w:eastAsia="Times New Roman"/>
          <w:color w:val="000000" w:themeColor="text1"/>
          <w:sz w:val="22"/>
          <w:szCs w:val="22"/>
        </w:rPr>
      </w:pPr>
      <w:r w:rsidRPr="00B703F5">
        <w:rPr>
          <w:rFonts w:eastAsia="Times New Roman"/>
          <w:color w:val="000000" w:themeColor="text1"/>
          <w:sz w:val="22"/>
          <w:szCs w:val="22"/>
        </w:rPr>
        <w:t>Cable size (no. of core x conductor cross section).</w:t>
      </w:r>
    </w:p>
    <w:p w14:paraId="1CD3CC25" w14:textId="77777777" w:rsidR="00A74D18" w:rsidRPr="00B703F5" w:rsidRDefault="00A74D18" w:rsidP="00B36141">
      <w:pPr>
        <w:numPr>
          <w:ilvl w:val="0"/>
          <w:numId w:val="393"/>
        </w:numPr>
        <w:jc w:val="both"/>
        <w:rPr>
          <w:rFonts w:eastAsia="Times New Roman"/>
          <w:color w:val="000000" w:themeColor="text1"/>
          <w:sz w:val="22"/>
          <w:szCs w:val="22"/>
        </w:rPr>
      </w:pPr>
      <w:r w:rsidRPr="00B703F5">
        <w:rPr>
          <w:rFonts w:eastAsia="Times New Roman"/>
          <w:color w:val="000000" w:themeColor="text1"/>
          <w:sz w:val="22"/>
          <w:szCs w:val="22"/>
        </w:rPr>
        <w:t>Year of manufacture.</w:t>
      </w:r>
    </w:p>
    <w:p w14:paraId="044B7140" w14:textId="77777777" w:rsidR="00A74D18" w:rsidRPr="00B703F5" w:rsidRDefault="00A74D18" w:rsidP="00B36141">
      <w:pPr>
        <w:numPr>
          <w:ilvl w:val="0"/>
          <w:numId w:val="393"/>
        </w:numPr>
        <w:jc w:val="both"/>
        <w:rPr>
          <w:rFonts w:eastAsia="Times New Roman"/>
          <w:color w:val="000000" w:themeColor="text1"/>
          <w:sz w:val="22"/>
          <w:szCs w:val="22"/>
        </w:rPr>
      </w:pPr>
      <w:r w:rsidRPr="00B703F5">
        <w:rPr>
          <w:rFonts w:eastAsia="Times New Roman"/>
          <w:color w:val="000000" w:themeColor="text1"/>
          <w:sz w:val="22"/>
          <w:szCs w:val="22"/>
        </w:rPr>
        <w:t>Purchaser’s name i.e. BPDB.</w:t>
      </w:r>
    </w:p>
    <w:p w14:paraId="5D445481" w14:textId="77777777" w:rsidR="00A74D18" w:rsidRPr="00B703F5" w:rsidRDefault="00A74D18" w:rsidP="00A74D18">
      <w:pPr>
        <w:ind w:left="720"/>
        <w:jc w:val="both"/>
        <w:rPr>
          <w:rFonts w:eastAsia="Times New Roman"/>
          <w:color w:val="000000" w:themeColor="text1"/>
          <w:sz w:val="22"/>
          <w:szCs w:val="22"/>
        </w:rPr>
      </w:pPr>
      <w:r w:rsidRPr="00B703F5">
        <w:rPr>
          <w:rFonts w:eastAsia="Times New Roman"/>
          <w:color w:val="000000" w:themeColor="text1"/>
          <w:sz w:val="22"/>
          <w:szCs w:val="22"/>
        </w:rPr>
        <w:t>The spacing between one set of marking and lie beginning of the next on the legend shall not exceed 300 mm. In case of printed over a tape, the same shall be provided inside the cable.</w:t>
      </w:r>
    </w:p>
    <w:p w14:paraId="216AB1CE" w14:textId="77777777" w:rsidR="00A74D18" w:rsidRPr="00B703F5" w:rsidRDefault="00A74D18" w:rsidP="00A74D18">
      <w:pPr>
        <w:ind w:left="720"/>
        <w:jc w:val="both"/>
        <w:rPr>
          <w:color w:val="000000" w:themeColor="text1"/>
          <w:sz w:val="22"/>
          <w:szCs w:val="22"/>
        </w:rPr>
      </w:pPr>
    </w:p>
    <w:p w14:paraId="1533F69E"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Tests for  11kV XLPE  Power Cables .</w:t>
      </w:r>
    </w:p>
    <w:p w14:paraId="0588C985"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 xml:space="preserve">All type, routine and acceptance (special) tests shall be carried out as per IEC 60 502-2. The manufacturer of cable must have at least ISO 9001 certified quality Assurance system in their manufacturing system. </w:t>
      </w:r>
    </w:p>
    <w:p w14:paraId="6BA796AE" w14:textId="77777777" w:rsidR="00A74D18" w:rsidRPr="00B703F5" w:rsidRDefault="00A74D18" w:rsidP="00A74D18">
      <w:pPr>
        <w:ind w:left="720"/>
        <w:jc w:val="both"/>
        <w:rPr>
          <w:color w:val="000000" w:themeColor="text1"/>
          <w:sz w:val="22"/>
          <w:szCs w:val="22"/>
        </w:rPr>
      </w:pPr>
    </w:p>
    <w:p w14:paraId="174C873A"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 xml:space="preserve">Routine Tests </w:t>
      </w:r>
    </w:p>
    <w:p w14:paraId="6DEC72D7"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 xml:space="preserve">The following routine tests shall be carried out on each manufactured length </w:t>
      </w:r>
    </w:p>
    <w:p w14:paraId="22FE99D8"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Partial discharge test</w:t>
      </w:r>
    </w:p>
    <w:p w14:paraId="1C60B123"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Voltage test</w:t>
      </w:r>
    </w:p>
    <w:p w14:paraId="447851FF"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DC voltage test on outer sheath</w:t>
      </w:r>
    </w:p>
    <w:p w14:paraId="56EE8C03"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Conductor resistance test</w:t>
      </w:r>
    </w:p>
    <w:p w14:paraId="187E29E8" w14:textId="77777777" w:rsidR="00A74D18" w:rsidRPr="00B703F5" w:rsidRDefault="00A74D18" w:rsidP="00A74D18">
      <w:pPr>
        <w:ind w:left="720"/>
        <w:jc w:val="both"/>
        <w:rPr>
          <w:color w:val="000000" w:themeColor="text1"/>
          <w:sz w:val="22"/>
          <w:szCs w:val="22"/>
        </w:rPr>
      </w:pPr>
    </w:p>
    <w:p w14:paraId="3B1A6274"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Special (Acceptance) Tests</w:t>
      </w:r>
    </w:p>
    <w:p w14:paraId="7E3FC651"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The following tests shall be made on samples which, for the tests in items (b) and (g), may be on complete drum length of cable taken to represent batches</w:t>
      </w:r>
    </w:p>
    <w:p w14:paraId="6FA80AE2"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Conductor examination</w:t>
      </w:r>
    </w:p>
    <w:p w14:paraId="1CB66AE0"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Measurement of electrical resistance of conductor</w:t>
      </w:r>
    </w:p>
    <w:p w14:paraId="1D2EE713"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Measurement of thickness of insulation and non-metallic sheath</w:t>
      </w:r>
    </w:p>
    <w:p w14:paraId="2B637342"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Measurement of thickness of metallic sheath</w:t>
      </w:r>
    </w:p>
    <w:p w14:paraId="21497D06"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Measurement of overall cable diameter</w:t>
      </w:r>
    </w:p>
    <w:p w14:paraId="1B4E250D"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f)</w:t>
      </w:r>
      <w:r w:rsidRPr="00B703F5">
        <w:rPr>
          <w:color w:val="000000" w:themeColor="text1"/>
          <w:sz w:val="22"/>
          <w:szCs w:val="22"/>
        </w:rPr>
        <w:tab/>
        <w:t>Hot set test for XLPE insulation</w:t>
      </w:r>
    </w:p>
    <w:p w14:paraId="1FF01D58"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g)</w:t>
      </w:r>
      <w:r w:rsidRPr="00B703F5">
        <w:rPr>
          <w:color w:val="000000" w:themeColor="text1"/>
          <w:sz w:val="22"/>
          <w:szCs w:val="22"/>
        </w:rPr>
        <w:tab/>
        <w:t>Measurement of capacitance</w:t>
      </w:r>
    </w:p>
    <w:p w14:paraId="59A28698" w14:textId="77777777" w:rsidR="00A74D18" w:rsidRPr="00B703F5" w:rsidRDefault="00A74D18" w:rsidP="00A74D18">
      <w:pPr>
        <w:ind w:left="720"/>
        <w:jc w:val="both"/>
        <w:rPr>
          <w:color w:val="000000" w:themeColor="text1"/>
          <w:sz w:val="22"/>
          <w:szCs w:val="22"/>
        </w:rPr>
      </w:pPr>
    </w:p>
    <w:p w14:paraId="4B1255F3"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Frequency of Tests</w:t>
      </w:r>
    </w:p>
    <w:p w14:paraId="1978383A"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The above special (acceptance) tests shall be made on one length from each manufacturing series of the same type size of cable, but shall be limited to not more than 10% of the number of lengths in any contract, rounded to upper unity.</w:t>
      </w:r>
    </w:p>
    <w:p w14:paraId="3411C098" w14:textId="77777777" w:rsidR="00A74D18" w:rsidRPr="00B703F5" w:rsidRDefault="00A74D18" w:rsidP="00A74D18">
      <w:pPr>
        <w:ind w:left="720"/>
        <w:jc w:val="both"/>
        <w:rPr>
          <w:color w:val="000000" w:themeColor="text1"/>
          <w:sz w:val="22"/>
          <w:szCs w:val="22"/>
        </w:rPr>
      </w:pPr>
    </w:p>
    <w:p w14:paraId="2816518D"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Type Tests</w:t>
      </w:r>
    </w:p>
    <w:p w14:paraId="7B4348E3"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The following tests shall be included in the type tests (Electrical) Tests.</w:t>
      </w:r>
    </w:p>
    <w:p w14:paraId="5F503548"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Bending test followed by Partial discharge test</w:t>
      </w:r>
    </w:p>
    <w:p w14:paraId="2318FF13"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 xml:space="preserve">Tan </w:t>
      </w:r>
      <w:r w:rsidRPr="00B703F5">
        <w:rPr>
          <w:color w:val="000000" w:themeColor="text1"/>
          <w:sz w:val="22"/>
          <w:szCs w:val="22"/>
        </w:rPr>
        <w:t> measurement</w:t>
      </w:r>
    </w:p>
    <w:p w14:paraId="10FE2F4E"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Heating cycle test followed by partial discharge measurement</w:t>
      </w:r>
    </w:p>
    <w:p w14:paraId="02698E0B"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Impulse withstand test followed by a power frequency voltage test</w:t>
      </w:r>
    </w:p>
    <w:p w14:paraId="267AF325" w14:textId="77777777" w:rsidR="00A74D18" w:rsidRPr="00B703F5" w:rsidRDefault="00A74D18" w:rsidP="00A74D18">
      <w:pPr>
        <w:ind w:left="720"/>
        <w:jc w:val="both"/>
        <w:rPr>
          <w:color w:val="000000" w:themeColor="text1"/>
          <w:sz w:val="22"/>
          <w:szCs w:val="22"/>
        </w:rPr>
      </w:pPr>
    </w:p>
    <w:p w14:paraId="55CEA04B"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lastRenderedPageBreak/>
        <w:t>Test on cable components</w:t>
      </w:r>
    </w:p>
    <w:p w14:paraId="72E84385"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a)</w:t>
      </w:r>
      <w:r w:rsidRPr="00B703F5">
        <w:rPr>
          <w:color w:val="000000" w:themeColor="text1"/>
          <w:sz w:val="22"/>
          <w:szCs w:val="22"/>
        </w:rPr>
        <w:tab/>
        <w:t>Check for cable construction</w:t>
      </w:r>
    </w:p>
    <w:p w14:paraId="53734332"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b)</w:t>
      </w:r>
      <w:r w:rsidRPr="00B703F5">
        <w:rPr>
          <w:color w:val="000000" w:themeColor="text1"/>
          <w:sz w:val="22"/>
          <w:szCs w:val="22"/>
        </w:rPr>
        <w:tab/>
        <w:t>Resistivity of semi conducting layers</w:t>
      </w:r>
    </w:p>
    <w:p w14:paraId="07E5B500"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c)</w:t>
      </w:r>
      <w:r w:rsidRPr="00B703F5">
        <w:rPr>
          <w:color w:val="000000" w:themeColor="text1"/>
          <w:sz w:val="22"/>
          <w:szCs w:val="22"/>
        </w:rPr>
        <w:tab/>
        <w:t>Test for determining the mechanical properties of insulation before and after ageing</w:t>
      </w:r>
    </w:p>
    <w:p w14:paraId="125D80B1"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d)</w:t>
      </w:r>
      <w:r w:rsidRPr="00B703F5">
        <w:rPr>
          <w:color w:val="000000" w:themeColor="text1"/>
          <w:sz w:val="22"/>
          <w:szCs w:val="22"/>
        </w:rPr>
        <w:tab/>
        <w:t>Test for determining the mechanical properties of non-metallic sheath before and after ageing.</w:t>
      </w:r>
    </w:p>
    <w:p w14:paraId="281EC8EA"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e)</w:t>
      </w:r>
      <w:r w:rsidRPr="00B703F5">
        <w:rPr>
          <w:color w:val="000000" w:themeColor="text1"/>
          <w:sz w:val="22"/>
          <w:szCs w:val="22"/>
        </w:rPr>
        <w:tab/>
        <w:t xml:space="preserve">Ageing tests on pieces of complete cable to check compatibility of materials </w:t>
      </w:r>
    </w:p>
    <w:p w14:paraId="400E7ED7"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f)</w:t>
      </w:r>
      <w:r w:rsidRPr="00B703F5">
        <w:rPr>
          <w:color w:val="000000" w:themeColor="text1"/>
          <w:sz w:val="22"/>
          <w:szCs w:val="22"/>
        </w:rPr>
        <w:tab/>
        <w:t>Pressure test at high temperature on sheath</w:t>
      </w:r>
    </w:p>
    <w:p w14:paraId="0724E30A"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g)</w:t>
      </w:r>
      <w:r w:rsidRPr="00B703F5">
        <w:rPr>
          <w:color w:val="000000" w:themeColor="text1"/>
          <w:sz w:val="22"/>
          <w:szCs w:val="22"/>
        </w:rPr>
        <w:tab/>
        <w:t>Hot set test on XLPE insulation</w:t>
      </w:r>
    </w:p>
    <w:p w14:paraId="2D269D72"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h)</w:t>
      </w:r>
      <w:r w:rsidRPr="00B703F5">
        <w:rPr>
          <w:color w:val="000000" w:themeColor="text1"/>
          <w:sz w:val="22"/>
          <w:szCs w:val="22"/>
        </w:rPr>
        <w:tab/>
        <w:t>Carbon black content of PE sheath</w:t>
      </w:r>
    </w:p>
    <w:p w14:paraId="3D72FBB3" w14:textId="77777777" w:rsidR="00A74D18" w:rsidRPr="00B703F5" w:rsidRDefault="00A74D18" w:rsidP="00A74D18">
      <w:pPr>
        <w:ind w:left="720"/>
        <w:jc w:val="both"/>
        <w:rPr>
          <w:color w:val="000000" w:themeColor="text1"/>
          <w:sz w:val="22"/>
          <w:szCs w:val="22"/>
        </w:rPr>
      </w:pPr>
      <w:r w:rsidRPr="00B703F5">
        <w:rPr>
          <w:color w:val="000000" w:themeColor="text1"/>
          <w:sz w:val="22"/>
          <w:szCs w:val="22"/>
        </w:rPr>
        <w:t>i)</w:t>
      </w:r>
      <w:r w:rsidRPr="00B703F5">
        <w:rPr>
          <w:color w:val="000000" w:themeColor="text1"/>
          <w:sz w:val="22"/>
          <w:szCs w:val="22"/>
        </w:rPr>
        <w:tab/>
        <w:t>Shrinkage test on XLPE insulation.</w:t>
      </w:r>
    </w:p>
    <w:p w14:paraId="7F2EE155" w14:textId="77777777" w:rsidR="00A74D18" w:rsidRPr="00B703F5" w:rsidRDefault="00A74D18" w:rsidP="00A74D18">
      <w:pPr>
        <w:jc w:val="both"/>
        <w:rPr>
          <w:color w:val="000000" w:themeColor="text1"/>
          <w:sz w:val="22"/>
          <w:szCs w:val="22"/>
        </w:rPr>
      </w:pPr>
    </w:p>
    <w:p w14:paraId="44877BE1" w14:textId="77777777" w:rsidR="00A74D18" w:rsidRPr="00B703F5" w:rsidRDefault="00A74D18" w:rsidP="00A74D18">
      <w:pPr>
        <w:widowControl w:val="0"/>
        <w:autoSpaceDE w:val="0"/>
        <w:autoSpaceDN w:val="0"/>
        <w:adjustRightInd w:val="0"/>
        <w:jc w:val="both"/>
        <w:rPr>
          <w:rFonts w:eastAsia="Times New Roman"/>
          <w:color w:val="000000" w:themeColor="text1"/>
          <w:sz w:val="22"/>
          <w:szCs w:val="22"/>
        </w:rPr>
      </w:pPr>
    </w:p>
    <w:p w14:paraId="1CA84646" w14:textId="77777777" w:rsidR="00A74D18" w:rsidRPr="00B703F5" w:rsidRDefault="00A74D18" w:rsidP="00B36141">
      <w:pPr>
        <w:widowControl w:val="0"/>
        <w:numPr>
          <w:ilvl w:val="0"/>
          <w:numId w:val="396"/>
        </w:numPr>
        <w:tabs>
          <w:tab w:val="left" w:pos="882"/>
        </w:tabs>
        <w:autoSpaceDE w:val="0"/>
        <w:autoSpaceDN w:val="0"/>
        <w:spacing w:before="271"/>
        <w:rPr>
          <w:rFonts w:eastAsia="Arial MT"/>
          <w:b/>
          <w:color w:val="000000" w:themeColor="text1"/>
          <w:sz w:val="22"/>
          <w:szCs w:val="22"/>
        </w:rPr>
      </w:pPr>
      <w:r w:rsidRPr="00B703F5">
        <w:rPr>
          <w:rFonts w:eastAsia="Arial MT"/>
          <w:b/>
          <w:color w:val="000000" w:themeColor="text1"/>
          <w:sz w:val="22"/>
          <w:szCs w:val="22"/>
        </w:rPr>
        <w:t>TECHNICAL SPECIFICATION</w:t>
      </w:r>
      <w:r w:rsidRPr="00B703F5">
        <w:rPr>
          <w:rFonts w:eastAsia="Arial MT"/>
          <w:b/>
          <w:color w:val="000000" w:themeColor="text1"/>
          <w:spacing w:val="17"/>
          <w:sz w:val="22"/>
          <w:szCs w:val="22"/>
        </w:rPr>
        <w:t xml:space="preserve"> </w:t>
      </w:r>
      <w:r w:rsidRPr="00B703F5">
        <w:rPr>
          <w:rFonts w:eastAsia="Arial MT"/>
          <w:b/>
          <w:color w:val="000000" w:themeColor="text1"/>
          <w:sz w:val="22"/>
          <w:szCs w:val="22"/>
        </w:rPr>
        <w:t>OF</w:t>
      </w:r>
      <w:r w:rsidRPr="00B703F5">
        <w:rPr>
          <w:rFonts w:eastAsia="Arial MT"/>
          <w:b/>
          <w:color w:val="000000" w:themeColor="text1"/>
          <w:spacing w:val="18"/>
          <w:sz w:val="22"/>
          <w:szCs w:val="22"/>
        </w:rPr>
        <w:t xml:space="preserve"> </w:t>
      </w:r>
      <w:r w:rsidRPr="00B703F5">
        <w:rPr>
          <w:rFonts w:eastAsia="Arial MT"/>
          <w:b/>
          <w:color w:val="000000" w:themeColor="text1"/>
          <w:sz w:val="22"/>
          <w:szCs w:val="22"/>
        </w:rPr>
        <w:t>230V,</w:t>
      </w:r>
      <w:r w:rsidRPr="00B703F5">
        <w:rPr>
          <w:rFonts w:eastAsia="Arial MT"/>
          <w:b/>
          <w:color w:val="000000" w:themeColor="text1"/>
          <w:spacing w:val="18"/>
          <w:sz w:val="22"/>
          <w:szCs w:val="22"/>
        </w:rPr>
        <w:t xml:space="preserve"> </w:t>
      </w:r>
      <w:r w:rsidRPr="00B703F5">
        <w:rPr>
          <w:rFonts w:eastAsia="Arial MT"/>
          <w:b/>
          <w:color w:val="000000" w:themeColor="text1"/>
          <w:sz w:val="22"/>
          <w:szCs w:val="22"/>
        </w:rPr>
        <w:t>10(60)A,</w:t>
      </w:r>
      <w:r w:rsidRPr="00B703F5">
        <w:rPr>
          <w:rFonts w:eastAsia="Arial MT"/>
          <w:b/>
          <w:color w:val="000000" w:themeColor="text1"/>
          <w:spacing w:val="18"/>
          <w:sz w:val="22"/>
          <w:szCs w:val="22"/>
        </w:rPr>
        <w:t xml:space="preserve"> </w:t>
      </w:r>
      <w:r w:rsidRPr="00B703F5">
        <w:rPr>
          <w:rFonts w:eastAsia="Arial MT"/>
          <w:b/>
          <w:color w:val="000000" w:themeColor="text1"/>
          <w:sz w:val="22"/>
          <w:szCs w:val="22"/>
        </w:rPr>
        <w:t>SINGLE</w:t>
      </w:r>
      <w:r w:rsidRPr="00B703F5">
        <w:rPr>
          <w:rFonts w:eastAsia="Arial MT"/>
          <w:b/>
          <w:color w:val="000000" w:themeColor="text1"/>
          <w:spacing w:val="18"/>
          <w:sz w:val="22"/>
          <w:szCs w:val="22"/>
        </w:rPr>
        <w:t xml:space="preserve"> </w:t>
      </w:r>
      <w:r w:rsidRPr="00B703F5">
        <w:rPr>
          <w:rFonts w:eastAsia="Arial MT"/>
          <w:b/>
          <w:color w:val="000000" w:themeColor="text1"/>
          <w:sz w:val="22"/>
          <w:szCs w:val="22"/>
        </w:rPr>
        <w:t>PHASE</w:t>
      </w:r>
      <w:r w:rsidRPr="00B703F5">
        <w:rPr>
          <w:rFonts w:eastAsia="Arial MT"/>
          <w:b/>
          <w:color w:val="000000" w:themeColor="text1"/>
          <w:spacing w:val="18"/>
          <w:sz w:val="22"/>
          <w:szCs w:val="22"/>
        </w:rPr>
        <w:t xml:space="preserve"> </w:t>
      </w:r>
      <w:r w:rsidRPr="00B703F5">
        <w:rPr>
          <w:rFonts w:eastAsia="Arial MT"/>
          <w:b/>
          <w:color w:val="000000" w:themeColor="text1"/>
          <w:sz w:val="22"/>
          <w:szCs w:val="22"/>
        </w:rPr>
        <w:t>ENERGY</w:t>
      </w:r>
      <w:r w:rsidRPr="00B703F5">
        <w:rPr>
          <w:rFonts w:eastAsia="Arial MT"/>
          <w:b/>
          <w:color w:val="000000" w:themeColor="text1"/>
          <w:spacing w:val="18"/>
          <w:sz w:val="22"/>
          <w:szCs w:val="22"/>
        </w:rPr>
        <w:t xml:space="preserve"> </w:t>
      </w:r>
      <w:r w:rsidRPr="00B703F5">
        <w:rPr>
          <w:rFonts w:eastAsia="Arial MT"/>
          <w:b/>
          <w:color w:val="000000" w:themeColor="text1"/>
          <w:spacing w:val="-2"/>
          <w:sz w:val="22"/>
          <w:szCs w:val="22"/>
        </w:rPr>
        <w:t>METER.</w:t>
      </w:r>
    </w:p>
    <w:p w14:paraId="7E9CB59B" w14:textId="77777777" w:rsidR="00A74D18" w:rsidRPr="00B703F5" w:rsidRDefault="00A74D18" w:rsidP="00A74D18">
      <w:pPr>
        <w:widowControl w:val="0"/>
        <w:autoSpaceDE w:val="0"/>
        <w:autoSpaceDN w:val="0"/>
        <w:spacing w:before="55" w:after="1"/>
        <w:rPr>
          <w:rFonts w:eastAsia="Arial MT"/>
          <w:b/>
          <w:color w:val="000000" w:themeColor="text1"/>
          <w:sz w:val="22"/>
          <w:szCs w:val="22"/>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70"/>
        <w:gridCol w:w="5403"/>
      </w:tblGrid>
      <w:tr w:rsidR="007A54C3" w:rsidRPr="00B703F5" w14:paraId="3712F2B7" w14:textId="77777777" w:rsidTr="0067282D">
        <w:trPr>
          <w:trHeight w:val="842"/>
        </w:trPr>
        <w:tc>
          <w:tcPr>
            <w:tcW w:w="2902" w:type="dxa"/>
          </w:tcPr>
          <w:p w14:paraId="5CEFF4C4" w14:textId="77777777" w:rsidR="00A74D18" w:rsidRPr="00B703F5" w:rsidRDefault="00A74D18" w:rsidP="0067282D">
            <w:pPr>
              <w:widowControl w:val="0"/>
              <w:autoSpaceDE w:val="0"/>
              <w:autoSpaceDN w:val="0"/>
              <w:spacing w:line="275" w:lineRule="exact"/>
              <w:ind w:left="103"/>
              <w:rPr>
                <w:rFonts w:eastAsia="Arial MT"/>
                <w:color w:val="000000" w:themeColor="text1"/>
                <w:sz w:val="22"/>
                <w:szCs w:val="22"/>
              </w:rPr>
            </w:pPr>
            <w:r w:rsidRPr="00B703F5">
              <w:rPr>
                <w:rFonts w:eastAsia="Arial MT"/>
                <w:color w:val="000000" w:themeColor="text1"/>
                <w:spacing w:val="-2"/>
                <w:sz w:val="22"/>
                <w:szCs w:val="22"/>
              </w:rPr>
              <w:t>Standard</w:t>
            </w:r>
          </w:p>
        </w:tc>
        <w:tc>
          <w:tcPr>
            <w:tcW w:w="370" w:type="dxa"/>
          </w:tcPr>
          <w:p w14:paraId="7C8DEDF9" w14:textId="77777777" w:rsidR="00A74D18" w:rsidRPr="00B703F5" w:rsidRDefault="00A74D18" w:rsidP="0067282D">
            <w:pPr>
              <w:widowControl w:val="0"/>
              <w:autoSpaceDE w:val="0"/>
              <w:autoSpaceDN w:val="0"/>
              <w:spacing w:line="275"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6BEF6370" w14:textId="77777777" w:rsidR="00A74D18" w:rsidRPr="00B703F5" w:rsidRDefault="00A74D18" w:rsidP="0067282D">
            <w:pPr>
              <w:widowControl w:val="0"/>
              <w:autoSpaceDE w:val="0"/>
              <w:autoSpaceDN w:val="0"/>
              <w:spacing w:line="242" w:lineRule="auto"/>
              <w:ind w:left="99" w:right="162"/>
              <w:rPr>
                <w:rFonts w:eastAsia="Arial MT"/>
                <w:color w:val="000000" w:themeColor="text1"/>
                <w:sz w:val="22"/>
                <w:szCs w:val="22"/>
              </w:rPr>
            </w:pPr>
            <w:r w:rsidRPr="00B703F5">
              <w:rPr>
                <w:rFonts w:eastAsia="Arial MT"/>
                <w:color w:val="000000" w:themeColor="text1"/>
                <w:sz w:val="22"/>
                <w:szCs w:val="22"/>
              </w:rPr>
              <w:t>The meter shall be designed, constructed and tested</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in accordance with IEC standard 62052-11,62053-21</w:t>
            </w:r>
          </w:p>
          <w:p w14:paraId="59C6B4CD" w14:textId="77777777" w:rsidR="00A74D18" w:rsidRPr="00B703F5" w:rsidRDefault="00A74D18" w:rsidP="0067282D">
            <w:pPr>
              <w:widowControl w:val="0"/>
              <w:autoSpaceDE w:val="0"/>
              <w:autoSpaceDN w:val="0"/>
              <w:spacing w:before="3" w:line="261" w:lineRule="exact"/>
              <w:ind w:left="99"/>
              <w:rPr>
                <w:rFonts w:eastAsia="Arial MT"/>
                <w:color w:val="000000" w:themeColor="text1"/>
                <w:sz w:val="22"/>
                <w:szCs w:val="22"/>
              </w:rPr>
            </w:pPr>
            <w:r w:rsidRPr="00B703F5">
              <w:rPr>
                <w:rFonts w:eastAsia="Arial MT"/>
                <w:color w:val="000000" w:themeColor="text1"/>
                <w:sz w:val="22"/>
                <w:szCs w:val="22"/>
              </w:rPr>
              <w:t>or</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relevant</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equivalent</w:t>
            </w:r>
            <w:r w:rsidRPr="00B703F5">
              <w:rPr>
                <w:rFonts w:eastAsia="Arial MT"/>
                <w:color w:val="000000" w:themeColor="text1"/>
                <w:spacing w:val="11"/>
                <w:sz w:val="22"/>
                <w:szCs w:val="22"/>
              </w:rPr>
              <w:t xml:space="preserve"> </w:t>
            </w:r>
            <w:r w:rsidRPr="00B703F5">
              <w:rPr>
                <w:rFonts w:eastAsia="Arial MT"/>
                <w:color w:val="000000" w:themeColor="text1"/>
                <w:sz w:val="22"/>
                <w:szCs w:val="22"/>
              </w:rPr>
              <w:t>international</w:t>
            </w:r>
            <w:r w:rsidRPr="00B703F5">
              <w:rPr>
                <w:rFonts w:eastAsia="Arial MT"/>
                <w:color w:val="000000" w:themeColor="text1"/>
                <w:spacing w:val="10"/>
                <w:sz w:val="22"/>
                <w:szCs w:val="22"/>
              </w:rPr>
              <w:t xml:space="preserve"> </w:t>
            </w:r>
            <w:r w:rsidRPr="00B703F5">
              <w:rPr>
                <w:rFonts w:eastAsia="Arial MT"/>
                <w:color w:val="000000" w:themeColor="text1"/>
                <w:spacing w:val="-2"/>
                <w:sz w:val="22"/>
                <w:szCs w:val="22"/>
              </w:rPr>
              <w:t>standard.</w:t>
            </w:r>
          </w:p>
        </w:tc>
      </w:tr>
      <w:tr w:rsidR="007A54C3" w:rsidRPr="00B703F5" w14:paraId="6BC4142B" w14:textId="77777777" w:rsidTr="0067282D">
        <w:trPr>
          <w:trHeight w:val="282"/>
        </w:trPr>
        <w:tc>
          <w:tcPr>
            <w:tcW w:w="2902" w:type="dxa"/>
          </w:tcPr>
          <w:p w14:paraId="6CF632F1" w14:textId="77777777" w:rsidR="00A74D18" w:rsidRPr="00B703F5" w:rsidRDefault="00A74D18" w:rsidP="0067282D">
            <w:pPr>
              <w:widowControl w:val="0"/>
              <w:autoSpaceDE w:val="0"/>
              <w:autoSpaceDN w:val="0"/>
              <w:spacing w:line="263" w:lineRule="exact"/>
              <w:ind w:left="103"/>
              <w:rPr>
                <w:rFonts w:eastAsia="Arial MT"/>
                <w:color w:val="000000" w:themeColor="text1"/>
                <w:sz w:val="22"/>
                <w:szCs w:val="22"/>
              </w:rPr>
            </w:pPr>
            <w:r w:rsidRPr="00B703F5">
              <w:rPr>
                <w:rFonts w:eastAsia="Arial MT"/>
                <w:color w:val="000000" w:themeColor="text1"/>
                <w:spacing w:val="-2"/>
                <w:sz w:val="22"/>
                <w:szCs w:val="22"/>
              </w:rPr>
              <w:t>Installation</w:t>
            </w:r>
          </w:p>
        </w:tc>
        <w:tc>
          <w:tcPr>
            <w:tcW w:w="370" w:type="dxa"/>
          </w:tcPr>
          <w:p w14:paraId="3C0D26EF" w14:textId="77777777" w:rsidR="00A74D18" w:rsidRPr="00B703F5" w:rsidRDefault="00A74D18" w:rsidP="0067282D">
            <w:pPr>
              <w:widowControl w:val="0"/>
              <w:autoSpaceDE w:val="0"/>
              <w:autoSpaceDN w:val="0"/>
              <w:spacing w:line="26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5F9B8181" w14:textId="77777777" w:rsidR="00A74D18" w:rsidRPr="00B703F5" w:rsidRDefault="00A74D18" w:rsidP="0067282D">
            <w:pPr>
              <w:widowControl w:val="0"/>
              <w:autoSpaceDE w:val="0"/>
              <w:autoSpaceDN w:val="0"/>
              <w:spacing w:line="263" w:lineRule="exact"/>
              <w:ind w:left="99"/>
              <w:rPr>
                <w:rFonts w:eastAsia="Arial MT"/>
                <w:color w:val="000000" w:themeColor="text1"/>
                <w:sz w:val="22"/>
                <w:szCs w:val="22"/>
              </w:rPr>
            </w:pPr>
            <w:r w:rsidRPr="00B703F5">
              <w:rPr>
                <w:rFonts w:eastAsia="Arial MT"/>
                <w:color w:val="000000" w:themeColor="text1"/>
                <w:sz w:val="22"/>
                <w:szCs w:val="22"/>
              </w:rPr>
              <w:t>Outdoor</w:t>
            </w:r>
            <w:r w:rsidRPr="00B703F5">
              <w:rPr>
                <w:rFonts w:eastAsia="Arial MT"/>
                <w:color w:val="000000" w:themeColor="text1"/>
                <w:spacing w:val="14"/>
                <w:sz w:val="22"/>
                <w:szCs w:val="22"/>
              </w:rPr>
              <w:t xml:space="preserve"> </w:t>
            </w:r>
            <w:r w:rsidRPr="00B703F5">
              <w:rPr>
                <w:rFonts w:eastAsia="Arial MT"/>
                <w:color w:val="000000" w:themeColor="text1"/>
                <w:sz w:val="22"/>
                <w:szCs w:val="22"/>
              </w:rPr>
              <w:t>surface</w:t>
            </w:r>
            <w:r w:rsidRPr="00B703F5">
              <w:rPr>
                <w:rFonts w:eastAsia="Arial MT"/>
                <w:color w:val="000000" w:themeColor="text1"/>
                <w:spacing w:val="8"/>
                <w:sz w:val="22"/>
                <w:szCs w:val="22"/>
              </w:rPr>
              <w:t xml:space="preserve"> </w:t>
            </w:r>
            <w:r w:rsidRPr="00B703F5">
              <w:rPr>
                <w:rFonts w:eastAsia="Arial MT"/>
                <w:color w:val="000000" w:themeColor="text1"/>
                <w:spacing w:val="-2"/>
                <w:sz w:val="22"/>
                <w:szCs w:val="22"/>
              </w:rPr>
              <w:t>mounted</w:t>
            </w:r>
          </w:p>
        </w:tc>
      </w:tr>
      <w:tr w:rsidR="007A54C3" w:rsidRPr="00B703F5" w14:paraId="07DCC33E" w14:textId="77777777" w:rsidTr="0067282D">
        <w:trPr>
          <w:trHeight w:val="280"/>
        </w:trPr>
        <w:tc>
          <w:tcPr>
            <w:tcW w:w="2902" w:type="dxa"/>
          </w:tcPr>
          <w:p w14:paraId="5C469B72" w14:textId="77777777" w:rsidR="00A74D18" w:rsidRPr="00B703F5" w:rsidRDefault="00A74D18" w:rsidP="0067282D">
            <w:pPr>
              <w:widowControl w:val="0"/>
              <w:autoSpaceDE w:val="0"/>
              <w:autoSpaceDN w:val="0"/>
              <w:spacing w:line="260" w:lineRule="exact"/>
              <w:ind w:left="103"/>
              <w:rPr>
                <w:rFonts w:eastAsia="Arial MT"/>
                <w:color w:val="000000" w:themeColor="text1"/>
                <w:sz w:val="22"/>
                <w:szCs w:val="22"/>
              </w:rPr>
            </w:pPr>
            <w:r w:rsidRPr="00B703F5">
              <w:rPr>
                <w:rFonts w:eastAsia="Arial MT"/>
                <w:color w:val="000000" w:themeColor="text1"/>
                <w:spacing w:val="-4"/>
                <w:sz w:val="22"/>
                <w:szCs w:val="22"/>
              </w:rPr>
              <w:t>Type</w:t>
            </w:r>
          </w:p>
        </w:tc>
        <w:tc>
          <w:tcPr>
            <w:tcW w:w="370" w:type="dxa"/>
          </w:tcPr>
          <w:p w14:paraId="1BC65EED" w14:textId="77777777" w:rsidR="00A74D18" w:rsidRPr="00B703F5" w:rsidRDefault="00A74D18" w:rsidP="0067282D">
            <w:pPr>
              <w:widowControl w:val="0"/>
              <w:autoSpaceDE w:val="0"/>
              <w:autoSpaceDN w:val="0"/>
              <w:spacing w:line="260"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24345CE7" w14:textId="77777777" w:rsidR="00A74D18" w:rsidRPr="00B703F5" w:rsidRDefault="00A74D18" w:rsidP="0067282D">
            <w:pPr>
              <w:widowControl w:val="0"/>
              <w:autoSpaceDE w:val="0"/>
              <w:autoSpaceDN w:val="0"/>
              <w:spacing w:line="260" w:lineRule="exact"/>
              <w:ind w:left="99"/>
              <w:rPr>
                <w:rFonts w:eastAsia="Arial MT"/>
                <w:color w:val="000000" w:themeColor="text1"/>
                <w:sz w:val="22"/>
                <w:szCs w:val="22"/>
              </w:rPr>
            </w:pPr>
            <w:r w:rsidRPr="00B703F5">
              <w:rPr>
                <w:rFonts w:eastAsia="Arial MT"/>
                <w:color w:val="000000" w:themeColor="text1"/>
                <w:spacing w:val="-2"/>
                <w:sz w:val="22"/>
                <w:szCs w:val="22"/>
              </w:rPr>
              <w:t>Electronic.</w:t>
            </w:r>
          </w:p>
        </w:tc>
      </w:tr>
      <w:tr w:rsidR="007A54C3" w:rsidRPr="00B703F5" w14:paraId="2E9BDA36" w14:textId="77777777" w:rsidTr="0067282D">
        <w:trPr>
          <w:trHeight w:val="562"/>
        </w:trPr>
        <w:tc>
          <w:tcPr>
            <w:tcW w:w="2902" w:type="dxa"/>
          </w:tcPr>
          <w:p w14:paraId="3B3AD347" w14:textId="77777777" w:rsidR="00A74D18" w:rsidRPr="00B703F5" w:rsidRDefault="00A74D18" w:rsidP="0067282D">
            <w:pPr>
              <w:widowControl w:val="0"/>
              <w:autoSpaceDE w:val="0"/>
              <w:autoSpaceDN w:val="0"/>
              <w:spacing w:line="273" w:lineRule="exact"/>
              <w:ind w:left="103"/>
              <w:rPr>
                <w:rFonts w:eastAsia="Arial MT"/>
                <w:color w:val="000000" w:themeColor="text1"/>
                <w:sz w:val="22"/>
                <w:szCs w:val="22"/>
              </w:rPr>
            </w:pPr>
            <w:r w:rsidRPr="00B703F5">
              <w:rPr>
                <w:rFonts w:eastAsia="Arial MT"/>
                <w:color w:val="000000" w:themeColor="text1"/>
                <w:spacing w:val="-2"/>
                <w:sz w:val="22"/>
                <w:szCs w:val="22"/>
              </w:rPr>
              <w:t>Connection</w:t>
            </w:r>
          </w:p>
        </w:tc>
        <w:tc>
          <w:tcPr>
            <w:tcW w:w="370" w:type="dxa"/>
          </w:tcPr>
          <w:p w14:paraId="5AC815A5" w14:textId="77777777" w:rsidR="00A74D18" w:rsidRPr="00B703F5" w:rsidRDefault="00A74D18" w:rsidP="0067282D">
            <w:pPr>
              <w:widowControl w:val="0"/>
              <w:autoSpaceDE w:val="0"/>
              <w:autoSpaceDN w:val="0"/>
              <w:spacing w:line="27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48F34663" w14:textId="77777777" w:rsidR="00A74D18" w:rsidRPr="00B703F5" w:rsidRDefault="00A74D18" w:rsidP="0067282D">
            <w:pPr>
              <w:widowControl w:val="0"/>
              <w:autoSpaceDE w:val="0"/>
              <w:autoSpaceDN w:val="0"/>
              <w:spacing w:line="273" w:lineRule="exact"/>
              <w:ind w:left="99"/>
              <w:rPr>
                <w:rFonts w:eastAsia="Arial MT"/>
                <w:color w:val="000000" w:themeColor="text1"/>
                <w:sz w:val="22"/>
                <w:szCs w:val="22"/>
              </w:rPr>
            </w:pPr>
            <w:r w:rsidRPr="00B703F5">
              <w:rPr>
                <w:rFonts w:eastAsia="Arial MT"/>
                <w:color w:val="000000" w:themeColor="text1"/>
                <w:sz w:val="22"/>
                <w:szCs w:val="22"/>
              </w:rPr>
              <w:t>Single</w:t>
            </w:r>
            <w:r w:rsidRPr="00B703F5">
              <w:rPr>
                <w:rFonts w:eastAsia="Arial MT"/>
                <w:color w:val="000000" w:themeColor="text1"/>
                <w:spacing w:val="9"/>
                <w:sz w:val="22"/>
                <w:szCs w:val="22"/>
              </w:rPr>
              <w:t xml:space="preserve"> </w:t>
            </w:r>
            <w:r w:rsidRPr="00B703F5">
              <w:rPr>
                <w:rFonts w:eastAsia="Arial MT"/>
                <w:color w:val="000000" w:themeColor="text1"/>
                <w:sz w:val="22"/>
                <w:szCs w:val="22"/>
              </w:rPr>
              <w:t>phase,</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two-wire,</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whole</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current,</w:t>
            </w:r>
            <w:r w:rsidRPr="00B703F5">
              <w:rPr>
                <w:rFonts w:eastAsia="Arial MT"/>
                <w:color w:val="000000" w:themeColor="text1"/>
                <w:spacing w:val="10"/>
                <w:sz w:val="22"/>
                <w:szCs w:val="22"/>
              </w:rPr>
              <w:t xml:space="preserve"> </w:t>
            </w:r>
            <w:r w:rsidRPr="00B703F5">
              <w:rPr>
                <w:rFonts w:eastAsia="Arial MT"/>
                <w:color w:val="000000" w:themeColor="text1"/>
                <w:spacing w:val="-2"/>
                <w:sz w:val="22"/>
                <w:szCs w:val="22"/>
              </w:rPr>
              <w:t>Solidly</w:t>
            </w:r>
          </w:p>
          <w:p w14:paraId="37E02FF0" w14:textId="77777777" w:rsidR="00A74D18" w:rsidRPr="00B703F5" w:rsidRDefault="00A74D18" w:rsidP="0067282D">
            <w:pPr>
              <w:widowControl w:val="0"/>
              <w:autoSpaceDE w:val="0"/>
              <w:autoSpaceDN w:val="0"/>
              <w:spacing w:before="7" w:line="263" w:lineRule="exact"/>
              <w:ind w:left="99"/>
              <w:rPr>
                <w:rFonts w:eastAsia="Arial MT"/>
                <w:color w:val="000000" w:themeColor="text1"/>
                <w:sz w:val="22"/>
                <w:szCs w:val="22"/>
              </w:rPr>
            </w:pPr>
            <w:r w:rsidRPr="00B703F5">
              <w:rPr>
                <w:rFonts w:eastAsia="Arial MT"/>
                <w:color w:val="000000" w:themeColor="text1"/>
                <w:sz w:val="22"/>
                <w:szCs w:val="22"/>
              </w:rPr>
              <w:t>grounded</w:t>
            </w:r>
            <w:r w:rsidRPr="00B703F5">
              <w:rPr>
                <w:rFonts w:eastAsia="Arial MT"/>
                <w:color w:val="000000" w:themeColor="text1"/>
                <w:spacing w:val="73"/>
                <w:sz w:val="22"/>
                <w:szCs w:val="22"/>
              </w:rPr>
              <w:t xml:space="preserve"> </w:t>
            </w:r>
            <w:r w:rsidRPr="00B703F5">
              <w:rPr>
                <w:rFonts w:eastAsia="Arial MT"/>
                <w:color w:val="000000" w:themeColor="text1"/>
                <w:sz w:val="22"/>
                <w:szCs w:val="22"/>
              </w:rPr>
              <w:t>neutral</w:t>
            </w:r>
            <w:r w:rsidRPr="00B703F5">
              <w:rPr>
                <w:rFonts w:eastAsia="Arial MT"/>
                <w:color w:val="000000" w:themeColor="text1"/>
                <w:spacing w:val="7"/>
                <w:sz w:val="22"/>
                <w:szCs w:val="22"/>
              </w:rPr>
              <w:t xml:space="preserve"> </w:t>
            </w:r>
            <w:r w:rsidRPr="00B703F5">
              <w:rPr>
                <w:rFonts w:eastAsia="Arial MT"/>
                <w:color w:val="000000" w:themeColor="text1"/>
                <w:sz w:val="22"/>
                <w:szCs w:val="22"/>
              </w:rPr>
              <w:t>Side</w:t>
            </w:r>
            <w:r w:rsidRPr="00B703F5">
              <w:rPr>
                <w:rFonts w:eastAsia="Arial MT"/>
                <w:color w:val="000000" w:themeColor="text1"/>
                <w:spacing w:val="7"/>
                <w:sz w:val="22"/>
                <w:szCs w:val="22"/>
              </w:rPr>
              <w:t xml:space="preserve"> </w:t>
            </w:r>
            <w:r w:rsidRPr="00B703F5">
              <w:rPr>
                <w:rFonts w:eastAsia="Arial MT"/>
                <w:color w:val="000000" w:themeColor="text1"/>
                <w:sz w:val="22"/>
                <w:szCs w:val="22"/>
              </w:rPr>
              <w:t>Entry</w:t>
            </w:r>
            <w:r w:rsidRPr="00B703F5">
              <w:rPr>
                <w:rFonts w:eastAsia="Arial MT"/>
                <w:color w:val="000000" w:themeColor="text1"/>
                <w:spacing w:val="13"/>
                <w:sz w:val="22"/>
                <w:szCs w:val="22"/>
              </w:rPr>
              <w:t xml:space="preserve"> </w:t>
            </w:r>
            <w:r w:rsidRPr="00B703F5">
              <w:rPr>
                <w:rFonts w:eastAsia="Arial MT"/>
                <w:color w:val="000000" w:themeColor="text1"/>
                <w:spacing w:val="-4"/>
                <w:sz w:val="22"/>
                <w:szCs w:val="22"/>
              </w:rPr>
              <w:t>Type</w:t>
            </w:r>
          </w:p>
        </w:tc>
      </w:tr>
      <w:tr w:rsidR="007A54C3" w:rsidRPr="00B703F5" w14:paraId="2E6A1413" w14:textId="77777777" w:rsidTr="0067282D">
        <w:trPr>
          <w:trHeight w:val="281"/>
        </w:trPr>
        <w:tc>
          <w:tcPr>
            <w:tcW w:w="2902" w:type="dxa"/>
          </w:tcPr>
          <w:p w14:paraId="2C0F2328"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z w:val="22"/>
                <w:szCs w:val="22"/>
              </w:rPr>
              <w:t>System</w:t>
            </w:r>
            <w:r w:rsidRPr="00B703F5">
              <w:rPr>
                <w:rFonts w:eastAsia="Arial MT"/>
                <w:color w:val="000000" w:themeColor="text1"/>
                <w:spacing w:val="8"/>
                <w:sz w:val="22"/>
                <w:szCs w:val="22"/>
              </w:rPr>
              <w:t xml:space="preserve"> </w:t>
            </w:r>
            <w:r w:rsidRPr="00B703F5">
              <w:rPr>
                <w:rFonts w:eastAsia="Arial MT"/>
                <w:color w:val="000000" w:themeColor="text1"/>
                <w:spacing w:val="-2"/>
                <w:sz w:val="22"/>
                <w:szCs w:val="22"/>
              </w:rPr>
              <w:t>Frequency</w:t>
            </w:r>
          </w:p>
        </w:tc>
        <w:tc>
          <w:tcPr>
            <w:tcW w:w="370" w:type="dxa"/>
          </w:tcPr>
          <w:p w14:paraId="5BC491B1"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1F161D2D"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50</w:t>
            </w:r>
            <w:r w:rsidRPr="00B703F5">
              <w:rPr>
                <w:rFonts w:eastAsia="Arial MT"/>
                <w:color w:val="000000" w:themeColor="text1"/>
                <w:spacing w:val="3"/>
                <w:sz w:val="22"/>
                <w:szCs w:val="22"/>
              </w:rPr>
              <w:t xml:space="preserve"> </w:t>
            </w:r>
            <w:r w:rsidRPr="00B703F5">
              <w:rPr>
                <w:rFonts w:eastAsia="Arial MT"/>
                <w:color w:val="000000" w:themeColor="text1"/>
                <w:spacing w:val="-5"/>
                <w:sz w:val="22"/>
                <w:szCs w:val="22"/>
              </w:rPr>
              <w:t>Hz</w:t>
            </w:r>
          </w:p>
        </w:tc>
      </w:tr>
      <w:tr w:rsidR="007A54C3" w:rsidRPr="00B703F5" w14:paraId="6E607D62" w14:textId="77777777" w:rsidTr="0067282D">
        <w:trPr>
          <w:trHeight w:val="281"/>
        </w:trPr>
        <w:tc>
          <w:tcPr>
            <w:tcW w:w="2902" w:type="dxa"/>
          </w:tcPr>
          <w:p w14:paraId="3690F6BE"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z w:val="22"/>
                <w:szCs w:val="22"/>
              </w:rPr>
              <w:t>Rated</w:t>
            </w:r>
            <w:r w:rsidRPr="00B703F5">
              <w:rPr>
                <w:rFonts w:eastAsia="Arial MT"/>
                <w:color w:val="000000" w:themeColor="text1"/>
                <w:spacing w:val="6"/>
                <w:sz w:val="22"/>
                <w:szCs w:val="22"/>
              </w:rPr>
              <w:t xml:space="preserve"> </w:t>
            </w:r>
            <w:r w:rsidRPr="00B703F5">
              <w:rPr>
                <w:rFonts w:eastAsia="Arial MT"/>
                <w:color w:val="000000" w:themeColor="text1"/>
                <w:spacing w:val="-2"/>
                <w:sz w:val="22"/>
                <w:szCs w:val="22"/>
              </w:rPr>
              <w:t>voltage</w:t>
            </w:r>
          </w:p>
        </w:tc>
        <w:tc>
          <w:tcPr>
            <w:tcW w:w="370" w:type="dxa"/>
          </w:tcPr>
          <w:p w14:paraId="7256A8B1"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01928E0F"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230</w:t>
            </w:r>
            <w:r w:rsidRPr="00B703F5">
              <w:rPr>
                <w:rFonts w:eastAsia="Arial MT"/>
                <w:color w:val="000000" w:themeColor="text1"/>
                <w:spacing w:val="4"/>
                <w:sz w:val="22"/>
                <w:szCs w:val="22"/>
              </w:rPr>
              <w:t xml:space="preserve"> </w:t>
            </w:r>
            <w:r w:rsidRPr="00B703F5">
              <w:rPr>
                <w:rFonts w:eastAsia="Arial MT"/>
                <w:color w:val="000000" w:themeColor="text1"/>
                <w:spacing w:val="-2"/>
                <w:sz w:val="22"/>
                <w:szCs w:val="22"/>
              </w:rPr>
              <w:t>volts</w:t>
            </w:r>
          </w:p>
        </w:tc>
      </w:tr>
      <w:tr w:rsidR="007A54C3" w:rsidRPr="00B703F5" w14:paraId="39F59786" w14:textId="77777777" w:rsidTr="0067282D">
        <w:trPr>
          <w:trHeight w:val="279"/>
        </w:trPr>
        <w:tc>
          <w:tcPr>
            <w:tcW w:w="2902" w:type="dxa"/>
          </w:tcPr>
          <w:p w14:paraId="06B711B1" w14:textId="77777777" w:rsidR="00A74D18" w:rsidRPr="00B703F5" w:rsidRDefault="00A74D18" w:rsidP="0067282D">
            <w:pPr>
              <w:widowControl w:val="0"/>
              <w:autoSpaceDE w:val="0"/>
              <w:autoSpaceDN w:val="0"/>
              <w:spacing w:line="259" w:lineRule="exact"/>
              <w:ind w:left="103"/>
              <w:rPr>
                <w:rFonts w:eastAsia="Arial MT"/>
                <w:color w:val="000000" w:themeColor="text1"/>
                <w:sz w:val="22"/>
                <w:szCs w:val="22"/>
              </w:rPr>
            </w:pPr>
            <w:r w:rsidRPr="00B703F5">
              <w:rPr>
                <w:rFonts w:eastAsia="Arial MT"/>
                <w:color w:val="000000" w:themeColor="text1"/>
                <w:sz w:val="22"/>
                <w:szCs w:val="22"/>
              </w:rPr>
              <w:t>Maximum</w:t>
            </w:r>
            <w:r w:rsidRPr="00B703F5">
              <w:rPr>
                <w:rFonts w:eastAsia="Arial MT"/>
                <w:color w:val="000000" w:themeColor="text1"/>
                <w:spacing w:val="9"/>
                <w:sz w:val="22"/>
                <w:szCs w:val="22"/>
              </w:rPr>
              <w:t xml:space="preserve"> </w:t>
            </w:r>
            <w:r w:rsidRPr="00B703F5">
              <w:rPr>
                <w:rFonts w:eastAsia="Arial MT"/>
                <w:color w:val="000000" w:themeColor="text1"/>
                <w:sz w:val="22"/>
                <w:szCs w:val="22"/>
              </w:rPr>
              <w:t>system</w:t>
            </w:r>
            <w:r w:rsidRPr="00B703F5">
              <w:rPr>
                <w:rFonts w:eastAsia="Arial MT"/>
                <w:color w:val="000000" w:themeColor="text1"/>
                <w:spacing w:val="9"/>
                <w:sz w:val="22"/>
                <w:szCs w:val="22"/>
              </w:rPr>
              <w:t xml:space="preserve"> </w:t>
            </w:r>
            <w:r w:rsidRPr="00B703F5">
              <w:rPr>
                <w:rFonts w:eastAsia="Arial MT"/>
                <w:color w:val="000000" w:themeColor="text1"/>
                <w:spacing w:val="-2"/>
                <w:sz w:val="22"/>
                <w:szCs w:val="22"/>
              </w:rPr>
              <w:t>voltage</w:t>
            </w:r>
          </w:p>
        </w:tc>
        <w:tc>
          <w:tcPr>
            <w:tcW w:w="370" w:type="dxa"/>
          </w:tcPr>
          <w:p w14:paraId="382E6055" w14:textId="77777777" w:rsidR="00A74D18" w:rsidRPr="00B703F5" w:rsidRDefault="00A74D18" w:rsidP="0067282D">
            <w:pPr>
              <w:widowControl w:val="0"/>
              <w:autoSpaceDE w:val="0"/>
              <w:autoSpaceDN w:val="0"/>
              <w:spacing w:line="259" w:lineRule="exact"/>
              <w:ind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66327D16" w14:textId="77777777" w:rsidR="00A74D18" w:rsidRPr="00B703F5" w:rsidRDefault="00A74D18" w:rsidP="0067282D">
            <w:pPr>
              <w:widowControl w:val="0"/>
              <w:autoSpaceDE w:val="0"/>
              <w:autoSpaceDN w:val="0"/>
              <w:spacing w:line="259" w:lineRule="exact"/>
              <w:ind w:left="99"/>
              <w:rPr>
                <w:rFonts w:eastAsia="Arial MT"/>
                <w:color w:val="000000" w:themeColor="text1"/>
                <w:sz w:val="22"/>
                <w:szCs w:val="22"/>
              </w:rPr>
            </w:pPr>
            <w:r w:rsidRPr="00B703F5">
              <w:rPr>
                <w:rFonts w:eastAsia="Arial MT"/>
                <w:color w:val="000000" w:themeColor="text1"/>
                <w:sz w:val="22"/>
                <w:szCs w:val="22"/>
              </w:rPr>
              <w:t>250</w:t>
            </w:r>
            <w:r w:rsidRPr="00B703F5">
              <w:rPr>
                <w:rFonts w:eastAsia="Arial MT"/>
                <w:color w:val="000000" w:themeColor="text1"/>
                <w:spacing w:val="4"/>
                <w:sz w:val="22"/>
                <w:szCs w:val="22"/>
              </w:rPr>
              <w:t xml:space="preserve"> </w:t>
            </w:r>
            <w:r w:rsidRPr="00B703F5">
              <w:rPr>
                <w:rFonts w:eastAsia="Arial MT"/>
                <w:color w:val="000000" w:themeColor="text1"/>
                <w:spacing w:val="-2"/>
                <w:sz w:val="22"/>
                <w:szCs w:val="22"/>
              </w:rPr>
              <w:t>volts</w:t>
            </w:r>
          </w:p>
        </w:tc>
      </w:tr>
      <w:tr w:rsidR="007A54C3" w:rsidRPr="00B703F5" w14:paraId="7C473464" w14:textId="77777777" w:rsidTr="0067282D">
        <w:trPr>
          <w:trHeight w:val="281"/>
        </w:trPr>
        <w:tc>
          <w:tcPr>
            <w:tcW w:w="2902" w:type="dxa"/>
          </w:tcPr>
          <w:p w14:paraId="1DC2C40D"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z w:val="22"/>
                <w:szCs w:val="22"/>
              </w:rPr>
              <w:t>Operating</w:t>
            </w:r>
            <w:r w:rsidRPr="00B703F5">
              <w:rPr>
                <w:rFonts w:eastAsia="Arial MT"/>
                <w:color w:val="000000" w:themeColor="text1"/>
                <w:spacing w:val="8"/>
                <w:sz w:val="22"/>
                <w:szCs w:val="22"/>
              </w:rPr>
              <w:t xml:space="preserve"> </w:t>
            </w:r>
            <w:r w:rsidRPr="00B703F5">
              <w:rPr>
                <w:rFonts w:eastAsia="Arial MT"/>
                <w:color w:val="000000" w:themeColor="text1"/>
                <w:sz w:val="22"/>
                <w:szCs w:val="22"/>
              </w:rPr>
              <w:t>voltage</w:t>
            </w:r>
            <w:r w:rsidRPr="00B703F5">
              <w:rPr>
                <w:rFonts w:eastAsia="Arial MT"/>
                <w:color w:val="000000" w:themeColor="text1"/>
                <w:spacing w:val="17"/>
                <w:sz w:val="22"/>
                <w:szCs w:val="22"/>
              </w:rPr>
              <w:t xml:space="preserve"> </w:t>
            </w:r>
            <w:r w:rsidRPr="00B703F5">
              <w:rPr>
                <w:rFonts w:eastAsia="Arial MT"/>
                <w:color w:val="000000" w:themeColor="text1"/>
                <w:spacing w:val="-2"/>
                <w:sz w:val="22"/>
                <w:szCs w:val="22"/>
              </w:rPr>
              <w:t>range</w:t>
            </w:r>
          </w:p>
        </w:tc>
        <w:tc>
          <w:tcPr>
            <w:tcW w:w="370" w:type="dxa"/>
          </w:tcPr>
          <w:p w14:paraId="53E7EE6E"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03B2C549"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w:t>
            </w:r>
            <w:r w:rsidRPr="00B703F5">
              <w:rPr>
                <w:rFonts w:eastAsia="Arial MT"/>
                <w:color w:val="000000" w:themeColor="text1"/>
                <w:spacing w:val="4"/>
                <w:sz w:val="22"/>
                <w:szCs w:val="22"/>
              </w:rPr>
              <w:t xml:space="preserve"> </w:t>
            </w:r>
            <w:r w:rsidRPr="00B703F5">
              <w:rPr>
                <w:rFonts w:eastAsia="Arial MT"/>
                <w:color w:val="000000" w:themeColor="text1"/>
                <w:sz w:val="22"/>
                <w:szCs w:val="22"/>
              </w:rPr>
              <w:t>30%</w:t>
            </w:r>
            <w:r w:rsidRPr="00B703F5">
              <w:rPr>
                <w:rFonts w:eastAsia="Arial MT"/>
                <w:color w:val="000000" w:themeColor="text1"/>
                <w:spacing w:val="4"/>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4"/>
                <w:sz w:val="22"/>
                <w:szCs w:val="22"/>
              </w:rPr>
              <w:t xml:space="preserve"> </w:t>
            </w:r>
            <w:r w:rsidRPr="00B703F5">
              <w:rPr>
                <w:rFonts w:eastAsia="Arial MT"/>
                <w:color w:val="000000" w:themeColor="text1"/>
                <w:sz w:val="22"/>
                <w:szCs w:val="22"/>
              </w:rPr>
              <w:t>the</w:t>
            </w:r>
            <w:r w:rsidRPr="00B703F5">
              <w:rPr>
                <w:rFonts w:eastAsia="Arial MT"/>
                <w:color w:val="000000" w:themeColor="text1"/>
                <w:spacing w:val="11"/>
                <w:sz w:val="22"/>
                <w:szCs w:val="22"/>
              </w:rPr>
              <w:t xml:space="preserve"> </w:t>
            </w:r>
            <w:r w:rsidRPr="00B703F5">
              <w:rPr>
                <w:rFonts w:eastAsia="Arial MT"/>
                <w:color w:val="000000" w:themeColor="text1"/>
                <w:sz w:val="22"/>
                <w:szCs w:val="22"/>
              </w:rPr>
              <w:t>rated</w:t>
            </w:r>
            <w:r w:rsidRPr="00B703F5">
              <w:rPr>
                <w:rFonts w:eastAsia="Arial MT"/>
                <w:color w:val="000000" w:themeColor="text1"/>
                <w:spacing w:val="4"/>
                <w:sz w:val="22"/>
                <w:szCs w:val="22"/>
              </w:rPr>
              <w:t xml:space="preserve"> </w:t>
            </w:r>
            <w:r w:rsidRPr="00B703F5">
              <w:rPr>
                <w:rFonts w:eastAsia="Arial MT"/>
                <w:color w:val="000000" w:themeColor="text1"/>
                <w:spacing w:val="-2"/>
                <w:sz w:val="22"/>
                <w:szCs w:val="22"/>
              </w:rPr>
              <w:t>voltage.</w:t>
            </w:r>
          </w:p>
        </w:tc>
      </w:tr>
      <w:tr w:rsidR="007A54C3" w:rsidRPr="00B703F5" w14:paraId="6BAF44B5" w14:textId="77777777" w:rsidTr="0067282D">
        <w:trPr>
          <w:trHeight w:val="281"/>
        </w:trPr>
        <w:tc>
          <w:tcPr>
            <w:tcW w:w="2902" w:type="dxa"/>
          </w:tcPr>
          <w:p w14:paraId="52B1ED58"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z w:val="22"/>
                <w:szCs w:val="22"/>
              </w:rPr>
              <w:t>Basic</w:t>
            </w:r>
            <w:r w:rsidRPr="00B703F5">
              <w:rPr>
                <w:rFonts w:eastAsia="Arial MT"/>
                <w:color w:val="000000" w:themeColor="text1"/>
                <w:spacing w:val="6"/>
                <w:sz w:val="22"/>
                <w:szCs w:val="22"/>
              </w:rPr>
              <w:t xml:space="preserve"> </w:t>
            </w:r>
            <w:r w:rsidRPr="00B703F5">
              <w:rPr>
                <w:rFonts w:eastAsia="Arial MT"/>
                <w:color w:val="000000" w:themeColor="text1"/>
                <w:spacing w:val="-2"/>
                <w:sz w:val="22"/>
                <w:szCs w:val="22"/>
              </w:rPr>
              <w:t>current</w:t>
            </w:r>
          </w:p>
        </w:tc>
        <w:tc>
          <w:tcPr>
            <w:tcW w:w="370" w:type="dxa"/>
          </w:tcPr>
          <w:p w14:paraId="0EEB1D1E"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6CC8BAB3"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10</w:t>
            </w:r>
            <w:r w:rsidRPr="00B703F5">
              <w:rPr>
                <w:rFonts w:eastAsia="Arial MT"/>
                <w:color w:val="000000" w:themeColor="text1"/>
                <w:spacing w:val="3"/>
                <w:sz w:val="22"/>
                <w:szCs w:val="22"/>
              </w:rPr>
              <w:t xml:space="preserve"> </w:t>
            </w:r>
            <w:r w:rsidRPr="00B703F5">
              <w:rPr>
                <w:rFonts w:eastAsia="Arial MT"/>
                <w:color w:val="000000" w:themeColor="text1"/>
                <w:spacing w:val="-4"/>
                <w:sz w:val="22"/>
                <w:szCs w:val="22"/>
              </w:rPr>
              <w:t>Amps</w:t>
            </w:r>
          </w:p>
        </w:tc>
      </w:tr>
      <w:tr w:rsidR="007A54C3" w:rsidRPr="00B703F5" w14:paraId="1E064CD1" w14:textId="77777777" w:rsidTr="0067282D">
        <w:trPr>
          <w:trHeight w:val="281"/>
        </w:trPr>
        <w:tc>
          <w:tcPr>
            <w:tcW w:w="2902" w:type="dxa"/>
          </w:tcPr>
          <w:p w14:paraId="3DEBD24F"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z w:val="22"/>
                <w:szCs w:val="22"/>
              </w:rPr>
              <w:t>Rated</w:t>
            </w:r>
            <w:r w:rsidRPr="00B703F5">
              <w:rPr>
                <w:rFonts w:eastAsia="Arial MT"/>
                <w:color w:val="000000" w:themeColor="text1"/>
                <w:spacing w:val="8"/>
                <w:sz w:val="22"/>
                <w:szCs w:val="22"/>
              </w:rPr>
              <w:t xml:space="preserve"> </w:t>
            </w:r>
            <w:r w:rsidRPr="00B703F5">
              <w:rPr>
                <w:rFonts w:eastAsia="Arial MT"/>
                <w:color w:val="000000" w:themeColor="text1"/>
                <w:sz w:val="22"/>
                <w:szCs w:val="22"/>
              </w:rPr>
              <w:t>maximum</w:t>
            </w:r>
            <w:r w:rsidRPr="00B703F5">
              <w:rPr>
                <w:rFonts w:eastAsia="Arial MT"/>
                <w:color w:val="000000" w:themeColor="text1"/>
                <w:spacing w:val="9"/>
                <w:sz w:val="22"/>
                <w:szCs w:val="22"/>
              </w:rPr>
              <w:t xml:space="preserve"> </w:t>
            </w:r>
            <w:r w:rsidRPr="00B703F5">
              <w:rPr>
                <w:rFonts w:eastAsia="Arial MT"/>
                <w:color w:val="000000" w:themeColor="text1"/>
                <w:spacing w:val="-2"/>
                <w:sz w:val="22"/>
                <w:szCs w:val="22"/>
              </w:rPr>
              <w:t>current</w:t>
            </w:r>
          </w:p>
        </w:tc>
        <w:tc>
          <w:tcPr>
            <w:tcW w:w="370" w:type="dxa"/>
          </w:tcPr>
          <w:p w14:paraId="1AEFF299"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023A9F84"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60</w:t>
            </w:r>
            <w:r w:rsidRPr="00B703F5">
              <w:rPr>
                <w:rFonts w:eastAsia="Arial MT"/>
                <w:color w:val="000000" w:themeColor="text1"/>
                <w:spacing w:val="3"/>
                <w:sz w:val="22"/>
                <w:szCs w:val="22"/>
              </w:rPr>
              <w:t xml:space="preserve"> </w:t>
            </w:r>
            <w:r w:rsidRPr="00B703F5">
              <w:rPr>
                <w:rFonts w:eastAsia="Arial MT"/>
                <w:color w:val="000000" w:themeColor="text1"/>
                <w:spacing w:val="-4"/>
                <w:sz w:val="22"/>
                <w:szCs w:val="22"/>
              </w:rPr>
              <w:t>Amps</w:t>
            </w:r>
          </w:p>
        </w:tc>
      </w:tr>
      <w:tr w:rsidR="007A54C3" w:rsidRPr="00B703F5" w14:paraId="325E0BDC" w14:textId="77777777" w:rsidTr="0067282D">
        <w:trPr>
          <w:trHeight w:val="279"/>
        </w:trPr>
        <w:tc>
          <w:tcPr>
            <w:tcW w:w="2902" w:type="dxa"/>
          </w:tcPr>
          <w:p w14:paraId="72BDBACD" w14:textId="77777777" w:rsidR="00A74D18" w:rsidRPr="00B703F5" w:rsidRDefault="00A74D18" w:rsidP="0067282D">
            <w:pPr>
              <w:widowControl w:val="0"/>
              <w:autoSpaceDE w:val="0"/>
              <w:autoSpaceDN w:val="0"/>
              <w:spacing w:line="259" w:lineRule="exact"/>
              <w:ind w:left="103"/>
              <w:rPr>
                <w:rFonts w:eastAsia="Arial MT"/>
                <w:color w:val="000000" w:themeColor="text1"/>
                <w:sz w:val="22"/>
                <w:szCs w:val="22"/>
              </w:rPr>
            </w:pPr>
            <w:r w:rsidRPr="00B703F5">
              <w:rPr>
                <w:rFonts w:eastAsia="Arial MT"/>
                <w:color w:val="000000" w:themeColor="text1"/>
                <w:sz w:val="22"/>
                <w:szCs w:val="22"/>
              </w:rPr>
              <w:t>Power</w:t>
            </w:r>
            <w:r w:rsidRPr="00B703F5">
              <w:rPr>
                <w:rFonts w:eastAsia="Arial MT"/>
                <w:color w:val="000000" w:themeColor="text1"/>
                <w:spacing w:val="8"/>
                <w:sz w:val="22"/>
                <w:szCs w:val="22"/>
              </w:rPr>
              <w:t xml:space="preserve"> </w:t>
            </w:r>
            <w:r w:rsidRPr="00B703F5">
              <w:rPr>
                <w:rFonts w:eastAsia="Arial MT"/>
                <w:color w:val="000000" w:themeColor="text1"/>
                <w:sz w:val="22"/>
                <w:szCs w:val="22"/>
              </w:rPr>
              <w:t>Factor</w:t>
            </w:r>
            <w:r w:rsidRPr="00B703F5">
              <w:rPr>
                <w:rFonts w:eastAsia="Arial MT"/>
                <w:color w:val="000000" w:themeColor="text1"/>
                <w:spacing w:val="7"/>
                <w:sz w:val="22"/>
                <w:szCs w:val="22"/>
              </w:rPr>
              <w:t xml:space="preserve"> </w:t>
            </w:r>
            <w:r w:rsidRPr="00B703F5">
              <w:rPr>
                <w:rFonts w:eastAsia="Arial MT"/>
                <w:color w:val="000000" w:themeColor="text1"/>
                <w:spacing w:val="-2"/>
                <w:sz w:val="22"/>
                <w:szCs w:val="22"/>
              </w:rPr>
              <w:t>variation</w:t>
            </w:r>
          </w:p>
        </w:tc>
        <w:tc>
          <w:tcPr>
            <w:tcW w:w="370" w:type="dxa"/>
          </w:tcPr>
          <w:p w14:paraId="73B44940" w14:textId="77777777" w:rsidR="00A74D18" w:rsidRPr="00B703F5" w:rsidRDefault="00A74D18" w:rsidP="0067282D">
            <w:pPr>
              <w:widowControl w:val="0"/>
              <w:autoSpaceDE w:val="0"/>
              <w:autoSpaceDN w:val="0"/>
              <w:spacing w:line="259" w:lineRule="exact"/>
              <w:ind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666B02FA" w14:textId="77777777" w:rsidR="00A74D18" w:rsidRPr="00B703F5" w:rsidRDefault="00A74D18" w:rsidP="0067282D">
            <w:pPr>
              <w:widowControl w:val="0"/>
              <w:autoSpaceDE w:val="0"/>
              <w:autoSpaceDN w:val="0"/>
              <w:spacing w:line="259" w:lineRule="exact"/>
              <w:ind w:left="99"/>
              <w:rPr>
                <w:rFonts w:eastAsia="Arial MT"/>
                <w:color w:val="000000" w:themeColor="text1"/>
                <w:sz w:val="22"/>
                <w:szCs w:val="22"/>
              </w:rPr>
            </w:pPr>
            <w:r w:rsidRPr="00B703F5">
              <w:rPr>
                <w:rFonts w:eastAsia="Arial MT"/>
                <w:color w:val="000000" w:themeColor="text1"/>
                <w:sz w:val="22"/>
                <w:szCs w:val="22"/>
              </w:rPr>
              <w:t>0.5</w:t>
            </w:r>
            <w:r w:rsidRPr="00B703F5">
              <w:rPr>
                <w:rFonts w:eastAsia="Arial MT"/>
                <w:color w:val="000000" w:themeColor="text1"/>
                <w:spacing w:val="8"/>
                <w:sz w:val="22"/>
                <w:szCs w:val="22"/>
              </w:rPr>
              <w:t xml:space="preserve"> </w:t>
            </w:r>
            <w:r w:rsidRPr="00B703F5">
              <w:rPr>
                <w:rFonts w:eastAsia="Arial MT"/>
                <w:color w:val="000000" w:themeColor="text1"/>
                <w:sz w:val="22"/>
                <w:szCs w:val="22"/>
              </w:rPr>
              <w:t>lag</w:t>
            </w:r>
            <w:r w:rsidRPr="00B703F5">
              <w:rPr>
                <w:rFonts w:eastAsia="Arial MT"/>
                <w:color w:val="000000" w:themeColor="text1"/>
                <w:spacing w:val="4"/>
                <w:sz w:val="22"/>
                <w:szCs w:val="22"/>
              </w:rPr>
              <w:t xml:space="preserve"> </w:t>
            </w:r>
            <w:r w:rsidRPr="00B703F5">
              <w:rPr>
                <w:rFonts w:eastAsia="Arial MT"/>
                <w:color w:val="000000" w:themeColor="text1"/>
                <w:sz w:val="22"/>
                <w:szCs w:val="22"/>
              </w:rPr>
              <w:t>to</w:t>
            </w:r>
            <w:r w:rsidRPr="00B703F5">
              <w:rPr>
                <w:rFonts w:eastAsia="Arial MT"/>
                <w:color w:val="000000" w:themeColor="text1"/>
                <w:spacing w:val="4"/>
                <w:sz w:val="22"/>
                <w:szCs w:val="22"/>
              </w:rPr>
              <w:t xml:space="preserve"> </w:t>
            </w:r>
            <w:r w:rsidRPr="00B703F5">
              <w:rPr>
                <w:rFonts w:eastAsia="Arial MT"/>
                <w:color w:val="000000" w:themeColor="text1"/>
                <w:sz w:val="22"/>
                <w:szCs w:val="22"/>
              </w:rPr>
              <w:t>0.8</w:t>
            </w:r>
            <w:r w:rsidRPr="00B703F5">
              <w:rPr>
                <w:rFonts w:eastAsia="Arial MT"/>
                <w:color w:val="000000" w:themeColor="text1"/>
                <w:spacing w:val="3"/>
                <w:sz w:val="22"/>
                <w:szCs w:val="22"/>
              </w:rPr>
              <w:t xml:space="preserve"> </w:t>
            </w:r>
            <w:r w:rsidRPr="00B703F5">
              <w:rPr>
                <w:rFonts w:eastAsia="Arial MT"/>
                <w:color w:val="000000" w:themeColor="text1"/>
                <w:spacing w:val="-4"/>
                <w:sz w:val="22"/>
                <w:szCs w:val="22"/>
              </w:rPr>
              <w:t>lead</w:t>
            </w:r>
          </w:p>
        </w:tc>
      </w:tr>
      <w:tr w:rsidR="007A54C3" w:rsidRPr="00B703F5" w14:paraId="01127794" w14:textId="77777777" w:rsidTr="0067282D">
        <w:trPr>
          <w:trHeight w:val="281"/>
        </w:trPr>
        <w:tc>
          <w:tcPr>
            <w:tcW w:w="2902" w:type="dxa"/>
          </w:tcPr>
          <w:p w14:paraId="5CF9C4FF"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pacing w:val="-2"/>
                <w:sz w:val="22"/>
                <w:szCs w:val="22"/>
              </w:rPr>
              <w:t>Display</w:t>
            </w:r>
          </w:p>
        </w:tc>
        <w:tc>
          <w:tcPr>
            <w:tcW w:w="370" w:type="dxa"/>
          </w:tcPr>
          <w:p w14:paraId="75074ED0"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34677C25"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LCD</w:t>
            </w:r>
            <w:r w:rsidRPr="00B703F5">
              <w:rPr>
                <w:rFonts w:eastAsia="Arial MT"/>
                <w:color w:val="000000" w:themeColor="text1"/>
                <w:spacing w:val="10"/>
                <w:sz w:val="22"/>
                <w:szCs w:val="22"/>
              </w:rPr>
              <w:t xml:space="preserve"> </w:t>
            </w:r>
            <w:r w:rsidRPr="00B703F5">
              <w:rPr>
                <w:rFonts w:eastAsia="Arial MT"/>
                <w:color w:val="000000" w:themeColor="text1"/>
                <w:spacing w:val="-2"/>
                <w:sz w:val="22"/>
                <w:szCs w:val="22"/>
              </w:rPr>
              <w:t>display</w:t>
            </w:r>
          </w:p>
        </w:tc>
      </w:tr>
      <w:tr w:rsidR="007A54C3" w:rsidRPr="00B703F5" w14:paraId="277539B1" w14:textId="77777777" w:rsidTr="0067282D">
        <w:trPr>
          <w:trHeight w:val="281"/>
        </w:trPr>
        <w:tc>
          <w:tcPr>
            <w:tcW w:w="2902" w:type="dxa"/>
          </w:tcPr>
          <w:p w14:paraId="3C821DF7"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z w:val="22"/>
                <w:szCs w:val="22"/>
              </w:rPr>
              <w:t>Starting</w:t>
            </w:r>
            <w:r w:rsidRPr="00B703F5">
              <w:rPr>
                <w:rFonts w:eastAsia="Arial MT"/>
                <w:color w:val="000000" w:themeColor="text1"/>
                <w:spacing w:val="8"/>
                <w:sz w:val="22"/>
                <w:szCs w:val="22"/>
              </w:rPr>
              <w:t xml:space="preserve"> </w:t>
            </w:r>
            <w:r w:rsidRPr="00B703F5">
              <w:rPr>
                <w:rFonts w:eastAsia="Arial MT"/>
                <w:color w:val="000000" w:themeColor="text1"/>
                <w:spacing w:val="-2"/>
                <w:sz w:val="22"/>
                <w:szCs w:val="22"/>
              </w:rPr>
              <w:t>current</w:t>
            </w:r>
          </w:p>
        </w:tc>
        <w:tc>
          <w:tcPr>
            <w:tcW w:w="370" w:type="dxa"/>
          </w:tcPr>
          <w:p w14:paraId="66C46538"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176C0E81"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0.4%</w:t>
            </w:r>
            <w:r w:rsidRPr="00B703F5">
              <w:rPr>
                <w:rFonts w:eastAsia="Arial MT"/>
                <w:color w:val="000000" w:themeColor="text1"/>
                <w:spacing w:val="4"/>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11"/>
                <w:sz w:val="22"/>
                <w:szCs w:val="22"/>
              </w:rPr>
              <w:t xml:space="preserve"> </w:t>
            </w:r>
            <w:r w:rsidRPr="00B703F5">
              <w:rPr>
                <w:rFonts w:eastAsia="Arial MT"/>
                <w:color w:val="000000" w:themeColor="text1"/>
                <w:sz w:val="22"/>
                <w:szCs w:val="22"/>
              </w:rPr>
              <w:t>the</w:t>
            </w:r>
            <w:r w:rsidRPr="00B703F5">
              <w:rPr>
                <w:rFonts w:eastAsia="Arial MT"/>
                <w:color w:val="000000" w:themeColor="text1"/>
                <w:spacing w:val="5"/>
                <w:sz w:val="22"/>
                <w:szCs w:val="22"/>
              </w:rPr>
              <w:t xml:space="preserve"> </w:t>
            </w:r>
            <w:r w:rsidRPr="00B703F5">
              <w:rPr>
                <w:rFonts w:eastAsia="Arial MT"/>
                <w:color w:val="000000" w:themeColor="text1"/>
                <w:sz w:val="22"/>
                <w:szCs w:val="22"/>
              </w:rPr>
              <w:t>basic</w:t>
            </w:r>
            <w:r w:rsidRPr="00B703F5">
              <w:rPr>
                <w:rFonts w:eastAsia="Arial MT"/>
                <w:color w:val="000000" w:themeColor="text1"/>
                <w:spacing w:val="4"/>
                <w:sz w:val="22"/>
                <w:szCs w:val="22"/>
              </w:rPr>
              <w:t xml:space="preserve"> </w:t>
            </w:r>
            <w:r w:rsidRPr="00B703F5">
              <w:rPr>
                <w:rFonts w:eastAsia="Arial MT"/>
                <w:color w:val="000000" w:themeColor="text1"/>
                <w:spacing w:val="-2"/>
                <w:sz w:val="22"/>
                <w:szCs w:val="22"/>
              </w:rPr>
              <w:t>current</w:t>
            </w:r>
          </w:p>
        </w:tc>
      </w:tr>
      <w:tr w:rsidR="007A54C3" w:rsidRPr="00B703F5" w14:paraId="5AC21079" w14:textId="77777777" w:rsidTr="0067282D">
        <w:trPr>
          <w:trHeight w:val="281"/>
        </w:trPr>
        <w:tc>
          <w:tcPr>
            <w:tcW w:w="2902" w:type="dxa"/>
          </w:tcPr>
          <w:p w14:paraId="5732F213" w14:textId="77777777" w:rsidR="00A74D18" w:rsidRPr="00B703F5" w:rsidRDefault="00A74D18" w:rsidP="0067282D">
            <w:pPr>
              <w:widowControl w:val="0"/>
              <w:autoSpaceDE w:val="0"/>
              <w:autoSpaceDN w:val="0"/>
              <w:spacing w:line="273" w:lineRule="exact"/>
              <w:ind w:left="103"/>
              <w:rPr>
                <w:rFonts w:eastAsia="Arial MT"/>
                <w:color w:val="000000" w:themeColor="text1"/>
                <w:sz w:val="22"/>
                <w:szCs w:val="22"/>
              </w:rPr>
            </w:pPr>
            <w:r w:rsidRPr="00B703F5">
              <w:rPr>
                <w:rFonts w:eastAsia="Arial MT"/>
                <w:color w:val="000000" w:themeColor="text1"/>
                <w:sz w:val="22"/>
                <w:szCs w:val="22"/>
              </w:rPr>
              <w:t>KWh</w:t>
            </w:r>
            <w:r w:rsidRPr="00B703F5">
              <w:rPr>
                <w:rFonts w:eastAsia="Arial MT"/>
                <w:color w:val="000000" w:themeColor="text1"/>
                <w:spacing w:val="6"/>
                <w:sz w:val="22"/>
                <w:szCs w:val="22"/>
              </w:rPr>
              <w:t xml:space="preserve"> </w:t>
            </w:r>
            <w:r w:rsidRPr="00B703F5">
              <w:rPr>
                <w:rFonts w:eastAsia="Arial MT"/>
                <w:color w:val="000000" w:themeColor="text1"/>
                <w:spacing w:val="-2"/>
                <w:sz w:val="22"/>
                <w:szCs w:val="22"/>
              </w:rPr>
              <w:t>Register</w:t>
            </w:r>
          </w:p>
        </w:tc>
        <w:tc>
          <w:tcPr>
            <w:tcW w:w="370" w:type="dxa"/>
          </w:tcPr>
          <w:p w14:paraId="587D9446" w14:textId="77777777" w:rsidR="00A74D18" w:rsidRPr="00B703F5" w:rsidRDefault="00A74D18" w:rsidP="0067282D">
            <w:pPr>
              <w:widowControl w:val="0"/>
              <w:autoSpaceDE w:val="0"/>
              <w:autoSpaceDN w:val="0"/>
              <w:spacing w:line="27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64AE254F" w14:textId="77777777" w:rsidR="00A74D18" w:rsidRPr="00B703F5" w:rsidRDefault="00A74D18" w:rsidP="0067282D">
            <w:pPr>
              <w:widowControl w:val="0"/>
              <w:autoSpaceDE w:val="0"/>
              <w:autoSpaceDN w:val="0"/>
              <w:spacing w:line="247" w:lineRule="auto"/>
              <w:ind w:left="99" w:right="218"/>
              <w:rPr>
                <w:rFonts w:eastAsia="Arial MT"/>
                <w:color w:val="000000" w:themeColor="text1"/>
                <w:sz w:val="22"/>
                <w:szCs w:val="22"/>
              </w:rPr>
            </w:pPr>
            <w:r w:rsidRPr="00B703F5">
              <w:rPr>
                <w:rFonts w:eastAsia="Arial MT"/>
                <w:color w:val="000000" w:themeColor="text1"/>
                <w:sz w:val="22"/>
                <w:szCs w:val="22"/>
              </w:rPr>
              <w:t>Solid sate LCD display type register. The display shall include-</w:t>
            </w:r>
          </w:p>
          <w:p w14:paraId="07DA266A" w14:textId="77777777" w:rsidR="00A74D18" w:rsidRPr="00B703F5" w:rsidRDefault="00A74D18" w:rsidP="0067282D">
            <w:pPr>
              <w:widowControl w:val="0"/>
              <w:autoSpaceDE w:val="0"/>
              <w:autoSpaceDN w:val="0"/>
              <w:spacing w:before="273"/>
              <w:ind w:left="99"/>
              <w:rPr>
                <w:rFonts w:eastAsia="Arial MT"/>
                <w:color w:val="000000" w:themeColor="text1"/>
                <w:sz w:val="22"/>
                <w:szCs w:val="22"/>
              </w:rPr>
            </w:pPr>
            <w:r w:rsidRPr="00B703F5">
              <w:rPr>
                <w:rFonts w:eastAsia="Arial MT"/>
                <w:color w:val="000000" w:themeColor="text1"/>
                <w:sz w:val="22"/>
                <w:szCs w:val="22"/>
              </w:rPr>
              <w:t>Cumulative</w:t>
            </w:r>
            <w:r w:rsidRPr="00B703F5">
              <w:rPr>
                <w:rFonts w:eastAsia="Arial MT"/>
                <w:color w:val="000000" w:themeColor="text1"/>
                <w:spacing w:val="14"/>
                <w:sz w:val="22"/>
                <w:szCs w:val="22"/>
              </w:rPr>
              <w:t xml:space="preserve"> </w:t>
            </w:r>
            <w:r w:rsidRPr="00B703F5">
              <w:rPr>
                <w:rFonts w:eastAsia="Arial MT"/>
                <w:color w:val="000000" w:themeColor="text1"/>
                <w:sz w:val="22"/>
                <w:szCs w:val="22"/>
              </w:rPr>
              <w:t>Forward</w:t>
            </w:r>
            <w:r w:rsidRPr="00B703F5">
              <w:rPr>
                <w:rFonts w:eastAsia="Arial MT"/>
                <w:color w:val="000000" w:themeColor="text1"/>
                <w:spacing w:val="15"/>
                <w:sz w:val="22"/>
                <w:szCs w:val="22"/>
              </w:rPr>
              <w:t xml:space="preserve"> </w:t>
            </w:r>
            <w:r w:rsidRPr="00B703F5">
              <w:rPr>
                <w:rFonts w:eastAsia="Arial MT"/>
                <w:color w:val="000000" w:themeColor="text1"/>
                <w:spacing w:val="-5"/>
                <w:sz w:val="22"/>
                <w:szCs w:val="22"/>
              </w:rPr>
              <w:t>KWh</w:t>
            </w:r>
          </w:p>
          <w:p w14:paraId="57005466" w14:textId="77777777" w:rsidR="00A74D18" w:rsidRPr="00B703F5" w:rsidRDefault="00A74D18" w:rsidP="0067282D">
            <w:pPr>
              <w:widowControl w:val="0"/>
              <w:autoSpaceDE w:val="0"/>
              <w:autoSpaceDN w:val="0"/>
              <w:spacing w:before="4" w:line="247" w:lineRule="auto"/>
              <w:ind w:left="99" w:right="218"/>
              <w:rPr>
                <w:rFonts w:eastAsia="Arial MT"/>
                <w:color w:val="000000" w:themeColor="text1"/>
                <w:sz w:val="22"/>
                <w:szCs w:val="22"/>
              </w:rPr>
            </w:pPr>
            <w:r w:rsidRPr="00B703F5">
              <w:rPr>
                <w:rFonts w:eastAsia="Arial MT"/>
                <w:color w:val="000000" w:themeColor="text1"/>
                <w:sz w:val="22"/>
                <w:szCs w:val="22"/>
              </w:rPr>
              <w:t xml:space="preserve">Display Register : 5 (five) integral &amp; 1 (one) </w:t>
            </w:r>
            <w:r w:rsidRPr="00B703F5">
              <w:rPr>
                <w:rFonts w:eastAsia="Arial MT"/>
                <w:color w:val="000000" w:themeColor="text1"/>
                <w:spacing w:val="-2"/>
                <w:sz w:val="22"/>
                <w:szCs w:val="22"/>
              </w:rPr>
              <w:t>decimal.</w:t>
            </w:r>
          </w:p>
          <w:p w14:paraId="42B2A71E" w14:textId="77777777" w:rsidR="00A74D18" w:rsidRPr="00B703F5" w:rsidRDefault="00A74D18" w:rsidP="0067282D">
            <w:pPr>
              <w:widowControl w:val="0"/>
              <w:autoSpaceDE w:val="0"/>
              <w:autoSpaceDN w:val="0"/>
              <w:spacing w:line="259" w:lineRule="exact"/>
              <w:ind w:left="99"/>
              <w:rPr>
                <w:rFonts w:eastAsia="Arial MT"/>
                <w:color w:val="000000" w:themeColor="text1"/>
                <w:sz w:val="22"/>
                <w:szCs w:val="22"/>
              </w:rPr>
            </w:pPr>
            <w:r w:rsidRPr="00B703F5">
              <w:rPr>
                <w:rFonts w:eastAsia="Arial MT"/>
                <w:color w:val="000000" w:themeColor="text1"/>
                <w:sz w:val="22"/>
                <w:szCs w:val="22"/>
              </w:rPr>
              <w:t>Type</w:t>
            </w:r>
            <w:r w:rsidRPr="00B703F5">
              <w:rPr>
                <w:rFonts w:eastAsia="Arial MT"/>
                <w:color w:val="000000" w:themeColor="text1"/>
                <w:spacing w:val="5"/>
                <w:sz w:val="22"/>
                <w:szCs w:val="22"/>
              </w:rPr>
              <w:t xml:space="preserve"> </w:t>
            </w:r>
            <w:r w:rsidRPr="00B703F5">
              <w:rPr>
                <w:rFonts w:eastAsia="Arial MT"/>
                <w:color w:val="000000" w:themeColor="text1"/>
                <w:sz w:val="22"/>
                <w:szCs w:val="22"/>
              </w:rPr>
              <w:t>:</w:t>
            </w:r>
            <w:r w:rsidRPr="00B703F5">
              <w:rPr>
                <w:rFonts w:eastAsia="Arial MT"/>
                <w:color w:val="000000" w:themeColor="text1"/>
                <w:spacing w:val="6"/>
                <w:sz w:val="22"/>
                <w:szCs w:val="22"/>
              </w:rPr>
              <w:t xml:space="preserve"> </w:t>
            </w:r>
            <w:r w:rsidRPr="00B703F5">
              <w:rPr>
                <w:rFonts w:eastAsia="Arial MT"/>
                <w:color w:val="000000" w:themeColor="text1"/>
                <w:sz w:val="22"/>
                <w:szCs w:val="22"/>
              </w:rPr>
              <w:t>Solid</w:t>
            </w:r>
            <w:r w:rsidRPr="00B703F5">
              <w:rPr>
                <w:rFonts w:eastAsia="Arial MT"/>
                <w:color w:val="000000" w:themeColor="text1"/>
                <w:spacing w:val="6"/>
                <w:sz w:val="22"/>
                <w:szCs w:val="22"/>
              </w:rPr>
              <w:t xml:space="preserve"> </w:t>
            </w:r>
            <w:r w:rsidRPr="00B703F5">
              <w:rPr>
                <w:rFonts w:eastAsia="Arial MT"/>
                <w:color w:val="000000" w:themeColor="text1"/>
                <w:sz w:val="22"/>
                <w:szCs w:val="22"/>
              </w:rPr>
              <w:t>state</w:t>
            </w:r>
            <w:r w:rsidRPr="00B703F5">
              <w:rPr>
                <w:rFonts w:eastAsia="Arial MT"/>
                <w:color w:val="000000" w:themeColor="text1"/>
                <w:spacing w:val="6"/>
                <w:sz w:val="22"/>
                <w:szCs w:val="22"/>
              </w:rPr>
              <w:t xml:space="preserve"> </w:t>
            </w:r>
            <w:r w:rsidRPr="00B703F5">
              <w:rPr>
                <w:rFonts w:eastAsia="Arial MT"/>
                <w:color w:val="000000" w:themeColor="text1"/>
                <w:sz w:val="22"/>
                <w:szCs w:val="22"/>
              </w:rPr>
              <w:t>LCD</w:t>
            </w:r>
            <w:r w:rsidRPr="00B703F5">
              <w:rPr>
                <w:rFonts w:eastAsia="Arial MT"/>
                <w:color w:val="000000" w:themeColor="text1"/>
                <w:spacing w:val="6"/>
                <w:sz w:val="22"/>
                <w:szCs w:val="22"/>
              </w:rPr>
              <w:t xml:space="preserve"> </w:t>
            </w:r>
            <w:r w:rsidRPr="00B703F5">
              <w:rPr>
                <w:rFonts w:eastAsia="Arial MT"/>
                <w:color w:val="000000" w:themeColor="text1"/>
                <w:spacing w:val="-2"/>
                <w:sz w:val="22"/>
                <w:szCs w:val="22"/>
              </w:rPr>
              <w:t>display.</w:t>
            </w:r>
          </w:p>
        </w:tc>
      </w:tr>
      <w:tr w:rsidR="007A54C3" w:rsidRPr="00B703F5" w14:paraId="7916A512" w14:textId="77777777" w:rsidTr="0067282D">
        <w:trPr>
          <w:trHeight w:val="281"/>
        </w:trPr>
        <w:tc>
          <w:tcPr>
            <w:tcW w:w="2902" w:type="dxa"/>
          </w:tcPr>
          <w:p w14:paraId="61FEE558" w14:textId="77777777" w:rsidR="00A74D18" w:rsidRPr="00B703F5" w:rsidRDefault="00A74D18" w:rsidP="0067282D">
            <w:pPr>
              <w:widowControl w:val="0"/>
              <w:autoSpaceDE w:val="0"/>
              <w:autoSpaceDN w:val="0"/>
              <w:spacing w:line="273" w:lineRule="exact"/>
              <w:ind w:left="103"/>
              <w:rPr>
                <w:rFonts w:eastAsia="Arial MT"/>
                <w:color w:val="000000" w:themeColor="text1"/>
                <w:sz w:val="22"/>
                <w:szCs w:val="22"/>
              </w:rPr>
            </w:pPr>
            <w:r w:rsidRPr="00B703F5">
              <w:rPr>
                <w:rFonts w:eastAsia="Arial MT"/>
                <w:color w:val="000000" w:themeColor="text1"/>
                <w:spacing w:val="-2"/>
                <w:sz w:val="22"/>
                <w:szCs w:val="22"/>
              </w:rPr>
              <w:t>Terminal</w:t>
            </w:r>
          </w:p>
        </w:tc>
        <w:tc>
          <w:tcPr>
            <w:tcW w:w="370" w:type="dxa"/>
          </w:tcPr>
          <w:p w14:paraId="0AB156AF" w14:textId="77777777" w:rsidR="00A74D18" w:rsidRPr="00B703F5" w:rsidRDefault="00A74D18" w:rsidP="0067282D">
            <w:pPr>
              <w:widowControl w:val="0"/>
              <w:autoSpaceDE w:val="0"/>
              <w:autoSpaceDN w:val="0"/>
              <w:spacing w:line="27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505738C3" w14:textId="77777777" w:rsidR="00A74D18" w:rsidRPr="00B703F5" w:rsidRDefault="00A74D18" w:rsidP="0067282D">
            <w:pPr>
              <w:widowControl w:val="0"/>
              <w:autoSpaceDE w:val="0"/>
              <w:autoSpaceDN w:val="0"/>
              <w:spacing w:line="244" w:lineRule="auto"/>
              <w:ind w:left="99" w:right="89"/>
              <w:jc w:val="both"/>
              <w:rPr>
                <w:rFonts w:eastAsia="Arial MT"/>
                <w:color w:val="000000" w:themeColor="text1"/>
                <w:sz w:val="22"/>
                <w:szCs w:val="22"/>
              </w:rPr>
            </w:pPr>
            <w:r w:rsidRPr="00B703F5">
              <w:rPr>
                <w:rFonts w:eastAsia="Arial MT"/>
                <w:color w:val="000000" w:themeColor="text1"/>
                <w:sz w:val="22"/>
                <w:szCs w:val="22"/>
              </w:rPr>
              <w:t>Transparent,</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Non</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symmetrical,</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Side</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entry</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type, Front connection and Connection type with extended terminal cover. Minimum 4 (four) Terminals to accommodate</w:t>
            </w:r>
            <w:r w:rsidRPr="00B703F5">
              <w:rPr>
                <w:rFonts w:eastAsia="Arial MT"/>
                <w:color w:val="000000" w:themeColor="text1"/>
                <w:spacing w:val="47"/>
                <w:sz w:val="22"/>
                <w:szCs w:val="22"/>
              </w:rPr>
              <w:t xml:space="preserve"> </w:t>
            </w:r>
            <w:r w:rsidRPr="00B703F5">
              <w:rPr>
                <w:rFonts w:eastAsia="Arial MT"/>
                <w:color w:val="000000" w:themeColor="text1"/>
                <w:sz w:val="22"/>
                <w:szCs w:val="22"/>
              </w:rPr>
              <w:t>16-</w:t>
            </w:r>
            <w:r w:rsidRPr="00B703F5">
              <w:rPr>
                <w:rFonts w:eastAsia="Arial MT"/>
                <w:color w:val="000000" w:themeColor="text1"/>
                <w:spacing w:val="41"/>
                <w:sz w:val="22"/>
                <w:szCs w:val="22"/>
              </w:rPr>
              <w:t xml:space="preserve"> </w:t>
            </w:r>
            <w:r w:rsidRPr="00B703F5">
              <w:rPr>
                <w:rFonts w:eastAsia="Arial MT"/>
                <w:color w:val="000000" w:themeColor="text1"/>
                <w:sz w:val="22"/>
                <w:szCs w:val="22"/>
              </w:rPr>
              <w:t>sq.</w:t>
            </w:r>
            <w:r w:rsidRPr="00B703F5">
              <w:rPr>
                <w:rFonts w:eastAsia="Arial MT"/>
                <w:color w:val="000000" w:themeColor="text1"/>
                <w:spacing w:val="42"/>
                <w:sz w:val="22"/>
                <w:szCs w:val="22"/>
              </w:rPr>
              <w:t xml:space="preserve"> </w:t>
            </w:r>
            <w:r w:rsidRPr="00B703F5">
              <w:rPr>
                <w:rFonts w:eastAsia="Arial MT"/>
                <w:color w:val="000000" w:themeColor="text1"/>
                <w:sz w:val="22"/>
                <w:szCs w:val="22"/>
              </w:rPr>
              <w:t>millimeter</w:t>
            </w:r>
            <w:r w:rsidRPr="00B703F5">
              <w:rPr>
                <w:rFonts w:eastAsia="Arial MT"/>
                <w:color w:val="000000" w:themeColor="text1"/>
                <w:spacing w:val="42"/>
                <w:sz w:val="22"/>
                <w:szCs w:val="22"/>
              </w:rPr>
              <w:t xml:space="preserve"> </w:t>
            </w:r>
            <w:r w:rsidRPr="00B703F5">
              <w:rPr>
                <w:rFonts w:eastAsia="Arial MT"/>
                <w:color w:val="000000" w:themeColor="text1"/>
                <w:sz w:val="22"/>
                <w:szCs w:val="22"/>
              </w:rPr>
              <w:t>size</w:t>
            </w:r>
            <w:r w:rsidRPr="00B703F5">
              <w:rPr>
                <w:rFonts w:eastAsia="Arial MT"/>
                <w:color w:val="000000" w:themeColor="text1"/>
                <w:spacing w:val="42"/>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42"/>
                <w:sz w:val="22"/>
                <w:szCs w:val="22"/>
              </w:rPr>
              <w:t xml:space="preserve"> </w:t>
            </w:r>
            <w:r w:rsidRPr="00B703F5">
              <w:rPr>
                <w:rFonts w:eastAsia="Arial MT"/>
                <w:color w:val="000000" w:themeColor="text1"/>
                <w:sz w:val="22"/>
                <w:szCs w:val="22"/>
              </w:rPr>
              <w:t>cable.</w:t>
            </w:r>
            <w:r w:rsidRPr="00B703F5">
              <w:rPr>
                <w:rFonts w:eastAsia="Arial MT"/>
                <w:color w:val="000000" w:themeColor="text1"/>
                <w:spacing w:val="49"/>
                <w:sz w:val="22"/>
                <w:szCs w:val="22"/>
              </w:rPr>
              <w:t xml:space="preserve"> </w:t>
            </w:r>
            <w:r w:rsidRPr="00B703F5">
              <w:rPr>
                <w:rFonts w:eastAsia="Arial MT"/>
                <w:color w:val="000000" w:themeColor="text1"/>
                <w:spacing w:val="-5"/>
                <w:sz w:val="22"/>
                <w:szCs w:val="22"/>
              </w:rPr>
              <w:t>The</w:t>
            </w:r>
          </w:p>
          <w:p w14:paraId="3D296BBA" w14:textId="77777777" w:rsidR="00A74D18" w:rsidRPr="00B703F5" w:rsidRDefault="00A74D18" w:rsidP="0067282D">
            <w:pPr>
              <w:widowControl w:val="0"/>
              <w:autoSpaceDE w:val="0"/>
              <w:autoSpaceDN w:val="0"/>
              <w:spacing w:line="280" w:lineRule="exact"/>
              <w:ind w:left="99" w:right="92"/>
              <w:jc w:val="both"/>
              <w:rPr>
                <w:rFonts w:eastAsia="Arial MT"/>
                <w:color w:val="000000" w:themeColor="text1"/>
                <w:sz w:val="22"/>
                <w:szCs w:val="22"/>
              </w:rPr>
            </w:pPr>
            <w:r w:rsidRPr="00B703F5">
              <w:rPr>
                <w:rFonts w:eastAsia="Arial MT"/>
                <w:color w:val="000000" w:themeColor="text1"/>
                <w:sz w:val="22"/>
                <w:szCs w:val="22"/>
              </w:rPr>
              <w:t>terminal cover of offered type energy meter shall be transparent and can be sealed independently.</w:t>
            </w:r>
          </w:p>
        </w:tc>
      </w:tr>
      <w:tr w:rsidR="007A54C3" w:rsidRPr="00B703F5" w14:paraId="7B30728A" w14:textId="77777777" w:rsidTr="0067282D">
        <w:trPr>
          <w:trHeight w:val="281"/>
        </w:trPr>
        <w:tc>
          <w:tcPr>
            <w:tcW w:w="2902" w:type="dxa"/>
          </w:tcPr>
          <w:p w14:paraId="74C78FF5" w14:textId="77777777" w:rsidR="00A74D18" w:rsidRPr="00B703F5" w:rsidRDefault="00A74D18" w:rsidP="0067282D">
            <w:pPr>
              <w:widowControl w:val="0"/>
              <w:autoSpaceDE w:val="0"/>
              <w:autoSpaceDN w:val="0"/>
              <w:spacing w:line="262" w:lineRule="exact"/>
              <w:ind w:left="103"/>
              <w:rPr>
                <w:rFonts w:eastAsia="Arial MT"/>
                <w:color w:val="000000" w:themeColor="text1"/>
                <w:sz w:val="22"/>
                <w:szCs w:val="22"/>
              </w:rPr>
            </w:pPr>
            <w:r w:rsidRPr="00B703F5">
              <w:rPr>
                <w:rFonts w:eastAsia="Arial MT"/>
                <w:color w:val="000000" w:themeColor="text1"/>
                <w:sz w:val="22"/>
                <w:szCs w:val="22"/>
              </w:rPr>
              <w:t>Accuracy</w:t>
            </w:r>
            <w:r w:rsidRPr="00B703F5">
              <w:rPr>
                <w:rFonts w:eastAsia="Arial MT"/>
                <w:color w:val="000000" w:themeColor="text1"/>
                <w:spacing w:val="10"/>
                <w:sz w:val="22"/>
                <w:szCs w:val="22"/>
              </w:rPr>
              <w:t xml:space="preserve"> </w:t>
            </w:r>
            <w:r w:rsidRPr="00B703F5">
              <w:rPr>
                <w:rFonts w:eastAsia="Arial MT"/>
                <w:color w:val="000000" w:themeColor="text1"/>
                <w:spacing w:val="-2"/>
                <w:sz w:val="22"/>
                <w:szCs w:val="22"/>
              </w:rPr>
              <w:t>class</w:t>
            </w:r>
          </w:p>
        </w:tc>
        <w:tc>
          <w:tcPr>
            <w:tcW w:w="370" w:type="dxa"/>
          </w:tcPr>
          <w:p w14:paraId="26EAA3EA" w14:textId="77777777" w:rsidR="00A74D18" w:rsidRPr="00B703F5" w:rsidRDefault="00A74D18" w:rsidP="0067282D">
            <w:pPr>
              <w:widowControl w:val="0"/>
              <w:autoSpaceDE w:val="0"/>
              <w:autoSpaceDN w:val="0"/>
              <w:spacing w:line="262"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129F0FDE"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Class</w:t>
            </w:r>
            <w:r w:rsidRPr="00B703F5">
              <w:rPr>
                <w:rFonts w:eastAsia="Arial MT"/>
                <w:color w:val="000000" w:themeColor="text1"/>
                <w:spacing w:val="6"/>
                <w:sz w:val="22"/>
                <w:szCs w:val="22"/>
              </w:rPr>
              <w:t xml:space="preserve"> </w:t>
            </w:r>
            <w:r w:rsidRPr="00B703F5">
              <w:rPr>
                <w:rFonts w:eastAsia="Arial MT"/>
                <w:color w:val="000000" w:themeColor="text1"/>
                <w:spacing w:val="-5"/>
                <w:sz w:val="22"/>
                <w:szCs w:val="22"/>
              </w:rPr>
              <w:t>1.0</w:t>
            </w:r>
          </w:p>
        </w:tc>
      </w:tr>
      <w:tr w:rsidR="007A54C3" w:rsidRPr="00B703F5" w14:paraId="206F573F" w14:textId="77777777" w:rsidTr="0067282D">
        <w:trPr>
          <w:trHeight w:val="281"/>
        </w:trPr>
        <w:tc>
          <w:tcPr>
            <w:tcW w:w="2902" w:type="dxa"/>
          </w:tcPr>
          <w:p w14:paraId="0CA70F7F" w14:textId="77777777" w:rsidR="00A74D18" w:rsidRPr="00B703F5" w:rsidRDefault="00A74D18" w:rsidP="0067282D">
            <w:pPr>
              <w:widowControl w:val="0"/>
              <w:autoSpaceDE w:val="0"/>
              <w:autoSpaceDN w:val="0"/>
              <w:spacing w:line="259" w:lineRule="exact"/>
              <w:ind w:left="103"/>
              <w:rPr>
                <w:rFonts w:eastAsia="Arial MT"/>
                <w:color w:val="000000" w:themeColor="text1"/>
                <w:sz w:val="22"/>
                <w:szCs w:val="22"/>
              </w:rPr>
            </w:pPr>
            <w:r w:rsidRPr="00B703F5">
              <w:rPr>
                <w:rFonts w:eastAsia="Arial MT"/>
                <w:color w:val="000000" w:themeColor="text1"/>
                <w:spacing w:val="-2"/>
                <w:sz w:val="22"/>
                <w:szCs w:val="22"/>
              </w:rPr>
              <w:t>Unidirectional</w:t>
            </w:r>
          </w:p>
        </w:tc>
        <w:tc>
          <w:tcPr>
            <w:tcW w:w="370" w:type="dxa"/>
          </w:tcPr>
          <w:p w14:paraId="000A3C41" w14:textId="77777777" w:rsidR="00A74D18" w:rsidRPr="00B703F5" w:rsidRDefault="00A74D18" w:rsidP="0067282D">
            <w:pPr>
              <w:widowControl w:val="0"/>
              <w:autoSpaceDE w:val="0"/>
              <w:autoSpaceDN w:val="0"/>
              <w:spacing w:line="259" w:lineRule="exact"/>
              <w:ind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23B6372C" w14:textId="77777777" w:rsidR="00A74D18" w:rsidRPr="00B703F5" w:rsidRDefault="00A74D18" w:rsidP="0067282D">
            <w:pPr>
              <w:widowControl w:val="0"/>
              <w:autoSpaceDE w:val="0"/>
              <w:autoSpaceDN w:val="0"/>
              <w:spacing w:line="259" w:lineRule="exact"/>
              <w:ind w:left="99"/>
              <w:rPr>
                <w:rFonts w:eastAsia="Arial MT"/>
                <w:color w:val="000000" w:themeColor="text1"/>
                <w:sz w:val="22"/>
                <w:szCs w:val="22"/>
              </w:rPr>
            </w:pPr>
            <w:r w:rsidRPr="00B703F5">
              <w:rPr>
                <w:rFonts w:eastAsia="Arial MT"/>
                <w:color w:val="000000" w:themeColor="text1"/>
                <w:sz w:val="22"/>
                <w:szCs w:val="22"/>
              </w:rPr>
              <w:t>Meter</w:t>
            </w:r>
            <w:r w:rsidRPr="00B703F5">
              <w:rPr>
                <w:rFonts w:eastAsia="Arial MT"/>
                <w:color w:val="000000" w:themeColor="text1"/>
                <w:spacing w:val="5"/>
                <w:sz w:val="22"/>
                <w:szCs w:val="22"/>
              </w:rPr>
              <w:t xml:space="preserve"> </w:t>
            </w:r>
            <w:r w:rsidRPr="00B703F5">
              <w:rPr>
                <w:rFonts w:eastAsia="Arial MT"/>
                <w:color w:val="000000" w:themeColor="text1"/>
                <w:sz w:val="22"/>
                <w:szCs w:val="22"/>
              </w:rPr>
              <w:t>must</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be</w:t>
            </w:r>
            <w:r w:rsidRPr="00B703F5">
              <w:rPr>
                <w:rFonts w:eastAsia="Arial MT"/>
                <w:color w:val="000000" w:themeColor="text1"/>
                <w:spacing w:val="5"/>
                <w:sz w:val="22"/>
                <w:szCs w:val="22"/>
              </w:rPr>
              <w:t xml:space="preserve"> </w:t>
            </w:r>
            <w:r w:rsidRPr="00B703F5">
              <w:rPr>
                <w:rFonts w:eastAsia="Arial MT"/>
                <w:color w:val="000000" w:themeColor="text1"/>
                <w:spacing w:val="-2"/>
                <w:sz w:val="22"/>
                <w:szCs w:val="22"/>
              </w:rPr>
              <w:t>unidirectional</w:t>
            </w:r>
          </w:p>
        </w:tc>
      </w:tr>
      <w:tr w:rsidR="007A54C3" w:rsidRPr="00B703F5" w14:paraId="06268073" w14:textId="77777777" w:rsidTr="0067282D">
        <w:trPr>
          <w:trHeight w:val="281"/>
        </w:trPr>
        <w:tc>
          <w:tcPr>
            <w:tcW w:w="2902" w:type="dxa"/>
          </w:tcPr>
          <w:p w14:paraId="6A72DF34" w14:textId="77777777" w:rsidR="00A74D18" w:rsidRPr="00B703F5" w:rsidRDefault="00A74D18" w:rsidP="0067282D">
            <w:pPr>
              <w:widowControl w:val="0"/>
              <w:autoSpaceDE w:val="0"/>
              <w:autoSpaceDN w:val="0"/>
              <w:spacing w:line="273" w:lineRule="exact"/>
              <w:ind w:left="103"/>
              <w:rPr>
                <w:rFonts w:eastAsia="Arial MT"/>
                <w:color w:val="000000" w:themeColor="text1"/>
                <w:sz w:val="22"/>
                <w:szCs w:val="22"/>
              </w:rPr>
            </w:pPr>
            <w:r w:rsidRPr="00B703F5">
              <w:rPr>
                <w:rFonts w:eastAsia="Arial MT"/>
                <w:color w:val="000000" w:themeColor="text1"/>
                <w:sz w:val="22"/>
                <w:szCs w:val="22"/>
              </w:rPr>
              <w:t>Energy</w:t>
            </w:r>
            <w:r w:rsidRPr="00B703F5">
              <w:rPr>
                <w:rFonts w:eastAsia="Arial MT"/>
                <w:color w:val="000000" w:themeColor="text1"/>
                <w:spacing w:val="7"/>
                <w:sz w:val="22"/>
                <w:szCs w:val="22"/>
              </w:rPr>
              <w:t xml:space="preserve"> </w:t>
            </w:r>
            <w:r w:rsidRPr="00B703F5">
              <w:rPr>
                <w:rFonts w:eastAsia="Arial MT"/>
                <w:color w:val="000000" w:themeColor="text1"/>
                <w:spacing w:val="-2"/>
                <w:sz w:val="22"/>
                <w:szCs w:val="22"/>
              </w:rPr>
              <w:t>record</w:t>
            </w:r>
          </w:p>
        </w:tc>
        <w:tc>
          <w:tcPr>
            <w:tcW w:w="370" w:type="dxa"/>
          </w:tcPr>
          <w:p w14:paraId="53E9CD7E" w14:textId="77777777" w:rsidR="00A74D18" w:rsidRPr="00B703F5" w:rsidRDefault="00A74D18" w:rsidP="0067282D">
            <w:pPr>
              <w:widowControl w:val="0"/>
              <w:autoSpaceDE w:val="0"/>
              <w:autoSpaceDN w:val="0"/>
              <w:spacing w:line="27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4B7D416D" w14:textId="77777777" w:rsidR="00A74D18" w:rsidRPr="00B703F5" w:rsidRDefault="00A74D18" w:rsidP="0067282D">
            <w:pPr>
              <w:widowControl w:val="0"/>
              <w:autoSpaceDE w:val="0"/>
              <w:autoSpaceDN w:val="0"/>
              <w:spacing w:line="273" w:lineRule="exact"/>
              <w:ind w:left="99"/>
              <w:rPr>
                <w:rFonts w:eastAsia="Arial MT"/>
                <w:color w:val="000000" w:themeColor="text1"/>
                <w:sz w:val="22"/>
                <w:szCs w:val="22"/>
              </w:rPr>
            </w:pPr>
            <w:r w:rsidRPr="00B703F5">
              <w:rPr>
                <w:rFonts w:eastAsia="Arial MT"/>
                <w:color w:val="000000" w:themeColor="text1"/>
                <w:sz w:val="22"/>
                <w:szCs w:val="22"/>
              </w:rPr>
              <w:t>Meter</w:t>
            </w:r>
            <w:r w:rsidRPr="00B703F5">
              <w:rPr>
                <w:rFonts w:eastAsia="Arial MT"/>
                <w:color w:val="000000" w:themeColor="text1"/>
                <w:spacing w:val="7"/>
                <w:sz w:val="22"/>
                <w:szCs w:val="22"/>
              </w:rPr>
              <w:t xml:space="preserve"> </w:t>
            </w:r>
            <w:r w:rsidRPr="00B703F5">
              <w:rPr>
                <w:rFonts w:eastAsia="Arial MT"/>
                <w:color w:val="000000" w:themeColor="text1"/>
                <w:sz w:val="22"/>
                <w:szCs w:val="22"/>
              </w:rPr>
              <w:t>must</w:t>
            </w:r>
            <w:r w:rsidRPr="00B703F5">
              <w:rPr>
                <w:rFonts w:eastAsia="Arial MT"/>
                <w:color w:val="000000" w:themeColor="text1"/>
                <w:spacing w:val="12"/>
                <w:sz w:val="22"/>
                <w:szCs w:val="22"/>
              </w:rPr>
              <w:t xml:space="preserve"> </w:t>
            </w:r>
            <w:r w:rsidRPr="00B703F5">
              <w:rPr>
                <w:rFonts w:eastAsia="Arial MT"/>
                <w:color w:val="000000" w:themeColor="text1"/>
                <w:sz w:val="22"/>
                <w:szCs w:val="22"/>
              </w:rPr>
              <w:t>be</w:t>
            </w:r>
            <w:r w:rsidRPr="00B703F5">
              <w:rPr>
                <w:rFonts w:eastAsia="Arial MT"/>
                <w:color w:val="000000" w:themeColor="text1"/>
                <w:spacing w:val="7"/>
                <w:sz w:val="22"/>
                <w:szCs w:val="22"/>
              </w:rPr>
              <w:t xml:space="preserve"> </w:t>
            </w:r>
            <w:r w:rsidRPr="00B703F5">
              <w:rPr>
                <w:rFonts w:eastAsia="Arial MT"/>
                <w:color w:val="000000" w:themeColor="text1"/>
                <w:sz w:val="22"/>
                <w:szCs w:val="22"/>
              </w:rPr>
              <w:t>recorded</w:t>
            </w:r>
            <w:r w:rsidRPr="00B703F5">
              <w:rPr>
                <w:rFonts w:eastAsia="Arial MT"/>
                <w:color w:val="000000" w:themeColor="text1"/>
                <w:spacing w:val="7"/>
                <w:sz w:val="22"/>
                <w:szCs w:val="22"/>
              </w:rPr>
              <w:t xml:space="preserve"> </w:t>
            </w:r>
            <w:r w:rsidRPr="00B703F5">
              <w:rPr>
                <w:rFonts w:eastAsia="Arial MT"/>
                <w:color w:val="000000" w:themeColor="text1"/>
                <w:sz w:val="22"/>
                <w:szCs w:val="22"/>
              </w:rPr>
              <w:t>energy</w:t>
            </w:r>
            <w:r w:rsidRPr="00B703F5">
              <w:rPr>
                <w:rFonts w:eastAsia="Arial MT"/>
                <w:color w:val="000000" w:themeColor="text1"/>
                <w:spacing w:val="8"/>
                <w:sz w:val="22"/>
                <w:szCs w:val="22"/>
              </w:rPr>
              <w:t xml:space="preserve"> </w:t>
            </w:r>
            <w:r w:rsidRPr="00B703F5">
              <w:rPr>
                <w:rFonts w:eastAsia="Arial MT"/>
                <w:color w:val="000000" w:themeColor="text1"/>
                <w:sz w:val="22"/>
                <w:szCs w:val="22"/>
              </w:rPr>
              <w:t>even</w:t>
            </w:r>
            <w:r w:rsidRPr="00B703F5">
              <w:rPr>
                <w:rFonts w:eastAsia="Arial MT"/>
                <w:color w:val="000000" w:themeColor="text1"/>
                <w:spacing w:val="7"/>
                <w:sz w:val="22"/>
                <w:szCs w:val="22"/>
              </w:rPr>
              <w:t xml:space="preserve"> </w:t>
            </w:r>
            <w:r w:rsidRPr="00B703F5">
              <w:rPr>
                <w:rFonts w:eastAsia="Arial MT"/>
                <w:color w:val="000000" w:themeColor="text1"/>
                <w:sz w:val="22"/>
                <w:szCs w:val="22"/>
              </w:rPr>
              <w:t>neutral</w:t>
            </w:r>
            <w:r w:rsidRPr="00B703F5">
              <w:rPr>
                <w:rFonts w:eastAsia="Arial MT"/>
                <w:color w:val="000000" w:themeColor="text1"/>
                <w:spacing w:val="12"/>
                <w:sz w:val="22"/>
                <w:szCs w:val="22"/>
              </w:rPr>
              <w:t xml:space="preserve"> </w:t>
            </w:r>
            <w:r w:rsidRPr="00B703F5">
              <w:rPr>
                <w:rFonts w:eastAsia="Arial MT"/>
                <w:color w:val="000000" w:themeColor="text1"/>
                <w:spacing w:val="-5"/>
                <w:sz w:val="22"/>
                <w:szCs w:val="22"/>
              </w:rPr>
              <w:t>is</w:t>
            </w:r>
          </w:p>
          <w:p w14:paraId="1F43C698" w14:textId="77777777" w:rsidR="00A74D18" w:rsidRPr="00B703F5" w:rsidRDefault="00A74D18" w:rsidP="0067282D">
            <w:pPr>
              <w:widowControl w:val="0"/>
              <w:autoSpaceDE w:val="0"/>
              <w:autoSpaceDN w:val="0"/>
              <w:spacing w:before="7" w:line="264" w:lineRule="exact"/>
              <w:ind w:left="99"/>
              <w:rPr>
                <w:rFonts w:eastAsia="Arial MT"/>
                <w:color w:val="000000" w:themeColor="text1"/>
                <w:sz w:val="22"/>
                <w:szCs w:val="22"/>
              </w:rPr>
            </w:pPr>
            <w:r w:rsidRPr="00B703F5">
              <w:rPr>
                <w:rFonts w:eastAsia="Arial MT"/>
                <w:color w:val="000000" w:themeColor="text1"/>
                <w:spacing w:val="-2"/>
                <w:sz w:val="22"/>
                <w:szCs w:val="22"/>
              </w:rPr>
              <w:t>missing.</w:t>
            </w:r>
          </w:p>
        </w:tc>
      </w:tr>
      <w:tr w:rsidR="007A54C3" w:rsidRPr="00B703F5" w14:paraId="456A7323" w14:textId="77777777" w:rsidTr="0067282D">
        <w:trPr>
          <w:trHeight w:val="281"/>
        </w:trPr>
        <w:tc>
          <w:tcPr>
            <w:tcW w:w="2902" w:type="dxa"/>
          </w:tcPr>
          <w:p w14:paraId="0E1A7D58" w14:textId="77777777" w:rsidR="00A74D18" w:rsidRPr="00B703F5" w:rsidRDefault="00A74D18" w:rsidP="0067282D">
            <w:pPr>
              <w:widowControl w:val="0"/>
              <w:autoSpaceDE w:val="0"/>
              <w:autoSpaceDN w:val="0"/>
              <w:spacing w:line="273" w:lineRule="exact"/>
              <w:ind w:left="103"/>
              <w:rPr>
                <w:rFonts w:eastAsia="Arial MT"/>
                <w:color w:val="000000" w:themeColor="text1"/>
                <w:sz w:val="22"/>
                <w:szCs w:val="22"/>
              </w:rPr>
            </w:pPr>
            <w:r w:rsidRPr="00B703F5">
              <w:rPr>
                <w:rFonts w:eastAsia="Arial MT"/>
                <w:color w:val="000000" w:themeColor="text1"/>
                <w:sz w:val="22"/>
                <w:szCs w:val="22"/>
              </w:rPr>
              <w:t>Meter</w:t>
            </w:r>
            <w:r w:rsidRPr="00B703F5">
              <w:rPr>
                <w:rFonts w:eastAsia="Arial MT"/>
                <w:color w:val="000000" w:themeColor="text1"/>
                <w:spacing w:val="6"/>
                <w:sz w:val="22"/>
                <w:szCs w:val="22"/>
              </w:rPr>
              <w:t xml:space="preserve"> </w:t>
            </w:r>
            <w:r w:rsidRPr="00B703F5">
              <w:rPr>
                <w:rFonts w:eastAsia="Arial MT"/>
                <w:color w:val="000000" w:themeColor="text1"/>
                <w:spacing w:val="-4"/>
                <w:sz w:val="22"/>
                <w:szCs w:val="22"/>
              </w:rPr>
              <w:t>case</w:t>
            </w:r>
          </w:p>
        </w:tc>
        <w:tc>
          <w:tcPr>
            <w:tcW w:w="370" w:type="dxa"/>
          </w:tcPr>
          <w:p w14:paraId="294749F9" w14:textId="77777777" w:rsidR="00A74D18" w:rsidRPr="00B703F5" w:rsidRDefault="00A74D18" w:rsidP="0067282D">
            <w:pPr>
              <w:widowControl w:val="0"/>
              <w:autoSpaceDE w:val="0"/>
              <w:autoSpaceDN w:val="0"/>
              <w:spacing w:line="27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2EEDA75B" w14:textId="77777777" w:rsidR="00A74D18" w:rsidRPr="00B703F5" w:rsidRDefault="00A74D18" w:rsidP="0067282D">
            <w:pPr>
              <w:widowControl w:val="0"/>
              <w:autoSpaceDE w:val="0"/>
              <w:autoSpaceDN w:val="0"/>
              <w:spacing w:line="244" w:lineRule="auto"/>
              <w:ind w:left="99" w:right="89"/>
              <w:jc w:val="both"/>
              <w:rPr>
                <w:rFonts w:eastAsia="Arial MT"/>
                <w:color w:val="000000" w:themeColor="text1"/>
                <w:sz w:val="22"/>
                <w:szCs w:val="22"/>
              </w:rPr>
            </w:pPr>
            <w:r w:rsidRPr="00B703F5">
              <w:rPr>
                <w:rFonts w:eastAsia="Arial MT"/>
                <w:color w:val="000000" w:themeColor="text1"/>
                <w:sz w:val="22"/>
                <w:szCs w:val="22"/>
              </w:rPr>
              <w:t>The meter shall be constructed by employing flame retardant and high impact strength material. The</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 xml:space="preserve">base, body and frame including terminal block shall be of heat resistive; shock proof and rust proof good quality hard </w:t>
            </w:r>
            <w:r w:rsidRPr="00B703F5">
              <w:rPr>
                <w:rFonts w:eastAsia="Arial MT"/>
                <w:color w:val="000000" w:themeColor="text1"/>
                <w:sz w:val="22"/>
                <w:szCs w:val="22"/>
              </w:rPr>
              <w:lastRenderedPageBreak/>
              <w:t>material e.g. unbreakable engineering or stamped metal or molded phenolic resin which shall be capable of withstanding of 145˚C. The base will</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be provided with 2 (three) screw mounting holes, 1 (one) slotted meter support bracket at the top and 1(one) round hole on each side in the bottom half of the</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base</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for</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securely</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mounting</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the</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meter</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to</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the meter board.</w:t>
            </w:r>
          </w:p>
          <w:p w14:paraId="6E3A15FD" w14:textId="77777777" w:rsidR="00A74D18" w:rsidRPr="00B703F5" w:rsidRDefault="00A74D18" w:rsidP="0067282D">
            <w:pPr>
              <w:widowControl w:val="0"/>
              <w:autoSpaceDE w:val="0"/>
              <w:autoSpaceDN w:val="0"/>
              <w:spacing w:line="244" w:lineRule="auto"/>
              <w:ind w:left="99" w:right="89"/>
              <w:jc w:val="both"/>
              <w:rPr>
                <w:rFonts w:eastAsia="Arial MT"/>
                <w:color w:val="000000" w:themeColor="text1"/>
                <w:sz w:val="22"/>
                <w:szCs w:val="22"/>
              </w:rPr>
            </w:pPr>
            <w:r w:rsidRPr="00B703F5">
              <w:rPr>
                <w:rFonts w:eastAsia="Arial MT"/>
                <w:color w:val="000000" w:themeColor="text1"/>
                <w:sz w:val="22"/>
                <w:szCs w:val="22"/>
              </w:rPr>
              <w:t>The meter cover shall be of molded black phenolic resin or alliteratively stamped metal or toughened glass. The meter cover shall be provided with a window</w:t>
            </w:r>
            <w:r w:rsidRPr="00B703F5">
              <w:rPr>
                <w:rFonts w:eastAsia="Arial MT"/>
                <w:color w:val="000000" w:themeColor="text1"/>
                <w:spacing w:val="39"/>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31"/>
                <w:sz w:val="22"/>
                <w:szCs w:val="22"/>
              </w:rPr>
              <w:t xml:space="preserve"> </w:t>
            </w:r>
            <w:r w:rsidRPr="00B703F5">
              <w:rPr>
                <w:rFonts w:eastAsia="Arial MT"/>
                <w:color w:val="000000" w:themeColor="text1"/>
                <w:sz w:val="22"/>
                <w:szCs w:val="22"/>
              </w:rPr>
              <w:t>transparent</w:t>
            </w:r>
            <w:r w:rsidRPr="00B703F5">
              <w:rPr>
                <w:rFonts w:eastAsia="Arial MT"/>
                <w:color w:val="000000" w:themeColor="text1"/>
                <w:spacing w:val="37"/>
                <w:sz w:val="22"/>
                <w:szCs w:val="22"/>
              </w:rPr>
              <w:t xml:space="preserve"> </w:t>
            </w:r>
            <w:r w:rsidRPr="00B703F5">
              <w:rPr>
                <w:rFonts w:eastAsia="Arial MT"/>
                <w:color w:val="000000" w:themeColor="text1"/>
                <w:sz w:val="22"/>
                <w:szCs w:val="22"/>
              </w:rPr>
              <w:t>poly-carbonate</w:t>
            </w:r>
            <w:r w:rsidRPr="00B703F5">
              <w:rPr>
                <w:rFonts w:eastAsia="Arial MT"/>
                <w:color w:val="000000" w:themeColor="text1"/>
                <w:spacing w:val="35"/>
                <w:sz w:val="22"/>
                <w:szCs w:val="22"/>
              </w:rPr>
              <w:t xml:space="preserve"> </w:t>
            </w:r>
            <w:r w:rsidRPr="00B703F5">
              <w:rPr>
                <w:rFonts w:eastAsia="Arial MT"/>
                <w:color w:val="000000" w:themeColor="text1"/>
                <w:sz w:val="22"/>
                <w:szCs w:val="22"/>
              </w:rPr>
              <w:t>or</w:t>
            </w:r>
            <w:r w:rsidRPr="00B703F5">
              <w:rPr>
                <w:rFonts w:eastAsia="Arial MT"/>
                <w:color w:val="000000" w:themeColor="text1"/>
                <w:spacing w:val="31"/>
                <w:sz w:val="22"/>
                <w:szCs w:val="22"/>
              </w:rPr>
              <w:t xml:space="preserve"> </w:t>
            </w:r>
            <w:r w:rsidRPr="00B703F5">
              <w:rPr>
                <w:rFonts w:eastAsia="Arial MT"/>
                <w:color w:val="000000" w:themeColor="text1"/>
                <w:spacing w:val="-2"/>
                <w:sz w:val="22"/>
                <w:szCs w:val="22"/>
              </w:rPr>
              <w:t>toughened</w:t>
            </w:r>
            <w:r w:rsidRPr="00B703F5">
              <w:rPr>
                <w:rFonts w:eastAsia="Arial MT"/>
                <w:color w:val="000000" w:themeColor="text1"/>
                <w:sz w:val="22"/>
                <w:szCs w:val="22"/>
              </w:rPr>
              <w:t xml:space="preserve"> </w:t>
            </w:r>
            <w:r w:rsidRPr="00B703F5">
              <w:rPr>
                <w:rFonts w:eastAsia="Arial MT"/>
                <w:color w:val="000000" w:themeColor="text1"/>
                <w:spacing w:val="-2"/>
                <w:sz w:val="22"/>
                <w:szCs w:val="22"/>
              </w:rPr>
              <w:t>glass.</w:t>
            </w:r>
          </w:p>
        </w:tc>
      </w:tr>
    </w:tbl>
    <w:p w14:paraId="1FCFD2AB" w14:textId="77777777" w:rsidR="00A74D18" w:rsidRPr="00B703F5" w:rsidRDefault="00A74D18" w:rsidP="00A74D18">
      <w:pPr>
        <w:widowControl w:val="0"/>
        <w:autoSpaceDE w:val="0"/>
        <w:autoSpaceDN w:val="0"/>
        <w:spacing w:line="262" w:lineRule="exact"/>
        <w:rPr>
          <w:rFonts w:eastAsia="Arial MT"/>
          <w:color w:val="000000" w:themeColor="text1"/>
          <w:sz w:val="22"/>
          <w:szCs w:val="22"/>
        </w:rPr>
        <w:sectPr w:rsidR="00A74D18" w:rsidRPr="00B703F5" w:rsidSect="0067282D">
          <w:headerReference w:type="default" r:id="rId17"/>
          <w:footerReference w:type="default" r:id="rId18"/>
          <w:footerReference w:type="first" r:id="rId19"/>
          <w:pgSz w:w="11907" w:h="16839" w:code="9"/>
          <w:pgMar w:top="1280" w:right="1080" w:bottom="920" w:left="1440" w:header="0" w:footer="724" w:gutter="0"/>
          <w:cols w:space="720"/>
          <w:docGrid w:linePitch="326"/>
        </w:sect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70"/>
        <w:gridCol w:w="5403"/>
      </w:tblGrid>
      <w:tr w:rsidR="007A54C3" w:rsidRPr="00B703F5" w14:paraId="583BB7DB" w14:textId="77777777" w:rsidTr="0067282D">
        <w:trPr>
          <w:trHeight w:val="844"/>
        </w:trPr>
        <w:tc>
          <w:tcPr>
            <w:tcW w:w="2902" w:type="dxa"/>
          </w:tcPr>
          <w:p w14:paraId="02D1B282" w14:textId="77777777" w:rsidR="00A74D18" w:rsidRPr="00B703F5" w:rsidRDefault="00A74D18" w:rsidP="0067282D">
            <w:pPr>
              <w:widowControl w:val="0"/>
              <w:autoSpaceDE w:val="0"/>
              <w:autoSpaceDN w:val="0"/>
              <w:spacing w:line="275" w:lineRule="exact"/>
              <w:ind w:left="103"/>
              <w:rPr>
                <w:rFonts w:eastAsia="Arial MT"/>
                <w:color w:val="000000" w:themeColor="text1"/>
                <w:sz w:val="22"/>
                <w:szCs w:val="22"/>
              </w:rPr>
            </w:pPr>
            <w:r w:rsidRPr="00B703F5">
              <w:rPr>
                <w:rFonts w:eastAsia="Arial MT"/>
                <w:color w:val="000000" w:themeColor="text1"/>
                <w:sz w:val="22"/>
                <w:szCs w:val="22"/>
              </w:rPr>
              <w:lastRenderedPageBreak/>
              <w:t>Meter</w:t>
            </w:r>
            <w:r w:rsidRPr="00B703F5">
              <w:rPr>
                <w:rFonts w:eastAsia="Arial MT"/>
                <w:color w:val="000000" w:themeColor="text1"/>
                <w:spacing w:val="6"/>
                <w:sz w:val="22"/>
                <w:szCs w:val="22"/>
              </w:rPr>
              <w:t xml:space="preserve"> </w:t>
            </w:r>
            <w:r w:rsidRPr="00B703F5">
              <w:rPr>
                <w:rFonts w:eastAsia="Arial MT"/>
                <w:color w:val="000000" w:themeColor="text1"/>
                <w:spacing w:val="-2"/>
                <w:sz w:val="22"/>
                <w:szCs w:val="22"/>
              </w:rPr>
              <w:t>Assembly</w:t>
            </w:r>
          </w:p>
        </w:tc>
        <w:tc>
          <w:tcPr>
            <w:tcW w:w="370" w:type="dxa"/>
          </w:tcPr>
          <w:p w14:paraId="41B9C42C" w14:textId="77777777" w:rsidR="00A74D18" w:rsidRPr="00B703F5" w:rsidRDefault="00A74D18" w:rsidP="0067282D">
            <w:pPr>
              <w:widowControl w:val="0"/>
              <w:autoSpaceDE w:val="0"/>
              <w:autoSpaceDN w:val="0"/>
              <w:spacing w:line="275"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0EA7A681" w14:textId="77777777" w:rsidR="00A74D18" w:rsidRPr="00B703F5" w:rsidRDefault="00A74D18" w:rsidP="0067282D">
            <w:pPr>
              <w:widowControl w:val="0"/>
              <w:tabs>
                <w:tab w:val="left" w:pos="1716"/>
                <w:tab w:val="left" w:pos="2654"/>
                <w:tab w:val="left" w:pos="3074"/>
                <w:tab w:val="left" w:pos="4039"/>
                <w:tab w:val="left" w:pos="5097"/>
              </w:tabs>
              <w:autoSpaceDE w:val="0"/>
              <w:autoSpaceDN w:val="0"/>
              <w:spacing w:line="244" w:lineRule="auto"/>
              <w:ind w:left="99" w:right="90"/>
              <w:rPr>
                <w:rFonts w:eastAsia="Arial MT"/>
                <w:color w:val="000000" w:themeColor="text1"/>
                <w:sz w:val="22"/>
                <w:szCs w:val="22"/>
              </w:rPr>
            </w:pPr>
            <w:r w:rsidRPr="00B703F5">
              <w:rPr>
                <w:rFonts w:eastAsia="Arial MT"/>
                <w:color w:val="000000" w:themeColor="text1"/>
                <w:sz w:val="22"/>
                <w:szCs w:val="22"/>
              </w:rPr>
              <w:t>The</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meter</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body</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shall</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be</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hermetically</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sealed</w:t>
            </w:r>
            <w:r w:rsidRPr="00B703F5">
              <w:rPr>
                <w:rFonts w:eastAsia="Arial MT"/>
                <w:color w:val="000000" w:themeColor="text1"/>
                <w:spacing w:val="80"/>
                <w:sz w:val="22"/>
                <w:szCs w:val="22"/>
              </w:rPr>
              <w:t xml:space="preserve"> </w:t>
            </w:r>
            <w:r w:rsidRPr="00B703F5">
              <w:rPr>
                <w:rFonts w:eastAsia="Arial MT"/>
                <w:color w:val="000000" w:themeColor="text1"/>
                <w:sz w:val="22"/>
                <w:szCs w:val="22"/>
              </w:rPr>
              <w:t xml:space="preserve">or </w:t>
            </w:r>
            <w:r w:rsidRPr="00B703F5">
              <w:rPr>
                <w:rFonts w:eastAsia="Arial MT"/>
                <w:color w:val="000000" w:themeColor="text1"/>
                <w:spacing w:val="-2"/>
                <w:sz w:val="22"/>
                <w:szCs w:val="22"/>
              </w:rPr>
              <w:t>Ultrasonically</w:t>
            </w:r>
            <w:r w:rsidRPr="00B703F5">
              <w:rPr>
                <w:rFonts w:eastAsia="Arial MT"/>
                <w:color w:val="000000" w:themeColor="text1"/>
                <w:sz w:val="22"/>
                <w:szCs w:val="22"/>
              </w:rPr>
              <w:tab/>
            </w:r>
            <w:r w:rsidRPr="00B703F5">
              <w:rPr>
                <w:rFonts w:eastAsia="Arial MT"/>
                <w:color w:val="000000" w:themeColor="text1"/>
                <w:spacing w:val="-2"/>
                <w:sz w:val="22"/>
                <w:szCs w:val="22"/>
              </w:rPr>
              <w:t>welded</w:t>
            </w:r>
            <w:r w:rsidRPr="00B703F5">
              <w:rPr>
                <w:rFonts w:eastAsia="Arial MT"/>
                <w:color w:val="000000" w:themeColor="text1"/>
                <w:sz w:val="22"/>
                <w:szCs w:val="22"/>
              </w:rPr>
              <w:tab/>
            </w:r>
            <w:r w:rsidRPr="00B703F5">
              <w:rPr>
                <w:rFonts w:eastAsia="Arial MT"/>
                <w:color w:val="000000" w:themeColor="text1"/>
                <w:spacing w:val="-5"/>
                <w:sz w:val="22"/>
                <w:szCs w:val="22"/>
              </w:rPr>
              <w:t>to</w:t>
            </w:r>
            <w:r w:rsidRPr="00B703F5">
              <w:rPr>
                <w:rFonts w:eastAsia="Arial MT"/>
                <w:color w:val="000000" w:themeColor="text1"/>
                <w:sz w:val="22"/>
                <w:szCs w:val="22"/>
              </w:rPr>
              <w:tab/>
            </w:r>
            <w:r w:rsidRPr="00B703F5">
              <w:rPr>
                <w:rFonts w:eastAsia="Arial MT"/>
                <w:color w:val="000000" w:themeColor="text1"/>
                <w:spacing w:val="-2"/>
                <w:sz w:val="22"/>
                <w:szCs w:val="22"/>
              </w:rPr>
              <w:t>prevent</w:t>
            </w:r>
            <w:r w:rsidRPr="00B703F5">
              <w:rPr>
                <w:rFonts w:eastAsia="Arial MT"/>
                <w:color w:val="000000" w:themeColor="text1"/>
                <w:sz w:val="22"/>
                <w:szCs w:val="22"/>
              </w:rPr>
              <w:tab/>
            </w:r>
            <w:r w:rsidRPr="00B703F5">
              <w:rPr>
                <w:rFonts w:eastAsia="Arial MT"/>
                <w:color w:val="000000" w:themeColor="text1"/>
                <w:spacing w:val="-2"/>
                <w:sz w:val="22"/>
                <w:szCs w:val="22"/>
              </w:rPr>
              <w:t>entrance</w:t>
            </w:r>
            <w:r w:rsidRPr="00B703F5">
              <w:rPr>
                <w:rFonts w:eastAsia="Arial MT"/>
                <w:color w:val="000000" w:themeColor="text1"/>
                <w:sz w:val="22"/>
                <w:szCs w:val="22"/>
              </w:rPr>
              <w:tab/>
            </w:r>
            <w:r w:rsidRPr="00B703F5">
              <w:rPr>
                <w:rFonts w:eastAsia="Arial MT"/>
                <w:color w:val="000000" w:themeColor="text1"/>
                <w:spacing w:val="-5"/>
                <w:sz w:val="22"/>
                <w:szCs w:val="22"/>
              </w:rPr>
              <w:t>of</w:t>
            </w:r>
          </w:p>
          <w:p w14:paraId="50AB572A" w14:textId="77777777" w:rsidR="00A74D18" w:rsidRPr="00B703F5" w:rsidRDefault="00A74D18" w:rsidP="0067282D">
            <w:pPr>
              <w:widowControl w:val="0"/>
              <w:autoSpaceDE w:val="0"/>
              <w:autoSpaceDN w:val="0"/>
              <w:spacing w:line="262" w:lineRule="exact"/>
              <w:ind w:left="99"/>
              <w:rPr>
                <w:rFonts w:eastAsia="Arial MT"/>
                <w:color w:val="000000" w:themeColor="text1"/>
                <w:sz w:val="22"/>
                <w:szCs w:val="22"/>
              </w:rPr>
            </w:pPr>
            <w:r w:rsidRPr="00B703F5">
              <w:rPr>
                <w:rFonts w:eastAsia="Arial MT"/>
                <w:color w:val="000000" w:themeColor="text1"/>
                <w:sz w:val="22"/>
                <w:szCs w:val="22"/>
              </w:rPr>
              <w:t>moisture,</w:t>
            </w:r>
            <w:r w:rsidRPr="00B703F5">
              <w:rPr>
                <w:rFonts w:eastAsia="Arial MT"/>
                <w:color w:val="000000" w:themeColor="text1"/>
                <w:spacing w:val="11"/>
                <w:sz w:val="22"/>
                <w:szCs w:val="22"/>
              </w:rPr>
              <w:t xml:space="preserve"> </w:t>
            </w:r>
            <w:r w:rsidRPr="00B703F5">
              <w:rPr>
                <w:rFonts w:eastAsia="Arial MT"/>
                <w:color w:val="000000" w:themeColor="text1"/>
                <w:sz w:val="22"/>
                <w:szCs w:val="22"/>
              </w:rPr>
              <w:t>rain</w:t>
            </w:r>
            <w:r w:rsidRPr="00B703F5">
              <w:rPr>
                <w:rFonts w:eastAsia="Arial MT"/>
                <w:color w:val="000000" w:themeColor="text1"/>
                <w:spacing w:val="7"/>
                <w:sz w:val="22"/>
                <w:szCs w:val="22"/>
              </w:rPr>
              <w:t xml:space="preserve"> </w:t>
            </w:r>
            <w:r w:rsidRPr="00B703F5">
              <w:rPr>
                <w:rFonts w:eastAsia="Arial MT"/>
                <w:color w:val="000000" w:themeColor="text1"/>
                <w:sz w:val="22"/>
                <w:szCs w:val="22"/>
              </w:rPr>
              <w:t>and</w:t>
            </w:r>
            <w:r w:rsidRPr="00B703F5">
              <w:rPr>
                <w:rFonts w:eastAsia="Arial MT"/>
                <w:color w:val="000000" w:themeColor="text1"/>
                <w:spacing w:val="6"/>
                <w:sz w:val="22"/>
                <w:szCs w:val="22"/>
              </w:rPr>
              <w:t xml:space="preserve"> </w:t>
            </w:r>
            <w:r w:rsidRPr="00B703F5">
              <w:rPr>
                <w:rFonts w:eastAsia="Arial MT"/>
                <w:color w:val="000000" w:themeColor="text1"/>
                <w:sz w:val="22"/>
                <w:szCs w:val="22"/>
              </w:rPr>
              <w:t>dust</w:t>
            </w:r>
            <w:r w:rsidRPr="00B703F5">
              <w:rPr>
                <w:rFonts w:eastAsia="Arial MT"/>
                <w:color w:val="000000" w:themeColor="text1"/>
                <w:spacing w:val="7"/>
                <w:sz w:val="22"/>
                <w:szCs w:val="22"/>
              </w:rPr>
              <w:t xml:space="preserve"> </w:t>
            </w:r>
            <w:r w:rsidRPr="00B703F5">
              <w:rPr>
                <w:rFonts w:eastAsia="Arial MT"/>
                <w:color w:val="000000" w:themeColor="text1"/>
                <w:sz w:val="22"/>
                <w:szCs w:val="22"/>
              </w:rPr>
              <w:t>into</w:t>
            </w:r>
            <w:r w:rsidRPr="00B703F5">
              <w:rPr>
                <w:rFonts w:eastAsia="Arial MT"/>
                <w:color w:val="000000" w:themeColor="text1"/>
                <w:spacing w:val="6"/>
                <w:sz w:val="22"/>
                <w:szCs w:val="22"/>
              </w:rPr>
              <w:t xml:space="preserve"> </w:t>
            </w:r>
            <w:r w:rsidRPr="00B703F5">
              <w:rPr>
                <w:rFonts w:eastAsia="Arial MT"/>
                <w:color w:val="000000" w:themeColor="text1"/>
                <w:sz w:val="22"/>
                <w:szCs w:val="22"/>
              </w:rPr>
              <w:t>its</w:t>
            </w:r>
            <w:r w:rsidRPr="00B703F5">
              <w:rPr>
                <w:rFonts w:eastAsia="Arial MT"/>
                <w:color w:val="000000" w:themeColor="text1"/>
                <w:spacing w:val="7"/>
                <w:sz w:val="22"/>
                <w:szCs w:val="22"/>
              </w:rPr>
              <w:t xml:space="preserve"> </w:t>
            </w:r>
            <w:r w:rsidRPr="00B703F5">
              <w:rPr>
                <w:rFonts w:eastAsia="Arial MT"/>
                <w:color w:val="000000" w:themeColor="text1"/>
                <w:sz w:val="22"/>
                <w:szCs w:val="22"/>
              </w:rPr>
              <w:t>internal</w:t>
            </w:r>
            <w:r w:rsidRPr="00B703F5">
              <w:rPr>
                <w:rFonts w:eastAsia="Arial MT"/>
                <w:color w:val="000000" w:themeColor="text1"/>
                <w:spacing w:val="6"/>
                <w:sz w:val="22"/>
                <w:szCs w:val="22"/>
              </w:rPr>
              <w:t xml:space="preserve"> </w:t>
            </w:r>
            <w:r w:rsidRPr="00B703F5">
              <w:rPr>
                <w:rFonts w:eastAsia="Arial MT"/>
                <w:color w:val="000000" w:themeColor="text1"/>
                <w:spacing w:val="-2"/>
                <w:sz w:val="22"/>
                <w:szCs w:val="22"/>
              </w:rPr>
              <w:t>part.</w:t>
            </w:r>
          </w:p>
        </w:tc>
      </w:tr>
      <w:tr w:rsidR="007A54C3" w:rsidRPr="00B703F5" w14:paraId="41E9A785" w14:textId="77777777" w:rsidTr="0067282D">
        <w:trPr>
          <w:trHeight w:val="282"/>
        </w:trPr>
        <w:tc>
          <w:tcPr>
            <w:tcW w:w="2902" w:type="dxa"/>
          </w:tcPr>
          <w:p w14:paraId="06091EFC" w14:textId="77777777" w:rsidR="00A74D18" w:rsidRPr="00B703F5" w:rsidRDefault="00A74D18" w:rsidP="0067282D">
            <w:pPr>
              <w:widowControl w:val="0"/>
              <w:autoSpaceDE w:val="0"/>
              <w:autoSpaceDN w:val="0"/>
              <w:spacing w:line="263" w:lineRule="exact"/>
              <w:ind w:left="103"/>
              <w:rPr>
                <w:rFonts w:eastAsia="Arial MT"/>
                <w:color w:val="000000" w:themeColor="text1"/>
                <w:sz w:val="22"/>
                <w:szCs w:val="22"/>
              </w:rPr>
            </w:pPr>
            <w:r w:rsidRPr="00B703F5">
              <w:rPr>
                <w:rFonts w:eastAsia="Arial MT"/>
                <w:color w:val="000000" w:themeColor="text1"/>
                <w:sz w:val="22"/>
                <w:szCs w:val="22"/>
              </w:rPr>
              <w:t>Service</w:t>
            </w:r>
            <w:r w:rsidRPr="00B703F5">
              <w:rPr>
                <w:rFonts w:eastAsia="Arial MT"/>
                <w:color w:val="000000" w:themeColor="text1"/>
                <w:spacing w:val="4"/>
                <w:sz w:val="22"/>
                <w:szCs w:val="22"/>
              </w:rPr>
              <w:t xml:space="preserve"> </w:t>
            </w:r>
            <w:r w:rsidRPr="00B703F5">
              <w:rPr>
                <w:rFonts w:eastAsia="Arial MT"/>
                <w:color w:val="000000" w:themeColor="text1"/>
                <w:sz w:val="22"/>
                <w:szCs w:val="22"/>
              </w:rPr>
              <w:t>life</w:t>
            </w:r>
            <w:r w:rsidRPr="00B703F5">
              <w:rPr>
                <w:rFonts w:eastAsia="Arial MT"/>
                <w:color w:val="000000" w:themeColor="text1"/>
                <w:spacing w:val="5"/>
                <w:sz w:val="22"/>
                <w:szCs w:val="22"/>
              </w:rPr>
              <w:t xml:space="preserve"> </w:t>
            </w:r>
            <w:r w:rsidRPr="00B703F5">
              <w:rPr>
                <w:rFonts w:eastAsia="Arial MT"/>
                <w:color w:val="000000" w:themeColor="text1"/>
                <w:sz w:val="22"/>
                <w:szCs w:val="22"/>
              </w:rPr>
              <w:t>(</w:t>
            </w:r>
            <w:r w:rsidRPr="00B703F5">
              <w:rPr>
                <w:rFonts w:eastAsia="Arial MT"/>
                <w:color w:val="000000" w:themeColor="text1"/>
                <w:spacing w:val="10"/>
                <w:sz w:val="22"/>
                <w:szCs w:val="22"/>
              </w:rPr>
              <w:t xml:space="preserve"> </w:t>
            </w:r>
            <w:r w:rsidRPr="00B703F5">
              <w:rPr>
                <w:rFonts w:eastAsia="Arial MT"/>
                <w:color w:val="000000" w:themeColor="text1"/>
                <w:spacing w:val="-2"/>
                <w:sz w:val="22"/>
                <w:szCs w:val="22"/>
              </w:rPr>
              <w:t>minimum)</w:t>
            </w:r>
          </w:p>
        </w:tc>
        <w:tc>
          <w:tcPr>
            <w:tcW w:w="370" w:type="dxa"/>
          </w:tcPr>
          <w:p w14:paraId="26F65588" w14:textId="77777777" w:rsidR="00A74D18" w:rsidRPr="00B703F5" w:rsidRDefault="00A74D18" w:rsidP="0067282D">
            <w:pPr>
              <w:widowControl w:val="0"/>
              <w:autoSpaceDE w:val="0"/>
              <w:autoSpaceDN w:val="0"/>
              <w:spacing w:line="26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533C0DC9" w14:textId="77777777" w:rsidR="00A74D18" w:rsidRPr="00B703F5" w:rsidRDefault="00A74D18" w:rsidP="0067282D">
            <w:pPr>
              <w:widowControl w:val="0"/>
              <w:autoSpaceDE w:val="0"/>
              <w:autoSpaceDN w:val="0"/>
              <w:spacing w:line="263" w:lineRule="exact"/>
              <w:ind w:left="99"/>
              <w:rPr>
                <w:rFonts w:eastAsia="Arial MT"/>
                <w:color w:val="000000" w:themeColor="text1"/>
                <w:sz w:val="22"/>
                <w:szCs w:val="22"/>
              </w:rPr>
            </w:pPr>
            <w:r w:rsidRPr="00B703F5">
              <w:rPr>
                <w:rFonts w:eastAsia="Arial MT"/>
                <w:color w:val="000000" w:themeColor="text1"/>
                <w:sz w:val="22"/>
                <w:szCs w:val="22"/>
              </w:rPr>
              <w:t>15</w:t>
            </w:r>
            <w:r w:rsidRPr="00B703F5">
              <w:rPr>
                <w:rFonts w:eastAsia="Arial MT"/>
                <w:color w:val="000000" w:themeColor="text1"/>
                <w:spacing w:val="8"/>
                <w:sz w:val="22"/>
                <w:szCs w:val="22"/>
              </w:rPr>
              <w:t xml:space="preserve"> </w:t>
            </w:r>
            <w:r w:rsidRPr="00B703F5">
              <w:rPr>
                <w:rFonts w:eastAsia="Arial MT"/>
                <w:color w:val="000000" w:themeColor="text1"/>
                <w:sz w:val="22"/>
                <w:szCs w:val="22"/>
              </w:rPr>
              <w:t>(Fifteen)</w:t>
            </w:r>
            <w:r w:rsidRPr="00B703F5">
              <w:rPr>
                <w:rFonts w:eastAsia="Arial MT"/>
                <w:color w:val="000000" w:themeColor="text1"/>
                <w:spacing w:val="9"/>
                <w:sz w:val="22"/>
                <w:szCs w:val="22"/>
              </w:rPr>
              <w:t xml:space="preserve"> </w:t>
            </w:r>
            <w:r w:rsidRPr="00B703F5">
              <w:rPr>
                <w:rFonts w:eastAsia="Arial MT"/>
                <w:color w:val="000000" w:themeColor="text1"/>
                <w:spacing w:val="-2"/>
                <w:sz w:val="22"/>
                <w:szCs w:val="22"/>
              </w:rPr>
              <w:t>years.</w:t>
            </w:r>
          </w:p>
        </w:tc>
      </w:tr>
      <w:tr w:rsidR="007A54C3" w:rsidRPr="00B703F5" w14:paraId="39BB1C97" w14:textId="77777777" w:rsidTr="0067282D">
        <w:trPr>
          <w:trHeight w:val="1406"/>
        </w:trPr>
        <w:tc>
          <w:tcPr>
            <w:tcW w:w="2902" w:type="dxa"/>
          </w:tcPr>
          <w:p w14:paraId="3BCC6871" w14:textId="77777777" w:rsidR="00A74D18" w:rsidRPr="00B703F5" w:rsidRDefault="00A74D18" w:rsidP="0067282D">
            <w:pPr>
              <w:widowControl w:val="0"/>
              <w:autoSpaceDE w:val="0"/>
              <w:autoSpaceDN w:val="0"/>
              <w:spacing w:line="247" w:lineRule="exact"/>
              <w:ind w:left="103"/>
              <w:rPr>
                <w:rFonts w:eastAsia="Arial MT"/>
                <w:color w:val="000000" w:themeColor="text1"/>
                <w:sz w:val="22"/>
                <w:szCs w:val="22"/>
              </w:rPr>
            </w:pPr>
            <w:r w:rsidRPr="00B703F5">
              <w:rPr>
                <w:rFonts w:eastAsia="Arial MT"/>
                <w:color w:val="000000" w:themeColor="text1"/>
                <w:spacing w:val="-2"/>
                <w:sz w:val="22"/>
                <w:szCs w:val="22"/>
              </w:rPr>
              <w:t>Battery</w:t>
            </w:r>
          </w:p>
        </w:tc>
        <w:tc>
          <w:tcPr>
            <w:tcW w:w="370" w:type="dxa"/>
          </w:tcPr>
          <w:p w14:paraId="2BCF89B3" w14:textId="77777777" w:rsidR="00A74D18" w:rsidRPr="00B703F5" w:rsidRDefault="00A74D18" w:rsidP="0067282D">
            <w:pPr>
              <w:widowControl w:val="0"/>
              <w:autoSpaceDE w:val="0"/>
              <w:autoSpaceDN w:val="0"/>
              <w:spacing w:line="273" w:lineRule="exact"/>
              <w:ind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53E258EA" w14:textId="77777777" w:rsidR="00A74D18" w:rsidRPr="00B703F5" w:rsidRDefault="00A74D18" w:rsidP="0067282D">
            <w:pPr>
              <w:widowControl w:val="0"/>
              <w:autoSpaceDE w:val="0"/>
              <w:autoSpaceDN w:val="0"/>
              <w:spacing w:line="244" w:lineRule="auto"/>
              <w:ind w:left="99" w:right="88"/>
              <w:jc w:val="both"/>
              <w:rPr>
                <w:rFonts w:eastAsia="Arial MT"/>
                <w:color w:val="000000" w:themeColor="text1"/>
                <w:sz w:val="22"/>
                <w:szCs w:val="22"/>
              </w:rPr>
            </w:pPr>
            <w:r w:rsidRPr="00B703F5">
              <w:rPr>
                <w:rFonts w:eastAsia="Arial MT"/>
                <w:color w:val="000000" w:themeColor="text1"/>
                <w:sz w:val="22"/>
                <w:szCs w:val="22"/>
              </w:rPr>
              <w:t>Each time switch must be provided with lithium battery, which</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allow the switch to function for a period</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not</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less</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than</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10</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(ten)</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years.</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The guaranteed</w:t>
            </w:r>
            <w:r w:rsidRPr="00B703F5">
              <w:rPr>
                <w:rFonts w:eastAsia="Arial MT"/>
                <w:color w:val="000000" w:themeColor="text1"/>
                <w:spacing w:val="17"/>
                <w:sz w:val="22"/>
                <w:szCs w:val="22"/>
              </w:rPr>
              <w:t xml:space="preserve"> </w:t>
            </w:r>
            <w:r w:rsidRPr="00B703F5">
              <w:rPr>
                <w:rFonts w:eastAsia="Arial MT"/>
                <w:color w:val="000000" w:themeColor="text1"/>
                <w:sz w:val="22"/>
                <w:szCs w:val="22"/>
              </w:rPr>
              <w:t>life</w:t>
            </w:r>
            <w:r w:rsidRPr="00B703F5">
              <w:rPr>
                <w:rFonts w:eastAsia="Arial MT"/>
                <w:color w:val="000000" w:themeColor="text1"/>
                <w:spacing w:val="15"/>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14"/>
                <w:sz w:val="22"/>
                <w:szCs w:val="22"/>
              </w:rPr>
              <w:t xml:space="preserve"> </w:t>
            </w:r>
            <w:r w:rsidRPr="00B703F5">
              <w:rPr>
                <w:rFonts w:eastAsia="Arial MT"/>
                <w:color w:val="000000" w:themeColor="text1"/>
                <w:sz w:val="22"/>
                <w:szCs w:val="22"/>
              </w:rPr>
              <w:t>the</w:t>
            </w:r>
            <w:r w:rsidRPr="00B703F5">
              <w:rPr>
                <w:rFonts w:eastAsia="Arial MT"/>
                <w:color w:val="000000" w:themeColor="text1"/>
                <w:spacing w:val="18"/>
                <w:sz w:val="22"/>
                <w:szCs w:val="22"/>
              </w:rPr>
              <w:t xml:space="preserve"> </w:t>
            </w:r>
            <w:r w:rsidRPr="00B703F5">
              <w:rPr>
                <w:rFonts w:eastAsia="Arial MT"/>
                <w:color w:val="000000" w:themeColor="text1"/>
                <w:sz w:val="22"/>
                <w:szCs w:val="22"/>
              </w:rPr>
              <w:t>battery</w:t>
            </w:r>
            <w:r w:rsidRPr="00B703F5">
              <w:rPr>
                <w:rFonts w:eastAsia="Arial MT"/>
                <w:color w:val="000000" w:themeColor="text1"/>
                <w:spacing w:val="15"/>
                <w:sz w:val="22"/>
                <w:szCs w:val="22"/>
              </w:rPr>
              <w:t xml:space="preserve"> </w:t>
            </w:r>
            <w:r w:rsidRPr="00B703F5">
              <w:rPr>
                <w:rFonts w:eastAsia="Arial MT"/>
                <w:color w:val="000000" w:themeColor="text1"/>
                <w:sz w:val="22"/>
                <w:szCs w:val="22"/>
              </w:rPr>
              <w:t>should</w:t>
            </w:r>
            <w:r w:rsidRPr="00B703F5">
              <w:rPr>
                <w:rFonts w:eastAsia="Arial MT"/>
                <w:color w:val="000000" w:themeColor="text1"/>
                <w:spacing w:val="18"/>
                <w:sz w:val="22"/>
                <w:szCs w:val="22"/>
              </w:rPr>
              <w:t xml:space="preserve"> </w:t>
            </w:r>
            <w:r w:rsidRPr="00B703F5">
              <w:rPr>
                <w:rFonts w:eastAsia="Arial MT"/>
                <w:color w:val="000000" w:themeColor="text1"/>
                <w:sz w:val="22"/>
                <w:szCs w:val="22"/>
              </w:rPr>
              <w:t>not</w:t>
            </w:r>
            <w:r w:rsidRPr="00B703F5">
              <w:rPr>
                <w:rFonts w:eastAsia="Arial MT"/>
                <w:color w:val="000000" w:themeColor="text1"/>
                <w:spacing w:val="16"/>
                <w:sz w:val="22"/>
                <w:szCs w:val="22"/>
              </w:rPr>
              <w:t xml:space="preserve"> </w:t>
            </w:r>
            <w:r w:rsidRPr="00B703F5">
              <w:rPr>
                <w:rFonts w:eastAsia="Arial MT"/>
                <w:color w:val="000000" w:themeColor="text1"/>
                <w:sz w:val="22"/>
                <w:szCs w:val="22"/>
              </w:rPr>
              <w:t>be</w:t>
            </w:r>
            <w:r w:rsidRPr="00B703F5">
              <w:rPr>
                <w:rFonts w:eastAsia="Arial MT"/>
                <w:color w:val="000000" w:themeColor="text1"/>
                <w:spacing w:val="14"/>
                <w:sz w:val="22"/>
                <w:szCs w:val="22"/>
              </w:rPr>
              <w:t xml:space="preserve"> </w:t>
            </w:r>
            <w:r w:rsidRPr="00B703F5">
              <w:rPr>
                <w:rFonts w:eastAsia="Arial MT"/>
                <w:color w:val="000000" w:themeColor="text1"/>
                <w:sz w:val="22"/>
                <w:szCs w:val="22"/>
              </w:rPr>
              <w:t>less</w:t>
            </w:r>
            <w:r w:rsidRPr="00B703F5">
              <w:rPr>
                <w:rFonts w:eastAsia="Arial MT"/>
                <w:color w:val="000000" w:themeColor="text1"/>
                <w:spacing w:val="16"/>
                <w:sz w:val="22"/>
                <w:szCs w:val="22"/>
              </w:rPr>
              <w:t xml:space="preserve"> </w:t>
            </w:r>
            <w:r w:rsidRPr="00B703F5">
              <w:rPr>
                <w:rFonts w:eastAsia="Arial MT"/>
                <w:color w:val="000000" w:themeColor="text1"/>
                <w:spacing w:val="-4"/>
                <w:sz w:val="22"/>
                <w:szCs w:val="22"/>
              </w:rPr>
              <w:t>than</w:t>
            </w:r>
          </w:p>
          <w:p w14:paraId="2D79EE63" w14:textId="77777777" w:rsidR="00A74D18" w:rsidRPr="00B703F5" w:rsidRDefault="00A74D18" w:rsidP="0067282D">
            <w:pPr>
              <w:widowControl w:val="0"/>
              <w:autoSpaceDE w:val="0"/>
              <w:autoSpaceDN w:val="0"/>
              <w:spacing w:line="263" w:lineRule="exact"/>
              <w:ind w:left="99"/>
              <w:jc w:val="both"/>
              <w:rPr>
                <w:rFonts w:eastAsia="Arial MT"/>
                <w:color w:val="000000" w:themeColor="text1"/>
                <w:sz w:val="22"/>
                <w:szCs w:val="22"/>
              </w:rPr>
            </w:pPr>
            <w:r w:rsidRPr="00B703F5">
              <w:rPr>
                <w:rFonts w:eastAsia="Arial MT"/>
                <w:color w:val="000000" w:themeColor="text1"/>
                <w:sz w:val="22"/>
                <w:szCs w:val="22"/>
              </w:rPr>
              <w:t>10</w:t>
            </w:r>
            <w:r w:rsidRPr="00B703F5">
              <w:rPr>
                <w:rFonts w:eastAsia="Arial MT"/>
                <w:color w:val="000000" w:themeColor="text1"/>
                <w:spacing w:val="4"/>
                <w:sz w:val="22"/>
                <w:szCs w:val="22"/>
              </w:rPr>
              <w:t xml:space="preserve"> </w:t>
            </w:r>
            <w:r w:rsidRPr="00B703F5">
              <w:rPr>
                <w:rFonts w:eastAsia="Arial MT"/>
                <w:color w:val="000000" w:themeColor="text1"/>
                <w:sz w:val="22"/>
                <w:szCs w:val="22"/>
              </w:rPr>
              <w:t>(ten)</w:t>
            </w:r>
            <w:r w:rsidRPr="00B703F5">
              <w:rPr>
                <w:rFonts w:eastAsia="Arial MT"/>
                <w:color w:val="000000" w:themeColor="text1"/>
                <w:spacing w:val="9"/>
                <w:sz w:val="22"/>
                <w:szCs w:val="22"/>
              </w:rPr>
              <w:t xml:space="preserve"> </w:t>
            </w:r>
            <w:r w:rsidRPr="00B703F5">
              <w:rPr>
                <w:rFonts w:eastAsia="Arial MT"/>
                <w:color w:val="000000" w:themeColor="text1"/>
                <w:spacing w:val="-2"/>
                <w:sz w:val="22"/>
                <w:szCs w:val="22"/>
              </w:rPr>
              <w:t>years.</w:t>
            </w:r>
          </w:p>
        </w:tc>
      </w:tr>
      <w:tr w:rsidR="007A54C3" w:rsidRPr="00B703F5" w14:paraId="4FCC937E" w14:textId="77777777" w:rsidTr="0067282D">
        <w:trPr>
          <w:trHeight w:val="282"/>
        </w:trPr>
        <w:tc>
          <w:tcPr>
            <w:tcW w:w="2902" w:type="dxa"/>
          </w:tcPr>
          <w:p w14:paraId="5A44916A" w14:textId="77777777" w:rsidR="00A74D18" w:rsidRPr="00B703F5" w:rsidRDefault="00A74D18" w:rsidP="0067282D">
            <w:pPr>
              <w:widowControl w:val="0"/>
              <w:autoSpaceDE w:val="0"/>
              <w:autoSpaceDN w:val="0"/>
              <w:spacing w:line="263" w:lineRule="exact"/>
              <w:ind w:left="103"/>
              <w:rPr>
                <w:rFonts w:eastAsia="Arial MT"/>
                <w:color w:val="000000" w:themeColor="text1"/>
                <w:sz w:val="22"/>
                <w:szCs w:val="22"/>
              </w:rPr>
            </w:pPr>
            <w:r w:rsidRPr="00B703F5">
              <w:rPr>
                <w:rFonts w:eastAsia="Arial MT"/>
                <w:color w:val="000000" w:themeColor="text1"/>
                <w:spacing w:val="-2"/>
                <w:sz w:val="22"/>
                <w:szCs w:val="22"/>
              </w:rPr>
              <w:t>Warranty</w:t>
            </w:r>
          </w:p>
        </w:tc>
        <w:tc>
          <w:tcPr>
            <w:tcW w:w="370" w:type="dxa"/>
          </w:tcPr>
          <w:p w14:paraId="138B7111" w14:textId="77777777" w:rsidR="00A74D18" w:rsidRPr="00B703F5" w:rsidRDefault="00A74D18" w:rsidP="0067282D">
            <w:pPr>
              <w:widowControl w:val="0"/>
              <w:autoSpaceDE w:val="0"/>
              <w:autoSpaceDN w:val="0"/>
              <w:spacing w:line="263" w:lineRule="exact"/>
              <w:ind w:left="2" w:right="86"/>
              <w:jc w:val="center"/>
              <w:rPr>
                <w:rFonts w:eastAsia="Arial MT"/>
                <w:color w:val="000000" w:themeColor="text1"/>
                <w:sz w:val="22"/>
                <w:szCs w:val="22"/>
              </w:rPr>
            </w:pPr>
            <w:r w:rsidRPr="00B703F5">
              <w:rPr>
                <w:rFonts w:eastAsia="Arial MT"/>
                <w:color w:val="000000" w:themeColor="text1"/>
                <w:spacing w:val="-10"/>
                <w:sz w:val="22"/>
                <w:szCs w:val="22"/>
              </w:rPr>
              <w:t>:</w:t>
            </w:r>
          </w:p>
        </w:tc>
        <w:tc>
          <w:tcPr>
            <w:tcW w:w="5403" w:type="dxa"/>
          </w:tcPr>
          <w:p w14:paraId="677D5FAE" w14:textId="77777777" w:rsidR="00A74D18" w:rsidRPr="00B703F5" w:rsidRDefault="00A74D18" w:rsidP="0067282D">
            <w:pPr>
              <w:widowControl w:val="0"/>
              <w:autoSpaceDE w:val="0"/>
              <w:autoSpaceDN w:val="0"/>
              <w:spacing w:line="263" w:lineRule="exact"/>
              <w:ind w:left="99"/>
              <w:rPr>
                <w:rFonts w:eastAsia="Arial MT"/>
                <w:color w:val="000000" w:themeColor="text1"/>
                <w:sz w:val="22"/>
                <w:szCs w:val="22"/>
              </w:rPr>
            </w:pPr>
            <w:r w:rsidRPr="00B703F5">
              <w:rPr>
                <w:rFonts w:eastAsia="Arial MT"/>
                <w:color w:val="000000" w:themeColor="text1"/>
                <w:sz w:val="22"/>
                <w:szCs w:val="22"/>
              </w:rPr>
              <w:t>Minimum</w:t>
            </w:r>
            <w:r w:rsidRPr="00B703F5">
              <w:rPr>
                <w:rFonts w:eastAsia="Arial MT"/>
                <w:color w:val="000000" w:themeColor="text1"/>
                <w:spacing w:val="7"/>
                <w:sz w:val="22"/>
                <w:szCs w:val="22"/>
              </w:rPr>
              <w:t xml:space="preserve"> </w:t>
            </w:r>
            <w:r w:rsidRPr="00B703F5">
              <w:rPr>
                <w:rFonts w:eastAsia="Arial MT"/>
                <w:color w:val="000000" w:themeColor="text1"/>
                <w:sz w:val="22"/>
                <w:szCs w:val="22"/>
              </w:rPr>
              <w:t>3(Three)</w:t>
            </w:r>
            <w:r w:rsidRPr="00B703F5">
              <w:rPr>
                <w:rFonts w:eastAsia="Arial MT"/>
                <w:color w:val="000000" w:themeColor="text1"/>
                <w:spacing w:val="17"/>
                <w:sz w:val="22"/>
                <w:szCs w:val="22"/>
              </w:rPr>
              <w:t xml:space="preserve"> </w:t>
            </w:r>
            <w:r w:rsidRPr="00B703F5">
              <w:rPr>
                <w:rFonts w:eastAsia="Arial MT"/>
                <w:color w:val="000000" w:themeColor="text1"/>
                <w:spacing w:val="-2"/>
                <w:sz w:val="22"/>
                <w:szCs w:val="22"/>
              </w:rPr>
              <w:t>years</w:t>
            </w:r>
          </w:p>
        </w:tc>
      </w:tr>
    </w:tbl>
    <w:p w14:paraId="76431738" w14:textId="77777777" w:rsidR="00A74D18" w:rsidRPr="00B703F5" w:rsidRDefault="00A74D18" w:rsidP="00A74D18">
      <w:pPr>
        <w:widowControl w:val="0"/>
        <w:tabs>
          <w:tab w:val="left" w:pos="919"/>
        </w:tabs>
        <w:autoSpaceDE w:val="0"/>
        <w:autoSpaceDN w:val="0"/>
        <w:spacing w:before="80"/>
        <w:outlineLvl w:val="4"/>
        <w:rPr>
          <w:rFonts w:eastAsia="Times New Roman"/>
          <w:b/>
          <w:bCs/>
          <w:color w:val="000000" w:themeColor="text1"/>
          <w:sz w:val="22"/>
          <w:szCs w:val="22"/>
        </w:rPr>
      </w:pPr>
      <w:r w:rsidRPr="00B703F5">
        <w:rPr>
          <w:rFonts w:eastAsia="Times New Roman"/>
          <w:b/>
          <w:bCs/>
          <w:color w:val="000000" w:themeColor="text1"/>
          <w:sz w:val="22"/>
          <w:szCs w:val="22"/>
        </w:rPr>
        <w:t>Technical</w:t>
      </w:r>
      <w:r w:rsidRPr="00B703F5">
        <w:rPr>
          <w:rFonts w:eastAsia="Times New Roman"/>
          <w:b/>
          <w:bCs/>
          <w:color w:val="000000" w:themeColor="text1"/>
          <w:spacing w:val="14"/>
          <w:sz w:val="22"/>
          <w:szCs w:val="22"/>
        </w:rPr>
        <w:t xml:space="preserve"> </w:t>
      </w:r>
      <w:r w:rsidRPr="00B703F5">
        <w:rPr>
          <w:rFonts w:eastAsia="Times New Roman"/>
          <w:b/>
          <w:bCs/>
          <w:color w:val="000000" w:themeColor="text1"/>
          <w:spacing w:val="-2"/>
          <w:sz w:val="22"/>
          <w:szCs w:val="22"/>
        </w:rPr>
        <w:t>Feature</w:t>
      </w:r>
    </w:p>
    <w:p w14:paraId="06DEC65E" w14:textId="77777777" w:rsidR="00A74D18" w:rsidRPr="00B703F5" w:rsidRDefault="00A74D18" w:rsidP="00A74D18">
      <w:pPr>
        <w:widowControl w:val="0"/>
        <w:autoSpaceDE w:val="0"/>
        <w:autoSpaceDN w:val="0"/>
        <w:spacing w:before="4"/>
        <w:rPr>
          <w:rFonts w:eastAsia="Arial MT"/>
          <w:b/>
          <w:color w:val="000000" w:themeColor="text1"/>
          <w:sz w:val="22"/>
          <w:szCs w:val="22"/>
        </w:rPr>
      </w:pPr>
    </w:p>
    <w:p w14:paraId="2B6CC3EA" w14:textId="77777777" w:rsidR="00A74D18" w:rsidRPr="00B703F5" w:rsidRDefault="00A74D18" w:rsidP="00B36141">
      <w:pPr>
        <w:widowControl w:val="0"/>
        <w:numPr>
          <w:ilvl w:val="0"/>
          <w:numId w:val="395"/>
        </w:numPr>
        <w:tabs>
          <w:tab w:val="left" w:pos="675"/>
          <w:tab w:val="left" w:pos="770"/>
        </w:tabs>
        <w:autoSpaceDE w:val="0"/>
        <w:autoSpaceDN w:val="0"/>
        <w:spacing w:line="244" w:lineRule="auto"/>
        <w:ind w:right="816" w:hanging="339"/>
        <w:rPr>
          <w:rFonts w:eastAsia="Arial MT"/>
          <w:color w:val="000000" w:themeColor="text1"/>
          <w:sz w:val="22"/>
          <w:szCs w:val="22"/>
        </w:rPr>
      </w:pPr>
      <w:r w:rsidRPr="00B703F5">
        <w:rPr>
          <w:rFonts w:eastAsia="Arial MT"/>
          <w:color w:val="000000" w:themeColor="text1"/>
          <w:sz w:val="22"/>
          <w:szCs w:val="22"/>
        </w:rPr>
        <w:t>The meter cover shall be provided with Toughened glass/transparent poly carbonate as par IEC standard.</w:t>
      </w:r>
    </w:p>
    <w:p w14:paraId="06A4B197" w14:textId="77777777" w:rsidR="00A74D18" w:rsidRPr="00B703F5" w:rsidRDefault="00A74D18" w:rsidP="00B36141">
      <w:pPr>
        <w:widowControl w:val="0"/>
        <w:numPr>
          <w:ilvl w:val="0"/>
          <w:numId w:val="395"/>
        </w:numPr>
        <w:tabs>
          <w:tab w:val="left" w:pos="675"/>
          <w:tab w:val="left" w:pos="770"/>
        </w:tabs>
        <w:autoSpaceDE w:val="0"/>
        <w:autoSpaceDN w:val="0"/>
        <w:spacing w:line="247" w:lineRule="auto"/>
        <w:ind w:right="1092" w:hanging="339"/>
        <w:rPr>
          <w:rFonts w:eastAsia="Arial MT"/>
          <w:color w:val="000000" w:themeColor="text1"/>
          <w:sz w:val="22"/>
          <w:szCs w:val="22"/>
        </w:rPr>
      </w:pPr>
      <w:r w:rsidRPr="00B703F5">
        <w:rPr>
          <w:rFonts w:eastAsia="Arial MT"/>
          <w:color w:val="000000" w:themeColor="text1"/>
          <w:sz w:val="22"/>
          <w:szCs w:val="22"/>
        </w:rPr>
        <w:t>The meter terminal cover shall be secured to the body with sealable tamper proof screws and transparent.</w:t>
      </w:r>
    </w:p>
    <w:p w14:paraId="773DAF91" w14:textId="77777777" w:rsidR="00A74D18" w:rsidRPr="00B703F5" w:rsidRDefault="00A74D18" w:rsidP="00B36141">
      <w:pPr>
        <w:widowControl w:val="0"/>
        <w:numPr>
          <w:ilvl w:val="0"/>
          <w:numId w:val="395"/>
        </w:numPr>
        <w:tabs>
          <w:tab w:val="left" w:pos="602"/>
          <w:tab w:val="left" w:pos="675"/>
        </w:tabs>
        <w:autoSpaceDE w:val="0"/>
        <w:autoSpaceDN w:val="0"/>
        <w:spacing w:line="244" w:lineRule="auto"/>
        <w:ind w:left="602" w:right="1007" w:hanging="171"/>
        <w:rPr>
          <w:rFonts w:eastAsia="Arial MT"/>
          <w:color w:val="000000" w:themeColor="text1"/>
          <w:sz w:val="22"/>
          <w:szCs w:val="22"/>
        </w:rPr>
      </w:pPr>
      <w:r w:rsidRPr="00B703F5">
        <w:rPr>
          <w:rFonts w:eastAsia="Arial MT"/>
          <w:color w:val="000000" w:themeColor="text1"/>
          <w:sz w:val="22"/>
          <w:szCs w:val="22"/>
        </w:rPr>
        <w:t>Suitable gasket to be attached to the front cover to ensure dust, moisture rain-tight joint and shall be fully waterproof as meter shall be installed in sun and rain (Outdoor type).</w:t>
      </w:r>
    </w:p>
    <w:p w14:paraId="148532FB" w14:textId="77777777" w:rsidR="00A74D18" w:rsidRPr="00B703F5" w:rsidRDefault="00A74D18" w:rsidP="00B36141">
      <w:pPr>
        <w:widowControl w:val="0"/>
        <w:numPr>
          <w:ilvl w:val="0"/>
          <w:numId w:val="395"/>
        </w:numPr>
        <w:tabs>
          <w:tab w:val="left" w:pos="675"/>
        </w:tabs>
        <w:autoSpaceDE w:val="0"/>
        <w:autoSpaceDN w:val="0"/>
        <w:ind w:left="675" w:hanging="244"/>
        <w:rPr>
          <w:rFonts w:eastAsia="Arial MT"/>
          <w:color w:val="000000" w:themeColor="text1"/>
          <w:sz w:val="22"/>
          <w:szCs w:val="22"/>
        </w:rPr>
      </w:pPr>
      <w:r w:rsidRPr="00B703F5">
        <w:rPr>
          <w:rFonts w:eastAsia="Arial MT"/>
          <w:color w:val="000000" w:themeColor="text1"/>
          <w:sz w:val="22"/>
          <w:szCs w:val="22"/>
        </w:rPr>
        <w:t>The</w:t>
      </w:r>
      <w:r w:rsidRPr="00B703F5">
        <w:rPr>
          <w:rFonts w:eastAsia="Arial MT"/>
          <w:color w:val="000000" w:themeColor="text1"/>
          <w:spacing w:val="7"/>
          <w:sz w:val="22"/>
          <w:szCs w:val="22"/>
        </w:rPr>
        <w:t xml:space="preserve"> </w:t>
      </w:r>
      <w:r w:rsidRPr="00B703F5">
        <w:rPr>
          <w:rFonts w:eastAsia="Arial MT"/>
          <w:color w:val="000000" w:themeColor="text1"/>
          <w:sz w:val="22"/>
          <w:szCs w:val="22"/>
        </w:rPr>
        <w:t>meter</w:t>
      </w:r>
      <w:r w:rsidRPr="00B703F5">
        <w:rPr>
          <w:rFonts w:eastAsia="Arial MT"/>
          <w:color w:val="000000" w:themeColor="text1"/>
          <w:spacing w:val="7"/>
          <w:sz w:val="22"/>
          <w:szCs w:val="22"/>
        </w:rPr>
        <w:t xml:space="preserve"> </w:t>
      </w:r>
      <w:r w:rsidRPr="00B703F5">
        <w:rPr>
          <w:rFonts w:eastAsia="Arial MT"/>
          <w:color w:val="000000" w:themeColor="text1"/>
          <w:sz w:val="22"/>
          <w:szCs w:val="22"/>
        </w:rPr>
        <w:t>shall</w:t>
      </w:r>
      <w:r w:rsidRPr="00B703F5">
        <w:rPr>
          <w:rFonts w:eastAsia="Arial MT"/>
          <w:color w:val="000000" w:themeColor="text1"/>
          <w:spacing w:val="8"/>
          <w:sz w:val="22"/>
          <w:szCs w:val="22"/>
        </w:rPr>
        <w:t xml:space="preserve"> </w:t>
      </w:r>
      <w:r w:rsidRPr="00B703F5">
        <w:rPr>
          <w:rFonts w:eastAsia="Arial MT"/>
          <w:color w:val="000000" w:themeColor="text1"/>
          <w:sz w:val="22"/>
          <w:szCs w:val="22"/>
        </w:rPr>
        <w:t>have</w:t>
      </w:r>
      <w:r w:rsidRPr="00B703F5">
        <w:rPr>
          <w:rFonts w:eastAsia="Arial MT"/>
          <w:color w:val="000000" w:themeColor="text1"/>
          <w:spacing w:val="7"/>
          <w:sz w:val="22"/>
          <w:szCs w:val="22"/>
        </w:rPr>
        <w:t xml:space="preserve"> </w:t>
      </w:r>
      <w:r w:rsidRPr="00B703F5">
        <w:rPr>
          <w:rFonts w:eastAsia="Arial MT"/>
          <w:color w:val="000000" w:themeColor="text1"/>
          <w:sz w:val="22"/>
          <w:szCs w:val="22"/>
        </w:rPr>
        <w:t>provision</w:t>
      </w:r>
      <w:r w:rsidRPr="00B703F5">
        <w:rPr>
          <w:rFonts w:eastAsia="Arial MT"/>
          <w:color w:val="000000" w:themeColor="text1"/>
          <w:spacing w:val="8"/>
          <w:sz w:val="22"/>
          <w:szCs w:val="22"/>
        </w:rPr>
        <w:t xml:space="preserve"> </w:t>
      </w:r>
      <w:r w:rsidRPr="00B703F5">
        <w:rPr>
          <w:rFonts w:eastAsia="Arial MT"/>
          <w:color w:val="000000" w:themeColor="text1"/>
          <w:sz w:val="22"/>
          <w:szCs w:val="22"/>
        </w:rPr>
        <w:t>for</w:t>
      </w:r>
      <w:r w:rsidRPr="00B703F5">
        <w:rPr>
          <w:rFonts w:eastAsia="Arial MT"/>
          <w:color w:val="000000" w:themeColor="text1"/>
          <w:spacing w:val="7"/>
          <w:sz w:val="22"/>
          <w:szCs w:val="22"/>
        </w:rPr>
        <w:t xml:space="preserve"> </w:t>
      </w:r>
      <w:r w:rsidRPr="00B703F5">
        <w:rPr>
          <w:rFonts w:eastAsia="Arial MT"/>
          <w:color w:val="000000" w:themeColor="text1"/>
          <w:sz w:val="22"/>
          <w:szCs w:val="22"/>
        </w:rPr>
        <w:t>earthling</w:t>
      </w:r>
      <w:r w:rsidRPr="00B703F5">
        <w:rPr>
          <w:rFonts w:eastAsia="Arial MT"/>
          <w:color w:val="000000" w:themeColor="text1"/>
          <w:spacing w:val="14"/>
          <w:sz w:val="22"/>
          <w:szCs w:val="22"/>
        </w:rPr>
        <w:t xml:space="preserve"> </w:t>
      </w:r>
      <w:r w:rsidRPr="00B703F5">
        <w:rPr>
          <w:rFonts w:eastAsia="Arial MT"/>
          <w:color w:val="000000" w:themeColor="text1"/>
          <w:sz w:val="22"/>
          <w:szCs w:val="22"/>
        </w:rPr>
        <w:t>for</w:t>
      </w:r>
      <w:r w:rsidRPr="00B703F5">
        <w:rPr>
          <w:rFonts w:eastAsia="Arial MT"/>
          <w:color w:val="000000" w:themeColor="text1"/>
          <w:spacing w:val="7"/>
          <w:sz w:val="22"/>
          <w:szCs w:val="22"/>
        </w:rPr>
        <w:t xml:space="preserve"> </w:t>
      </w:r>
      <w:r w:rsidRPr="00B703F5">
        <w:rPr>
          <w:rFonts w:eastAsia="Arial MT"/>
          <w:color w:val="000000" w:themeColor="text1"/>
          <w:sz w:val="22"/>
          <w:szCs w:val="22"/>
        </w:rPr>
        <w:t>stamped</w:t>
      </w:r>
      <w:r w:rsidRPr="00B703F5">
        <w:rPr>
          <w:rFonts w:eastAsia="Arial MT"/>
          <w:color w:val="000000" w:themeColor="text1"/>
          <w:spacing w:val="8"/>
          <w:sz w:val="22"/>
          <w:szCs w:val="22"/>
        </w:rPr>
        <w:t xml:space="preserve"> </w:t>
      </w:r>
      <w:r w:rsidRPr="00B703F5">
        <w:rPr>
          <w:rFonts w:eastAsia="Arial MT"/>
          <w:color w:val="000000" w:themeColor="text1"/>
          <w:sz w:val="22"/>
          <w:szCs w:val="22"/>
        </w:rPr>
        <w:t>metal</w:t>
      </w:r>
      <w:r w:rsidRPr="00B703F5">
        <w:rPr>
          <w:rFonts w:eastAsia="Arial MT"/>
          <w:color w:val="000000" w:themeColor="text1"/>
          <w:spacing w:val="7"/>
          <w:sz w:val="22"/>
          <w:szCs w:val="22"/>
        </w:rPr>
        <w:t xml:space="preserve"> </w:t>
      </w:r>
      <w:r w:rsidRPr="00B703F5">
        <w:rPr>
          <w:rFonts w:eastAsia="Arial MT"/>
          <w:color w:val="000000" w:themeColor="text1"/>
          <w:spacing w:val="-2"/>
          <w:sz w:val="22"/>
          <w:szCs w:val="22"/>
        </w:rPr>
        <w:t>construction.</w:t>
      </w:r>
    </w:p>
    <w:p w14:paraId="550190D6" w14:textId="77777777" w:rsidR="00A74D18" w:rsidRPr="00B703F5" w:rsidRDefault="00A74D18" w:rsidP="00B36141">
      <w:pPr>
        <w:widowControl w:val="0"/>
        <w:numPr>
          <w:ilvl w:val="0"/>
          <w:numId w:val="395"/>
        </w:numPr>
        <w:tabs>
          <w:tab w:val="left" w:pos="675"/>
        </w:tabs>
        <w:autoSpaceDE w:val="0"/>
        <w:autoSpaceDN w:val="0"/>
        <w:spacing w:before="2"/>
        <w:ind w:left="675" w:hanging="244"/>
        <w:rPr>
          <w:rFonts w:eastAsia="Arial MT"/>
          <w:color w:val="000000" w:themeColor="text1"/>
          <w:sz w:val="22"/>
          <w:szCs w:val="22"/>
        </w:rPr>
      </w:pPr>
      <w:r w:rsidRPr="00B703F5">
        <w:rPr>
          <w:rFonts w:eastAsia="Arial MT"/>
          <w:color w:val="000000" w:themeColor="text1"/>
          <w:sz w:val="22"/>
          <w:szCs w:val="22"/>
        </w:rPr>
        <w:t>The</w:t>
      </w:r>
      <w:r w:rsidRPr="00B703F5">
        <w:rPr>
          <w:rFonts w:eastAsia="Arial MT"/>
          <w:color w:val="000000" w:themeColor="text1"/>
          <w:spacing w:val="9"/>
          <w:sz w:val="22"/>
          <w:szCs w:val="22"/>
        </w:rPr>
        <w:t xml:space="preserve"> </w:t>
      </w:r>
      <w:r w:rsidRPr="00B703F5">
        <w:rPr>
          <w:rFonts w:eastAsia="Arial MT"/>
          <w:color w:val="000000" w:themeColor="text1"/>
          <w:sz w:val="22"/>
          <w:szCs w:val="22"/>
        </w:rPr>
        <w:t>terminal</w:t>
      </w:r>
      <w:r w:rsidRPr="00B703F5">
        <w:rPr>
          <w:rFonts w:eastAsia="Arial MT"/>
          <w:color w:val="000000" w:themeColor="text1"/>
          <w:spacing w:val="9"/>
          <w:sz w:val="22"/>
          <w:szCs w:val="22"/>
        </w:rPr>
        <w:t xml:space="preserve"> </w:t>
      </w:r>
      <w:r w:rsidRPr="00B703F5">
        <w:rPr>
          <w:rFonts w:eastAsia="Arial MT"/>
          <w:color w:val="000000" w:themeColor="text1"/>
          <w:sz w:val="22"/>
          <w:szCs w:val="22"/>
        </w:rPr>
        <w:t>cover</w:t>
      </w:r>
      <w:r w:rsidRPr="00B703F5">
        <w:rPr>
          <w:rFonts w:eastAsia="Arial MT"/>
          <w:color w:val="000000" w:themeColor="text1"/>
          <w:spacing w:val="9"/>
          <w:sz w:val="22"/>
          <w:szCs w:val="22"/>
        </w:rPr>
        <w:t xml:space="preserve"> </w:t>
      </w:r>
      <w:r w:rsidRPr="00B703F5">
        <w:rPr>
          <w:rFonts w:eastAsia="Arial MT"/>
          <w:color w:val="000000" w:themeColor="text1"/>
          <w:sz w:val="22"/>
          <w:szCs w:val="22"/>
        </w:rPr>
        <w:t>shall</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carry</w:t>
      </w:r>
      <w:r w:rsidRPr="00B703F5">
        <w:rPr>
          <w:rFonts w:eastAsia="Arial MT"/>
          <w:color w:val="000000" w:themeColor="text1"/>
          <w:spacing w:val="9"/>
          <w:sz w:val="22"/>
          <w:szCs w:val="22"/>
        </w:rPr>
        <w:t xml:space="preserve"> </w:t>
      </w:r>
      <w:r w:rsidRPr="00B703F5">
        <w:rPr>
          <w:rFonts w:eastAsia="Arial MT"/>
          <w:color w:val="000000" w:themeColor="text1"/>
          <w:sz w:val="22"/>
          <w:szCs w:val="22"/>
        </w:rPr>
        <w:t>indelibly</w:t>
      </w:r>
      <w:r w:rsidRPr="00B703F5">
        <w:rPr>
          <w:rFonts w:eastAsia="Arial MT"/>
          <w:color w:val="000000" w:themeColor="text1"/>
          <w:spacing w:val="9"/>
          <w:sz w:val="22"/>
          <w:szCs w:val="22"/>
        </w:rPr>
        <w:t xml:space="preserve"> </w:t>
      </w:r>
      <w:r w:rsidRPr="00B703F5">
        <w:rPr>
          <w:rFonts w:eastAsia="Arial MT"/>
          <w:color w:val="000000" w:themeColor="text1"/>
          <w:sz w:val="22"/>
          <w:szCs w:val="22"/>
        </w:rPr>
        <w:t>printed</w:t>
      </w:r>
      <w:r w:rsidRPr="00B703F5">
        <w:rPr>
          <w:rFonts w:eastAsia="Arial MT"/>
          <w:color w:val="000000" w:themeColor="text1"/>
          <w:spacing w:val="15"/>
          <w:sz w:val="22"/>
          <w:szCs w:val="22"/>
        </w:rPr>
        <w:t xml:space="preserve"> </w:t>
      </w:r>
      <w:r w:rsidRPr="00B703F5">
        <w:rPr>
          <w:rFonts w:eastAsia="Arial MT"/>
          <w:color w:val="000000" w:themeColor="text1"/>
          <w:sz w:val="22"/>
          <w:szCs w:val="22"/>
        </w:rPr>
        <w:t>connection</w:t>
      </w:r>
      <w:r w:rsidRPr="00B703F5">
        <w:rPr>
          <w:rFonts w:eastAsia="Arial MT"/>
          <w:color w:val="000000" w:themeColor="text1"/>
          <w:spacing w:val="9"/>
          <w:sz w:val="22"/>
          <w:szCs w:val="22"/>
        </w:rPr>
        <w:t xml:space="preserve"> </w:t>
      </w:r>
      <w:r w:rsidRPr="00B703F5">
        <w:rPr>
          <w:rFonts w:eastAsia="Arial MT"/>
          <w:color w:val="000000" w:themeColor="text1"/>
          <w:sz w:val="22"/>
          <w:szCs w:val="22"/>
        </w:rPr>
        <w:t>diagram</w:t>
      </w:r>
      <w:r w:rsidRPr="00B703F5">
        <w:rPr>
          <w:rFonts w:eastAsia="Arial MT"/>
          <w:color w:val="000000" w:themeColor="text1"/>
          <w:spacing w:val="9"/>
          <w:sz w:val="22"/>
          <w:szCs w:val="22"/>
        </w:rPr>
        <w:t xml:space="preserve"> </w:t>
      </w:r>
      <w:r w:rsidRPr="00B703F5">
        <w:rPr>
          <w:rFonts w:eastAsia="Arial MT"/>
          <w:color w:val="000000" w:themeColor="text1"/>
          <w:sz w:val="22"/>
          <w:szCs w:val="22"/>
        </w:rPr>
        <w:t>attached</w:t>
      </w:r>
      <w:r w:rsidRPr="00B703F5">
        <w:rPr>
          <w:rFonts w:eastAsia="Arial MT"/>
          <w:color w:val="000000" w:themeColor="text1"/>
          <w:spacing w:val="10"/>
          <w:sz w:val="22"/>
          <w:szCs w:val="22"/>
        </w:rPr>
        <w:t xml:space="preserve"> </w:t>
      </w:r>
      <w:r w:rsidRPr="00B703F5">
        <w:rPr>
          <w:rFonts w:eastAsia="Arial MT"/>
          <w:color w:val="000000" w:themeColor="text1"/>
          <w:spacing w:val="-2"/>
          <w:sz w:val="22"/>
          <w:szCs w:val="22"/>
        </w:rPr>
        <w:t>inside.</w:t>
      </w:r>
    </w:p>
    <w:p w14:paraId="381E50C9" w14:textId="77777777" w:rsidR="00A74D18" w:rsidRPr="00B703F5" w:rsidRDefault="00A74D18" w:rsidP="00B36141">
      <w:pPr>
        <w:widowControl w:val="0"/>
        <w:numPr>
          <w:ilvl w:val="0"/>
          <w:numId w:val="395"/>
        </w:numPr>
        <w:tabs>
          <w:tab w:val="left" w:pos="675"/>
          <w:tab w:val="left" w:pos="770"/>
        </w:tabs>
        <w:autoSpaceDE w:val="0"/>
        <w:autoSpaceDN w:val="0"/>
        <w:spacing w:before="3" w:line="247" w:lineRule="auto"/>
        <w:ind w:right="1124" w:hanging="339"/>
        <w:rPr>
          <w:rFonts w:eastAsia="Arial MT"/>
          <w:color w:val="000000" w:themeColor="text1"/>
          <w:sz w:val="22"/>
          <w:szCs w:val="22"/>
        </w:rPr>
      </w:pPr>
      <w:r w:rsidRPr="00B703F5">
        <w:rPr>
          <w:rFonts w:eastAsia="Arial MT"/>
          <w:color w:val="000000" w:themeColor="text1"/>
          <w:sz w:val="22"/>
          <w:szCs w:val="22"/>
        </w:rPr>
        <w:t>The meter shall be supplied in factory calibrated and sealed condition along with copy of routine test certificates.</w:t>
      </w:r>
    </w:p>
    <w:p w14:paraId="7E0E1033" w14:textId="77777777" w:rsidR="00A74D18" w:rsidRPr="00B703F5" w:rsidRDefault="00A74D18" w:rsidP="00B36141">
      <w:pPr>
        <w:widowControl w:val="0"/>
        <w:numPr>
          <w:ilvl w:val="0"/>
          <w:numId w:val="395"/>
        </w:numPr>
        <w:tabs>
          <w:tab w:val="left" w:pos="675"/>
          <w:tab w:val="left" w:pos="770"/>
        </w:tabs>
        <w:autoSpaceDE w:val="0"/>
        <w:autoSpaceDN w:val="0"/>
        <w:spacing w:line="247" w:lineRule="auto"/>
        <w:ind w:right="945" w:hanging="339"/>
        <w:rPr>
          <w:rFonts w:eastAsia="Arial MT"/>
          <w:color w:val="000000" w:themeColor="text1"/>
          <w:sz w:val="22"/>
          <w:szCs w:val="22"/>
        </w:rPr>
      </w:pPr>
      <w:r w:rsidRPr="00B703F5">
        <w:rPr>
          <w:rFonts w:eastAsia="Arial MT"/>
          <w:color w:val="000000" w:themeColor="text1"/>
          <w:sz w:val="22"/>
          <w:szCs w:val="22"/>
        </w:rPr>
        <w:t>The meter shall have nameplate distinctly and indelibly marked with the following in addition to all standard information.</w:t>
      </w:r>
    </w:p>
    <w:p w14:paraId="7C9064EB" w14:textId="77777777" w:rsidR="00A74D18" w:rsidRPr="00B703F5" w:rsidRDefault="00A74D18" w:rsidP="00B36141">
      <w:pPr>
        <w:widowControl w:val="0"/>
        <w:numPr>
          <w:ilvl w:val="0"/>
          <w:numId w:val="394"/>
        </w:numPr>
        <w:tabs>
          <w:tab w:val="left" w:pos="681"/>
        </w:tabs>
        <w:autoSpaceDE w:val="0"/>
        <w:autoSpaceDN w:val="0"/>
        <w:spacing w:line="271" w:lineRule="exact"/>
        <w:ind w:left="681" w:hanging="250"/>
        <w:rPr>
          <w:rFonts w:eastAsia="Arial MT"/>
          <w:color w:val="000000" w:themeColor="text1"/>
          <w:sz w:val="22"/>
          <w:szCs w:val="22"/>
        </w:rPr>
      </w:pPr>
      <w:r w:rsidRPr="00B703F5">
        <w:rPr>
          <w:rFonts w:eastAsia="Arial MT"/>
          <w:color w:val="000000" w:themeColor="text1"/>
          <w:sz w:val="22"/>
          <w:szCs w:val="22"/>
        </w:rPr>
        <w:t>''</w:t>
      </w:r>
      <w:r w:rsidRPr="00B703F5">
        <w:rPr>
          <w:rFonts w:eastAsia="Arial MT"/>
          <w:color w:val="000000" w:themeColor="text1"/>
          <w:spacing w:val="4"/>
          <w:sz w:val="22"/>
          <w:szCs w:val="22"/>
        </w:rPr>
        <w:t xml:space="preserve"> </w:t>
      </w:r>
      <w:r w:rsidRPr="00B703F5">
        <w:rPr>
          <w:rFonts w:eastAsia="Arial MT"/>
          <w:color w:val="000000" w:themeColor="text1"/>
          <w:sz w:val="22"/>
          <w:szCs w:val="22"/>
        </w:rPr>
        <w:t>With</w:t>
      </w:r>
      <w:r w:rsidRPr="00B703F5">
        <w:rPr>
          <w:rFonts w:eastAsia="Arial MT"/>
          <w:color w:val="000000" w:themeColor="text1"/>
          <w:spacing w:val="5"/>
          <w:sz w:val="22"/>
          <w:szCs w:val="22"/>
        </w:rPr>
        <w:t xml:space="preserve"> </w:t>
      </w:r>
      <w:r w:rsidRPr="00B703F5">
        <w:rPr>
          <w:rFonts w:eastAsia="Arial MT"/>
          <w:color w:val="000000" w:themeColor="text1"/>
          <w:sz w:val="22"/>
          <w:szCs w:val="22"/>
        </w:rPr>
        <w:t>insignia</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4"/>
          <w:sz w:val="22"/>
          <w:szCs w:val="22"/>
        </w:rPr>
        <w:t xml:space="preserve"> </w:t>
      </w:r>
      <w:r w:rsidRPr="00B703F5">
        <w:rPr>
          <w:rFonts w:eastAsia="Arial MT"/>
          <w:color w:val="000000" w:themeColor="text1"/>
          <w:sz w:val="22"/>
          <w:szCs w:val="22"/>
        </w:rPr>
        <w:t>the</w:t>
      </w:r>
      <w:r w:rsidRPr="00B703F5">
        <w:rPr>
          <w:rFonts w:eastAsia="Arial MT"/>
          <w:color w:val="000000" w:themeColor="text1"/>
          <w:spacing w:val="5"/>
          <w:sz w:val="22"/>
          <w:szCs w:val="22"/>
        </w:rPr>
        <w:t xml:space="preserve"> </w:t>
      </w:r>
      <w:r w:rsidRPr="00B703F5">
        <w:rPr>
          <w:rFonts w:eastAsia="Arial MT"/>
          <w:color w:val="000000" w:themeColor="text1"/>
          <w:spacing w:val="-2"/>
          <w:sz w:val="22"/>
          <w:szCs w:val="22"/>
        </w:rPr>
        <w:t>Organization''</w:t>
      </w:r>
    </w:p>
    <w:p w14:paraId="4A7C76E5" w14:textId="77777777" w:rsidR="00A74D18" w:rsidRPr="00B703F5" w:rsidRDefault="00A74D18" w:rsidP="00B36141">
      <w:pPr>
        <w:widowControl w:val="0"/>
        <w:numPr>
          <w:ilvl w:val="0"/>
          <w:numId w:val="394"/>
        </w:numPr>
        <w:tabs>
          <w:tab w:val="left" w:pos="695"/>
        </w:tabs>
        <w:autoSpaceDE w:val="0"/>
        <w:autoSpaceDN w:val="0"/>
        <w:ind w:left="695" w:hanging="264"/>
        <w:rPr>
          <w:rFonts w:eastAsia="Arial MT"/>
          <w:color w:val="000000" w:themeColor="text1"/>
          <w:sz w:val="22"/>
          <w:szCs w:val="22"/>
        </w:rPr>
      </w:pPr>
      <w:r w:rsidRPr="00B703F5">
        <w:rPr>
          <w:rFonts w:eastAsia="Arial MT"/>
          <w:color w:val="000000" w:themeColor="text1"/>
          <w:sz w:val="22"/>
          <w:szCs w:val="22"/>
        </w:rPr>
        <w:t>Manufacturer's</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name</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and</w:t>
      </w:r>
      <w:r w:rsidRPr="00B703F5">
        <w:rPr>
          <w:rFonts w:eastAsia="Arial MT"/>
          <w:color w:val="000000" w:themeColor="text1"/>
          <w:spacing w:val="17"/>
          <w:sz w:val="22"/>
          <w:szCs w:val="22"/>
        </w:rPr>
        <w:t xml:space="preserve"> </w:t>
      </w:r>
      <w:r w:rsidRPr="00B703F5">
        <w:rPr>
          <w:rFonts w:eastAsia="Arial MT"/>
          <w:color w:val="000000" w:themeColor="text1"/>
          <w:spacing w:val="-2"/>
          <w:sz w:val="22"/>
          <w:szCs w:val="22"/>
        </w:rPr>
        <w:t>country.</w:t>
      </w:r>
    </w:p>
    <w:p w14:paraId="23E9FBD8" w14:textId="77777777" w:rsidR="00A74D18" w:rsidRPr="00B703F5" w:rsidRDefault="00A74D18" w:rsidP="00B36141">
      <w:pPr>
        <w:widowControl w:val="0"/>
        <w:numPr>
          <w:ilvl w:val="0"/>
          <w:numId w:val="394"/>
        </w:numPr>
        <w:tabs>
          <w:tab w:val="left" w:pos="681"/>
        </w:tabs>
        <w:autoSpaceDE w:val="0"/>
        <w:autoSpaceDN w:val="0"/>
        <w:spacing w:before="7"/>
        <w:ind w:left="681" w:hanging="250"/>
        <w:rPr>
          <w:rFonts w:eastAsia="Arial MT"/>
          <w:color w:val="000000" w:themeColor="text1"/>
          <w:sz w:val="22"/>
          <w:szCs w:val="22"/>
        </w:rPr>
      </w:pPr>
      <w:r w:rsidRPr="00B703F5">
        <w:rPr>
          <w:rFonts w:eastAsia="Arial MT"/>
          <w:color w:val="000000" w:themeColor="text1"/>
          <w:sz w:val="22"/>
          <w:szCs w:val="22"/>
        </w:rPr>
        <w:t>Year</w:t>
      </w:r>
      <w:r w:rsidRPr="00B703F5">
        <w:rPr>
          <w:rFonts w:eastAsia="Arial MT"/>
          <w:color w:val="000000" w:themeColor="text1"/>
          <w:spacing w:val="10"/>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4"/>
          <w:sz w:val="22"/>
          <w:szCs w:val="22"/>
        </w:rPr>
        <w:t xml:space="preserve"> </w:t>
      </w:r>
      <w:r w:rsidRPr="00B703F5">
        <w:rPr>
          <w:rFonts w:eastAsia="Arial MT"/>
          <w:color w:val="000000" w:themeColor="text1"/>
          <w:spacing w:val="-2"/>
          <w:sz w:val="22"/>
          <w:szCs w:val="22"/>
        </w:rPr>
        <w:t>manufacture.</w:t>
      </w:r>
    </w:p>
    <w:p w14:paraId="626F6056" w14:textId="77777777" w:rsidR="00A74D18" w:rsidRPr="00B703F5" w:rsidRDefault="00A74D18" w:rsidP="00B36141">
      <w:pPr>
        <w:widowControl w:val="0"/>
        <w:numPr>
          <w:ilvl w:val="0"/>
          <w:numId w:val="394"/>
        </w:numPr>
        <w:tabs>
          <w:tab w:val="left" w:pos="695"/>
        </w:tabs>
        <w:autoSpaceDE w:val="0"/>
        <w:autoSpaceDN w:val="0"/>
        <w:spacing w:before="5"/>
        <w:ind w:left="695" w:hanging="264"/>
        <w:rPr>
          <w:rFonts w:eastAsia="Arial MT"/>
          <w:color w:val="000000" w:themeColor="text1"/>
          <w:sz w:val="22"/>
          <w:szCs w:val="22"/>
        </w:rPr>
      </w:pPr>
      <w:r w:rsidRPr="00B703F5">
        <w:rPr>
          <w:rFonts w:eastAsia="Arial MT"/>
          <w:color w:val="000000" w:themeColor="text1"/>
          <w:sz w:val="22"/>
          <w:szCs w:val="22"/>
        </w:rPr>
        <w:t>Model</w:t>
      </w:r>
      <w:r w:rsidRPr="00B703F5">
        <w:rPr>
          <w:rFonts w:eastAsia="Arial MT"/>
          <w:color w:val="000000" w:themeColor="text1"/>
          <w:spacing w:val="7"/>
          <w:sz w:val="22"/>
          <w:szCs w:val="22"/>
        </w:rPr>
        <w:t xml:space="preserve"> </w:t>
      </w:r>
      <w:r w:rsidRPr="00B703F5">
        <w:rPr>
          <w:rFonts w:eastAsia="Arial MT"/>
          <w:color w:val="000000" w:themeColor="text1"/>
          <w:spacing w:val="-5"/>
          <w:sz w:val="22"/>
          <w:szCs w:val="22"/>
        </w:rPr>
        <w:t>No.</w:t>
      </w:r>
    </w:p>
    <w:p w14:paraId="65CFBF65" w14:textId="77777777" w:rsidR="00A74D18" w:rsidRPr="00B703F5" w:rsidRDefault="00A74D18" w:rsidP="00B36141">
      <w:pPr>
        <w:widowControl w:val="0"/>
        <w:numPr>
          <w:ilvl w:val="0"/>
          <w:numId w:val="394"/>
        </w:numPr>
        <w:tabs>
          <w:tab w:val="left" w:pos="681"/>
        </w:tabs>
        <w:autoSpaceDE w:val="0"/>
        <w:autoSpaceDN w:val="0"/>
        <w:spacing w:before="5"/>
        <w:ind w:left="681" w:hanging="250"/>
        <w:rPr>
          <w:rFonts w:eastAsia="Arial MT"/>
          <w:color w:val="000000" w:themeColor="text1"/>
          <w:sz w:val="22"/>
          <w:szCs w:val="22"/>
        </w:rPr>
      </w:pPr>
      <w:r w:rsidRPr="00B703F5">
        <w:rPr>
          <w:rFonts w:eastAsia="Arial MT"/>
          <w:color w:val="000000" w:themeColor="text1"/>
          <w:sz w:val="22"/>
          <w:szCs w:val="22"/>
        </w:rPr>
        <w:t>Voltage</w:t>
      </w:r>
      <w:r w:rsidRPr="00B703F5">
        <w:rPr>
          <w:rFonts w:eastAsia="Arial MT"/>
          <w:color w:val="000000" w:themeColor="text1"/>
          <w:spacing w:val="13"/>
          <w:sz w:val="22"/>
          <w:szCs w:val="22"/>
        </w:rPr>
        <w:t xml:space="preserve"> </w:t>
      </w:r>
      <w:r w:rsidRPr="00B703F5">
        <w:rPr>
          <w:rFonts w:eastAsia="Arial MT"/>
          <w:color w:val="000000" w:themeColor="text1"/>
          <w:sz w:val="22"/>
          <w:szCs w:val="22"/>
        </w:rPr>
        <w:t>and</w:t>
      </w:r>
      <w:r w:rsidRPr="00B703F5">
        <w:rPr>
          <w:rFonts w:eastAsia="Arial MT"/>
          <w:color w:val="000000" w:themeColor="text1"/>
          <w:spacing w:val="7"/>
          <w:sz w:val="22"/>
          <w:szCs w:val="22"/>
        </w:rPr>
        <w:t xml:space="preserve"> </w:t>
      </w:r>
      <w:r w:rsidRPr="00B703F5">
        <w:rPr>
          <w:rFonts w:eastAsia="Arial MT"/>
          <w:color w:val="000000" w:themeColor="text1"/>
          <w:sz w:val="22"/>
          <w:szCs w:val="22"/>
        </w:rPr>
        <w:t>current</w:t>
      </w:r>
      <w:r w:rsidRPr="00B703F5">
        <w:rPr>
          <w:rFonts w:eastAsia="Arial MT"/>
          <w:color w:val="000000" w:themeColor="text1"/>
          <w:spacing w:val="8"/>
          <w:sz w:val="22"/>
          <w:szCs w:val="22"/>
        </w:rPr>
        <w:t xml:space="preserve"> </w:t>
      </w:r>
      <w:r w:rsidRPr="00B703F5">
        <w:rPr>
          <w:rFonts w:eastAsia="Arial MT"/>
          <w:color w:val="000000" w:themeColor="text1"/>
          <w:sz w:val="22"/>
          <w:szCs w:val="22"/>
        </w:rPr>
        <w:t>rating</w:t>
      </w:r>
      <w:r w:rsidRPr="00B703F5">
        <w:rPr>
          <w:rFonts w:eastAsia="Arial MT"/>
          <w:color w:val="000000" w:themeColor="text1"/>
          <w:spacing w:val="7"/>
          <w:sz w:val="22"/>
          <w:szCs w:val="22"/>
        </w:rPr>
        <w:t xml:space="preserve"> </w:t>
      </w:r>
      <w:r w:rsidRPr="00B703F5">
        <w:rPr>
          <w:rFonts w:eastAsia="Arial MT"/>
          <w:color w:val="000000" w:themeColor="text1"/>
          <w:sz w:val="22"/>
          <w:szCs w:val="22"/>
        </w:rPr>
        <w:t>(basic</w:t>
      </w:r>
      <w:r w:rsidRPr="00B703F5">
        <w:rPr>
          <w:rFonts w:eastAsia="Arial MT"/>
          <w:color w:val="000000" w:themeColor="text1"/>
          <w:spacing w:val="8"/>
          <w:sz w:val="22"/>
          <w:szCs w:val="22"/>
        </w:rPr>
        <w:t xml:space="preserve"> </w:t>
      </w:r>
      <w:r w:rsidRPr="00B703F5">
        <w:rPr>
          <w:rFonts w:eastAsia="Arial MT"/>
          <w:color w:val="000000" w:themeColor="text1"/>
          <w:sz w:val="22"/>
          <w:szCs w:val="22"/>
        </w:rPr>
        <w:t>current</w:t>
      </w:r>
      <w:r w:rsidRPr="00B703F5">
        <w:rPr>
          <w:rFonts w:eastAsia="Arial MT"/>
          <w:color w:val="000000" w:themeColor="text1"/>
          <w:spacing w:val="8"/>
          <w:sz w:val="22"/>
          <w:szCs w:val="22"/>
        </w:rPr>
        <w:t xml:space="preserve"> </w:t>
      </w:r>
      <w:r w:rsidRPr="00B703F5">
        <w:rPr>
          <w:rFonts w:eastAsia="Arial MT"/>
          <w:color w:val="000000" w:themeColor="text1"/>
          <w:sz w:val="22"/>
          <w:szCs w:val="22"/>
        </w:rPr>
        <w:t>and</w:t>
      </w:r>
      <w:r w:rsidRPr="00B703F5">
        <w:rPr>
          <w:rFonts w:eastAsia="Arial MT"/>
          <w:color w:val="000000" w:themeColor="text1"/>
          <w:spacing w:val="16"/>
          <w:sz w:val="22"/>
          <w:szCs w:val="22"/>
        </w:rPr>
        <w:t xml:space="preserve"> </w:t>
      </w:r>
      <w:r w:rsidRPr="00B703F5">
        <w:rPr>
          <w:rFonts w:eastAsia="Arial MT"/>
          <w:color w:val="000000" w:themeColor="text1"/>
          <w:sz w:val="22"/>
          <w:szCs w:val="22"/>
        </w:rPr>
        <w:t>maximum</w:t>
      </w:r>
      <w:r w:rsidRPr="00B703F5">
        <w:rPr>
          <w:rFonts w:eastAsia="Arial MT"/>
          <w:color w:val="000000" w:themeColor="text1"/>
          <w:spacing w:val="8"/>
          <w:sz w:val="22"/>
          <w:szCs w:val="22"/>
        </w:rPr>
        <w:t xml:space="preserve"> </w:t>
      </w:r>
      <w:r w:rsidRPr="00B703F5">
        <w:rPr>
          <w:rFonts w:eastAsia="Arial MT"/>
          <w:color w:val="000000" w:themeColor="text1"/>
          <w:spacing w:val="-2"/>
          <w:sz w:val="22"/>
          <w:szCs w:val="22"/>
        </w:rPr>
        <w:t>current)</w:t>
      </w:r>
    </w:p>
    <w:p w14:paraId="6DEE8511" w14:textId="77777777" w:rsidR="00A74D18" w:rsidRPr="00B703F5" w:rsidRDefault="00A74D18" w:rsidP="00B36141">
      <w:pPr>
        <w:widowControl w:val="0"/>
        <w:numPr>
          <w:ilvl w:val="0"/>
          <w:numId w:val="394"/>
        </w:numPr>
        <w:tabs>
          <w:tab w:val="left" w:pos="654"/>
        </w:tabs>
        <w:autoSpaceDE w:val="0"/>
        <w:autoSpaceDN w:val="0"/>
        <w:spacing w:before="5"/>
        <w:ind w:left="654" w:hanging="223"/>
        <w:rPr>
          <w:rFonts w:eastAsia="Arial MT"/>
          <w:color w:val="000000" w:themeColor="text1"/>
          <w:sz w:val="22"/>
          <w:szCs w:val="22"/>
        </w:rPr>
      </w:pPr>
      <w:r w:rsidRPr="00B703F5">
        <w:rPr>
          <w:rFonts w:eastAsia="Arial MT"/>
          <w:color w:val="000000" w:themeColor="text1"/>
          <w:spacing w:val="-2"/>
          <w:sz w:val="22"/>
          <w:szCs w:val="22"/>
        </w:rPr>
        <w:t>Frequency</w:t>
      </w:r>
    </w:p>
    <w:p w14:paraId="7273D548" w14:textId="77777777" w:rsidR="00A74D18" w:rsidRPr="00B703F5" w:rsidRDefault="00A74D18" w:rsidP="00B36141">
      <w:pPr>
        <w:widowControl w:val="0"/>
        <w:numPr>
          <w:ilvl w:val="0"/>
          <w:numId w:val="394"/>
        </w:numPr>
        <w:tabs>
          <w:tab w:val="left" w:pos="695"/>
        </w:tabs>
        <w:autoSpaceDE w:val="0"/>
        <w:autoSpaceDN w:val="0"/>
        <w:spacing w:before="7"/>
        <w:ind w:left="695" w:hanging="264"/>
        <w:rPr>
          <w:rFonts w:eastAsia="Arial MT"/>
          <w:color w:val="000000" w:themeColor="text1"/>
          <w:sz w:val="22"/>
          <w:szCs w:val="22"/>
        </w:rPr>
      </w:pPr>
      <w:r w:rsidRPr="00B703F5">
        <w:rPr>
          <w:rFonts w:eastAsia="Arial MT"/>
          <w:color w:val="000000" w:themeColor="text1"/>
          <w:sz w:val="22"/>
          <w:szCs w:val="22"/>
        </w:rPr>
        <w:t>Accuracy</w:t>
      </w:r>
      <w:r w:rsidRPr="00B703F5">
        <w:rPr>
          <w:rFonts w:eastAsia="Arial MT"/>
          <w:color w:val="000000" w:themeColor="text1"/>
          <w:spacing w:val="15"/>
          <w:sz w:val="22"/>
          <w:szCs w:val="22"/>
        </w:rPr>
        <w:t xml:space="preserve"> </w:t>
      </w:r>
      <w:r w:rsidRPr="00B703F5">
        <w:rPr>
          <w:rFonts w:eastAsia="Arial MT"/>
          <w:color w:val="000000" w:themeColor="text1"/>
          <w:spacing w:val="-2"/>
          <w:sz w:val="22"/>
          <w:szCs w:val="22"/>
        </w:rPr>
        <w:t>class</w:t>
      </w:r>
    </w:p>
    <w:p w14:paraId="60CA31F3" w14:textId="77777777" w:rsidR="00A74D18" w:rsidRPr="00B703F5" w:rsidRDefault="00A74D18" w:rsidP="00B36141">
      <w:pPr>
        <w:widowControl w:val="0"/>
        <w:numPr>
          <w:ilvl w:val="0"/>
          <w:numId w:val="394"/>
        </w:numPr>
        <w:tabs>
          <w:tab w:val="left" w:pos="695"/>
        </w:tabs>
        <w:autoSpaceDE w:val="0"/>
        <w:autoSpaceDN w:val="0"/>
        <w:spacing w:before="5"/>
        <w:ind w:left="695" w:hanging="264"/>
        <w:rPr>
          <w:rFonts w:eastAsia="Arial MT"/>
          <w:color w:val="000000" w:themeColor="text1"/>
          <w:sz w:val="22"/>
          <w:szCs w:val="22"/>
        </w:rPr>
      </w:pPr>
      <w:r w:rsidRPr="00B703F5">
        <w:rPr>
          <w:rFonts w:eastAsia="Arial MT"/>
          <w:color w:val="000000" w:themeColor="text1"/>
          <w:sz w:val="22"/>
          <w:szCs w:val="22"/>
        </w:rPr>
        <w:t>Meter</w:t>
      </w:r>
      <w:r w:rsidRPr="00B703F5">
        <w:rPr>
          <w:rFonts w:eastAsia="Arial MT"/>
          <w:color w:val="000000" w:themeColor="text1"/>
          <w:spacing w:val="8"/>
          <w:sz w:val="22"/>
          <w:szCs w:val="22"/>
        </w:rPr>
        <w:t xml:space="preserve"> </w:t>
      </w:r>
      <w:r w:rsidRPr="00B703F5">
        <w:rPr>
          <w:rFonts w:eastAsia="Arial MT"/>
          <w:color w:val="000000" w:themeColor="text1"/>
          <w:sz w:val="22"/>
          <w:szCs w:val="22"/>
        </w:rPr>
        <w:t>serial</w:t>
      </w:r>
      <w:r w:rsidRPr="00B703F5">
        <w:rPr>
          <w:rFonts w:eastAsia="Arial MT"/>
          <w:color w:val="000000" w:themeColor="text1"/>
          <w:spacing w:val="9"/>
          <w:sz w:val="22"/>
          <w:szCs w:val="22"/>
        </w:rPr>
        <w:t xml:space="preserve"> </w:t>
      </w:r>
      <w:r w:rsidRPr="00B703F5">
        <w:rPr>
          <w:rFonts w:eastAsia="Arial MT"/>
          <w:color w:val="000000" w:themeColor="text1"/>
          <w:spacing w:val="-2"/>
          <w:sz w:val="22"/>
          <w:szCs w:val="22"/>
        </w:rPr>
        <w:t>number</w:t>
      </w:r>
    </w:p>
    <w:p w14:paraId="47EB2ECA" w14:textId="77777777" w:rsidR="00A74D18" w:rsidRPr="00B703F5" w:rsidRDefault="00A74D18" w:rsidP="00B36141">
      <w:pPr>
        <w:widowControl w:val="0"/>
        <w:numPr>
          <w:ilvl w:val="0"/>
          <w:numId w:val="394"/>
        </w:numPr>
        <w:tabs>
          <w:tab w:val="left" w:pos="641"/>
        </w:tabs>
        <w:autoSpaceDE w:val="0"/>
        <w:autoSpaceDN w:val="0"/>
        <w:spacing w:before="4"/>
        <w:ind w:left="641" w:hanging="210"/>
        <w:rPr>
          <w:rFonts w:eastAsia="Arial MT"/>
          <w:color w:val="000000" w:themeColor="text1"/>
          <w:sz w:val="22"/>
          <w:szCs w:val="22"/>
        </w:rPr>
      </w:pPr>
      <w:r w:rsidRPr="00B703F5">
        <w:rPr>
          <w:rFonts w:eastAsia="Arial MT"/>
          <w:color w:val="000000" w:themeColor="text1"/>
          <w:sz w:val="22"/>
          <w:szCs w:val="22"/>
        </w:rPr>
        <w:t>Meter</w:t>
      </w:r>
      <w:r w:rsidRPr="00B703F5">
        <w:rPr>
          <w:rFonts w:eastAsia="Arial MT"/>
          <w:color w:val="000000" w:themeColor="text1"/>
          <w:spacing w:val="8"/>
          <w:sz w:val="22"/>
          <w:szCs w:val="22"/>
        </w:rPr>
        <w:t xml:space="preserve"> </w:t>
      </w:r>
      <w:r w:rsidRPr="00B703F5">
        <w:rPr>
          <w:rFonts w:eastAsia="Arial MT"/>
          <w:color w:val="000000" w:themeColor="text1"/>
          <w:sz w:val="22"/>
          <w:szCs w:val="22"/>
        </w:rPr>
        <w:t>Constant</w:t>
      </w:r>
      <w:r w:rsidRPr="00B703F5">
        <w:rPr>
          <w:rFonts w:eastAsia="Arial MT"/>
          <w:color w:val="000000" w:themeColor="text1"/>
          <w:spacing w:val="9"/>
          <w:sz w:val="22"/>
          <w:szCs w:val="22"/>
        </w:rPr>
        <w:t xml:space="preserve"> </w:t>
      </w:r>
      <w:r w:rsidRPr="00B703F5">
        <w:rPr>
          <w:rFonts w:eastAsia="Arial MT"/>
          <w:color w:val="000000" w:themeColor="text1"/>
          <w:sz w:val="22"/>
          <w:szCs w:val="22"/>
        </w:rPr>
        <w:t>(Impulse</w:t>
      </w:r>
      <w:r w:rsidRPr="00B703F5">
        <w:rPr>
          <w:rFonts w:eastAsia="Arial MT"/>
          <w:color w:val="000000" w:themeColor="text1"/>
          <w:spacing w:val="9"/>
          <w:sz w:val="22"/>
          <w:szCs w:val="22"/>
        </w:rPr>
        <w:t xml:space="preserve"> </w:t>
      </w:r>
      <w:r w:rsidRPr="00B703F5">
        <w:rPr>
          <w:rFonts w:eastAsia="Arial MT"/>
          <w:color w:val="000000" w:themeColor="text1"/>
          <w:sz w:val="22"/>
          <w:szCs w:val="22"/>
        </w:rPr>
        <w:t>per</w:t>
      </w:r>
      <w:r w:rsidRPr="00B703F5">
        <w:rPr>
          <w:rFonts w:eastAsia="Arial MT"/>
          <w:color w:val="000000" w:themeColor="text1"/>
          <w:spacing w:val="8"/>
          <w:sz w:val="22"/>
          <w:szCs w:val="22"/>
        </w:rPr>
        <w:t xml:space="preserve"> </w:t>
      </w:r>
      <w:r w:rsidRPr="00B703F5">
        <w:rPr>
          <w:rFonts w:eastAsia="Arial MT"/>
          <w:color w:val="000000" w:themeColor="text1"/>
          <w:spacing w:val="-4"/>
          <w:sz w:val="22"/>
          <w:szCs w:val="22"/>
        </w:rPr>
        <w:t>KWh)</w:t>
      </w:r>
    </w:p>
    <w:p w14:paraId="246ECA5C" w14:textId="77777777" w:rsidR="00A74D18" w:rsidRPr="00B703F5" w:rsidRDefault="00A74D18" w:rsidP="00B36141">
      <w:pPr>
        <w:widowControl w:val="0"/>
        <w:numPr>
          <w:ilvl w:val="0"/>
          <w:numId w:val="395"/>
        </w:numPr>
        <w:tabs>
          <w:tab w:val="left" w:pos="723"/>
          <w:tab w:val="left" w:pos="770"/>
        </w:tabs>
        <w:autoSpaceDE w:val="0"/>
        <w:autoSpaceDN w:val="0"/>
        <w:spacing w:before="8" w:line="244" w:lineRule="auto"/>
        <w:ind w:right="784" w:hanging="339"/>
        <w:jc w:val="both"/>
        <w:rPr>
          <w:rFonts w:eastAsia="Arial MT"/>
          <w:color w:val="000000" w:themeColor="text1"/>
          <w:sz w:val="22"/>
          <w:szCs w:val="22"/>
        </w:rPr>
      </w:pPr>
      <w:r w:rsidRPr="00B703F5">
        <w:rPr>
          <w:rFonts w:eastAsia="Arial MT"/>
          <w:color w:val="000000" w:themeColor="text1"/>
          <w:sz w:val="22"/>
          <w:szCs w:val="22"/>
        </w:rPr>
        <w:t>Type</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test</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report</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of</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all</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tests</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as</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per</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relevant</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standard</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in</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English</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along</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with</w:t>
      </w:r>
      <w:r w:rsidRPr="00B703F5">
        <w:rPr>
          <w:rFonts w:eastAsia="Arial MT"/>
          <w:color w:val="000000" w:themeColor="text1"/>
          <w:spacing w:val="40"/>
          <w:sz w:val="22"/>
          <w:szCs w:val="22"/>
        </w:rPr>
        <w:t xml:space="preserve"> </w:t>
      </w:r>
      <w:r w:rsidRPr="00B703F5">
        <w:rPr>
          <w:rFonts w:eastAsia="Arial MT"/>
          <w:color w:val="000000" w:themeColor="text1"/>
          <w:sz w:val="22"/>
          <w:szCs w:val="22"/>
        </w:rPr>
        <w:t>test results of the offered type energy meter from any of the internationally recognized independent test laboratory.</w:t>
      </w:r>
    </w:p>
    <w:p w14:paraId="4955F022" w14:textId="77777777" w:rsidR="00A74D18" w:rsidRPr="00B703F5" w:rsidRDefault="00A74D18" w:rsidP="00A74D18">
      <w:pPr>
        <w:widowControl w:val="0"/>
        <w:autoSpaceDE w:val="0"/>
        <w:autoSpaceDN w:val="0"/>
        <w:spacing w:line="263" w:lineRule="exact"/>
        <w:rPr>
          <w:rFonts w:eastAsia="Arial MT"/>
          <w:color w:val="000000" w:themeColor="text1"/>
          <w:sz w:val="22"/>
          <w:szCs w:val="22"/>
        </w:rPr>
        <w:sectPr w:rsidR="00A74D18" w:rsidRPr="00B703F5" w:rsidSect="0067282D">
          <w:footerReference w:type="default" r:id="rId20"/>
          <w:pgSz w:w="12240" w:h="15840"/>
          <w:pgMar w:top="1340" w:right="1080" w:bottom="920" w:left="1440" w:header="0" w:footer="724" w:gutter="0"/>
          <w:cols w:space="720"/>
        </w:sectPr>
      </w:pPr>
    </w:p>
    <w:p w14:paraId="00EA117C" w14:textId="77777777" w:rsidR="00A74D18" w:rsidRPr="00B703F5" w:rsidRDefault="00A74D18" w:rsidP="00A74D18">
      <w:pPr>
        <w:widowControl w:val="0"/>
        <w:autoSpaceDE w:val="0"/>
        <w:autoSpaceDN w:val="0"/>
        <w:spacing w:before="12"/>
        <w:rPr>
          <w:rFonts w:eastAsia="Arial MT"/>
          <w:color w:val="000000" w:themeColor="text1"/>
          <w:sz w:val="22"/>
          <w:szCs w:val="22"/>
        </w:rPr>
      </w:pPr>
    </w:p>
    <w:p w14:paraId="2EAD8050" w14:textId="50ECC5EB" w:rsidR="00A74D18" w:rsidRPr="00B703F5" w:rsidRDefault="00A74D18" w:rsidP="00A74D18">
      <w:pPr>
        <w:widowControl w:val="0"/>
        <w:tabs>
          <w:tab w:val="left" w:pos="980"/>
        </w:tabs>
        <w:autoSpaceDE w:val="0"/>
        <w:autoSpaceDN w:val="0"/>
        <w:jc w:val="both"/>
        <w:outlineLvl w:val="4"/>
        <w:rPr>
          <w:rFonts w:eastAsia="Times New Roman"/>
          <w:color w:val="000000" w:themeColor="text1"/>
          <w:spacing w:val="-10"/>
          <w:kern w:val="28"/>
          <w:sz w:val="22"/>
          <w:szCs w:val="22"/>
        </w:rPr>
      </w:pPr>
      <w:r w:rsidRPr="00B703F5">
        <w:rPr>
          <w:rFonts w:eastAsia="Times New Roman"/>
          <w:smallCaps/>
          <w:color w:val="000000" w:themeColor="text1"/>
          <w:spacing w:val="-10"/>
          <w:kern w:val="28"/>
          <w:sz w:val="22"/>
          <w:szCs w:val="22"/>
          <w:lang w:val="en-GB"/>
        </w:rPr>
        <w:t>29.</w:t>
      </w:r>
      <w:r w:rsidR="00013D62" w:rsidRPr="00B703F5">
        <w:rPr>
          <w:rFonts w:eastAsia="Times New Roman"/>
          <w:smallCaps/>
          <w:color w:val="000000" w:themeColor="text1"/>
          <w:spacing w:val="-10"/>
          <w:kern w:val="28"/>
          <w:sz w:val="22"/>
          <w:szCs w:val="22"/>
          <w:lang w:val="en-GB"/>
        </w:rPr>
        <w:t>0 TECHNICAL</w:t>
      </w:r>
      <w:r w:rsidRPr="00B703F5">
        <w:rPr>
          <w:rFonts w:eastAsia="Times New Roman"/>
          <w:b/>
          <w:smallCaps/>
          <w:color w:val="000000" w:themeColor="text1"/>
          <w:spacing w:val="-10"/>
          <w:kern w:val="28"/>
          <w:sz w:val="22"/>
          <w:szCs w:val="22"/>
          <w:lang w:val="en-GB"/>
        </w:rPr>
        <w:t xml:space="preserve"> SPECIFICATIONS &amp; REQUIREMENTS OF </w:t>
      </w:r>
      <w:bookmarkStart w:id="250" w:name="_Hlk62663256"/>
      <w:r w:rsidRPr="00B703F5">
        <w:rPr>
          <w:rFonts w:eastAsia="Times New Roman"/>
          <w:b/>
          <w:smallCaps/>
          <w:color w:val="000000" w:themeColor="text1"/>
          <w:spacing w:val="-10"/>
          <w:kern w:val="28"/>
          <w:sz w:val="22"/>
          <w:szCs w:val="22"/>
          <w:lang w:val="en-GB"/>
        </w:rPr>
        <w:t>110V</w:t>
      </w:r>
      <w:r w:rsidRPr="00B703F5">
        <w:rPr>
          <w:rFonts w:eastAsia="Times New Roman"/>
          <w:b/>
          <w:color w:val="000000" w:themeColor="text1"/>
          <w:spacing w:val="-10"/>
          <w:kern w:val="28"/>
          <w:sz w:val="22"/>
          <w:szCs w:val="22"/>
        </w:rPr>
        <w:t>, 3X5(6)A, 3-PHASE, 4-WIRE ACCURACY CLASS 0.2S SOLID STATE DOUBLE TARIFF PROGRAMMABLE ENERGY METER WITH MODEM</w:t>
      </w:r>
      <w:r w:rsidRPr="00B703F5">
        <w:rPr>
          <w:rFonts w:eastAsia="Times New Roman"/>
          <w:b/>
          <w:color w:val="000000" w:themeColor="text1"/>
          <w:spacing w:val="-10"/>
          <w:kern w:val="28"/>
          <w:sz w:val="22"/>
          <w:szCs w:val="22"/>
          <w:lang w:val="en-GB"/>
        </w:rPr>
        <w:t>.</w:t>
      </w:r>
      <w:bookmarkEnd w:id="250"/>
    </w:p>
    <w:p w14:paraId="512054BB" w14:textId="77777777" w:rsidR="00A74D18" w:rsidRPr="00B703F5" w:rsidRDefault="00A74D18" w:rsidP="00A74D18">
      <w:pPr>
        <w:spacing w:before="120" w:after="120" w:line="288" w:lineRule="auto"/>
        <w:jc w:val="both"/>
        <w:rPr>
          <w:rFonts w:eastAsia="Times New Roman"/>
          <w:color w:val="000000" w:themeColor="text1"/>
          <w:sz w:val="22"/>
          <w:szCs w:val="22"/>
        </w:rPr>
      </w:pPr>
    </w:p>
    <w:p w14:paraId="605F5CD7" w14:textId="77777777" w:rsidR="00A74D18" w:rsidRPr="00B703F5" w:rsidRDefault="00A74D18" w:rsidP="00A74D18">
      <w:pPr>
        <w:spacing w:before="120" w:after="120" w:line="288" w:lineRule="auto"/>
        <w:jc w:val="both"/>
        <w:rPr>
          <w:rFonts w:eastAsia="Times New Roman"/>
          <w:color w:val="000000" w:themeColor="text1"/>
          <w:sz w:val="22"/>
          <w:szCs w:val="22"/>
        </w:rPr>
      </w:pPr>
      <w:r w:rsidRPr="00B703F5">
        <w:rPr>
          <w:rFonts w:eastAsia="Times New Roman"/>
          <w:color w:val="000000" w:themeColor="text1"/>
          <w:sz w:val="22"/>
          <w:szCs w:val="22"/>
        </w:rPr>
        <w:t>The meters are required for the purpose of energy metering of 230/132/33/11 kV line Utility Billing Metering through CT &amp; PT, KWh is the unit for revenue purpose.</w:t>
      </w:r>
    </w:p>
    <w:tbl>
      <w:tblPr>
        <w:tblW w:w="9630" w:type="dxa"/>
        <w:tblInd w:w="58" w:type="dxa"/>
        <w:tblLayout w:type="fixed"/>
        <w:tblCellMar>
          <w:top w:w="29" w:type="dxa"/>
          <w:left w:w="58" w:type="dxa"/>
          <w:bottom w:w="14" w:type="dxa"/>
          <w:right w:w="58" w:type="dxa"/>
        </w:tblCellMar>
        <w:tblLook w:val="04A0" w:firstRow="1" w:lastRow="0" w:firstColumn="1" w:lastColumn="0" w:noHBand="0" w:noVBand="1"/>
      </w:tblPr>
      <w:tblGrid>
        <w:gridCol w:w="2070"/>
        <w:gridCol w:w="180"/>
        <w:gridCol w:w="7380"/>
      </w:tblGrid>
      <w:tr w:rsidR="007A54C3" w:rsidRPr="00B703F5" w14:paraId="77A1C3D0" w14:textId="77777777" w:rsidTr="0067282D">
        <w:tc>
          <w:tcPr>
            <w:tcW w:w="2070" w:type="dxa"/>
            <w:hideMark/>
          </w:tcPr>
          <w:p w14:paraId="4579909A"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System voltage</w:t>
            </w:r>
          </w:p>
        </w:tc>
        <w:tc>
          <w:tcPr>
            <w:tcW w:w="180" w:type="dxa"/>
            <w:hideMark/>
          </w:tcPr>
          <w:p w14:paraId="63AD3E62"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083F18A9" w14:textId="77777777" w:rsidR="00A74D18" w:rsidRPr="00B703F5" w:rsidRDefault="00A74D18" w:rsidP="0067282D">
            <w:pPr>
              <w:spacing w:line="288" w:lineRule="auto"/>
              <w:ind w:hanging="18"/>
              <w:rPr>
                <w:color w:val="000000" w:themeColor="text1"/>
                <w:kern w:val="2"/>
                <w:sz w:val="22"/>
                <w:szCs w:val="22"/>
              </w:rPr>
            </w:pPr>
            <w:r w:rsidRPr="00B703F5">
              <w:rPr>
                <w:color w:val="000000" w:themeColor="text1"/>
                <w:kern w:val="2"/>
                <w:sz w:val="22"/>
                <w:szCs w:val="22"/>
              </w:rPr>
              <w:t>Nominal service voltage 110V, 3 phase 4 wire, solidly grounded neutral at source end , maximum system voltage 120V line to line.</w:t>
            </w:r>
          </w:p>
        </w:tc>
      </w:tr>
      <w:tr w:rsidR="007A54C3" w:rsidRPr="00B703F5" w14:paraId="4804621C" w14:textId="77777777" w:rsidTr="0067282D">
        <w:tc>
          <w:tcPr>
            <w:tcW w:w="2070" w:type="dxa"/>
            <w:hideMark/>
          </w:tcPr>
          <w:p w14:paraId="13E1FA27" w14:textId="77777777" w:rsidR="00A74D18" w:rsidRPr="00B703F5" w:rsidRDefault="00A74D18" w:rsidP="0067282D">
            <w:pPr>
              <w:spacing w:line="288" w:lineRule="auto"/>
              <w:ind w:left="972" w:hanging="990"/>
              <w:rPr>
                <w:color w:val="000000" w:themeColor="text1"/>
                <w:kern w:val="2"/>
                <w:sz w:val="22"/>
                <w:szCs w:val="22"/>
              </w:rPr>
            </w:pPr>
            <w:r w:rsidRPr="00B703F5">
              <w:rPr>
                <w:color w:val="000000" w:themeColor="text1"/>
                <w:kern w:val="2"/>
                <w:sz w:val="22"/>
                <w:szCs w:val="22"/>
              </w:rPr>
              <w:t>System frequency</w:t>
            </w:r>
          </w:p>
        </w:tc>
        <w:tc>
          <w:tcPr>
            <w:tcW w:w="180" w:type="dxa"/>
            <w:hideMark/>
          </w:tcPr>
          <w:p w14:paraId="5F4659BF"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28EDDB57"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50±2 Hz</w:t>
            </w:r>
          </w:p>
        </w:tc>
      </w:tr>
      <w:tr w:rsidR="007A54C3" w:rsidRPr="00B703F5" w14:paraId="484D1533" w14:textId="77777777" w:rsidTr="0067282D">
        <w:tc>
          <w:tcPr>
            <w:tcW w:w="2070" w:type="dxa"/>
            <w:hideMark/>
          </w:tcPr>
          <w:p w14:paraId="6B34AD47"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Standard</w:t>
            </w:r>
          </w:p>
        </w:tc>
        <w:tc>
          <w:tcPr>
            <w:tcW w:w="180" w:type="dxa"/>
            <w:hideMark/>
          </w:tcPr>
          <w:p w14:paraId="5EE86637"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14A63BB4" w14:textId="7DFF1138" w:rsidR="00A74D18" w:rsidRPr="00B703F5" w:rsidRDefault="00A74D18" w:rsidP="0067282D">
            <w:pPr>
              <w:spacing w:line="288" w:lineRule="auto"/>
              <w:ind w:hanging="18"/>
              <w:jc w:val="both"/>
              <w:rPr>
                <w:color w:val="000000" w:themeColor="text1"/>
                <w:kern w:val="2"/>
                <w:sz w:val="22"/>
                <w:szCs w:val="22"/>
              </w:rPr>
            </w:pPr>
            <w:r w:rsidRPr="00B703F5">
              <w:rPr>
                <w:color w:val="000000" w:themeColor="text1"/>
                <w:kern w:val="2"/>
                <w:sz w:val="22"/>
                <w:szCs w:val="22"/>
              </w:rPr>
              <w:t xml:space="preserve">The Energy Meter should be designed, manufactured and tested in accordance with IEC  62052-11, 62053-22, 62053-23 and IEC 61850 or equivalent </w:t>
            </w:r>
            <w:r w:rsidR="000018F1" w:rsidRPr="00B703F5">
              <w:rPr>
                <w:color w:val="000000" w:themeColor="text1"/>
                <w:kern w:val="2"/>
                <w:sz w:val="22"/>
                <w:szCs w:val="22"/>
              </w:rPr>
              <w:t>converter specified</w:t>
            </w:r>
            <w:r w:rsidRPr="00B703F5">
              <w:rPr>
                <w:color w:val="000000" w:themeColor="text1"/>
                <w:kern w:val="2"/>
                <w:sz w:val="22"/>
                <w:szCs w:val="22"/>
              </w:rPr>
              <w:t xml:space="preserve"> in this specification</w:t>
            </w:r>
          </w:p>
        </w:tc>
      </w:tr>
      <w:tr w:rsidR="007A54C3" w:rsidRPr="00B703F5" w14:paraId="1A53811A" w14:textId="77777777" w:rsidTr="0067282D">
        <w:tc>
          <w:tcPr>
            <w:tcW w:w="2070" w:type="dxa"/>
            <w:hideMark/>
          </w:tcPr>
          <w:p w14:paraId="503310D4"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Installation</w:t>
            </w:r>
          </w:p>
        </w:tc>
        <w:tc>
          <w:tcPr>
            <w:tcW w:w="180" w:type="dxa"/>
            <w:hideMark/>
          </w:tcPr>
          <w:p w14:paraId="521983E9"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37E654E4"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Indoor/Outdoor installation</w:t>
            </w:r>
          </w:p>
        </w:tc>
      </w:tr>
      <w:tr w:rsidR="007A54C3" w:rsidRPr="00B703F5" w14:paraId="0FEEB71D" w14:textId="77777777" w:rsidTr="0067282D">
        <w:tc>
          <w:tcPr>
            <w:tcW w:w="2070" w:type="dxa"/>
            <w:hideMark/>
          </w:tcPr>
          <w:p w14:paraId="108C86DC"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Type</w:t>
            </w:r>
          </w:p>
        </w:tc>
        <w:tc>
          <w:tcPr>
            <w:tcW w:w="180" w:type="dxa"/>
            <w:hideMark/>
          </w:tcPr>
          <w:p w14:paraId="7A1E532D"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7869DA75"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 xml:space="preserve">Solid State (Static) </w:t>
            </w:r>
          </w:p>
        </w:tc>
      </w:tr>
      <w:tr w:rsidR="007A54C3" w:rsidRPr="00B703F5" w14:paraId="1D9D7DF6" w14:textId="77777777" w:rsidTr="0067282D">
        <w:tc>
          <w:tcPr>
            <w:tcW w:w="2070" w:type="dxa"/>
            <w:hideMark/>
          </w:tcPr>
          <w:p w14:paraId="53F389B5"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Protection Class</w:t>
            </w:r>
          </w:p>
        </w:tc>
        <w:tc>
          <w:tcPr>
            <w:tcW w:w="180" w:type="dxa"/>
            <w:hideMark/>
          </w:tcPr>
          <w:p w14:paraId="40F6CB1B"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56DAA94B"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 xml:space="preserve"> IP53</w:t>
            </w:r>
          </w:p>
        </w:tc>
      </w:tr>
      <w:tr w:rsidR="007A54C3" w:rsidRPr="00B703F5" w14:paraId="6E487EE2" w14:textId="77777777" w:rsidTr="0067282D">
        <w:tc>
          <w:tcPr>
            <w:tcW w:w="2070" w:type="dxa"/>
            <w:hideMark/>
          </w:tcPr>
          <w:p w14:paraId="3DF6066E"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Application</w:t>
            </w:r>
          </w:p>
        </w:tc>
        <w:tc>
          <w:tcPr>
            <w:tcW w:w="180" w:type="dxa"/>
            <w:hideMark/>
          </w:tcPr>
          <w:p w14:paraId="22618F6A"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13C7AD1A" w14:textId="0B766F43" w:rsidR="00A74D18" w:rsidRPr="00B703F5" w:rsidRDefault="00A74D18" w:rsidP="0067282D">
            <w:pPr>
              <w:spacing w:line="288" w:lineRule="auto"/>
              <w:ind w:hanging="18"/>
              <w:jc w:val="both"/>
              <w:rPr>
                <w:color w:val="000000" w:themeColor="text1"/>
                <w:kern w:val="2"/>
                <w:sz w:val="22"/>
                <w:szCs w:val="22"/>
              </w:rPr>
            </w:pPr>
            <w:r w:rsidRPr="00B703F5">
              <w:rPr>
                <w:color w:val="000000" w:themeColor="text1"/>
                <w:kern w:val="2"/>
                <w:sz w:val="22"/>
                <w:szCs w:val="22"/>
              </w:rPr>
              <w:t>Registration of KWh (Cumulative Peak, Off-Peak &amp; Total), Total Cumulative KVarh (Q</w:t>
            </w:r>
            <w:r w:rsidRPr="00B703F5">
              <w:rPr>
                <w:color w:val="000000" w:themeColor="text1"/>
                <w:kern w:val="2"/>
                <w:sz w:val="22"/>
                <w:szCs w:val="22"/>
                <w:vertAlign w:val="subscript"/>
              </w:rPr>
              <w:t>1</w:t>
            </w:r>
            <w:r w:rsidRPr="00B703F5">
              <w:rPr>
                <w:color w:val="000000" w:themeColor="text1"/>
                <w:kern w:val="2"/>
                <w:sz w:val="22"/>
                <w:szCs w:val="22"/>
              </w:rPr>
              <w:t>+Q</w:t>
            </w:r>
            <w:r w:rsidRPr="00B703F5">
              <w:rPr>
                <w:color w:val="000000" w:themeColor="text1"/>
                <w:kern w:val="2"/>
                <w:sz w:val="22"/>
                <w:szCs w:val="22"/>
                <w:vertAlign w:val="subscript"/>
              </w:rPr>
              <w:t>4</w:t>
            </w:r>
            <w:r w:rsidRPr="00B703F5">
              <w:rPr>
                <w:color w:val="000000" w:themeColor="text1"/>
                <w:kern w:val="2"/>
                <w:sz w:val="22"/>
                <w:szCs w:val="22"/>
              </w:rPr>
              <w:t xml:space="preserve">) or programmable, KW on 3- phase, 4-wire supply for balanced &amp;unbalanced load (default unidirectional) and bidirectional can be customized). TOU will be </w:t>
            </w:r>
            <w:r w:rsidR="000018F1" w:rsidRPr="00B703F5">
              <w:rPr>
                <w:color w:val="000000" w:themeColor="text1"/>
                <w:kern w:val="2"/>
                <w:sz w:val="22"/>
                <w:szCs w:val="22"/>
              </w:rPr>
              <w:t>programmable.</w:t>
            </w:r>
            <w:r w:rsidRPr="00B703F5">
              <w:rPr>
                <w:color w:val="000000" w:themeColor="text1"/>
                <w:kern w:val="2"/>
                <w:sz w:val="22"/>
                <w:szCs w:val="22"/>
              </w:rPr>
              <w:t xml:space="preserve"> Default Peak 17:00-23:00 hrs. &amp; Off-Peak rest of the day as per Bangladesh Standard Time (BST). Minimum six Tariffs should be customizable.</w:t>
            </w:r>
          </w:p>
        </w:tc>
      </w:tr>
      <w:tr w:rsidR="007A54C3" w:rsidRPr="00B703F5" w14:paraId="0BCA18F9" w14:textId="77777777" w:rsidTr="0067282D">
        <w:tc>
          <w:tcPr>
            <w:tcW w:w="2070" w:type="dxa"/>
            <w:hideMark/>
          </w:tcPr>
          <w:p w14:paraId="6E388608"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Connection</w:t>
            </w:r>
          </w:p>
        </w:tc>
        <w:tc>
          <w:tcPr>
            <w:tcW w:w="180" w:type="dxa"/>
            <w:hideMark/>
          </w:tcPr>
          <w:p w14:paraId="097ACA56"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46B0E83C"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3-phase 4-wire, solidly grounded neutral system.</w:t>
            </w:r>
          </w:p>
        </w:tc>
      </w:tr>
      <w:tr w:rsidR="007A54C3" w:rsidRPr="00B703F5" w14:paraId="5307D7EE" w14:textId="77777777" w:rsidTr="0067282D">
        <w:tc>
          <w:tcPr>
            <w:tcW w:w="2070" w:type="dxa"/>
            <w:hideMark/>
          </w:tcPr>
          <w:p w14:paraId="632CAD65"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Nos. of element</w:t>
            </w:r>
          </w:p>
        </w:tc>
        <w:tc>
          <w:tcPr>
            <w:tcW w:w="180" w:type="dxa"/>
            <w:hideMark/>
          </w:tcPr>
          <w:p w14:paraId="4404EA96"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0BA84FBE"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3 (Three)</w:t>
            </w:r>
          </w:p>
        </w:tc>
      </w:tr>
      <w:tr w:rsidR="007A54C3" w:rsidRPr="00B703F5" w14:paraId="27394DEE" w14:textId="77777777" w:rsidTr="0067282D">
        <w:tc>
          <w:tcPr>
            <w:tcW w:w="2070" w:type="dxa"/>
            <w:hideMark/>
          </w:tcPr>
          <w:p w14:paraId="6EF3B03B"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Rated current</w:t>
            </w:r>
          </w:p>
        </w:tc>
        <w:tc>
          <w:tcPr>
            <w:tcW w:w="180" w:type="dxa"/>
            <w:hideMark/>
          </w:tcPr>
          <w:p w14:paraId="15BCC16B"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0554F4A0"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 xml:space="preserve">Basic current 5 amps and maximum current within 6 Amps.  </w:t>
            </w:r>
          </w:p>
        </w:tc>
      </w:tr>
      <w:tr w:rsidR="007A54C3" w:rsidRPr="00B703F5" w14:paraId="616BAA58" w14:textId="77777777" w:rsidTr="0067282D">
        <w:tc>
          <w:tcPr>
            <w:tcW w:w="2070" w:type="dxa"/>
            <w:hideMark/>
          </w:tcPr>
          <w:p w14:paraId="5C6F78F4"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Register &amp; Display</w:t>
            </w:r>
          </w:p>
        </w:tc>
        <w:tc>
          <w:tcPr>
            <w:tcW w:w="180" w:type="dxa"/>
            <w:hideMark/>
          </w:tcPr>
          <w:p w14:paraId="3B800C25"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3A5EC9AC" w14:textId="3187759B"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 xml:space="preserve">Solid state LCD display type register. The display Register shall be programmable, automatic scrolling which typically </w:t>
            </w:r>
            <w:r w:rsidR="000018F1" w:rsidRPr="00B703F5">
              <w:rPr>
                <w:color w:val="000000" w:themeColor="text1"/>
                <w:kern w:val="2"/>
                <w:sz w:val="22"/>
                <w:szCs w:val="22"/>
              </w:rPr>
              <w:t>include:</w:t>
            </w:r>
          </w:p>
        </w:tc>
      </w:tr>
      <w:tr w:rsidR="007A54C3" w:rsidRPr="00B703F5" w14:paraId="13E195F0" w14:textId="77777777" w:rsidTr="0067282D">
        <w:tc>
          <w:tcPr>
            <w:tcW w:w="2070" w:type="dxa"/>
          </w:tcPr>
          <w:p w14:paraId="7A72CA28" w14:textId="77777777" w:rsidR="00A74D18" w:rsidRPr="00B703F5" w:rsidRDefault="00A74D18" w:rsidP="0067282D">
            <w:pPr>
              <w:spacing w:line="288" w:lineRule="auto"/>
              <w:rPr>
                <w:color w:val="000000" w:themeColor="text1"/>
                <w:kern w:val="2"/>
                <w:sz w:val="22"/>
                <w:szCs w:val="22"/>
              </w:rPr>
            </w:pPr>
          </w:p>
        </w:tc>
        <w:tc>
          <w:tcPr>
            <w:tcW w:w="180" w:type="dxa"/>
          </w:tcPr>
          <w:p w14:paraId="20C258B8" w14:textId="77777777" w:rsidR="00A74D18" w:rsidRPr="00B703F5" w:rsidRDefault="00A74D18" w:rsidP="0067282D">
            <w:pPr>
              <w:spacing w:line="288" w:lineRule="auto"/>
              <w:ind w:left="990" w:hanging="990"/>
              <w:jc w:val="center"/>
              <w:rPr>
                <w:color w:val="000000" w:themeColor="text1"/>
                <w:kern w:val="2"/>
                <w:sz w:val="22"/>
                <w:szCs w:val="22"/>
              </w:rPr>
            </w:pPr>
          </w:p>
        </w:tc>
        <w:tc>
          <w:tcPr>
            <w:tcW w:w="7380" w:type="dxa"/>
          </w:tcPr>
          <w:p w14:paraId="5AD24BCE" w14:textId="77777777" w:rsidR="00A74D18" w:rsidRPr="00B703F5" w:rsidRDefault="00A74D18" w:rsidP="00B36141">
            <w:pPr>
              <w:numPr>
                <w:ilvl w:val="0"/>
                <w:numId w:val="292"/>
              </w:numPr>
              <w:spacing w:line="288" w:lineRule="auto"/>
              <w:ind w:left="990" w:hanging="990"/>
              <w:rPr>
                <w:color w:val="000000" w:themeColor="text1"/>
                <w:kern w:val="2"/>
                <w:sz w:val="22"/>
                <w:szCs w:val="22"/>
              </w:rPr>
            </w:pPr>
            <w:r w:rsidRPr="00B703F5">
              <w:rPr>
                <w:color w:val="000000" w:themeColor="text1"/>
                <w:kern w:val="2"/>
                <w:sz w:val="22"/>
                <w:szCs w:val="22"/>
              </w:rPr>
              <w:t>Meter ID</w:t>
            </w:r>
          </w:p>
          <w:p w14:paraId="50B30A2E" w14:textId="77777777" w:rsidR="00A74D18" w:rsidRPr="00B703F5" w:rsidRDefault="00A74D18" w:rsidP="00B36141">
            <w:pPr>
              <w:numPr>
                <w:ilvl w:val="0"/>
                <w:numId w:val="292"/>
              </w:numPr>
              <w:spacing w:line="288" w:lineRule="auto"/>
              <w:ind w:left="990" w:hanging="990"/>
              <w:rPr>
                <w:color w:val="000000" w:themeColor="text1"/>
                <w:kern w:val="2"/>
                <w:sz w:val="22"/>
                <w:szCs w:val="22"/>
              </w:rPr>
            </w:pPr>
            <w:r w:rsidRPr="00B703F5">
              <w:rPr>
                <w:color w:val="000000" w:themeColor="text1"/>
                <w:kern w:val="2"/>
                <w:sz w:val="22"/>
                <w:szCs w:val="22"/>
              </w:rPr>
              <w:t>Time &amp; date</w:t>
            </w:r>
          </w:p>
          <w:p w14:paraId="7F9A7993" w14:textId="3694F57D" w:rsidR="00A74D18" w:rsidRPr="00B703F5" w:rsidRDefault="00A74D18" w:rsidP="00B36141">
            <w:pPr>
              <w:numPr>
                <w:ilvl w:val="0"/>
                <w:numId w:val="292"/>
              </w:numPr>
              <w:spacing w:line="288" w:lineRule="auto"/>
              <w:ind w:left="990" w:hanging="990"/>
              <w:rPr>
                <w:color w:val="000000" w:themeColor="text1"/>
                <w:kern w:val="2"/>
                <w:sz w:val="22"/>
                <w:szCs w:val="22"/>
              </w:rPr>
            </w:pPr>
            <w:r w:rsidRPr="00B703F5">
              <w:rPr>
                <w:color w:val="000000" w:themeColor="text1"/>
                <w:kern w:val="2"/>
                <w:sz w:val="22"/>
                <w:szCs w:val="22"/>
              </w:rPr>
              <w:t>Cumulativ</w:t>
            </w:r>
            <w:r w:rsidRPr="00B703F5">
              <w:rPr>
                <w:strike/>
                <w:color w:val="000000" w:themeColor="text1"/>
                <w:kern w:val="2"/>
                <w:sz w:val="22"/>
                <w:szCs w:val="22"/>
              </w:rPr>
              <w:t>e</w:t>
            </w:r>
            <w:r w:rsidR="00F02694" w:rsidRPr="00B703F5">
              <w:rPr>
                <w:strike/>
                <w:color w:val="000000" w:themeColor="text1"/>
                <w:kern w:val="2"/>
                <w:sz w:val="22"/>
                <w:szCs w:val="22"/>
              </w:rPr>
              <w:t xml:space="preserve"> </w:t>
            </w:r>
            <w:r w:rsidRPr="00B703F5">
              <w:rPr>
                <w:color w:val="000000" w:themeColor="text1"/>
                <w:kern w:val="2"/>
                <w:sz w:val="22"/>
                <w:szCs w:val="22"/>
              </w:rPr>
              <w:t>KWh (Total, Peak &amp; Off-Peak)</w:t>
            </w:r>
          </w:p>
          <w:p w14:paraId="6436E7B3" w14:textId="77777777" w:rsidR="00A74D18" w:rsidRPr="00B703F5" w:rsidRDefault="00A74D18" w:rsidP="00B36141">
            <w:pPr>
              <w:numPr>
                <w:ilvl w:val="0"/>
                <w:numId w:val="292"/>
              </w:numPr>
              <w:spacing w:line="288" w:lineRule="auto"/>
              <w:ind w:left="990" w:hanging="990"/>
              <w:rPr>
                <w:color w:val="000000" w:themeColor="text1"/>
                <w:kern w:val="2"/>
                <w:sz w:val="22"/>
                <w:szCs w:val="22"/>
              </w:rPr>
            </w:pPr>
            <w:r w:rsidRPr="00B703F5">
              <w:rPr>
                <w:color w:val="000000" w:themeColor="text1"/>
                <w:kern w:val="2"/>
                <w:sz w:val="22"/>
                <w:szCs w:val="22"/>
              </w:rPr>
              <w:t>Cumulative Total KVarh (Q</w:t>
            </w:r>
            <w:r w:rsidRPr="00B703F5">
              <w:rPr>
                <w:color w:val="000000" w:themeColor="text1"/>
                <w:kern w:val="2"/>
                <w:sz w:val="22"/>
                <w:szCs w:val="22"/>
                <w:vertAlign w:val="subscript"/>
              </w:rPr>
              <w:t>1</w:t>
            </w:r>
            <w:r w:rsidRPr="00B703F5">
              <w:rPr>
                <w:color w:val="000000" w:themeColor="text1"/>
                <w:kern w:val="2"/>
                <w:sz w:val="22"/>
                <w:szCs w:val="22"/>
              </w:rPr>
              <w:t>+Q</w:t>
            </w:r>
            <w:r w:rsidRPr="00B703F5">
              <w:rPr>
                <w:color w:val="000000" w:themeColor="text1"/>
                <w:kern w:val="2"/>
                <w:sz w:val="22"/>
                <w:szCs w:val="22"/>
                <w:vertAlign w:val="subscript"/>
              </w:rPr>
              <w:t>2</w:t>
            </w:r>
            <w:r w:rsidRPr="00B703F5">
              <w:rPr>
                <w:color w:val="000000" w:themeColor="text1"/>
                <w:kern w:val="2"/>
                <w:sz w:val="22"/>
                <w:szCs w:val="22"/>
              </w:rPr>
              <w:t>) /(Q</w:t>
            </w:r>
            <w:r w:rsidRPr="00B703F5">
              <w:rPr>
                <w:color w:val="000000" w:themeColor="text1"/>
                <w:kern w:val="2"/>
                <w:sz w:val="22"/>
                <w:szCs w:val="22"/>
                <w:vertAlign w:val="subscript"/>
              </w:rPr>
              <w:t>3</w:t>
            </w:r>
            <w:r w:rsidRPr="00B703F5">
              <w:rPr>
                <w:color w:val="000000" w:themeColor="text1"/>
                <w:kern w:val="2"/>
                <w:sz w:val="22"/>
                <w:szCs w:val="22"/>
              </w:rPr>
              <w:t>+Q</w:t>
            </w:r>
            <w:r w:rsidRPr="00B703F5">
              <w:rPr>
                <w:color w:val="000000" w:themeColor="text1"/>
                <w:kern w:val="2"/>
                <w:sz w:val="22"/>
                <w:szCs w:val="22"/>
                <w:vertAlign w:val="subscript"/>
              </w:rPr>
              <w:t>4</w:t>
            </w:r>
            <w:r w:rsidRPr="00B703F5">
              <w:rPr>
                <w:color w:val="000000" w:themeColor="text1"/>
                <w:kern w:val="2"/>
                <w:sz w:val="22"/>
                <w:szCs w:val="22"/>
              </w:rPr>
              <w:t>)/ (Q</w:t>
            </w:r>
            <w:r w:rsidRPr="00B703F5">
              <w:rPr>
                <w:color w:val="000000" w:themeColor="text1"/>
                <w:kern w:val="2"/>
                <w:sz w:val="22"/>
                <w:szCs w:val="22"/>
                <w:vertAlign w:val="subscript"/>
              </w:rPr>
              <w:t>1</w:t>
            </w:r>
            <w:r w:rsidRPr="00B703F5">
              <w:rPr>
                <w:color w:val="000000" w:themeColor="text1"/>
                <w:kern w:val="2"/>
                <w:sz w:val="22"/>
                <w:szCs w:val="22"/>
              </w:rPr>
              <w:t>+Q</w:t>
            </w:r>
            <w:r w:rsidRPr="00B703F5">
              <w:rPr>
                <w:color w:val="000000" w:themeColor="text1"/>
                <w:kern w:val="2"/>
                <w:sz w:val="22"/>
                <w:szCs w:val="22"/>
                <w:vertAlign w:val="subscript"/>
              </w:rPr>
              <w:t>4</w:t>
            </w:r>
            <w:r w:rsidRPr="00B703F5">
              <w:rPr>
                <w:color w:val="000000" w:themeColor="text1"/>
                <w:kern w:val="2"/>
                <w:sz w:val="22"/>
                <w:szCs w:val="22"/>
              </w:rPr>
              <w:t>)</w:t>
            </w:r>
          </w:p>
          <w:p w14:paraId="29639C10" w14:textId="77777777" w:rsidR="00A74D18" w:rsidRPr="00B703F5" w:rsidRDefault="00A74D18" w:rsidP="00B36141">
            <w:pPr>
              <w:numPr>
                <w:ilvl w:val="0"/>
                <w:numId w:val="292"/>
              </w:numPr>
              <w:spacing w:line="288" w:lineRule="auto"/>
              <w:ind w:left="990" w:hanging="990"/>
              <w:rPr>
                <w:color w:val="000000" w:themeColor="text1"/>
                <w:kern w:val="2"/>
                <w:sz w:val="22"/>
                <w:szCs w:val="22"/>
              </w:rPr>
            </w:pPr>
            <w:r w:rsidRPr="00B703F5">
              <w:rPr>
                <w:color w:val="000000" w:themeColor="text1"/>
                <w:kern w:val="2"/>
                <w:sz w:val="22"/>
                <w:szCs w:val="22"/>
              </w:rPr>
              <w:t>Export  &amp;  Import (Kwh, Kvarh&amp; MD)</w:t>
            </w:r>
          </w:p>
          <w:p w14:paraId="6D66EA13" w14:textId="77777777" w:rsidR="00A74D18" w:rsidRPr="00B703F5" w:rsidRDefault="00A74D18" w:rsidP="00B36141">
            <w:pPr>
              <w:numPr>
                <w:ilvl w:val="0"/>
                <w:numId w:val="292"/>
              </w:numPr>
              <w:spacing w:line="288" w:lineRule="auto"/>
              <w:ind w:left="990" w:hanging="990"/>
              <w:rPr>
                <w:color w:val="000000" w:themeColor="text1"/>
                <w:kern w:val="2"/>
                <w:sz w:val="22"/>
                <w:szCs w:val="22"/>
              </w:rPr>
            </w:pPr>
            <w:r w:rsidRPr="00B703F5">
              <w:rPr>
                <w:color w:val="000000" w:themeColor="text1"/>
                <w:kern w:val="2"/>
                <w:sz w:val="22"/>
                <w:szCs w:val="22"/>
              </w:rPr>
              <w:t>Maximum demand (KW) with time &amp; date.</w:t>
            </w:r>
          </w:p>
          <w:p w14:paraId="202EDA0F" w14:textId="77777777" w:rsidR="00A74D18" w:rsidRPr="00B703F5" w:rsidRDefault="00A74D18" w:rsidP="0067282D">
            <w:pPr>
              <w:spacing w:line="288" w:lineRule="auto"/>
              <w:ind w:left="386"/>
              <w:rPr>
                <w:color w:val="000000" w:themeColor="text1"/>
                <w:kern w:val="2"/>
                <w:sz w:val="22"/>
                <w:szCs w:val="22"/>
              </w:rPr>
            </w:pPr>
            <w:r w:rsidRPr="00B703F5">
              <w:rPr>
                <w:color w:val="000000" w:themeColor="text1"/>
                <w:kern w:val="2"/>
                <w:sz w:val="22"/>
                <w:szCs w:val="22"/>
              </w:rPr>
              <w:t>Maximum demand (MD) in kW shall be registered using the technique of cumulating on integration period controlled by built-in process and the MD shall be continuously recorded and the highest shall be indicated.</w:t>
            </w:r>
          </w:p>
          <w:p w14:paraId="40702E5E" w14:textId="77777777" w:rsidR="00A74D18" w:rsidRPr="00B703F5" w:rsidRDefault="00A74D18" w:rsidP="00B36141">
            <w:pPr>
              <w:numPr>
                <w:ilvl w:val="0"/>
                <w:numId w:val="292"/>
              </w:numPr>
              <w:spacing w:line="288" w:lineRule="auto"/>
              <w:ind w:left="990" w:hanging="990"/>
              <w:rPr>
                <w:color w:val="000000" w:themeColor="text1"/>
                <w:kern w:val="2"/>
                <w:sz w:val="22"/>
                <w:szCs w:val="22"/>
              </w:rPr>
            </w:pPr>
            <w:r w:rsidRPr="00B703F5">
              <w:rPr>
                <w:color w:val="000000" w:themeColor="text1"/>
                <w:kern w:val="2"/>
                <w:sz w:val="22"/>
                <w:szCs w:val="22"/>
              </w:rPr>
              <w:t>Cumulative Maximum demand (kW) for billing month.</w:t>
            </w:r>
          </w:p>
          <w:p w14:paraId="2AAF997A" w14:textId="77777777" w:rsidR="00A74D18" w:rsidRPr="00B703F5" w:rsidRDefault="00A74D18" w:rsidP="0067282D">
            <w:pPr>
              <w:spacing w:line="288" w:lineRule="auto"/>
              <w:ind w:left="386"/>
              <w:rPr>
                <w:color w:val="000000" w:themeColor="text1"/>
                <w:kern w:val="2"/>
                <w:sz w:val="22"/>
                <w:szCs w:val="22"/>
              </w:rPr>
            </w:pPr>
            <w:r w:rsidRPr="00B703F5">
              <w:rPr>
                <w:color w:val="000000" w:themeColor="text1"/>
                <w:kern w:val="2"/>
                <w:sz w:val="22"/>
                <w:szCs w:val="22"/>
              </w:rPr>
              <w:t xml:space="preserve">The highest MD shall be added to the cumulative store, which shall be automatically initiated after an interval of one month / one billing period by means of built-in timing device. </w:t>
            </w:r>
          </w:p>
          <w:p w14:paraId="2D9FA22E" w14:textId="77777777" w:rsidR="00A74D18" w:rsidRPr="00B703F5" w:rsidRDefault="00A74D18" w:rsidP="00B36141">
            <w:pPr>
              <w:numPr>
                <w:ilvl w:val="0"/>
                <w:numId w:val="293"/>
              </w:numPr>
              <w:tabs>
                <w:tab w:val="num" w:pos="386"/>
              </w:tabs>
              <w:spacing w:line="288" w:lineRule="auto"/>
              <w:ind w:left="342" w:hanging="342"/>
              <w:rPr>
                <w:color w:val="000000" w:themeColor="text1"/>
                <w:kern w:val="2"/>
                <w:sz w:val="22"/>
                <w:szCs w:val="22"/>
              </w:rPr>
            </w:pPr>
            <w:r w:rsidRPr="00B703F5">
              <w:rPr>
                <w:color w:val="000000" w:themeColor="text1"/>
                <w:kern w:val="2"/>
                <w:sz w:val="22"/>
                <w:szCs w:val="22"/>
              </w:rPr>
              <w:lastRenderedPageBreak/>
              <w:t>Cumulative Number of MD reset (Automatic&amp; manually).</w:t>
            </w:r>
          </w:p>
          <w:p w14:paraId="601D95C7" w14:textId="77777777" w:rsidR="00A74D18" w:rsidRPr="00B703F5" w:rsidRDefault="00A74D18" w:rsidP="00B36141">
            <w:pPr>
              <w:numPr>
                <w:ilvl w:val="0"/>
                <w:numId w:val="293"/>
              </w:numPr>
              <w:tabs>
                <w:tab w:val="num" w:pos="386"/>
              </w:tabs>
              <w:spacing w:line="288" w:lineRule="auto"/>
              <w:ind w:left="342" w:hanging="342"/>
              <w:rPr>
                <w:color w:val="000000" w:themeColor="text1"/>
                <w:kern w:val="2"/>
                <w:sz w:val="22"/>
                <w:szCs w:val="22"/>
              </w:rPr>
            </w:pPr>
            <w:r w:rsidRPr="00B703F5">
              <w:rPr>
                <w:color w:val="000000" w:themeColor="text1"/>
                <w:kern w:val="2"/>
                <w:sz w:val="22"/>
                <w:szCs w:val="22"/>
              </w:rPr>
              <w:t>Average PF for billing period.</w:t>
            </w:r>
          </w:p>
          <w:p w14:paraId="6A07CFAD" w14:textId="77777777" w:rsidR="00A74D18" w:rsidRPr="00B703F5" w:rsidRDefault="00A74D18" w:rsidP="0067282D">
            <w:pPr>
              <w:spacing w:line="288" w:lineRule="auto"/>
              <w:ind w:left="990" w:hanging="990"/>
              <w:rPr>
                <w:b/>
                <w:bCs/>
                <w:color w:val="000000" w:themeColor="text1"/>
                <w:kern w:val="2"/>
                <w:sz w:val="22"/>
                <w:szCs w:val="22"/>
              </w:rPr>
            </w:pPr>
            <w:r w:rsidRPr="00B703F5">
              <w:rPr>
                <w:b/>
                <w:bCs/>
                <w:color w:val="000000" w:themeColor="text1"/>
                <w:kern w:val="2"/>
                <w:sz w:val="22"/>
                <w:szCs w:val="22"/>
                <w:u w:val="single"/>
              </w:rPr>
              <w:t>Instantaneous :</w:t>
            </w:r>
          </w:p>
          <w:p w14:paraId="48B71EA0" w14:textId="77777777" w:rsidR="00A74D18" w:rsidRPr="00B703F5" w:rsidRDefault="00A74D18" w:rsidP="0067282D">
            <w:pPr>
              <w:spacing w:line="288" w:lineRule="auto"/>
              <w:ind w:left="990" w:hanging="990"/>
              <w:rPr>
                <w:b/>
                <w:bCs/>
                <w:color w:val="000000" w:themeColor="text1"/>
                <w:kern w:val="2"/>
                <w:sz w:val="22"/>
                <w:szCs w:val="22"/>
              </w:rPr>
            </w:pPr>
          </w:p>
          <w:p w14:paraId="341EC6DA"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Phase Voltage with indication</w:t>
            </w:r>
          </w:p>
          <w:p w14:paraId="1BBF7429"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Phase Amps.</w:t>
            </w:r>
          </w:p>
          <w:p w14:paraId="1AD81001"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Power factor (average).</w:t>
            </w:r>
          </w:p>
          <w:p w14:paraId="6DEAB84C"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System Demand (KW)</w:t>
            </w:r>
          </w:p>
          <w:p w14:paraId="60AD35D1"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 xml:space="preserve">Voltage angel (each phase) </w:t>
            </w:r>
          </w:p>
          <w:p w14:paraId="6FF676A7"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Current angle(each phase)</w:t>
            </w:r>
          </w:p>
          <w:p w14:paraId="5D32DBCD"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Tampering indication in the display (Latched).</w:t>
            </w:r>
          </w:p>
          <w:p w14:paraId="0327407C" w14:textId="77777777" w:rsidR="00A74D18" w:rsidRPr="00B703F5" w:rsidRDefault="00A74D18" w:rsidP="00B36141">
            <w:pPr>
              <w:numPr>
                <w:ilvl w:val="0"/>
                <w:numId w:val="293"/>
              </w:numPr>
              <w:tabs>
                <w:tab w:val="num" w:pos="630"/>
              </w:tabs>
              <w:spacing w:line="288" w:lineRule="auto"/>
              <w:ind w:left="604" w:hanging="450"/>
              <w:rPr>
                <w:color w:val="000000" w:themeColor="text1"/>
                <w:kern w:val="2"/>
                <w:sz w:val="22"/>
                <w:szCs w:val="22"/>
              </w:rPr>
            </w:pPr>
            <w:r w:rsidRPr="00B703F5">
              <w:rPr>
                <w:color w:val="000000" w:themeColor="text1"/>
                <w:kern w:val="2"/>
                <w:sz w:val="22"/>
                <w:szCs w:val="22"/>
              </w:rPr>
              <w:t xml:space="preserve">Power Flow co-ordinate/Sign of power flow direction in the display both for Kw &amp;Kvar.   </w:t>
            </w:r>
          </w:p>
        </w:tc>
      </w:tr>
      <w:tr w:rsidR="007A54C3" w:rsidRPr="00B703F5" w14:paraId="445BF289" w14:textId="77777777" w:rsidTr="0067282D">
        <w:tc>
          <w:tcPr>
            <w:tcW w:w="2070" w:type="dxa"/>
            <w:hideMark/>
          </w:tcPr>
          <w:p w14:paraId="5041D734"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lastRenderedPageBreak/>
              <w:t>Memory storage</w:t>
            </w:r>
          </w:p>
        </w:tc>
        <w:tc>
          <w:tcPr>
            <w:tcW w:w="180" w:type="dxa"/>
            <w:hideMark/>
          </w:tcPr>
          <w:p w14:paraId="08E9CD85"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0C7E22D0"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The meter shall have sufficient capacity (minimum 1MB) to store the following readings and data in non-volatile memory even in case of power failure.</w:t>
            </w:r>
          </w:p>
          <w:p w14:paraId="5E0A4194" w14:textId="77777777" w:rsidR="00A74D18" w:rsidRPr="00B703F5" w:rsidRDefault="00A74D18" w:rsidP="00B36141">
            <w:pPr>
              <w:numPr>
                <w:ilvl w:val="0"/>
                <w:numId w:val="296"/>
              </w:numPr>
              <w:spacing w:line="288" w:lineRule="auto"/>
              <w:ind w:left="346" w:hanging="346"/>
              <w:rPr>
                <w:color w:val="000000" w:themeColor="text1"/>
                <w:kern w:val="2"/>
                <w:sz w:val="22"/>
                <w:szCs w:val="22"/>
              </w:rPr>
            </w:pPr>
            <w:r w:rsidRPr="00B703F5">
              <w:rPr>
                <w:color w:val="000000" w:themeColor="text1"/>
                <w:kern w:val="2"/>
                <w:sz w:val="22"/>
                <w:szCs w:val="22"/>
              </w:rPr>
              <w:t>Number of power interruption with date &amp; time (min. 500 events).</w:t>
            </w:r>
          </w:p>
          <w:p w14:paraId="4A82B790" w14:textId="77777777" w:rsidR="00A74D18" w:rsidRPr="00B703F5" w:rsidRDefault="00A74D18" w:rsidP="00B36141">
            <w:pPr>
              <w:numPr>
                <w:ilvl w:val="0"/>
                <w:numId w:val="299"/>
              </w:numPr>
              <w:spacing w:before="120" w:line="288" w:lineRule="auto"/>
              <w:rPr>
                <w:color w:val="000000" w:themeColor="text1"/>
                <w:kern w:val="2"/>
                <w:sz w:val="22"/>
                <w:szCs w:val="22"/>
              </w:rPr>
            </w:pPr>
            <w:r w:rsidRPr="00B703F5">
              <w:rPr>
                <w:color w:val="000000" w:themeColor="text1"/>
                <w:kern w:val="2"/>
                <w:sz w:val="22"/>
                <w:szCs w:val="22"/>
              </w:rPr>
              <w:t>Inclusion of events and Temper items are programmable typical items are Power Failure, Demand Reset, Time Change, History Log, Operator Code, Terminal Cover open, Front Cover Open etc. The event  &amp; Tamper log  should be recorded with date and time in separate memory .</w:t>
            </w:r>
          </w:p>
          <w:p w14:paraId="13C8DF44" w14:textId="77777777" w:rsidR="00A74D18" w:rsidRPr="00B703F5" w:rsidRDefault="00A74D18" w:rsidP="00B36141">
            <w:pPr>
              <w:numPr>
                <w:ilvl w:val="0"/>
                <w:numId w:val="299"/>
              </w:numPr>
              <w:spacing w:before="120" w:line="288" w:lineRule="auto"/>
              <w:rPr>
                <w:color w:val="000000" w:themeColor="text1"/>
                <w:kern w:val="2"/>
                <w:sz w:val="22"/>
                <w:szCs w:val="22"/>
              </w:rPr>
            </w:pPr>
            <w:r w:rsidRPr="00B703F5">
              <w:rPr>
                <w:color w:val="000000" w:themeColor="text1"/>
                <w:kern w:val="2"/>
                <w:sz w:val="22"/>
                <w:szCs w:val="22"/>
              </w:rPr>
              <w:t>Current &amp; Previous (Min.12 ) months registered Cumulative  KWh (Peak, Off-Peak &amp; Total), Total Cumulative KVarh (Q</w:t>
            </w:r>
            <w:r w:rsidRPr="00B703F5">
              <w:rPr>
                <w:color w:val="000000" w:themeColor="text1"/>
                <w:kern w:val="2"/>
                <w:sz w:val="22"/>
                <w:szCs w:val="22"/>
                <w:vertAlign w:val="subscript"/>
              </w:rPr>
              <w:t>1</w:t>
            </w:r>
            <w:r w:rsidRPr="00B703F5">
              <w:rPr>
                <w:color w:val="000000" w:themeColor="text1"/>
                <w:kern w:val="2"/>
                <w:sz w:val="22"/>
                <w:szCs w:val="22"/>
              </w:rPr>
              <w:t>+Q</w:t>
            </w:r>
            <w:r w:rsidRPr="00B703F5">
              <w:rPr>
                <w:color w:val="000000" w:themeColor="text1"/>
                <w:kern w:val="2"/>
                <w:sz w:val="22"/>
                <w:szCs w:val="22"/>
                <w:vertAlign w:val="subscript"/>
              </w:rPr>
              <w:t>4</w:t>
            </w:r>
            <w:r w:rsidRPr="00B703F5">
              <w:rPr>
                <w:color w:val="000000" w:themeColor="text1"/>
                <w:kern w:val="2"/>
                <w:sz w:val="22"/>
                <w:szCs w:val="22"/>
              </w:rPr>
              <w:t>), MD, Cumulative MD, Billing PF etc. ie Billing History.  Export &amp; Import (Kwh, Kvarh&amp; MD). The stored data could not be deleted/edit, only read only mode shall be accepted.</w:t>
            </w:r>
          </w:p>
          <w:p w14:paraId="1C29DFEA" w14:textId="77777777" w:rsidR="00A74D18" w:rsidRPr="00B703F5" w:rsidRDefault="00A74D18" w:rsidP="00B36141">
            <w:pPr>
              <w:numPr>
                <w:ilvl w:val="0"/>
                <w:numId w:val="397"/>
              </w:numPr>
              <w:spacing w:line="288" w:lineRule="auto"/>
              <w:ind w:left="389"/>
              <w:rPr>
                <w:strike/>
                <w:color w:val="000000" w:themeColor="text1"/>
                <w:kern w:val="2"/>
                <w:sz w:val="22"/>
                <w:szCs w:val="22"/>
              </w:rPr>
            </w:pPr>
            <w:r w:rsidRPr="00B703F5">
              <w:rPr>
                <w:color w:val="000000" w:themeColor="text1"/>
                <w:kern w:val="2"/>
                <w:sz w:val="22"/>
                <w:szCs w:val="22"/>
              </w:rPr>
              <w:t xml:space="preserve">Total Nos. of Demand reset with date &amp; time. </w:t>
            </w:r>
          </w:p>
          <w:p w14:paraId="0D7FCDEE" w14:textId="77777777" w:rsidR="00A74D18" w:rsidRPr="00B703F5" w:rsidRDefault="00A74D18" w:rsidP="00B36141">
            <w:pPr>
              <w:numPr>
                <w:ilvl w:val="0"/>
                <w:numId w:val="397"/>
              </w:numPr>
              <w:spacing w:line="288" w:lineRule="auto"/>
              <w:ind w:left="389"/>
              <w:rPr>
                <w:strike/>
                <w:color w:val="000000" w:themeColor="text1"/>
                <w:kern w:val="2"/>
                <w:sz w:val="22"/>
                <w:szCs w:val="22"/>
              </w:rPr>
            </w:pPr>
            <w:r w:rsidRPr="00B703F5">
              <w:rPr>
                <w:color w:val="000000" w:themeColor="text1"/>
                <w:kern w:val="2"/>
                <w:sz w:val="22"/>
                <w:szCs w:val="22"/>
              </w:rPr>
              <w:t xml:space="preserve">Load Profile data at 30 minutes interval [ kWh Del, Kwh Rec., Kvarh Del, Kvarh Rec., Phase wise Voltage &amp; Current, Power Factor (customize).Instantaneous Values for voltage &amp; Current and Average values for Kwh&amp;KVarh.    </w:t>
            </w:r>
          </w:p>
          <w:p w14:paraId="7B0BE698" w14:textId="77777777" w:rsidR="00A74D18" w:rsidRPr="00B703F5" w:rsidRDefault="00A74D18" w:rsidP="00B36141">
            <w:pPr>
              <w:numPr>
                <w:ilvl w:val="0"/>
                <w:numId w:val="397"/>
              </w:numPr>
              <w:spacing w:before="120" w:line="288" w:lineRule="auto"/>
              <w:ind w:left="386"/>
              <w:rPr>
                <w:strike/>
                <w:color w:val="000000" w:themeColor="text1"/>
                <w:kern w:val="2"/>
                <w:sz w:val="22"/>
                <w:szCs w:val="22"/>
              </w:rPr>
            </w:pPr>
            <w:r w:rsidRPr="00B703F5">
              <w:rPr>
                <w:color w:val="000000" w:themeColor="text1"/>
                <w:kern w:val="2"/>
                <w:sz w:val="22"/>
                <w:szCs w:val="22"/>
              </w:rPr>
              <w:t>Integration period : 30 (thirty) minutes.</w:t>
            </w:r>
          </w:p>
          <w:p w14:paraId="129A4BD5" w14:textId="77777777" w:rsidR="00A74D18" w:rsidRPr="00B703F5" w:rsidRDefault="00A74D18" w:rsidP="0067282D">
            <w:pPr>
              <w:spacing w:before="120" w:line="288" w:lineRule="auto"/>
              <w:jc w:val="both"/>
              <w:rPr>
                <w:rFonts w:eastAsia="Times New Roman"/>
                <w:color w:val="000000" w:themeColor="text1"/>
                <w:kern w:val="2"/>
                <w:sz w:val="22"/>
                <w:szCs w:val="22"/>
              </w:rPr>
            </w:pPr>
            <w:r w:rsidRPr="00B703F5">
              <w:rPr>
                <w:rFonts w:eastAsia="Times New Roman"/>
                <w:color w:val="000000" w:themeColor="text1"/>
                <w:kern w:val="2"/>
                <w:sz w:val="22"/>
                <w:szCs w:val="22"/>
              </w:rPr>
              <w:t>The meter must have sufficient capacity to store data at 30 (thirty) minutes interval for at least 12(Twelve) Months with 14 channel data recording.</w:t>
            </w:r>
          </w:p>
        </w:tc>
      </w:tr>
      <w:tr w:rsidR="007A54C3" w:rsidRPr="00B703F5" w14:paraId="3BDFBD56" w14:textId="77777777" w:rsidTr="0067282D">
        <w:tc>
          <w:tcPr>
            <w:tcW w:w="2070" w:type="dxa"/>
            <w:hideMark/>
          </w:tcPr>
          <w:p w14:paraId="1674488A"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Security Access</w:t>
            </w:r>
          </w:p>
        </w:tc>
        <w:tc>
          <w:tcPr>
            <w:tcW w:w="180" w:type="dxa"/>
            <w:hideMark/>
          </w:tcPr>
          <w:p w14:paraId="060F96A6"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1F1320D8"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Equipment Identification Codes, Access Code &amp; Security Code.</w:t>
            </w:r>
          </w:p>
        </w:tc>
      </w:tr>
      <w:tr w:rsidR="007A54C3" w:rsidRPr="00B703F5" w14:paraId="594CD35B" w14:textId="77777777" w:rsidTr="0067282D">
        <w:tc>
          <w:tcPr>
            <w:tcW w:w="2070" w:type="dxa"/>
            <w:hideMark/>
          </w:tcPr>
          <w:p w14:paraId="116F4EEE"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Accuracy class</w:t>
            </w:r>
          </w:p>
        </w:tc>
        <w:tc>
          <w:tcPr>
            <w:tcW w:w="180" w:type="dxa"/>
            <w:hideMark/>
          </w:tcPr>
          <w:p w14:paraId="7633CD42"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3C566426"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 xml:space="preserve">Accuracy class is 0.2S </w:t>
            </w:r>
          </w:p>
        </w:tc>
      </w:tr>
      <w:tr w:rsidR="007A54C3" w:rsidRPr="00B703F5" w14:paraId="762B2EC2" w14:textId="77777777" w:rsidTr="0067282D">
        <w:tc>
          <w:tcPr>
            <w:tcW w:w="2070" w:type="dxa"/>
            <w:hideMark/>
          </w:tcPr>
          <w:p w14:paraId="735523D2"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Number of digit</w:t>
            </w:r>
          </w:p>
        </w:tc>
        <w:tc>
          <w:tcPr>
            <w:tcW w:w="180" w:type="dxa"/>
          </w:tcPr>
          <w:p w14:paraId="244C205C" w14:textId="77777777" w:rsidR="00A74D18" w:rsidRPr="00B703F5" w:rsidRDefault="00A74D18" w:rsidP="0067282D">
            <w:pPr>
              <w:spacing w:line="288" w:lineRule="auto"/>
              <w:ind w:left="990" w:hanging="990"/>
              <w:jc w:val="center"/>
              <w:rPr>
                <w:color w:val="000000" w:themeColor="text1"/>
                <w:kern w:val="2"/>
                <w:sz w:val="22"/>
                <w:szCs w:val="22"/>
              </w:rPr>
            </w:pPr>
          </w:p>
        </w:tc>
        <w:tc>
          <w:tcPr>
            <w:tcW w:w="7380" w:type="dxa"/>
            <w:hideMark/>
          </w:tcPr>
          <w:p w14:paraId="178220A6"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Minimum 5 (Five) integer and 3 (Three) decimal (configurable).</w:t>
            </w:r>
          </w:p>
        </w:tc>
      </w:tr>
      <w:tr w:rsidR="007A54C3" w:rsidRPr="00B703F5" w14:paraId="4A9FF904" w14:textId="77777777" w:rsidTr="0067282D">
        <w:tc>
          <w:tcPr>
            <w:tcW w:w="2070" w:type="dxa"/>
            <w:hideMark/>
          </w:tcPr>
          <w:p w14:paraId="71ADB9FD"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Time switch</w:t>
            </w:r>
          </w:p>
        </w:tc>
        <w:tc>
          <w:tcPr>
            <w:tcW w:w="180" w:type="dxa"/>
            <w:hideMark/>
          </w:tcPr>
          <w:p w14:paraId="30C5264F"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165B60DF" w14:textId="77777777" w:rsidR="00A74D18" w:rsidRPr="00B703F5" w:rsidRDefault="00A74D18" w:rsidP="0067282D">
            <w:pPr>
              <w:spacing w:line="288" w:lineRule="auto"/>
              <w:jc w:val="both"/>
              <w:rPr>
                <w:rFonts w:eastAsia="Times New Roman"/>
                <w:color w:val="000000" w:themeColor="text1"/>
                <w:kern w:val="2"/>
                <w:sz w:val="22"/>
                <w:szCs w:val="22"/>
              </w:rPr>
            </w:pPr>
            <w:r w:rsidRPr="00B703F5">
              <w:rPr>
                <w:rFonts w:eastAsia="Times New Roman"/>
                <w:color w:val="000000" w:themeColor="text1"/>
                <w:kern w:val="2"/>
                <w:sz w:val="22"/>
                <w:szCs w:val="22"/>
              </w:rPr>
              <w:t xml:space="preserve">The time switch shall be built-in solid state type and shall be designed to perform a load cycle of operation. Time switch shall operate in between Peak &amp; Off-peak as per predefined time zone (programmable). The maximum error shall be kept within </w:t>
            </w:r>
            <w:r w:rsidRPr="00B703F5">
              <w:rPr>
                <w:rFonts w:eastAsia="Times New Roman"/>
                <w:color w:val="000000" w:themeColor="text1"/>
                <w:kern w:val="2"/>
                <w:sz w:val="22"/>
                <w:szCs w:val="22"/>
              </w:rPr>
              <w:sym w:font="Symbol" w:char="F0B1"/>
            </w:r>
            <w:r w:rsidRPr="00B703F5">
              <w:rPr>
                <w:rFonts w:eastAsia="Times New Roman"/>
                <w:color w:val="000000" w:themeColor="text1"/>
                <w:kern w:val="2"/>
                <w:sz w:val="22"/>
                <w:szCs w:val="22"/>
              </w:rPr>
              <w:t xml:space="preserve"> 1 (one) second per day. Time error should be adjustable with clock time.</w:t>
            </w:r>
          </w:p>
        </w:tc>
      </w:tr>
      <w:tr w:rsidR="007A54C3" w:rsidRPr="00B703F5" w14:paraId="4E99F3D0" w14:textId="77777777" w:rsidTr="0067282D">
        <w:tc>
          <w:tcPr>
            <w:tcW w:w="2070" w:type="dxa"/>
            <w:hideMark/>
          </w:tcPr>
          <w:p w14:paraId="7620FC85"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lastRenderedPageBreak/>
              <w:t>Battery reserve</w:t>
            </w:r>
          </w:p>
        </w:tc>
        <w:tc>
          <w:tcPr>
            <w:tcW w:w="180" w:type="dxa"/>
            <w:hideMark/>
          </w:tcPr>
          <w:p w14:paraId="6A8473FF"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7662FD3D" w14:textId="77777777" w:rsidR="00A74D18" w:rsidRPr="00B703F5" w:rsidRDefault="00A74D18" w:rsidP="0067282D">
            <w:pPr>
              <w:spacing w:line="288" w:lineRule="auto"/>
              <w:jc w:val="both"/>
              <w:rPr>
                <w:color w:val="000000" w:themeColor="text1"/>
                <w:kern w:val="2"/>
                <w:sz w:val="22"/>
                <w:szCs w:val="22"/>
              </w:rPr>
            </w:pPr>
            <w:r w:rsidRPr="00B703F5">
              <w:rPr>
                <w:color w:val="000000" w:themeColor="text1"/>
                <w:kern w:val="2"/>
                <w:sz w:val="22"/>
                <w:szCs w:val="22"/>
              </w:rPr>
              <w:t>Each Meter must be provided with lithium battery which allow the meter to function for a period of the guaranteed life of the battery should not be less than 15 (fifteen) years. Min self-life shall be 5 (Five) years. Have provision for easy replacement of battery. Battery should support biasing for Internal Clock, Minimum three times reading display during power failure with max 8 hours power interruption. In addition a super cap to provide(internally)to maintain clock power during battery replacement.</w:t>
            </w:r>
          </w:p>
        </w:tc>
      </w:tr>
      <w:tr w:rsidR="007A54C3" w:rsidRPr="00B703F5" w14:paraId="0BF37935" w14:textId="77777777" w:rsidTr="0067282D">
        <w:tc>
          <w:tcPr>
            <w:tcW w:w="2070" w:type="dxa"/>
            <w:hideMark/>
          </w:tcPr>
          <w:p w14:paraId="032B46B6"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Construction</w:t>
            </w:r>
          </w:p>
        </w:tc>
        <w:tc>
          <w:tcPr>
            <w:tcW w:w="180" w:type="dxa"/>
            <w:hideMark/>
          </w:tcPr>
          <w:p w14:paraId="2E4466EC"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112D250F" w14:textId="77777777" w:rsidR="00A74D18" w:rsidRPr="00B703F5" w:rsidRDefault="00A74D18" w:rsidP="0067282D">
            <w:pPr>
              <w:spacing w:line="288" w:lineRule="auto"/>
              <w:jc w:val="both"/>
              <w:rPr>
                <w:color w:val="000000" w:themeColor="text1"/>
                <w:kern w:val="2"/>
                <w:sz w:val="22"/>
                <w:szCs w:val="22"/>
              </w:rPr>
            </w:pPr>
            <w:r w:rsidRPr="00B703F5">
              <w:rPr>
                <w:color w:val="000000" w:themeColor="text1"/>
                <w:kern w:val="2"/>
                <w:sz w:val="22"/>
                <w:szCs w:val="22"/>
              </w:rPr>
              <w:t xml:space="preserve">The meter cover shall be made of polycarbonate/acrylic /phenolic /resin. The meter cover &amp;base plate shall be provided with security sealing provisions to prevent unauthorized access to the internal meter works and base plate sealing shall be designed to accommodate both padlock and wire type seal. IEC meters shall be minimum IP53. It shall be designed to operate continuously for the normal life of the meter in unsheltered outdoor tropical location exposed to the elements without corrosion or other damage to parts to adversely affect meter accuracy or reliability. </w:t>
            </w:r>
          </w:p>
        </w:tc>
      </w:tr>
      <w:tr w:rsidR="007A54C3" w:rsidRPr="00B703F5" w14:paraId="55CC2AFB" w14:textId="77777777" w:rsidTr="0067282D">
        <w:tc>
          <w:tcPr>
            <w:tcW w:w="2070" w:type="dxa"/>
            <w:hideMark/>
          </w:tcPr>
          <w:p w14:paraId="167DA80B"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Terminal</w:t>
            </w:r>
          </w:p>
        </w:tc>
        <w:tc>
          <w:tcPr>
            <w:tcW w:w="180" w:type="dxa"/>
            <w:hideMark/>
          </w:tcPr>
          <w:p w14:paraId="6DA473E7" w14:textId="77777777" w:rsidR="00A74D18" w:rsidRPr="00B703F5" w:rsidRDefault="00A74D18" w:rsidP="0067282D">
            <w:pPr>
              <w:spacing w:line="288" w:lineRule="auto"/>
              <w:ind w:left="990" w:hanging="990"/>
              <w:jc w:val="center"/>
              <w:rPr>
                <w:strike/>
                <w:color w:val="000000" w:themeColor="text1"/>
                <w:kern w:val="2"/>
                <w:sz w:val="22"/>
                <w:szCs w:val="22"/>
              </w:rPr>
            </w:pPr>
            <w:r w:rsidRPr="00B703F5">
              <w:rPr>
                <w:strike/>
                <w:color w:val="000000" w:themeColor="text1"/>
                <w:kern w:val="2"/>
                <w:sz w:val="22"/>
                <w:szCs w:val="22"/>
              </w:rPr>
              <w:t>:</w:t>
            </w:r>
          </w:p>
        </w:tc>
        <w:tc>
          <w:tcPr>
            <w:tcW w:w="7380" w:type="dxa"/>
            <w:hideMark/>
          </w:tcPr>
          <w:p w14:paraId="58FF50D0" w14:textId="77777777" w:rsidR="00A74D18" w:rsidRPr="00B703F5" w:rsidRDefault="00A74D18" w:rsidP="0067282D">
            <w:pPr>
              <w:spacing w:line="288" w:lineRule="auto"/>
              <w:ind w:left="-18" w:firstLine="18"/>
              <w:jc w:val="both"/>
              <w:rPr>
                <w:strike/>
                <w:color w:val="000000" w:themeColor="text1"/>
                <w:kern w:val="2"/>
                <w:sz w:val="22"/>
                <w:szCs w:val="22"/>
                <w:lang w:val="en-GB"/>
              </w:rPr>
            </w:pPr>
            <w:r w:rsidRPr="00B703F5">
              <w:rPr>
                <w:color w:val="000000" w:themeColor="text1"/>
                <w:kern w:val="2"/>
                <w:sz w:val="22"/>
                <w:szCs w:val="22"/>
                <w:lang w:val="en-GB"/>
              </w:rPr>
              <w:t>Minimum 10 Terminals to accommodate up to 06 sq. mm size of cable. Bottom entry, front connection with sealing provision. Meter shall have extended terminal to accommodate communication module. There shall be free space between bottom of the terminal and the bottom of the terminal cover.</w:t>
            </w:r>
          </w:p>
        </w:tc>
      </w:tr>
      <w:tr w:rsidR="007A54C3" w:rsidRPr="00B703F5" w14:paraId="45E0830F" w14:textId="77777777" w:rsidTr="0067282D">
        <w:tc>
          <w:tcPr>
            <w:tcW w:w="2070" w:type="dxa"/>
            <w:hideMark/>
          </w:tcPr>
          <w:p w14:paraId="1499BCD9"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Service life of meter</w:t>
            </w:r>
          </w:p>
        </w:tc>
        <w:tc>
          <w:tcPr>
            <w:tcW w:w="180" w:type="dxa"/>
            <w:hideMark/>
          </w:tcPr>
          <w:p w14:paraId="68EE8641"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21A15903"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Shall be minimum 15 (fifteen) years.</w:t>
            </w:r>
          </w:p>
        </w:tc>
      </w:tr>
      <w:tr w:rsidR="007A54C3" w:rsidRPr="00B703F5" w14:paraId="67C4A7F9" w14:textId="77777777" w:rsidTr="0067282D">
        <w:tc>
          <w:tcPr>
            <w:tcW w:w="2070" w:type="dxa"/>
            <w:hideMark/>
          </w:tcPr>
          <w:p w14:paraId="5110AE6A" w14:textId="77777777" w:rsidR="00A74D18" w:rsidRPr="00B703F5" w:rsidRDefault="00A74D18" w:rsidP="0067282D">
            <w:pPr>
              <w:spacing w:line="288" w:lineRule="auto"/>
              <w:ind w:left="72" w:hanging="72"/>
              <w:rPr>
                <w:color w:val="000000" w:themeColor="text1"/>
                <w:kern w:val="2"/>
                <w:sz w:val="22"/>
                <w:szCs w:val="22"/>
              </w:rPr>
            </w:pPr>
            <w:r w:rsidRPr="00B703F5">
              <w:rPr>
                <w:color w:val="000000" w:themeColor="text1"/>
                <w:kern w:val="2"/>
                <w:sz w:val="22"/>
                <w:szCs w:val="22"/>
              </w:rPr>
              <w:t>Visual indication of operation</w:t>
            </w:r>
          </w:p>
        </w:tc>
        <w:tc>
          <w:tcPr>
            <w:tcW w:w="180" w:type="dxa"/>
            <w:hideMark/>
          </w:tcPr>
          <w:p w14:paraId="07FFFBCB"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026B41B7"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Pulse indicator on the front of meter as per meter constant. Should be in Red color as per factory default value.</w:t>
            </w:r>
          </w:p>
        </w:tc>
      </w:tr>
      <w:tr w:rsidR="007A54C3" w:rsidRPr="00B703F5" w14:paraId="6309A734" w14:textId="77777777" w:rsidTr="0067282D">
        <w:tc>
          <w:tcPr>
            <w:tcW w:w="2070" w:type="dxa"/>
            <w:hideMark/>
          </w:tcPr>
          <w:p w14:paraId="7E6CF8E3" w14:textId="77777777" w:rsidR="00A74D18" w:rsidRPr="00B703F5" w:rsidRDefault="00A74D18" w:rsidP="0067282D">
            <w:pPr>
              <w:spacing w:line="288" w:lineRule="auto"/>
              <w:ind w:left="990" w:hanging="990"/>
              <w:rPr>
                <w:color w:val="000000" w:themeColor="text1"/>
                <w:kern w:val="2"/>
                <w:sz w:val="22"/>
                <w:szCs w:val="22"/>
              </w:rPr>
            </w:pPr>
            <w:r w:rsidRPr="00B703F5">
              <w:rPr>
                <w:color w:val="000000" w:themeColor="text1"/>
                <w:kern w:val="2"/>
                <w:sz w:val="22"/>
                <w:szCs w:val="22"/>
              </w:rPr>
              <w:t>Special condition</w:t>
            </w:r>
          </w:p>
        </w:tc>
        <w:tc>
          <w:tcPr>
            <w:tcW w:w="180" w:type="dxa"/>
            <w:hideMark/>
          </w:tcPr>
          <w:p w14:paraId="35950FDB"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tcPr>
          <w:p w14:paraId="328E13E9" w14:textId="77777777" w:rsidR="00A74D18" w:rsidRPr="00B703F5" w:rsidRDefault="00A74D18" w:rsidP="00B36141">
            <w:pPr>
              <w:numPr>
                <w:ilvl w:val="0"/>
                <w:numId w:val="398"/>
              </w:numPr>
              <w:spacing w:line="288" w:lineRule="auto"/>
              <w:jc w:val="both"/>
              <w:rPr>
                <w:color w:val="000000" w:themeColor="text1"/>
                <w:kern w:val="2"/>
                <w:sz w:val="22"/>
                <w:szCs w:val="22"/>
              </w:rPr>
            </w:pPr>
            <w:r w:rsidRPr="00B703F5">
              <w:rPr>
                <w:color w:val="000000" w:themeColor="text1"/>
                <w:kern w:val="2"/>
                <w:sz w:val="22"/>
                <w:szCs w:val="22"/>
              </w:rPr>
              <w:t>The factory calibration conforms to relevant IEC or equivalent international standard. LCD display shall be as programmed consecutively and continuously one after another. The display shall be automated i.e. no external means shall be required to see the display. Each display shall last for at least 5 (five) sec (Programmable). In addition to normal display there should be an alternate mode of display where display items are also programmable and will be activated by pressing a switch. The system will return to normal mode if the said switch is not pressed for 10 Min(Programmable delay time).</w:t>
            </w:r>
          </w:p>
          <w:p w14:paraId="0F9E92D6" w14:textId="77777777" w:rsidR="00A74D18" w:rsidRPr="00B703F5" w:rsidRDefault="00A74D18" w:rsidP="0067282D">
            <w:pPr>
              <w:spacing w:line="288" w:lineRule="auto"/>
              <w:ind w:left="360"/>
              <w:jc w:val="both"/>
              <w:rPr>
                <w:color w:val="000000" w:themeColor="text1"/>
                <w:kern w:val="2"/>
                <w:sz w:val="22"/>
                <w:szCs w:val="22"/>
              </w:rPr>
            </w:pPr>
          </w:p>
          <w:p w14:paraId="5173D044" w14:textId="77777777" w:rsidR="00A74D18" w:rsidRPr="00B703F5" w:rsidRDefault="00A74D18" w:rsidP="00B36141">
            <w:pPr>
              <w:numPr>
                <w:ilvl w:val="0"/>
                <w:numId w:val="398"/>
              </w:numPr>
              <w:spacing w:line="288" w:lineRule="auto"/>
              <w:jc w:val="both"/>
              <w:rPr>
                <w:color w:val="000000" w:themeColor="text1"/>
                <w:kern w:val="2"/>
                <w:sz w:val="22"/>
                <w:szCs w:val="22"/>
              </w:rPr>
            </w:pPr>
            <w:r w:rsidRPr="00B703F5">
              <w:rPr>
                <w:color w:val="000000" w:themeColor="text1"/>
                <w:kern w:val="2"/>
                <w:sz w:val="22"/>
                <w:szCs w:val="22"/>
              </w:rPr>
              <w:t>Meter Electronic Circuit biasing voltage shall have any phase biased both of phase-phase and phase-neutral minimum basing voltage 40V.</w:t>
            </w:r>
          </w:p>
        </w:tc>
      </w:tr>
      <w:tr w:rsidR="007A54C3" w:rsidRPr="00B703F5" w14:paraId="5767948A" w14:textId="77777777" w:rsidTr="0067282D">
        <w:tc>
          <w:tcPr>
            <w:tcW w:w="2070" w:type="dxa"/>
            <w:hideMark/>
          </w:tcPr>
          <w:p w14:paraId="04606251"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Meter Sealing</w:t>
            </w:r>
          </w:p>
        </w:tc>
        <w:tc>
          <w:tcPr>
            <w:tcW w:w="180" w:type="dxa"/>
            <w:hideMark/>
          </w:tcPr>
          <w:p w14:paraId="00A86A89"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580BCA95" w14:textId="77777777" w:rsidR="00A74D18" w:rsidRPr="00B703F5" w:rsidRDefault="00A74D18" w:rsidP="0067282D">
            <w:pPr>
              <w:spacing w:line="288" w:lineRule="auto"/>
              <w:jc w:val="both"/>
              <w:rPr>
                <w:color w:val="000000" w:themeColor="text1"/>
                <w:kern w:val="2"/>
                <w:sz w:val="22"/>
                <w:szCs w:val="22"/>
                <w:lang w:val="en-GB"/>
              </w:rPr>
            </w:pPr>
            <w:r w:rsidRPr="00B703F5">
              <w:rPr>
                <w:color w:val="000000" w:themeColor="text1"/>
                <w:kern w:val="2"/>
                <w:sz w:val="22"/>
                <w:szCs w:val="22"/>
              </w:rPr>
              <w:t xml:space="preserve">The Energy meter body will be hermetically sealed/ultrasonically welded </w:t>
            </w:r>
            <w:r w:rsidRPr="00B703F5">
              <w:rPr>
                <w:color w:val="000000" w:themeColor="text1"/>
                <w:kern w:val="2"/>
                <w:sz w:val="22"/>
                <w:szCs w:val="22"/>
                <w:lang w:val="en-GB"/>
              </w:rPr>
              <w:t xml:space="preserve">with mechanically interlocked to avoid unauthorized opening of meter cover. </w:t>
            </w:r>
            <w:r w:rsidRPr="00B703F5">
              <w:rPr>
                <w:color w:val="000000" w:themeColor="text1"/>
                <w:kern w:val="2"/>
                <w:sz w:val="22"/>
                <w:szCs w:val="22"/>
              </w:rPr>
              <w:t>Hermetically sealed/ Ultrasonic welded/</w:t>
            </w:r>
            <w:r w:rsidRPr="00B703F5">
              <w:rPr>
                <w:color w:val="000000" w:themeColor="text1"/>
                <w:kern w:val="2"/>
                <w:sz w:val="22"/>
                <w:szCs w:val="22"/>
                <w:lang w:val="en-GB"/>
              </w:rPr>
              <w:t xml:space="preserve"> mechanically interlocked sealed means break to open.  Another sealing provision is required for hardware lock system (micro switch) to configure meter parameters. Otherwise the bid will be rejected.</w:t>
            </w:r>
          </w:p>
        </w:tc>
      </w:tr>
      <w:tr w:rsidR="007A54C3" w:rsidRPr="00B703F5" w14:paraId="3B61114D" w14:textId="77777777" w:rsidTr="0067282D">
        <w:tc>
          <w:tcPr>
            <w:tcW w:w="2070" w:type="dxa"/>
            <w:hideMark/>
          </w:tcPr>
          <w:p w14:paraId="3BBA5257"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Communication   port</w:t>
            </w:r>
          </w:p>
        </w:tc>
        <w:tc>
          <w:tcPr>
            <w:tcW w:w="180" w:type="dxa"/>
            <w:hideMark/>
          </w:tcPr>
          <w:p w14:paraId="75F5B622"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6E593115" w14:textId="77777777" w:rsidR="00A74D18" w:rsidRPr="00B703F5" w:rsidRDefault="00A74D18" w:rsidP="0067282D">
            <w:pPr>
              <w:tabs>
                <w:tab w:val="num" w:pos="1800"/>
              </w:tabs>
              <w:spacing w:before="60" w:line="288" w:lineRule="auto"/>
              <w:jc w:val="both"/>
              <w:rPr>
                <w:color w:val="000000" w:themeColor="text1"/>
                <w:kern w:val="2"/>
                <w:sz w:val="22"/>
                <w:szCs w:val="22"/>
              </w:rPr>
            </w:pPr>
            <w:r w:rsidRPr="00B703F5">
              <w:rPr>
                <w:color w:val="000000" w:themeColor="text1"/>
                <w:kern w:val="2"/>
                <w:sz w:val="22"/>
                <w:szCs w:val="22"/>
              </w:rPr>
              <w:t xml:space="preserve">The meter must be provided with a suitable communication port to allow downloading of desired information stored in the meter through an optical port of relevant standard to PC. </w:t>
            </w:r>
          </w:p>
          <w:p w14:paraId="6EBCE0D9" w14:textId="77777777" w:rsidR="00A74D18" w:rsidRPr="00B703F5" w:rsidRDefault="00A74D18" w:rsidP="0067282D">
            <w:pPr>
              <w:tabs>
                <w:tab w:val="num" w:pos="1800"/>
              </w:tabs>
              <w:spacing w:before="60" w:line="288" w:lineRule="auto"/>
              <w:jc w:val="both"/>
              <w:rPr>
                <w:color w:val="000000" w:themeColor="text1"/>
                <w:kern w:val="2"/>
                <w:sz w:val="22"/>
                <w:szCs w:val="22"/>
              </w:rPr>
            </w:pPr>
            <w:r w:rsidRPr="00B703F5">
              <w:rPr>
                <w:color w:val="000000" w:themeColor="text1"/>
                <w:kern w:val="2"/>
                <w:sz w:val="22"/>
                <w:szCs w:val="22"/>
              </w:rPr>
              <w:t>In addition the meter shall be equipped with remote GSM, GPRS &amp; PSTN</w:t>
            </w:r>
          </w:p>
          <w:p w14:paraId="5F0AC62A" w14:textId="77777777" w:rsidR="00A74D18" w:rsidRPr="00B703F5" w:rsidRDefault="00A74D18" w:rsidP="0067282D">
            <w:pPr>
              <w:tabs>
                <w:tab w:val="num" w:pos="1800"/>
              </w:tabs>
              <w:spacing w:before="60" w:line="288" w:lineRule="auto"/>
              <w:jc w:val="both"/>
              <w:rPr>
                <w:color w:val="000000" w:themeColor="text1"/>
                <w:kern w:val="2"/>
                <w:sz w:val="22"/>
                <w:szCs w:val="22"/>
              </w:rPr>
            </w:pPr>
            <w:r w:rsidRPr="00B703F5">
              <w:rPr>
                <w:color w:val="000000" w:themeColor="text1"/>
                <w:kern w:val="2"/>
                <w:sz w:val="22"/>
                <w:szCs w:val="22"/>
              </w:rPr>
              <w:lastRenderedPageBreak/>
              <w:t xml:space="preserve"> communication option so that BPDB can go for AMR Communication with the meter.</w:t>
            </w:r>
          </w:p>
        </w:tc>
      </w:tr>
      <w:tr w:rsidR="007A54C3" w:rsidRPr="00B703F5" w14:paraId="51CFC440" w14:textId="77777777" w:rsidTr="0067282D">
        <w:tc>
          <w:tcPr>
            <w:tcW w:w="2070" w:type="dxa"/>
            <w:hideMark/>
          </w:tcPr>
          <w:p w14:paraId="15E17ADC"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lastRenderedPageBreak/>
              <w:t xml:space="preserve">Remote Communication </w:t>
            </w:r>
          </w:p>
        </w:tc>
        <w:tc>
          <w:tcPr>
            <w:tcW w:w="180" w:type="dxa"/>
            <w:hideMark/>
          </w:tcPr>
          <w:p w14:paraId="06331321"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tc>
        <w:tc>
          <w:tcPr>
            <w:tcW w:w="7380" w:type="dxa"/>
            <w:hideMark/>
          </w:tcPr>
          <w:p w14:paraId="70719E38" w14:textId="77777777" w:rsidR="00A74D18" w:rsidRPr="00B703F5" w:rsidRDefault="00A74D18" w:rsidP="0067282D">
            <w:pPr>
              <w:spacing w:line="288" w:lineRule="auto"/>
              <w:jc w:val="both"/>
              <w:rPr>
                <w:color w:val="000000" w:themeColor="text1"/>
                <w:kern w:val="2"/>
                <w:sz w:val="22"/>
                <w:szCs w:val="22"/>
              </w:rPr>
            </w:pPr>
            <w:r w:rsidRPr="00B703F5">
              <w:rPr>
                <w:color w:val="000000" w:themeColor="text1"/>
                <w:kern w:val="2"/>
                <w:sz w:val="22"/>
                <w:szCs w:val="22"/>
              </w:rPr>
              <w:t>The meter shall be equipped with external Plug &amp; Play 4G communication module. Antenna with minimum 3.0 meter extension cable with all necessary accessories need to be provided. The meter including modem shall be compatible with existing AMR system of BPDB.</w:t>
            </w:r>
          </w:p>
        </w:tc>
      </w:tr>
      <w:tr w:rsidR="007A54C3" w:rsidRPr="00B703F5" w14:paraId="6863C8B2" w14:textId="77777777" w:rsidTr="0067282D">
        <w:tc>
          <w:tcPr>
            <w:tcW w:w="2070" w:type="dxa"/>
          </w:tcPr>
          <w:p w14:paraId="2AA8B979"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Software Feature</w:t>
            </w:r>
          </w:p>
          <w:p w14:paraId="25E011DA" w14:textId="77777777" w:rsidR="00A74D18" w:rsidRPr="00B703F5" w:rsidRDefault="00A74D18" w:rsidP="0067282D">
            <w:pPr>
              <w:spacing w:line="288" w:lineRule="auto"/>
              <w:rPr>
                <w:color w:val="000000" w:themeColor="text1"/>
                <w:kern w:val="2"/>
                <w:sz w:val="22"/>
                <w:szCs w:val="22"/>
              </w:rPr>
            </w:pPr>
          </w:p>
          <w:p w14:paraId="2019A932" w14:textId="77777777" w:rsidR="00A74D18" w:rsidRPr="00B703F5" w:rsidRDefault="00A74D18" w:rsidP="0067282D">
            <w:pPr>
              <w:spacing w:line="288" w:lineRule="auto"/>
              <w:rPr>
                <w:color w:val="000000" w:themeColor="text1"/>
                <w:kern w:val="2"/>
                <w:sz w:val="22"/>
                <w:szCs w:val="22"/>
              </w:rPr>
            </w:pPr>
          </w:p>
          <w:p w14:paraId="137CA434" w14:textId="77777777" w:rsidR="00A74D18" w:rsidRPr="00B703F5" w:rsidRDefault="00A74D18" w:rsidP="0067282D">
            <w:pPr>
              <w:spacing w:line="288" w:lineRule="auto"/>
              <w:rPr>
                <w:color w:val="000000" w:themeColor="text1"/>
                <w:kern w:val="2"/>
                <w:sz w:val="22"/>
                <w:szCs w:val="22"/>
              </w:rPr>
            </w:pPr>
          </w:p>
          <w:p w14:paraId="2FB42BD8" w14:textId="77777777" w:rsidR="00A74D18" w:rsidRPr="00B703F5" w:rsidRDefault="00A74D18" w:rsidP="0067282D">
            <w:pPr>
              <w:spacing w:line="288" w:lineRule="auto"/>
              <w:rPr>
                <w:color w:val="000000" w:themeColor="text1"/>
                <w:kern w:val="2"/>
                <w:sz w:val="22"/>
                <w:szCs w:val="22"/>
              </w:rPr>
            </w:pPr>
          </w:p>
          <w:p w14:paraId="2E02C5DA" w14:textId="77777777" w:rsidR="00A74D18" w:rsidRPr="00B703F5" w:rsidRDefault="00A74D18" w:rsidP="0067282D">
            <w:pPr>
              <w:spacing w:line="288" w:lineRule="auto"/>
              <w:rPr>
                <w:color w:val="000000" w:themeColor="text1"/>
                <w:kern w:val="2"/>
                <w:sz w:val="22"/>
                <w:szCs w:val="22"/>
              </w:rPr>
            </w:pPr>
          </w:p>
          <w:p w14:paraId="3B6D0181" w14:textId="77777777" w:rsidR="00A74D18" w:rsidRPr="00B703F5" w:rsidRDefault="00A74D18" w:rsidP="0067282D">
            <w:pPr>
              <w:spacing w:line="288" w:lineRule="auto"/>
              <w:rPr>
                <w:color w:val="000000" w:themeColor="text1"/>
                <w:kern w:val="2"/>
                <w:sz w:val="22"/>
                <w:szCs w:val="22"/>
              </w:rPr>
            </w:pPr>
          </w:p>
          <w:p w14:paraId="5FDF8C60" w14:textId="77777777" w:rsidR="00A74D18" w:rsidRPr="00B703F5" w:rsidRDefault="00A74D18" w:rsidP="0067282D">
            <w:pPr>
              <w:spacing w:line="288" w:lineRule="auto"/>
              <w:rPr>
                <w:color w:val="000000" w:themeColor="text1"/>
                <w:kern w:val="2"/>
                <w:sz w:val="22"/>
                <w:szCs w:val="22"/>
              </w:rPr>
            </w:pPr>
          </w:p>
          <w:p w14:paraId="1E1928E7" w14:textId="77777777" w:rsidR="00A74D18" w:rsidRPr="00B703F5" w:rsidRDefault="00A74D18" w:rsidP="0067282D">
            <w:pPr>
              <w:spacing w:line="288" w:lineRule="auto"/>
              <w:rPr>
                <w:color w:val="000000" w:themeColor="text1"/>
                <w:kern w:val="2"/>
                <w:sz w:val="22"/>
                <w:szCs w:val="22"/>
              </w:rPr>
            </w:pPr>
          </w:p>
          <w:p w14:paraId="4642DA38" w14:textId="77777777" w:rsidR="00A74D18" w:rsidRPr="00B703F5" w:rsidRDefault="00A74D18" w:rsidP="0067282D">
            <w:pPr>
              <w:spacing w:line="288" w:lineRule="auto"/>
              <w:rPr>
                <w:color w:val="000000" w:themeColor="text1"/>
                <w:kern w:val="2"/>
                <w:sz w:val="22"/>
                <w:szCs w:val="22"/>
              </w:rPr>
            </w:pPr>
          </w:p>
          <w:p w14:paraId="0DBA67F2" w14:textId="77777777" w:rsidR="00A74D18" w:rsidRPr="00B703F5" w:rsidRDefault="00A74D18" w:rsidP="0067282D">
            <w:pPr>
              <w:spacing w:line="288" w:lineRule="auto"/>
              <w:rPr>
                <w:color w:val="000000" w:themeColor="text1"/>
                <w:kern w:val="2"/>
                <w:sz w:val="22"/>
                <w:szCs w:val="22"/>
              </w:rPr>
            </w:pPr>
          </w:p>
          <w:p w14:paraId="43325AF9" w14:textId="77777777" w:rsidR="00A74D18" w:rsidRPr="00B703F5" w:rsidRDefault="00A74D18" w:rsidP="0067282D">
            <w:pPr>
              <w:spacing w:line="288" w:lineRule="auto"/>
              <w:rPr>
                <w:color w:val="000000" w:themeColor="text1"/>
                <w:kern w:val="2"/>
                <w:sz w:val="22"/>
                <w:szCs w:val="22"/>
              </w:rPr>
            </w:pPr>
          </w:p>
          <w:p w14:paraId="7DD8D4CD" w14:textId="77777777" w:rsidR="00A74D18" w:rsidRPr="00B703F5" w:rsidRDefault="00A74D18" w:rsidP="0067282D">
            <w:pPr>
              <w:spacing w:line="288" w:lineRule="auto"/>
              <w:rPr>
                <w:color w:val="000000" w:themeColor="text1"/>
                <w:kern w:val="2"/>
                <w:sz w:val="22"/>
                <w:szCs w:val="22"/>
              </w:rPr>
            </w:pPr>
          </w:p>
          <w:p w14:paraId="0268AE38" w14:textId="77777777" w:rsidR="00A74D18" w:rsidRPr="00B703F5" w:rsidRDefault="00A74D18" w:rsidP="0067282D">
            <w:pPr>
              <w:spacing w:line="288" w:lineRule="auto"/>
              <w:rPr>
                <w:color w:val="000000" w:themeColor="text1"/>
                <w:kern w:val="2"/>
                <w:sz w:val="22"/>
                <w:szCs w:val="22"/>
              </w:rPr>
            </w:pPr>
          </w:p>
          <w:p w14:paraId="04F043A2" w14:textId="77777777" w:rsidR="00A74D18" w:rsidRPr="00B703F5" w:rsidRDefault="00A74D18" w:rsidP="0067282D">
            <w:pPr>
              <w:spacing w:line="288" w:lineRule="auto"/>
              <w:rPr>
                <w:color w:val="000000" w:themeColor="text1"/>
                <w:kern w:val="2"/>
                <w:sz w:val="22"/>
                <w:szCs w:val="22"/>
              </w:rPr>
            </w:pPr>
          </w:p>
          <w:p w14:paraId="105F548E" w14:textId="77777777" w:rsidR="00A74D18" w:rsidRPr="00B703F5" w:rsidRDefault="00A74D18" w:rsidP="0067282D">
            <w:pPr>
              <w:spacing w:line="288" w:lineRule="auto"/>
              <w:rPr>
                <w:color w:val="000000" w:themeColor="text1"/>
                <w:kern w:val="2"/>
                <w:sz w:val="22"/>
                <w:szCs w:val="22"/>
              </w:rPr>
            </w:pPr>
          </w:p>
          <w:p w14:paraId="343B869F" w14:textId="77777777" w:rsidR="00A74D18" w:rsidRPr="00B703F5" w:rsidRDefault="00A74D18" w:rsidP="0067282D">
            <w:pPr>
              <w:spacing w:line="288" w:lineRule="auto"/>
              <w:rPr>
                <w:color w:val="000000" w:themeColor="text1"/>
                <w:kern w:val="2"/>
                <w:sz w:val="22"/>
                <w:szCs w:val="22"/>
              </w:rPr>
            </w:pPr>
            <w:r w:rsidRPr="00B703F5">
              <w:rPr>
                <w:color w:val="000000" w:themeColor="text1"/>
                <w:kern w:val="2"/>
                <w:sz w:val="22"/>
                <w:szCs w:val="22"/>
              </w:rPr>
              <w:t xml:space="preserve">Software Valid Licensing &amp; Training Requirement </w:t>
            </w:r>
          </w:p>
        </w:tc>
        <w:tc>
          <w:tcPr>
            <w:tcW w:w="180" w:type="dxa"/>
          </w:tcPr>
          <w:p w14:paraId="6AA85172"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w:t>
            </w:r>
          </w:p>
          <w:p w14:paraId="56497624" w14:textId="77777777" w:rsidR="00A74D18" w:rsidRPr="00B703F5" w:rsidRDefault="00A74D18" w:rsidP="0067282D">
            <w:pPr>
              <w:spacing w:line="288" w:lineRule="auto"/>
              <w:ind w:left="990" w:hanging="990"/>
              <w:jc w:val="center"/>
              <w:rPr>
                <w:color w:val="000000" w:themeColor="text1"/>
                <w:kern w:val="2"/>
                <w:sz w:val="22"/>
                <w:szCs w:val="22"/>
              </w:rPr>
            </w:pPr>
          </w:p>
          <w:p w14:paraId="5B461EA4" w14:textId="77777777" w:rsidR="00A74D18" w:rsidRPr="00B703F5" w:rsidRDefault="00A74D18" w:rsidP="0067282D">
            <w:pPr>
              <w:spacing w:line="288" w:lineRule="auto"/>
              <w:ind w:left="990" w:hanging="990"/>
              <w:jc w:val="center"/>
              <w:rPr>
                <w:color w:val="000000" w:themeColor="text1"/>
                <w:kern w:val="2"/>
                <w:sz w:val="22"/>
                <w:szCs w:val="22"/>
              </w:rPr>
            </w:pPr>
          </w:p>
          <w:p w14:paraId="2C125212" w14:textId="77777777" w:rsidR="00A74D18" w:rsidRPr="00B703F5" w:rsidRDefault="00A74D18" w:rsidP="0067282D">
            <w:pPr>
              <w:spacing w:line="288" w:lineRule="auto"/>
              <w:ind w:left="990" w:hanging="990"/>
              <w:jc w:val="center"/>
              <w:rPr>
                <w:color w:val="000000" w:themeColor="text1"/>
                <w:kern w:val="2"/>
                <w:sz w:val="22"/>
                <w:szCs w:val="22"/>
              </w:rPr>
            </w:pPr>
          </w:p>
          <w:p w14:paraId="55E343DF" w14:textId="77777777" w:rsidR="00A74D18" w:rsidRPr="00B703F5" w:rsidRDefault="00A74D18" w:rsidP="0067282D">
            <w:pPr>
              <w:spacing w:line="288" w:lineRule="auto"/>
              <w:ind w:left="990" w:hanging="990"/>
              <w:jc w:val="center"/>
              <w:rPr>
                <w:color w:val="000000" w:themeColor="text1"/>
                <w:kern w:val="2"/>
                <w:sz w:val="22"/>
                <w:szCs w:val="22"/>
              </w:rPr>
            </w:pPr>
          </w:p>
          <w:p w14:paraId="0AAF98DB" w14:textId="77777777" w:rsidR="00A74D18" w:rsidRPr="00B703F5" w:rsidRDefault="00A74D18" w:rsidP="0067282D">
            <w:pPr>
              <w:spacing w:line="288" w:lineRule="auto"/>
              <w:ind w:left="990" w:hanging="990"/>
              <w:jc w:val="center"/>
              <w:rPr>
                <w:color w:val="000000" w:themeColor="text1"/>
                <w:kern w:val="2"/>
                <w:sz w:val="22"/>
                <w:szCs w:val="22"/>
              </w:rPr>
            </w:pPr>
          </w:p>
          <w:p w14:paraId="0D87D10B" w14:textId="77777777" w:rsidR="00A74D18" w:rsidRPr="00B703F5" w:rsidRDefault="00A74D18" w:rsidP="0067282D">
            <w:pPr>
              <w:spacing w:line="288" w:lineRule="auto"/>
              <w:ind w:left="990" w:hanging="990"/>
              <w:jc w:val="center"/>
              <w:rPr>
                <w:color w:val="000000" w:themeColor="text1"/>
                <w:kern w:val="2"/>
                <w:sz w:val="22"/>
                <w:szCs w:val="22"/>
              </w:rPr>
            </w:pPr>
          </w:p>
          <w:p w14:paraId="2E6B516A" w14:textId="77777777" w:rsidR="00A74D18" w:rsidRPr="00B703F5" w:rsidRDefault="00A74D18" w:rsidP="0067282D">
            <w:pPr>
              <w:spacing w:line="288" w:lineRule="auto"/>
              <w:ind w:left="990" w:hanging="990"/>
              <w:jc w:val="center"/>
              <w:rPr>
                <w:color w:val="000000" w:themeColor="text1"/>
                <w:kern w:val="2"/>
                <w:sz w:val="22"/>
                <w:szCs w:val="22"/>
              </w:rPr>
            </w:pPr>
          </w:p>
          <w:p w14:paraId="661F0EBF" w14:textId="77777777" w:rsidR="00A74D18" w:rsidRPr="00B703F5" w:rsidRDefault="00A74D18" w:rsidP="0067282D">
            <w:pPr>
              <w:spacing w:line="288" w:lineRule="auto"/>
              <w:ind w:left="990" w:hanging="990"/>
              <w:jc w:val="center"/>
              <w:rPr>
                <w:color w:val="000000" w:themeColor="text1"/>
                <w:kern w:val="2"/>
                <w:sz w:val="22"/>
                <w:szCs w:val="22"/>
              </w:rPr>
            </w:pPr>
          </w:p>
          <w:p w14:paraId="50859AEA" w14:textId="77777777" w:rsidR="00A74D18" w:rsidRPr="00B703F5" w:rsidRDefault="00A74D18" w:rsidP="0067282D">
            <w:pPr>
              <w:spacing w:line="288" w:lineRule="auto"/>
              <w:ind w:left="990" w:hanging="990"/>
              <w:jc w:val="center"/>
              <w:rPr>
                <w:color w:val="000000" w:themeColor="text1"/>
                <w:kern w:val="2"/>
                <w:sz w:val="22"/>
                <w:szCs w:val="22"/>
              </w:rPr>
            </w:pPr>
          </w:p>
          <w:p w14:paraId="3094E192" w14:textId="77777777" w:rsidR="00A74D18" w:rsidRPr="00B703F5" w:rsidRDefault="00A74D18" w:rsidP="0067282D">
            <w:pPr>
              <w:spacing w:line="288" w:lineRule="auto"/>
              <w:ind w:left="990" w:hanging="990"/>
              <w:jc w:val="center"/>
              <w:rPr>
                <w:color w:val="000000" w:themeColor="text1"/>
                <w:kern w:val="2"/>
                <w:sz w:val="22"/>
                <w:szCs w:val="22"/>
              </w:rPr>
            </w:pPr>
          </w:p>
          <w:p w14:paraId="5A9E5A5B" w14:textId="77777777" w:rsidR="00A74D18" w:rsidRPr="00B703F5" w:rsidRDefault="00A74D18" w:rsidP="0067282D">
            <w:pPr>
              <w:spacing w:line="288" w:lineRule="auto"/>
              <w:ind w:left="990" w:hanging="990"/>
              <w:jc w:val="center"/>
              <w:rPr>
                <w:color w:val="000000" w:themeColor="text1"/>
                <w:kern w:val="2"/>
                <w:sz w:val="22"/>
                <w:szCs w:val="22"/>
              </w:rPr>
            </w:pPr>
          </w:p>
          <w:p w14:paraId="07FD375E" w14:textId="77777777" w:rsidR="00A74D18" w:rsidRPr="00B703F5" w:rsidRDefault="00A74D18" w:rsidP="0067282D">
            <w:pPr>
              <w:spacing w:line="288" w:lineRule="auto"/>
              <w:ind w:left="990" w:hanging="990"/>
              <w:jc w:val="center"/>
              <w:rPr>
                <w:color w:val="000000" w:themeColor="text1"/>
                <w:kern w:val="2"/>
                <w:sz w:val="22"/>
                <w:szCs w:val="22"/>
              </w:rPr>
            </w:pPr>
          </w:p>
          <w:p w14:paraId="1841D09E" w14:textId="77777777" w:rsidR="00A74D18" w:rsidRPr="00B703F5" w:rsidRDefault="00A74D18" w:rsidP="0067282D">
            <w:pPr>
              <w:spacing w:line="288" w:lineRule="auto"/>
              <w:ind w:left="990" w:hanging="990"/>
              <w:jc w:val="center"/>
              <w:rPr>
                <w:color w:val="000000" w:themeColor="text1"/>
                <w:kern w:val="2"/>
                <w:sz w:val="22"/>
                <w:szCs w:val="22"/>
              </w:rPr>
            </w:pPr>
          </w:p>
          <w:p w14:paraId="2FECEB1B" w14:textId="77777777" w:rsidR="00A74D18" w:rsidRPr="00B703F5" w:rsidRDefault="00A74D18" w:rsidP="0067282D">
            <w:pPr>
              <w:spacing w:line="288" w:lineRule="auto"/>
              <w:ind w:left="990" w:hanging="990"/>
              <w:jc w:val="center"/>
              <w:rPr>
                <w:color w:val="000000" w:themeColor="text1"/>
                <w:kern w:val="2"/>
                <w:sz w:val="22"/>
                <w:szCs w:val="22"/>
              </w:rPr>
            </w:pPr>
          </w:p>
          <w:p w14:paraId="2F043D02" w14:textId="77777777" w:rsidR="00A74D18" w:rsidRPr="00B703F5" w:rsidRDefault="00A74D18" w:rsidP="0067282D">
            <w:pPr>
              <w:spacing w:line="288" w:lineRule="auto"/>
              <w:ind w:left="990" w:hanging="990"/>
              <w:jc w:val="center"/>
              <w:rPr>
                <w:color w:val="000000" w:themeColor="text1"/>
                <w:kern w:val="2"/>
                <w:sz w:val="22"/>
                <w:szCs w:val="22"/>
              </w:rPr>
            </w:pPr>
          </w:p>
          <w:p w14:paraId="50A5332B" w14:textId="77777777" w:rsidR="00A74D18" w:rsidRPr="00B703F5" w:rsidRDefault="00A74D18" w:rsidP="0067282D">
            <w:pPr>
              <w:spacing w:line="288" w:lineRule="auto"/>
              <w:ind w:left="990" w:hanging="990"/>
              <w:jc w:val="center"/>
              <w:rPr>
                <w:color w:val="000000" w:themeColor="text1"/>
                <w:kern w:val="2"/>
                <w:sz w:val="22"/>
                <w:szCs w:val="22"/>
              </w:rPr>
            </w:pPr>
            <w:r w:rsidRPr="00B703F5">
              <w:rPr>
                <w:color w:val="000000" w:themeColor="text1"/>
                <w:kern w:val="2"/>
                <w:sz w:val="22"/>
                <w:szCs w:val="22"/>
              </w:rPr>
              <w:t xml:space="preserve">: </w:t>
            </w:r>
          </w:p>
        </w:tc>
        <w:tc>
          <w:tcPr>
            <w:tcW w:w="7380" w:type="dxa"/>
          </w:tcPr>
          <w:p w14:paraId="6CA8D05C" w14:textId="77777777" w:rsidR="00A74D18" w:rsidRPr="00B703F5" w:rsidRDefault="00A74D18" w:rsidP="0067282D">
            <w:pPr>
              <w:spacing w:line="288" w:lineRule="auto"/>
              <w:rPr>
                <w:bCs/>
                <w:color w:val="000000" w:themeColor="text1"/>
                <w:kern w:val="2"/>
                <w:sz w:val="22"/>
                <w:szCs w:val="22"/>
              </w:rPr>
            </w:pPr>
            <w:r w:rsidRPr="00B703F5">
              <w:rPr>
                <w:bCs/>
                <w:color w:val="000000" w:themeColor="text1"/>
                <w:kern w:val="2"/>
                <w:sz w:val="22"/>
                <w:szCs w:val="22"/>
              </w:rPr>
              <w:t>The meter shall have the following features in software:</w:t>
            </w:r>
          </w:p>
          <w:p w14:paraId="234E4E2A" w14:textId="77777777" w:rsidR="00A74D18" w:rsidRPr="00B703F5" w:rsidRDefault="00A74D18" w:rsidP="00B36141">
            <w:pPr>
              <w:numPr>
                <w:ilvl w:val="0"/>
                <w:numId w:val="399"/>
              </w:numPr>
              <w:tabs>
                <w:tab w:val="num" w:pos="482"/>
              </w:tabs>
              <w:spacing w:line="288" w:lineRule="auto"/>
              <w:ind w:left="482" w:hanging="450"/>
              <w:jc w:val="both"/>
              <w:rPr>
                <w:bCs/>
                <w:color w:val="000000" w:themeColor="text1"/>
                <w:kern w:val="2"/>
                <w:sz w:val="22"/>
                <w:szCs w:val="22"/>
              </w:rPr>
            </w:pPr>
            <w:r w:rsidRPr="00B703F5">
              <w:rPr>
                <w:bCs/>
                <w:color w:val="000000" w:themeColor="text1"/>
                <w:kern w:val="2"/>
                <w:sz w:val="22"/>
                <w:szCs w:val="22"/>
              </w:rPr>
              <w:t>The whole software should be operative/ compatible in windows operating system.</w:t>
            </w:r>
          </w:p>
          <w:p w14:paraId="0E1954BD" w14:textId="77777777" w:rsidR="00A74D18" w:rsidRPr="00B703F5" w:rsidRDefault="00A74D18" w:rsidP="00B36141">
            <w:pPr>
              <w:numPr>
                <w:ilvl w:val="0"/>
                <w:numId w:val="399"/>
              </w:numPr>
              <w:tabs>
                <w:tab w:val="num" w:pos="482"/>
              </w:tabs>
              <w:spacing w:line="288" w:lineRule="auto"/>
              <w:ind w:left="482" w:hanging="450"/>
              <w:jc w:val="both"/>
              <w:rPr>
                <w:bCs/>
                <w:color w:val="000000" w:themeColor="text1"/>
                <w:kern w:val="2"/>
                <w:sz w:val="22"/>
                <w:szCs w:val="22"/>
              </w:rPr>
            </w:pPr>
            <w:r w:rsidRPr="00B703F5">
              <w:rPr>
                <w:bCs/>
                <w:color w:val="000000" w:themeColor="text1"/>
                <w:kern w:val="2"/>
                <w:sz w:val="22"/>
                <w:szCs w:val="22"/>
              </w:rPr>
              <w:t xml:space="preserve">The software must be able to display and download  of recorded &amp; instantaneous data from meter are Programmer ID, Meter ID, Kwh (Peak, Off-Peak, Total, Export, Import), Kvarh, KW, KVar, PF, Per phase Voltage, Per phase current, Phase voltage angle, phase current angle, Load profile minimum 8(eight) channels Event &amp; Temper log etc.  </w:t>
            </w:r>
          </w:p>
          <w:p w14:paraId="7CD481F7" w14:textId="77777777" w:rsidR="00A74D18" w:rsidRPr="00B703F5" w:rsidRDefault="00A74D18" w:rsidP="00B36141">
            <w:pPr>
              <w:numPr>
                <w:ilvl w:val="0"/>
                <w:numId w:val="399"/>
              </w:numPr>
              <w:tabs>
                <w:tab w:val="num" w:pos="482"/>
              </w:tabs>
              <w:spacing w:line="288" w:lineRule="auto"/>
              <w:ind w:left="482" w:hanging="450"/>
              <w:contextualSpacing/>
              <w:jc w:val="both"/>
              <w:rPr>
                <w:rFonts w:eastAsia="Times New Roman"/>
                <w:b/>
                <w:bCs/>
                <w:color w:val="000000" w:themeColor="text1"/>
                <w:spacing w:val="-10"/>
                <w:kern w:val="28"/>
                <w:sz w:val="22"/>
                <w:szCs w:val="22"/>
              </w:rPr>
            </w:pPr>
            <w:r w:rsidRPr="00B703F5">
              <w:rPr>
                <w:rFonts w:eastAsia="Times New Roman"/>
                <w:color w:val="000000" w:themeColor="text1"/>
                <w:spacing w:val="-10"/>
                <w:kern w:val="28"/>
                <w:sz w:val="22"/>
                <w:szCs w:val="22"/>
              </w:rPr>
              <w:t xml:space="preserve">Software should be able to display instantaneous vector diagram/Vector at the time of download. </w:t>
            </w:r>
          </w:p>
          <w:p w14:paraId="7F8AE07B" w14:textId="77777777" w:rsidR="00A74D18" w:rsidRPr="00B703F5" w:rsidRDefault="00A74D18" w:rsidP="00B36141">
            <w:pPr>
              <w:numPr>
                <w:ilvl w:val="0"/>
                <w:numId w:val="399"/>
              </w:numPr>
              <w:tabs>
                <w:tab w:val="num" w:pos="482"/>
              </w:tabs>
              <w:spacing w:line="288" w:lineRule="auto"/>
              <w:ind w:left="482" w:hanging="450"/>
              <w:contextualSpacing/>
              <w:jc w:val="both"/>
              <w:rPr>
                <w:rFonts w:eastAsia="Times New Roman"/>
                <w:b/>
                <w:bCs/>
                <w:color w:val="000000" w:themeColor="text1"/>
                <w:spacing w:val="-10"/>
                <w:kern w:val="28"/>
                <w:sz w:val="22"/>
                <w:szCs w:val="22"/>
              </w:rPr>
            </w:pPr>
            <w:r w:rsidRPr="00B703F5">
              <w:rPr>
                <w:rFonts w:eastAsia="Times New Roman"/>
                <w:color w:val="000000" w:themeColor="text1"/>
                <w:spacing w:val="-10"/>
                <w:kern w:val="28"/>
                <w:sz w:val="22"/>
                <w:szCs w:val="22"/>
              </w:rPr>
              <w:t>Parameterization software shall be provided for configuration of the meter as per BPDB standard.</w:t>
            </w:r>
          </w:p>
          <w:p w14:paraId="0DD2C35A" w14:textId="77777777" w:rsidR="00A74D18" w:rsidRPr="00B703F5" w:rsidRDefault="00A74D18" w:rsidP="0067282D">
            <w:pPr>
              <w:spacing w:line="288" w:lineRule="auto"/>
              <w:jc w:val="both"/>
              <w:rPr>
                <w:b/>
                <w:bCs/>
                <w:color w:val="000000" w:themeColor="text1"/>
                <w:kern w:val="2"/>
                <w:sz w:val="22"/>
                <w:szCs w:val="22"/>
              </w:rPr>
            </w:pPr>
            <w:r w:rsidRPr="00B703F5">
              <w:rPr>
                <w:b/>
                <w:bCs/>
                <w:color w:val="000000" w:themeColor="text1"/>
                <w:kern w:val="2"/>
                <w:sz w:val="22"/>
                <w:szCs w:val="22"/>
              </w:rPr>
              <w:t>Both the software meter should have access code (min 3 access level) allocated.</w:t>
            </w:r>
          </w:p>
          <w:p w14:paraId="699D0020" w14:textId="77777777" w:rsidR="00A74D18" w:rsidRPr="00B703F5" w:rsidRDefault="00A74D18" w:rsidP="0067282D">
            <w:pPr>
              <w:spacing w:line="288" w:lineRule="auto"/>
              <w:jc w:val="both"/>
              <w:rPr>
                <w:b/>
                <w:bCs/>
                <w:color w:val="000000" w:themeColor="text1"/>
                <w:kern w:val="2"/>
                <w:sz w:val="22"/>
                <w:szCs w:val="22"/>
              </w:rPr>
            </w:pPr>
          </w:p>
          <w:p w14:paraId="471AC0D0" w14:textId="77777777" w:rsidR="00A74D18" w:rsidRPr="00B703F5" w:rsidRDefault="00A74D18" w:rsidP="0067282D">
            <w:pPr>
              <w:spacing w:line="288" w:lineRule="auto"/>
              <w:jc w:val="both"/>
              <w:rPr>
                <w:color w:val="000000" w:themeColor="text1"/>
                <w:kern w:val="2"/>
                <w:sz w:val="22"/>
                <w:szCs w:val="22"/>
              </w:rPr>
            </w:pPr>
            <w:r w:rsidRPr="00B703F5">
              <w:rPr>
                <w:color w:val="000000" w:themeColor="text1"/>
                <w:kern w:val="2"/>
                <w:sz w:val="22"/>
                <w:szCs w:val="22"/>
              </w:rPr>
              <w:t xml:space="preserve">Tender shall be submitted Software valid license. Optional Provision for local training by the tenderer. </w:t>
            </w:r>
          </w:p>
        </w:tc>
      </w:tr>
    </w:tbl>
    <w:p w14:paraId="57174C66" w14:textId="77777777" w:rsidR="00A74D18" w:rsidRPr="00B703F5" w:rsidRDefault="00A74D18" w:rsidP="00A74D18">
      <w:pPr>
        <w:spacing w:line="288" w:lineRule="auto"/>
        <w:rPr>
          <w:b/>
          <w:bCs/>
          <w:color w:val="000000" w:themeColor="text1"/>
          <w:sz w:val="22"/>
          <w:szCs w:val="22"/>
        </w:rPr>
      </w:pPr>
    </w:p>
    <w:p w14:paraId="33DAC8EF"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TAMPER AND FRAUD PROTECTION FEATURE:</w:t>
      </w:r>
    </w:p>
    <w:p w14:paraId="6B5B5788" w14:textId="77777777" w:rsidR="00A74D18" w:rsidRPr="00B703F5" w:rsidRDefault="00A74D18" w:rsidP="00A74D18">
      <w:pPr>
        <w:spacing w:line="288" w:lineRule="auto"/>
        <w:ind w:firstLine="720"/>
        <w:rPr>
          <w:color w:val="000000" w:themeColor="text1"/>
          <w:sz w:val="22"/>
          <w:szCs w:val="22"/>
        </w:rPr>
      </w:pPr>
      <w:r w:rsidRPr="00B703F5">
        <w:rPr>
          <w:color w:val="000000" w:themeColor="text1"/>
          <w:sz w:val="22"/>
          <w:szCs w:val="22"/>
        </w:rPr>
        <w:t>The meter shall have the following features to prevent/detect tamper and fraud:</w:t>
      </w:r>
    </w:p>
    <w:p w14:paraId="2A39ED06" w14:textId="77777777" w:rsidR="00A74D18" w:rsidRPr="00B703F5" w:rsidRDefault="00A74D18" w:rsidP="00B36141">
      <w:pPr>
        <w:numPr>
          <w:ilvl w:val="0"/>
          <w:numId w:val="399"/>
        </w:numPr>
        <w:tabs>
          <w:tab w:val="num" w:pos="1170"/>
        </w:tabs>
        <w:spacing w:before="120" w:line="288" w:lineRule="auto"/>
        <w:ind w:left="1170"/>
        <w:jc w:val="both"/>
        <w:rPr>
          <w:color w:val="000000" w:themeColor="text1"/>
          <w:sz w:val="22"/>
          <w:szCs w:val="22"/>
        </w:rPr>
      </w:pPr>
      <w:r w:rsidRPr="00B703F5">
        <w:rPr>
          <w:b/>
          <w:bCs/>
          <w:color w:val="000000" w:themeColor="text1"/>
          <w:sz w:val="22"/>
          <w:szCs w:val="22"/>
        </w:rPr>
        <w:t>Phase Sequence Reversal:</w:t>
      </w:r>
      <w:r w:rsidRPr="00B703F5">
        <w:rPr>
          <w:color w:val="000000" w:themeColor="text1"/>
          <w:sz w:val="22"/>
          <w:szCs w:val="22"/>
        </w:rPr>
        <w:t xml:space="preserve"> The meter should work accurately irrespective of phase sequence of supply.</w:t>
      </w:r>
    </w:p>
    <w:p w14:paraId="0B46D952" w14:textId="77777777" w:rsidR="00A74D18" w:rsidRPr="00B703F5" w:rsidRDefault="00A74D18" w:rsidP="00B36141">
      <w:pPr>
        <w:numPr>
          <w:ilvl w:val="0"/>
          <w:numId w:val="399"/>
        </w:numPr>
        <w:tabs>
          <w:tab w:val="num" w:pos="1170"/>
        </w:tabs>
        <w:spacing w:before="120" w:line="288" w:lineRule="auto"/>
        <w:ind w:left="1170"/>
        <w:jc w:val="both"/>
        <w:rPr>
          <w:color w:val="000000" w:themeColor="text1"/>
          <w:sz w:val="22"/>
          <w:szCs w:val="22"/>
        </w:rPr>
      </w:pPr>
      <w:r w:rsidRPr="00B703F5">
        <w:rPr>
          <w:b/>
          <w:bCs/>
          <w:color w:val="000000" w:themeColor="text1"/>
          <w:sz w:val="22"/>
          <w:szCs w:val="22"/>
        </w:rPr>
        <w:t>Missing Potentials:</w:t>
      </w:r>
      <w:r w:rsidRPr="00B703F5">
        <w:rPr>
          <w:color w:val="000000" w:themeColor="text1"/>
          <w:sz w:val="22"/>
          <w:szCs w:val="22"/>
        </w:rPr>
        <w:t xml:space="preserve"> The meter shall be capable of detection occurrence of missing potential with a LCD indication in display, which can happen due to intentional/accidental disconnection of potential link(s).</w:t>
      </w:r>
    </w:p>
    <w:p w14:paraId="380BE5F9" w14:textId="77777777" w:rsidR="00A74D18" w:rsidRPr="00B703F5" w:rsidRDefault="00A74D18" w:rsidP="00B36141">
      <w:pPr>
        <w:numPr>
          <w:ilvl w:val="0"/>
          <w:numId w:val="399"/>
        </w:numPr>
        <w:tabs>
          <w:tab w:val="num" w:pos="1170"/>
        </w:tabs>
        <w:spacing w:line="288" w:lineRule="auto"/>
        <w:ind w:left="1170"/>
        <w:contextualSpacing/>
        <w:jc w:val="both"/>
        <w:rPr>
          <w:rFonts w:eastAsia="Times New Roman"/>
          <w:b/>
          <w:bCs/>
          <w:color w:val="000000" w:themeColor="text1"/>
          <w:spacing w:val="-10"/>
          <w:kern w:val="28"/>
          <w:sz w:val="22"/>
          <w:szCs w:val="22"/>
        </w:rPr>
      </w:pPr>
      <w:r w:rsidRPr="00B703F5">
        <w:rPr>
          <w:rFonts w:eastAsia="Times New Roman"/>
          <w:color w:val="000000" w:themeColor="text1"/>
          <w:spacing w:val="-10"/>
          <w:kern w:val="28"/>
          <w:sz w:val="22"/>
          <w:szCs w:val="22"/>
        </w:rPr>
        <w:t>Terminal cover must have micro-switch provision to be included tamper detection with a latchable   indication  in LCD.</w:t>
      </w:r>
    </w:p>
    <w:p w14:paraId="3B824A5D" w14:textId="77777777" w:rsidR="00A74D18" w:rsidRPr="00B703F5" w:rsidRDefault="00A74D18" w:rsidP="00A74D18">
      <w:pPr>
        <w:tabs>
          <w:tab w:val="num" w:pos="1170"/>
        </w:tabs>
        <w:spacing w:after="80" w:line="288" w:lineRule="auto"/>
        <w:contextualSpacing/>
        <w:jc w:val="both"/>
        <w:rPr>
          <w:rFonts w:eastAsia="Times New Roman"/>
          <w:color w:val="000000" w:themeColor="text1"/>
          <w:spacing w:val="-10"/>
          <w:kern w:val="28"/>
          <w:sz w:val="22"/>
          <w:szCs w:val="22"/>
        </w:rPr>
      </w:pPr>
    </w:p>
    <w:p w14:paraId="106BA183" w14:textId="77777777" w:rsidR="00A74D18" w:rsidRPr="00B703F5" w:rsidRDefault="00A74D18" w:rsidP="00A74D18">
      <w:pPr>
        <w:spacing w:after="80" w:line="288" w:lineRule="auto"/>
        <w:contextualSpacing/>
        <w:jc w:val="both"/>
        <w:rPr>
          <w:rFonts w:eastAsia="Times New Roman"/>
          <w:b/>
          <w:bCs/>
          <w:color w:val="000000" w:themeColor="text1"/>
          <w:spacing w:val="-10"/>
          <w:kern w:val="28"/>
          <w:sz w:val="22"/>
          <w:szCs w:val="22"/>
        </w:rPr>
      </w:pPr>
      <w:r w:rsidRPr="00B703F5">
        <w:rPr>
          <w:rFonts w:eastAsia="Times New Roman"/>
          <w:color w:val="000000" w:themeColor="text1"/>
          <w:spacing w:val="-10"/>
          <w:kern w:val="28"/>
          <w:sz w:val="22"/>
          <w:szCs w:val="22"/>
        </w:rPr>
        <w:t>SOFTWARE ACCESS :</w:t>
      </w:r>
    </w:p>
    <w:p w14:paraId="0C1FDC42" w14:textId="77777777" w:rsidR="00A74D18" w:rsidRPr="00B703F5" w:rsidRDefault="00A74D18" w:rsidP="00B36141">
      <w:pPr>
        <w:numPr>
          <w:ilvl w:val="0"/>
          <w:numId w:val="399"/>
        </w:numPr>
        <w:tabs>
          <w:tab w:val="left" w:pos="1170"/>
        </w:tabs>
        <w:spacing w:before="120" w:line="288" w:lineRule="auto"/>
        <w:ind w:left="1170"/>
        <w:jc w:val="both"/>
        <w:rPr>
          <w:color w:val="000000" w:themeColor="text1"/>
          <w:sz w:val="22"/>
          <w:szCs w:val="22"/>
        </w:rPr>
      </w:pPr>
      <w:r w:rsidRPr="00B703F5">
        <w:rPr>
          <w:b/>
          <w:bCs/>
          <w:color w:val="000000" w:themeColor="text1"/>
          <w:sz w:val="22"/>
          <w:szCs w:val="22"/>
        </w:rPr>
        <w:t xml:space="preserve">Software Access : </w:t>
      </w:r>
      <w:r w:rsidRPr="00B703F5">
        <w:rPr>
          <w:bCs/>
          <w:color w:val="000000" w:themeColor="text1"/>
          <w:sz w:val="22"/>
          <w:szCs w:val="22"/>
        </w:rPr>
        <w:t xml:space="preserve">Both the </w:t>
      </w:r>
      <w:r w:rsidRPr="00B703F5">
        <w:rPr>
          <w:color w:val="000000" w:themeColor="text1"/>
          <w:sz w:val="22"/>
          <w:szCs w:val="22"/>
        </w:rPr>
        <w:t xml:space="preserve">Software and Meter should have access code(min. 3 access level) at different access level  for the operation of software &amp; meters. The meters shall not have provision for configuration by software only, i.e.  For meter configuration both software lock </w:t>
      </w:r>
      <w:r w:rsidRPr="00B703F5">
        <w:rPr>
          <w:color w:val="000000" w:themeColor="text1"/>
          <w:sz w:val="22"/>
          <w:szCs w:val="22"/>
        </w:rPr>
        <w:lastRenderedPageBreak/>
        <w:t xml:space="preserve">and hardware lock shall have to be opened otherwise no one can configure the meters. Hardware lock shall consist with a micro switch which must be under sealing provision. </w:t>
      </w:r>
    </w:p>
    <w:p w14:paraId="3D519643" w14:textId="77777777" w:rsidR="00A74D18" w:rsidRPr="00B703F5" w:rsidRDefault="00A74D18" w:rsidP="00A74D18">
      <w:pPr>
        <w:spacing w:line="288" w:lineRule="auto"/>
        <w:rPr>
          <w:b/>
          <w:bCs/>
          <w:color w:val="000000" w:themeColor="text1"/>
          <w:sz w:val="22"/>
          <w:szCs w:val="22"/>
        </w:rPr>
      </w:pPr>
    </w:p>
    <w:p w14:paraId="7DFE4A59" w14:textId="2BCA4C79"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 xml:space="preserve"> OTHER TECHNICAL </w:t>
      </w:r>
      <w:r w:rsidR="00BE137C" w:rsidRPr="00B703F5">
        <w:rPr>
          <w:b/>
          <w:bCs/>
          <w:color w:val="000000" w:themeColor="text1"/>
          <w:sz w:val="22"/>
          <w:szCs w:val="22"/>
        </w:rPr>
        <w:t>FEATURES:</w:t>
      </w:r>
    </w:p>
    <w:p w14:paraId="1F773983" w14:textId="77777777" w:rsidR="00A74D18" w:rsidRPr="00B703F5" w:rsidRDefault="00A74D18" w:rsidP="00B36141">
      <w:pPr>
        <w:numPr>
          <w:ilvl w:val="0"/>
          <w:numId w:val="400"/>
        </w:numPr>
        <w:tabs>
          <w:tab w:val="clear" w:pos="360"/>
          <w:tab w:val="num" w:pos="900"/>
          <w:tab w:val="num" w:pos="1080"/>
        </w:tabs>
        <w:spacing w:before="60" w:line="288" w:lineRule="auto"/>
        <w:ind w:left="1170"/>
        <w:jc w:val="both"/>
        <w:rPr>
          <w:color w:val="000000" w:themeColor="text1"/>
          <w:sz w:val="22"/>
          <w:szCs w:val="22"/>
        </w:rPr>
      </w:pPr>
      <w:r w:rsidRPr="00B703F5">
        <w:rPr>
          <w:color w:val="000000" w:themeColor="text1"/>
          <w:sz w:val="22"/>
          <w:szCs w:val="22"/>
        </w:rPr>
        <w:t xml:space="preserve">The base cover or socket shall be provided security sealing provisions. </w:t>
      </w:r>
    </w:p>
    <w:p w14:paraId="3BE60FC3" w14:textId="77777777" w:rsidR="00A74D18" w:rsidRPr="00B703F5" w:rsidRDefault="00A74D18" w:rsidP="00B36141">
      <w:pPr>
        <w:numPr>
          <w:ilvl w:val="0"/>
          <w:numId w:val="400"/>
        </w:numPr>
        <w:tabs>
          <w:tab w:val="num" w:pos="900"/>
        </w:tabs>
        <w:spacing w:before="60" w:line="288" w:lineRule="auto"/>
        <w:ind w:left="1170"/>
        <w:rPr>
          <w:color w:val="000000" w:themeColor="text1"/>
          <w:sz w:val="22"/>
          <w:szCs w:val="22"/>
        </w:rPr>
      </w:pPr>
      <w:r w:rsidRPr="00B703F5">
        <w:rPr>
          <w:color w:val="000000" w:themeColor="text1"/>
          <w:sz w:val="22"/>
          <w:szCs w:val="22"/>
        </w:rPr>
        <w:t>The meter shall be provided with engraved/ permanently printed connection diagram.</w:t>
      </w:r>
    </w:p>
    <w:p w14:paraId="03F77606"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 with metallic socket shall have provision of earthing.</w:t>
      </w:r>
    </w:p>
    <w:p w14:paraId="477770E9"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 and meter accessories, enclosure should be the same country of origin.</w:t>
      </w:r>
    </w:p>
    <w:p w14:paraId="4C338558"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 xml:space="preserve">Auxiliary biasing should have alternate provision of energizing in case of PT failure. </w:t>
      </w:r>
    </w:p>
    <w:p w14:paraId="6F8F4D9E"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meters shall have Total Harmonics Distortion (THD) counting provision</w:t>
      </w:r>
    </w:p>
    <w:p w14:paraId="67A19FA1"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meters should have loss compensation input provision due to CT, PT error</w:t>
      </w:r>
    </w:p>
    <w:p w14:paraId="3E75DFCB"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 xml:space="preserve">Software should be able to display instantaneous vector diagram at the time of down load. </w:t>
      </w:r>
    </w:p>
    <w:p w14:paraId="4B1755B2"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 shall have permanently printed nameplate distinctly marked with the following in addition to all standard data :</w:t>
      </w:r>
    </w:p>
    <w:p w14:paraId="593F7D88" w14:textId="77777777" w:rsidR="00A74D18" w:rsidRPr="00B703F5" w:rsidRDefault="00A74D18" w:rsidP="00A74D18">
      <w:pPr>
        <w:spacing w:before="60" w:line="288" w:lineRule="auto"/>
        <w:ind w:left="1170"/>
        <w:jc w:val="both"/>
        <w:rPr>
          <w:color w:val="000000" w:themeColor="text1"/>
          <w:sz w:val="22"/>
          <w:szCs w:val="22"/>
        </w:rPr>
      </w:pPr>
    </w:p>
    <w:p w14:paraId="73BFAB83"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Serial number.</w:t>
      </w:r>
    </w:p>
    <w:p w14:paraId="1B23AA04"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Meter Type</w:t>
      </w:r>
    </w:p>
    <w:p w14:paraId="423E24CF"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Voltage and current rating.</w:t>
      </w:r>
    </w:p>
    <w:p w14:paraId="6516EC5E"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Accuracy class.</w:t>
      </w:r>
    </w:p>
    <w:p w14:paraId="3B76C3D1"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Frequency.</w:t>
      </w:r>
    </w:p>
    <w:p w14:paraId="5642F175"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Meter constant.</w:t>
      </w:r>
    </w:p>
    <w:p w14:paraId="6135E8BF"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Number of wire.</w:t>
      </w:r>
    </w:p>
    <w:p w14:paraId="6C2EE005"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Year of manufacture.</w:t>
      </w:r>
    </w:p>
    <w:p w14:paraId="5D550A96"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Name of manufacturer.</w:t>
      </w:r>
    </w:p>
    <w:p w14:paraId="2284168D" w14:textId="77777777" w:rsidR="00A74D18" w:rsidRPr="00B703F5" w:rsidRDefault="00A74D18" w:rsidP="00B36141">
      <w:pPr>
        <w:numPr>
          <w:ilvl w:val="0"/>
          <w:numId w:val="401"/>
        </w:numPr>
        <w:tabs>
          <w:tab w:val="num" w:pos="2070"/>
        </w:tabs>
        <w:spacing w:line="288" w:lineRule="auto"/>
        <w:ind w:left="2520" w:hanging="900"/>
        <w:rPr>
          <w:color w:val="000000" w:themeColor="text1"/>
          <w:sz w:val="22"/>
          <w:szCs w:val="22"/>
        </w:rPr>
      </w:pPr>
      <w:r w:rsidRPr="00B703F5">
        <w:rPr>
          <w:color w:val="000000" w:themeColor="text1"/>
          <w:sz w:val="22"/>
          <w:szCs w:val="22"/>
        </w:rPr>
        <w:t>The word “BPDB” and Logo of BPDB.</w:t>
      </w:r>
    </w:p>
    <w:p w14:paraId="4061F4F1" w14:textId="77777777" w:rsidR="00A74D18" w:rsidRPr="00B703F5" w:rsidRDefault="00A74D18" w:rsidP="00A74D18">
      <w:pPr>
        <w:spacing w:line="288" w:lineRule="auto"/>
        <w:ind w:left="2520"/>
        <w:rPr>
          <w:color w:val="000000" w:themeColor="text1"/>
          <w:sz w:val="22"/>
          <w:szCs w:val="22"/>
        </w:rPr>
      </w:pPr>
    </w:p>
    <w:p w14:paraId="08FE939A"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Display of measured values/ Meter Display</w:t>
      </w:r>
    </w:p>
    <w:p w14:paraId="29712A74" w14:textId="77777777" w:rsidR="00A74D18" w:rsidRPr="00B703F5" w:rsidRDefault="00A74D18" w:rsidP="00B36141">
      <w:pPr>
        <w:numPr>
          <w:ilvl w:val="0"/>
          <w:numId w:val="402"/>
        </w:numPr>
        <w:spacing w:line="288" w:lineRule="auto"/>
        <w:rPr>
          <w:rFonts w:eastAsia="Times New Roman"/>
          <w:color w:val="000000" w:themeColor="text1"/>
          <w:sz w:val="22"/>
          <w:szCs w:val="22"/>
        </w:rPr>
      </w:pPr>
      <w:r w:rsidRPr="00B703F5">
        <w:rPr>
          <w:rFonts w:eastAsia="Times New Roman"/>
          <w:color w:val="000000" w:themeColor="text1"/>
          <w:sz w:val="22"/>
          <w:szCs w:val="22"/>
        </w:rPr>
        <w:t>The Sequence of LCD display should be factory default with a provision of user programmable.</w:t>
      </w:r>
    </w:p>
    <w:p w14:paraId="75765DC2" w14:textId="77777777" w:rsidR="00A74D18" w:rsidRPr="00B703F5" w:rsidRDefault="00A74D18" w:rsidP="00B36141">
      <w:pPr>
        <w:numPr>
          <w:ilvl w:val="0"/>
          <w:numId w:val="402"/>
        </w:numPr>
        <w:spacing w:line="288" w:lineRule="auto"/>
        <w:jc w:val="both"/>
        <w:rPr>
          <w:rFonts w:eastAsia="Times New Roman"/>
          <w:color w:val="000000" w:themeColor="text1"/>
          <w:sz w:val="22"/>
          <w:szCs w:val="22"/>
        </w:rPr>
      </w:pPr>
      <w:r w:rsidRPr="00B703F5">
        <w:rPr>
          <w:rFonts w:eastAsia="Times New Roman"/>
          <w:color w:val="000000" w:themeColor="text1"/>
          <w:sz w:val="22"/>
          <w:szCs w:val="22"/>
        </w:rPr>
        <w:t>The contrast setting of LCD display should be visible in different lighting environment and distinctly visible in broad daylight.</w:t>
      </w:r>
    </w:p>
    <w:p w14:paraId="58F7CF77" w14:textId="77777777" w:rsidR="00A74D18" w:rsidRPr="00B703F5" w:rsidRDefault="00A74D18" w:rsidP="00B36141">
      <w:pPr>
        <w:numPr>
          <w:ilvl w:val="0"/>
          <w:numId w:val="402"/>
        </w:numPr>
        <w:spacing w:line="288" w:lineRule="auto"/>
        <w:jc w:val="both"/>
        <w:rPr>
          <w:rFonts w:eastAsia="Times New Roman"/>
          <w:color w:val="000000" w:themeColor="text1"/>
          <w:sz w:val="22"/>
          <w:szCs w:val="22"/>
        </w:rPr>
      </w:pPr>
      <w:r w:rsidRPr="00B703F5">
        <w:rPr>
          <w:rFonts w:eastAsia="Times New Roman"/>
          <w:color w:val="000000" w:themeColor="text1"/>
          <w:sz w:val="22"/>
          <w:szCs w:val="22"/>
        </w:rPr>
        <w:t>The meter should be capable of displaying time and date, the direction of energy i.e. as import/export or +/-, active tariff, and internal fault indicators.</w:t>
      </w:r>
    </w:p>
    <w:p w14:paraId="35DEE8F7" w14:textId="77777777" w:rsidR="00A74D18" w:rsidRPr="00B703F5" w:rsidRDefault="00A74D18" w:rsidP="00B36141">
      <w:pPr>
        <w:numPr>
          <w:ilvl w:val="0"/>
          <w:numId w:val="402"/>
        </w:numPr>
        <w:spacing w:line="288" w:lineRule="auto"/>
        <w:jc w:val="both"/>
        <w:rPr>
          <w:rFonts w:eastAsia="Times New Roman"/>
          <w:bCs/>
          <w:color w:val="000000" w:themeColor="text1"/>
          <w:sz w:val="22"/>
          <w:szCs w:val="22"/>
        </w:rPr>
      </w:pPr>
      <w:r w:rsidRPr="00B703F5">
        <w:rPr>
          <w:rFonts w:eastAsia="Times New Roman"/>
          <w:bCs/>
          <w:color w:val="000000" w:themeColor="text1"/>
          <w:sz w:val="22"/>
          <w:szCs w:val="22"/>
        </w:rPr>
        <w:t>The meter shall have provision of auto scrolling during absence of power with internal lithium battery backup for at least 6(six) hours.</w:t>
      </w:r>
    </w:p>
    <w:p w14:paraId="439C1250" w14:textId="35FD110A" w:rsidR="00A74D18" w:rsidRPr="00B703F5" w:rsidRDefault="00A74D18" w:rsidP="00B36141">
      <w:pPr>
        <w:numPr>
          <w:ilvl w:val="0"/>
          <w:numId w:val="402"/>
        </w:numPr>
        <w:spacing w:line="288" w:lineRule="auto"/>
        <w:jc w:val="both"/>
        <w:rPr>
          <w:rFonts w:eastAsia="Times New Roman"/>
          <w:bCs/>
          <w:color w:val="000000" w:themeColor="text1"/>
          <w:sz w:val="22"/>
          <w:szCs w:val="22"/>
        </w:rPr>
      </w:pPr>
      <w:r w:rsidRPr="00B703F5">
        <w:rPr>
          <w:rFonts w:eastAsia="Times New Roman"/>
          <w:bCs/>
          <w:color w:val="000000" w:themeColor="text1"/>
          <w:sz w:val="22"/>
          <w:szCs w:val="22"/>
        </w:rPr>
        <w:t xml:space="preserve">In </w:t>
      </w:r>
      <w:r w:rsidR="00BE137C" w:rsidRPr="00B703F5">
        <w:rPr>
          <w:rFonts w:eastAsia="Times New Roman"/>
          <w:bCs/>
          <w:color w:val="000000" w:themeColor="text1"/>
          <w:sz w:val="22"/>
          <w:szCs w:val="22"/>
        </w:rPr>
        <w:t>addition,</w:t>
      </w:r>
      <w:r w:rsidRPr="00B703F5">
        <w:rPr>
          <w:rFonts w:eastAsia="Times New Roman"/>
          <w:bCs/>
          <w:color w:val="000000" w:themeColor="text1"/>
          <w:sz w:val="22"/>
          <w:szCs w:val="22"/>
        </w:rPr>
        <w:t xml:space="preserve"> alternate mode of display will be activated by pressing a switch. In the same way if the said switch is not pressed for ....sec (programmable) it will return to normal mode.</w:t>
      </w:r>
    </w:p>
    <w:p w14:paraId="557764F2" w14:textId="77777777" w:rsidR="00A74D18" w:rsidRPr="00B703F5" w:rsidRDefault="00A74D18" w:rsidP="00B36141">
      <w:pPr>
        <w:numPr>
          <w:ilvl w:val="0"/>
          <w:numId w:val="402"/>
        </w:numPr>
        <w:spacing w:after="120" w:line="288" w:lineRule="auto"/>
        <w:jc w:val="both"/>
        <w:rPr>
          <w:rFonts w:eastAsia="Times New Roman"/>
          <w:bCs/>
          <w:color w:val="000000" w:themeColor="text1"/>
          <w:sz w:val="22"/>
          <w:szCs w:val="22"/>
        </w:rPr>
      </w:pPr>
      <w:r w:rsidRPr="00B703F5">
        <w:rPr>
          <w:rFonts w:eastAsia="Times New Roman"/>
          <w:bCs/>
          <w:color w:val="000000" w:themeColor="text1"/>
          <w:sz w:val="22"/>
          <w:szCs w:val="22"/>
        </w:rPr>
        <w:t>Missing of PT or any phase(L1, L2, L3)</w:t>
      </w:r>
    </w:p>
    <w:p w14:paraId="6068889B" w14:textId="0AE49733" w:rsidR="00A74D18" w:rsidRPr="00B703F5" w:rsidRDefault="00A74D18" w:rsidP="00B36141">
      <w:pPr>
        <w:numPr>
          <w:ilvl w:val="0"/>
          <w:numId w:val="402"/>
        </w:numPr>
        <w:spacing w:before="120" w:after="120" w:line="288" w:lineRule="auto"/>
        <w:jc w:val="both"/>
        <w:rPr>
          <w:rFonts w:eastAsia="Times New Roman"/>
          <w:bCs/>
          <w:color w:val="000000" w:themeColor="text1"/>
          <w:sz w:val="22"/>
          <w:szCs w:val="22"/>
        </w:rPr>
      </w:pPr>
      <w:r w:rsidRPr="00B703F5">
        <w:rPr>
          <w:rFonts w:eastAsia="Times New Roman"/>
          <w:bCs/>
          <w:color w:val="000000" w:themeColor="text1"/>
          <w:kern w:val="36"/>
          <w:sz w:val="22"/>
          <w:szCs w:val="22"/>
          <w:lang w:val="en-AU" w:eastAsia="en-AU"/>
        </w:rPr>
        <w:t xml:space="preserve">The four-quadrant diagram (Vector Group) display </w:t>
      </w:r>
    </w:p>
    <w:p w14:paraId="254D8358"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lastRenderedPageBreak/>
        <w:t>Meter Parameterization Software:</w:t>
      </w:r>
    </w:p>
    <w:p w14:paraId="29B48310" w14:textId="77777777" w:rsidR="00A74D18" w:rsidRPr="00B703F5" w:rsidRDefault="00A74D18" w:rsidP="00B36141">
      <w:pPr>
        <w:numPr>
          <w:ilvl w:val="0"/>
          <w:numId w:val="402"/>
        </w:numPr>
        <w:spacing w:before="120" w:line="288" w:lineRule="auto"/>
        <w:jc w:val="both"/>
        <w:rPr>
          <w:rFonts w:eastAsia="Times New Roman"/>
          <w:bCs/>
          <w:color w:val="000000" w:themeColor="text1"/>
          <w:sz w:val="22"/>
          <w:szCs w:val="22"/>
        </w:rPr>
      </w:pPr>
      <w:r w:rsidRPr="00B703F5">
        <w:rPr>
          <w:rFonts w:eastAsia="Times New Roman"/>
          <w:bCs/>
          <w:color w:val="000000" w:themeColor="text1"/>
          <w:sz w:val="22"/>
          <w:szCs w:val="22"/>
        </w:rPr>
        <w:t>Meter must have a factory default pre-defined parameterization software to display the features automatically as described before. For TOU 17:00-23:00 to be considered as Peak and rest of the time will be considered as Off-Peak as per BST.</w:t>
      </w:r>
    </w:p>
    <w:p w14:paraId="0D14CA38" w14:textId="77777777" w:rsidR="00A74D18" w:rsidRPr="00B703F5" w:rsidRDefault="00A74D18" w:rsidP="00A74D18">
      <w:pPr>
        <w:tabs>
          <w:tab w:val="num" w:pos="1170"/>
        </w:tabs>
        <w:spacing w:before="120" w:line="288" w:lineRule="auto"/>
        <w:jc w:val="both"/>
        <w:rPr>
          <w:rFonts w:eastAsia="Times New Roman"/>
          <w:b/>
          <w:bCs/>
          <w:color w:val="000000" w:themeColor="text1"/>
          <w:sz w:val="22"/>
          <w:szCs w:val="22"/>
        </w:rPr>
      </w:pPr>
      <w:r w:rsidRPr="00B703F5">
        <w:rPr>
          <w:rFonts w:eastAsia="Times New Roman"/>
          <w:b/>
          <w:bCs/>
          <w:color w:val="000000" w:themeColor="text1"/>
          <w:sz w:val="22"/>
          <w:szCs w:val="22"/>
        </w:rPr>
        <w:t xml:space="preserve">Event Log: </w:t>
      </w:r>
    </w:p>
    <w:p w14:paraId="719E6BCE" w14:textId="77777777" w:rsidR="00A74D18" w:rsidRPr="00B703F5" w:rsidRDefault="00A74D18" w:rsidP="00B36141">
      <w:pPr>
        <w:numPr>
          <w:ilvl w:val="0"/>
          <w:numId w:val="403"/>
        </w:numPr>
        <w:spacing w:line="288" w:lineRule="auto"/>
        <w:ind w:left="1134"/>
        <w:jc w:val="both"/>
        <w:rPr>
          <w:rFonts w:eastAsia="Times New Roman"/>
          <w:bCs/>
          <w:color w:val="000000" w:themeColor="text1"/>
          <w:sz w:val="22"/>
          <w:szCs w:val="22"/>
        </w:rPr>
      </w:pPr>
      <w:r w:rsidRPr="00B703F5">
        <w:rPr>
          <w:rFonts w:eastAsia="Times New Roman"/>
          <w:bCs/>
          <w:color w:val="000000" w:themeColor="text1"/>
          <w:sz w:val="22"/>
          <w:szCs w:val="22"/>
        </w:rPr>
        <w:t>The meter shall record the following events with time and date not less than 500 nos. as follows:</w:t>
      </w:r>
    </w:p>
    <w:p w14:paraId="659AB725" w14:textId="77777777" w:rsidR="00A74D18" w:rsidRPr="00B703F5" w:rsidRDefault="00A74D18" w:rsidP="00A74D18">
      <w:pPr>
        <w:spacing w:line="288" w:lineRule="auto"/>
        <w:ind w:left="1134"/>
        <w:jc w:val="both"/>
        <w:rPr>
          <w:rFonts w:eastAsia="Times New Roman"/>
          <w:bCs/>
          <w:color w:val="000000" w:themeColor="text1"/>
          <w:sz w:val="22"/>
          <w:szCs w:val="22"/>
        </w:rPr>
      </w:pPr>
      <w:r w:rsidRPr="00B703F5">
        <w:rPr>
          <w:rFonts w:eastAsia="Times New Roman"/>
          <w:bCs/>
          <w:color w:val="000000" w:themeColor="text1"/>
          <w:sz w:val="22"/>
          <w:szCs w:val="22"/>
        </w:rPr>
        <w:t xml:space="preserve">Power failure (On/Off) with time and date, log in/log out with user ID, Time of Use (TOU) reset time and date change, terminal cover open, front cover open, tamper, PT/CT failure, demand reset, any faults etc. Event log storage provision during configuration done in all cases are needed. These events record will be additional to the meter default event recording system. Only log in/log out event shall have provision for acknowledgement to the designated person via SMS service. </w:t>
      </w:r>
    </w:p>
    <w:p w14:paraId="7B70E346" w14:textId="77777777" w:rsidR="00A74D18" w:rsidRPr="00B703F5" w:rsidRDefault="00A74D18" w:rsidP="00A74D18">
      <w:pPr>
        <w:keepNext/>
        <w:tabs>
          <w:tab w:val="left" w:pos="540"/>
          <w:tab w:val="num" w:pos="1170"/>
        </w:tabs>
        <w:suppressAutoHyphens/>
        <w:spacing w:line="288" w:lineRule="auto"/>
        <w:ind w:left="1170" w:hanging="360"/>
        <w:jc w:val="both"/>
        <w:rPr>
          <w:b/>
          <w:bCs/>
          <w:color w:val="000000" w:themeColor="text1"/>
          <w:sz w:val="22"/>
          <w:szCs w:val="22"/>
        </w:rPr>
      </w:pPr>
      <w:bookmarkStart w:id="251" w:name="_Toc197274297"/>
      <w:bookmarkStart w:id="252" w:name="_Toc197273544"/>
    </w:p>
    <w:p w14:paraId="34CBF6A8" w14:textId="77777777" w:rsidR="00A74D18" w:rsidRPr="00B703F5" w:rsidRDefault="00A74D18" w:rsidP="00A74D18">
      <w:pPr>
        <w:keepNext/>
        <w:tabs>
          <w:tab w:val="left" w:pos="540"/>
        </w:tabs>
        <w:suppressAutoHyphens/>
        <w:spacing w:line="288" w:lineRule="auto"/>
        <w:jc w:val="both"/>
        <w:rPr>
          <w:b/>
          <w:bCs/>
          <w:color w:val="000000" w:themeColor="text1"/>
          <w:sz w:val="22"/>
          <w:szCs w:val="22"/>
        </w:rPr>
      </w:pPr>
      <w:r w:rsidRPr="00B703F5">
        <w:rPr>
          <w:b/>
          <w:bCs/>
          <w:color w:val="000000" w:themeColor="text1"/>
          <w:sz w:val="22"/>
          <w:szCs w:val="22"/>
        </w:rPr>
        <w:t>EXTERNAL MODEM WITH ACCESSORIES</w:t>
      </w:r>
      <w:bookmarkEnd w:id="251"/>
      <w:bookmarkEnd w:id="252"/>
    </w:p>
    <w:p w14:paraId="0FC2592F" w14:textId="77777777" w:rsidR="00A74D18" w:rsidRPr="00B703F5" w:rsidRDefault="00A74D18" w:rsidP="00A74D18">
      <w:pPr>
        <w:spacing w:before="120" w:after="120" w:line="288" w:lineRule="auto"/>
        <w:jc w:val="both"/>
        <w:rPr>
          <w:rFonts w:eastAsia="Times New Roman"/>
          <w:color w:val="000000" w:themeColor="text1"/>
          <w:sz w:val="22"/>
          <w:szCs w:val="22"/>
        </w:rPr>
      </w:pPr>
      <w:r w:rsidRPr="00B703F5">
        <w:rPr>
          <w:rFonts w:eastAsia="Times New Roman"/>
          <w:color w:val="000000" w:themeColor="text1"/>
          <w:sz w:val="22"/>
          <w:szCs w:val="22"/>
        </w:rPr>
        <w:t xml:space="preserve">GSM/GPRS modem with RS-232 &amp; RS-485 ports, meter interfaced power supply, connection cables, antenna with minimum 3.0 meters cable, mounting facilities, enclosure (if necessary). The modems will be capable of GSM and GPRS connectivity simultaneously. For GSM configuration the AT command will be available and for GPRS communication the APN, reset time, username, password, port number, etc. are configurable. The modem will have the following specification. The meter shall be compatible with BPDB AMR (Automated Meter Reading) provision. </w:t>
      </w:r>
    </w:p>
    <w:p w14:paraId="2DE424DC" w14:textId="77777777" w:rsidR="00A74D18" w:rsidRPr="00B703F5" w:rsidRDefault="00A74D18" w:rsidP="00A74D18">
      <w:pPr>
        <w:spacing w:before="120" w:after="120" w:line="288" w:lineRule="auto"/>
        <w:jc w:val="both"/>
        <w:rPr>
          <w:rFonts w:eastAsia="Times New Roman"/>
          <w:color w:val="000000" w:themeColor="text1"/>
          <w:sz w:val="22"/>
          <w:szCs w:val="22"/>
        </w:rPr>
      </w:pPr>
      <w:r w:rsidRPr="00B703F5">
        <w:rPr>
          <w:rFonts w:eastAsia="Times New Roman"/>
          <w:color w:val="000000" w:themeColor="text1"/>
          <w:sz w:val="22"/>
          <w:szCs w:val="22"/>
        </w:rPr>
        <w:t xml:space="preserve">Interruption (&lt; 1 ms), RS-232 (at least 1), GPRS class 10, operating band 900/1800, auto reset capability (with phone call, SMS). The modem will be robust, durable and compatible with the employers existing service condition. The modem should be offer able from meter bias power, no external source is required. </w:t>
      </w:r>
    </w:p>
    <w:p w14:paraId="2466DC06" w14:textId="77777777" w:rsidR="00A74D18" w:rsidRPr="00B703F5" w:rsidRDefault="00A74D18" w:rsidP="00A74D18">
      <w:pPr>
        <w:spacing w:before="120" w:after="120" w:line="288" w:lineRule="auto"/>
        <w:jc w:val="both"/>
        <w:rPr>
          <w:rFonts w:eastAsia="Times New Roman"/>
          <w:color w:val="000000" w:themeColor="text1"/>
          <w:sz w:val="22"/>
          <w:szCs w:val="22"/>
        </w:rPr>
      </w:pPr>
      <w:r w:rsidRPr="00B703F5">
        <w:rPr>
          <w:rFonts w:eastAsia="Times New Roman"/>
          <w:color w:val="000000" w:themeColor="text1"/>
          <w:sz w:val="22"/>
          <w:szCs w:val="22"/>
        </w:rPr>
        <w:t>Optical communication probe (Min 5 Nos.) for download data from meter shall be provided.</w:t>
      </w:r>
    </w:p>
    <w:p w14:paraId="19138C54" w14:textId="77777777" w:rsidR="00A74D18" w:rsidRPr="00B703F5" w:rsidRDefault="00A74D18" w:rsidP="00A74D18">
      <w:pPr>
        <w:autoSpaceDE w:val="0"/>
        <w:autoSpaceDN w:val="0"/>
        <w:adjustRightInd w:val="0"/>
        <w:rPr>
          <w:b/>
          <w:color w:val="000000" w:themeColor="text1"/>
          <w:sz w:val="22"/>
          <w:szCs w:val="22"/>
          <w:lang w:val="en-AU"/>
        </w:rPr>
      </w:pPr>
      <w:r w:rsidRPr="00B703F5">
        <w:rPr>
          <w:b/>
          <w:color w:val="000000" w:themeColor="text1"/>
          <w:sz w:val="22"/>
          <w:szCs w:val="22"/>
          <w:lang w:val="en-AU"/>
        </w:rPr>
        <w:t>List of eligible Meter Manufacturers and country of manufacture for this Tender</w:t>
      </w:r>
    </w:p>
    <w:p w14:paraId="1DFB2432" w14:textId="77777777" w:rsidR="00A74D18" w:rsidRPr="00B703F5" w:rsidRDefault="00A74D18" w:rsidP="00A74D18">
      <w:pPr>
        <w:autoSpaceDE w:val="0"/>
        <w:autoSpaceDN w:val="0"/>
        <w:adjustRightInd w:val="0"/>
        <w:rPr>
          <w:color w:val="000000" w:themeColor="text1"/>
          <w:sz w:val="22"/>
          <w:szCs w:val="22"/>
          <w:lang w:val="en-AU"/>
        </w:rPr>
      </w:pPr>
    </w:p>
    <w:p w14:paraId="46A8560D" w14:textId="77777777" w:rsidR="00A74D18" w:rsidRPr="00B703F5" w:rsidRDefault="00A74D18" w:rsidP="00A74D18">
      <w:pPr>
        <w:ind w:left="720" w:hanging="720"/>
        <w:rPr>
          <w:color w:val="000000" w:themeColor="text1"/>
          <w:sz w:val="22"/>
          <w:szCs w:val="22"/>
        </w:rPr>
      </w:pPr>
      <w:r w:rsidRPr="00B703F5">
        <w:rPr>
          <w:color w:val="000000" w:themeColor="text1"/>
          <w:sz w:val="22"/>
          <w:szCs w:val="22"/>
        </w:rPr>
        <w:t>a) European Country.</w:t>
      </w:r>
    </w:p>
    <w:p w14:paraId="42F9F9EE" w14:textId="77777777" w:rsidR="00A74D18" w:rsidRPr="00B703F5" w:rsidRDefault="00A74D18" w:rsidP="00A74D18">
      <w:pPr>
        <w:ind w:left="720" w:hanging="720"/>
        <w:rPr>
          <w:color w:val="000000" w:themeColor="text1"/>
          <w:sz w:val="22"/>
          <w:szCs w:val="22"/>
        </w:rPr>
      </w:pPr>
      <w:r w:rsidRPr="00B703F5">
        <w:rPr>
          <w:color w:val="000000" w:themeColor="text1"/>
          <w:sz w:val="22"/>
          <w:szCs w:val="22"/>
        </w:rPr>
        <w:t>b) North American Country.</w:t>
      </w:r>
    </w:p>
    <w:p w14:paraId="0AF5E4B3" w14:textId="77777777" w:rsidR="00A74D18" w:rsidRPr="00B703F5" w:rsidRDefault="00A74D18" w:rsidP="00A74D18">
      <w:pPr>
        <w:ind w:left="720" w:hanging="720"/>
        <w:rPr>
          <w:color w:val="000000" w:themeColor="text1"/>
          <w:sz w:val="22"/>
          <w:szCs w:val="22"/>
        </w:rPr>
      </w:pPr>
      <w:r w:rsidRPr="00B703F5">
        <w:rPr>
          <w:color w:val="000000" w:themeColor="text1"/>
          <w:sz w:val="22"/>
          <w:szCs w:val="22"/>
        </w:rPr>
        <w:t>c) Japan</w:t>
      </w:r>
    </w:p>
    <w:p w14:paraId="16535436" w14:textId="77777777" w:rsidR="00A74D18" w:rsidRPr="00B703F5" w:rsidRDefault="00A74D18" w:rsidP="00A74D18">
      <w:pPr>
        <w:ind w:left="720" w:hanging="720"/>
        <w:rPr>
          <w:color w:val="000000" w:themeColor="text1"/>
          <w:sz w:val="22"/>
          <w:szCs w:val="22"/>
        </w:rPr>
      </w:pPr>
      <w:r w:rsidRPr="00B703F5">
        <w:rPr>
          <w:color w:val="000000" w:themeColor="text1"/>
          <w:sz w:val="22"/>
          <w:szCs w:val="22"/>
        </w:rPr>
        <w:t>d) Australia</w:t>
      </w:r>
    </w:p>
    <w:p w14:paraId="15D26367" w14:textId="77777777" w:rsidR="00A74D18" w:rsidRPr="00B703F5" w:rsidRDefault="00A74D18" w:rsidP="00A74D18">
      <w:pPr>
        <w:ind w:left="720" w:hanging="720"/>
        <w:rPr>
          <w:color w:val="000000" w:themeColor="text1"/>
          <w:sz w:val="22"/>
          <w:szCs w:val="22"/>
        </w:rPr>
      </w:pPr>
      <w:r w:rsidRPr="00B703F5">
        <w:rPr>
          <w:color w:val="000000" w:themeColor="text1"/>
          <w:sz w:val="22"/>
          <w:szCs w:val="22"/>
        </w:rPr>
        <w:t>The tenderer should submit authentic document with the tender against the country and location of the</w:t>
      </w:r>
    </w:p>
    <w:p w14:paraId="433C1A58" w14:textId="77777777" w:rsidR="00A74D18" w:rsidRPr="00B703F5" w:rsidRDefault="00A74D18" w:rsidP="00A74D18">
      <w:pPr>
        <w:ind w:left="720" w:hanging="720"/>
        <w:rPr>
          <w:color w:val="000000" w:themeColor="text1"/>
          <w:sz w:val="22"/>
          <w:szCs w:val="22"/>
        </w:rPr>
      </w:pPr>
      <w:r w:rsidRPr="00B703F5">
        <w:rPr>
          <w:color w:val="000000" w:themeColor="text1"/>
          <w:sz w:val="22"/>
          <w:szCs w:val="22"/>
        </w:rPr>
        <w:t>offered electric Energy Meter Manufacturing plant which will be verified during tender evelauation.</w:t>
      </w:r>
    </w:p>
    <w:p w14:paraId="73CB7716" w14:textId="77777777" w:rsidR="00A74D18" w:rsidRPr="00B703F5" w:rsidRDefault="00A74D18" w:rsidP="00A74D18">
      <w:pPr>
        <w:ind w:left="720" w:hanging="720"/>
        <w:rPr>
          <w:bCs/>
          <w:smallCaps/>
          <w:color w:val="000000" w:themeColor="text1"/>
          <w:sz w:val="22"/>
          <w:szCs w:val="22"/>
        </w:rPr>
      </w:pPr>
    </w:p>
    <w:p w14:paraId="5FA46E04" w14:textId="77777777" w:rsidR="00A74D18" w:rsidRPr="00B703F5" w:rsidRDefault="00A74D18" w:rsidP="00A74D18">
      <w:pPr>
        <w:spacing w:line="288" w:lineRule="auto"/>
        <w:ind w:left="720" w:hanging="720"/>
        <w:rPr>
          <w:b/>
          <w:bCs/>
          <w:smallCaps/>
          <w:color w:val="000000" w:themeColor="text1"/>
          <w:sz w:val="22"/>
          <w:szCs w:val="22"/>
        </w:rPr>
      </w:pPr>
      <w:r w:rsidRPr="00B703F5">
        <w:rPr>
          <w:b/>
          <w:bCs/>
          <w:smallCaps/>
          <w:color w:val="000000" w:themeColor="text1"/>
          <w:sz w:val="22"/>
          <w:szCs w:val="22"/>
        </w:rPr>
        <w:t>Tests at Manufacturers works</w:t>
      </w:r>
    </w:p>
    <w:p w14:paraId="421D865D" w14:textId="77777777" w:rsidR="00A74D18" w:rsidRPr="00B703F5" w:rsidRDefault="00A74D18" w:rsidP="00A74D18">
      <w:pPr>
        <w:spacing w:line="288" w:lineRule="auto"/>
        <w:jc w:val="both"/>
        <w:rPr>
          <w:b/>
          <w:color w:val="000000" w:themeColor="text1"/>
          <w:sz w:val="22"/>
          <w:szCs w:val="22"/>
        </w:rPr>
      </w:pPr>
    </w:p>
    <w:p w14:paraId="01B881BE" w14:textId="77777777" w:rsidR="00A74D18" w:rsidRPr="00B703F5" w:rsidRDefault="00A74D18" w:rsidP="00A74D18">
      <w:pPr>
        <w:spacing w:line="288" w:lineRule="auto"/>
        <w:ind w:left="450"/>
        <w:jc w:val="both"/>
        <w:rPr>
          <w:b/>
          <w:color w:val="000000" w:themeColor="text1"/>
          <w:sz w:val="22"/>
          <w:szCs w:val="22"/>
        </w:rPr>
      </w:pPr>
      <w:r w:rsidRPr="00B703F5">
        <w:rPr>
          <w:b/>
          <w:color w:val="000000" w:themeColor="text1"/>
          <w:sz w:val="22"/>
          <w:szCs w:val="22"/>
        </w:rPr>
        <w:t>General</w:t>
      </w:r>
    </w:p>
    <w:p w14:paraId="1E561557" w14:textId="77777777" w:rsidR="00A74D18" w:rsidRPr="00B703F5" w:rsidRDefault="00A74D18" w:rsidP="00A74D18">
      <w:pPr>
        <w:tabs>
          <w:tab w:val="num" w:pos="605"/>
        </w:tabs>
        <w:spacing w:before="120" w:after="120" w:line="288" w:lineRule="auto"/>
        <w:ind w:left="450" w:hanging="425"/>
        <w:jc w:val="both"/>
        <w:rPr>
          <w:rFonts w:eastAsia="Times New Roman"/>
          <w:bCs/>
          <w:color w:val="000000" w:themeColor="text1"/>
          <w:sz w:val="22"/>
          <w:szCs w:val="22"/>
        </w:rPr>
      </w:pPr>
      <w:r w:rsidRPr="00B703F5">
        <w:rPr>
          <w:rFonts w:eastAsia="Times New Roman"/>
          <w:b/>
          <w:bCs/>
          <w:color w:val="000000" w:themeColor="text1"/>
          <w:sz w:val="22"/>
          <w:szCs w:val="22"/>
        </w:rPr>
        <w:tab/>
      </w:r>
      <w:r w:rsidRPr="00B703F5">
        <w:rPr>
          <w:rFonts w:eastAsia="Times New Roman"/>
          <w:bCs/>
          <w:color w:val="000000" w:themeColor="text1"/>
          <w:sz w:val="22"/>
          <w:szCs w:val="22"/>
        </w:rPr>
        <w:t>Functional electrical, material, mechanical and hydraulic tests shall be carried out at manufacturers’ premises. The extent and method of recording the results shall be agreed by the Purchaser in sample time to enable the tests to be satisfactorily witnessed or to make any changes to the proposed program of tests.</w:t>
      </w:r>
    </w:p>
    <w:p w14:paraId="677D70BD" w14:textId="77777777" w:rsidR="00A74D18" w:rsidRPr="00B703F5" w:rsidRDefault="00A74D18" w:rsidP="00A74D18">
      <w:pPr>
        <w:spacing w:before="240" w:line="288" w:lineRule="auto"/>
        <w:ind w:left="450"/>
        <w:jc w:val="both"/>
        <w:rPr>
          <w:b/>
          <w:color w:val="000000" w:themeColor="text1"/>
          <w:sz w:val="22"/>
          <w:szCs w:val="22"/>
        </w:rPr>
      </w:pPr>
      <w:r w:rsidRPr="00B703F5">
        <w:rPr>
          <w:b/>
          <w:color w:val="000000" w:themeColor="text1"/>
          <w:sz w:val="22"/>
          <w:szCs w:val="22"/>
        </w:rPr>
        <w:lastRenderedPageBreak/>
        <w:t>Material Tests</w:t>
      </w:r>
    </w:p>
    <w:p w14:paraId="525AF41A" w14:textId="77777777" w:rsidR="00A74D18" w:rsidRPr="00B703F5" w:rsidRDefault="00A74D18" w:rsidP="00A74D18">
      <w:pPr>
        <w:spacing w:before="120" w:line="288" w:lineRule="auto"/>
        <w:ind w:left="450"/>
        <w:jc w:val="both"/>
        <w:rPr>
          <w:color w:val="000000" w:themeColor="text1"/>
          <w:sz w:val="22"/>
          <w:szCs w:val="22"/>
        </w:rPr>
      </w:pPr>
      <w:r w:rsidRPr="00B703F5">
        <w:rPr>
          <w:color w:val="000000" w:themeColor="text1"/>
          <w:sz w:val="22"/>
          <w:szCs w:val="22"/>
        </w:rPr>
        <w:t>The supplier shall provide test pieces free of charge as required to enable the quality of the material to be determined at the supplier’s expense. Purchaser may at its own discretion and by specific arrangement accept certified particulars of tests carried out in the absence of his authorized representative.</w:t>
      </w:r>
    </w:p>
    <w:p w14:paraId="06536370" w14:textId="77777777" w:rsidR="00A74D18" w:rsidRPr="00B703F5" w:rsidRDefault="00A74D18" w:rsidP="00A74D18">
      <w:pPr>
        <w:spacing w:line="288" w:lineRule="auto"/>
        <w:ind w:left="450"/>
        <w:jc w:val="both"/>
        <w:rPr>
          <w:color w:val="000000" w:themeColor="text1"/>
          <w:sz w:val="22"/>
          <w:szCs w:val="22"/>
        </w:rPr>
      </w:pPr>
    </w:p>
    <w:p w14:paraId="481A78EF" w14:textId="77777777" w:rsidR="00A74D18" w:rsidRPr="00B703F5" w:rsidRDefault="00A74D18" w:rsidP="00A74D18">
      <w:pPr>
        <w:spacing w:line="288" w:lineRule="auto"/>
        <w:ind w:left="450"/>
        <w:jc w:val="both"/>
        <w:rPr>
          <w:b/>
          <w:color w:val="000000" w:themeColor="text1"/>
          <w:sz w:val="22"/>
          <w:szCs w:val="22"/>
        </w:rPr>
      </w:pPr>
      <w:r w:rsidRPr="00B703F5">
        <w:rPr>
          <w:b/>
          <w:color w:val="000000" w:themeColor="text1"/>
          <w:sz w:val="22"/>
          <w:szCs w:val="22"/>
        </w:rPr>
        <w:t>Type Test</w:t>
      </w:r>
    </w:p>
    <w:p w14:paraId="3A9E39F9" w14:textId="77777777" w:rsidR="00A74D18" w:rsidRPr="00B703F5" w:rsidRDefault="00A74D18" w:rsidP="00A74D18">
      <w:pPr>
        <w:tabs>
          <w:tab w:val="num" w:pos="605"/>
        </w:tabs>
        <w:spacing w:before="120" w:after="120" w:line="288" w:lineRule="auto"/>
        <w:ind w:left="450" w:hanging="425"/>
        <w:jc w:val="both"/>
        <w:rPr>
          <w:rFonts w:eastAsia="Times New Roman"/>
          <w:bCs/>
          <w:color w:val="000000" w:themeColor="text1"/>
          <w:sz w:val="22"/>
          <w:szCs w:val="22"/>
        </w:rPr>
      </w:pPr>
      <w:r w:rsidRPr="00B703F5">
        <w:rPr>
          <w:rFonts w:eastAsia="Times New Roman"/>
          <w:bCs/>
          <w:color w:val="000000" w:themeColor="text1"/>
          <w:sz w:val="22"/>
          <w:szCs w:val="22"/>
        </w:rPr>
        <w:tab/>
        <w:t xml:space="preserve">Type tests are required to prove the general design of the offered equipment’s/ materials. The Tenderer shall submit the type test reports of the offered equipment’s/ materials from </w:t>
      </w:r>
    </w:p>
    <w:p w14:paraId="6322D46E"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a)</w:t>
      </w:r>
      <w:r w:rsidRPr="00B703F5">
        <w:rPr>
          <w:rFonts w:eastAsia="Times New Roman"/>
          <w:bCs/>
          <w:color w:val="000000" w:themeColor="text1"/>
          <w:sz w:val="22"/>
          <w:szCs w:val="22"/>
        </w:rPr>
        <w:tab/>
        <w:t>KEMA, Holland.</w:t>
      </w:r>
    </w:p>
    <w:p w14:paraId="4A3C6B08"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b)</w:t>
      </w:r>
      <w:r w:rsidRPr="00B703F5">
        <w:rPr>
          <w:rFonts w:eastAsia="Times New Roman"/>
          <w:bCs/>
          <w:color w:val="000000" w:themeColor="text1"/>
          <w:sz w:val="22"/>
          <w:szCs w:val="22"/>
        </w:rPr>
        <w:tab/>
        <w:t>UL International New Zealand/Parkside Laboratories, New Zealand.</w:t>
      </w:r>
    </w:p>
    <w:p w14:paraId="0AE30167"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c)</w:t>
      </w:r>
      <w:r w:rsidRPr="00B703F5">
        <w:rPr>
          <w:rFonts w:eastAsia="Times New Roman"/>
          <w:bCs/>
          <w:color w:val="000000" w:themeColor="text1"/>
          <w:sz w:val="22"/>
          <w:szCs w:val="22"/>
        </w:rPr>
        <w:tab/>
        <w:t>South African Bureau of Standards (SABS).</w:t>
      </w:r>
    </w:p>
    <w:p w14:paraId="41B98AAF"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d)</w:t>
      </w:r>
      <w:r w:rsidRPr="00B703F5">
        <w:rPr>
          <w:rFonts w:eastAsia="Times New Roman"/>
          <w:bCs/>
          <w:color w:val="000000" w:themeColor="text1"/>
          <w:sz w:val="22"/>
          <w:szCs w:val="22"/>
        </w:rPr>
        <w:tab/>
        <w:t>MET Laboratories Inc., USA</w:t>
      </w:r>
    </w:p>
    <w:p w14:paraId="060A333F"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e)</w:t>
      </w:r>
      <w:r w:rsidRPr="00B703F5">
        <w:rPr>
          <w:rFonts w:eastAsia="Times New Roman"/>
          <w:bCs/>
          <w:color w:val="000000" w:themeColor="text1"/>
          <w:sz w:val="22"/>
          <w:szCs w:val="22"/>
        </w:rPr>
        <w:tab/>
        <w:t xml:space="preserve"> Office of the Gas and Electricity Market, UK /SGS, UK</w:t>
      </w:r>
    </w:p>
    <w:p w14:paraId="505C98EE"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f)</w:t>
      </w:r>
      <w:r w:rsidRPr="00B703F5">
        <w:rPr>
          <w:rFonts w:eastAsia="Times New Roman"/>
          <w:bCs/>
          <w:color w:val="000000" w:themeColor="text1"/>
          <w:sz w:val="22"/>
          <w:szCs w:val="22"/>
        </w:rPr>
        <w:tab/>
        <w:t xml:space="preserve"> European Measuring Instruments Directive (MID) recognized labs.</w:t>
      </w:r>
    </w:p>
    <w:p w14:paraId="0B63C046"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g)</w:t>
      </w:r>
      <w:r w:rsidRPr="00B703F5">
        <w:rPr>
          <w:rFonts w:eastAsia="Times New Roman"/>
          <w:bCs/>
          <w:color w:val="000000" w:themeColor="text1"/>
          <w:sz w:val="22"/>
          <w:szCs w:val="22"/>
        </w:rPr>
        <w:tab/>
        <w:t>CESI, Italy.</w:t>
      </w:r>
    </w:p>
    <w:p w14:paraId="0CD400CB"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h)</w:t>
      </w:r>
      <w:r w:rsidRPr="00B703F5">
        <w:rPr>
          <w:rFonts w:eastAsia="Times New Roman"/>
          <w:bCs/>
          <w:color w:val="000000" w:themeColor="text1"/>
          <w:sz w:val="22"/>
          <w:szCs w:val="22"/>
        </w:rPr>
        <w:tab/>
        <w:t>Essef, France</w:t>
      </w:r>
    </w:p>
    <w:p w14:paraId="3C2F2A89" w14:textId="77777777" w:rsidR="00A74D18" w:rsidRPr="00B703F5" w:rsidRDefault="00A74D18" w:rsidP="00A74D18">
      <w:pPr>
        <w:tabs>
          <w:tab w:val="num" w:pos="605"/>
        </w:tabs>
        <w:spacing w:line="288" w:lineRule="auto"/>
        <w:ind w:left="446" w:firstLine="547"/>
        <w:jc w:val="both"/>
        <w:rPr>
          <w:rFonts w:eastAsia="Times New Roman"/>
          <w:bCs/>
          <w:color w:val="000000" w:themeColor="text1"/>
          <w:sz w:val="22"/>
          <w:szCs w:val="22"/>
        </w:rPr>
      </w:pPr>
      <w:r w:rsidRPr="00B703F5">
        <w:rPr>
          <w:rFonts w:eastAsia="Times New Roman"/>
          <w:bCs/>
          <w:color w:val="000000" w:themeColor="text1"/>
          <w:sz w:val="22"/>
          <w:szCs w:val="22"/>
        </w:rPr>
        <w:t>i)</w:t>
      </w:r>
      <w:r w:rsidRPr="00B703F5">
        <w:rPr>
          <w:rFonts w:eastAsia="Times New Roman"/>
          <w:bCs/>
          <w:color w:val="000000" w:themeColor="text1"/>
          <w:sz w:val="22"/>
          <w:szCs w:val="22"/>
        </w:rPr>
        <w:tab/>
        <w:t xml:space="preserve">CPRI, India. </w:t>
      </w:r>
    </w:p>
    <w:p w14:paraId="787FABD9" w14:textId="77777777" w:rsidR="00A74D18" w:rsidRPr="00B703F5" w:rsidRDefault="00A74D18" w:rsidP="00A74D18">
      <w:pPr>
        <w:tabs>
          <w:tab w:val="num" w:pos="605"/>
        </w:tabs>
        <w:spacing w:before="120" w:after="120" w:line="288" w:lineRule="auto"/>
        <w:ind w:left="450"/>
        <w:jc w:val="both"/>
        <w:rPr>
          <w:rFonts w:eastAsia="Times New Roman"/>
          <w:bCs/>
          <w:color w:val="000000" w:themeColor="text1"/>
          <w:sz w:val="22"/>
          <w:szCs w:val="22"/>
        </w:rPr>
      </w:pPr>
      <w:r w:rsidRPr="00B703F5">
        <w:rPr>
          <w:rFonts w:eastAsia="Times New Roman"/>
          <w:bCs/>
          <w:color w:val="000000" w:themeColor="text1"/>
          <w:sz w:val="22"/>
          <w:szCs w:val="22"/>
        </w:rPr>
        <w:t>Type Test shall be authenticated by Purchaser during tender evaluation stage. Test organization/Laboratory shall reply/confirm the type test report, it’s genuinity otherwise tender shall be non-responsive. It is responsibility of the Tenderer to facilitate the authentication.</w:t>
      </w:r>
    </w:p>
    <w:p w14:paraId="54F09B1E" w14:textId="77777777" w:rsidR="00A74D18" w:rsidRPr="00B703F5" w:rsidRDefault="00A74D18" w:rsidP="00A74D18">
      <w:pPr>
        <w:spacing w:line="288" w:lineRule="auto"/>
        <w:ind w:left="450"/>
        <w:jc w:val="both"/>
        <w:rPr>
          <w:b/>
          <w:color w:val="000000" w:themeColor="text1"/>
          <w:sz w:val="22"/>
          <w:szCs w:val="22"/>
        </w:rPr>
      </w:pPr>
      <w:r w:rsidRPr="00B703F5">
        <w:rPr>
          <w:b/>
          <w:color w:val="000000" w:themeColor="text1"/>
          <w:sz w:val="22"/>
          <w:szCs w:val="22"/>
          <w:lang w:val="en-GB"/>
        </w:rPr>
        <w:t>Routine</w:t>
      </w:r>
      <w:r w:rsidRPr="00B703F5">
        <w:rPr>
          <w:b/>
          <w:color w:val="000000" w:themeColor="text1"/>
          <w:sz w:val="22"/>
          <w:szCs w:val="22"/>
        </w:rPr>
        <w:t xml:space="preserve"> Tests</w:t>
      </w:r>
    </w:p>
    <w:p w14:paraId="2D7BAE55" w14:textId="77777777" w:rsidR="00A74D18" w:rsidRPr="00B703F5" w:rsidRDefault="00A74D18" w:rsidP="00A74D18">
      <w:pPr>
        <w:tabs>
          <w:tab w:val="num" w:pos="605"/>
        </w:tabs>
        <w:spacing w:before="120" w:after="120" w:line="288" w:lineRule="auto"/>
        <w:ind w:left="450" w:hanging="425"/>
        <w:jc w:val="both"/>
        <w:rPr>
          <w:rFonts w:eastAsia="Times New Roman"/>
          <w:bCs/>
          <w:color w:val="000000" w:themeColor="text1"/>
          <w:sz w:val="22"/>
          <w:szCs w:val="22"/>
        </w:rPr>
      </w:pPr>
      <w:r w:rsidRPr="00B703F5">
        <w:rPr>
          <w:rFonts w:eastAsia="Times New Roman"/>
          <w:bCs/>
          <w:color w:val="000000" w:themeColor="text1"/>
          <w:sz w:val="22"/>
          <w:szCs w:val="22"/>
        </w:rPr>
        <w:tab/>
        <w:t>All equipment’s/ materials shall be subjected to routine tests as per latest version of relevant IEC or equivalent international standards as mentioned in the contract at the manufacturers works and shall include, but not be limited to, an operational test.</w:t>
      </w:r>
    </w:p>
    <w:p w14:paraId="7CDBC3F3" w14:textId="77777777" w:rsidR="00A74D18" w:rsidRPr="00B703F5" w:rsidRDefault="00A74D18" w:rsidP="00A74D18">
      <w:pPr>
        <w:tabs>
          <w:tab w:val="num" w:pos="605"/>
        </w:tabs>
        <w:spacing w:before="120" w:after="120" w:line="288" w:lineRule="auto"/>
        <w:ind w:left="450" w:hanging="425"/>
        <w:jc w:val="both"/>
        <w:rPr>
          <w:rFonts w:eastAsia="Times New Roman"/>
          <w:b/>
          <w:color w:val="000000" w:themeColor="text1"/>
          <w:sz w:val="22"/>
          <w:szCs w:val="22"/>
        </w:rPr>
      </w:pPr>
      <w:r w:rsidRPr="00B703F5">
        <w:rPr>
          <w:rFonts w:eastAsia="Times New Roman"/>
          <w:bCs/>
          <w:color w:val="000000" w:themeColor="text1"/>
          <w:sz w:val="22"/>
          <w:szCs w:val="22"/>
        </w:rPr>
        <w:t xml:space="preserve">     </w:t>
      </w:r>
      <w:r w:rsidRPr="00B703F5">
        <w:rPr>
          <w:rFonts w:eastAsia="Times New Roman"/>
          <w:b/>
          <w:color w:val="000000" w:themeColor="text1"/>
          <w:sz w:val="22"/>
          <w:szCs w:val="22"/>
        </w:rPr>
        <w:t>Battery Test Report</w:t>
      </w:r>
    </w:p>
    <w:p w14:paraId="15F92FA6" w14:textId="77777777" w:rsidR="00A74D18" w:rsidRPr="00B703F5" w:rsidRDefault="00A74D18" w:rsidP="00A74D18">
      <w:pPr>
        <w:tabs>
          <w:tab w:val="num" w:pos="605"/>
        </w:tabs>
        <w:spacing w:before="120" w:after="120" w:line="288" w:lineRule="auto"/>
        <w:ind w:left="450" w:hanging="425"/>
        <w:jc w:val="both"/>
        <w:rPr>
          <w:rFonts w:eastAsia="Times New Roman"/>
          <w:b/>
          <w:color w:val="000000" w:themeColor="text1"/>
          <w:sz w:val="22"/>
          <w:szCs w:val="22"/>
        </w:rPr>
      </w:pPr>
      <w:r w:rsidRPr="00B703F5">
        <w:rPr>
          <w:rFonts w:eastAsia="Times New Roman"/>
          <w:b/>
          <w:color w:val="000000" w:themeColor="text1"/>
          <w:sz w:val="22"/>
          <w:szCs w:val="22"/>
        </w:rPr>
        <w:t xml:space="preserve">     Manufacturer’s submitted Battery Test Report from recognized lab. </w:t>
      </w:r>
    </w:p>
    <w:p w14:paraId="13A5BC37" w14:textId="77777777" w:rsidR="00A74D18" w:rsidRPr="00B703F5" w:rsidRDefault="00A74D18" w:rsidP="00A74D18">
      <w:pPr>
        <w:tabs>
          <w:tab w:val="num" w:pos="605"/>
        </w:tabs>
        <w:spacing w:after="120" w:line="288" w:lineRule="auto"/>
        <w:ind w:left="180"/>
        <w:jc w:val="both"/>
        <w:rPr>
          <w:rFonts w:eastAsia="Times New Roman"/>
          <w:bCs/>
          <w:color w:val="000000" w:themeColor="text1"/>
          <w:sz w:val="22"/>
          <w:szCs w:val="22"/>
        </w:rPr>
      </w:pPr>
      <w:r w:rsidRPr="00B703F5">
        <w:rPr>
          <w:rFonts w:eastAsia="Times New Roman"/>
          <w:bCs/>
          <w:color w:val="000000" w:themeColor="text1"/>
          <w:sz w:val="22"/>
          <w:szCs w:val="22"/>
        </w:rPr>
        <w:t xml:space="preserve">Test shall be authenticated by Purchaser during tender evaluation stage. Test organization/Laboratory  shall reply/confirm the type test report, it’s genuinity. </w:t>
      </w:r>
    </w:p>
    <w:p w14:paraId="58323357" w14:textId="77777777" w:rsidR="00A74D18" w:rsidRPr="00B703F5" w:rsidRDefault="00A74D18" w:rsidP="00A74D18">
      <w:pPr>
        <w:spacing w:line="288" w:lineRule="auto"/>
        <w:jc w:val="both"/>
        <w:rPr>
          <w:b/>
          <w:bCs/>
          <w:color w:val="000000" w:themeColor="text1"/>
          <w:sz w:val="22"/>
          <w:szCs w:val="22"/>
        </w:rPr>
      </w:pPr>
    </w:p>
    <w:p w14:paraId="7301FA9F" w14:textId="77777777" w:rsidR="00A74D18" w:rsidRPr="00B703F5" w:rsidRDefault="00A74D18" w:rsidP="00A74D18">
      <w:pPr>
        <w:widowControl w:val="0"/>
        <w:autoSpaceDE w:val="0"/>
        <w:autoSpaceDN w:val="0"/>
        <w:adjustRightInd w:val="0"/>
        <w:jc w:val="both"/>
        <w:rPr>
          <w:rFonts w:eastAsia="Times New Roman"/>
          <w:color w:val="000000" w:themeColor="text1"/>
          <w:sz w:val="22"/>
          <w:szCs w:val="22"/>
        </w:rPr>
      </w:pPr>
    </w:p>
    <w:p w14:paraId="2DF89F12" w14:textId="77777777" w:rsidR="00A74D18" w:rsidRPr="00B703F5" w:rsidRDefault="00A74D18" w:rsidP="00A74D18">
      <w:pPr>
        <w:widowControl w:val="0"/>
        <w:autoSpaceDE w:val="0"/>
        <w:autoSpaceDN w:val="0"/>
        <w:adjustRightInd w:val="0"/>
        <w:jc w:val="both"/>
        <w:rPr>
          <w:rFonts w:eastAsia="Times New Roman"/>
          <w:color w:val="000000" w:themeColor="text1"/>
          <w:sz w:val="22"/>
          <w:szCs w:val="22"/>
        </w:rPr>
      </w:pPr>
    </w:p>
    <w:p w14:paraId="35FB5260" w14:textId="77777777" w:rsidR="00A74D18" w:rsidRPr="00B703F5" w:rsidRDefault="00A74D18" w:rsidP="00A74D18">
      <w:pPr>
        <w:widowControl w:val="0"/>
        <w:autoSpaceDE w:val="0"/>
        <w:autoSpaceDN w:val="0"/>
        <w:adjustRightInd w:val="0"/>
        <w:jc w:val="both"/>
        <w:rPr>
          <w:rFonts w:eastAsia="Times New Roman"/>
          <w:color w:val="000000" w:themeColor="text1"/>
          <w:sz w:val="22"/>
          <w:szCs w:val="22"/>
        </w:rPr>
      </w:pPr>
    </w:p>
    <w:p w14:paraId="059408BE" w14:textId="77777777" w:rsidR="00A74D18" w:rsidRPr="00B703F5" w:rsidRDefault="00A74D18" w:rsidP="00A74D18">
      <w:pPr>
        <w:spacing w:line="288" w:lineRule="auto"/>
        <w:jc w:val="center"/>
        <w:rPr>
          <w:rFonts w:eastAsia="Times New Roman"/>
          <w:b/>
          <w:color w:val="000000" w:themeColor="text1"/>
          <w:sz w:val="22"/>
          <w:szCs w:val="22"/>
        </w:rPr>
      </w:pPr>
      <w:r w:rsidRPr="00B703F5">
        <w:rPr>
          <w:rFonts w:eastAsia="Times New Roman"/>
          <w:b/>
          <w:smallCaps/>
          <w:color w:val="000000" w:themeColor="text1"/>
          <w:sz w:val="22"/>
          <w:szCs w:val="22"/>
          <w:lang w:val="en-GB"/>
        </w:rPr>
        <w:t>30.  TECHNICAL SPECIFICATIONS &amp; REQUIREMENTS OF 40</w:t>
      </w:r>
      <w:r w:rsidRPr="00B703F5">
        <w:rPr>
          <w:rFonts w:eastAsia="Times New Roman"/>
          <w:b/>
          <w:color w:val="000000" w:themeColor="text1"/>
          <w:sz w:val="22"/>
          <w:szCs w:val="22"/>
        </w:rPr>
        <w:t>0V, 3X10(60) A, 3-PHASE, 4-WIRE SOLID STATE DOUBLE TARIFF FULLY PROGRAMMABLE ENERGY METER</w:t>
      </w:r>
      <w:r w:rsidRPr="00B703F5">
        <w:rPr>
          <w:rFonts w:eastAsia="Times New Roman"/>
          <w:b/>
          <w:color w:val="000000" w:themeColor="text1"/>
          <w:sz w:val="22"/>
          <w:szCs w:val="22"/>
          <w:lang w:val="en-GB"/>
        </w:rPr>
        <w:t>.</w:t>
      </w:r>
    </w:p>
    <w:p w14:paraId="1B2008AA" w14:textId="77777777" w:rsidR="00A74D18" w:rsidRPr="00B703F5" w:rsidRDefault="00A74D18" w:rsidP="00A74D18">
      <w:pPr>
        <w:spacing w:line="288" w:lineRule="auto"/>
        <w:jc w:val="center"/>
        <w:rPr>
          <w:rFonts w:eastAsia="Times New Roman"/>
          <w:bCs/>
          <w:color w:val="000000" w:themeColor="text1"/>
          <w:sz w:val="22"/>
          <w:szCs w:val="22"/>
          <w:lang w:val="en-GB"/>
        </w:rPr>
      </w:pPr>
      <w:r w:rsidRPr="00B703F5">
        <w:rPr>
          <w:rFonts w:eastAsia="Times New Roman"/>
          <w:b/>
          <w:color w:val="000000" w:themeColor="text1"/>
          <w:sz w:val="22"/>
          <w:szCs w:val="22"/>
          <w:lang w:val="en-GB"/>
        </w:rPr>
        <w:t xml:space="preserve"> </w:t>
      </w:r>
    </w:p>
    <w:p w14:paraId="36F9189B" w14:textId="77777777" w:rsidR="00A74D18" w:rsidRPr="00B703F5" w:rsidRDefault="00A74D18" w:rsidP="00A74D18">
      <w:pPr>
        <w:spacing w:before="120" w:after="120" w:line="288" w:lineRule="auto"/>
        <w:jc w:val="both"/>
        <w:rPr>
          <w:rFonts w:eastAsia="Times New Roman"/>
          <w:color w:val="000000" w:themeColor="text1"/>
          <w:sz w:val="22"/>
          <w:szCs w:val="22"/>
        </w:rPr>
      </w:pPr>
      <w:r w:rsidRPr="00B703F5">
        <w:rPr>
          <w:rFonts w:eastAsia="Times New Roman"/>
          <w:color w:val="000000" w:themeColor="text1"/>
          <w:sz w:val="22"/>
          <w:szCs w:val="22"/>
        </w:rPr>
        <w:t>The meters are required for the purpose of energy metering of consumer who purchases power at 400 volt line.  kWh is the unit for revenue purpose.</w:t>
      </w:r>
    </w:p>
    <w:tbl>
      <w:tblPr>
        <w:tblW w:w="9594" w:type="dxa"/>
        <w:tblInd w:w="58" w:type="dxa"/>
        <w:tblLayout w:type="fixed"/>
        <w:tblCellMar>
          <w:top w:w="29" w:type="dxa"/>
          <w:left w:w="58" w:type="dxa"/>
          <w:bottom w:w="14" w:type="dxa"/>
          <w:right w:w="58" w:type="dxa"/>
        </w:tblCellMar>
        <w:tblLook w:val="0000" w:firstRow="0" w:lastRow="0" w:firstColumn="0" w:lastColumn="0" w:noHBand="0" w:noVBand="0"/>
      </w:tblPr>
      <w:tblGrid>
        <w:gridCol w:w="2070"/>
        <w:gridCol w:w="180"/>
        <w:gridCol w:w="7344"/>
      </w:tblGrid>
      <w:tr w:rsidR="00A74D18" w:rsidRPr="00B703F5" w14:paraId="48FFA449" w14:textId="77777777" w:rsidTr="0067282D">
        <w:tc>
          <w:tcPr>
            <w:tcW w:w="2070" w:type="dxa"/>
          </w:tcPr>
          <w:p w14:paraId="0D31CAA7"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lastRenderedPageBreak/>
              <w:t>System voltage</w:t>
            </w:r>
          </w:p>
        </w:tc>
        <w:tc>
          <w:tcPr>
            <w:tcW w:w="180" w:type="dxa"/>
          </w:tcPr>
          <w:p w14:paraId="4A382210"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667F9EE5" w14:textId="77777777" w:rsidR="00A74D18" w:rsidRPr="00B703F5" w:rsidRDefault="00A74D18" w:rsidP="0067282D">
            <w:pPr>
              <w:spacing w:line="288" w:lineRule="auto"/>
              <w:ind w:hanging="18"/>
              <w:rPr>
                <w:color w:val="000000" w:themeColor="text1"/>
                <w:sz w:val="22"/>
                <w:szCs w:val="22"/>
              </w:rPr>
            </w:pPr>
            <w:r w:rsidRPr="00B703F5">
              <w:rPr>
                <w:color w:val="000000" w:themeColor="text1"/>
                <w:sz w:val="22"/>
                <w:szCs w:val="22"/>
              </w:rPr>
              <w:t>Nominal service voltage 400V, 3 phase 4 wire, solidly grounded neutral at source end, maximum system voltage 440V line to line.</w:t>
            </w:r>
          </w:p>
        </w:tc>
      </w:tr>
      <w:tr w:rsidR="00A74D18" w:rsidRPr="00B703F5" w14:paraId="18CC2410" w14:textId="77777777" w:rsidTr="0067282D">
        <w:tc>
          <w:tcPr>
            <w:tcW w:w="2070" w:type="dxa"/>
          </w:tcPr>
          <w:p w14:paraId="124E7058" w14:textId="77777777" w:rsidR="00A74D18" w:rsidRPr="00B703F5" w:rsidRDefault="00A74D18" w:rsidP="0067282D">
            <w:pPr>
              <w:spacing w:line="288" w:lineRule="auto"/>
              <w:ind w:left="972" w:hanging="990"/>
              <w:rPr>
                <w:color w:val="000000" w:themeColor="text1"/>
                <w:sz w:val="22"/>
                <w:szCs w:val="22"/>
              </w:rPr>
            </w:pPr>
            <w:r w:rsidRPr="00B703F5">
              <w:rPr>
                <w:color w:val="000000" w:themeColor="text1"/>
                <w:sz w:val="22"/>
                <w:szCs w:val="22"/>
              </w:rPr>
              <w:t>System frequency</w:t>
            </w:r>
          </w:p>
        </w:tc>
        <w:tc>
          <w:tcPr>
            <w:tcW w:w="180" w:type="dxa"/>
          </w:tcPr>
          <w:p w14:paraId="6638A20E"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25ADD4DF"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50±2 Hz</w:t>
            </w:r>
          </w:p>
        </w:tc>
      </w:tr>
      <w:tr w:rsidR="00A74D18" w:rsidRPr="00B703F5" w14:paraId="522E6C7F" w14:textId="77777777" w:rsidTr="0067282D">
        <w:tc>
          <w:tcPr>
            <w:tcW w:w="2070" w:type="dxa"/>
          </w:tcPr>
          <w:p w14:paraId="6A90445D"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Standard</w:t>
            </w:r>
          </w:p>
        </w:tc>
        <w:tc>
          <w:tcPr>
            <w:tcW w:w="180" w:type="dxa"/>
          </w:tcPr>
          <w:p w14:paraId="3B9B99B9"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5B65244C" w14:textId="77777777" w:rsidR="00A74D18" w:rsidRPr="00B703F5" w:rsidRDefault="00A74D18" w:rsidP="0067282D">
            <w:pPr>
              <w:spacing w:line="288" w:lineRule="auto"/>
              <w:ind w:hanging="18"/>
              <w:jc w:val="both"/>
              <w:rPr>
                <w:color w:val="000000" w:themeColor="text1"/>
                <w:sz w:val="22"/>
                <w:szCs w:val="22"/>
              </w:rPr>
            </w:pPr>
            <w:r w:rsidRPr="00B703F5">
              <w:rPr>
                <w:color w:val="000000" w:themeColor="text1"/>
                <w:sz w:val="22"/>
                <w:szCs w:val="22"/>
              </w:rPr>
              <w:t>The Energy Meter should be designed, manufactured and tested in accordance with IEC  62052-11, 62053-21 and 62053-23 or ANSI  C 12.16, 12.10  (latest publication) or specified in this specification</w:t>
            </w:r>
          </w:p>
        </w:tc>
      </w:tr>
      <w:tr w:rsidR="00A74D18" w:rsidRPr="00B703F5" w14:paraId="6399C6CA" w14:textId="77777777" w:rsidTr="0067282D">
        <w:tc>
          <w:tcPr>
            <w:tcW w:w="2070" w:type="dxa"/>
          </w:tcPr>
          <w:p w14:paraId="5A052BC3"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Installation</w:t>
            </w:r>
          </w:p>
        </w:tc>
        <w:tc>
          <w:tcPr>
            <w:tcW w:w="180" w:type="dxa"/>
          </w:tcPr>
          <w:p w14:paraId="136CB9B3"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4D1CC40B"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Indoor/Outdoor installation</w:t>
            </w:r>
          </w:p>
        </w:tc>
      </w:tr>
      <w:tr w:rsidR="00A74D18" w:rsidRPr="00B703F5" w14:paraId="4AE012C4" w14:textId="77777777" w:rsidTr="0067282D">
        <w:tc>
          <w:tcPr>
            <w:tcW w:w="2070" w:type="dxa"/>
          </w:tcPr>
          <w:p w14:paraId="1D6C29B2"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Protection Class</w:t>
            </w:r>
          </w:p>
        </w:tc>
        <w:tc>
          <w:tcPr>
            <w:tcW w:w="180" w:type="dxa"/>
          </w:tcPr>
          <w:p w14:paraId="5988643C"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607A3214"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IP53</w:t>
            </w:r>
          </w:p>
        </w:tc>
      </w:tr>
      <w:tr w:rsidR="00A74D18" w:rsidRPr="00B703F5" w14:paraId="44A688DC" w14:textId="77777777" w:rsidTr="0067282D">
        <w:tc>
          <w:tcPr>
            <w:tcW w:w="2070" w:type="dxa"/>
          </w:tcPr>
          <w:p w14:paraId="113CB974"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Type</w:t>
            </w:r>
          </w:p>
        </w:tc>
        <w:tc>
          <w:tcPr>
            <w:tcW w:w="180" w:type="dxa"/>
          </w:tcPr>
          <w:p w14:paraId="61A35F38"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5388DD81"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 xml:space="preserve">Solid state (Non Rotating/Static). </w:t>
            </w:r>
          </w:p>
        </w:tc>
      </w:tr>
      <w:tr w:rsidR="00A74D18" w:rsidRPr="00B703F5" w14:paraId="44C61C27" w14:textId="77777777" w:rsidTr="0067282D">
        <w:tc>
          <w:tcPr>
            <w:tcW w:w="2070" w:type="dxa"/>
          </w:tcPr>
          <w:p w14:paraId="43DD4872"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Application</w:t>
            </w:r>
          </w:p>
        </w:tc>
        <w:tc>
          <w:tcPr>
            <w:tcW w:w="180" w:type="dxa"/>
          </w:tcPr>
          <w:p w14:paraId="1B31262B"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4791F08D" w14:textId="77777777" w:rsidR="00A74D18" w:rsidRPr="00B703F5" w:rsidRDefault="00A74D18" w:rsidP="0067282D">
            <w:pPr>
              <w:spacing w:line="288" w:lineRule="auto"/>
              <w:ind w:hanging="18"/>
              <w:jc w:val="both"/>
              <w:rPr>
                <w:color w:val="000000" w:themeColor="text1"/>
                <w:sz w:val="22"/>
                <w:szCs w:val="22"/>
              </w:rPr>
            </w:pPr>
            <w:r w:rsidRPr="00B703F5">
              <w:rPr>
                <w:color w:val="000000" w:themeColor="text1"/>
                <w:sz w:val="22"/>
                <w:szCs w:val="22"/>
              </w:rPr>
              <w:t>Registration of KWh (Cumulative Peak, Off-Peak &amp; Total), Total Cumulative KVarh (Q</w:t>
            </w:r>
            <w:r w:rsidRPr="00B703F5">
              <w:rPr>
                <w:color w:val="000000" w:themeColor="text1"/>
                <w:sz w:val="22"/>
                <w:szCs w:val="22"/>
                <w:vertAlign w:val="subscript"/>
              </w:rPr>
              <w:t>1</w:t>
            </w:r>
            <w:r w:rsidRPr="00B703F5">
              <w:rPr>
                <w:color w:val="000000" w:themeColor="text1"/>
                <w:sz w:val="22"/>
                <w:szCs w:val="22"/>
              </w:rPr>
              <w:t>+Q</w:t>
            </w:r>
            <w:r w:rsidRPr="00B703F5">
              <w:rPr>
                <w:color w:val="000000" w:themeColor="text1"/>
                <w:sz w:val="22"/>
                <w:szCs w:val="22"/>
                <w:vertAlign w:val="subscript"/>
              </w:rPr>
              <w:t>4</w:t>
            </w:r>
            <w:r w:rsidRPr="00B703F5">
              <w:rPr>
                <w:color w:val="000000" w:themeColor="text1"/>
                <w:sz w:val="22"/>
                <w:szCs w:val="22"/>
              </w:rPr>
              <w:t>), KW on 3- phase, 4-wire supply for balanced &amp; unbalanced load (by default unidirectional and bidirectional /can be customized). TOU will be programmable. Default Peak 17:00-23:00 hrs. &amp; Off-Peak rest of the day as per Bangladesh Standard Time (BST). Minimum four Tariffs should be customizable.</w:t>
            </w:r>
          </w:p>
        </w:tc>
      </w:tr>
      <w:tr w:rsidR="00A74D18" w:rsidRPr="00B703F5" w14:paraId="446F3C12" w14:textId="77777777" w:rsidTr="0067282D">
        <w:tc>
          <w:tcPr>
            <w:tcW w:w="2070" w:type="dxa"/>
          </w:tcPr>
          <w:p w14:paraId="7F32D037" w14:textId="77777777" w:rsidR="00A74D18" w:rsidRPr="00B703F5" w:rsidRDefault="00A74D18" w:rsidP="0067282D">
            <w:pPr>
              <w:spacing w:line="288" w:lineRule="auto"/>
              <w:rPr>
                <w:color w:val="000000" w:themeColor="text1"/>
                <w:sz w:val="22"/>
                <w:szCs w:val="22"/>
              </w:rPr>
            </w:pPr>
            <w:r w:rsidRPr="00B703F5">
              <w:rPr>
                <w:color w:val="000000" w:themeColor="text1"/>
                <w:sz w:val="22"/>
                <w:szCs w:val="22"/>
              </w:rPr>
              <w:t>Connection</w:t>
            </w:r>
          </w:p>
        </w:tc>
        <w:tc>
          <w:tcPr>
            <w:tcW w:w="180" w:type="dxa"/>
          </w:tcPr>
          <w:p w14:paraId="5B6ADC31"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2D8E3AB7"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3-phase 4-wire, solidly grounded neutral.</w:t>
            </w:r>
          </w:p>
        </w:tc>
      </w:tr>
      <w:tr w:rsidR="00A74D18" w:rsidRPr="00B703F5" w14:paraId="6C273D88" w14:textId="77777777" w:rsidTr="0067282D">
        <w:tc>
          <w:tcPr>
            <w:tcW w:w="2070" w:type="dxa"/>
          </w:tcPr>
          <w:p w14:paraId="7A606437"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Nos. of element</w:t>
            </w:r>
          </w:p>
        </w:tc>
        <w:tc>
          <w:tcPr>
            <w:tcW w:w="180" w:type="dxa"/>
          </w:tcPr>
          <w:p w14:paraId="5EF17E7A"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718DE8C2"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3 (Three)</w:t>
            </w:r>
          </w:p>
        </w:tc>
      </w:tr>
      <w:tr w:rsidR="00A74D18" w:rsidRPr="00B703F5" w14:paraId="21292083" w14:textId="77777777" w:rsidTr="0067282D">
        <w:tc>
          <w:tcPr>
            <w:tcW w:w="2070" w:type="dxa"/>
          </w:tcPr>
          <w:p w14:paraId="38706957"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Rated current</w:t>
            </w:r>
          </w:p>
        </w:tc>
        <w:tc>
          <w:tcPr>
            <w:tcW w:w="180" w:type="dxa"/>
          </w:tcPr>
          <w:p w14:paraId="4B860DD7"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70CDC5C6"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 xml:space="preserve">Basic current 10 amps and maximum current </w:t>
            </w:r>
            <w:r w:rsidRPr="00B703F5">
              <w:rPr>
                <w:color w:val="000000" w:themeColor="text1"/>
                <w:sz w:val="22"/>
                <w:szCs w:val="22"/>
              </w:rPr>
              <w:sym w:font="SymbolPS" w:char="F0B3"/>
            </w:r>
            <w:r w:rsidRPr="00B703F5">
              <w:rPr>
                <w:color w:val="000000" w:themeColor="text1"/>
                <w:sz w:val="22"/>
                <w:szCs w:val="22"/>
              </w:rPr>
              <w:t>100 amps (As per PG4-4).</w:t>
            </w:r>
          </w:p>
        </w:tc>
      </w:tr>
      <w:tr w:rsidR="00A74D18" w:rsidRPr="00B703F5" w14:paraId="4F22D6B4" w14:textId="77777777" w:rsidTr="0067282D">
        <w:tc>
          <w:tcPr>
            <w:tcW w:w="2070" w:type="dxa"/>
          </w:tcPr>
          <w:p w14:paraId="41D10480"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Register &amp; Display</w:t>
            </w:r>
          </w:p>
        </w:tc>
        <w:tc>
          <w:tcPr>
            <w:tcW w:w="180" w:type="dxa"/>
          </w:tcPr>
          <w:p w14:paraId="0AA68436"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312AB9B3" w14:textId="77777777" w:rsidR="00A74D18" w:rsidRPr="00B703F5" w:rsidRDefault="00A74D18" w:rsidP="0067282D">
            <w:pPr>
              <w:spacing w:line="288" w:lineRule="auto"/>
              <w:rPr>
                <w:color w:val="000000" w:themeColor="text1"/>
                <w:sz w:val="22"/>
                <w:szCs w:val="22"/>
              </w:rPr>
            </w:pPr>
            <w:r w:rsidRPr="00B703F5">
              <w:rPr>
                <w:color w:val="000000" w:themeColor="text1"/>
                <w:sz w:val="22"/>
                <w:szCs w:val="22"/>
              </w:rPr>
              <w:t>Solid state LCD display type register. The display Register shall be programmable, automatic scrolling which typically include :</w:t>
            </w:r>
          </w:p>
        </w:tc>
      </w:tr>
      <w:tr w:rsidR="00A74D18" w:rsidRPr="00B703F5" w14:paraId="5E47B576" w14:textId="77777777" w:rsidTr="0067282D">
        <w:tc>
          <w:tcPr>
            <w:tcW w:w="2070" w:type="dxa"/>
          </w:tcPr>
          <w:p w14:paraId="06938698" w14:textId="77777777" w:rsidR="00A74D18" w:rsidRPr="00B703F5" w:rsidRDefault="00A74D18" w:rsidP="0067282D">
            <w:pPr>
              <w:spacing w:line="288" w:lineRule="auto"/>
              <w:rPr>
                <w:color w:val="000000" w:themeColor="text1"/>
                <w:sz w:val="22"/>
                <w:szCs w:val="22"/>
              </w:rPr>
            </w:pPr>
          </w:p>
        </w:tc>
        <w:tc>
          <w:tcPr>
            <w:tcW w:w="180" w:type="dxa"/>
          </w:tcPr>
          <w:p w14:paraId="649F2878" w14:textId="77777777" w:rsidR="00A74D18" w:rsidRPr="00B703F5" w:rsidRDefault="00A74D18" w:rsidP="0067282D">
            <w:pPr>
              <w:spacing w:line="288" w:lineRule="auto"/>
              <w:ind w:left="990" w:hanging="990"/>
              <w:jc w:val="center"/>
              <w:rPr>
                <w:color w:val="000000" w:themeColor="text1"/>
                <w:sz w:val="22"/>
                <w:szCs w:val="22"/>
              </w:rPr>
            </w:pPr>
          </w:p>
        </w:tc>
        <w:tc>
          <w:tcPr>
            <w:tcW w:w="7344" w:type="dxa"/>
          </w:tcPr>
          <w:p w14:paraId="48E066B9" w14:textId="77777777" w:rsidR="00A74D18" w:rsidRPr="00B703F5" w:rsidRDefault="00A74D18" w:rsidP="00B36141">
            <w:pPr>
              <w:numPr>
                <w:ilvl w:val="0"/>
                <w:numId w:val="292"/>
              </w:numPr>
              <w:spacing w:line="288" w:lineRule="auto"/>
              <w:ind w:left="990" w:hanging="990"/>
              <w:rPr>
                <w:color w:val="000000" w:themeColor="text1"/>
                <w:sz w:val="22"/>
                <w:szCs w:val="22"/>
              </w:rPr>
            </w:pPr>
            <w:r w:rsidRPr="00B703F5">
              <w:rPr>
                <w:color w:val="000000" w:themeColor="text1"/>
                <w:sz w:val="22"/>
                <w:szCs w:val="22"/>
              </w:rPr>
              <w:t>Meter ID</w:t>
            </w:r>
          </w:p>
          <w:p w14:paraId="63D1ACF5" w14:textId="77777777" w:rsidR="00A74D18" w:rsidRPr="00B703F5" w:rsidRDefault="00A74D18" w:rsidP="00B36141">
            <w:pPr>
              <w:numPr>
                <w:ilvl w:val="0"/>
                <w:numId w:val="292"/>
              </w:numPr>
              <w:spacing w:line="288" w:lineRule="auto"/>
              <w:ind w:left="990" w:hanging="990"/>
              <w:rPr>
                <w:color w:val="000000" w:themeColor="text1"/>
                <w:sz w:val="22"/>
                <w:szCs w:val="22"/>
              </w:rPr>
            </w:pPr>
            <w:r w:rsidRPr="00B703F5">
              <w:rPr>
                <w:color w:val="000000" w:themeColor="text1"/>
                <w:sz w:val="22"/>
                <w:szCs w:val="22"/>
              </w:rPr>
              <w:t>Time &amp; date</w:t>
            </w:r>
          </w:p>
          <w:p w14:paraId="7DE52677" w14:textId="77777777" w:rsidR="00A74D18" w:rsidRPr="00B703F5" w:rsidRDefault="00A74D18" w:rsidP="00B36141">
            <w:pPr>
              <w:numPr>
                <w:ilvl w:val="0"/>
                <w:numId w:val="292"/>
              </w:numPr>
              <w:spacing w:line="288" w:lineRule="auto"/>
              <w:ind w:left="990" w:hanging="990"/>
              <w:rPr>
                <w:color w:val="000000" w:themeColor="text1"/>
                <w:sz w:val="22"/>
                <w:szCs w:val="22"/>
              </w:rPr>
            </w:pPr>
            <w:r w:rsidRPr="00B703F5">
              <w:rPr>
                <w:color w:val="000000" w:themeColor="text1"/>
                <w:sz w:val="22"/>
                <w:szCs w:val="22"/>
              </w:rPr>
              <w:t>Cumulative KWh (Peak , Off-Peak &amp; Total)</w:t>
            </w:r>
          </w:p>
          <w:p w14:paraId="5B019FE9" w14:textId="77777777" w:rsidR="00A74D18" w:rsidRPr="00B703F5" w:rsidRDefault="00A74D18" w:rsidP="00B36141">
            <w:pPr>
              <w:numPr>
                <w:ilvl w:val="0"/>
                <w:numId w:val="292"/>
              </w:numPr>
              <w:spacing w:line="288" w:lineRule="auto"/>
              <w:ind w:left="990" w:hanging="990"/>
              <w:rPr>
                <w:color w:val="000000" w:themeColor="text1"/>
                <w:sz w:val="22"/>
                <w:szCs w:val="22"/>
              </w:rPr>
            </w:pPr>
            <w:r w:rsidRPr="00B703F5">
              <w:rPr>
                <w:color w:val="000000" w:themeColor="text1"/>
                <w:sz w:val="22"/>
                <w:szCs w:val="22"/>
              </w:rPr>
              <w:t>Cumulative Total KVarh (Q</w:t>
            </w:r>
            <w:r w:rsidRPr="00B703F5">
              <w:rPr>
                <w:color w:val="000000" w:themeColor="text1"/>
                <w:sz w:val="22"/>
                <w:szCs w:val="22"/>
                <w:vertAlign w:val="subscript"/>
              </w:rPr>
              <w:t>1</w:t>
            </w:r>
            <w:r w:rsidRPr="00B703F5">
              <w:rPr>
                <w:color w:val="000000" w:themeColor="text1"/>
                <w:sz w:val="22"/>
                <w:szCs w:val="22"/>
              </w:rPr>
              <w:t>+Q</w:t>
            </w:r>
            <w:r w:rsidRPr="00B703F5">
              <w:rPr>
                <w:color w:val="000000" w:themeColor="text1"/>
                <w:sz w:val="22"/>
                <w:szCs w:val="22"/>
                <w:vertAlign w:val="subscript"/>
              </w:rPr>
              <w:t>4</w:t>
            </w:r>
            <w:r w:rsidRPr="00B703F5">
              <w:rPr>
                <w:color w:val="000000" w:themeColor="text1"/>
                <w:sz w:val="22"/>
                <w:szCs w:val="22"/>
              </w:rPr>
              <w:t xml:space="preserve">) </w:t>
            </w:r>
          </w:p>
          <w:p w14:paraId="68609112" w14:textId="77777777" w:rsidR="00A74D18" w:rsidRPr="00B703F5" w:rsidRDefault="00A74D18" w:rsidP="00B36141">
            <w:pPr>
              <w:numPr>
                <w:ilvl w:val="0"/>
                <w:numId w:val="292"/>
              </w:numPr>
              <w:spacing w:line="288" w:lineRule="auto"/>
              <w:ind w:left="990" w:hanging="990"/>
              <w:rPr>
                <w:color w:val="000000" w:themeColor="text1"/>
                <w:sz w:val="22"/>
                <w:szCs w:val="22"/>
              </w:rPr>
            </w:pPr>
            <w:r w:rsidRPr="00B703F5">
              <w:rPr>
                <w:color w:val="000000" w:themeColor="text1"/>
                <w:sz w:val="22"/>
                <w:szCs w:val="22"/>
              </w:rPr>
              <w:t xml:space="preserve">Maximum demand (KW) with time &amp; date. </w:t>
            </w:r>
          </w:p>
          <w:p w14:paraId="5BAA612A" w14:textId="77777777" w:rsidR="00A74D18" w:rsidRPr="00B703F5" w:rsidRDefault="00A74D18" w:rsidP="0067282D">
            <w:pPr>
              <w:spacing w:line="288" w:lineRule="auto"/>
              <w:ind w:left="386"/>
              <w:rPr>
                <w:color w:val="000000" w:themeColor="text1"/>
                <w:sz w:val="22"/>
                <w:szCs w:val="22"/>
              </w:rPr>
            </w:pPr>
            <w:r w:rsidRPr="00B703F5">
              <w:rPr>
                <w:color w:val="000000" w:themeColor="text1"/>
                <w:sz w:val="22"/>
                <w:szCs w:val="22"/>
              </w:rPr>
              <w:t>Maximum demand (MD) in kW shall be registered using the technique of cumulating on integration period controlled by built-in process and the MD shall be continuously recorded and the highest shall be indicated.</w:t>
            </w:r>
          </w:p>
          <w:p w14:paraId="325E6B3D" w14:textId="77777777" w:rsidR="00A74D18" w:rsidRPr="00B703F5" w:rsidRDefault="00A74D18" w:rsidP="00B36141">
            <w:pPr>
              <w:numPr>
                <w:ilvl w:val="0"/>
                <w:numId w:val="292"/>
              </w:numPr>
              <w:spacing w:line="288" w:lineRule="auto"/>
              <w:ind w:left="990" w:hanging="990"/>
              <w:rPr>
                <w:color w:val="000000" w:themeColor="text1"/>
                <w:sz w:val="22"/>
                <w:szCs w:val="22"/>
              </w:rPr>
            </w:pPr>
            <w:r w:rsidRPr="00B703F5">
              <w:rPr>
                <w:color w:val="000000" w:themeColor="text1"/>
                <w:sz w:val="22"/>
                <w:szCs w:val="22"/>
              </w:rPr>
              <w:t>Cumulative Maximum demand (kW) for billing month.</w:t>
            </w:r>
          </w:p>
          <w:p w14:paraId="6B44DAF9" w14:textId="77777777" w:rsidR="00A74D18" w:rsidRPr="00B703F5" w:rsidRDefault="00A74D18" w:rsidP="0067282D">
            <w:pPr>
              <w:spacing w:line="288" w:lineRule="auto"/>
              <w:ind w:left="386"/>
              <w:rPr>
                <w:color w:val="000000" w:themeColor="text1"/>
                <w:sz w:val="22"/>
                <w:szCs w:val="22"/>
              </w:rPr>
            </w:pPr>
            <w:r w:rsidRPr="00B703F5">
              <w:rPr>
                <w:color w:val="000000" w:themeColor="text1"/>
                <w:sz w:val="22"/>
                <w:szCs w:val="22"/>
              </w:rPr>
              <w:t xml:space="preserve">The highest MD shall be added to the cumulative store, which shall be automatically initiated after an interval of one month / one billing period by means of built-in timing device. </w:t>
            </w:r>
          </w:p>
          <w:p w14:paraId="4B917E2A" w14:textId="77777777" w:rsidR="00A74D18" w:rsidRPr="00B703F5" w:rsidRDefault="00A74D18" w:rsidP="00B36141">
            <w:pPr>
              <w:numPr>
                <w:ilvl w:val="0"/>
                <w:numId w:val="293"/>
              </w:numPr>
              <w:tabs>
                <w:tab w:val="num" w:pos="386"/>
              </w:tabs>
              <w:spacing w:line="288" w:lineRule="auto"/>
              <w:ind w:left="342" w:hanging="342"/>
              <w:rPr>
                <w:color w:val="000000" w:themeColor="text1"/>
                <w:sz w:val="22"/>
                <w:szCs w:val="22"/>
              </w:rPr>
            </w:pPr>
            <w:r w:rsidRPr="00B703F5">
              <w:rPr>
                <w:color w:val="000000" w:themeColor="text1"/>
                <w:sz w:val="22"/>
                <w:szCs w:val="22"/>
              </w:rPr>
              <w:t>Total Number of MD reset (Automatic &amp; manually).</w:t>
            </w:r>
          </w:p>
          <w:p w14:paraId="27A1E6E7" w14:textId="77777777" w:rsidR="00A74D18" w:rsidRPr="00B703F5" w:rsidRDefault="00A74D18" w:rsidP="00B36141">
            <w:pPr>
              <w:numPr>
                <w:ilvl w:val="0"/>
                <w:numId w:val="293"/>
              </w:numPr>
              <w:tabs>
                <w:tab w:val="num" w:pos="386"/>
              </w:tabs>
              <w:spacing w:line="288" w:lineRule="auto"/>
              <w:ind w:left="342" w:hanging="342"/>
              <w:rPr>
                <w:color w:val="000000" w:themeColor="text1"/>
                <w:sz w:val="22"/>
                <w:szCs w:val="22"/>
              </w:rPr>
            </w:pPr>
            <w:r w:rsidRPr="00B703F5">
              <w:rPr>
                <w:color w:val="000000" w:themeColor="text1"/>
                <w:sz w:val="22"/>
                <w:szCs w:val="22"/>
              </w:rPr>
              <w:t>Average PF (Power Factor) for billing period.</w:t>
            </w:r>
          </w:p>
          <w:p w14:paraId="0923F700" w14:textId="77777777" w:rsidR="00A74D18" w:rsidRPr="00B703F5" w:rsidRDefault="00A74D18" w:rsidP="00B36141">
            <w:pPr>
              <w:numPr>
                <w:ilvl w:val="0"/>
                <w:numId w:val="293"/>
              </w:numPr>
              <w:tabs>
                <w:tab w:val="num" w:pos="386"/>
              </w:tabs>
              <w:spacing w:line="288" w:lineRule="auto"/>
              <w:ind w:left="342" w:hanging="342"/>
              <w:rPr>
                <w:color w:val="000000" w:themeColor="text1"/>
                <w:sz w:val="22"/>
                <w:szCs w:val="22"/>
              </w:rPr>
            </w:pPr>
            <w:r w:rsidRPr="00B703F5">
              <w:rPr>
                <w:color w:val="000000" w:themeColor="text1"/>
                <w:sz w:val="22"/>
                <w:szCs w:val="22"/>
              </w:rPr>
              <w:t>Features shall be programmable</w:t>
            </w:r>
          </w:p>
          <w:p w14:paraId="43C76EA0" w14:textId="77777777" w:rsidR="00A74D18" w:rsidRPr="00B703F5" w:rsidRDefault="00A74D18" w:rsidP="0067282D">
            <w:pPr>
              <w:spacing w:line="288" w:lineRule="auto"/>
              <w:rPr>
                <w:bCs/>
                <w:color w:val="000000" w:themeColor="text1"/>
                <w:sz w:val="22"/>
                <w:szCs w:val="22"/>
                <w:u w:val="single"/>
              </w:rPr>
            </w:pPr>
          </w:p>
          <w:p w14:paraId="54EBCFBC" w14:textId="77777777" w:rsidR="00A74D18" w:rsidRPr="00B703F5" w:rsidRDefault="00A74D18" w:rsidP="0067282D">
            <w:pPr>
              <w:spacing w:line="288" w:lineRule="auto"/>
              <w:ind w:left="990" w:hanging="990"/>
              <w:rPr>
                <w:bCs/>
                <w:color w:val="000000" w:themeColor="text1"/>
                <w:sz w:val="22"/>
                <w:szCs w:val="22"/>
              </w:rPr>
            </w:pPr>
            <w:r w:rsidRPr="00B703F5">
              <w:rPr>
                <w:bCs/>
                <w:color w:val="000000" w:themeColor="text1"/>
                <w:sz w:val="22"/>
                <w:szCs w:val="22"/>
                <w:u w:val="single"/>
              </w:rPr>
              <w:t>Instantaneous :</w:t>
            </w:r>
          </w:p>
          <w:p w14:paraId="758D3071" w14:textId="77777777" w:rsidR="00A74D18" w:rsidRPr="00B703F5" w:rsidRDefault="00A74D18" w:rsidP="0067282D">
            <w:pPr>
              <w:spacing w:line="288" w:lineRule="auto"/>
              <w:ind w:left="990" w:hanging="990"/>
              <w:rPr>
                <w:bCs/>
                <w:color w:val="000000" w:themeColor="text1"/>
                <w:sz w:val="22"/>
                <w:szCs w:val="22"/>
              </w:rPr>
            </w:pPr>
          </w:p>
          <w:p w14:paraId="44885463" w14:textId="77777777" w:rsidR="00A74D18" w:rsidRPr="00B703F5" w:rsidRDefault="00A74D18" w:rsidP="00B36141">
            <w:pPr>
              <w:numPr>
                <w:ilvl w:val="0"/>
                <w:numId w:val="293"/>
              </w:numPr>
              <w:tabs>
                <w:tab w:val="num" w:pos="630"/>
              </w:tabs>
              <w:spacing w:line="288" w:lineRule="auto"/>
              <w:ind w:left="990" w:hanging="990"/>
              <w:rPr>
                <w:color w:val="000000" w:themeColor="text1"/>
                <w:sz w:val="22"/>
                <w:szCs w:val="22"/>
              </w:rPr>
            </w:pPr>
            <w:r w:rsidRPr="00B703F5">
              <w:rPr>
                <w:color w:val="000000" w:themeColor="text1"/>
                <w:sz w:val="22"/>
                <w:szCs w:val="22"/>
              </w:rPr>
              <w:t>Phase Voltage with indication</w:t>
            </w:r>
          </w:p>
          <w:p w14:paraId="3D1A4530" w14:textId="77777777" w:rsidR="00A74D18" w:rsidRPr="00B703F5" w:rsidRDefault="00A74D18" w:rsidP="00B36141">
            <w:pPr>
              <w:numPr>
                <w:ilvl w:val="0"/>
                <w:numId w:val="293"/>
              </w:numPr>
              <w:tabs>
                <w:tab w:val="num" w:pos="630"/>
              </w:tabs>
              <w:spacing w:line="288" w:lineRule="auto"/>
              <w:ind w:left="522" w:hanging="522"/>
              <w:rPr>
                <w:color w:val="000000" w:themeColor="text1"/>
                <w:sz w:val="22"/>
                <w:szCs w:val="22"/>
              </w:rPr>
            </w:pPr>
            <w:r w:rsidRPr="00B703F5">
              <w:rPr>
                <w:color w:val="000000" w:themeColor="text1"/>
                <w:sz w:val="22"/>
                <w:szCs w:val="22"/>
              </w:rPr>
              <w:t>Phase Amps with indication.</w:t>
            </w:r>
          </w:p>
          <w:p w14:paraId="33DD1981" w14:textId="77777777" w:rsidR="00A74D18" w:rsidRPr="00B703F5" w:rsidRDefault="00A74D18" w:rsidP="00B36141">
            <w:pPr>
              <w:numPr>
                <w:ilvl w:val="0"/>
                <w:numId w:val="293"/>
              </w:numPr>
              <w:tabs>
                <w:tab w:val="num" w:pos="630"/>
              </w:tabs>
              <w:spacing w:line="288" w:lineRule="auto"/>
              <w:ind w:left="990" w:hanging="990"/>
              <w:rPr>
                <w:color w:val="000000" w:themeColor="text1"/>
                <w:sz w:val="22"/>
                <w:szCs w:val="22"/>
              </w:rPr>
            </w:pPr>
            <w:r w:rsidRPr="00B703F5">
              <w:rPr>
                <w:color w:val="000000" w:themeColor="text1"/>
                <w:sz w:val="22"/>
                <w:szCs w:val="22"/>
              </w:rPr>
              <w:t>Power factor (average).</w:t>
            </w:r>
          </w:p>
          <w:p w14:paraId="44284640" w14:textId="77777777" w:rsidR="00A74D18" w:rsidRPr="00B703F5" w:rsidRDefault="00A74D18" w:rsidP="00B36141">
            <w:pPr>
              <w:numPr>
                <w:ilvl w:val="0"/>
                <w:numId w:val="293"/>
              </w:numPr>
              <w:tabs>
                <w:tab w:val="num" w:pos="630"/>
              </w:tabs>
              <w:spacing w:line="288" w:lineRule="auto"/>
              <w:ind w:left="990" w:hanging="990"/>
              <w:rPr>
                <w:color w:val="000000" w:themeColor="text1"/>
                <w:sz w:val="22"/>
                <w:szCs w:val="22"/>
              </w:rPr>
            </w:pPr>
            <w:r w:rsidRPr="00B703F5">
              <w:rPr>
                <w:color w:val="000000" w:themeColor="text1"/>
                <w:sz w:val="22"/>
                <w:szCs w:val="22"/>
              </w:rPr>
              <w:lastRenderedPageBreak/>
              <w:t>System Demand (KW)</w:t>
            </w:r>
          </w:p>
          <w:p w14:paraId="581BDDAA" w14:textId="77777777" w:rsidR="00A74D18" w:rsidRPr="00B703F5" w:rsidRDefault="00A74D18" w:rsidP="00B36141">
            <w:pPr>
              <w:numPr>
                <w:ilvl w:val="0"/>
                <w:numId w:val="293"/>
              </w:numPr>
              <w:tabs>
                <w:tab w:val="num" w:pos="630"/>
              </w:tabs>
              <w:spacing w:line="288" w:lineRule="auto"/>
              <w:ind w:left="990" w:hanging="990"/>
              <w:rPr>
                <w:color w:val="000000" w:themeColor="text1"/>
                <w:sz w:val="22"/>
                <w:szCs w:val="22"/>
              </w:rPr>
            </w:pPr>
            <w:r w:rsidRPr="00B703F5">
              <w:rPr>
                <w:color w:val="000000" w:themeColor="text1"/>
                <w:sz w:val="22"/>
                <w:szCs w:val="22"/>
              </w:rPr>
              <w:t xml:space="preserve">Voltage angel (each phase) </w:t>
            </w:r>
          </w:p>
          <w:p w14:paraId="4013A97C" w14:textId="77777777" w:rsidR="00A74D18" w:rsidRPr="00B703F5" w:rsidRDefault="00A74D18" w:rsidP="00B36141">
            <w:pPr>
              <w:numPr>
                <w:ilvl w:val="0"/>
                <w:numId w:val="293"/>
              </w:numPr>
              <w:tabs>
                <w:tab w:val="num" w:pos="630"/>
              </w:tabs>
              <w:spacing w:line="288" w:lineRule="auto"/>
              <w:ind w:left="990" w:hanging="990"/>
              <w:rPr>
                <w:color w:val="000000" w:themeColor="text1"/>
                <w:sz w:val="22"/>
                <w:szCs w:val="22"/>
              </w:rPr>
            </w:pPr>
            <w:r w:rsidRPr="00B703F5">
              <w:rPr>
                <w:color w:val="000000" w:themeColor="text1"/>
                <w:sz w:val="22"/>
                <w:szCs w:val="22"/>
              </w:rPr>
              <w:t>Current angle(each phase)</w:t>
            </w:r>
          </w:p>
          <w:p w14:paraId="4D59D502" w14:textId="77777777" w:rsidR="00A74D18" w:rsidRPr="00B703F5" w:rsidRDefault="00A74D18" w:rsidP="00B36141">
            <w:pPr>
              <w:numPr>
                <w:ilvl w:val="0"/>
                <w:numId w:val="293"/>
              </w:numPr>
              <w:tabs>
                <w:tab w:val="num" w:pos="630"/>
              </w:tabs>
              <w:spacing w:line="288" w:lineRule="auto"/>
              <w:ind w:left="990" w:hanging="990"/>
              <w:rPr>
                <w:color w:val="000000" w:themeColor="text1"/>
                <w:sz w:val="22"/>
                <w:szCs w:val="22"/>
              </w:rPr>
            </w:pPr>
            <w:r w:rsidRPr="00B703F5">
              <w:rPr>
                <w:color w:val="000000" w:themeColor="text1"/>
                <w:sz w:val="22"/>
                <w:szCs w:val="22"/>
              </w:rPr>
              <w:t>Tampering indication in the display (Latched).</w:t>
            </w:r>
          </w:p>
          <w:p w14:paraId="0A4D9B33" w14:textId="77777777" w:rsidR="00A74D18" w:rsidRPr="00B703F5" w:rsidRDefault="00A74D18" w:rsidP="00B36141">
            <w:pPr>
              <w:numPr>
                <w:ilvl w:val="0"/>
                <w:numId w:val="293"/>
              </w:numPr>
              <w:tabs>
                <w:tab w:val="num" w:pos="630"/>
              </w:tabs>
              <w:spacing w:line="288" w:lineRule="auto"/>
              <w:ind w:left="990" w:hanging="990"/>
              <w:rPr>
                <w:color w:val="000000" w:themeColor="text1"/>
                <w:sz w:val="22"/>
                <w:szCs w:val="22"/>
              </w:rPr>
            </w:pPr>
            <w:r w:rsidRPr="00B703F5">
              <w:rPr>
                <w:color w:val="000000" w:themeColor="text1"/>
                <w:sz w:val="22"/>
                <w:szCs w:val="22"/>
              </w:rPr>
              <w:t xml:space="preserve">Power Flow co-ordinate/Sign of power flow direction in the display.   </w:t>
            </w:r>
          </w:p>
        </w:tc>
      </w:tr>
      <w:tr w:rsidR="00A74D18" w:rsidRPr="00B703F5" w14:paraId="1F5B5F03" w14:textId="77777777" w:rsidTr="0067282D">
        <w:tc>
          <w:tcPr>
            <w:tcW w:w="2070" w:type="dxa"/>
          </w:tcPr>
          <w:p w14:paraId="00096A14" w14:textId="77777777" w:rsidR="00A74D18" w:rsidRPr="00B703F5" w:rsidRDefault="00A74D18" w:rsidP="0067282D">
            <w:pPr>
              <w:spacing w:before="120" w:line="288" w:lineRule="auto"/>
              <w:ind w:left="990" w:hanging="990"/>
              <w:rPr>
                <w:color w:val="000000" w:themeColor="text1"/>
                <w:sz w:val="22"/>
                <w:szCs w:val="22"/>
              </w:rPr>
            </w:pPr>
            <w:r w:rsidRPr="00B703F5">
              <w:rPr>
                <w:color w:val="000000" w:themeColor="text1"/>
                <w:sz w:val="22"/>
                <w:szCs w:val="22"/>
              </w:rPr>
              <w:lastRenderedPageBreak/>
              <w:t>Memory storage</w:t>
            </w:r>
          </w:p>
        </w:tc>
        <w:tc>
          <w:tcPr>
            <w:tcW w:w="180" w:type="dxa"/>
          </w:tcPr>
          <w:p w14:paraId="04373E90"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5667BDC1" w14:textId="77777777" w:rsidR="00A74D18" w:rsidRPr="00B703F5" w:rsidRDefault="00A74D18" w:rsidP="0067282D">
            <w:pPr>
              <w:spacing w:before="120" w:line="288" w:lineRule="auto"/>
              <w:rPr>
                <w:color w:val="000000" w:themeColor="text1"/>
                <w:sz w:val="22"/>
                <w:szCs w:val="22"/>
              </w:rPr>
            </w:pPr>
            <w:r w:rsidRPr="00B703F5">
              <w:rPr>
                <w:color w:val="000000" w:themeColor="text1"/>
                <w:sz w:val="22"/>
                <w:szCs w:val="22"/>
              </w:rPr>
              <w:t>The meter shall have sufficient capacity (minimum 512 KB) to store the following readings and data in non-volatile memory even in case of power failure.</w:t>
            </w:r>
          </w:p>
          <w:p w14:paraId="64E77962" w14:textId="77777777" w:rsidR="00A74D18" w:rsidRPr="00B703F5" w:rsidRDefault="00A74D18" w:rsidP="00B36141">
            <w:pPr>
              <w:numPr>
                <w:ilvl w:val="0"/>
                <w:numId w:val="406"/>
              </w:numPr>
              <w:spacing w:line="288" w:lineRule="auto"/>
              <w:ind w:left="392"/>
              <w:jc w:val="both"/>
              <w:rPr>
                <w:color w:val="000000" w:themeColor="text1"/>
                <w:sz w:val="22"/>
                <w:szCs w:val="22"/>
              </w:rPr>
            </w:pPr>
            <w:r w:rsidRPr="00B703F5">
              <w:rPr>
                <w:color w:val="000000" w:themeColor="text1"/>
                <w:sz w:val="22"/>
                <w:szCs w:val="22"/>
              </w:rPr>
              <w:t>Number of Power Interruption with date &amp; time (minimum 500 events).</w:t>
            </w:r>
          </w:p>
          <w:p w14:paraId="1F289E4A" w14:textId="77777777" w:rsidR="00A74D18" w:rsidRPr="00B703F5" w:rsidRDefault="00A74D18" w:rsidP="00B36141">
            <w:pPr>
              <w:numPr>
                <w:ilvl w:val="0"/>
                <w:numId w:val="406"/>
              </w:numPr>
              <w:spacing w:line="288" w:lineRule="auto"/>
              <w:ind w:left="392"/>
              <w:jc w:val="both"/>
              <w:rPr>
                <w:color w:val="000000" w:themeColor="text1"/>
                <w:sz w:val="22"/>
                <w:szCs w:val="22"/>
              </w:rPr>
            </w:pPr>
            <w:r w:rsidRPr="00B703F5">
              <w:rPr>
                <w:color w:val="000000" w:themeColor="text1"/>
                <w:sz w:val="22"/>
                <w:szCs w:val="22"/>
              </w:rPr>
              <w:t>Event logs with operator code &amp; Tempering items with date &amp; Time   (Power Failure, Demand Reset, Time change, Terminal cover open, Body cover open etc.)</w:t>
            </w:r>
          </w:p>
          <w:p w14:paraId="744D2FC2" w14:textId="77777777" w:rsidR="00A74D18" w:rsidRPr="00B703F5" w:rsidRDefault="00A74D18" w:rsidP="00B36141">
            <w:pPr>
              <w:numPr>
                <w:ilvl w:val="0"/>
                <w:numId w:val="406"/>
              </w:numPr>
              <w:spacing w:line="288" w:lineRule="auto"/>
              <w:ind w:left="392"/>
              <w:jc w:val="both"/>
              <w:rPr>
                <w:color w:val="000000" w:themeColor="text1"/>
                <w:sz w:val="22"/>
                <w:szCs w:val="22"/>
              </w:rPr>
            </w:pPr>
            <w:r w:rsidRPr="00B703F5">
              <w:rPr>
                <w:color w:val="000000" w:themeColor="text1"/>
                <w:sz w:val="22"/>
                <w:szCs w:val="22"/>
              </w:rPr>
              <w:t>Billing history: Current &amp; Previous minimum 12 months Cumulative Kwh (Peak, Off-Peak &amp; Total), Total Kvarh (Q1+Q4). MD with date &amp; time.</w:t>
            </w:r>
          </w:p>
          <w:p w14:paraId="502E0C21" w14:textId="77777777" w:rsidR="00A74D18" w:rsidRPr="00B703F5" w:rsidRDefault="00A74D18" w:rsidP="00B36141">
            <w:pPr>
              <w:numPr>
                <w:ilvl w:val="0"/>
                <w:numId w:val="406"/>
              </w:numPr>
              <w:spacing w:line="288" w:lineRule="auto"/>
              <w:ind w:left="392"/>
              <w:jc w:val="both"/>
              <w:rPr>
                <w:color w:val="000000" w:themeColor="text1"/>
                <w:sz w:val="22"/>
                <w:szCs w:val="22"/>
              </w:rPr>
            </w:pPr>
            <w:r w:rsidRPr="00B703F5">
              <w:rPr>
                <w:color w:val="000000" w:themeColor="text1"/>
                <w:sz w:val="22"/>
                <w:szCs w:val="22"/>
              </w:rPr>
              <w:t>Current &amp; Previous month registered with max. KW demand since last MD reset with date &amp; time of its occurrence.</w:t>
            </w:r>
          </w:p>
          <w:p w14:paraId="11942223" w14:textId="77777777" w:rsidR="00A74D18" w:rsidRPr="00B703F5" w:rsidRDefault="00A74D18" w:rsidP="00B36141">
            <w:pPr>
              <w:numPr>
                <w:ilvl w:val="0"/>
                <w:numId w:val="406"/>
              </w:numPr>
              <w:spacing w:line="288" w:lineRule="auto"/>
              <w:ind w:left="392"/>
              <w:jc w:val="both"/>
              <w:rPr>
                <w:color w:val="000000" w:themeColor="text1"/>
                <w:sz w:val="22"/>
                <w:szCs w:val="22"/>
              </w:rPr>
            </w:pPr>
            <w:r w:rsidRPr="00B703F5">
              <w:rPr>
                <w:color w:val="000000" w:themeColor="text1"/>
                <w:sz w:val="22"/>
                <w:szCs w:val="22"/>
              </w:rPr>
              <w:t>Total Number of Demand reset.</w:t>
            </w:r>
          </w:p>
          <w:p w14:paraId="7AEE4B83" w14:textId="77777777" w:rsidR="00A74D18" w:rsidRPr="00B703F5" w:rsidRDefault="00A74D18" w:rsidP="00B36141">
            <w:pPr>
              <w:numPr>
                <w:ilvl w:val="0"/>
                <w:numId w:val="406"/>
              </w:numPr>
              <w:spacing w:line="288" w:lineRule="auto"/>
              <w:ind w:left="392"/>
              <w:jc w:val="both"/>
              <w:rPr>
                <w:color w:val="000000" w:themeColor="text1"/>
                <w:sz w:val="22"/>
                <w:szCs w:val="22"/>
              </w:rPr>
            </w:pPr>
            <w:r w:rsidRPr="00B703F5">
              <w:rPr>
                <w:color w:val="000000" w:themeColor="text1"/>
                <w:sz w:val="22"/>
                <w:szCs w:val="22"/>
              </w:rPr>
              <w:t>The Meter must have sufficient capacity to store data at 30 (Thirty) minutes interval for at least 120 (one hundred Twenty ) days with min.14 channels data.</w:t>
            </w:r>
          </w:p>
          <w:p w14:paraId="22D3E6A3" w14:textId="77777777" w:rsidR="00A74D18" w:rsidRPr="00B703F5" w:rsidRDefault="00A74D18" w:rsidP="00B36141">
            <w:pPr>
              <w:numPr>
                <w:ilvl w:val="0"/>
                <w:numId w:val="407"/>
              </w:numPr>
              <w:spacing w:line="288" w:lineRule="auto"/>
              <w:rPr>
                <w:color w:val="000000" w:themeColor="text1"/>
                <w:sz w:val="22"/>
                <w:szCs w:val="22"/>
              </w:rPr>
            </w:pPr>
            <w:r w:rsidRPr="00B703F5">
              <w:rPr>
                <w:color w:val="000000" w:themeColor="text1"/>
                <w:sz w:val="22"/>
                <w:szCs w:val="22"/>
              </w:rPr>
              <w:t>Load profile data.</w:t>
            </w:r>
          </w:p>
          <w:p w14:paraId="3643D368" w14:textId="77777777" w:rsidR="00A74D18" w:rsidRPr="00B703F5" w:rsidRDefault="00A74D18" w:rsidP="00B36141">
            <w:pPr>
              <w:numPr>
                <w:ilvl w:val="0"/>
                <w:numId w:val="407"/>
              </w:numPr>
              <w:spacing w:line="288" w:lineRule="auto"/>
              <w:rPr>
                <w:color w:val="000000" w:themeColor="text1"/>
                <w:sz w:val="22"/>
                <w:szCs w:val="22"/>
              </w:rPr>
            </w:pPr>
            <w:r w:rsidRPr="00B703F5">
              <w:rPr>
                <w:color w:val="000000" w:themeColor="text1"/>
                <w:sz w:val="22"/>
                <w:szCs w:val="22"/>
              </w:rPr>
              <w:t>Phase Voltage.</w:t>
            </w:r>
          </w:p>
          <w:p w14:paraId="63120E9A" w14:textId="77777777" w:rsidR="00A74D18" w:rsidRPr="00B703F5" w:rsidRDefault="00A74D18" w:rsidP="00B36141">
            <w:pPr>
              <w:numPr>
                <w:ilvl w:val="0"/>
                <w:numId w:val="407"/>
              </w:numPr>
              <w:spacing w:line="288" w:lineRule="auto"/>
              <w:rPr>
                <w:color w:val="000000" w:themeColor="text1"/>
                <w:sz w:val="22"/>
                <w:szCs w:val="22"/>
              </w:rPr>
            </w:pPr>
            <w:r w:rsidRPr="00B703F5">
              <w:rPr>
                <w:color w:val="000000" w:themeColor="text1"/>
                <w:sz w:val="22"/>
                <w:szCs w:val="22"/>
              </w:rPr>
              <w:t>Phase Current.</w:t>
            </w:r>
          </w:p>
          <w:p w14:paraId="46C71145" w14:textId="77777777" w:rsidR="00A74D18" w:rsidRPr="00B703F5" w:rsidRDefault="00A74D18" w:rsidP="00B36141">
            <w:pPr>
              <w:numPr>
                <w:ilvl w:val="0"/>
                <w:numId w:val="407"/>
              </w:numPr>
              <w:spacing w:line="288" w:lineRule="auto"/>
              <w:rPr>
                <w:color w:val="000000" w:themeColor="text1"/>
                <w:sz w:val="22"/>
                <w:szCs w:val="22"/>
              </w:rPr>
            </w:pPr>
            <w:r w:rsidRPr="00B703F5">
              <w:rPr>
                <w:color w:val="000000" w:themeColor="text1"/>
                <w:sz w:val="22"/>
                <w:szCs w:val="22"/>
              </w:rPr>
              <w:t>PF</w:t>
            </w:r>
          </w:p>
          <w:p w14:paraId="5DEE7069" w14:textId="77777777" w:rsidR="00A74D18" w:rsidRPr="00B703F5" w:rsidRDefault="00A74D18" w:rsidP="00B36141">
            <w:pPr>
              <w:numPr>
                <w:ilvl w:val="0"/>
                <w:numId w:val="293"/>
              </w:numPr>
              <w:tabs>
                <w:tab w:val="num" w:pos="386"/>
              </w:tabs>
              <w:spacing w:line="288" w:lineRule="auto"/>
              <w:ind w:left="342" w:hanging="342"/>
              <w:rPr>
                <w:color w:val="000000" w:themeColor="text1"/>
                <w:sz w:val="22"/>
                <w:szCs w:val="22"/>
              </w:rPr>
            </w:pPr>
            <w:r w:rsidRPr="00B703F5">
              <w:rPr>
                <w:color w:val="000000" w:themeColor="text1"/>
                <w:sz w:val="22"/>
                <w:szCs w:val="22"/>
              </w:rPr>
              <w:t>Features shall be programmable.</w:t>
            </w:r>
          </w:p>
        </w:tc>
      </w:tr>
      <w:tr w:rsidR="00A74D18" w:rsidRPr="00B703F5" w14:paraId="7659D2AC" w14:textId="77777777" w:rsidTr="0067282D">
        <w:tc>
          <w:tcPr>
            <w:tcW w:w="2070" w:type="dxa"/>
          </w:tcPr>
          <w:p w14:paraId="0F58BB07"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Security Access</w:t>
            </w:r>
          </w:p>
        </w:tc>
        <w:tc>
          <w:tcPr>
            <w:tcW w:w="180" w:type="dxa"/>
          </w:tcPr>
          <w:p w14:paraId="5A0BB337"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0DE71D40" w14:textId="77777777" w:rsidR="00A74D18" w:rsidRPr="00B703F5" w:rsidRDefault="00A74D18" w:rsidP="0067282D">
            <w:pPr>
              <w:spacing w:line="288" w:lineRule="auto"/>
              <w:rPr>
                <w:color w:val="000000" w:themeColor="text1"/>
                <w:sz w:val="22"/>
                <w:szCs w:val="22"/>
              </w:rPr>
            </w:pPr>
            <w:r w:rsidRPr="00B703F5">
              <w:rPr>
                <w:color w:val="000000" w:themeColor="text1"/>
                <w:sz w:val="22"/>
                <w:szCs w:val="22"/>
              </w:rPr>
              <w:t>Equipment Identification Codes, Access Code &amp; Security Code.</w:t>
            </w:r>
          </w:p>
        </w:tc>
      </w:tr>
      <w:tr w:rsidR="00A74D18" w:rsidRPr="00B703F5" w14:paraId="4B511841" w14:textId="77777777" w:rsidTr="0067282D">
        <w:tc>
          <w:tcPr>
            <w:tcW w:w="2070" w:type="dxa"/>
          </w:tcPr>
          <w:p w14:paraId="6EF41A0D"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Accuracy class</w:t>
            </w:r>
          </w:p>
        </w:tc>
        <w:tc>
          <w:tcPr>
            <w:tcW w:w="180" w:type="dxa"/>
          </w:tcPr>
          <w:p w14:paraId="25985172"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5F794B78" w14:textId="77777777" w:rsidR="00A74D18" w:rsidRPr="00B703F5" w:rsidRDefault="00A74D18" w:rsidP="0067282D">
            <w:pPr>
              <w:spacing w:line="288" w:lineRule="auto"/>
              <w:rPr>
                <w:color w:val="000000" w:themeColor="text1"/>
                <w:sz w:val="22"/>
                <w:szCs w:val="22"/>
              </w:rPr>
            </w:pPr>
            <w:r w:rsidRPr="00B703F5">
              <w:rPr>
                <w:color w:val="000000" w:themeColor="text1"/>
                <w:sz w:val="22"/>
                <w:szCs w:val="22"/>
              </w:rPr>
              <w:t xml:space="preserve">Accuracy class is 1.0 (One) </w:t>
            </w:r>
          </w:p>
        </w:tc>
      </w:tr>
      <w:tr w:rsidR="00A74D18" w:rsidRPr="00B703F5" w14:paraId="3C29999A" w14:textId="77777777" w:rsidTr="0067282D">
        <w:tc>
          <w:tcPr>
            <w:tcW w:w="2070" w:type="dxa"/>
          </w:tcPr>
          <w:p w14:paraId="011C5168"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Number of digit</w:t>
            </w:r>
          </w:p>
        </w:tc>
        <w:tc>
          <w:tcPr>
            <w:tcW w:w="180" w:type="dxa"/>
          </w:tcPr>
          <w:p w14:paraId="366BA373" w14:textId="77777777" w:rsidR="00A74D18" w:rsidRPr="00B703F5" w:rsidRDefault="00A74D18" w:rsidP="0067282D">
            <w:pPr>
              <w:spacing w:line="288" w:lineRule="auto"/>
              <w:ind w:left="990" w:hanging="990"/>
              <w:jc w:val="center"/>
              <w:rPr>
                <w:color w:val="000000" w:themeColor="text1"/>
                <w:sz w:val="22"/>
                <w:szCs w:val="22"/>
              </w:rPr>
            </w:pPr>
          </w:p>
        </w:tc>
        <w:tc>
          <w:tcPr>
            <w:tcW w:w="7344" w:type="dxa"/>
          </w:tcPr>
          <w:p w14:paraId="5A6A541C"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Minimum 6 (Six) integer with 1 (One) decimal (Total 7 digit).</w:t>
            </w:r>
          </w:p>
        </w:tc>
      </w:tr>
      <w:tr w:rsidR="00A74D18" w:rsidRPr="00B703F5" w14:paraId="117FC562" w14:textId="77777777" w:rsidTr="0067282D">
        <w:tc>
          <w:tcPr>
            <w:tcW w:w="2070" w:type="dxa"/>
          </w:tcPr>
          <w:p w14:paraId="22F68436"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Time switch</w:t>
            </w:r>
          </w:p>
        </w:tc>
        <w:tc>
          <w:tcPr>
            <w:tcW w:w="180" w:type="dxa"/>
          </w:tcPr>
          <w:p w14:paraId="663AC83B"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78207D9C" w14:textId="77777777" w:rsidR="00A74D18" w:rsidRPr="00B703F5" w:rsidRDefault="00A74D18" w:rsidP="0067282D">
            <w:pPr>
              <w:spacing w:line="288" w:lineRule="auto"/>
              <w:jc w:val="both"/>
              <w:rPr>
                <w:rFonts w:eastAsia="Times New Roman"/>
                <w:color w:val="000000" w:themeColor="text1"/>
                <w:sz w:val="22"/>
                <w:szCs w:val="22"/>
              </w:rPr>
            </w:pPr>
            <w:r w:rsidRPr="00B703F5">
              <w:rPr>
                <w:rFonts w:eastAsia="Times New Roman"/>
                <w:color w:val="000000" w:themeColor="text1"/>
                <w:sz w:val="22"/>
                <w:szCs w:val="22"/>
              </w:rPr>
              <w:t xml:space="preserve">The time switch shall be built-in solid state type and shall be designed to perform a load cycle of operation. Time switch shall operate in between Peak &amp; Off-peak as per predefined time as mentioned. The maximum error shall be kept within </w:t>
            </w:r>
            <w:r w:rsidRPr="00B703F5">
              <w:rPr>
                <w:rFonts w:eastAsia="Times New Roman"/>
                <w:color w:val="000000" w:themeColor="text1"/>
                <w:sz w:val="22"/>
                <w:szCs w:val="22"/>
              </w:rPr>
              <w:sym w:font="Symbol" w:char="F0B1"/>
            </w:r>
            <w:r w:rsidRPr="00B703F5">
              <w:rPr>
                <w:rFonts w:eastAsia="Times New Roman"/>
                <w:color w:val="000000" w:themeColor="text1"/>
                <w:sz w:val="22"/>
                <w:szCs w:val="22"/>
              </w:rPr>
              <w:t xml:space="preserve"> 1 (one) second per day. Time error adjustment facility shall be provided.</w:t>
            </w:r>
          </w:p>
        </w:tc>
      </w:tr>
      <w:tr w:rsidR="00A74D18" w:rsidRPr="00B703F5" w14:paraId="7580D460" w14:textId="77777777" w:rsidTr="0067282D">
        <w:tc>
          <w:tcPr>
            <w:tcW w:w="2070" w:type="dxa"/>
          </w:tcPr>
          <w:p w14:paraId="6DC3EFE1"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Battery reserve</w:t>
            </w:r>
          </w:p>
        </w:tc>
        <w:tc>
          <w:tcPr>
            <w:tcW w:w="180" w:type="dxa"/>
          </w:tcPr>
          <w:p w14:paraId="10D67C2F"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0F66CADA" w14:textId="77777777" w:rsidR="00A74D18" w:rsidRPr="00B703F5" w:rsidRDefault="00A74D18" w:rsidP="0067282D">
            <w:pPr>
              <w:spacing w:line="288" w:lineRule="auto"/>
              <w:jc w:val="both"/>
              <w:rPr>
                <w:color w:val="000000" w:themeColor="text1"/>
                <w:sz w:val="22"/>
                <w:szCs w:val="22"/>
              </w:rPr>
            </w:pPr>
            <w:r w:rsidRPr="00B703F5">
              <w:rPr>
                <w:color w:val="000000" w:themeColor="text1"/>
                <w:sz w:val="22"/>
                <w:szCs w:val="22"/>
              </w:rPr>
              <w:t>Each Meter must be provided with internally rechargeable lithium battery which allow the meter to function for a period of the guaranteed life of the battery should not be less than 15 (fifteen) years both for operating &amp; shelves life and shall have provision for easy replacement. power failure &amp; continuous bias power for meter check. In addition a super cap to provide (internally) to maintain clock power during battery change.</w:t>
            </w:r>
          </w:p>
        </w:tc>
      </w:tr>
      <w:tr w:rsidR="00A74D18" w:rsidRPr="00B703F5" w14:paraId="6442B8E7" w14:textId="77777777" w:rsidTr="0067282D">
        <w:tc>
          <w:tcPr>
            <w:tcW w:w="2070" w:type="dxa"/>
          </w:tcPr>
          <w:p w14:paraId="6A605624"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Construction</w:t>
            </w:r>
          </w:p>
        </w:tc>
        <w:tc>
          <w:tcPr>
            <w:tcW w:w="180" w:type="dxa"/>
          </w:tcPr>
          <w:p w14:paraId="0CD5993E"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7964A428" w14:textId="77777777" w:rsidR="00A74D18" w:rsidRPr="00B703F5" w:rsidRDefault="00A74D18" w:rsidP="0067282D">
            <w:pPr>
              <w:spacing w:line="288" w:lineRule="auto"/>
              <w:jc w:val="both"/>
              <w:rPr>
                <w:color w:val="000000" w:themeColor="text1"/>
                <w:sz w:val="22"/>
                <w:szCs w:val="22"/>
              </w:rPr>
            </w:pPr>
            <w:r w:rsidRPr="00B703F5">
              <w:rPr>
                <w:color w:val="000000" w:themeColor="text1"/>
                <w:sz w:val="22"/>
                <w:szCs w:val="22"/>
              </w:rPr>
              <w:t xml:space="preserve">The meter shall be completely self-contain round socket or base connected type. The meter cover shall be made of polycarbonate/acrylic /phenolic /resin and socket cover shall be made of metal. The meter cover and socket /base plate shall be </w:t>
            </w:r>
            <w:r w:rsidRPr="00B703F5">
              <w:rPr>
                <w:color w:val="000000" w:themeColor="text1"/>
                <w:sz w:val="22"/>
                <w:szCs w:val="22"/>
              </w:rPr>
              <w:lastRenderedPageBreak/>
              <w:t xml:space="preserve">provided with security sealing provisions to prevent unauthorized access to the internal meter works and socket / base plate sealing shall be designed to accommodate both padlock and wire type seal. </w:t>
            </w:r>
          </w:p>
          <w:p w14:paraId="24FA7B0F" w14:textId="77777777" w:rsidR="00A74D18" w:rsidRPr="00B703F5" w:rsidRDefault="00A74D18" w:rsidP="0067282D">
            <w:pPr>
              <w:spacing w:line="288" w:lineRule="auto"/>
              <w:rPr>
                <w:color w:val="000000" w:themeColor="text1"/>
                <w:sz w:val="22"/>
                <w:szCs w:val="22"/>
              </w:rPr>
            </w:pPr>
          </w:p>
          <w:p w14:paraId="384FB0E9" w14:textId="77777777" w:rsidR="00A74D18" w:rsidRPr="00B703F5" w:rsidRDefault="00A74D18" w:rsidP="0067282D">
            <w:pPr>
              <w:spacing w:line="288" w:lineRule="auto"/>
              <w:jc w:val="both"/>
              <w:rPr>
                <w:color w:val="000000" w:themeColor="text1"/>
                <w:sz w:val="22"/>
                <w:szCs w:val="22"/>
              </w:rPr>
            </w:pPr>
            <w:r w:rsidRPr="00B703F5">
              <w:rPr>
                <w:color w:val="000000" w:themeColor="text1"/>
                <w:sz w:val="22"/>
                <w:szCs w:val="22"/>
              </w:rPr>
              <w:t xml:space="preserve">IEC meters shall be minimum IP53. The ANSI Standard meter shall be effectively sealed to prevent entrance of rain and dust into its internal parts. The meter shall pass Rain test described in underwriter’s laboratory standard UL-50 (USA) for type 3 enclosures. A general purpose finish of class 1 as specified in section 7 of ANSI C12.10 shall be provided for the meter and it shall meet the requirement of weather simulation test (Sec. 7.2.1 of ANSI C12.10) and salt spray test (ASTM B117). It shall be designed to operate continuously for the normal life of the meter in unsheltered indoor/outdoor tropical location exposed to the elements without corrosion or other damage to parts to adversely affect meter accuracy or reliability.   </w:t>
            </w:r>
          </w:p>
        </w:tc>
      </w:tr>
      <w:tr w:rsidR="00A74D18" w:rsidRPr="00B703F5" w14:paraId="1B2FB178" w14:textId="77777777" w:rsidTr="0067282D">
        <w:tc>
          <w:tcPr>
            <w:tcW w:w="2070" w:type="dxa"/>
          </w:tcPr>
          <w:p w14:paraId="6EBC6316" w14:textId="77777777" w:rsidR="00A74D18" w:rsidRPr="00B703F5" w:rsidRDefault="00A74D18" w:rsidP="0067282D">
            <w:pPr>
              <w:rPr>
                <w:color w:val="000000" w:themeColor="text1"/>
                <w:sz w:val="22"/>
                <w:szCs w:val="22"/>
              </w:rPr>
            </w:pPr>
            <w:r w:rsidRPr="00B703F5">
              <w:rPr>
                <w:color w:val="000000" w:themeColor="text1"/>
                <w:sz w:val="22"/>
                <w:szCs w:val="22"/>
              </w:rPr>
              <w:lastRenderedPageBreak/>
              <w:t>Enclosure for IEC Standard Meter</w:t>
            </w:r>
          </w:p>
        </w:tc>
        <w:tc>
          <w:tcPr>
            <w:tcW w:w="180" w:type="dxa"/>
          </w:tcPr>
          <w:p w14:paraId="4C3235C8" w14:textId="77777777" w:rsidR="00A74D18" w:rsidRPr="00B703F5" w:rsidRDefault="00A74D18" w:rsidP="0067282D">
            <w:pPr>
              <w:ind w:left="990" w:hanging="990"/>
              <w:rPr>
                <w:strike/>
                <w:color w:val="000000" w:themeColor="text1"/>
                <w:sz w:val="22"/>
                <w:szCs w:val="22"/>
              </w:rPr>
            </w:pPr>
            <w:r w:rsidRPr="00B703F5">
              <w:rPr>
                <w:strike/>
                <w:color w:val="000000" w:themeColor="text1"/>
                <w:sz w:val="22"/>
                <w:szCs w:val="22"/>
              </w:rPr>
              <w:t>:</w:t>
            </w:r>
          </w:p>
        </w:tc>
        <w:tc>
          <w:tcPr>
            <w:tcW w:w="7344" w:type="dxa"/>
          </w:tcPr>
          <w:p w14:paraId="3D461DFC" w14:textId="77777777" w:rsidR="00A74D18" w:rsidRPr="00B703F5" w:rsidRDefault="00A74D18" w:rsidP="0067282D">
            <w:pPr>
              <w:jc w:val="both"/>
              <w:rPr>
                <w:rFonts w:eastAsia="Times New Roman"/>
                <w:bCs/>
                <w:color w:val="000000" w:themeColor="text1"/>
                <w:sz w:val="22"/>
                <w:szCs w:val="22"/>
              </w:rPr>
            </w:pPr>
            <w:r w:rsidRPr="00B703F5">
              <w:rPr>
                <w:rFonts w:eastAsia="Times New Roman"/>
                <w:bCs/>
                <w:color w:val="000000" w:themeColor="text1"/>
                <w:sz w:val="22"/>
                <w:szCs w:val="22"/>
              </w:rPr>
              <w:t>The meter shall be surface mounted in an indoor/outdoor wall mounted metering enclosure box with necessary wiring. The enclosure box should be made either of high quality flame retardant ABS Resin of minimum 3 mm thickness or of galvanized sheet steel of minimum 1.22 mm (18 SWG) thickness or of auto extinguishable, shockproof and UV resistant, hot molded glass reinforced polyester of minimum 3 mm thickness. The box shall have hinged front door with one toughened glass window to enable easy reading of meter. The metering box shall be weather proof, dust proof, rodent and inspect proof in accordance with enclosure classification IP53.  Service cable entry and exit will be bottom/sides of the box and  40 (forty) mm diameter X 2 Nos. of hole with black  PVC conic cable gland shall be provided for entry &amp; exit for this purpose  All material parts shall have anti-corrosive protection.</w:t>
            </w:r>
          </w:p>
          <w:p w14:paraId="45F92EB4" w14:textId="77777777" w:rsidR="00A74D18" w:rsidRPr="00B703F5" w:rsidRDefault="00A74D18" w:rsidP="0067282D">
            <w:pPr>
              <w:jc w:val="both"/>
              <w:rPr>
                <w:rFonts w:eastAsia="Times New Roman"/>
                <w:bCs/>
                <w:color w:val="000000" w:themeColor="text1"/>
                <w:sz w:val="22"/>
                <w:szCs w:val="22"/>
              </w:rPr>
            </w:pPr>
            <w:r w:rsidRPr="00B703F5">
              <w:rPr>
                <w:rFonts w:eastAsia="Times New Roman"/>
                <w:bCs/>
                <w:color w:val="000000" w:themeColor="text1"/>
                <w:sz w:val="22"/>
                <w:szCs w:val="22"/>
              </w:rPr>
              <w:t>All materials shall be designed, manufactured and tested as per IEC or equivalent International standards except as mentioned. The front door shall have sealing provision in the closed position.</w:t>
            </w:r>
          </w:p>
          <w:p w14:paraId="03818749" w14:textId="77777777" w:rsidR="00A74D18" w:rsidRPr="00B703F5" w:rsidRDefault="00A74D18" w:rsidP="0067282D">
            <w:pPr>
              <w:ind w:left="-18" w:firstLine="18"/>
              <w:rPr>
                <w:bCs/>
                <w:color w:val="000000" w:themeColor="text1"/>
                <w:sz w:val="22"/>
                <w:szCs w:val="22"/>
              </w:rPr>
            </w:pPr>
          </w:p>
        </w:tc>
      </w:tr>
      <w:tr w:rsidR="00A74D18" w:rsidRPr="00B703F5" w14:paraId="0DD21440" w14:textId="77777777" w:rsidTr="0067282D">
        <w:tc>
          <w:tcPr>
            <w:tcW w:w="2070" w:type="dxa"/>
          </w:tcPr>
          <w:p w14:paraId="0FB81A0B" w14:textId="77777777" w:rsidR="00A74D18" w:rsidRPr="00B703F5" w:rsidRDefault="00A74D18" w:rsidP="0067282D">
            <w:pPr>
              <w:rPr>
                <w:color w:val="000000" w:themeColor="text1"/>
                <w:sz w:val="22"/>
                <w:szCs w:val="22"/>
              </w:rPr>
            </w:pPr>
            <w:r w:rsidRPr="00B703F5">
              <w:rPr>
                <w:color w:val="000000" w:themeColor="text1"/>
                <w:sz w:val="22"/>
                <w:szCs w:val="22"/>
              </w:rPr>
              <w:t xml:space="preserve">Socket for ANSI Standard Meters </w:t>
            </w:r>
          </w:p>
        </w:tc>
        <w:tc>
          <w:tcPr>
            <w:tcW w:w="180" w:type="dxa"/>
          </w:tcPr>
          <w:p w14:paraId="24CBDC7C" w14:textId="77777777" w:rsidR="00A74D18" w:rsidRPr="00B703F5" w:rsidRDefault="00A74D18" w:rsidP="0067282D">
            <w:pPr>
              <w:ind w:left="990" w:hanging="990"/>
              <w:rPr>
                <w:color w:val="000000" w:themeColor="text1"/>
                <w:sz w:val="22"/>
                <w:szCs w:val="22"/>
              </w:rPr>
            </w:pPr>
            <w:r w:rsidRPr="00B703F5">
              <w:rPr>
                <w:color w:val="000000" w:themeColor="text1"/>
                <w:sz w:val="22"/>
                <w:szCs w:val="22"/>
              </w:rPr>
              <w:t>:</w:t>
            </w:r>
          </w:p>
        </w:tc>
        <w:tc>
          <w:tcPr>
            <w:tcW w:w="7344" w:type="dxa"/>
          </w:tcPr>
          <w:p w14:paraId="3BD63546" w14:textId="77777777" w:rsidR="00A74D18" w:rsidRPr="00B703F5" w:rsidRDefault="00A74D18" w:rsidP="0067282D">
            <w:pPr>
              <w:ind w:left="-18" w:firstLine="18"/>
              <w:jc w:val="both"/>
              <w:rPr>
                <w:bCs/>
                <w:color w:val="000000" w:themeColor="text1"/>
                <w:sz w:val="22"/>
                <w:szCs w:val="22"/>
              </w:rPr>
            </w:pPr>
            <w:r w:rsidRPr="00B703F5">
              <w:rPr>
                <w:color w:val="000000" w:themeColor="text1"/>
                <w:sz w:val="22"/>
                <w:szCs w:val="22"/>
              </w:rPr>
              <w:t xml:space="preserve">Meter sockets shall be suitable for installation of offered type meter. </w:t>
            </w:r>
          </w:p>
          <w:p w14:paraId="23C6890F" w14:textId="77777777" w:rsidR="00A74D18" w:rsidRPr="00B703F5" w:rsidRDefault="00A74D18" w:rsidP="0067282D">
            <w:pPr>
              <w:tabs>
                <w:tab w:val="num" w:pos="605"/>
              </w:tabs>
              <w:spacing w:before="120" w:after="120"/>
              <w:ind w:hanging="425"/>
              <w:jc w:val="both"/>
              <w:rPr>
                <w:rFonts w:eastAsia="Times New Roman"/>
                <w:color w:val="000000" w:themeColor="text1"/>
                <w:sz w:val="22"/>
                <w:szCs w:val="22"/>
              </w:rPr>
            </w:pPr>
            <w:r w:rsidRPr="00B703F5">
              <w:rPr>
                <w:rFonts w:eastAsia="Times New Roman"/>
                <w:color w:val="000000" w:themeColor="text1"/>
                <w:sz w:val="22"/>
                <w:szCs w:val="22"/>
              </w:rPr>
              <w:t>Meter sockets shall be 3-phase, 4-wire, 600 volt class, made from 16 gauge sheet metal. Meter sockets shall be similar except as described below. Meter sockets shall approximately 14</w:t>
            </w:r>
            <w:r w:rsidRPr="00B703F5">
              <w:rPr>
                <w:rFonts w:eastAsia="Times New Roman"/>
                <w:color w:val="000000" w:themeColor="text1"/>
                <w:sz w:val="22"/>
                <w:szCs w:val="22"/>
              </w:rPr>
              <w:sym w:font="SymbolPS" w:char="F0B2"/>
            </w:r>
            <w:r w:rsidRPr="00B703F5">
              <w:rPr>
                <w:rFonts w:eastAsia="Times New Roman"/>
                <w:color w:val="000000" w:themeColor="text1"/>
                <w:sz w:val="22"/>
                <w:szCs w:val="22"/>
              </w:rPr>
              <w:t xml:space="preserve"> (35.6 cm) H</w:t>
            </w:r>
            <w:r w:rsidRPr="00B703F5">
              <w:rPr>
                <w:rFonts w:eastAsia="Times New Roman"/>
                <w:color w:val="000000" w:themeColor="text1"/>
                <w:sz w:val="22"/>
                <w:szCs w:val="22"/>
              </w:rPr>
              <w:sym w:font="Symbol" w:char="F0B4"/>
            </w:r>
            <w:r w:rsidRPr="00B703F5">
              <w:rPr>
                <w:rFonts w:eastAsia="Times New Roman"/>
                <w:color w:val="000000" w:themeColor="text1"/>
                <w:sz w:val="22"/>
                <w:szCs w:val="22"/>
              </w:rPr>
              <w:t>9</w:t>
            </w:r>
            <w:r w:rsidRPr="00B703F5">
              <w:rPr>
                <w:rFonts w:eastAsia="Times New Roman"/>
                <w:color w:val="000000" w:themeColor="text1"/>
                <w:sz w:val="22"/>
                <w:szCs w:val="22"/>
              </w:rPr>
              <w:sym w:font="SymbolPS" w:char="F0B2"/>
            </w:r>
            <w:r w:rsidRPr="00B703F5">
              <w:rPr>
                <w:rFonts w:eastAsia="Times New Roman"/>
                <w:color w:val="000000" w:themeColor="text1"/>
                <w:sz w:val="22"/>
                <w:szCs w:val="22"/>
              </w:rPr>
              <w:t>(22.9cm) W</w:t>
            </w:r>
            <w:r w:rsidRPr="00B703F5">
              <w:rPr>
                <w:rFonts w:eastAsia="Times New Roman"/>
                <w:color w:val="000000" w:themeColor="text1"/>
                <w:sz w:val="22"/>
                <w:szCs w:val="22"/>
              </w:rPr>
              <w:sym w:font="Symbol" w:char="F0B4"/>
            </w:r>
            <w:r w:rsidRPr="00B703F5">
              <w:rPr>
                <w:rFonts w:eastAsia="Times New Roman"/>
                <w:color w:val="000000" w:themeColor="text1"/>
                <w:sz w:val="22"/>
                <w:szCs w:val="22"/>
              </w:rPr>
              <w:t>4</w:t>
            </w:r>
            <w:r w:rsidRPr="00B703F5">
              <w:rPr>
                <w:rFonts w:eastAsia="Times New Roman"/>
                <w:color w:val="000000" w:themeColor="text1"/>
                <w:sz w:val="22"/>
                <w:szCs w:val="22"/>
              </w:rPr>
              <w:sym w:font="SymbolPS" w:char="F0B2"/>
            </w:r>
            <w:r w:rsidRPr="00B703F5">
              <w:rPr>
                <w:rFonts w:eastAsia="Times New Roman"/>
                <w:color w:val="000000" w:themeColor="text1"/>
                <w:sz w:val="22"/>
                <w:szCs w:val="22"/>
              </w:rPr>
              <w:t xml:space="preserve"> (10.2 cm) D and rectangular in shape. Sockets shall be ring less type, sealing latch to be stainless steel and have adequate means for socket grounding.  Meter socket shall have 2 knockouts with a range up to 2</w:t>
            </w:r>
            <w:r w:rsidRPr="00B703F5">
              <w:rPr>
                <w:rFonts w:eastAsia="Times New Roman"/>
                <w:color w:val="000000" w:themeColor="text1"/>
                <w:sz w:val="22"/>
                <w:szCs w:val="22"/>
              </w:rPr>
              <w:sym w:font="SymbolPS" w:char="F0B2"/>
            </w:r>
            <w:r w:rsidRPr="00B703F5">
              <w:rPr>
                <w:rFonts w:eastAsia="Times New Roman"/>
                <w:color w:val="000000" w:themeColor="text1"/>
                <w:sz w:val="22"/>
                <w:szCs w:val="22"/>
              </w:rPr>
              <w:t>(5 cm) Diameter, all the bottom. Meter socket shall comply with ANSI C 12.6, 12.10</w:t>
            </w:r>
          </w:p>
          <w:p w14:paraId="1284DAFF" w14:textId="77777777" w:rsidR="00A74D18" w:rsidRPr="00B703F5" w:rsidRDefault="00A74D18" w:rsidP="0067282D">
            <w:pPr>
              <w:tabs>
                <w:tab w:val="num" w:pos="605"/>
              </w:tabs>
              <w:spacing w:before="120" w:after="120"/>
              <w:ind w:hanging="425"/>
              <w:jc w:val="both"/>
              <w:rPr>
                <w:rFonts w:eastAsia="Times New Roman"/>
                <w:color w:val="000000" w:themeColor="text1"/>
                <w:sz w:val="22"/>
                <w:szCs w:val="22"/>
              </w:rPr>
            </w:pPr>
            <w:r w:rsidRPr="00B703F5">
              <w:rPr>
                <w:rFonts w:eastAsia="Times New Roman"/>
                <w:color w:val="000000" w:themeColor="text1"/>
                <w:sz w:val="22"/>
                <w:szCs w:val="22"/>
              </w:rPr>
              <w:t>The Socket shall have self adhesive printed “connection diagram” distinctly marked in addition to all standard data.</w:t>
            </w:r>
          </w:p>
        </w:tc>
      </w:tr>
      <w:tr w:rsidR="00A74D18" w:rsidRPr="00B703F5" w14:paraId="045497A2" w14:textId="77777777" w:rsidTr="0067282D">
        <w:tc>
          <w:tcPr>
            <w:tcW w:w="2070" w:type="dxa"/>
          </w:tcPr>
          <w:p w14:paraId="4F5F83C9"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Terminal</w:t>
            </w:r>
          </w:p>
        </w:tc>
        <w:tc>
          <w:tcPr>
            <w:tcW w:w="180" w:type="dxa"/>
          </w:tcPr>
          <w:p w14:paraId="1E4F9A20"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6ED88AE0" w14:textId="77777777" w:rsidR="00A74D18" w:rsidRPr="00B703F5" w:rsidRDefault="00A74D18" w:rsidP="0067282D">
            <w:pPr>
              <w:spacing w:line="288" w:lineRule="auto"/>
              <w:ind w:left="-18" w:firstLine="18"/>
              <w:jc w:val="both"/>
              <w:rPr>
                <w:strike/>
                <w:color w:val="000000" w:themeColor="text1"/>
                <w:sz w:val="22"/>
                <w:szCs w:val="22"/>
                <w:lang w:val="en-GB"/>
              </w:rPr>
            </w:pPr>
            <w:r w:rsidRPr="00B703F5">
              <w:rPr>
                <w:color w:val="000000" w:themeColor="text1"/>
                <w:sz w:val="22"/>
                <w:szCs w:val="22"/>
              </w:rPr>
              <w:t>Socket connected,</w:t>
            </w:r>
            <w:r w:rsidRPr="00B703F5">
              <w:rPr>
                <w:color w:val="000000" w:themeColor="text1"/>
                <w:sz w:val="22"/>
                <w:szCs w:val="22"/>
                <w:lang w:val="en-GB"/>
              </w:rPr>
              <w:t xml:space="preserve"> bottom entry type, front connection, and connection type with extended terminal cover: Minimum 08 (Eight) Terminals to accommodate up to 16 sq. mm size of cable. The terminal cover for the offered energy meter shall be extended type, and which can be sealed independently. There shall be free space between bottom of the terminal and the bottom of the terminal cover.</w:t>
            </w:r>
          </w:p>
        </w:tc>
      </w:tr>
      <w:tr w:rsidR="00A74D18" w:rsidRPr="00B703F5" w14:paraId="387A4A5F" w14:textId="77777777" w:rsidTr="0067282D">
        <w:tc>
          <w:tcPr>
            <w:tcW w:w="2070" w:type="dxa"/>
          </w:tcPr>
          <w:p w14:paraId="3C49D6D4"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Service life of meter</w:t>
            </w:r>
          </w:p>
        </w:tc>
        <w:tc>
          <w:tcPr>
            <w:tcW w:w="180" w:type="dxa"/>
          </w:tcPr>
          <w:p w14:paraId="77C34699"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197855A5"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Shall be minimum 15 (fifteen) years.</w:t>
            </w:r>
          </w:p>
        </w:tc>
      </w:tr>
      <w:tr w:rsidR="00A74D18" w:rsidRPr="00B703F5" w14:paraId="16ADF321" w14:textId="77777777" w:rsidTr="0067282D">
        <w:tc>
          <w:tcPr>
            <w:tcW w:w="2070" w:type="dxa"/>
          </w:tcPr>
          <w:p w14:paraId="4683F787" w14:textId="77777777" w:rsidR="00A74D18" w:rsidRPr="00B703F5" w:rsidRDefault="00A74D18" w:rsidP="0067282D">
            <w:pPr>
              <w:spacing w:line="288" w:lineRule="auto"/>
              <w:ind w:left="72" w:hanging="72"/>
              <w:rPr>
                <w:color w:val="000000" w:themeColor="text1"/>
                <w:sz w:val="22"/>
                <w:szCs w:val="22"/>
              </w:rPr>
            </w:pPr>
            <w:r w:rsidRPr="00B703F5">
              <w:rPr>
                <w:color w:val="000000" w:themeColor="text1"/>
                <w:sz w:val="22"/>
                <w:szCs w:val="22"/>
              </w:rPr>
              <w:lastRenderedPageBreak/>
              <w:t>Visual indication of operation</w:t>
            </w:r>
          </w:p>
        </w:tc>
        <w:tc>
          <w:tcPr>
            <w:tcW w:w="180" w:type="dxa"/>
          </w:tcPr>
          <w:p w14:paraId="4FBBC7CA"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71EC70BD" w14:textId="77777777" w:rsidR="00A74D18" w:rsidRPr="00B703F5" w:rsidRDefault="00A74D18" w:rsidP="0067282D">
            <w:pPr>
              <w:spacing w:line="288" w:lineRule="auto"/>
              <w:rPr>
                <w:color w:val="000000" w:themeColor="text1"/>
                <w:sz w:val="22"/>
                <w:szCs w:val="22"/>
              </w:rPr>
            </w:pPr>
            <w:r w:rsidRPr="00B703F5">
              <w:rPr>
                <w:color w:val="000000" w:themeColor="text1"/>
                <w:sz w:val="22"/>
                <w:szCs w:val="22"/>
              </w:rPr>
              <w:t>Pulse indicator on the front of meter as per meter constant. Should be in Red color as per factory default value.</w:t>
            </w:r>
          </w:p>
        </w:tc>
      </w:tr>
      <w:tr w:rsidR="00A74D18" w:rsidRPr="00B703F5" w14:paraId="2F56824D" w14:textId="77777777" w:rsidTr="0067282D">
        <w:tc>
          <w:tcPr>
            <w:tcW w:w="2070" w:type="dxa"/>
          </w:tcPr>
          <w:p w14:paraId="2A550531" w14:textId="77777777" w:rsidR="00A74D18" w:rsidRPr="00B703F5" w:rsidRDefault="00A74D18" w:rsidP="0067282D">
            <w:pPr>
              <w:spacing w:line="288" w:lineRule="auto"/>
              <w:ind w:left="990" w:hanging="990"/>
              <w:rPr>
                <w:color w:val="000000" w:themeColor="text1"/>
                <w:sz w:val="22"/>
                <w:szCs w:val="22"/>
              </w:rPr>
            </w:pPr>
            <w:r w:rsidRPr="00B703F5">
              <w:rPr>
                <w:color w:val="000000" w:themeColor="text1"/>
                <w:sz w:val="22"/>
                <w:szCs w:val="22"/>
              </w:rPr>
              <w:t>Special condition</w:t>
            </w:r>
          </w:p>
        </w:tc>
        <w:tc>
          <w:tcPr>
            <w:tcW w:w="180" w:type="dxa"/>
          </w:tcPr>
          <w:p w14:paraId="1AB4F83A"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2BA3913A" w14:textId="77777777" w:rsidR="00A74D18" w:rsidRPr="00B703F5" w:rsidRDefault="00A74D18" w:rsidP="00B36141">
            <w:pPr>
              <w:numPr>
                <w:ilvl w:val="0"/>
                <w:numId w:val="404"/>
              </w:numPr>
              <w:spacing w:line="288" w:lineRule="auto"/>
              <w:jc w:val="both"/>
              <w:rPr>
                <w:color w:val="000000" w:themeColor="text1"/>
                <w:sz w:val="22"/>
                <w:szCs w:val="22"/>
              </w:rPr>
            </w:pPr>
            <w:r w:rsidRPr="00B703F5">
              <w:rPr>
                <w:color w:val="000000" w:themeColor="text1"/>
                <w:sz w:val="22"/>
                <w:szCs w:val="22"/>
              </w:rPr>
              <w:t xml:space="preserve">The factory calibration conforms to relevant IEC or equivalent international standard. LCD display shall be as programmed consecutively and continuously one after another. The display shall be automated i.e. no external means shall be required to see the display. Each display shall last for at least 5 (five) sec. In addition to normal display there should be an alternate mode of display where display items are also programmable and will be activated by pressing a switch. The system will return to normal mode if the said switch is not pressed for......sec </w:t>
            </w:r>
            <w:r w:rsidRPr="00B703F5">
              <w:rPr>
                <w:bCs/>
                <w:color w:val="000000" w:themeColor="text1"/>
                <w:sz w:val="22"/>
                <w:szCs w:val="22"/>
              </w:rPr>
              <w:t>(programmable)</w:t>
            </w:r>
            <w:r w:rsidRPr="00B703F5">
              <w:rPr>
                <w:color w:val="000000" w:themeColor="text1"/>
                <w:sz w:val="22"/>
                <w:szCs w:val="22"/>
              </w:rPr>
              <w:t>.</w:t>
            </w:r>
          </w:p>
          <w:p w14:paraId="3D0734D6" w14:textId="77777777" w:rsidR="00A74D18" w:rsidRPr="00B703F5" w:rsidRDefault="00A74D18" w:rsidP="0067282D">
            <w:pPr>
              <w:spacing w:line="288" w:lineRule="auto"/>
              <w:ind w:left="360"/>
              <w:jc w:val="both"/>
              <w:rPr>
                <w:color w:val="000000" w:themeColor="text1"/>
                <w:sz w:val="22"/>
                <w:szCs w:val="22"/>
              </w:rPr>
            </w:pPr>
          </w:p>
          <w:p w14:paraId="5882DC9E" w14:textId="77777777" w:rsidR="00A74D18" w:rsidRPr="00B703F5" w:rsidRDefault="00A74D18" w:rsidP="00B36141">
            <w:pPr>
              <w:numPr>
                <w:ilvl w:val="0"/>
                <w:numId w:val="404"/>
              </w:numPr>
              <w:spacing w:line="288" w:lineRule="auto"/>
              <w:jc w:val="both"/>
              <w:rPr>
                <w:color w:val="000000" w:themeColor="text1"/>
                <w:sz w:val="22"/>
                <w:szCs w:val="22"/>
              </w:rPr>
            </w:pPr>
            <w:r w:rsidRPr="00B703F5">
              <w:rPr>
                <w:color w:val="000000" w:themeColor="text1"/>
                <w:sz w:val="22"/>
                <w:szCs w:val="22"/>
              </w:rPr>
              <w:t>Meter Electronic Circuit biasing voltage shall have any phase biased both of phase-phase and phase-neutral minimum basing voltage 80V.</w:t>
            </w:r>
          </w:p>
        </w:tc>
      </w:tr>
      <w:tr w:rsidR="00A74D18" w:rsidRPr="00B703F5" w14:paraId="00AF07AC" w14:textId="77777777" w:rsidTr="0067282D">
        <w:tc>
          <w:tcPr>
            <w:tcW w:w="2070" w:type="dxa"/>
          </w:tcPr>
          <w:p w14:paraId="24D182D7" w14:textId="77777777" w:rsidR="00A74D18" w:rsidRPr="00B703F5" w:rsidRDefault="00A74D18" w:rsidP="0067282D">
            <w:pPr>
              <w:spacing w:line="288" w:lineRule="auto"/>
              <w:rPr>
                <w:color w:val="000000" w:themeColor="text1"/>
                <w:sz w:val="22"/>
                <w:szCs w:val="22"/>
              </w:rPr>
            </w:pPr>
            <w:r w:rsidRPr="00B703F5">
              <w:rPr>
                <w:color w:val="000000" w:themeColor="text1"/>
                <w:sz w:val="22"/>
                <w:szCs w:val="22"/>
              </w:rPr>
              <w:t>Meter Sealing</w:t>
            </w:r>
          </w:p>
        </w:tc>
        <w:tc>
          <w:tcPr>
            <w:tcW w:w="180" w:type="dxa"/>
          </w:tcPr>
          <w:p w14:paraId="149534CB"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3B171C8C" w14:textId="77777777" w:rsidR="00A74D18" w:rsidRPr="00B703F5" w:rsidRDefault="00A74D18" w:rsidP="0067282D">
            <w:pPr>
              <w:spacing w:line="288" w:lineRule="auto"/>
              <w:jc w:val="both"/>
              <w:rPr>
                <w:color w:val="000000" w:themeColor="text1"/>
                <w:sz w:val="22"/>
                <w:szCs w:val="22"/>
              </w:rPr>
            </w:pPr>
            <w:r w:rsidRPr="00B703F5">
              <w:rPr>
                <w:color w:val="000000" w:themeColor="text1"/>
                <w:sz w:val="22"/>
                <w:szCs w:val="22"/>
              </w:rPr>
              <w:t>The Energy meter body will be hermetically sealed or ultrasonically welded</w:t>
            </w:r>
            <w:r w:rsidRPr="00B703F5">
              <w:rPr>
                <w:color w:val="000000" w:themeColor="text1"/>
                <w:sz w:val="22"/>
                <w:szCs w:val="22"/>
                <w:lang w:val="en-GB"/>
              </w:rPr>
              <w:t xml:space="preserve"> or mechanicaly interlocked to avoid unauthorized opening of meter cover. Hermetically sealed means break to open. Otherwise the bid will be rejected.</w:t>
            </w:r>
          </w:p>
        </w:tc>
      </w:tr>
      <w:tr w:rsidR="00A74D18" w:rsidRPr="00B703F5" w14:paraId="25C8A64B" w14:textId="77777777" w:rsidTr="0067282D">
        <w:tc>
          <w:tcPr>
            <w:tcW w:w="2070" w:type="dxa"/>
          </w:tcPr>
          <w:p w14:paraId="55C5F8AC" w14:textId="77777777" w:rsidR="00A74D18" w:rsidRPr="00B703F5" w:rsidRDefault="00A74D18" w:rsidP="0067282D">
            <w:pPr>
              <w:spacing w:line="288" w:lineRule="auto"/>
              <w:rPr>
                <w:color w:val="000000" w:themeColor="text1"/>
                <w:sz w:val="22"/>
                <w:szCs w:val="22"/>
              </w:rPr>
            </w:pPr>
            <w:r w:rsidRPr="00B703F5">
              <w:rPr>
                <w:color w:val="000000" w:themeColor="text1"/>
                <w:sz w:val="22"/>
                <w:szCs w:val="22"/>
              </w:rPr>
              <w:t>Communication Port</w:t>
            </w:r>
          </w:p>
        </w:tc>
        <w:tc>
          <w:tcPr>
            <w:tcW w:w="180" w:type="dxa"/>
          </w:tcPr>
          <w:p w14:paraId="26E1B840" w14:textId="77777777" w:rsidR="00A74D18" w:rsidRPr="00B703F5" w:rsidRDefault="00A74D18" w:rsidP="0067282D">
            <w:pPr>
              <w:spacing w:line="288" w:lineRule="auto"/>
              <w:ind w:left="990" w:hanging="990"/>
              <w:jc w:val="center"/>
              <w:rPr>
                <w:color w:val="000000" w:themeColor="text1"/>
                <w:sz w:val="22"/>
                <w:szCs w:val="22"/>
              </w:rPr>
            </w:pPr>
            <w:r w:rsidRPr="00B703F5">
              <w:rPr>
                <w:color w:val="000000" w:themeColor="text1"/>
                <w:sz w:val="22"/>
                <w:szCs w:val="22"/>
              </w:rPr>
              <w:t>:</w:t>
            </w:r>
          </w:p>
        </w:tc>
        <w:tc>
          <w:tcPr>
            <w:tcW w:w="7344" w:type="dxa"/>
          </w:tcPr>
          <w:p w14:paraId="3C66456B" w14:textId="77777777" w:rsidR="00A74D18" w:rsidRPr="00B703F5" w:rsidRDefault="00A74D18" w:rsidP="0067282D">
            <w:pPr>
              <w:spacing w:line="288" w:lineRule="auto"/>
              <w:jc w:val="both"/>
              <w:rPr>
                <w:color w:val="000000" w:themeColor="text1"/>
                <w:sz w:val="22"/>
                <w:szCs w:val="22"/>
              </w:rPr>
            </w:pPr>
            <w:r w:rsidRPr="00B703F5">
              <w:rPr>
                <w:color w:val="000000" w:themeColor="text1"/>
                <w:sz w:val="22"/>
                <w:szCs w:val="22"/>
              </w:rPr>
              <w:t>The meter must be provided with a suitable communication port to allow downloading of desired information stored in the meter through a optical port of relevant standard to PC.</w:t>
            </w:r>
          </w:p>
          <w:p w14:paraId="3A81EF5D" w14:textId="77777777" w:rsidR="00A74D18" w:rsidRPr="00B703F5" w:rsidRDefault="00A74D18" w:rsidP="0067282D">
            <w:pPr>
              <w:spacing w:line="288" w:lineRule="auto"/>
              <w:jc w:val="both"/>
              <w:rPr>
                <w:color w:val="000000" w:themeColor="text1"/>
                <w:sz w:val="22"/>
                <w:szCs w:val="22"/>
              </w:rPr>
            </w:pPr>
            <w:r w:rsidRPr="00B703F5">
              <w:rPr>
                <w:color w:val="000000" w:themeColor="text1"/>
                <w:sz w:val="22"/>
                <w:szCs w:val="22"/>
              </w:rPr>
              <w:t>In addition the meter shall have equipped with RS232/RS485 port so that BPDB can go for AMR communication with the meter in future.</w:t>
            </w:r>
          </w:p>
        </w:tc>
      </w:tr>
    </w:tbl>
    <w:p w14:paraId="1DA0471E" w14:textId="77777777" w:rsidR="00A74D18" w:rsidRPr="00B703F5" w:rsidRDefault="00A74D18" w:rsidP="00A74D18">
      <w:pPr>
        <w:spacing w:line="288" w:lineRule="auto"/>
        <w:ind w:left="990" w:hanging="990"/>
        <w:rPr>
          <w:color w:val="000000" w:themeColor="text1"/>
          <w:sz w:val="22"/>
          <w:szCs w:val="22"/>
        </w:rPr>
      </w:pPr>
    </w:p>
    <w:p w14:paraId="28D50265"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SOFTWARE FEATURE:</w:t>
      </w:r>
    </w:p>
    <w:p w14:paraId="0EC9B4E3" w14:textId="77777777" w:rsidR="00A74D18" w:rsidRPr="00B703F5" w:rsidRDefault="00A74D18" w:rsidP="00A74D18">
      <w:pPr>
        <w:spacing w:line="288" w:lineRule="auto"/>
        <w:ind w:firstLine="720"/>
        <w:rPr>
          <w:bCs/>
          <w:color w:val="000000" w:themeColor="text1"/>
          <w:sz w:val="22"/>
          <w:szCs w:val="22"/>
        </w:rPr>
      </w:pPr>
      <w:r w:rsidRPr="00B703F5">
        <w:rPr>
          <w:bCs/>
          <w:color w:val="000000" w:themeColor="text1"/>
          <w:sz w:val="22"/>
          <w:szCs w:val="22"/>
        </w:rPr>
        <w:t>The meter shall have the following features in software:</w:t>
      </w:r>
    </w:p>
    <w:p w14:paraId="6B2D13EC" w14:textId="77777777" w:rsidR="00A74D18" w:rsidRPr="00B703F5" w:rsidRDefault="00A74D18" w:rsidP="00B36141">
      <w:pPr>
        <w:numPr>
          <w:ilvl w:val="0"/>
          <w:numId w:val="399"/>
        </w:numPr>
        <w:tabs>
          <w:tab w:val="num" w:pos="1170"/>
        </w:tabs>
        <w:spacing w:before="120" w:line="288" w:lineRule="auto"/>
        <w:ind w:left="1170"/>
        <w:jc w:val="both"/>
        <w:rPr>
          <w:bCs/>
          <w:color w:val="000000" w:themeColor="text1"/>
          <w:sz w:val="22"/>
          <w:szCs w:val="22"/>
        </w:rPr>
      </w:pPr>
      <w:r w:rsidRPr="00B703F5">
        <w:rPr>
          <w:bCs/>
          <w:color w:val="000000" w:themeColor="text1"/>
          <w:sz w:val="22"/>
          <w:szCs w:val="22"/>
        </w:rPr>
        <w:t>The whole software should be operative/ compatible in windows operating system.</w:t>
      </w:r>
    </w:p>
    <w:p w14:paraId="3B622C10" w14:textId="77777777" w:rsidR="00A74D18" w:rsidRPr="00B703F5" w:rsidRDefault="00A74D18" w:rsidP="00B36141">
      <w:pPr>
        <w:numPr>
          <w:ilvl w:val="0"/>
          <w:numId w:val="399"/>
        </w:numPr>
        <w:tabs>
          <w:tab w:val="num" w:pos="1170"/>
        </w:tabs>
        <w:spacing w:before="120" w:line="288" w:lineRule="auto"/>
        <w:ind w:left="1170"/>
        <w:jc w:val="both"/>
        <w:rPr>
          <w:bCs/>
          <w:color w:val="000000" w:themeColor="text1"/>
          <w:sz w:val="22"/>
          <w:szCs w:val="22"/>
        </w:rPr>
      </w:pPr>
      <w:r w:rsidRPr="00B703F5">
        <w:rPr>
          <w:bCs/>
          <w:color w:val="000000" w:themeColor="text1"/>
          <w:sz w:val="22"/>
          <w:szCs w:val="22"/>
        </w:rPr>
        <w:t xml:space="preserve">The software must be able to display and download  of recorded &amp; instantaneous data from meter are Programmer ID, Meter ID, Kwh (Peak, Off-Peak, Total, Export, Import), Kvarh, KW, KVar, PF, Per phase Voltage, Per phase current, Phase voltage angle, phase current angle, Load profile minimum 8(eight) channels Event &amp; Temper log etc.  </w:t>
      </w:r>
    </w:p>
    <w:p w14:paraId="404127DF" w14:textId="77777777" w:rsidR="00A74D18" w:rsidRPr="00B703F5" w:rsidRDefault="00A74D18" w:rsidP="00B36141">
      <w:pPr>
        <w:numPr>
          <w:ilvl w:val="0"/>
          <w:numId w:val="399"/>
        </w:numPr>
        <w:tabs>
          <w:tab w:val="num" w:pos="1170"/>
        </w:tabs>
        <w:spacing w:line="288" w:lineRule="auto"/>
        <w:ind w:left="1170"/>
        <w:jc w:val="both"/>
        <w:rPr>
          <w:rFonts w:eastAsia="Times New Roman"/>
          <w:bCs/>
          <w:color w:val="000000" w:themeColor="text1"/>
          <w:sz w:val="22"/>
          <w:szCs w:val="22"/>
        </w:rPr>
      </w:pPr>
      <w:r w:rsidRPr="00B703F5">
        <w:rPr>
          <w:rFonts w:eastAsia="Times New Roman"/>
          <w:bCs/>
          <w:color w:val="000000" w:themeColor="text1"/>
          <w:sz w:val="22"/>
          <w:szCs w:val="22"/>
        </w:rPr>
        <w:t xml:space="preserve">Software should be able to display instantaneous vector diagram/Vector at the time of download. </w:t>
      </w:r>
    </w:p>
    <w:p w14:paraId="1EA3697C" w14:textId="77777777" w:rsidR="00A74D18" w:rsidRPr="00B703F5" w:rsidRDefault="00A74D18" w:rsidP="00B36141">
      <w:pPr>
        <w:numPr>
          <w:ilvl w:val="0"/>
          <w:numId w:val="399"/>
        </w:numPr>
        <w:tabs>
          <w:tab w:val="num" w:pos="1170"/>
        </w:tabs>
        <w:spacing w:line="288" w:lineRule="auto"/>
        <w:ind w:left="1170"/>
        <w:jc w:val="both"/>
        <w:rPr>
          <w:rFonts w:eastAsia="Times New Roman"/>
          <w:bCs/>
          <w:color w:val="000000" w:themeColor="text1"/>
          <w:sz w:val="22"/>
          <w:szCs w:val="22"/>
        </w:rPr>
      </w:pPr>
      <w:r w:rsidRPr="00B703F5">
        <w:rPr>
          <w:rFonts w:eastAsia="Times New Roman"/>
          <w:bCs/>
          <w:color w:val="000000" w:themeColor="text1"/>
          <w:sz w:val="22"/>
          <w:szCs w:val="22"/>
        </w:rPr>
        <w:t>Both the software meter should have access code (min 3 access level) allocated to a person by the administrator at different access level for the operation of software and meter.</w:t>
      </w:r>
    </w:p>
    <w:p w14:paraId="7E127ADB" w14:textId="77777777" w:rsidR="00A74D18" w:rsidRPr="00B703F5" w:rsidRDefault="00A74D18" w:rsidP="00A74D18">
      <w:pPr>
        <w:spacing w:line="288" w:lineRule="auto"/>
        <w:ind w:left="990" w:hanging="990"/>
        <w:rPr>
          <w:color w:val="000000" w:themeColor="text1"/>
          <w:sz w:val="22"/>
          <w:szCs w:val="22"/>
        </w:rPr>
      </w:pPr>
    </w:p>
    <w:p w14:paraId="26002855" w14:textId="77777777" w:rsidR="00A74D18" w:rsidRPr="00B703F5" w:rsidRDefault="00A74D18" w:rsidP="00A74D18">
      <w:pPr>
        <w:spacing w:line="288" w:lineRule="auto"/>
        <w:rPr>
          <w:b/>
          <w:bCs/>
          <w:color w:val="000000" w:themeColor="text1"/>
          <w:sz w:val="22"/>
          <w:szCs w:val="22"/>
        </w:rPr>
      </w:pPr>
    </w:p>
    <w:p w14:paraId="6F18199F"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TAMPER AND FRAUD PROTECTION FEATURE:</w:t>
      </w:r>
    </w:p>
    <w:p w14:paraId="0A9BD350" w14:textId="77777777" w:rsidR="00A74D18" w:rsidRPr="00B703F5" w:rsidRDefault="00A74D18" w:rsidP="00A74D18">
      <w:pPr>
        <w:spacing w:line="288" w:lineRule="auto"/>
        <w:ind w:firstLine="720"/>
        <w:rPr>
          <w:color w:val="000000" w:themeColor="text1"/>
          <w:sz w:val="22"/>
          <w:szCs w:val="22"/>
        </w:rPr>
      </w:pPr>
      <w:r w:rsidRPr="00B703F5">
        <w:rPr>
          <w:color w:val="000000" w:themeColor="text1"/>
          <w:sz w:val="22"/>
          <w:szCs w:val="22"/>
        </w:rPr>
        <w:t>The meter shall have the following features to prevent/detect tamper and fraud:</w:t>
      </w:r>
    </w:p>
    <w:p w14:paraId="170662EE" w14:textId="77777777" w:rsidR="00A74D18" w:rsidRPr="00B703F5" w:rsidRDefault="00A74D18" w:rsidP="00B36141">
      <w:pPr>
        <w:numPr>
          <w:ilvl w:val="0"/>
          <w:numId w:val="399"/>
        </w:numPr>
        <w:tabs>
          <w:tab w:val="num" w:pos="1170"/>
        </w:tabs>
        <w:spacing w:before="120" w:line="288" w:lineRule="auto"/>
        <w:ind w:left="1170"/>
        <w:jc w:val="both"/>
        <w:rPr>
          <w:color w:val="000000" w:themeColor="text1"/>
          <w:sz w:val="22"/>
          <w:szCs w:val="22"/>
        </w:rPr>
      </w:pPr>
      <w:r w:rsidRPr="00B703F5">
        <w:rPr>
          <w:b/>
          <w:bCs/>
          <w:color w:val="000000" w:themeColor="text1"/>
          <w:sz w:val="22"/>
          <w:szCs w:val="22"/>
        </w:rPr>
        <w:t>Phase Sequence Reversal:</w:t>
      </w:r>
      <w:r w:rsidRPr="00B703F5">
        <w:rPr>
          <w:color w:val="000000" w:themeColor="text1"/>
          <w:sz w:val="22"/>
          <w:szCs w:val="22"/>
        </w:rPr>
        <w:t xml:space="preserve"> The meter should work accurately irrespective of phase sequence of supply.</w:t>
      </w:r>
    </w:p>
    <w:p w14:paraId="6B0E0725" w14:textId="77777777" w:rsidR="00A74D18" w:rsidRPr="00B703F5" w:rsidRDefault="00A74D18" w:rsidP="00B36141">
      <w:pPr>
        <w:numPr>
          <w:ilvl w:val="0"/>
          <w:numId w:val="399"/>
        </w:numPr>
        <w:tabs>
          <w:tab w:val="num" w:pos="1170"/>
        </w:tabs>
        <w:spacing w:before="120" w:line="288" w:lineRule="auto"/>
        <w:ind w:left="1170"/>
        <w:jc w:val="both"/>
        <w:rPr>
          <w:color w:val="000000" w:themeColor="text1"/>
          <w:sz w:val="22"/>
          <w:szCs w:val="22"/>
        </w:rPr>
      </w:pPr>
      <w:r w:rsidRPr="00B703F5">
        <w:rPr>
          <w:b/>
          <w:bCs/>
          <w:color w:val="000000" w:themeColor="text1"/>
          <w:sz w:val="22"/>
          <w:szCs w:val="22"/>
        </w:rPr>
        <w:lastRenderedPageBreak/>
        <w:t>Missing Potentials:</w:t>
      </w:r>
      <w:r w:rsidRPr="00B703F5">
        <w:rPr>
          <w:color w:val="000000" w:themeColor="text1"/>
          <w:sz w:val="22"/>
          <w:szCs w:val="22"/>
        </w:rPr>
        <w:t xml:space="preserve"> The meter shall be capable of detection occurrence of missing potential </w:t>
      </w:r>
      <w:r w:rsidRPr="00B703F5">
        <w:rPr>
          <w:b/>
          <w:color w:val="000000" w:themeColor="text1"/>
          <w:sz w:val="22"/>
          <w:szCs w:val="22"/>
        </w:rPr>
        <w:t>with indication in LCD display</w:t>
      </w:r>
      <w:r w:rsidRPr="00B703F5">
        <w:rPr>
          <w:color w:val="000000" w:themeColor="text1"/>
          <w:sz w:val="22"/>
          <w:szCs w:val="22"/>
        </w:rPr>
        <w:t>, which can happen due to intentional/accidental disconnection of potential link(s).</w:t>
      </w:r>
    </w:p>
    <w:p w14:paraId="1435099C" w14:textId="77777777" w:rsidR="00A74D18" w:rsidRPr="00B703F5" w:rsidRDefault="00A74D18" w:rsidP="00B36141">
      <w:pPr>
        <w:numPr>
          <w:ilvl w:val="0"/>
          <w:numId w:val="399"/>
        </w:numPr>
        <w:tabs>
          <w:tab w:val="num" w:pos="1170"/>
        </w:tabs>
        <w:spacing w:line="288" w:lineRule="auto"/>
        <w:ind w:left="1170"/>
        <w:jc w:val="both"/>
        <w:rPr>
          <w:rFonts w:eastAsia="Times New Roman"/>
          <w:bCs/>
          <w:color w:val="000000" w:themeColor="text1"/>
          <w:sz w:val="22"/>
          <w:szCs w:val="22"/>
        </w:rPr>
      </w:pPr>
      <w:r w:rsidRPr="00B703F5">
        <w:rPr>
          <w:rFonts w:eastAsia="Times New Roman"/>
          <w:b/>
          <w:color w:val="000000" w:themeColor="text1"/>
          <w:sz w:val="22"/>
          <w:szCs w:val="22"/>
        </w:rPr>
        <w:t>Terminal cover</w:t>
      </w:r>
      <w:r w:rsidRPr="00B703F5">
        <w:rPr>
          <w:rFonts w:eastAsia="Times New Roman"/>
          <w:bCs/>
          <w:color w:val="000000" w:themeColor="text1"/>
          <w:sz w:val="22"/>
          <w:szCs w:val="22"/>
        </w:rPr>
        <w:t xml:space="preserve"> must have micro-switch provision to monitor unauthorized opening. Opening of terminal cover shall trigger an event to be recorded in the event log memory.</w:t>
      </w:r>
    </w:p>
    <w:p w14:paraId="51BE6031" w14:textId="77777777" w:rsidR="00A74D18" w:rsidRPr="00B703F5" w:rsidRDefault="00A74D18" w:rsidP="00A74D18">
      <w:pPr>
        <w:tabs>
          <w:tab w:val="num" w:pos="1170"/>
        </w:tabs>
        <w:spacing w:line="288" w:lineRule="auto"/>
        <w:ind w:left="1170" w:hanging="360"/>
        <w:jc w:val="both"/>
        <w:rPr>
          <w:rFonts w:eastAsia="Times New Roman"/>
          <w:b/>
          <w:color w:val="000000" w:themeColor="text1"/>
          <w:sz w:val="22"/>
          <w:szCs w:val="22"/>
        </w:rPr>
      </w:pPr>
    </w:p>
    <w:p w14:paraId="0F7D0C53" w14:textId="77777777" w:rsidR="00A74D18" w:rsidRPr="00B703F5" w:rsidRDefault="00A74D18" w:rsidP="00A74D18">
      <w:pPr>
        <w:spacing w:line="288" w:lineRule="auto"/>
        <w:rPr>
          <w:b/>
          <w:bCs/>
          <w:color w:val="000000" w:themeColor="text1"/>
          <w:sz w:val="22"/>
          <w:szCs w:val="22"/>
        </w:rPr>
      </w:pPr>
    </w:p>
    <w:p w14:paraId="4B4E7B6F"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TECHNICAL FEATURE</w:t>
      </w:r>
    </w:p>
    <w:p w14:paraId="1CE21C68" w14:textId="77777777" w:rsidR="00A74D18" w:rsidRPr="00B703F5" w:rsidRDefault="00A74D18" w:rsidP="00B36141">
      <w:pPr>
        <w:numPr>
          <w:ilvl w:val="0"/>
          <w:numId w:val="400"/>
        </w:numPr>
        <w:tabs>
          <w:tab w:val="clear" w:pos="360"/>
          <w:tab w:val="num" w:pos="900"/>
          <w:tab w:val="num" w:pos="1080"/>
        </w:tabs>
        <w:spacing w:before="60" w:line="288" w:lineRule="auto"/>
        <w:ind w:left="1170"/>
        <w:jc w:val="both"/>
        <w:rPr>
          <w:color w:val="000000" w:themeColor="text1"/>
          <w:sz w:val="22"/>
          <w:szCs w:val="22"/>
        </w:rPr>
      </w:pPr>
      <w:r w:rsidRPr="00B703F5">
        <w:rPr>
          <w:color w:val="000000" w:themeColor="text1"/>
          <w:sz w:val="22"/>
          <w:szCs w:val="22"/>
        </w:rPr>
        <w:t xml:space="preserve"> The meter </w:t>
      </w:r>
      <w:r w:rsidRPr="00B703F5">
        <w:rPr>
          <w:b/>
          <w:color w:val="000000" w:themeColor="text1"/>
          <w:sz w:val="22"/>
          <w:szCs w:val="22"/>
        </w:rPr>
        <w:t>base</w:t>
      </w:r>
      <w:r w:rsidRPr="00B703F5">
        <w:rPr>
          <w:color w:val="000000" w:themeColor="text1"/>
          <w:sz w:val="22"/>
          <w:szCs w:val="22"/>
        </w:rPr>
        <w:t xml:space="preserve"> cover and socket / enclosure shall be provided security sealing provisions to prevent unauthorized access to the internal meter works. </w:t>
      </w:r>
    </w:p>
    <w:p w14:paraId="29687569" w14:textId="77777777" w:rsidR="00A74D18" w:rsidRPr="00B703F5" w:rsidRDefault="00A74D18" w:rsidP="00B36141">
      <w:pPr>
        <w:numPr>
          <w:ilvl w:val="0"/>
          <w:numId w:val="400"/>
        </w:numPr>
        <w:tabs>
          <w:tab w:val="num" w:pos="900"/>
        </w:tabs>
        <w:spacing w:before="60" w:line="288" w:lineRule="auto"/>
        <w:ind w:left="1170"/>
        <w:rPr>
          <w:color w:val="000000" w:themeColor="text1"/>
          <w:sz w:val="22"/>
          <w:szCs w:val="22"/>
        </w:rPr>
      </w:pPr>
      <w:r w:rsidRPr="00B703F5">
        <w:rPr>
          <w:color w:val="000000" w:themeColor="text1"/>
          <w:sz w:val="22"/>
          <w:szCs w:val="22"/>
        </w:rPr>
        <w:t>The meter shall be provided with connection diagram.</w:t>
      </w:r>
    </w:p>
    <w:p w14:paraId="276CF664"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 and socket/enclosure shall have provision of earthing.</w:t>
      </w:r>
    </w:p>
    <w:p w14:paraId="1A352B7A" w14:textId="77777777" w:rsidR="00A74D18" w:rsidRPr="00B703F5" w:rsidRDefault="00A74D18" w:rsidP="00B36141">
      <w:pPr>
        <w:numPr>
          <w:ilvl w:val="0"/>
          <w:numId w:val="400"/>
        </w:numPr>
        <w:tabs>
          <w:tab w:val="num" w:pos="900"/>
        </w:tabs>
        <w:spacing w:before="60" w:line="288" w:lineRule="auto"/>
        <w:ind w:left="1170"/>
        <w:jc w:val="both"/>
        <w:rPr>
          <w:strike/>
          <w:color w:val="000000" w:themeColor="text1"/>
          <w:sz w:val="22"/>
          <w:szCs w:val="22"/>
        </w:rPr>
      </w:pPr>
      <w:r w:rsidRPr="00B703F5">
        <w:rPr>
          <w:color w:val="000000" w:themeColor="text1"/>
          <w:sz w:val="22"/>
          <w:szCs w:val="22"/>
        </w:rPr>
        <w:t>Meter must operate and accurately register demand and energy when service voltage is applied across any two of the three input terminals or when service voltage is applied from any input terminal to neutral. Meter will continue to operate even the neutral is missing.</w:t>
      </w:r>
    </w:p>
    <w:p w14:paraId="04D1B64C"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 and socket/enclosure must be the same country of origin other wise the bid will be rejected.</w:t>
      </w:r>
    </w:p>
    <w:p w14:paraId="7C4B4651"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registration of KWh (Peak &amp; off-peak) on 3-phase, 4-wire supply for balanced &amp; unbalanced load will be unidirectional. i.e. if one, two or  three phase supply is/are reversed, it will take the absolute (kWh-del) + absolute (kWh-rev) and will add them together as total 3-phase KWh.</w:t>
      </w:r>
    </w:p>
    <w:p w14:paraId="6ED580EB" w14:textId="77777777" w:rsidR="00A74D18" w:rsidRPr="00B703F5" w:rsidRDefault="00A74D18" w:rsidP="00B36141">
      <w:pPr>
        <w:numPr>
          <w:ilvl w:val="0"/>
          <w:numId w:val="400"/>
        </w:numPr>
        <w:tabs>
          <w:tab w:val="num" w:pos="900"/>
        </w:tabs>
        <w:spacing w:before="60" w:line="288" w:lineRule="auto"/>
        <w:ind w:left="1170"/>
        <w:jc w:val="both"/>
        <w:rPr>
          <w:color w:val="000000" w:themeColor="text1"/>
          <w:sz w:val="22"/>
          <w:szCs w:val="22"/>
        </w:rPr>
      </w:pPr>
      <w:r w:rsidRPr="00B703F5">
        <w:rPr>
          <w:color w:val="000000" w:themeColor="text1"/>
          <w:sz w:val="22"/>
          <w:szCs w:val="22"/>
        </w:rPr>
        <w:t>The meter shall have permanently printed nameplate  distinctly marked with the following in addition to all standard data :</w:t>
      </w:r>
    </w:p>
    <w:p w14:paraId="0FBF9C01" w14:textId="77777777" w:rsidR="00A74D18" w:rsidRPr="00B703F5" w:rsidRDefault="00A74D18" w:rsidP="00A74D18">
      <w:pPr>
        <w:spacing w:before="60" w:line="288" w:lineRule="auto"/>
        <w:ind w:left="1170"/>
        <w:jc w:val="both"/>
        <w:rPr>
          <w:color w:val="000000" w:themeColor="text1"/>
          <w:sz w:val="22"/>
          <w:szCs w:val="22"/>
        </w:rPr>
      </w:pPr>
    </w:p>
    <w:p w14:paraId="44D083BE"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Serial number.</w:t>
      </w:r>
    </w:p>
    <w:p w14:paraId="0E5ADE67" w14:textId="77777777" w:rsidR="00A74D18" w:rsidRPr="00B703F5" w:rsidRDefault="00A74D18" w:rsidP="00B36141">
      <w:pPr>
        <w:numPr>
          <w:ilvl w:val="0"/>
          <w:numId w:val="405"/>
        </w:numPr>
        <w:tabs>
          <w:tab w:val="num" w:pos="2070"/>
        </w:tabs>
        <w:spacing w:line="288" w:lineRule="auto"/>
        <w:ind w:left="2520" w:hanging="900"/>
        <w:rPr>
          <w:bCs/>
          <w:color w:val="000000" w:themeColor="text1"/>
          <w:sz w:val="22"/>
          <w:szCs w:val="22"/>
        </w:rPr>
      </w:pPr>
      <w:r w:rsidRPr="00B703F5">
        <w:rPr>
          <w:bCs/>
          <w:color w:val="000000" w:themeColor="text1"/>
          <w:sz w:val="22"/>
          <w:szCs w:val="22"/>
        </w:rPr>
        <w:t>Meter Type</w:t>
      </w:r>
    </w:p>
    <w:p w14:paraId="4F12C8BE"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Voltage and current rating.</w:t>
      </w:r>
    </w:p>
    <w:p w14:paraId="1EAC0B20"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Accuracy class.</w:t>
      </w:r>
    </w:p>
    <w:p w14:paraId="493385E5"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Frequency.</w:t>
      </w:r>
    </w:p>
    <w:p w14:paraId="58A46FAB"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Meter constant.</w:t>
      </w:r>
    </w:p>
    <w:p w14:paraId="375CC5EB"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Number of element, number of wire and multiplication factor (if any).</w:t>
      </w:r>
    </w:p>
    <w:p w14:paraId="7D219731"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Year of manufacture.</w:t>
      </w:r>
    </w:p>
    <w:p w14:paraId="0CB2364E"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Name of manufacturer.</w:t>
      </w:r>
    </w:p>
    <w:p w14:paraId="2BD9F96C" w14:textId="77777777" w:rsidR="00A74D18" w:rsidRPr="00B703F5" w:rsidRDefault="00A74D18" w:rsidP="00B36141">
      <w:pPr>
        <w:numPr>
          <w:ilvl w:val="0"/>
          <w:numId w:val="405"/>
        </w:numPr>
        <w:tabs>
          <w:tab w:val="num" w:pos="2070"/>
        </w:tabs>
        <w:spacing w:line="288" w:lineRule="auto"/>
        <w:ind w:left="2520" w:hanging="900"/>
        <w:rPr>
          <w:color w:val="000000" w:themeColor="text1"/>
          <w:sz w:val="22"/>
          <w:szCs w:val="22"/>
        </w:rPr>
      </w:pPr>
      <w:r w:rsidRPr="00B703F5">
        <w:rPr>
          <w:color w:val="000000" w:themeColor="text1"/>
          <w:sz w:val="22"/>
          <w:szCs w:val="22"/>
        </w:rPr>
        <w:t>The word “BPDB” and insignia of BPDB.</w:t>
      </w:r>
    </w:p>
    <w:p w14:paraId="644268B8" w14:textId="77777777" w:rsidR="00A74D18" w:rsidRPr="00B703F5" w:rsidRDefault="00A74D18" w:rsidP="00A74D18">
      <w:pPr>
        <w:spacing w:line="288" w:lineRule="auto"/>
        <w:ind w:left="2520"/>
        <w:rPr>
          <w:color w:val="000000" w:themeColor="text1"/>
          <w:sz w:val="22"/>
          <w:szCs w:val="22"/>
        </w:rPr>
      </w:pPr>
    </w:p>
    <w:p w14:paraId="62B8356E" w14:textId="77777777" w:rsidR="00A74D18" w:rsidRPr="00B703F5" w:rsidRDefault="00A74D18" w:rsidP="00A74D18">
      <w:pPr>
        <w:spacing w:line="288" w:lineRule="auto"/>
        <w:rPr>
          <w:b/>
          <w:bCs/>
          <w:color w:val="000000" w:themeColor="text1"/>
          <w:sz w:val="22"/>
          <w:szCs w:val="22"/>
        </w:rPr>
      </w:pPr>
    </w:p>
    <w:p w14:paraId="4FE6ADF4"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Display of measured values/ Meter Display:</w:t>
      </w:r>
    </w:p>
    <w:p w14:paraId="5FAC402E" w14:textId="77777777" w:rsidR="00A74D18" w:rsidRPr="00B703F5" w:rsidRDefault="00A74D18" w:rsidP="00B36141">
      <w:pPr>
        <w:numPr>
          <w:ilvl w:val="0"/>
          <w:numId w:val="408"/>
        </w:numPr>
        <w:spacing w:before="120" w:line="288" w:lineRule="auto"/>
        <w:ind w:left="1170"/>
        <w:rPr>
          <w:color w:val="000000" w:themeColor="text1"/>
          <w:sz w:val="22"/>
          <w:szCs w:val="22"/>
        </w:rPr>
      </w:pPr>
      <w:r w:rsidRPr="00B703F5">
        <w:rPr>
          <w:color w:val="000000" w:themeColor="text1"/>
          <w:sz w:val="22"/>
          <w:szCs w:val="22"/>
        </w:rPr>
        <w:t>The sequence of LCD should be user programmable.</w:t>
      </w:r>
    </w:p>
    <w:p w14:paraId="6E271D0B" w14:textId="77777777" w:rsidR="00A74D18" w:rsidRPr="00B703F5" w:rsidRDefault="00A74D18" w:rsidP="00B36141">
      <w:pPr>
        <w:numPr>
          <w:ilvl w:val="0"/>
          <w:numId w:val="402"/>
        </w:numPr>
        <w:spacing w:before="120" w:after="120" w:line="288" w:lineRule="auto"/>
        <w:jc w:val="both"/>
        <w:rPr>
          <w:rFonts w:eastAsia="Times New Roman"/>
          <w:color w:val="000000" w:themeColor="text1"/>
          <w:sz w:val="22"/>
          <w:szCs w:val="22"/>
        </w:rPr>
      </w:pPr>
      <w:r w:rsidRPr="00B703F5">
        <w:rPr>
          <w:rFonts w:eastAsia="Times New Roman"/>
          <w:color w:val="000000" w:themeColor="text1"/>
          <w:sz w:val="22"/>
          <w:szCs w:val="22"/>
        </w:rPr>
        <w:lastRenderedPageBreak/>
        <w:t>The contrast setting of LCD display should be visible in different lighting environment and distinctly visible in broad daylight.</w:t>
      </w:r>
    </w:p>
    <w:p w14:paraId="6D922442" w14:textId="77777777" w:rsidR="00A74D18" w:rsidRPr="00B703F5" w:rsidRDefault="00A74D18" w:rsidP="00B36141">
      <w:pPr>
        <w:numPr>
          <w:ilvl w:val="0"/>
          <w:numId w:val="402"/>
        </w:numPr>
        <w:spacing w:before="120" w:after="120" w:line="288" w:lineRule="auto"/>
        <w:jc w:val="both"/>
        <w:rPr>
          <w:rFonts w:eastAsia="Times New Roman"/>
          <w:color w:val="000000" w:themeColor="text1"/>
          <w:sz w:val="22"/>
          <w:szCs w:val="22"/>
        </w:rPr>
      </w:pPr>
      <w:r w:rsidRPr="00B703F5">
        <w:rPr>
          <w:rFonts w:eastAsia="Times New Roman"/>
          <w:color w:val="000000" w:themeColor="text1"/>
          <w:sz w:val="22"/>
          <w:szCs w:val="22"/>
        </w:rPr>
        <w:t>The meter should be capable of displaying time and date, the direction of energy i.e. as import/export or +/-, active tariff and internal fault indicators.</w:t>
      </w:r>
    </w:p>
    <w:p w14:paraId="1A85DC29" w14:textId="77777777" w:rsidR="00A74D18" w:rsidRPr="00B703F5" w:rsidRDefault="00A74D18" w:rsidP="00B36141">
      <w:pPr>
        <w:numPr>
          <w:ilvl w:val="0"/>
          <w:numId w:val="402"/>
        </w:numPr>
        <w:spacing w:before="120" w:after="120" w:line="288" w:lineRule="auto"/>
        <w:jc w:val="both"/>
        <w:rPr>
          <w:rFonts w:eastAsia="Times New Roman"/>
          <w:bCs/>
          <w:color w:val="000000" w:themeColor="text1"/>
          <w:sz w:val="22"/>
          <w:szCs w:val="22"/>
        </w:rPr>
      </w:pPr>
      <w:r w:rsidRPr="00B703F5">
        <w:rPr>
          <w:rFonts w:eastAsia="Times New Roman"/>
          <w:bCs/>
          <w:color w:val="000000" w:themeColor="text1"/>
          <w:sz w:val="22"/>
          <w:szCs w:val="22"/>
        </w:rPr>
        <w:t>The meter shall have provision of auto scrolling during absence of power with internal lithium battery backup for at least 6(six) hours.</w:t>
      </w:r>
    </w:p>
    <w:p w14:paraId="1C5BBED4" w14:textId="77777777" w:rsidR="00A74D18" w:rsidRPr="00B703F5" w:rsidRDefault="00A74D18" w:rsidP="00B36141">
      <w:pPr>
        <w:numPr>
          <w:ilvl w:val="0"/>
          <w:numId w:val="402"/>
        </w:numPr>
        <w:spacing w:before="120" w:after="120" w:line="288" w:lineRule="auto"/>
        <w:jc w:val="both"/>
        <w:rPr>
          <w:rFonts w:eastAsia="Times New Roman"/>
          <w:bCs/>
          <w:color w:val="000000" w:themeColor="text1"/>
          <w:sz w:val="22"/>
          <w:szCs w:val="22"/>
        </w:rPr>
      </w:pPr>
      <w:r w:rsidRPr="00B703F5">
        <w:rPr>
          <w:rFonts w:eastAsia="Times New Roman"/>
          <w:bCs/>
          <w:color w:val="000000" w:themeColor="text1"/>
          <w:sz w:val="22"/>
          <w:szCs w:val="22"/>
        </w:rPr>
        <w:t>In addition alternate mode of display will be activated by pressing a switch. In the same way if the said switch is not pressed for ....sec (programmable) it will return to normal mode.</w:t>
      </w:r>
    </w:p>
    <w:p w14:paraId="06B48BC2" w14:textId="77777777" w:rsidR="00A74D18" w:rsidRPr="00B703F5" w:rsidRDefault="00A74D18" w:rsidP="00A74D18">
      <w:pPr>
        <w:spacing w:line="288" w:lineRule="auto"/>
        <w:rPr>
          <w:b/>
          <w:bCs/>
          <w:color w:val="000000" w:themeColor="text1"/>
          <w:sz w:val="22"/>
          <w:szCs w:val="22"/>
        </w:rPr>
      </w:pPr>
      <w:r w:rsidRPr="00B703F5">
        <w:rPr>
          <w:b/>
          <w:bCs/>
          <w:color w:val="000000" w:themeColor="text1"/>
          <w:sz w:val="22"/>
          <w:szCs w:val="22"/>
        </w:rPr>
        <w:t>Meter Parameterization Software:</w:t>
      </w:r>
    </w:p>
    <w:p w14:paraId="5762428E" w14:textId="77777777" w:rsidR="00A74D18" w:rsidRPr="00B703F5" w:rsidRDefault="00A74D18" w:rsidP="00B36141">
      <w:pPr>
        <w:numPr>
          <w:ilvl w:val="0"/>
          <w:numId w:val="402"/>
        </w:numPr>
        <w:spacing w:before="120" w:line="288" w:lineRule="auto"/>
        <w:jc w:val="both"/>
        <w:rPr>
          <w:rFonts w:eastAsia="Times New Roman"/>
          <w:bCs/>
          <w:color w:val="000000" w:themeColor="text1"/>
          <w:sz w:val="22"/>
          <w:szCs w:val="22"/>
        </w:rPr>
      </w:pPr>
      <w:r w:rsidRPr="00B703F5">
        <w:rPr>
          <w:rFonts w:eastAsia="Times New Roman"/>
          <w:bCs/>
          <w:color w:val="000000" w:themeColor="text1"/>
          <w:sz w:val="22"/>
          <w:szCs w:val="22"/>
        </w:rPr>
        <w:t>Meter must have a factory default pre defined parameterization software to display the features automatically as described before. For TOU 17:00-23:00 to be considered as Peak and rest of the time will be considered as Off-Peak as per BST.</w:t>
      </w:r>
    </w:p>
    <w:p w14:paraId="6FA01A73" w14:textId="77777777" w:rsidR="00A74D18" w:rsidRPr="00B703F5" w:rsidRDefault="00A74D18" w:rsidP="00A74D18">
      <w:pPr>
        <w:spacing w:line="288" w:lineRule="auto"/>
        <w:rPr>
          <w:b/>
          <w:bCs/>
          <w:color w:val="000000" w:themeColor="text1"/>
          <w:sz w:val="22"/>
          <w:szCs w:val="22"/>
        </w:rPr>
      </w:pPr>
    </w:p>
    <w:p w14:paraId="6C2397F3" w14:textId="278191AC" w:rsidR="00A74D18" w:rsidRPr="00B703F5" w:rsidRDefault="006A4194" w:rsidP="00A74D18">
      <w:pPr>
        <w:spacing w:line="288" w:lineRule="auto"/>
        <w:ind w:left="720" w:hanging="720"/>
        <w:rPr>
          <w:b/>
          <w:bCs/>
          <w:smallCaps/>
          <w:color w:val="000000" w:themeColor="text1"/>
          <w:sz w:val="22"/>
          <w:szCs w:val="22"/>
        </w:rPr>
      </w:pPr>
      <w:r w:rsidRPr="00B703F5">
        <w:rPr>
          <w:b/>
          <w:bCs/>
          <w:smallCaps/>
          <w:color w:val="000000" w:themeColor="text1"/>
          <w:sz w:val="22"/>
          <w:szCs w:val="22"/>
        </w:rPr>
        <w:t xml:space="preserve">31. </w:t>
      </w:r>
      <w:r w:rsidR="00A74D18" w:rsidRPr="00B703F5">
        <w:rPr>
          <w:b/>
          <w:bCs/>
          <w:smallCaps/>
          <w:color w:val="000000" w:themeColor="text1"/>
          <w:sz w:val="22"/>
          <w:szCs w:val="22"/>
        </w:rPr>
        <w:t xml:space="preserve">  Tests at Manufacturers works</w:t>
      </w:r>
    </w:p>
    <w:p w14:paraId="2C892DF4" w14:textId="77777777" w:rsidR="00A74D18" w:rsidRPr="00B703F5" w:rsidRDefault="00A74D18" w:rsidP="00A74D18">
      <w:pPr>
        <w:spacing w:before="120" w:line="288" w:lineRule="auto"/>
        <w:ind w:left="450"/>
        <w:jc w:val="both"/>
        <w:rPr>
          <w:b/>
          <w:color w:val="000000" w:themeColor="text1"/>
          <w:sz w:val="22"/>
          <w:szCs w:val="22"/>
        </w:rPr>
      </w:pPr>
      <w:r w:rsidRPr="00B703F5">
        <w:rPr>
          <w:b/>
          <w:color w:val="000000" w:themeColor="text1"/>
          <w:sz w:val="22"/>
          <w:szCs w:val="22"/>
        </w:rPr>
        <w:t>General</w:t>
      </w:r>
    </w:p>
    <w:p w14:paraId="25B4BA0A" w14:textId="77777777" w:rsidR="00A74D18" w:rsidRPr="00B703F5" w:rsidRDefault="00A74D18" w:rsidP="00A74D18">
      <w:pPr>
        <w:tabs>
          <w:tab w:val="num" w:pos="605"/>
        </w:tabs>
        <w:spacing w:before="120" w:line="288" w:lineRule="auto"/>
        <w:ind w:left="450" w:hanging="425"/>
        <w:jc w:val="both"/>
        <w:rPr>
          <w:rFonts w:eastAsia="Times New Roman"/>
          <w:bCs/>
          <w:color w:val="000000" w:themeColor="text1"/>
          <w:sz w:val="22"/>
          <w:szCs w:val="22"/>
        </w:rPr>
      </w:pPr>
      <w:r w:rsidRPr="00B703F5">
        <w:rPr>
          <w:rFonts w:eastAsia="Times New Roman"/>
          <w:b/>
          <w:color w:val="000000" w:themeColor="text1"/>
          <w:sz w:val="22"/>
          <w:szCs w:val="22"/>
        </w:rPr>
        <w:tab/>
      </w:r>
      <w:r w:rsidRPr="00B703F5">
        <w:rPr>
          <w:rFonts w:eastAsia="Times New Roman"/>
          <w:bCs/>
          <w:color w:val="000000" w:themeColor="text1"/>
          <w:sz w:val="22"/>
          <w:szCs w:val="22"/>
        </w:rPr>
        <w:t>Functional electrical, material, mechanical and hydraulic tests shall be carried out at manufacturers’ premises. The extent and method of recording the results shall be agreed by the Purchaser in ample time to enable the tests to be satisfactorily witnessed or to make any changes to the proposed program of tests.</w:t>
      </w:r>
    </w:p>
    <w:p w14:paraId="2151E7A7" w14:textId="77777777" w:rsidR="00A74D18" w:rsidRPr="00B703F5" w:rsidRDefault="00A74D18" w:rsidP="00A74D18">
      <w:pPr>
        <w:spacing w:line="288" w:lineRule="auto"/>
        <w:ind w:left="450"/>
        <w:jc w:val="both"/>
        <w:rPr>
          <w:color w:val="000000" w:themeColor="text1"/>
          <w:sz w:val="22"/>
          <w:szCs w:val="22"/>
        </w:rPr>
      </w:pPr>
    </w:p>
    <w:p w14:paraId="5E30B939" w14:textId="77777777" w:rsidR="00A74D18" w:rsidRPr="00B703F5" w:rsidRDefault="00A74D18" w:rsidP="00A74D18">
      <w:pPr>
        <w:spacing w:line="288" w:lineRule="auto"/>
        <w:ind w:left="450"/>
        <w:jc w:val="both"/>
        <w:rPr>
          <w:b/>
          <w:color w:val="000000" w:themeColor="text1"/>
          <w:sz w:val="22"/>
          <w:szCs w:val="22"/>
        </w:rPr>
      </w:pPr>
      <w:r w:rsidRPr="00B703F5">
        <w:rPr>
          <w:b/>
          <w:color w:val="000000" w:themeColor="text1"/>
          <w:sz w:val="22"/>
          <w:szCs w:val="22"/>
        </w:rPr>
        <w:t>Material Tests</w:t>
      </w:r>
    </w:p>
    <w:p w14:paraId="0E3EAB75" w14:textId="77777777" w:rsidR="00A74D18" w:rsidRPr="00B703F5" w:rsidRDefault="00A74D18" w:rsidP="00A74D18">
      <w:pPr>
        <w:spacing w:line="288" w:lineRule="auto"/>
        <w:ind w:left="450"/>
        <w:jc w:val="both"/>
        <w:rPr>
          <w:color w:val="000000" w:themeColor="text1"/>
          <w:sz w:val="22"/>
          <w:szCs w:val="22"/>
        </w:rPr>
      </w:pPr>
      <w:r w:rsidRPr="00B703F5">
        <w:rPr>
          <w:color w:val="000000" w:themeColor="text1"/>
          <w:sz w:val="22"/>
          <w:szCs w:val="22"/>
        </w:rPr>
        <w:t>The supplier shall provide test pieces free of charge as required to enable the quality of the material to be determined at the supplier’s expense. Purchaser may at its own discretion and by specific arrangement accept certified particulars of tests carried out in the absence of his authorized representative.</w:t>
      </w:r>
    </w:p>
    <w:p w14:paraId="154462A0" w14:textId="77777777" w:rsidR="00A74D18" w:rsidRPr="00B703F5" w:rsidRDefault="00A74D18" w:rsidP="00A74D18">
      <w:pPr>
        <w:spacing w:line="288" w:lineRule="auto"/>
        <w:ind w:left="450"/>
        <w:jc w:val="both"/>
        <w:rPr>
          <w:b/>
          <w:color w:val="000000" w:themeColor="text1"/>
          <w:sz w:val="22"/>
          <w:szCs w:val="22"/>
        </w:rPr>
      </w:pPr>
    </w:p>
    <w:p w14:paraId="7B8853A9" w14:textId="77777777" w:rsidR="00A74D18" w:rsidRPr="00B703F5" w:rsidRDefault="00A74D18" w:rsidP="00A74D18">
      <w:pPr>
        <w:spacing w:line="288" w:lineRule="auto"/>
        <w:ind w:left="450"/>
        <w:jc w:val="both"/>
        <w:rPr>
          <w:b/>
          <w:color w:val="000000" w:themeColor="text1"/>
          <w:sz w:val="22"/>
          <w:szCs w:val="22"/>
        </w:rPr>
      </w:pPr>
      <w:r w:rsidRPr="00B703F5">
        <w:rPr>
          <w:b/>
          <w:color w:val="000000" w:themeColor="text1"/>
          <w:sz w:val="22"/>
          <w:szCs w:val="22"/>
        </w:rPr>
        <w:t>Type Test</w:t>
      </w:r>
    </w:p>
    <w:p w14:paraId="191395BA" w14:textId="6AF70257" w:rsidR="00A74D18" w:rsidRPr="00B703F5" w:rsidRDefault="00A74D18" w:rsidP="009A3EB4">
      <w:pPr>
        <w:tabs>
          <w:tab w:val="num" w:pos="605"/>
        </w:tabs>
        <w:spacing w:before="120" w:after="120" w:line="288" w:lineRule="auto"/>
        <w:ind w:left="450" w:hanging="425"/>
        <w:jc w:val="both"/>
        <w:rPr>
          <w:rFonts w:eastAsia="Times New Roman"/>
          <w:bCs/>
          <w:color w:val="000000" w:themeColor="text1"/>
          <w:sz w:val="22"/>
          <w:szCs w:val="22"/>
        </w:rPr>
      </w:pPr>
      <w:r w:rsidRPr="00B703F5">
        <w:rPr>
          <w:rFonts w:eastAsia="Times New Roman"/>
          <w:b/>
          <w:color w:val="000000" w:themeColor="text1"/>
          <w:sz w:val="22"/>
          <w:szCs w:val="22"/>
        </w:rPr>
        <w:tab/>
      </w:r>
      <w:r w:rsidRPr="00B703F5">
        <w:rPr>
          <w:rFonts w:eastAsia="Times New Roman"/>
          <w:bCs/>
          <w:color w:val="000000" w:themeColor="text1"/>
          <w:sz w:val="22"/>
          <w:szCs w:val="22"/>
        </w:rPr>
        <w:t>Type tests are required to prove the general design of the offered equipments/ materials. The Tenderer shall submit the type test reports of the offered equipments/ materials from internationally reputed independent testing laboratory as per latest version of relevant ANSI/ IEC or equivalent international standards as mentioned in the contract.</w:t>
      </w:r>
    </w:p>
    <w:p w14:paraId="1F63BAB8" w14:textId="77777777" w:rsidR="00A74D18" w:rsidRPr="00B703F5" w:rsidRDefault="00A74D18" w:rsidP="00A74D18">
      <w:pPr>
        <w:spacing w:line="288" w:lineRule="auto"/>
        <w:ind w:left="450"/>
        <w:jc w:val="both"/>
        <w:rPr>
          <w:b/>
          <w:color w:val="000000" w:themeColor="text1"/>
          <w:sz w:val="22"/>
          <w:szCs w:val="22"/>
          <w:lang w:val="en-GB"/>
        </w:rPr>
      </w:pPr>
    </w:p>
    <w:p w14:paraId="4FFED685" w14:textId="77777777" w:rsidR="00A74D18" w:rsidRPr="00B703F5" w:rsidRDefault="00A74D18" w:rsidP="00A74D18">
      <w:pPr>
        <w:spacing w:line="288" w:lineRule="auto"/>
        <w:ind w:left="450"/>
        <w:jc w:val="both"/>
        <w:rPr>
          <w:b/>
          <w:color w:val="000000" w:themeColor="text1"/>
          <w:sz w:val="22"/>
          <w:szCs w:val="22"/>
        </w:rPr>
      </w:pPr>
      <w:r w:rsidRPr="00B703F5">
        <w:rPr>
          <w:b/>
          <w:color w:val="000000" w:themeColor="text1"/>
          <w:sz w:val="22"/>
          <w:szCs w:val="22"/>
          <w:lang w:val="en-GB"/>
        </w:rPr>
        <w:t>Routine</w:t>
      </w:r>
      <w:r w:rsidRPr="00B703F5">
        <w:rPr>
          <w:b/>
          <w:color w:val="000000" w:themeColor="text1"/>
          <w:sz w:val="22"/>
          <w:szCs w:val="22"/>
        </w:rPr>
        <w:t xml:space="preserve"> Tests</w:t>
      </w:r>
    </w:p>
    <w:p w14:paraId="17B84C83" w14:textId="1E0A6236" w:rsidR="00584221" w:rsidRPr="00B703F5" w:rsidRDefault="00A74D18" w:rsidP="003D19C7">
      <w:pPr>
        <w:tabs>
          <w:tab w:val="num" w:pos="605"/>
        </w:tabs>
        <w:spacing w:before="120" w:after="120" w:line="288" w:lineRule="auto"/>
        <w:ind w:left="450" w:hanging="425"/>
        <w:jc w:val="both"/>
        <w:rPr>
          <w:rFonts w:eastAsia="Times New Roman"/>
          <w:bCs/>
          <w:color w:val="000000" w:themeColor="text1"/>
          <w:sz w:val="22"/>
          <w:szCs w:val="22"/>
        </w:rPr>
      </w:pPr>
      <w:r w:rsidRPr="00B703F5">
        <w:rPr>
          <w:rFonts w:eastAsia="Times New Roman"/>
          <w:b/>
          <w:color w:val="000000" w:themeColor="text1"/>
          <w:sz w:val="22"/>
          <w:szCs w:val="22"/>
        </w:rPr>
        <w:tab/>
      </w:r>
      <w:r w:rsidRPr="00B703F5">
        <w:rPr>
          <w:rFonts w:eastAsia="Times New Roman"/>
          <w:bCs/>
          <w:color w:val="000000" w:themeColor="text1"/>
          <w:sz w:val="22"/>
          <w:szCs w:val="22"/>
        </w:rPr>
        <w:t>All equipments/ materials shall be subjected to routine tests as per latest version of relevant ANSI/ IEC or equivalent international standards as mentioned in the contract at the manufacturers works and shall include, but not be limited to, an operational test.</w:t>
      </w:r>
    </w:p>
    <w:p w14:paraId="25BB20E2" w14:textId="16E94F7A" w:rsidR="009A3EB4" w:rsidRPr="00B703F5" w:rsidRDefault="009A3EB4" w:rsidP="00150F2B">
      <w:pPr>
        <w:rPr>
          <w:color w:val="000000" w:themeColor="text1"/>
          <w:sz w:val="22"/>
          <w:szCs w:val="22"/>
        </w:rPr>
      </w:pPr>
    </w:p>
    <w:p w14:paraId="0F9AB8D7" w14:textId="3DB1C874" w:rsidR="009A3EB4" w:rsidRPr="00B703F5" w:rsidRDefault="009A3EB4" w:rsidP="00150F2B">
      <w:pPr>
        <w:rPr>
          <w:color w:val="000000" w:themeColor="text1"/>
          <w:sz w:val="22"/>
          <w:szCs w:val="22"/>
        </w:rPr>
      </w:pPr>
    </w:p>
    <w:p w14:paraId="6863D464" w14:textId="77777777" w:rsidR="009A3EB4" w:rsidRPr="00B703F5" w:rsidRDefault="009A3EB4" w:rsidP="00150F2B">
      <w:pPr>
        <w:rPr>
          <w:color w:val="000000" w:themeColor="text1"/>
          <w:sz w:val="22"/>
          <w:szCs w:val="22"/>
        </w:rPr>
      </w:pPr>
    </w:p>
    <w:p w14:paraId="4F363CA7" w14:textId="4FFAB680" w:rsidR="00D141EA" w:rsidRPr="00B703F5" w:rsidRDefault="00612DE0" w:rsidP="009A3EB4">
      <w:pPr>
        <w:pStyle w:val="Nivel40"/>
        <w:numPr>
          <w:ilvl w:val="0"/>
          <w:numId w:val="0"/>
        </w:numPr>
        <w:jc w:val="center"/>
        <w:rPr>
          <w:color w:val="000000" w:themeColor="text1"/>
          <w:sz w:val="72"/>
          <w:szCs w:val="72"/>
        </w:rPr>
      </w:pPr>
      <w:r w:rsidRPr="00B703F5">
        <w:rPr>
          <w:color w:val="000000" w:themeColor="text1"/>
          <w:sz w:val="72"/>
          <w:szCs w:val="72"/>
        </w:rPr>
        <w:t>End Mile Connection</w:t>
      </w:r>
    </w:p>
    <w:p w14:paraId="4F49FBB0" w14:textId="77777777" w:rsidR="001135BD" w:rsidRPr="00B703F5" w:rsidRDefault="001135BD" w:rsidP="00B36141">
      <w:pPr>
        <w:pStyle w:val="Heading4"/>
        <w:numPr>
          <w:ilvl w:val="0"/>
          <w:numId w:val="290"/>
        </w:numPr>
        <w:ind w:left="360"/>
        <w:rPr>
          <w:rFonts w:ascii="Times New Roman" w:hAnsi="Times New Roman" w:cs="Times New Roman"/>
          <w:b/>
          <w:bCs/>
          <w:color w:val="000000" w:themeColor="text1"/>
          <w:sz w:val="22"/>
          <w:szCs w:val="22"/>
          <w:lang w:eastAsia="en-US"/>
        </w:rPr>
      </w:pPr>
      <w:r w:rsidRPr="00B703F5">
        <w:rPr>
          <w:rFonts w:ascii="Times New Roman" w:hAnsi="Times New Roman" w:cs="Times New Roman"/>
          <w:b/>
          <w:bCs/>
          <w:color w:val="000000" w:themeColor="text1"/>
          <w:sz w:val="22"/>
          <w:szCs w:val="22"/>
          <w:lang w:eastAsia="en-US"/>
        </w:rPr>
        <w:t>General</w:t>
      </w:r>
    </w:p>
    <w:p w14:paraId="64496FAB" w14:textId="4D46732A" w:rsidR="001135BD" w:rsidRPr="00B703F5" w:rsidRDefault="001135BD" w:rsidP="005B1396">
      <w:pPr>
        <w:spacing w:after="120"/>
        <w:jc w:val="both"/>
        <w:rPr>
          <w:color w:val="000000" w:themeColor="text1"/>
          <w:sz w:val="22"/>
          <w:szCs w:val="22"/>
        </w:rPr>
      </w:pPr>
      <w:r w:rsidRPr="00B703F5">
        <w:rPr>
          <w:color w:val="000000" w:themeColor="text1"/>
          <w:sz w:val="22"/>
          <w:szCs w:val="22"/>
          <w:lang w:eastAsia="en-US"/>
        </w:rPr>
        <w:t>The Contractor shall be responsible for an end mile connection</w:t>
      </w:r>
      <w:r w:rsidR="001F630E" w:rsidRPr="00B703F5">
        <w:rPr>
          <w:color w:val="000000" w:themeColor="text1"/>
          <w:sz w:val="22"/>
          <w:szCs w:val="22"/>
          <w:lang w:eastAsia="en-US"/>
        </w:rPr>
        <w:t xml:space="preserve"> i.e the </w:t>
      </w:r>
      <w:r w:rsidR="00CA6131" w:rsidRPr="00B703F5">
        <w:rPr>
          <w:color w:val="000000" w:themeColor="text1"/>
          <w:sz w:val="22"/>
          <w:szCs w:val="22"/>
          <w:lang w:eastAsia="en-US"/>
        </w:rPr>
        <w:t>endpoint appears to extend up to the metering connection of the end users, i.e., the residential units</w:t>
      </w:r>
      <w:r w:rsidR="001F630E" w:rsidRPr="00B703F5">
        <w:rPr>
          <w:color w:val="000000" w:themeColor="text1"/>
          <w:sz w:val="22"/>
          <w:szCs w:val="22"/>
          <w:cs/>
          <w:lang w:eastAsia="en-US" w:bidi="bn-IN"/>
        </w:rPr>
        <w:t>.</w:t>
      </w:r>
      <w:r w:rsidR="001F630E" w:rsidRPr="00B703F5">
        <w:rPr>
          <w:color w:val="000000" w:themeColor="text1"/>
          <w:sz w:val="22"/>
          <w:szCs w:val="22"/>
          <w:lang w:eastAsia="en-US"/>
        </w:rPr>
        <w:t>;</w:t>
      </w:r>
      <w:r w:rsidRPr="00B703F5">
        <w:rPr>
          <w:color w:val="000000" w:themeColor="text1"/>
          <w:sz w:val="22"/>
          <w:szCs w:val="22"/>
          <w:lang w:eastAsia="en-US"/>
        </w:rPr>
        <w:t>. This section of the document includes the design, manufacture, testing &amp; inspection, supply of end mile connection</w:t>
      </w:r>
      <w:r w:rsidRPr="00B703F5">
        <w:rPr>
          <w:color w:val="000000" w:themeColor="text1"/>
          <w:sz w:val="22"/>
          <w:szCs w:val="22"/>
        </w:rPr>
        <w:t xml:space="preserve"> as specified.</w:t>
      </w:r>
    </w:p>
    <w:p w14:paraId="3610A593" w14:textId="77777777" w:rsidR="001135BD" w:rsidRPr="00B703F5" w:rsidRDefault="001135BD" w:rsidP="00B36141">
      <w:pPr>
        <w:pStyle w:val="Heading4"/>
        <w:numPr>
          <w:ilvl w:val="0"/>
          <w:numId w:val="290"/>
        </w:numPr>
        <w:ind w:left="360"/>
        <w:rPr>
          <w:rFonts w:ascii="Times New Roman" w:hAnsi="Times New Roman" w:cs="Times New Roman"/>
          <w:b/>
          <w:bCs/>
          <w:color w:val="000000" w:themeColor="text1"/>
          <w:sz w:val="22"/>
          <w:szCs w:val="22"/>
          <w:lang w:eastAsia="en-US"/>
        </w:rPr>
      </w:pPr>
      <w:r w:rsidRPr="00B703F5">
        <w:rPr>
          <w:rFonts w:ascii="Times New Roman" w:hAnsi="Times New Roman" w:cs="Times New Roman"/>
          <w:b/>
          <w:bCs/>
          <w:color w:val="000000" w:themeColor="text1"/>
          <w:sz w:val="22"/>
          <w:szCs w:val="22"/>
          <w:lang w:eastAsia="en-US"/>
        </w:rPr>
        <w:t>Scope of Supply</w:t>
      </w:r>
    </w:p>
    <w:p w14:paraId="37ACD337" w14:textId="60FAD0BC" w:rsidR="001135BD" w:rsidRPr="00B703F5" w:rsidRDefault="001135BD" w:rsidP="001135BD">
      <w:pPr>
        <w:pStyle w:val="Spiegel1"/>
        <w:numPr>
          <w:ilvl w:val="0"/>
          <w:numId w:val="0"/>
        </w:numPr>
        <w:autoSpaceDE w:val="0"/>
        <w:autoSpaceDN w:val="0"/>
        <w:adjustRightInd w:val="0"/>
        <w:rPr>
          <w:color w:val="000000" w:themeColor="text1"/>
          <w:sz w:val="22"/>
        </w:rPr>
      </w:pPr>
      <w:r w:rsidRPr="00B703F5">
        <w:rPr>
          <w:color w:val="000000" w:themeColor="text1"/>
          <w:sz w:val="22"/>
        </w:rPr>
        <w:t>The end mile connection shall comprise with the following material:</w:t>
      </w:r>
    </w:p>
    <w:p w14:paraId="5F67942A" w14:textId="77777777" w:rsidR="001135BD" w:rsidRPr="00B703F5" w:rsidRDefault="001135BD" w:rsidP="001135BD">
      <w:pPr>
        <w:pStyle w:val="Spiegel1"/>
        <w:numPr>
          <w:ilvl w:val="0"/>
          <w:numId w:val="0"/>
        </w:numPr>
        <w:autoSpaceDE w:val="0"/>
        <w:autoSpaceDN w:val="0"/>
        <w:adjustRightInd w:val="0"/>
        <w:rPr>
          <w:color w:val="000000" w:themeColor="text1"/>
          <w:sz w:val="22"/>
        </w:rPr>
      </w:pPr>
    </w:p>
    <w:tbl>
      <w:tblPr>
        <w:tblW w:w="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262"/>
      </w:tblGrid>
      <w:tr w:rsidR="00477151" w:rsidRPr="00B703F5" w14:paraId="1C0DCB05" w14:textId="77777777" w:rsidTr="00F06FA6">
        <w:trPr>
          <w:trHeight w:val="315"/>
          <w:jc w:val="center"/>
        </w:trPr>
        <w:tc>
          <w:tcPr>
            <w:tcW w:w="1075" w:type="dxa"/>
          </w:tcPr>
          <w:p w14:paraId="1A148598" w14:textId="131DAE93" w:rsidR="004902FA" w:rsidRPr="00B703F5" w:rsidRDefault="00612DE0" w:rsidP="00612DE0">
            <w:pPr>
              <w:jc w:val="center"/>
              <w:rPr>
                <w:rFonts w:eastAsia="Times New Roman"/>
                <w:color w:val="000000" w:themeColor="text1"/>
                <w:sz w:val="22"/>
                <w:szCs w:val="22"/>
                <w:lang w:eastAsia="en-US" w:bidi="hi-IN"/>
              </w:rPr>
            </w:pPr>
            <w:r w:rsidRPr="00B703F5">
              <w:rPr>
                <w:color w:val="000000" w:themeColor="text1"/>
                <w:sz w:val="22"/>
                <w:szCs w:val="22"/>
              </w:rPr>
              <w:t xml:space="preserve"> </w:t>
            </w:r>
            <w:r w:rsidR="004902FA" w:rsidRPr="00B703F5">
              <w:rPr>
                <w:rFonts w:eastAsia="Times New Roman"/>
                <w:color w:val="000000" w:themeColor="text1"/>
                <w:sz w:val="22"/>
                <w:szCs w:val="22"/>
                <w:lang w:eastAsia="en-US" w:bidi="hi-IN"/>
              </w:rPr>
              <w:t>SL No</w:t>
            </w:r>
          </w:p>
        </w:tc>
        <w:tc>
          <w:tcPr>
            <w:tcW w:w="4262" w:type="dxa"/>
            <w:vAlign w:val="center"/>
            <w:hideMark/>
          </w:tcPr>
          <w:p w14:paraId="2055E52C" w14:textId="77777777" w:rsidR="004902FA" w:rsidRPr="00B703F5" w:rsidRDefault="004902FA" w:rsidP="00612DE0">
            <w:pPr>
              <w:jc w:val="cente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Item</w:t>
            </w:r>
          </w:p>
        </w:tc>
      </w:tr>
      <w:tr w:rsidR="00477151" w:rsidRPr="00B703F5" w14:paraId="622142A1" w14:textId="77777777" w:rsidTr="00F06FA6">
        <w:trPr>
          <w:trHeight w:val="197"/>
          <w:jc w:val="center"/>
        </w:trPr>
        <w:tc>
          <w:tcPr>
            <w:tcW w:w="1075" w:type="dxa"/>
          </w:tcPr>
          <w:p w14:paraId="5832427A" w14:textId="77777777" w:rsidR="004902FA" w:rsidRPr="00B703F5" w:rsidRDefault="004902FA" w:rsidP="00612DE0">
            <w:pPr>
              <w:jc w:val="cente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1</w:t>
            </w:r>
          </w:p>
        </w:tc>
        <w:tc>
          <w:tcPr>
            <w:tcW w:w="4262" w:type="dxa"/>
            <w:vAlign w:val="center"/>
            <w:hideMark/>
          </w:tcPr>
          <w:p w14:paraId="1B2D1CFC" w14:textId="7F2B6355" w:rsidR="004902FA" w:rsidRPr="00B703F5" w:rsidRDefault="004902FA" w:rsidP="004902FA">
            <w:pP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 xml:space="preserve">Single Phase Meter </w:t>
            </w:r>
          </w:p>
        </w:tc>
      </w:tr>
      <w:tr w:rsidR="00477151" w:rsidRPr="00B703F5" w14:paraId="626AF1FC" w14:textId="77777777" w:rsidTr="00F06FA6">
        <w:trPr>
          <w:trHeight w:val="197"/>
          <w:jc w:val="center"/>
        </w:trPr>
        <w:tc>
          <w:tcPr>
            <w:tcW w:w="1075" w:type="dxa"/>
          </w:tcPr>
          <w:p w14:paraId="31060C3B" w14:textId="77777777" w:rsidR="004902FA" w:rsidRPr="00B703F5" w:rsidRDefault="004902FA" w:rsidP="00612DE0">
            <w:pPr>
              <w:jc w:val="cente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2</w:t>
            </w:r>
          </w:p>
        </w:tc>
        <w:tc>
          <w:tcPr>
            <w:tcW w:w="4262" w:type="dxa"/>
            <w:vAlign w:val="center"/>
            <w:hideMark/>
          </w:tcPr>
          <w:p w14:paraId="501002EF" w14:textId="3E8E9EBA" w:rsidR="004902FA" w:rsidRPr="00B703F5" w:rsidRDefault="004902FA" w:rsidP="004902FA">
            <w:pP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 xml:space="preserve">Three Phase Meter </w:t>
            </w:r>
          </w:p>
        </w:tc>
      </w:tr>
      <w:tr w:rsidR="00477151" w:rsidRPr="00B703F5" w14:paraId="48984D59" w14:textId="77777777" w:rsidTr="00F06FA6">
        <w:trPr>
          <w:trHeight w:val="197"/>
          <w:jc w:val="center"/>
        </w:trPr>
        <w:tc>
          <w:tcPr>
            <w:tcW w:w="1075" w:type="dxa"/>
          </w:tcPr>
          <w:p w14:paraId="3BD235ED" w14:textId="77777777" w:rsidR="004902FA" w:rsidRPr="00B703F5" w:rsidRDefault="004902FA" w:rsidP="00612DE0">
            <w:pPr>
              <w:jc w:val="cente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3</w:t>
            </w:r>
          </w:p>
        </w:tc>
        <w:tc>
          <w:tcPr>
            <w:tcW w:w="4262" w:type="dxa"/>
            <w:vAlign w:val="center"/>
            <w:hideMark/>
          </w:tcPr>
          <w:p w14:paraId="0A6B95B9" w14:textId="006C2050" w:rsidR="004902FA" w:rsidRPr="00B703F5" w:rsidRDefault="004902FA" w:rsidP="004902FA">
            <w:pP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4RM Duplex Copper Cable</w:t>
            </w:r>
          </w:p>
        </w:tc>
      </w:tr>
      <w:tr w:rsidR="00477151" w:rsidRPr="00B703F5" w14:paraId="66A1D03A" w14:textId="77777777" w:rsidTr="00F06FA6">
        <w:trPr>
          <w:trHeight w:val="197"/>
          <w:jc w:val="center"/>
        </w:trPr>
        <w:tc>
          <w:tcPr>
            <w:tcW w:w="1075" w:type="dxa"/>
          </w:tcPr>
          <w:p w14:paraId="15DC2640" w14:textId="77777777" w:rsidR="004902FA" w:rsidRPr="00B703F5" w:rsidRDefault="004902FA" w:rsidP="00612DE0">
            <w:pPr>
              <w:jc w:val="cente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4</w:t>
            </w:r>
          </w:p>
        </w:tc>
        <w:tc>
          <w:tcPr>
            <w:tcW w:w="4262" w:type="dxa"/>
            <w:vAlign w:val="center"/>
            <w:hideMark/>
          </w:tcPr>
          <w:p w14:paraId="39B433B3" w14:textId="4F204F44" w:rsidR="004902FA" w:rsidRPr="00B703F5" w:rsidRDefault="004902FA" w:rsidP="004902FA">
            <w:pP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6RM Duplex Copper Cable</w:t>
            </w:r>
          </w:p>
        </w:tc>
      </w:tr>
      <w:tr w:rsidR="00477151" w:rsidRPr="00B703F5" w14:paraId="224136AE" w14:textId="77777777" w:rsidTr="00F06FA6">
        <w:trPr>
          <w:trHeight w:val="197"/>
          <w:jc w:val="center"/>
        </w:trPr>
        <w:tc>
          <w:tcPr>
            <w:tcW w:w="1075" w:type="dxa"/>
          </w:tcPr>
          <w:p w14:paraId="0BB6B508" w14:textId="3ADB66A3" w:rsidR="000821DF" w:rsidRPr="00B703F5" w:rsidRDefault="000821DF" w:rsidP="000821DF">
            <w:pPr>
              <w:jc w:val="cente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5</w:t>
            </w:r>
          </w:p>
        </w:tc>
        <w:tc>
          <w:tcPr>
            <w:tcW w:w="4262" w:type="dxa"/>
            <w:vAlign w:val="center"/>
          </w:tcPr>
          <w:p w14:paraId="7B4BB3E4" w14:textId="5EA1487F" w:rsidR="000821DF" w:rsidRPr="00B703F5" w:rsidRDefault="000821DF" w:rsidP="000821DF">
            <w:pP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 xml:space="preserve">MCCB with Box </w:t>
            </w:r>
          </w:p>
        </w:tc>
      </w:tr>
      <w:tr w:rsidR="000821DF" w:rsidRPr="00B703F5" w14:paraId="4B095A60" w14:textId="77777777" w:rsidTr="00F06FA6">
        <w:trPr>
          <w:trHeight w:val="197"/>
          <w:jc w:val="center"/>
        </w:trPr>
        <w:tc>
          <w:tcPr>
            <w:tcW w:w="1075" w:type="dxa"/>
          </w:tcPr>
          <w:p w14:paraId="441F1710" w14:textId="47E34C38" w:rsidR="000821DF" w:rsidRPr="00B703F5" w:rsidRDefault="000821DF" w:rsidP="000821DF">
            <w:pPr>
              <w:jc w:val="cente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6</w:t>
            </w:r>
          </w:p>
        </w:tc>
        <w:tc>
          <w:tcPr>
            <w:tcW w:w="4262" w:type="dxa"/>
            <w:vAlign w:val="center"/>
          </w:tcPr>
          <w:p w14:paraId="77C4915B" w14:textId="028FA573" w:rsidR="000821DF" w:rsidRPr="00B703F5" w:rsidRDefault="000821DF" w:rsidP="000821DF">
            <w:pPr>
              <w:rPr>
                <w:rFonts w:eastAsia="Times New Roman"/>
                <w:color w:val="000000" w:themeColor="text1"/>
                <w:sz w:val="22"/>
                <w:szCs w:val="22"/>
                <w:lang w:eastAsia="en-US" w:bidi="hi-IN"/>
              </w:rPr>
            </w:pPr>
            <w:r w:rsidRPr="00B703F5">
              <w:rPr>
                <w:rFonts w:eastAsia="Times New Roman"/>
                <w:color w:val="000000" w:themeColor="text1"/>
                <w:sz w:val="22"/>
                <w:szCs w:val="22"/>
                <w:lang w:eastAsia="en-US" w:bidi="hi-IN"/>
              </w:rPr>
              <w:t>Connector &amp; other accessories</w:t>
            </w:r>
          </w:p>
        </w:tc>
      </w:tr>
    </w:tbl>
    <w:p w14:paraId="68BE3163" w14:textId="77777777" w:rsidR="00612DE0" w:rsidRPr="00B703F5" w:rsidRDefault="00612DE0" w:rsidP="00612DE0">
      <w:pPr>
        <w:pStyle w:val="Spiegel1"/>
        <w:numPr>
          <w:ilvl w:val="0"/>
          <w:numId w:val="0"/>
        </w:numPr>
        <w:spacing w:after="120"/>
        <w:jc w:val="both"/>
        <w:rPr>
          <w:color w:val="000000" w:themeColor="text1"/>
          <w:sz w:val="22"/>
        </w:rPr>
      </w:pPr>
    </w:p>
    <w:p w14:paraId="156AB223" w14:textId="77777777" w:rsidR="001135BD" w:rsidRPr="00B703F5" w:rsidRDefault="001135BD" w:rsidP="00B36141">
      <w:pPr>
        <w:pStyle w:val="Heading4"/>
        <w:numPr>
          <w:ilvl w:val="0"/>
          <w:numId w:val="290"/>
        </w:numPr>
        <w:ind w:left="360"/>
        <w:rPr>
          <w:rFonts w:ascii="Times New Roman" w:hAnsi="Times New Roman" w:cs="Times New Roman"/>
          <w:b/>
          <w:bCs/>
          <w:color w:val="000000" w:themeColor="text1"/>
          <w:sz w:val="22"/>
          <w:szCs w:val="22"/>
          <w:lang w:eastAsia="en-US"/>
        </w:rPr>
      </w:pPr>
      <w:r w:rsidRPr="00B703F5">
        <w:rPr>
          <w:rFonts w:ascii="Times New Roman" w:hAnsi="Times New Roman" w:cs="Times New Roman"/>
          <w:b/>
          <w:bCs/>
          <w:color w:val="000000" w:themeColor="text1"/>
          <w:sz w:val="22"/>
          <w:szCs w:val="22"/>
          <w:lang w:eastAsia="en-US"/>
        </w:rPr>
        <w:t>Codes and Standards</w:t>
      </w:r>
    </w:p>
    <w:p w14:paraId="099BA0EA" w14:textId="77777777" w:rsidR="001135BD" w:rsidRPr="00B703F5" w:rsidRDefault="001135BD" w:rsidP="001135BD">
      <w:pPr>
        <w:autoSpaceDE w:val="0"/>
        <w:autoSpaceDN w:val="0"/>
        <w:adjustRightInd w:val="0"/>
        <w:rPr>
          <w:color w:val="000000" w:themeColor="text1"/>
          <w:sz w:val="22"/>
          <w:szCs w:val="22"/>
          <w:lang w:eastAsia="en-US"/>
        </w:rPr>
      </w:pPr>
      <w:r w:rsidRPr="00B703F5">
        <w:rPr>
          <w:color w:val="000000" w:themeColor="text1"/>
          <w:sz w:val="22"/>
          <w:szCs w:val="22"/>
          <w:lang w:eastAsia="en-US"/>
        </w:rPr>
        <w:t>The equipment specified in this Section shall conform to the latest edition of the appropriate IEC specifications and other recognized international standard. In particular:</w:t>
      </w:r>
    </w:p>
    <w:p w14:paraId="3D6FFAFE" w14:textId="77777777" w:rsidR="001135BD" w:rsidRPr="00B703F5" w:rsidRDefault="001135BD" w:rsidP="001135BD">
      <w:pPr>
        <w:rPr>
          <w:color w:val="000000" w:themeColor="text1"/>
          <w:sz w:val="22"/>
          <w:szCs w:val="22"/>
        </w:rPr>
      </w:pPr>
    </w:p>
    <w:p w14:paraId="7568B6E5" w14:textId="6A7F1480" w:rsidR="001135BD" w:rsidRPr="00B703F5" w:rsidRDefault="001135BD" w:rsidP="00B36141">
      <w:pPr>
        <w:pStyle w:val="ListParagraph"/>
        <w:numPr>
          <w:ilvl w:val="0"/>
          <w:numId w:val="291"/>
        </w:numPr>
        <w:autoSpaceDE w:val="0"/>
        <w:autoSpaceDN w:val="0"/>
        <w:adjustRightInd w:val="0"/>
        <w:ind w:left="810" w:hanging="450"/>
        <w:rPr>
          <w:color w:val="000000" w:themeColor="text1"/>
          <w:sz w:val="22"/>
          <w:szCs w:val="22"/>
          <w:lang w:eastAsia="en-US"/>
        </w:rPr>
      </w:pPr>
      <w:r w:rsidRPr="00B703F5">
        <w:rPr>
          <w:color w:val="000000" w:themeColor="text1"/>
          <w:sz w:val="22"/>
          <w:szCs w:val="22"/>
        </w:rPr>
        <w:t xml:space="preserve">IEC </w:t>
      </w:r>
      <w:r w:rsidR="00EB2161" w:rsidRPr="00B703F5">
        <w:rPr>
          <w:color w:val="000000" w:themeColor="text1"/>
          <w:sz w:val="22"/>
          <w:szCs w:val="22"/>
        </w:rPr>
        <w:tab/>
      </w:r>
      <w:r w:rsidRPr="00B703F5">
        <w:rPr>
          <w:color w:val="000000" w:themeColor="text1"/>
          <w:sz w:val="22"/>
          <w:szCs w:val="22"/>
        </w:rPr>
        <w:t>62052-11</w:t>
      </w:r>
      <w:r w:rsidR="00EB2161" w:rsidRPr="00B703F5">
        <w:rPr>
          <w:color w:val="000000" w:themeColor="text1"/>
          <w:sz w:val="22"/>
          <w:szCs w:val="22"/>
        </w:rPr>
        <w:t xml:space="preserve"> </w:t>
      </w:r>
      <w:r w:rsidRPr="00B703F5">
        <w:rPr>
          <w:color w:val="000000" w:themeColor="text1"/>
          <w:sz w:val="22"/>
          <w:szCs w:val="22"/>
        </w:rPr>
        <w:t>Electricity metering equipment (AC) – General requirements, tests and test conditions – Part 11: Metering equipment</w:t>
      </w:r>
    </w:p>
    <w:p w14:paraId="1870B27B" w14:textId="69132E64" w:rsidR="00EB2161" w:rsidRPr="00B703F5" w:rsidRDefault="00EB2161" w:rsidP="00B36141">
      <w:pPr>
        <w:pStyle w:val="ListParagraph"/>
        <w:numPr>
          <w:ilvl w:val="0"/>
          <w:numId w:val="291"/>
        </w:numPr>
        <w:autoSpaceDE w:val="0"/>
        <w:autoSpaceDN w:val="0"/>
        <w:adjustRightInd w:val="0"/>
        <w:ind w:left="810" w:hanging="450"/>
        <w:rPr>
          <w:color w:val="000000" w:themeColor="text1"/>
          <w:sz w:val="22"/>
          <w:szCs w:val="22"/>
          <w:lang w:eastAsia="en-US"/>
        </w:rPr>
      </w:pPr>
      <w:r w:rsidRPr="00B703F5">
        <w:rPr>
          <w:color w:val="000000" w:themeColor="text1"/>
          <w:sz w:val="22"/>
          <w:szCs w:val="22"/>
          <w:lang w:eastAsia="en-US"/>
        </w:rPr>
        <w:t>IEC 62053-21</w:t>
      </w:r>
      <w:r w:rsidRPr="00B703F5">
        <w:rPr>
          <w:color w:val="000000" w:themeColor="text1"/>
          <w:sz w:val="22"/>
          <w:szCs w:val="22"/>
        </w:rPr>
        <w:t xml:space="preserve"> </w:t>
      </w:r>
      <w:r w:rsidRPr="00B703F5">
        <w:rPr>
          <w:color w:val="000000" w:themeColor="text1"/>
          <w:sz w:val="22"/>
          <w:szCs w:val="22"/>
          <w:lang w:eastAsia="en-US"/>
        </w:rPr>
        <w:t>Electricity metering equipment - Particular requirements - Part 21: Static meters for AC active energy (classes 0,5, 1 and 2)</w:t>
      </w:r>
    </w:p>
    <w:p w14:paraId="0DA9B3C9" w14:textId="663E9971" w:rsidR="00EB2161" w:rsidRPr="00B703F5" w:rsidRDefault="00EB2161" w:rsidP="00B36141">
      <w:pPr>
        <w:pStyle w:val="ListParagraph"/>
        <w:numPr>
          <w:ilvl w:val="0"/>
          <w:numId w:val="291"/>
        </w:numPr>
        <w:autoSpaceDE w:val="0"/>
        <w:autoSpaceDN w:val="0"/>
        <w:adjustRightInd w:val="0"/>
        <w:ind w:left="810" w:hanging="450"/>
        <w:rPr>
          <w:color w:val="000000" w:themeColor="text1"/>
          <w:sz w:val="22"/>
          <w:szCs w:val="22"/>
          <w:lang w:eastAsia="en-US"/>
        </w:rPr>
      </w:pPr>
      <w:r w:rsidRPr="00B703F5">
        <w:rPr>
          <w:color w:val="000000" w:themeColor="text1"/>
          <w:sz w:val="22"/>
          <w:szCs w:val="22"/>
          <w:lang w:eastAsia="en-US"/>
        </w:rPr>
        <w:t>IEC 62053-23 Electricity metering equipment - Particular requirements - Part 23: Static meters for reactive energy (classes 2 and 3)</w:t>
      </w:r>
    </w:p>
    <w:p w14:paraId="6B37DF18" w14:textId="7C15C66A" w:rsidR="00EB2161" w:rsidRPr="00B703F5" w:rsidRDefault="00EB2161" w:rsidP="00B36141">
      <w:pPr>
        <w:pStyle w:val="ListParagraph"/>
        <w:numPr>
          <w:ilvl w:val="0"/>
          <w:numId w:val="291"/>
        </w:numPr>
        <w:autoSpaceDE w:val="0"/>
        <w:autoSpaceDN w:val="0"/>
        <w:adjustRightInd w:val="0"/>
        <w:ind w:left="810" w:hanging="450"/>
        <w:rPr>
          <w:color w:val="000000" w:themeColor="text1"/>
          <w:sz w:val="22"/>
          <w:szCs w:val="22"/>
          <w:lang w:eastAsia="en-US"/>
        </w:rPr>
      </w:pPr>
      <w:r w:rsidRPr="00B703F5">
        <w:rPr>
          <w:color w:val="000000" w:themeColor="text1"/>
          <w:sz w:val="22"/>
          <w:szCs w:val="22"/>
          <w:lang w:eastAsia="en-US"/>
        </w:rPr>
        <w:t>IEC 60502-1</w:t>
      </w:r>
      <w:r w:rsidRPr="00B703F5">
        <w:rPr>
          <w:color w:val="000000" w:themeColor="text1"/>
          <w:sz w:val="22"/>
          <w:szCs w:val="22"/>
        </w:rPr>
        <w:t xml:space="preserve"> </w:t>
      </w:r>
      <w:r w:rsidRPr="00B703F5">
        <w:rPr>
          <w:color w:val="000000" w:themeColor="text1"/>
          <w:sz w:val="22"/>
          <w:szCs w:val="22"/>
          <w:lang w:eastAsia="en-US"/>
        </w:rPr>
        <w:t>Power cables with extruded insulation and their accessories for rated voltages from 1 kV (Um = 1,2 kV) up to 30 kV (Um = 36 kV) - Part 1: Cables for rated voltages of 1 kV (Um = 1,2 kV) and 3 kV (Um = 3,6 kV)</w:t>
      </w:r>
    </w:p>
    <w:p w14:paraId="7C2E61BA" w14:textId="5889C37F" w:rsidR="00EB2161" w:rsidRPr="00B703F5" w:rsidRDefault="00EB2161" w:rsidP="00B36141">
      <w:pPr>
        <w:pStyle w:val="ListParagraph"/>
        <w:numPr>
          <w:ilvl w:val="0"/>
          <w:numId w:val="291"/>
        </w:numPr>
        <w:autoSpaceDE w:val="0"/>
        <w:autoSpaceDN w:val="0"/>
        <w:adjustRightInd w:val="0"/>
        <w:ind w:left="810" w:hanging="450"/>
        <w:rPr>
          <w:color w:val="000000" w:themeColor="text1"/>
          <w:sz w:val="22"/>
          <w:szCs w:val="22"/>
          <w:lang w:eastAsia="en-US"/>
        </w:rPr>
      </w:pPr>
      <w:r w:rsidRPr="00B703F5">
        <w:rPr>
          <w:color w:val="000000" w:themeColor="text1"/>
          <w:sz w:val="22"/>
          <w:szCs w:val="22"/>
          <w:lang w:eastAsia="en-US"/>
        </w:rPr>
        <w:t>IEC 60228</w:t>
      </w:r>
      <w:r w:rsidRPr="00B703F5">
        <w:rPr>
          <w:color w:val="000000" w:themeColor="text1"/>
          <w:sz w:val="22"/>
          <w:szCs w:val="22"/>
        </w:rPr>
        <w:t xml:space="preserve"> </w:t>
      </w:r>
      <w:r w:rsidRPr="00B703F5">
        <w:rPr>
          <w:color w:val="000000" w:themeColor="text1"/>
          <w:sz w:val="22"/>
          <w:szCs w:val="22"/>
          <w:lang w:eastAsia="en-US"/>
        </w:rPr>
        <w:t>Conductors of insulated cables</w:t>
      </w:r>
    </w:p>
    <w:p w14:paraId="0D647BEF" w14:textId="5DF649F9" w:rsidR="00EB2161" w:rsidRPr="00B703F5" w:rsidRDefault="00EB2161" w:rsidP="00B36141">
      <w:pPr>
        <w:pStyle w:val="ListParagraph"/>
        <w:numPr>
          <w:ilvl w:val="0"/>
          <w:numId w:val="291"/>
        </w:numPr>
        <w:autoSpaceDE w:val="0"/>
        <w:autoSpaceDN w:val="0"/>
        <w:adjustRightInd w:val="0"/>
        <w:ind w:left="810" w:hanging="450"/>
        <w:rPr>
          <w:color w:val="000000" w:themeColor="text1"/>
          <w:sz w:val="22"/>
          <w:szCs w:val="22"/>
          <w:lang w:eastAsia="en-US"/>
        </w:rPr>
      </w:pPr>
      <w:r w:rsidRPr="00B703F5">
        <w:rPr>
          <w:color w:val="000000" w:themeColor="text1"/>
          <w:sz w:val="22"/>
          <w:szCs w:val="22"/>
          <w:lang w:eastAsia="en-US"/>
        </w:rPr>
        <w:t>BS 6004:1995 Specification for PVC-insulated cables (non-armoured) for electric power and lighting</w:t>
      </w:r>
    </w:p>
    <w:p w14:paraId="4F14E9DA" w14:textId="77777777" w:rsidR="00EB2161" w:rsidRPr="00B703F5" w:rsidRDefault="00EB2161" w:rsidP="00351CCD">
      <w:pPr>
        <w:autoSpaceDE w:val="0"/>
        <w:autoSpaceDN w:val="0"/>
        <w:adjustRightInd w:val="0"/>
        <w:jc w:val="both"/>
        <w:rPr>
          <w:color w:val="000000" w:themeColor="text1"/>
          <w:sz w:val="22"/>
          <w:szCs w:val="22"/>
          <w:lang w:eastAsia="en-US"/>
        </w:rPr>
      </w:pPr>
    </w:p>
    <w:p w14:paraId="3BE47D16" w14:textId="1F649412" w:rsidR="001135BD" w:rsidRPr="00B703F5" w:rsidRDefault="00EB2161" w:rsidP="00B36141">
      <w:pPr>
        <w:pStyle w:val="Heading4"/>
        <w:numPr>
          <w:ilvl w:val="0"/>
          <w:numId w:val="290"/>
        </w:numPr>
        <w:ind w:left="360"/>
        <w:jc w:val="both"/>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Single Phase Meter</w:t>
      </w:r>
    </w:p>
    <w:p w14:paraId="1EF77692" w14:textId="6B447996" w:rsidR="008E22E2" w:rsidRPr="00B703F5" w:rsidRDefault="008E22E2" w:rsidP="005B1396">
      <w:pPr>
        <w:spacing w:after="120"/>
        <w:jc w:val="both"/>
        <w:rPr>
          <w:color w:val="000000" w:themeColor="text1"/>
          <w:sz w:val="22"/>
          <w:szCs w:val="22"/>
        </w:rPr>
      </w:pPr>
      <w:r w:rsidRPr="00B703F5">
        <w:rPr>
          <w:color w:val="000000" w:themeColor="text1"/>
          <w:sz w:val="22"/>
          <w:szCs w:val="22"/>
        </w:rPr>
        <w:t xml:space="preserve">The characteristics/features of </w:t>
      </w:r>
      <w:r w:rsidR="00351CCD" w:rsidRPr="00B703F5">
        <w:rPr>
          <w:color w:val="000000" w:themeColor="text1"/>
          <w:sz w:val="22"/>
          <w:szCs w:val="22"/>
        </w:rPr>
        <w:t>Single-Phase</w:t>
      </w:r>
      <w:r w:rsidRPr="00B703F5">
        <w:rPr>
          <w:color w:val="000000" w:themeColor="text1"/>
          <w:sz w:val="22"/>
          <w:szCs w:val="22"/>
        </w:rPr>
        <w:t xml:space="preserve"> Meter shall be as follows:</w:t>
      </w:r>
    </w:p>
    <w:p w14:paraId="0234D8DF" w14:textId="3256AFDE" w:rsidR="008E22E2" w:rsidRPr="00B703F5" w:rsidRDefault="008E22E2" w:rsidP="00351CCD">
      <w:pPr>
        <w:autoSpaceDE w:val="0"/>
        <w:autoSpaceDN w:val="0"/>
        <w:adjustRightInd w:val="0"/>
        <w:ind w:left="270" w:hanging="270"/>
        <w:jc w:val="both"/>
        <w:rPr>
          <w:color w:val="000000" w:themeColor="text1"/>
          <w:sz w:val="22"/>
          <w:szCs w:val="22"/>
        </w:rPr>
      </w:pPr>
      <w:r w:rsidRPr="00B703F5">
        <w:rPr>
          <w:color w:val="000000" w:themeColor="text1"/>
          <w:sz w:val="22"/>
          <w:szCs w:val="22"/>
        </w:rPr>
        <w:t>1. The meter cover shall be provided with Toughened glass/transparent poly carbonate</w:t>
      </w:r>
      <w:r w:rsidR="00351CCD" w:rsidRPr="00B703F5">
        <w:rPr>
          <w:color w:val="000000" w:themeColor="text1"/>
          <w:sz w:val="22"/>
          <w:szCs w:val="22"/>
        </w:rPr>
        <w:t xml:space="preserve"> </w:t>
      </w:r>
      <w:r w:rsidRPr="00B703F5">
        <w:rPr>
          <w:color w:val="000000" w:themeColor="text1"/>
          <w:sz w:val="22"/>
          <w:szCs w:val="22"/>
        </w:rPr>
        <w:t>as par IEC standard.</w:t>
      </w:r>
    </w:p>
    <w:p w14:paraId="3C3874D7" w14:textId="7120722D" w:rsidR="008E22E2" w:rsidRPr="00B703F5" w:rsidRDefault="008E22E2" w:rsidP="00351CCD">
      <w:pPr>
        <w:autoSpaceDE w:val="0"/>
        <w:autoSpaceDN w:val="0"/>
        <w:adjustRightInd w:val="0"/>
        <w:ind w:left="270" w:hanging="270"/>
        <w:jc w:val="both"/>
        <w:rPr>
          <w:color w:val="000000" w:themeColor="text1"/>
          <w:sz w:val="22"/>
          <w:szCs w:val="22"/>
        </w:rPr>
      </w:pPr>
      <w:r w:rsidRPr="00B703F5">
        <w:rPr>
          <w:color w:val="000000" w:themeColor="text1"/>
          <w:sz w:val="22"/>
          <w:szCs w:val="22"/>
        </w:rPr>
        <w:t>2. The meter terminal cover shall be secured to the body with sealable tamper proof</w:t>
      </w:r>
      <w:r w:rsidR="00351CCD" w:rsidRPr="00B703F5">
        <w:rPr>
          <w:color w:val="000000" w:themeColor="text1"/>
          <w:sz w:val="22"/>
          <w:szCs w:val="22"/>
        </w:rPr>
        <w:t xml:space="preserve"> </w:t>
      </w:r>
      <w:r w:rsidRPr="00B703F5">
        <w:rPr>
          <w:color w:val="000000" w:themeColor="text1"/>
          <w:sz w:val="22"/>
          <w:szCs w:val="22"/>
        </w:rPr>
        <w:t>screws and transparent.</w:t>
      </w:r>
    </w:p>
    <w:p w14:paraId="016D25A7" w14:textId="6725A657" w:rsidR="008E22E2" w:rsidRPr="00B703F5" w:rsidRDefault="008E22E2" w:rsidP="00351CCD">
      <w:pPr>
        <w:autoSpaceDE w:val="0"/>
        <w:autoSpaceDN w:val="0"/>
        <w:adjustRightInd w:val="0"/>
        <w:ind w:left="270" w:hanging="270"/>
        <w:jc w:val="both"/>
        <w:rPr>
          <w:color w:val="000000" w:themeColor="text1"/>
          <w:sz w:val="22"/>
          <w:szCs w:val="22"/>
        </w:rPr>
      </w:pPr>
      <w:r w:rsidRPr="00B703F5">
        <w:rPr>
          <w:color w:val="000000" w:themeColor="text1"/>
          <w:sz w:val="22"/>
          <w:szCs w:val="22"/>
        </w:rPr>
        <w:t>3. Suitable gasket to be attached to the front cover to ensure dust, moisture rain-tight</w:t>
      </w:r>
      <w:r w:rsidR="00351CCD" w:rsidRPr="00B703F5">
        <w:rPr>
          <w:color w:val="000000" w:themeColor="text1"/>
          <w:sz w:val="22"/>
          <w:szCs w:val="22"/>
        </w:rPr>
        <w:t xml:space="preserve"> </w:t>
      </w:r>
      <w:r w:rsidRPr="00B703F5">
        <w:rPr>
          <w:color w:val="000000" w:themeColor="text1"/>
          <w:sz w:val="22"/>
          <w:szCs w:val="22"/>
        </w:rPr>
        <w:t>joint and shall be fully waterproof as meter shall be installed in sun and rain</w:t>
      </w:r>
      <w:r w:rsidR="00351CCD" w:rsidRPr="00B703F5">
        <w:rPr>
          <w:color w:val="000000" w:themeColor="text1"/>
          <w:sz w:val="22"/>
          <w:szCs w:val="22"/>
        </w:rPr>
        <w:t xml:space="preserve"> </w:t>
      </w:r>
      <w:r w:rsidRPr="00B703F5">
        <w:rPr>
          <w:color w:val="000000" w:themeColor="text1"/>
          <w:sz w:val="22"/>
          <w:szCs w:val="22"/>
        </w:rPr>
        <w:t>(Outdoor type).</w:t>
      </w:r>
    </w:p>
    <w:p w14:paraId="534A34E2" w14:textId="77777777" w:rsidR="008E22E2" w:rsidRPr="00B703F5" w:rsidRDefault="008E22E2" w:rsidP="00351CCD">
      <w:pPr>
        <w:autoSpaceDE w:val="0"/>
        <w:autoSpaceDN w:val="0"/>
        <w:adjustRightInd w:val="0"/>
        <w:jc w:val="both"/>
        <w:rPr>
          <w:color w:val="000000" w:themeColor="text1"/>
          <w:sz w:val="22"/>
          <w:szCs w:val="22"/>
        </w:rPr>
      </w:pPr>
      <w:r w:rsidRPr="00B703F5">
        <w:rPr>
          <w:color w:val="000000" w:themeColor="text1"/>
          <w:sz w:val="22"/>
          <w:szCs w:val="22"/>
        </w:rPr>
        <w:t>4. The meter shall have provision for earthling for stamped metal construction.</w:t>
      </w:r>
    </w:p>
    <w:p w14:paraId="60DBAB4D" w14:textId="77777777" w:rsidR="008E22E2" w:rsidRPr="00B703F5" w:rsidRDefault="008E22E2" w:rsidP="00351CCD">
      <w:pPr>
        <w:autoSpaceDE w:val="0"/>
        <w:autoSpaceDN w:val="0"/>
        <w:adjustRightInd w:val="0"/>
        <w:jc w:val="both"/>
        <w:rPr>
          <w:color w:val="000000" w:themeColor="text1"/>
          <w:sz w:val="22"/>
          <w:szCs w:val="22"/>
        </w:rPr>
      </w:pPr>
      <w:r w:rsidRPr="00B703F5">
        <w:rPr>
          <w:color w:val="000000" w:themeColor="text1"/>
          <w:sz w:val="22"/>
          <w:szCs w:val="22"/>
        </w:rPr>
        <w:t>5. The terminal cover shall carry indelibly printed connection diagram attached inside.</w:t>
      </w:r>
    </w:p>
    <w:p w14:paraId="624C81E5" w14:textId="6EC1C3A9" w:rsidR="008E22E2" w:rsidRPr="00B703F5" w:rsidRDefault="008E22E2" w:rsidP="00351CCD">
      <w:pPr>
        <w:autoSpaceDE w:val="0"/>
        <w:autoSpaceDN w:val="0"/>
        <w:adjustRightInd w:val="0"/>
        <w:ind w:left="270" w:hanging="270"/>
        <w:jc w:val="both"/>
        <w:rPr>
          <w:color w:val="000000" w:themeColor="text1"/>
          <w:sz w:val="22"/>
          <w:szCs w:val="22"/>
        </w:rPr>
      </w:pPr>
      <w:r w:rsidRPr="00B703F5">
        <w:rPr>
          <w:color w:val="000000" w:themeColor="text1"/>
          <w:sz w:val="22"/>
          <w:szCs w:val="22"/>
        </w:rPr>
        <w:lastRenderedPageBreak/>
        <w:t>6. The meter shall be supplied in factory calibrated and sealed condition along with</w:t>
      </w:r>
      <w:r w:rsidR="00351CCD" w:rsidRPr="00B703F5">
        <w:rPr>
          <w:color w:val="000000" w:themeColor="text1"/>
          <w:sz w:val="22"/>
          <w:szCs w:val="22"/>
        </w:rPr>
        <w:t xml:space="preserve"> </w:t>
      </w:r>
      <w:r w:rsidRPr="00B703F5">
        <w:rPr>
          <w:color w:val="000000" w:themeColor="text1"/>
          <w:sz w:val="22"/>
          <w:szCs w:val="22"/>
        </w:rPr>
        <w:t>copy of routine test certificates.</w:t>
      </w:r>
    </w:p>
    <w:p w14:paraId="6564FB1E" w14:textId="24B80C94" w:rsidR="008E22E2" w:rsidRPr="00B703F5" w:rsidRDefault="008E22E2" w:rsidP="00351CCD">
      <w:pPr>
        <w:autoSpaceDE w:val="0"/>
        <w:autoSpaceDN w:val="0"/>
        <w:adjustRightInd w:val="0"/>
        <w:ind w:left="270" w:hanging="270"/>
        <w:jc w:val="both"/>
        <w:rPr>
          <w:color w:val="000000" w:themeColor="text1"/>
          <w:sz w:val="22"/>
          <w:szCs w:val="22"/>
        </w:rPr>
      </w:pPr>
      <w:r w:rsidRPr="00B703F5">
        <w:rPr>
          <w:color w:val="000000" w:themeColor="text1"/>
          <w:sz w:val="22"/>
          <w:szCs w:val="22"/>
        </w:rPr>
        <w:t>7. The meter shall have nameplate distinctly and indelibly marked with the following</w:t>
      </w:r>
      <w:r w:rsidR="00351CCD" w:rsidRPr="00B703F5">
        <w:rPr>
          <w:color w:val="000000" w:themeColor="text1"/>
          <w:sz w:val="22"/>
          <w:szCs w:val="22"/>
        </w:rPr>
        <w:t xml:space="preserve"> </w:t>
      </w:r>
      <w:r w:rsidRPr="00B703F5">
        <w:rPr>
          <w:color w:val="000000" w:themeColor="text1"/>
          <w:sz w:val="22"/>
          <w:szCs w:val="22"/>
        </w:rPr>
        <w:t>in addition to all standard information.</w:t>
      </w:r>
    </w:p>
    <w:p w14:paraId="6E029A64"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a) '' With insignia of the Organization''</w:t>
      </w:r>
    </w:p>
    <w:p w14:paraId="74E9EF21"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b) Manufacturer's name and country.</w:t>
      </w:r>
    </w:p>
    <w:p w14:paraId="4D87A81E"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c) Year of manufacture.</w:t>
      </w:r>
    </w:p>
    <w:p w14:paraId="68496CB9"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d) Model No.</w:t>
      </w:r>
    </w:p>
    <w:p w14:paraId="63DCEFA3"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e) Voltage and current rating (basic current and maximum current)</w:t>
      </w:r>
    </w:p>
    <w:p w14:paraId="2DE238C7"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f) Frequency</w:t>
      </w:r>
    </w:p>
    <w:p w14:paraId="5AA8E7BC"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g) Accuracy class</w:t>
      </w:r>
    </w:p>
    <w:p w14:paraId="1CCEEF0A"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h) Meter serial number</w:t>
      </w:r>
    </w:p>
    <w:p w14:paraId="49B52102" w14:textId="77777777" w:rsidR="008E22E2" w:rsidRPr="00B703F5" w:rsidRDefault="008E22E2" w:rsidP="00351CCD">
      <w:pPr>
        <w:autoSpaceDE w:val="0"/>
        <w:autoSpaceDN w:val="0"/>
        <w:adjustRightInd w:val="0"/>
        <w:ind w:firstLine="450"/>
        <w:jc w:val="both"/>
        <w:rPr>
          <w:color w:val="000000" w:themeColor="text1"/>
          <w:sz w:val="22"/>
          <w:szCs w:val="22"/>
        </w:rPr>
      </w:pPr>
      <w:r w:rsidRPr="00B703F5">
        <w:rPr>
          <w:color w:val="000000" w:themeColor="text1"/>
          <w:sz w:val="22"/>
          <w:szCs w:val="22"/>
        </w:rPr>
        <w:t>i) Meter Constant (Impulse per KWh)</w:t>
      </w:r>
    </w:p>
    <w:p w14:paraId="2C94B2F1" w14:textId="20C432FE" w:rsidR="008E22E2" w:rsidRPr="00B703F5" w:rsidRDefault="008E22E2" w:rsidP="00351CCD">
      <w:pPr>
        <w:autoSpaceDE w:val="0"/>
        <w:autoSpaceDN w:val="0"/>
        <w:adjustRightInd w:val="0"/>
        <w:ind w:left="270" w:hanging="270"/>
        <w:jc w:val="both"/>
        <w:rPr>
          <w:color w:val="000000" w:themeColor="text1"/>
          <w:sz w:val="22"/>
          <w:szCs w:val="22"/>
        </w:rPr>
      </w:pPr>
      <w:r w:rsidRPr="00B703F5">
        <w:rPr>
          <w:color w:val="000000" w:themeColor="text1"/>
          <w:sz w:val="22"/>
          <w:szCs w:val="22"/>
        </w:rPr>
        <w:t>8. Type test report of all tests as per relevant standard in English along with test</w:t>
      </w:r>
      <w:r w:rsidR="00351CCD" w:rsidRPr="00B703F5">
        <w:rPr>
          <w:color w:val="000000" w:themeColor="text1"/>
          <w:sz w:val="22"/>
          <w:szCs w:val="22"/>
        </w:rPr>
        <w:t xml:space="preserve"> </w:t>
      </w:r>
      <w:r w:rsidRPr="00B703F5">
        <w:rPr>
          <w:color w:val="000000" w:themeColor="text1"/>
          <w:sz w:val="22"/>
          <w:szCs w:val="22"/>
        </w:rPr>
        <w:t>results of the offered type energy meter from any of the internationally recognized</w:t>
      </w:r>
      <w:r w:rsidR="00351CCD" w:rsidRPr="00B703F5">
        <w:rPr>
          <w:color w:val="000000" w:themeColor="text1"/>
          <w:sz w:val="22"/>
          <w:szCs w:val="22"/>
        </w:rPr>
        <w:t xml:space="preserve"> </w:t>
      </w:r>
      <w:r w:rsidRPr="00B703F5">
        <w:rPr>
          <w:color w:val="000000" w:themeColor="text1"/>
          <w:sz w:val="22"/>
          <w:szCs w:val="22"/>
        </w:rPr>
        <w:t>independent test laboratory.</w:t>
      </w:r>
    </w:p>
    <w:p w14:paraId="744C2506" w14:textId="77777777" w:rsidR="00351CCD" w:rsidRPr="00B703F5" w:rsidRDefault="00351CCD" w:rsidP="00351CCD">
      <w:pPr>
        <w:jc w:val="both"/>
        <w:rPr>
          <w:color w:val="000000" w:themeColor="text1"/>
          <w:sz w:val="22"/>
          <w:szCs w:val="22"/>
        </w:rPr>
      </w:pPr>
    </w:p>
    <w:p w14:paraId="0416C28E" w14:textId="71BD01E1" w:rsidR="004006F4" w:rsidRPr="00B703F5" w:rsidRDefault="004006F4" w:rsidP="00B36141">
      <w:pPr>
        <w:pStyle w:val="Heading4"/>
        <w:numPr>
          <w:ilvl w:val="0"/>
          <w:numId w:val="290"/>
        </w:numPr>
        <w:ind w:left="360"/>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Three Phase Meter</w:t>
      </w:r>
    </w:p>
    <w:p w14:paraId="316E1D27" w14:textId="78FE98CC" w:rsidR="008E22E2" w:rsidRPr="00B703F5" w:rsidRDefault="008E22E2" w:rsidP="005B1396">
      <w:pPr>
        <w:spacing w:after="120"/>
        <w:jc w:val="both"/>
        <w:rPr>
          <w:color w:val="000000" w:themeColor="text1"/>
          <w:sz w:val="22"/>
          <w:szCs w:val="22"/>
        </w:rPr>
      </w:pPr>
      <w:r w:rsidRPr="00B703F5">
        <w:rPr>
          <w:color w:val="000000" w:themeColor="text1"/>
          <w:sz w:val="22"/>
          <w:szCs w:val="22"/>
        </w:rPr>
        <w:t>The characteristics/features of Three Phase Meter shall be as follows:</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272"/>
        <w:gridCol w:w="6728"/>
      </w:tblGrid>
      <w:tr w:rsidR="00477151" w:rsidRPr="00B703F5" w14:paraId="3C94F3E4" w14:textId="77777777" w:rsidTr="00351CCD">
        <w:trPr>
          <w:trHeight w:val="148"/>
          <w:jc w:val="center"/>
        </w:trPr>
        <w:tc>
          <w:tcPr>
            <w:tcW w:w="1902" w:type="dxa"/>
          </w:tcPr>
          <w:p w14:paraId="59B07F1E"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Installation</w:t>
            </w:r>
          </w:p>
        </w:tc>
        <w:tc>
          <w:tcPr>
            <w:tcW w:w="272" w:type="dxa"/>
          </w:tcPr>
          <w:p w14:paraId="6309913D"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0115CE38"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 xml:space="preserve">Outdoor installation. </w:t>
            </w:r>
          </w:p>
        </w:tc>
      </w:tr>
      <w:tr w:rsidR="00477151" w:rsidRPr="00B703F5" w14:paraId="55D3634D" w14:textId="77777777" w:rsidTr="00351CCD">
        <w:trPr>
          <w:trHeight w:val="148"/>
          <w:jc w:val="center"/>
        </w:trPr>
        <w:tc>
          <w:tcPr>
            <w:tcW w:w="1902" w:type="dxa"/>
          </w:tcPr>
          <w:p w14:paraId="395D387D"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Type</w:t>
            </w:r>
          </w:p>
        </w:tc>
        <w:tc>
          <w:tcPr>
            <w:tcW w:w="272" w:type="dxa"/>
          </w:tcPr>
          <w:p w14:paraId="484CDD5D"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47D51D57"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 xml:space="preserve">Solid state. </w:t>
            </w:r>
          </w:p>
        </w:tc>
      </w:tr>
      <w:tr w:rsidR="00477151" w:rsidRPr="00B703F5" w14:paraId="112B12C1" w14:textId="77777777" w:rsidTr="00351CCD">
        <w:trPr>
          <w:trHeight w:val="984"/>
          <w:jc w:val="center"/>
        </w:trPr>
        <w:tc>
          <w:tcPr>
            <w:tcW w:w="1902" w:type="dxa"/>
          </w:tcPr>
          <w:p w14:paraId="299572DE"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Application</w:t>
            </w:r>
          </w:p>
        </w:tc>
        <w:tc>
          <w:tcPr>
            <w:tcW w:w="272" w:type="dxa"/>
          </w:tcPr>
          <w:p w14:paraId="656465B8"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579F3117" w14:textId="77777777" w:rsidR="008B5BDE" w:rsidRPr="00B703F5" w:rsidRDefault="008B5BDE" w:rsidP="000817FA">
            <w:pPr>
              <w:ind w:hanging="18"/>
              <w:jc w:val="both"/>
              <w:rPr>
                <w:color w:val="000000" w:themeColor="text1"/>
                <w:sz w:val="22"/>
                <w:szCs w:val="22"/>
              </w:rPr>
            </w:pPr>
            <w:r w:rsidRPr="00B703F5">
              <w:rPr>
                <w:color w:val="000000" w:themeColor="text1"/>
                <w:sz w:val="22"/>
                <w:szCs w:val="22"/>
              </w:rPr>
              <w:t>Registration of KWh (Peak &amp; off-peak), Total KVarh (Q</w:t>
            </w:r>
            <w:r w:rsidRPr="00B703F5">
              <w:rPr>
                <w:color w:val="000000" w:themeColor="text1"/>
                <w:sz w:val="22"/>
                <w:szCs w:val="22"/>
                <w:vertAlign w:val="subscript"/>
              </w:rPr>
              <w:t>1</w:t>
            </w:r>
            <w:r w:rsidRPr="00B703F5">
              <w:rPr>
                <w:color w:val="000000" w:themeColor="text1"/>
                <w:sz w:val="22"/>
                <w:szCs w:val="22"/>
              </w:rPr>
              <w:t>+Q</w:t>
            </w:r>
            <w:r w:rsidRPr="00B703F5">
              <w:rPr>
                <w:color w:val="000000" w:themeColor="text1"/>
                <w:sz w:val="22"/>
                <w:szCs w:val="22"/>
                <w:vertAlign w:val="subscript"/>
              </w:rPr>
              <w:t>4</w:t>
            </w:r>
            <w:r w:rsidRPr="00B703F5">
              <w:rPr>
                <w:color w:val="000000" w:themeColor="text1"/>
                <w:sz w:val="22"/>
                <w:szCs w:val="22"/>
              </w:rPr>
              <w:t>), KW on 3-phase, 4-wire supply for balanced &amp; unbalanced load (unidirectional). Peak 17.00-23.00. hrs and off peak 23.00-17.00 hrs Bangladesh standard time. The software shall be compatible with Windows operating system.</w:t>
            </w:r>
          </w:p>
        </w:tc>
      </w:tr>
      <w:tr w:rsidR="00477151" w:rsidRPr="00B703F5" w14:paraId="30DEA4C9" w14:textId="77777777" w:rsidTr="00351CCD">
        <w:trPr>
          <w:trHeight w:val="148"/>
          <w:jc w:val="center"/>
        </w:trPr>
        <w:tc>
          <w:tcPr>
            <w:tcW w:w="1902" w:type="dxa"/>
          </w:tcPr>
          <w:p w14:paraId="3C7B2FF5"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 xml:space="preserve">Connection </w:t>
            </w:r>
          </w:p>
        </w:tc>
        <w:tc>
          <w:tcPr>
            <w:tcW w:w="272" w:type="dxa"/>
          </w:tcPr>
          <w:p w14:paraId="5CEBAC88"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5846D823"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3-phase 4-wire solidly grounded neutral.</w:t>
            </w:r>
          </w:p>
        </w:tc>
      </w:tr>
      <w:tr w:rsidR="00477151" w:rsidRPr="00B703F5" w14:paraId="38949A68" w14:textId="77777777" w:rsidTr="00351CCD">
        <w:trPr>
          <w:trHeight w:val="148"/>
          <w:jc w:val="center"/>
        </w:trPr>
        <w:tc>
          <w:tcPr>
            <w:tcW w:w="1902" w:type="dxa"/>
          </w:tcPr>
          <w:p w14:paraId="68648656"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Nos. of element</w:t>
            </w:r>
          </w:p>
        </w:tc>
        <w:tc>
          <w:tcPr>
            <w:tcW w:w="272" w:type="dxa"/>
          </w:tcPr>
          <w:p w14:paraId="738290D8"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72FB951E"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3 (Three)</w:t>
            </w:r>
          </w:p>
        </w:tc>
      </w:tr>
      <w:tr w:rsidR="00477151" w:rsidRPr="00B703F5" w14:paraId="29E1DA16" w14:textId="77777777" w:rsidTr="00351CCD">
        <w:trPr>
          <w:trHeight w:val="148"/>
          <w:jc w:val="center"/>
        </w:trPr>
        <w:tc>
          <w:tcPr>
            <w:tcW w:w="1902" w:type="dxa"/>
          </w:tcPr>
          <w:p w14:paraId="37F46106"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Rated current</w:t>
            </w:r>
          </w:p>
        </w:tc>
        <w:tc>
          <w:tcPr>
            <w:tcW w:w="272" w:type="dxa"/>
          </w:tcPr>
          <w:p w14:paraId="353AE378"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2F354697"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 xml:space="preserve">Basic current 10 amps and maximum current </w:t>
            </w:r>
            <w:r w:rsidRPr="00B703F5">
              <w:rPr>
                <w:rFonts w:eastAsia="SymbolPS"/>
                <w:color w:val="000000" w:themeColor="text1"/>
                <w:sz w:val="22"/>
                <w:szCs w:val="22"/>
              </w:rPr>
              <w:t></w:t>
            </w:r>
            <w:r w:rsidRPr="00B703F5">
              <w:rPr>
                <w:color w:val="000000" w:themeColor="text1"/>
                <w:sz w:val="22"/>
                <w:szCs w:val="22"/>
              </w:rPr>
              <w:t>100 amps.</w:t>
            </w:r>
          </w:p>
        </w:tc>
      </w:tr>
      <w:tr w:rsidR="00477151" w:rsidRPr="00B703F5" w14:paraId="491ED910" w14:textId="77777777" w:rsidTr="00351CCD">
        <w:trPr>
          <w:trHeight w:val="148"/>
          <w:jc w:val="center"/>
        </w:trPr>
        <w:tc>
          <w:tcPr>
            <w:tcW w:w="1902" w:type="dxa"/>
          </w:tcPr>
          <w:p w14:paraId="58783F8E"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Register</w:t>
            </w:r>
          </w:p>
        </w:tc>
        <w:tc>
          <w:tcPr>
            <w:tcW w:w="272" w:type="dxa"/>
          </w:tcPr>
          <w:p w14:paraId="182B01F5"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44F6BF8A" w14:textId="77777777" w:rsidR="008B5BDE" w:rsidRPr="00B703F5" w:rsidRDefault="008B5BDE" w:rsidP="000817FA">
            <w:pPr>
              <w:jc w:val="both"/>
              <w:rPr>
                <w:color w:val="000000" w:themeColor="text1"/>
                <w:sz w:val="22"/>
                <w:szCs w:val="22"/>
              </w:rPr>
            </w:pPr>
            <w:r w:rsidRPr="00B703F5">
              <w:rPr>
                <w:color w:val="000000" w:themeColor="text1"/>
                <w:sz w:val="22"/>
                <w:szCs w:val="22"/>
              </w:rPr>
              <w:t>Solid state LCD displays type register. The display shall  include:</w:t>
            </w:r>
          </w:p>
        </w:tc>
      </w:tr>
      <w:tr w:rsidR="00477151" w:rsidRPr="00B703F5" w14:paraId="1DDF7BD6" w14:textId="77777777" w:rsidTr="00351CCD">
        <w:trPr>
          <w:trHeight w:val="148"/>
          <w:jc w:val="center"/>
        </w:trPr>
        <w:tc>
          <w:tcPr>
            <w:tcW w:w="1902" w:type="dxa"/>
          </w:tcPr>
          <w:p w14:paraId="3F7A230A" w14:textId="77777777" w:rsidR="008B5BDE" w:rsidRPr="00B703F5" w:rsidRDefault="008B5BDE" w:rsidP="000817FA">
            <w:pPr>
              <w:rPr>
                <w:color w:val="000000" w:themeColor="text1"/>
                <w:sz w:val="22"/>
                <w:szCs w:val="22"/>
              </w:rPr>
            </w:pPr>
          </w:p>
          <w:p w14:paraId="4B9F0382" w14:textId="77777777" w:rsidR="008B5BDE" w:rsidRPr="00B703F5" w:rsidRDefault="008B5BDE" w:rsidP="000817FA">
            <w:pPr>
              <w:ind w:left="990" w:hanging="990"/>
              <w:rPr>
                <w:color w:val="000000" w:themeColor="text1"/>
                <w:sz w:val="22"/>
                <w:szCs w:val="22"/>
              </w:rPr>
            </w:pPr>
          </w:p>
        </w:tc>
        <w:tc>
          <w:tcPr>
            <w:tcW w:w="272" w:type="dxa"/>
          </w:tcPr>
          <w:p w14:paraId="2E567A01" w14:textId="77777777" w:rsidR="008B5BDE" w:rsidRPr="00B703F5" w:rsidRDefault="008B5BDE" w:rsidP="000817FA">
            <w:pPr>
              <w:ind w:left="990" w:hanging="990"/>
              <w:rPr>
                <w:color w:val="000000" w:themeColor="text1"/>
                <w:sz w:val="22"/>
                <w:szCs w:val="22"/>
              </w:rPr>
            </w:pPr>
          </w:p>
        </w:tc>
        <w:tc>
          <w:tcPr>
            <w:tcW w:w="6728" w:type="dxa"/>
          </w:tcPr>
          <w:p w14:paraId="469341CB" w14:textId="77777777" w:rsidR="008B5BDE" w:rsidRPr="00B703F5" w:rsidRDefault="008B5BDE" w:rsidP="00B36141">
            <w:pPr>
              <w:numPr>
                <w:ilvl w:val="0"/>
                <w:numId w:val="292"/>
              </w:numPr>
              <w:ind w:left="990" w:hanging="990"/>
              <w:jc w:val="both"/>
              <w:rPr>
                <w:color w:val="000000" w:themeColor="text1"/>
                <w:sz w:val="22"/>
                <w:szCs w:val="22"/>
              </w:rPr>
            </w:pPr>
            <w:r w:rsidRPr="00B703F5">
              <w:rPr>
                <w:color w:val="000000" w:themeColor="text1"/>
                <w:sz w:val="22"/>
                <w:szCs w:val="22"/>
              </w:rPr>
              <w:t>Meter ID</w:t>
            </w:r>
          </w:p>
          <w:p w14:paraId="1A4FE2E3" w14:textId="77777777" w:rsidR="008B5BDE" w:rsidRPr="00B703F5" w:rsidRDefault="008B5BDE" w:rsidP="00B36141">
            <w:pPr>
              <w:numPr>
                <w:ilvl w:val="0"/>
                <w:numId w:val="292"/>
              </w:numPr>
              <w:ind w:left="990" w:hanging="990"/>
              <w:jc w:val="both"/>
              <w:rPr>
                <w:color w:val="000000" w:themeColor="text1"/>
                <w:sz w:val="22"/>
                <w:szCs w:val="22"/>
              </w:rPr>
            </w:pPr>
            <w:r w:rsidRPr="00B703F5">
              <w:rPr>
                <w:color w:val="000000" w:themeColor="text1"/>
                <w:sz w:val="22"/>
                <w:szCs w:val="22"/>
              </w:rPr>
              <w:t>Time &amp; date</w:t>
            </w:r>
          </w:p>
          <w:p w14:paraId="05BFE5A7" w14:textId="77777777" w:rsidR="008B5BDE" w:rsidRPr="00B703F5" w:rsidRDefault="008B5BDE" w:rsidP="00B36141">
            <w:pPr>
              <w:numPr>
                <w:ilvl w:val="0"/>
                <w:numId w:val="292"/>
              </w:numPr>
              <w:ind w:left="990" w:hanging="990"/>
              <w:jc w:val="both"/>
              <w:rPr>
                <w:color w:val="000000" w:themeColor="text1"/>
                <w:sz w:val="22"/>
                <w:szCs w:val="22"/>
              </w:rPr>
            </w:pPr>
            <w:r w:rsidRPr="00B703F5">
              <w:rPr>
                <w:color w:val="000000" w:themeColor="text1"/>
                <w:sz w:val="22"/>
                <w:szCs w:val="22"/>
              </w:rPr>
              <w:t>Cumulative KWh (Peak &amp; off-peak)</w:t>
            </w:r>
          </w:p>
          <w:p w14:paraId="2DD9DA36" w14:textId="77777777" w:rsidR="008B5BDE" w:rsidRPr="00B703F5" w:rsidRDefault="008B5BDE" w:rsidP="00B36141">
            <w:pPr>
              <w:numPr>
                <w:ilvl w:val="0"/>
                <w:numId w:val="292"/>
              </w:numPr>
              <w:ind w:left="990" w:hanging="990"/>
              <w:jc w:val="both"/>
              <w:rPr>
                <w:color w:val="000000" w:themeColor="text1"/>
                <w:sz w:val="22"/>
                <w:szCs w:val="22"/>
              </w:rPr>
            </w:pPr>
            <w:r w:rsidRPr="00B703F5">
              <w:rPr>
                <w:color w:val="000000" w:themeColor="text1"/>
                <w:sz w:val="22"/>
                <w:szCs w:val="22"/>
              </w:rPr>
              <w:t>Cumulative Total KVarh (Q</w:t>
            </w:r>
            <w:r w:rsidRPr="00B703F5">
              <w:rPr>
                <w:color w:val="000000" w:themeColor="text1"/>
                <w:sz w:val="22"/>
                <w:szCs w:val="22"/>
                <w:vertAlign w:val="subscript"/>
              </w:rPr>
              <w:t>1</w:t>
            </w:r>
            <w:r w:rsidRPr="00B703F5">
              <w:rPr>
                <w:color w:val="000000" w:themeColor="text1"/>
                <w:sz w:val="22"/>
                <w:szCs w:val="22"/>
              </w:rPr>
              <w:t>+Q</w:t>
            </w:r>
            <w:r w:rsidRPr="00B703F5">
              <w:rPr>
                <w:color w:val="000000" w:themeColor="text1"/>
                <w:sz w:val="22"/>
                <w:szCs w:val="22"/>
                <w:vertAlign w:val="subscript"/>
              </w:rPr>
              <w:t>4</w:t>
            </w:r>
            <w:r w:rsidRPr="00B703F5">
              <w:rPr>
                <w:color w:val="000000" w:themeColor="text1"/>
                <w:sz w:val="22"/>
                <w:szCs w:val="22"/>
              </w:rPr>
              <w:t xml:space="preserve">) </w:t>
            </w:r>
          </w:p>
          <w:p w14:paraId="19951958" w14:textId="77777777" w:rsidR="008B5BDE" w:rsidRPr="00B703F5" w:rsidRDefault="008B5BDE" w:rsidP="00B36141">
            <w:pPr>
              <w:numPr>
                <w:ilvl w:val="0"/>
                <w:numId w:val="292"/>
              </w:numPr>
              <w:ind w:left="990" w:hanging="990"/>
              <w:jc w:val="both"/>
              <w:rPr>
                <w:color w:val="000000" w:themeColor="text1"/>
                <w:sz w:val="22"/>
                <w:szCs w:val="22"/>
              </w:rPr>
            </w:pPr>
            <w:r w:rsidRPr="00B703F5">
              <w:rPr>
                <w:color w:val="000000" w:themeColor="text1"/>
                <w:sz w:val="22"/>
                <w:szCs w:val="22"/>
              </w:rPr>
              <w:t>Maximum demand (KW) with time &amp; date</w:t>
            </w:r>
          </w:p>
          <w:p w14:paraId="07FA02A3" w14:textId="77777777" w:rsidR="008B5BDE" w:rsidRPr="00B703F5" w:rsidRDefault="008B5BDE" w:rsidP="00B36141">
            <w:pPr>
              <w:numPr>
                <w:ilvl w:val="0"/>
                <w:numId w:val="292"/>
              </w:numPr>
              <w:ind w:left="990" w:hanging="990"/>
              <w:jc w:val="both"/>
              <w:rPr>
                <w:color w:val="000000" w:themeColor="text1"/>
                <w:sz w:val="22"/>
                <w:szCs w:val="22"/>
              </w:rPr>
            </w:pPr>
            <w:r w:rsidRPr="00B703F5">
              <w:rPr>
                <w:color w:val="000000" w:themeColor="text1"/>
                <w:sz w:val="22"/>
                <w:szCs w:val="22"/>
              </w:rPr>
              <w:t>Cumulative Maximum demand (kW) for billing month.</w:t>
            </w:r>
          </w:p>
          <w:p w14:paraId="7797C6EC" w14:textId="77777777" w:rsidR="00351CCD" w:rsidRPr="00B703F5" w:rsidRDefault="00351CCD" w:rsidP="000817FA">
            <w:pPr>
              <w:pStyle w:val="BodyTextIndent2"/>
              <w:spacing w:before="0"/>
              <w:ind w:left="-18" w:firstLine="0"/>
              <w:rPr>
                <w:color w:val="000000" w:themeColor="text1"/>
                <w:sz w:val="22"/>
                <w:szCs w:val="22"/>
              </w:rPr>
            </w:pPr>
          </w:p>
          <w:p w14:paraId="1D43ED80" w14:textId="7DCE8A2C" w:rsidR="008B5BDE" w:rsidRPr="00B703F5" w:rsidRDefault="008B5BDE" w:rsidP="00351CCD">
            <w:pPr>
              <w:pStyle w:val="BodyTextIndent2"/>
              <w:spacing w:before="0"/>
              <w:ind w:left="-18" w:firstLine="0"/>
              <w:jc w:val="both"/>
              <w:rPr>
                <w:color w:val="000000" w:themeColor="text1"/>
                <w:sz w:val="22"/>
                <w:szCs w:val="22"/>
              </w:rPr>
            </w:pPr>
            <w:r w:rsidRPr="00B703F5">
              <w:rPr>
                <w:color w:val="000000" w:themeColor="text1"/>
                <w:sz w:val="22"/>
                <w:szCs w:val="22"/>
              </w:rPr>
              <w:t xml:space="preserve">Maximum demand (MD) in kW shall be registered using the technique of cumulating on integration period controlled by built-in process and the MD shall be continuously recorded and the highest shall be indicated. The highest MD shall be added to the cumulative store, which shall be automatically initiated after an interval of one month / one billing period by means of built-in timing device. </w:t>
            </w:r>
          </w:p>
          <w:p w14:paraId="51FB0983" w14:textId="77777777" w:rsidR="008B5BDE" w:rsidRPr="00B703F5" w:rsidRDefault="008B5BDE" w:rsidP="00B36141">
            <w:pPr>
              <w:numPr>
                <w:ilvl w:val="0"/>
                <w:numId w:val="294"/>
              </w:numPr>
              <w:ind w:left="990" w:hanging="990"/>
              <w:jc w:val="both"/>
              <w:rPr>
                <w:color w:val="000000" w:themeColor="text1"/>
                <w:sz w:val="22"/>
                <w:szCs w:val="22"/>
              </w:rPr>
            </w:pPr>
            <w:r w:rsidRPr="00B703F5">
              <w:rPr>
                <w:color w:val="000000" w:themeColor="text1"/>
                <w:sz w:val="22"/>
                <w:szCs w:val="22"/>
              </w:rPr>
              <w:t>Integration period: 30 (thirty) minutes.</w:t>
            </w:r>
          </w:p>
          <w:p w14:paraId="26A8C168" w14:textId="77777777" w:rsidR="008B5BDE" w:rsidRPr="00B703F5" w:rsidRDefault="008B5BDE" w:rsidP="00B36141">
            <w:pPr>
              <w:numPr>
                <w:ilvl w:val="0"/>
                <w:numId w:val="293"/>
              </w:numPr>
              <w:tabs>
                <w:tab w:val="num" w:pos="630"/>
              </w:tabs>
              <w:ind w:left="342" w:hanging="342"/>
              <w:jc w:val="both"/>
              <w:rPr>
                <w:color w:val="000000" w:themeColor="text1"/>
                <w:sz w:val="22"/>
                <w:szCs w:val="22"/>
              </w:rPr>
            </w:pPr>
            <w:r w:rsidRPr="00B703F5">
              <w:rPr>
                <w:color w:val="000000" w:themeColor="text1"/>
                <w:sz w:val="22"/>
                <w:szCs w:val="22"/>
              </w:rPr>
              <w:t>Number of MD reset (Automatic&amp; manually).</w:t>
            </w:r>
          </w:p>
          <w:p w14:paraId="33106BF4" w14:textId="77777777" w:rsidR="008B5BDE" w:rsidRPr="00B703F5" w:rsidRDefault="008B5BDE" w:rsidP="00B36141">
            <w:pPr>
              <w:numPr>
                <w:ilvl w:val="0"/>
                <w:numId w:val="293"/>
              </w:numPr>
              <w:tabs>
                <w:tab w:val="num" w:pos="630"/>
              </w:tabs>
              <w:ind w:left="342" w:hanging="342"/>
              <w:jc w:val="both"/>
              <w:rPr>
                <w:color w:val="000000" w:themeColor="text1"/>
                <w:sz w:val="22"/>
                <w:szCs w:val="22"/>
              </w:rPr>
            </w:pPr>
            <w:r w:rsidRPr="00B703F5">
              <w:rPr>
                <w:color w:val="000000" w:themeColor="text1"/>
                <w:sz w:val="22"/>
                <w:szCs w:val="22"/>
              </w:rPr>
              <w:t>Average PF (Power Factor) for billing period.</w:t>
            </w:r>
          </w:p>
          <w:p w14:paraId="180A39D3" w14:textId="77777777" w:rsidR="008B5BDE" w:rsidRPr="00B703F5" w:rsidRDefault="008B5BDE" w:rsidP="000817FA">
            <w:pPr>
              <w:rPr>
                <w:b/>
                <w:bCs/>
                <w:color w:val="000000" w:themeColor="text1"/>
                <w:sz w:val="22"/>
                <w:szCs w:val="22"/>
                <w:u w:val="single"/>
              </w:rPr>
            </w:pPr>
            <w:r w:rsidRPr="00B703F5">
              <w:rPr>
                <w:b/>
                <w:bCs/>
                <w:color w:val="000000" w:themeColor="text1"/>
                <w:sz w:val="22"/>
                <w:szCs w:val="22"/>
                <w:u w:val="single"/>
              </w:rPr>
              <w:t xml:space="preserve">  </w:t>
            </w:r>
          </w:p>
          <w:p w14:paraId="5B590062" w14:textId="77777777" w:rsidR="008B5BDE" w:rsidRPr="00B703F5" w:rsidRDefault="008B5BDE" w:rsidP="000817FA">
            <w:pPr>
              <w:rPr>
                <w:b/>
                <w:bCs/>
                <w:color w:val="000000" w:themeColor="text1"/>
                <w:sz w:val="22"/>
                <w:szCs w:val="22"/>
              </w:rPr>
            </w:pPr>
            <w:r w:rsidRPr="00B703F5">
              <w:rPr>
                <w:b/>
                <w:bCs/>
                <w:color w:val="000000" w:themeColor="text1"/>
                <w:sz w:val="22"/>
                <w:szCs w:val="22"/>
                <w:u w:val="single"/>
              </w:rPr>
              <w:t>Instantaneous:</w:t>
            </w:r>
          </w:p>
          <w:p w14:paraId="00709A4E" w14:textId="77777777" w:rsidR="008B5BDE" w:rsidRPr="00B703F5" w:rsidRDefault="008B5BDE" w:rsidP="000817FA">
            <w:pPr>
              <w:ind w:left="990" w:hanging="990"/>
              <w:rPr>
                <w:color w:val="000000" w:themeColor="text1"/>
                <w:sz w:val="22"/>
                <w:szCs w:val="22"/>
              </w:rPr>
            </w:pPr>
          </w:p>
          <w:p w14:paraId="7ADC489F" w14:textId="77777777" w:rsidR="008B5BDE" w:rsidRPr="00B703F5" w:rsidRDefault="008B5BDE" w:rsidP="00B36141">
            <w:pPr>
              <w:numPr>
                <w:ilvl w:val="0"/>
                <w:numId w:val="293"/>
              </w:numPr>
              <w:tabs>
                <w:tab w:val="num" w:pos="630"/>
              </w:tabs>
              <w:ind w:left="990" w:hanging="990"/>
              <w:jc w:val="both"/>
              <w:rPr>
                <w:color w:val="000000" w:themeColor="text1"/>
                <w:sz w:val="22"/>
                <w:szCs w:val="22"/>
              </w:rPr>
            </w:pPr>
            <w:r w:rsidRPr="00B703F5">
              <w:rPr>
                <w:color w:val="000000" w:themeColor="text1"/>
                <w:sz w:val="22"/>
                <w:szCs w:val="22"/>
              </w:rPr>
              <w:t>Phase voltage with indication</w:t>
            </w:r>
          </w:p>
          <w:p w14:paraId="6FDAF4FF" w14:textId="77777777" w:rsidR="008B5BDE" w:rsidRPr="00B703F5" w:rsidRDefault="008B5BDE" w:rsidP="00B36141">
            <w:pPr>
              <w:numPr>
                <w:ilvl w:val="0"/>
                <w:numId w:val="293"/>
              </w:numPr>
              <w:tabs>
                <w:tab w:val="num" w:pos="630"/>
              </w:tabs>
              <w:ind w:left="522" w:hanging="522"/>
              <w:jc w:val="both"/>
              <w:rPr>
                <w:color w:val="000000" w:themeColor="text1"/>
                <w:sz w:val="22"/>
                <w:szCs w:val="22"/>
              </w:rPr>
            </w:pPr>
            <w:r w:rsidRPr="00B703F5">
              <w:rPr>
                <w:color w:val="000000" w:themeColor="text1"/>
                <w:sz w:val="22"/>
                <w:szCs w:val="22"/>
              </w:rPr>
              <w:t xml:space="preserve">  Phase amps with direction.</w:t>
            </w:r>
          </w:p>
          <w:p w14:paraId="3DF5BBF8" w14:textId="77777777" w:rsidR="008B5BDE" w:rsidRPr="00B703F5" w:rsidRDefault="008B5BDE" w:rsidP="00B36141">
            <w:pPr>
              <w:numPr>
                <w:ilvl w:val="0"/>
                <w:numId w:val="293"/>
              </w:numPr>
              <w:tabs>
                <w:tab w:val="num" w:pos="630"/>
              </w:tabs>
              <w:ind w:left="990" w:hanging="990"/>
              <w:jc w:val="both"/>
              <w:rPr>
                <w:color w:val="000000" w:themeColor="text1"/>
                <w:sz w:val="22"/>
                <w:szCs w:val="22"/>
              </w:rPr>
            </w:pPr>
            <w:r w:rsidRPr="00B703F5">
              <w:rPr>
                <w:color w:val="000000" w:themeColor="text1"/>
                <w:sz w:val="22"/>
                <w:szCs w:val="22"/>
              </w:rPr>
              <w:lastRenderedPageBreak/>
              <w:t>Power factor (average).</w:t>
            </w:r>
          </w:p>
          <w:p w14:paraId="1738F123" w14:textId="77777777" w:rsidR="008B5BDE" w:rsidRPr="00B703F5" w:rsidRDefault="008B5BDE" w:rsidP="00B36141">
            <w:pPr>
              <w:numPr>
                <w:ilvl w:val="0"/>
                <w:numId w:val="293"/>
              </w:numPr>
              <w:tabs>
                <w:tab w:val="num" w:pos="630"/>
              </w:tabs>
              <w:ind w:left="990" w:hanging="990"/>
              <w:jc w:val="both"/>
              <w:rPr>
                <w:color w:val="000000" w:themeColor="text1"/>
                <w:sz w:val="22"/>
                <w:szCs w:val="22"/>
              </w:rPr>
            </w:pPr>
            <w:r w:rsidRPr="00B703F5">
              <w:rPr>
                <w:noProof/>
                <w:color w:val="000000" w:themeColor="text1"/>
                <w:sz w:val="22"/>
                <w:szCs w:val="22"/>
                <w:lang w:eastAsia="en-US"/>
              </w:rPr>
              <mc:AlternateContent>
                <mc:Choice Requires="wps">
                  <w:drawing>
                    <wp:anchor distT="0" distB="0" distL="114300" distR="114300" simplePos="0" relativeHeight="251676672" behindDoc="0" locked="0" layoutInCell="1" allowOverlap="1" wp14:anchorId="5D2F38A4" wp14:editId="779CC138">
                      <wp:simplePos x="0" y="0"/>
                      <wp:positionH relativeFrom="column">
                        <wp:posOffset>2035810</wp:posOffset>
                      </wp:positionH>
                      <wp:positionV relativeFrom="paragraph">
                        <wp:posOffset>116840</wp:posOffset>
                      </wp:positionV>
                      <wp:extent cx="1648460" cy="389890"/>
                      <wp:effectExtent l="0" t="0" r="635" b="4445"/>
                      <wp:wrapNone/>
                      <wp:docPr id="11772765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4E571" w14:textId="77777777" w:rsidR="00004A24" w:rsidRDefault="00004A24" w:rsidP="008B5BDE">
                                  <w:pPr>
                                    <w:pBdr>
                                      <w:left w:val="single" w:sz="4" w:space="4" w:color="auto"/>
                                    </w:pBdr>
                                    <w:rPr>
                                      <w:rFonts w:ascii="Arial" w:hAnsi="Arial" w:cs="Arial"/>
                                      <w:sz w:val="20"/>
                                      <w:szCs w:val="20"/>
                                    </w:rPr>
                                  </w:pPr>
                                  <w:r>
                                    <w:rPr>
                                      <w:rFonts w:ascii="Arial" w:hAnsi="Arial" w:cs="Arial"/>
                                      <w:sz w:val="20"/>
                                      <w:szCs w:val="20"/>
                                    </w:rPr>
                                    <w:t xml:space="preserve">or P.F. Angle(each phase)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F38A4" id="_x0000_t202" coordsize="21600,21600" o:spt="202" path="m,l,21600r21600,l21600,xe">
                      <v:stroke joinstyle="miter"/>
                      <v:path gradientshapeok="t" o:connecttype="rect"/>
                    </v:shapetype>
                    <v:shape id="Text Box 1" o:spid="_x0000_s1028" type="#_x0000_t202" style="position:absolute;left:0;text-align:left;margin-left:160.3pt;margin-top:9.2pt;width:129.8pt;height:3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" stroked="f">
                      <v:textbox>
                        <w:txbxContent>
                          <w:p w14:paraId="7E74E571" w14:textId="77777777" w:rsidR="00004A24" w:rsidRDefault="00004A24" w:rsidP="008B5BDE">
                            <w:pPr>
                              <w:pBdr>
                                <w:left w:val="single" w:sz="4" w:space="4" w:color="auto"/>
                              </w:pBdr>
                              <w:rPr>
                                <w:rFonts w:ascii="Arial" w:hAnsi="Arial" w:cs="Arial"/>
                                <w:sz w:val="20"/>
                                <w:szCs w:val="20"/>
                              </w:rPr>
                            </w:pPr>
                            <w:r>
                              <w:rPr>
                                <w:rFonts w:ascii="Arial" w:hAnsi="Arial" w:cs="Arial"/>
                                <w:sz w:val="20"/>
                                <w:szCs w:val="20"/>
                              </w:rPr>
                              <w:t xml:space="preserve">or P.F. Angle(each phase) </w:t>
                            </w:r>
                          </w:p>
                        </w:txbxContent>
                      </v:textbox>
                    </v:shape>
                  </w:pict>
                </mc:Fallback>
              </mc:AlternateContent>
            </w:r>
            <w:r w:rsidRPr="00B703F5">
              <w:rPr>
                <w:color w:val="000000" w:themeColor="text1"/>
                <w:sz w:val="22"/>
                <w:szCs w:val="22"/>
              </w:rPr>
              <w:t>Demand (KW)</w:t>
            </w:r>
          </w:p>
          <w:p w14:paraId="7E878F99" w14:textId="77777777" w:rsidR="008B5BDE" w:rsidRPr="00B703F5" w:rsidRDefault="008B5BDE" w:rsidP="00B36141">
            <w:pPr>
              <w:numPr>
                <w:ilvl w:val="0"/>
                <w:numId w:val="293"/>
              </w:numPr>
              <w:tabs>
                <w:tab w:val="num" w:pos="630"/>
              </w:tabs>
              <w:ind w:left="990" w:hanging="990"/>
              <w:jc w:val="both"/>
              <w:rPr>
                <w:color w:val="000000" w:themeColor="text1"/>
                <w:sz w:val="22"/>
                <w:szCs w:val="22"/>
              </w:rPr>
            </w:pPr>
            <w:r w:rsidRPr="00B703F5">
              <w:rPr>
                <w:color w:val="000000" w:themeColor="text1"/>
                <w:sz w:val="22"/>
                <w:szCs w:val="22"/>
              </w:rPr>
              <w:t xml:space="preserve">Voltage angle (each phase) </w:t>
            </w:r>
          </w:p>
          <w:p w14:paraId="319CD027" w14:textId="77777777" w:rsidR="008B5BDE" w:rsidRPr="00B703F5" w:rsidRDefault="008B5BDE" w:rsidP="00B36141">
            <w:pPr>
              <w:numPr>
                <w:ilvl w:val="0"/>
                <w:numId w:val="293"/>
              </w:numPr>
              <w:tabs>
                <w:tab w:val="num" w:pos="630"/>
              </w:tabs>
              <w:ind w:left="990" w:hanging="990"/>
              <w:jc w:val="both"/>
              <w:rPr>
                <w:color w:val="000000" w:themeColor="text1"/>
                <w:sz w:val="22"/>
                <w:szCs w:val="22"/>
              </w:rPr>
            </w:pPr>
            <w:r w:rsidRPr="00B703F5">
              <w:rPr>
                <w:color w:val="000000" w:themeColor="text1"/>
                <w:sz w:val="22"/>
                <w:szCs w:val="22"/>
              </w:rPr>
              <w:t>Current angle (each phase)</w:t>
            </w:r>
          </w:p>
          <w:p w14:paraId="5C73EB8E" w14:textId="77777777" w:rsidR="008B5BDE" w:rsidRPr="00B703F5" w:rsidRDefault="008B5BDE" w:rsidP="00B36141">
            <w:pPr>
              <w:numPr>
                <w:ilvl w:val="0"/>
                <w:numId w:val="293"/>
              </w:numPr>
              <w:tabs>
                <w:tab w:val="num" w:pos="630"/>
              </w:tabs>
              <w:ind w:left="990" w:hanging="990"/>
              <w:jc w:val="both"/>
              <w:rPr>
                <w:color w:val="000000" w:themeColor="text1"/>
                <w:sz w:val="22"/>
                <w:szCs w:val="22"/>
              </w:rPr>
            </w:pPr>
            <w:r w:rsidRPr="00B703F5">
              <w:rPr>
                <w:color w:val="000000" w:themeColor="text1"/>
                <w:sz w:val="22"/>
                <w:szCs w:val="22"/>
              </w:rPr>
              <w:t>Tampering indication in the register.</w:t>
            </w:r>
          </w:p>
          <w:p w14:paraId="67EA2D79" w14:textId="77777777" w:rsidR="00351CCD" w:rsidRPr="00B703F5" w:rsidRDefault="00351CCD" w:rsidP="00351CCD">
            <w:pPr>
              <w:ind w:left="990"/>
              <w:jc w:val="both"/>
              <w:rPr>
                <w:color w:val="000000" w:themeColor="text1"/>
                <w:sz w:val="22"/>
                <w:szCs w:val="22"/>
              </w:rPr>
            </w:pPr>
          </w:p>
        </w:tc>
      </w:tr>
      <w:tr w:rsidR="00477151" w:rsidRPr="00B703F5" w14:paraId="64FCD986" w14:textId="77777777" w:rsidTr="00351CCD">
        <w:trPr>
          <w:trHeight w:val="148"/>
          <w:jc w:val="center"/>
        </w:trPr>
        <w:tc>
          <w:tcPr>
            <w:tcW w:w="1902" w:type="dxa"/>
          </w:tcPr>
          <w:p w14:paraId="219E8468"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lastRenderedPageBreak/>
              <w:t>Memory storage</w:t>
            </w:r>
          </w:p>
        </w:tc>
        <w:tc>
          <w:tcPr>
            <w:tcW w:w="272" w:type="dxa"/>
          </w:tcPr>
          <w:p w14:paraId="594A3E14"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103C7D3B" w14:textId="77777777" w:rsidR="008B5BDE" w:rsidRPr="00B703F5" w:rsidRDefault="008B5BDE" w:rsidP="000817FA">
            <w:pPr>
              <w:rPr>
                <w:color w:val="000000" w:themeColor="text1"/>
                <w:sz w:val="22"/>
                <w:szCs w:val="22"/>
              </w:rPr>
            </w:pPr>
            <w:r w:rsidRPr="00B703F5">
              <w:rPr>
                <w:color w:val="000000" w:themeColor="text1"/>
                <w:sz w:val="22"/>
                <w:szCs w:val="22"/>
              </w:rPr>
              <w:t>The meter shall have sufficient capacity (minimum 95 KB) to store the following readings and data in non-volatile memory even in case of power failure.</w:t>
            </w:r>
          </w:p>
          <w:p w14:paraId="7B9CEC7D" w14:textId="77777777" w:rsidR="008B5BDE" w:rsidRPr="00B703F5" w:rsidRDefault="008B5BDE" w:rsidP="00B36141">
            <w:pPr>
              <w:numPr>
                <w:ilvl w:val="0"/>
                <w:numId w:val="295"/>
              </w:numPr>
              <w:ind w:left="342" w:hanging="342"/>
              <w:jc w:val="both"/>
              <w:rPr>
                <w:color w:val="000000" w:themeColor="text1"/>
                <w:sz w:val="22"/>
                <w:szCs w:val="22"/>
              </w:rPr>
            </w:pPr>
            <w:r w:rsidRPr="00B703F5">
              <w:rPr>
                <w:color w:val="000000" w:themeColor="text1"/>
                <w:sz w:val="22"/>
                <w:szCs w:val="22"/>
              </w:rPr>
              <w:t>Equipment identification codes, security codes and access codes.</w:t>
            </w:r>
          </w:p>
          <w:p w14:paraId="4E29701E" w14:textId="77777777" w:rsidR="008B5BDE" w:rsidRPr="00B703F5" w:rsidRDefault="008B5BDE" w:rsidP="00B36141">
            <w:pPr>
              <w:numPr>
                <w:ilvl w:val="0"/>
                <w:numId w:val="296"/>
              </w:numPr>
              <w:ind w:left="342" w:hanging="342"/>
              <w:jc w:val="both"/>
              <w:rPr>
                <w:color w:val="000000" w:themeColor="text1"/>
                <w:sz w:val="22"/>
                <w:szCs w:val="22"/>
              </w:rPr>
            </w:pPr>
            <w:r w:rsidRPr="00B703F5">
              <w:rPr>
                <w:color w:val="000000" w:themeColor="text1"/>
                <w:sz w:val="22"/>
                <w:szCs w:val="22"/>
              </w:rPr>
              <w:t>Number of power interruption with date &amp; time (minimum 100 events).</w:t>
            </w:r>
          </w:p>
          <w:p w14:paraId="26BF20B7" w14:textId="77777777" w:rsidR="008B5BDE" w:rsidRPr="00B703F5" w:rsidRDefault="008B5BDE" w:rsidP="00B36141">
            <w:pPr>
              <w:numPr>
                <w:ilvl w:val="0"/>
                <w:numId w:val="297"/>
              </w:numPr>
              <w:ind w:left="990" w:hanging="990"/>
              <w:jc w:val="both"/>
              <w:rPr>
                <w:color w:val="000000" w:themeColor="text1"/>
                <w:sz w:val="22"/>
                <w:szCs w:val="22"/>
              </w:rPr>
            </w:pPr>
            <w:r w:rsidRPr="00B703F5">
              <w:rPr>
                <w:color w:val="000000" w:themeColor="text1"/>
                <w:sz w:val="22"/>
                <w:szCs w:val="22"/>
              </w:rPr>
              <w:t>Latest power failure: time &amp; date.</w:t>
            </w:r>
          </w:p>
          <w:p w14:paraId="0D56E2F3" w14:textId="77777777" w:rsidR="008B5BDE" w:rsidRPr="00B703F5" w:rsidRDefault="008B5BDE" w:rsidP="00B36141">
            <w:pPr>
              <w:numPr>
                <w:ilvl w:val="0"/>
                <w:numId w:val="298"/>
              </w:numPr>
              <w:ind w:left="342" w:hanging="342"/>
              <w:jc w:val="both"/>
              <w:rPr>
                <w:color w:val="000000" w:themeColor="text1"/>
                <w:sz w:val="22"/>
                <w:szCs w:val="22"/>
              </w:rPr>
            </w:pPr>
            <w:r w:rsidRPr="00B703F5">
              <w:rPr>
                <w:color w:val="000000" w:themeColor="text1"/>
                <w:sz w:val="22"/>
                <w:szCs w:val="22"/>
              </w:rPr>
              <w:t>Date &amp; time of meter tempering (Voltage &amp; current missing, Demand reset, time change).</w:t>
            </w:r>
          </w:p>
          <w:p w14:paraId="594D4F48" w14:textId="77777777" w:rsidR="008B5BDE" w:rsidRPr="00B703F5" w:rsidRDefault="008B5BDE" w:rsidP="00B36141">
            <w:pPr>
              <w:numPr>
                <w:ilvl w:val="0"/>
                <w:numId w:val="299"/>
              </w:numPr>
              <w:jc w:val="both"/>
              <w:rPr>
                <w:color w:val="000000" w:themeColor="text1"/>
                <w:sz w:val="22"/>
                <w:szCs w:val="22"/>
              </w:rPr>
            </w:pPr>
            <w:r w:rsidRPr="00B703F5">
              <w:rPr>
                <w:color w:val="000000" w:themeColor="text1"/>
                <w:sz w:val="22"/>
                <w:szCs w:val="22"/>
              </w:rPr>
              <w:t xml:space="preserve">Event logs (Power failure, Demand reset, Time change, History log)  </w:t>
            </w:r>
          </w:p>
          <w:p w14:paraId="05E7502E" w14:textId="77777777" w:rsidR="008B5BDE" w:rsidRPr="00B703F5" w:rsidRDefault="008B5BDE" w:rsidP="00B36141">
            <w:pPr>
              <w:numPr>
                <w:ilvl w:val="0"/>
                <w:numId w:val="299"/>
              </w:numPr>
              <w:jc w:val="both"/>
              <w:rPr>
                <w:color w:val="000000" w:themeColor="text1"/>
                <w:sz w:val="22"/>
                <w:szCs w:val="22"/>
              </w:rPr>
            </w:pPr>
            <w:r w:rsidRPr="00B703F5">
              <w:rPr>
                <w:color w:val="000000" w:themeColor="text1"/>
                <w:sz w:val="22"/>
                <w:szCs w:val="22"/>
              </w:rPr>
              <w:t>Current &amp; Previous month registered in KWh (Peak &amp; off-peak), Total KVarh (Q</w:t>
            </w:r>
            <w:r w:rsidRPr="00B703F5">
              <w:rPr>
                <w:color w:val="000000" w:themeColor="text1"/>
                <w:sz w:val="22"/>
                <w:szCs w:val="22"/>
                <w:vertAlign w:val="subscript"/>
              </w:rPr>
              <w:t>1</w:t>
            </w:r>
            <w:r w:rsidRPr="00B703F5">
              <w:rPr>
                <w:color w:val="000000" w:themeColor="text1"/>
                <w:sz w:val="22"/>
                <w:szCs w:val="22"/>
              </w:rPr>
              <w:t>+Q</w:t>
            </w:r>
            <w:r w:rsidRPr="00B703F5">
              <w:rPr>
                <w:color w:val="000000" w:themeColor="text1"/>
                <w:sz w:val="22"/>
                <w:szCs w:val="22"/>
                <w:vertAlign w:val="subscript"/>
              </w:rPr>
              <w:t>4</w:t>
            </w:r>
            <w:r w:rsidRPr="00B703F5">
              <w:rPr>
                <w:color w:val="000000" w:themeColor="text1"/>
                <w:sz w:val="22"/>
                <w:szCs w:val="22"/>
              </w:rPr>
              <w:t>).</w:t>
            </w:r>
          </w:p>
          <w:p w14:paraId="15FBB215" w14:textId="77777777" w:rsidR="008B5BDE" w:rsidRPr="00B703F5" w:rsidRDefault="008B5BDE" w:rsidP="00B36141">
            <w:pPr>
              <w:numPr>
                <w:ilvl w:val="0"/>
                <w:numId w:val="300"/>
              </w:numPr>
              <w:ind w:left="342" w:hanging="342"/>
              <w:jc w:val="both"/>
              <w:rPr>
                <w:color w:val="000000" w:themeColor="text1"/>
                <w:sz w:val="22"/>
                <w:szCs w:val="22"/>
              </w:rPr>
            </w:pPr>
            <w:r w:rsidRPr="00B703F5">
              <w:rPr>
                <w:color w:val="000000" w:themeColor="text1"/>
                <w:sz w:val="22"/>
                <w:szCs w:val="22"/>
              </w:rPr>
              <w:t>Current &amp; Previous month registered with maximum KW demand since last MD reset with time and date of its occurrence.</w:t>
            </w:r>
          </w:p>
          <w:p w14:paraId="73EB7A09" w14:textId="77777777" w:rsidR="008B5BDE" w:rsidRPr="00B703F5" w:rsidRDefault="008B5BDE" w:rsidP="00B36141">
            <w:pPr>
              <w:numPr>
                <w:ilvl w:val="0"/>
                <w:numId w:val="300"/>
              </w:numPr>
              <w:ind w:left="342" w:hanging="342"/>
              <w:jc w:val="both"/>
              <w:rPr>
                <w:color w:val="000000" w:themeColor="text1"/>
                <w:sz w:val="22"/>
                <w:szCs w:val="22"/>
              </w:rPr>
            </w:pPr>
            <w:r w:rsidRPr="00B703F5">
              <w:rPr>
                <w:color w:val="000000" w:themeColor="text1"/>
                <w:sz w:val="22"/>
                <w:szCs w:val="22"/>
              </w:rPr>
              <w:t>Nos. of Demand reset.</w:t>
            </w:r>
          </w:p>
          <w:p w14:paraId="2BB5A421" w14:textId="77777777" w:rsidR="008B5BDE" w:rsidRPr="00B703F5" w:rsidRDefault="008B5BDE" w:rsidP="000817FA">
            <w:pPr>
              <w:pStyle w:val="BodyText"/>
              <w:spacing w:after="0"/>
              <w:rPr>
                <w:color w:val="000000" w:themeColor="text1"/>
                <w:sz w:val="22"/>
                <w:szCs w:val="22"/>
              </w:rPr>
            </w:pPr>
            <w:r w:rsidRPr="00B703F5">
              <w:rPr>
                <w:color w:val="000000" w:themeColor="text1"/>
                <w:sz w:val="22"/>
                <w:szCs w:val="22"/>
              </w:rPr>
              <w:t>The meter must have sufficient capacity to store data at 30 (thirty) minutes interval for at least 90 (ninety) days.</w:t>
            </w:r>
          </w:p>
          <w:p w14:paraId="72665F60" w14:textId="77777777" w:rsidR="008B5BDE" w:rsidRPr="00B703F5" w:rsidRDefault="008B5BDE" w:rsidP="00B36141">
            <w:pPr>
              <w:numPr>
                <w:ilvl w:val="0"/>
                <w:numId w:val="300"/>
              </w:numPr>
              <w:jc w:val="both"/>
              <w:rPr>
                <w:color w:val="000000" w:themeColor="text1"/>
                <w:sz w:val="22"/>
                <w:szCs w:val="22"/>
              </w:rPr>
            </w:pPr>
            <w:r w:rsidRPr="00B703F5">
              <w:rPr>
                <w:color w:val="000000" w:themeColor="text1"/>
                <w:sz w:val="22"/>
                <w:szCs w:val="22"/>
              </w:rPr>
              <w:t>Load Profile data ( kWh, KVarh (Q</w:t>
            </w:r>
            <w:r w:rsidRPr="00B703F5">
              <w:rPr>
                <w:color w:val="000000" w:themeColor="text1"/>
                <w:sz w:val="22"/>
                <w:szCs w:val="22"/>
                <w:vertAlign w:val="subscript"/>
              </w:rPr>
              <w:t>1</w:t>
            </w:r>
            <w:r w:rsidRPr="00B703F5">
              <w:rPr>
                <w:color w:val="000000" w:themeColor="text1"/>
                <w:sz w:val="22"/>
                <w:szCs w:val="22"/>
              </w:rPr>
              <w:t>+Q</w:t>
            </w:r>
            <w:r w:rsidRPr="00B703F5">
              <w:rPr>
                <w:color w:val="000000" w:themeColor="text1"/>
                <w:sz w:val="22"/>
                <w:szCs w:val="22"/>
                <w:vertAlign w:val="subscript"/>
              </w:rPr>
              <w:t>4</w:t>
            </w:r>
            <w:r w:rsidRPr="00B703F5">
              <w:rPr>
                <w:color w:val="000000" w:themeColor="text1"/>
                <w:sz w:val="22"/>
                <w:szCs w:val="22"/>
              </w:rPr>
              <w:t xml:space="preserve">)) </w:t>
            </w:r>
          </w:p>
          <w:p w14:paraId="5C65DA76" w14:textId="77777777" w:rsidR="008B5BDE" w:rsidRPr="00B703F5" w:rsidRDefault="008B5BDE" w:rsidP="00B36141">
            <w:pPr>
              <w:numPr>
                <w:ilvl w:val="0"/>
                <w:numId w:val="301"/>
              </w:numPr>
              <w:jc w:val="both"/>
              <w:rPr>
                <w:color w:val="000000" w:themeColor="text1"/>
                <w:sz w:val="22"/>
                <w:szCs w:val="22"/>
              </w:rPr>
            </w:pPr>
            <w:r w:rsidRPr="00B703F5">
              <w:rPr>
                <w:color w:val="000000" w:themeColor="text1"/>
                <w:sz w:val="22"/>
                <w:szCs w:val="22"/>
              </w:rPr>
              <w:t>Phase voltage or Vh</w:t>
            </w:r>
          </w:p>
          <w:p w14:paraId="0AD060A2" w14:textId="77777777" w:rsidR="008B5BDE" w:rsidRPr="00B703F5" w:rsidRDefault="008B5BDE" w:rsidP="00B36141">
            <w:pPr>
              <w:numPr>
                <w:ilvl w:val="0"/>
                <w:numId w:val="301"/>
              </w:numPr>
              <w:jc w:val="both"/>
              <w:rPr>
                <w:color w:val="000000" w:themeColor="text1"/>
                <w:sz w:val="22"/>
                <w:szCs w:val="22"/>
              </w:rPr>
            </w:pPr>
            <w:r w:rsidRPr="00B703F5">
              <w:rPr>
                <w:color w:val="000000" w:themeColor="text1"/>
                <w:sz w:val="22"/>
                <w:szCs w:val="22"/>
              </w:rPr>
              <w:t>Phase amps or Ah</w:t>
            </w:r>
          </w:p>
          <w:p w14:paraId="4A7AD2FC" w14:textId="77777777" w:rsidR="00351CCD" w:rsidRPr="00B703F5" w:rsidRDefault="00351CCD" w:rsidP="00351CCD">
            <w:pPr>
              <w:ind w:left="360"/>
              <w:jc w:val="both"/>
              <w:rPr>
                <w:color w:val="000000" w:themeColor="text1"/>
                <w:sz w:val="22"/>
                <w:szCs w:val="22"/>
              </w:rPr>
            </w:pPr>
          </w:p>
        </w:tc>
      </w:tr>
      <w:tr w:rsidR="00477151" w:rsidRPr="00B703F5" w14:paraId="2BCE85F8" w14:textId="77777777" w:rsidTr="00351CCD">
        <w:trPr>
          <w:trHeight w:val="148"/>
          <w:jc w:val="center"/>
        </w:trPr>
        <w:tc>
          <w:tcPr>
            <w:tcW w:w="1902" w:type="dxa"/>
          </w:tcPr>
          <w:p w14:paraId="5331CA90"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Accuracy class</w:t>
            </w:r>
          </w:p>
        </w:tc>
        <w:tc>
          <w:tcPr>
            <w:tcW w:w="272" w:type="dxa"/>
          </w:tcPr>
          <w:p w14:paraId="3834CAD5"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23F11C46" w14:textId="77777777" w:rsidR="008B5BDE" w:rsidRPr="00B703F5" w:rsidRDefault="008B5BDE" w:rsidP="000817FA">
            <w:pPr>
              <w:rPr>
                <w:color w:val="000000" w:themeColor="text1"/>
                <w:sz w:val="22"/>
                <w:szCs w:val="22"/>
              </w:rPr>
            </w:pPr>
            <w:r w:rsidRPr="00B703F5">
              <w:rPr>
                <w:color w:val="000000" w:themeColor="text1"/>
                <w:sz w:val="22"/>
                <w:szCs w:val="22"/>
              </w:rPr>
              <w:t>Accuracy class shall not exceed 1.0 (0ne)</w:t>
            </w:r>
          </w:p>
          <w:p w14:paraId="6F8A6841" w14:textId="7A1DC20F" w:rsidR="00351CCD" w:rsidRPr="00B703F5" w:rsidRDefault="00351CCD" w:rsidP="000817FA">
            <w:pPr>
              <w:rPr>
                <w:color w:val="000000" w:themeColor="text1"/>
                <w:sz w:val="22"/>
                <w:szCs w:val="22"/>
              </w:rPr>
            </w:pPr>
          </w:p>
        </w:tc>
      </w:tr>
      <w:tr w:rsidR="00477151" w:rsidRPr="00B703F5" w14:paraId="3251908C" w14:textId="77777777" w:rsidTr="00351CCD">
        <w:trPr>
          <w:trHeight w:val="148"/>
          <w:jc w:val="center"/>
        </w:trPr>
        <w:tc>
          <w:tcPr>
            <w:tcW w:w="1902" w:type="dxa"/>
          </w:tcPr>
          <w:p w14:paraId="2CF6346A" w14:textId="77777777" w:rsidR="008B5BDE" w:rsidRPr="00B703F5" w:rsidRDefault="008B5BDE" w:rsidP="000817FA">
            <w:pPr>
              <w:rPr>
                <w:color w:val="000000" w:themeColor="text1"/>
                <w:sz w:val="22"/>
                <w:szCs w:val="22"/>
              </w:rPr>
            </w:pPr>
            <w:r w:rsidRPr="00B703F5">
              <w:rPr>
                <w:color w:val="000000" w:themeColor="text1"/>
                <w:sz w:val="22"/>
                <w:szCs w:val="22"/>
              </w:rPr>
              <w:t xml:space="preserve">Number of digit </w:t>
            </w:r>
          </w:p>
        </w:tc>
        <w:tc>
          <w:tcPr>
            <w:tcW w:w="272" w:type="dxa"/>
          </w:tcPr>
          <w:p w14:paraId="7C459E9F"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46F4A458" w14:textId="62AABF58" w:rsidR="008B5BDE" w:rsidRPr="00B703F5" w:rsidRDefault="008B5BDE" w:rsidP="00351CCD">
            <w:pPr>
              <w:ind w:left="990" w:hanging="990"/>
              <w:rPr>
                <w:color w:val="000000" w:themeColor="text1"/>
                <w:sz w:val="22"/>
                <w:szCs w:val="22"/>
              </w:rPr>
            </w:pPr>
            <w:r w:rsidRPr="00B703F5">
              <w:rPr>
                <w:color w:val="000000" w:themeColor="text1"/>
                <w:sz w:val="22"/>
                <w:szCs w:val="22"/>
              </w:rPr>
              <w:t>Minimum 5 (five) integer with 1 (One) decimal (Total 6 digit).</w:t>
            </w:r>
          </w:p>
        </w:tc>
      </w:tr>
      <w:tr w:rsidR="00477151" w:rsidRPr="00B703F5" w14:paraId="25CCCF34" w14:textId="77777777" w:rsidTr="00351CCD">
        <w:trPr>
          <w:trHeight w:val="260"/>
          <w:jc w:val="center"/>
        </w:trPr>
        <w:tc>
          <w:tcPr>
            <w:tcW w:w="1902" w:type="dxa"/>
          </w:tcPr>
          <w:p w14:paraId="7E2316C2" w14:textId="77777777" w:rsidR="008B5BDE" w:rsidRPr="00B703F5" w:rsidRDefault="008B5BDE" w:rsidP="000817FA">
            <w:pPr>
              <w:rPr>
                <w:color w:val="000000" w:themeColor="text1"/>
                <w:sz w:val="22"/>
                <w:szCs w:val="22"/>
              </w:rPr>
            </w:pPr>
            <w:r w:rsidRPr="00B703F5">
              <w:rPr>
                <w:color w:val="000000" w:themeColor="text1"/>
                <w:sz w:val="22"/>
                <w:szCs w:val="22"/>
              </w:rPr>
              <w:t xml:space="preserve">Type of display </w:t>
            </w:r>
          </w:p>
        </w:tc>
        <w:tc>
          <w:tcPr>
            <w:tcW w:w="272" w:type="dxa"/>
          </w:tcPr>
          <w:p w14:paraId="232D10C2"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06AAA8ED" w14:textId="77777777" w:rsidR="00351CCD" w:rsidRPr="00B703F5" w:rsidRDefault="008B5BDE" w:rsidP="00351CCD">
            <w:pPr>
              <w:ind w:left="990" w:hanging="990"/>
              <w:rPr>
                <w:color w:val="000000" w:themeColor="text1"/>
                <w:sz w:val="22"/>
                <w:szCs w:val="22"/>
              </w:rPr>
            </w:pPr>
            <w:r w:rsidRPr="00B703F5">
              <w:rPr>
                <w:color w:val="000000" w:themeColor="text1"/>
                <w:sz w:val="22"/>
                <w:szCs w:val="22"/>
              </w:rPr>
              <w:t>Solid-state LCD display.</w:t>
            </w:r>
          </w:p>
          <w:p w14:paraId="7F9F8561" w14:textId="73D67DF2" w:rsidR="008B5BDE" w:rsidRPr="00B703F5" w:rsidRDefault="008B5BDE" w:rsidP="00351CCD">
            <w:pPr>
              <w:ind w:left="990" w:hanging="990"/>
              <w:rPr>
                <w:color w:val="000000" w:themeColor="text1"/>
                <w:sz w:val="22"/>
                <w:szCs w:val="22"/>
              </w:rPr>
            </w:pPr>
            <w:r w:rsidRPr="00B703F5">
              <w:rPr>
                <w:color w:val="000000" w:themeColor="text1"/>
                <w:sz w:val="22"/>
                <w:szCs w:val="22"/>
              </w:rPr>
              <w:t xml:space="preserve">   </w:t>
            </w:r>
          </w:p>
        </w:tc>
      </w:tr>
      <w:tr w:rsidR="00477151" w:rsidRPr="00B703F5" w14:paraId="28243ACF" w14:textId="77777777" w:rsidTr="00351CCD">
        <w:trPr>
          <w:trHeight w:val="1328"/>
          <w:jc w:val="center"/>
        </w:trPr>
        <w:tc>
          <w:tcPr>
            <w:tcW w:w="1902" w:type="dxa"/>
          </w:tcPr>
          <w:p w14:paraId="3D35C632"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Time switch</w:t>
            </w:r>
          </w:p>
        </w:tc>
        <w:tc>
          <w:tcPr>
            <w:tcW w:w="272" w:type="dxa"/>
          </w:tcPr>
          <w:p w14:paraId="530150DE"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74883348" w14:textId="1848FD5B" w:rsidR="00351CCD" w:rsidRPr="00B703F5" w:rsidRDefault="008B5BDE" w:rsidP="00351CCD">
            <w:pPr>
              <w:pStyle w:val="BodyText"/>
              <w:jc w:val="both"/>
              <w:rPr>
                <w:color w:val="000000" w:themeColor="text1"/>
                <w:sz w:val="22"/>
                <w:szCs w:val="22"/>
              </w:rPr>
            </w:pPr>
            <w:r w:rsidRPr="00B703F5">
              <w:rPr>
                <w:color w:val="000000" w:themeColor="text1"/>
                <w:sz w:val="22"/>
                <w:szCs w:val="22"/>
              </w:rPr>
              <w:t xml:space="preserve">The time switch shall be built-in type and shall be designed to perform a present cycle of operation. Time switch shall reset MDI at the end of every month (billing period) automatically. In the event of failure of power supply and battery, at the same time set memory shall not be lost i.e. the set program shall be recorded in non-volatile memory. The maximum error shall be kept within </w:t>
            </w:r>
            <w:r w:rsidRPr="00B703F5">
              <w:rPr>
                <w:rFonts w:eastAsia="Symbol"/>
                <w:color w:val="000000" w:themeColor="text1"/>
                <w:sz w:val="22"/>
                <w:szCs w:val="22"/>
              </w:rPr>
              <w:t></w:t>
            </w:r>
            <w:r w:rsidRPr="00B703F5">
              <w:rPr>
                <w:color w:val="000000" w:themeColor="text1"/>
                <w:sz w:val="22"/>
                <w:szCs w:val="22"/>
              </w:rPr>
              <w:t xml:space="preserve"> 1 (one) second per day. Time error adjustment facility shall be provided.</w:t>
            </w:r>
          </w:p>
        </w:tc>
      </w:tr>
      <w:tr w:rsidR="00477151" w:rsidRPr="00B703F5" w14:paraId="37B22526" w14:textId="77777777" w:rsidTr="00351CCD">
        <w:trPr>
          <w:trHeight w:val="148"/>
          <w:jc w:val="center"/>
        </w:trPr>
        <w:tc>
          <w:tcPr>
            <w:tcW w:w="1902" w:type="dxa"/>
          </w:tcPr>
          <w:p w14:paraId="10F0CF2D"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Battery reserve</w:t>
            </w:r>
          </w:p>
        </w:tc>
        <w:tc>
          <w:tcPr>
            <w:tcW w:w="272" w:type="dxa"/>
          </w:tcPr>
          <w:p w14:paraId="014898C4"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1726130F" w14:textId="2A18D3A7" w:rsidR="008B5BDE" w:rsidRPr="00B703F5" w:rsidRDefault="008B5BDE" w:rsidP="000817FA">
            <w:pPr>
              <w:jc w:val="both"/>
              <w:rPr>
                <w:color w:val="000000" w:themeColor="text1"/>
                <w:sz w:val="22"/>
                <w:szCs w:val="22"/>
              </w:rPr>
            </w:pPr>
            <w:r w:rsidRPr="00B703F5">
              <w:rPr>
                <w:color w:val="000000" w:themeColor="text1"/>
                <w:sz w:val="22"/>
                <w:szCs w:val="22"/>
              </w:rPr>
              <w:t>Each time switch must be provided with lithium battery, which allow the switch to function for a period of not less than 10 (ten) years. The guaranteed life of the battery should not be less than 10 (ten) years and shall have provision for easy replacement by the purchaser. The shelf life of the battery should be minimum 15(fifteen) years or more.</w:t>
            </w:r>
          </w:p>
          <w:p w14:paraId="59193925" w14:textId="77777777" w:rsidR="00351CCD" w:rsidRPr="00B703F5" w:rsidRDefault="00351CCD" w:rsidP="000817FA">
            <w:pPr>
              <w:jc w:val="both"/>
              <w:rPr>
                <w:color w:val="000000" w:themeColor="text1"/>
                <w:sz w:val="22"/>
                <w:szCs w:val="22"/>
              </w:rPr>
            </w:pPr>
          </w:p>
        </w:tc>
      </w:tr>
      <w:tr w:rsidR="00477151" w:rsidRPr="00B703F5" w14:paraId="2804A702" w14:textId="77777777" w:rsidTr="00351CCD">
        <w:trPr>
          <w:trHeight w:val="148"/>
          <w:jc w:val="center"/>
        </w:trPr>
        <w:tc>
          <w:tcPr>
            <w:tcW w:w="1902" w:type="dxa"/>
          </w:tcPr>
          <w:p w14:paraId="4847E68A"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Construction</w:t>
            </w:r>
          </w:p>
        </w:tc>
        <w:tc>
          <w:tcPr>
            <w:tcW w:w="272" w:type="dxa"/>
          </w:tcPr>
          <w:p w14:paraId="09641DC5"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20FCC22A" w14:textId="77777777" w:rsidR="008B5BDE" w:rsidRPr="00B703F5" w:rsidRDefault="008B5BDE" w:rsidP="000817FA">
            <w:pPr>
              <w:jc w:val="both"/>
              <w:rPr>
                <w:color w:val="000000" w:themeColor="text1"/>
                <w:sz w:val="22"/>
                <w:szCs w:val="22"/>
              </w:rPr>
            </w:pPr>
            <w:r w:rsidRPr="00B703F5">
              <w:rPr>
                <w:color w:val="000000" w:themeColor="text1"/>
                <w:sz w:val="22"/>
                <w:szCs w:val="22"/>
              </w:rPr>
              <w:t xml:space="preserve">The meter shall be completely self-contain round socket or enclosure type. The meter cover shall be made of polycarbonate/acrylic /phenolic /resin and socket/enclosure cover shall be made of metal polycarbonate/ acrylic /phenolic /resin. The meter cover and socket /enclosure cover shall be </w:t>
            </w:r>
            <w:r w:rsidRPr="00B703F5">
              <w:rPr>
                <w:color w:val="000000" w:themeColor="text1"/>
                <w:sz w:val="22"/>
                <w:szCs w:val="22"/>
              </w:rPr>
              <w:lastRenderedPageBreak/>
              <w:t xml:space="preserve">provided with security sealing provisions to prevent unauthorized access to the internal meter works and socket/enclosure cover sealing shall be designed to accommodate both padlock and wire type seal. </w:t>
            </w:r>
          </w:p>
          <w:p w14:paraId="60D6B5AD" w14:textId="77777777" w:rsidR="00351CCD" w:rsidRPr="00B703F5" w:rsidRDefault="00351CCD" w:rsidP="000817FA">
            <w:pPr>
              <w:jc w:val="both"/>
              <w:rPr>
                <w:color w:val="000000" w:themeColor="text1"/>
                <w:sz w:val="22"/>
                <w:szCs w:val="22"/>
              </w:rPr>
            </w:pPr>
          </w:p>
        </w:tc>
      </w:tr>
      <w:tr w:rsidR="00477151" w:rsidRPr="00B703F5" w14:paraId="3F3E8DA0" w14:textId="77777777" w:rsidTr="00351CCD">
        <w:trPr>
          <w:trHeight w:val="148"/>
          <w:jc w:val="center"/>
        </w:trPr>
        <w:tc>
          <w:tcPr>
            <w:tcW w:w="1902" w:type="dxa"/>
          </w:tcPr>
          <w:p w14:paraId="5587C68D"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lastRenderedPageBreak/>
              <w:t>Terminal</w:t>
            </w:r>
          </w:p>
        </w:tc>
        <w:tc>
          <w:tcPr>
            <w:tcW w:w="272" w:type="dxa"/>
          </w:tcPr>
          <w:p w14:paraId="54D8EC5C"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03ED04E7" w14:textId="77777777" w:rsidR="008B5BDE" w:rsidRPr="00B703F5" w:rsidRDefault="008B5BDE" w:rsidP="000817FA">
            <w:pPr>
              <w:ind w:left="-18" w:firstLine="18"/>
              <w:jc w:val="both"/>
              <w:rPr>
                <w:color w:val="000000" w:themeColor="text1"/>
                <w:sz w:val="22"/>
                <w:szCs w:val="22"/>
                <w:lang w:val="en-GB"/>
              </w:rPr>
            </w:pPr>
            <w:r w:rsidRPr="00B703F5">
              <w:rPr>
                <w:color w:val="000000" w:themeColor="text1"/>
                <w:sz w:val="22"/>
                <w:szCs w:val="22"/>
              </w:rPr>
              <w:t>Socket connected type/</w:t>
            </w:r>
            <w:r w:rsidRPr="00B703F5">
              <w:rPr>
                <w:color w:val="000000" w:themeColor="text1"/>
                <w:sz w:val="22"/>
                <w:szCs w:val="22"/>
                <w:lang w:val="en-GB"/>
              </w:rPr>
              <w:t>Non-symmetrical, bottom entry, front connection, and connection type with extended terminal cover: Minimum 07 Terminals to accommodate up to 16 sq. mm size of cable. The terminal cover for the offered energy meter shall be extended type, and which can be sealed independently. There shall be free space between bottom of the terminal and the bottom of the terminal cover.</w:t>
            </w:r>
          </w:p>
          <w:p w14:paraId="20F056CC" w14:textId="77777777" w:rsidR="00351CCD" w:rsidRPr="00B703F5" w:rsidRDefault="00351CCD" w:rsidP="000817FA">
            <w:pPr>
              <w:ind w:left="-18" w:firstLine="18"/>
              <w:jc w:val="both"/>
              <w:rPr>
                <w:strike/>
                <w:color w:val="000000" w:themeColor="text1"/>
                <w:sz w:val="22"/>
                <w:szCs w:val="22"/>
              </w:rPr>
            </w:pPr>
          </w:p>
        </w:tc>
      </w:tr>
      <w:tr w:rsidR="00477151" w:rsidRPr="00B703F5" w14:paraId="2F3FD1C1" w14:textId="77777777" w:rsidTr="00351CCD">
        <w:trPr>
          <w:trHeight w:val="148"/>
          <w:jc w:val="center"/>
        </w:trPr>
        <w:tc>
          <w:tcPr>
            <w:tcW w:w="1902" w:type="dxa"/>
          </w:tcPr>
          <w:p w14:paraId="5DCC11D5" w14:textId="77777777" w:rsidR="008B5BDE" w:rsidRPr="00B703F5" w:rsidRDefault="008B5BDE" w:rsidP="000817FA">
            <w:pPr>
              <w:rPr>
                <w:color w:val="000000" w:themeColor="text1"/>
                <w:sz w:val="22"/>
                <w:szCs w:val="22"/>
              </w:rPr>
            </w:pPr>
            <w:r w:rsidRPr="00B703F5">
              <w:rPr>
                <w:color w:val="000000" w:themeColor="text1"/>
                <w:sz w:val="22"/>
                <w:szCs w:val="22"/>
              </w:rPr>
              <w:t>Connection</w:t>
            </w:r>
          </w:p>
        </w:tc>
        <w:tc>
          <w:tcPr>
            <w:tcW w:w="272" w:type="dxa"/>
          </w:tcPr>
          <w:p w14:paraId="78D508FE"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28B2404E" w14:textId="77777777" w:rsidR="008B5BDE" w:rsidRPr="00B703F5" w:rsidRDefault="008B5BDE" w:rsidP="000817FA">
            <w:pPr>
              <w:pStyle w:val="BodyText"/>
              <w:spacing w:after="0"/>
              <w:rPr>
                <w:color w:val="000000" w:themeColor="text1"/>
                <w:sz w:val="22"/>
                <w:szCs w:val="22"/>
              </w:rPr>
            </w:pPr>
            <w:r w:rsidRPr="00B703F5">
              <w:rPr>
                <w:color w:val="000000" w:themeColor="text1"/>
                <w:sz w:val="22"/>
                <w:szCs w:val="22"/>
              </w:rPr>
              <w:t>3-phase, 4-wire solidly grounded neutral.</w:t>
            </w:r>
          </w:p>
          <w:p w14:paraId="1FC6F8B4" w14:textId="77777777" w:rsidR="00351CCD" w:rsidRPr="00B703F5" w:rsidRDefault="00351CCD" w:rsidP="000817FA">
            <w:pPr>
              <w:pStyle w:val="BodyText"/>
              <w:spacing w:after="0"/>
              <w:rPr>
                <w:strike/>
                <w:color w:val="000000" w:themeColor="text1"/>
                <w:sz w:val="22"/>
                <w:szCs w:val="22"/>
              </w:rPr>
            </w:pPr>
          </w:p>
        </w:tc>
      </w:tr>
      <w:tr w:rsidR="00477151" w:rsidRPr="00B703F5" w14:paraId="2A6A0D69" w14:textId="77777777" w:rsidTr="00351CCD">
        <w:trPr>
          <w:trHeight w:val="148"/>
          <w:jc w:val="center"/>
        </w:trPr>
        <w:tc>
          <w:tcPr>
            <w:tcW w:w="1902" w:type="dxa"/>
          </w:tcPr>
          <w:p w14:paraId="3E5EB414"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Service life of meter</w:t>
            </w:r>
          </w:p>
        </w:tc>
        <w:tc>
          <w:tcPr>
            <w:tcW w:w="272" w:type="dxa"/>
          </w:tcPr>
          <w:p w14:paraId="522F2A5F"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767966CF"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Shall be minimum 15 (fifteen) years.</w:t>
            </w:r>
          </w:p>
        </w:tc>
      </w:tr>
      <w:tr w:rsidR="00477151" w:rsidRPr="00B703F5" w14:paraId="2825998C" w14:textId="77777777" w:rsidTr="00351CCD">
        <w:trPr>
          <w:trHeight w:val="148"/>
          <w:jc w:val="center"/>
        </w:trPr>
        <w:tc>
          <w:tcPr>
            <w:tcW w:w="1902" w:type="dxa"/>
          </w:tcPr>
          <w:p w14:paraId="41913283" w14:textId="77777777" w:rsidR="008B5BDE" w:rsidRPr="00B703F5" w:rsidRDefault="008B5BDE" w:rsidP="000817FA">
            <w:pPr>
              <w:ind w:left="72" w:hanging="72"/>
              <w:rPr>
                <w:color w:val="000000" w:themeColor="text1"/>
                <w:sz w:val="22"/>
                <w:szCs w:val="22"/>
              </w:rPr>
            </w:pPr>
            <w:r w:rsidRPr="00B703F5">
              <w:rPr>
                <w:color w:val="000000" w:themeColor="text1"/>
                <w:sz w:val="22"/>
                <w:szCs w:val="22"/>
              </w:rPr>
              <w:t>Visual indication of operation</w:t>
            </w:r>
          </w:p>
        </w:tc>
        <w:tc>
          <w:tcPr>
            <w:tcW w:w="272" w:type="dxa"/>
          </w:tcPr>
          <w:p w14:paraId="7A4B9C5C"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1C159773" w14:textId="77777777" w:rsidR="008B5BDE" w:rsidRPr="00B703F5" w:rsidRDefault="008B5BDE" w:rsidP="000817FA">
            <w:pPr>
              <w:rPr>
                <w:color w:val="000000" w:themeColor="text1"/>
                <w:sz w:val="22"/>
                <w:szCs w:val="22"/>
              </w:rPr>
            </w:pPr>
            <w:r w:rsidRPr="00B703F5">
              <w:rPr>
                <w:color w:val="000000" w:themeColor="text1"/>
                <w:sz w:val="22"/>
                <w:szCs w:val="22"/>
              </w:rPr>
              <w:t xml:space="preserve">Pulse indicator on the front of meter as per meter constant and be programmable </w:t>
            </w:r>
          </w:p>
          <w:p w14:paraId="41BA6E48" w14:textId="77777777" w:rsidR="00351CCD" w:rsidRPr="00B703F5" w:rsidRDefault="00351CCD" w:rsidP="000817FA">
            <w:pPr>
              <w:rPr>
                <w:color w:val="000000" w:themeColor="text1"/>
                <w:sz w:val="22"/>
                <w:szCs w:val="22"/>
              </w:rPr>
            </w:pPr>
          </w:p>
        </w:tc>
      </w:tr>
      <w:tr w:rsidR="008B5BDE" w:rsidRPr="00B703F5" w14:paraId="079794AC" w14:textId="77777777" w:rsidTr="00351CCD">
        <w:trPr>
          <w:trHeight w:val="781"/>
          <w:jc w:val="center"/>
        </w:trPr>
        <w:tc>
          <w:tcPr>
            <w:tcW w:w="1902" w:type="dxa"/>
          </w:tcPr>
          <w:p w14:paraId="45805E16" w14:textId="77777777" w:rsidR="008B5BDE" w:rsidRPr="00B703F5" w:rsidRDefault="008B5BDE" w:rsidP="000817FA">
            <w:pPr>
              <w:rPr>
                <w:color w:val="000000" w:themeColor="text1"/>
                <w:sz w:val="22"/>
                <w:szCs w:val="22"/>
                <w:u w:val="single"/>
              </w:rPr>
            </w:pPr>
            <w:r w:rsidRPr="00B703F5">
              <w:rPr>
                <w:color w:val="000000" w:themeColor="text1"/>
                <w:sz w:val="22"/>
                <w:szCs w:val="22"/>
              </w:rPr>
              <w:t>Meter Sealing</w:t>
            </w:r>
          </w:p>
        </w:tc>
        <w:tc>
          <w:tcPr>
            <w:tcW w:w="272" w:type="dxa"/>
          </w:tcPr>
          <w:p w14:paraId="68A63DBE" w14:textId="77777777" w:rsidR="008B5BDE" w:rsidRPr="00B703F5" w:rsidRDefault="008B5BDE" w:rsidP="000817FA">
            <w:pPr>
              <w:ind w:left="990" w:hanging="990"/>
              <w:rPr>
                <w:color w:val="000000" w:themeColor="text1"/>
                <w:sz w:val="22"/>
                <w:szCs w:val="22"/>
              </w:rPr>
            </w:pPr>
            <w:r w:rsidRPr="00B703F5">
              <w:rPr>
                <w:color w:val="000000" w:themeColor="text1"/>
                <w:sz w:val="22"/>
                <w:szCs w:val="22"/>
              </w:rPr>
              <w:t>:</w:t>
            </w:r>
          </w:p>
        </w:tc>
        <w:tc>
          <w:tcPr>
            <w:tcW w:w="6728" w:type="dxa"/>
          </w:tcPr>
          <w:p w14:paraId="0F1DD76C" w14:textId="1E9A8CD0" w:rsidR="008B5BDE" w:rsidRPr="00B703F5" w:rsidRDefault="008B5BDE" w:rsidP="000817FA">
            <w:pPr>
              <w:jc w:val="both"/>
              <w:rPr>
                <w:color w:val="000000" w:themeColor="text1"/>
                <w:sz w:val="22"/>
                <w:szCs w:val="22"/>
                <w:lang w:val="en-GB"/>
              </w:rPr>
            </w:pPr>
            <w:r w:rsidRPr="00B703F5">
              <w:rPr>
                <w:color w:val="000000" w:themeColor="text1"/>
                <w:sz w:val="22"/>
                <w:szCs w:val="22"/>
              </w:rPr>
              <w:t>The Energy meter body will be hermetically sealed or ultrasonically welded</w:t>
            </w:r>
            <w:r w:rsidRPr="00B703F5">
              <w:rPr>
                <w:color w:val="000000" w:themeColor="text1"/>
                <w:sz w:val="22"/>
                <w:szCs w:val="22"/>
                <w:lang w:val="en-GB"/>
              </w:rPr>
              <w:t xml:space="preserve"> or Cover Bonding Sealed/ Fusion welded to avoid unauthorized opening of meter cover. </w:t>
            </w:r>
          </w:p>
          <w:p w14:paraId="4C9B945D" w14:textId="77777777" w:rsidR="00351CCD" w:rsidRPr="00B703F5" w:rsidRDefault="00351CCD" w:rsidP="000817FA">
            <w:pPr>
              <w:jc w:val="both"/>
              <w:rPr>
                <w:color w:val="000000" w:themeColor="text1"/>
                <w:sz w:val="22"/>
                <w:szCs w:val="22"/>
                <w:u w:val="single"/>
              </w:rPr>
            </w:pPr>
          </w:p>
        </w:tc>
      </w:tr>
    </w:tbl>
    <w:p w14:paraId="486821FC" w14:textId="77777777" w:rsidR="00351CCD" w:rsidRPr="00B703F5" w:rsidRDefault="00351CCD" w:rsidP="00612DE0">
      <w:pPr>
        <w:pStyle w:val="Spiegel1"/>
        <w:numPr>
          <w:ilvl w:val="0"/>
          <w:numId w:val="0"/>
        </w:numPr>
        <w:spacing w:after="120"/>
        <w:jc w:val="both"/>
        <w:rPr>
          <w:color w:val="000000" w:themeColor="text1"/>
          <w:sz w:val="22"/>
        </w:rPr>
      </w:pPr>
    </w:p>
    <w:p w14:paraId="351A946A" w14:textId="14752124" w:rsidR="001135BD" w:rsidRPr="00B703F5" w:rsidRDefault="004006F4" w:rsidP="00B36141">
      <w:pPr>
        <w:pStyle w:val="Heading4"/>
        <w:numPr>
          <w:ilvl w:val="0"/>
          <w:numId w:val="290"/>
        </w:numPr>
        <w:ind w:left="360"/>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4RM</w:t>
      </w:r>
      <w:r w:rsidR="008B5BDE" w:rsidRPr="00B703F5">
        <w:rPr>
          <w:rFonts w:ascii="Times New Roman" w:hAnsi="Times New Roman" w:cs="Times New Roman"/>
          <w:b/>
          <w:bCs/>
          <w:color w:val="000000" w:themeColor="text1"/>
          <w:sz w:val="22"/>
          <w:szCs w:val="22"/>
        </w:rPr>
        <w:t>/6RM</w:t>
      </w:r>
      <w:r w:rsidRPr="00B703F5">
        <w:rPr>
          <w:rFonts w:ascii="Times New Roman" w:hAnsi="Times New Roman" w:cs="Times New Roman"/>
          <w:b/>
          <w:bCs/>
          <w:color w:val="000000" w:themeColor="text1"/>
          <w:sz w:val="22"/>
          <w:szCs w:val="22"/>
        </w:rPr>
        <w:t xml:space="preserve"> Duplex Copper Cable</w:t>
      </w:r>
    </w:p>
    <w:p w14:paraId="308D587E" w14:textId="68E394C0" w:rsidR="008B5BDE" w:rsidRPr="00B703F5" w:rsidRDefault="008B5BDE" w:rsidP="005B1396">
      <w:pPr>
        <w:spacing w:after="120"/>
        <w:jc w:val="both"/>
        <w:rPr>
          <w:color w:val="000000" w:themeColor="text1"/>
          <w:sz w:val="22"/>
          <w:szCs w:val="22"/>
        </w:rPr>
      </w:pPr>
      <w:r w:rsidRPr="00B703F5">
        <w:rPr>
          <w:color w:val="000000" w:themeColor="text1"/>
          <w:sz w:val="22"/>
          <w:szCs w:val="22"/>
        </w:rPr>
        <w:t>The characteristics/features of 4RM/6RM Duplex Copper Cable</w:t>
      </w:r>
      <w:r w:rsidR="00351CCD" w:rsidRPr="00B703F5">
        <w:rPr>
          <w:color w:val="000000" w:themeColor="text1"/>
          <w:sz w:val="22"/>
          <w:szCs w:val="22"/>
        </w:rPr>
        <w:t xml:space="preserve"> </w:t>
      </w:r>
      <w:r w:rsidRPr="00B703F5">
        <w:rPr>
          <w:color w:val="000000" w:themeColor="text1"/>
          <w:sz w:val="22"/>
          <w:szCs w:val="22"/>
        </w:rPr>
        <w:t>shall be as follows:</w:t>
      </w: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5"/>
        <w:gridCol w:w="1548"/>
        <w:gridCol w:w="3239"/>
        <w:gridCol w:w="1407"/>
      </w:tblGrid>
      <w:tr w:rsidR="00477151" w:rsidRPr="00B703F5" w14:paraId="1C69859B" w14:textId="77777777" w:rsidTr="00351CCD">
        <w:trPr>
          <w:cantSplit/>
          <w:trHeight w:val="204"/>
          <w:jc w:val="center"/>
        </w:trPr>
        <w:tc>
          <w:tcPr>
            <w:tcW w:w="2685" w:type="dxa"/>
          </w:tcPr>
          <w:p w14:paraId="4B9D3570" w14:textId="77777777" w:rsidR="008B5BDE" w:rsidRPr="00B703F5" w:rsidRDefault="008B5BDE" w:rsidP="000817FA">
            <w:pPr>
              <w:jc w:val="center"/>
              <w:rPr>
                <w:b/>
                <w:color w:val="000000" w:themeColor="text1"/>
                <w:sz w:val="22"/>
                <w:szCs w:val="22"/>
              </w:rPr>
            </w:pPr>
            <w:r w:rsidRPr="00B703F5">
              <w:rPr>
                <w:b/>
                <w:color w:val="000000" w:themeColor="text1"/>
                <w:sz w:val="22"/>
                <w:szCs w:val="22"/>
              </w:rPr>
              <w:t>Description</w:t>
            </w:r>
          </w:p>
        </w:tc>
        <w:tc>
          <w:tcPr>
            <w:tcW w:w="1548" w:type="dxa"/>
          </w:tcPr>
          <w:p w14:paraId="6917E1A7" w14:textId="77777777" w:rsidR="008B5BDE" w:rsidRPr="00B703F5" w:rsidRDefault="008B5BDE" w:rsidP="000817FA">
            <w:pPr>
              <w:jc w:val="center"/>
              <w:rPr>
                <w:b/>
                <w:color w:val="000000" w:themeColor="text1"/>
                <w:sz w:val="22"/>
                <w:szCs w:val="22"/>
              </w:rPr>
            </w:pPr>
            <w:r w:rsidRPr="00B703F5">
              <w:rPr>
                <w:b/>
                <w:color w:val="000000" w:themeColor="text1"/>
                <w:sz w:val="22"/>
                <w:szCs w:val="22"/>
              </w:rPr>
              <w:t>Unit</w:t>
            </w:r>
          </w:p>
        </w:tc>
        <w:tc>
          <w:tcPr>
            <w:tcW w:w="4646" w:type="dxa"/>
            <w:gridSpan w:val="2"/>
          </w:tcPr>
          <w:p w14:paraId="5438A6F2" w14:textId="77777777" w:rsidR="008B5BDE" w:rsidRPr="00B703F5" w:rsidRDefault="008B5BDE" w:rsidP="000817FA">
            <w:pPr>
              <w:jc w:val="center"/>
              <w:rPr>
                <w:b/>
                <w:color w:val="000000" w:themeColor="text1"/>
                <w:sz w:val="22"/>
                <w:szCs w:val="22"/>
              </w:rPr>
            </w:pPr>
            <w:r w:rsidRPr="00B703F5">
              <w:rPr>
                <w:b/>
                <w:color w:val="000000" w:themeColor="text1"/>
                <w:sz w:val="22"/>
                <w:szCs w:val="22"/>
              </w:rPr>
              <w:t>Requirements</w:t>
            </w:r>
          </w:p>
        </w:tc>
      </w:tr>
      <w:tr w:rsidR="00477151" w:rsidRPr="00B703F5" w14:paraId="66149D67" w14:textId="77777777" w:rsidTr="00351CCD">
        <w:trPr>
          <w:cantSplit/>
          <w:trHeight w:val="204"/>
          <w:jc w:val="center"/>
        </w:trPr>
        <w:tc>
          <w:tcPr>
            <w:tcW w:w="2685" w:type="dxa"/>
          </w:tcPr>
          <w:p w14:paraId="1737502C" w14:textId="77777777" w:rsidR="008B5BDE" w:rsidRPr="00B703F5" w:rsidRDefault="008B5BDE" w:rsidP="000817FA">
            <w:pPr>
              <w:rPr>
                <w:color w:val="000000" w:themeColor="text1"/>
                <w:sz w:val="22"/>
                <w:szCs w:val="22"/>
              </w:rPr>
            </w:pPr>
            <w:r w:rsidRPr="00B703F5">
              <w:rPr>
                <w:color w:val="000000" w:themeColor="text1"/>
                <w:sz w:val="22"/>
                <w:szCs w:val="22"/>
              </w:rPr>
              <w:t>Cable Size</w:t>
            </w:r>
          </w:p>
        </w:tc>
        <w:tc>
          <w:tcPr>
            <w:tcW w:w="1548" w:type="dxa"/>
          </w:tcPr>
          <w:p w14:paraId="400B58B0" w14:textId="77777777" w:rsidR="008B5BDE" w:rsidRPr="00B703F5" w:rsidRDefault="008B5BDE" w:rsidP="000817FA">
            <w:pPr>
              <w:jc w:val="center"/>
              <w:rPr>
                <w:color w:val="000000" w:themeColor="text1"/>
                <w:sz w:val="22"/>
                <w:szCs w:val="22"/>
              </w:rPr>
            </w:pPr>
            <w:r w:rsidRPr="00B703F5">
              <w:rPr>
                <w:color w:val="000000" w:themeColor="text1"/>
                <w:sz w:val="22"/>
                <w:szCs w:val="22"/>
              </w:rPr>
              <w:t>mm</w:t>
            </w:r>
            <w:r w:rsidRPr="00B703F5">
              <w:rPr>
                <w:color w:val="000000" w:themeColor="text1"/>
                <w:sz w:val="22"/>
                <w:szCs w:val="22"/>
                <w:vertAlign w:val="superscript"/>
              </w:rPr>
              <w:t>2</w:t>
            </w:r>
          </w:p>
        </w:tc>
        <w:tc>
          <w:tcPr>
            <w:tcW w:w="3239" w:type="dxa"/>
          </w:tcPr>
          <w:p w14:paraId="0E563454" w14:textId="77777777" w:rsidR="008B5BDE" w:rsidRPr="00B703F5" w:rsidRDefault="008B5BDE" w:rsidP="000817FA">
            <w:pPr>
              <w:jc w:val="center"/>
              <w:rPr>
                <w:color w:val="000000" w:themeColor="text1"/>
                <w:sz w:val="22"/>
                <w:szCs w:val="22"/>
              </w:rPr>
            </w:pPr>
            <w:r w:rsidRPr="00B703F5">
              <w:rPr>
                <w:color w:val="000000" w:themeColor="text1"/>
                <w:sz w:val="22"/>
                <w:szCs w:val="22"/>
              </w:rPr>
              <w:t>4rmX4rm</w:t>
            </w:r>
          </w:p>
        </w:tc>
        <w:tc>
          <w:tcPr>
            <w:tcW w:w="1406" w:type="dxa"/>
          </w:tcPr>
          <w:p w14:paraId="1C222C92" w14:textId="77777777" w:rsidR="008B5BDE" w:rsidRPr="00B703F5" w:rsidRDefault="008B5BDE" w:rsidP="000817FA">
            <w:pPr>
              <w:rPr>
                <w:color w:val="000000" w:themeColor="text1"/>
                <w:sz w:val="22"/>
                <w:szCs w:val="22"/>
              </w:rPr>
            </w:pPr>
            <w:r w:rsidRPr="00B703F5">
              <w:rPr>
                <w:color w:val="000000" w:themeColor="text1"/>
                <w:sz w:val="22"/>
                <w:szCs w:val="22"/>
              </w:rPr>
              <w:t>6rmX6rm</w:t>
            </w:r>
          </w:p>
        </w:tc>
      </w:tr>
      <w:tr w:rsidR="00477151" w:rsidRPr="00B703F5" w14:paraId="63D419EE" w14:textId="77777777" w:rsidTr="00351CCD">
        <w:trPr>
          <w:cantSplit/>
          <w:trHeight w:val="409"/>
          <w:jc w:val="center"/>
        </w:trPr>
        <w:tc>
          <w:tcPr>
            <w:tcW w:w="2685" w:type="dxa"/>
          </w:tcPr>
          <w:p w14:paraId="3FE75362" w14:textId="77777777" w:rsidR="008B5BDE" w:rsidRPr="00B703F5" w:rsidRDefault="008B5BDE" w:rsidP="000817FA">
            <w:pPr>
              <w:rPr>
                <w:color w:val="000000" w:themeColor="text1"/>
                <w:sz w:val="22"/>
                <w:szCs w:val="22"/>
              </w:rPr>
            </w:pPr>
            <w:r w:rsidRPr="00B703F5">
              <w:rPr>
                <w:color w:val="000000" w:themeColor="text1"/>
                <w:sz w:val="22"/>
                <w:szCs w:val="22"/>
              </w:rPr>
              <w:t>Material</w:t>
            </w:r>
          </w:p>
        </w:tc>
        <w:tc>
          <w:tcPr>
            <w:tcW w:w="1548" w:type="dxa"/>
          </w:tcPr>
          <w:p w14:paraId="28769DB6" w14:textId="77777777" w:rsidR="008B5BDE" w:rsidRPr="00B703F5" w:rsidRDefault="008B5BDE" w:rsidP="000817FA">
            <w:pPr>
              <w:jc w:val="center"/>
              <w:rPr>
                <w:color w:val="000000" w:themeColor="text1"/>
                <w:sz w:val="22"/>
                <w:szCs w:val="22"/>
              </w:rPr>
            </w:pPr>
          </w:p>
        </w:tc>
        <w:tc>
          <w:tcPr>
            <w:tcW w:w="4646" w:type="dxa"/>
            <w:gridSpan w:val="2"/>
          </w:tcPr>
          <w:p w14:paraId="698D110D" w14:textId="77777777" w:rsidR="008B5BDE" w:rsidRPr="00B703F5" w:rsidRDefault="008B5BDE" w:rsidP="000817FA">
            <w:pPr>
              <w:jc w:val="center"/>
              <w:rPr>
                <w:color w:val="000000" w:themeColor="text1"/>
                <w:sz w:val="22"/>
                <w:szCs w:val="22"/>
              </w:rPr>
            </w:pPr>
            <w:r w:rsidRPr="00B703F5">
              <w:rPr>
                <w:color w:val="000000" w:themeColor="text1"/>
                <w:sz w:val="22"/>
                <w:szCs w:val="22"/>
              </w:rPr>
              <w:t>PVC Insulated plain annealed copper.</w:t>
            </w:r>
          </w:p>
        </w:tc>
      </w:tr>
      <w:tr w:rsidR="00477151" w:rsidRPr="00B703F5" w14:paraId="13376CAB" w14:textId="77777777" w:rsidTr="00351CCD">
        <w:trPr>
          <w:cantSplit/>
          <w:trHeight w:val="409"/>
          <w:jc w:val="center"/>
        </w:trPr>
        <w:tc>
          <w:tcPr>
            <w:tcW w:w="2685" w:type="dxa"/>
          </w:tcPr>
          <w:p w14:paraId="5AF3A31D" w14:textId="77777777" w:rsidR="008B5BDE" w:rsidRPr="00B703F5" w:rsidRDefault="008B5BDE" w:rsidP="000817FA">
            <w:pPr>
              <w:rPr>
                <w:color w:val="000000" w:themeColor="text1"/>
                <w:sz w:val="22"/>
                <w:szCs w:val="22"/>
              </w:rPr>
            </w:pPr>
            <w:r w:rsidRPr="00B703F5">
              <w:rPr>
                <w:color w:val="000000" w:themeColor="text1"/>
                <w:sz w:val="22"/>
                <w:szCs w:val="22"/>
              </w:rPr>
              <w:t>Phase Conductor</w:t>
            </w:r>
          </w:p>
        </w:tc>
        <w:tc>
          <w:tcPr>
            <w:tcW w:w="1548" w:type="dxa"/>
          </w:tcPr>
          <w:p w14:paraId="4FC57FB4" w14:textId="77777777" w:rsidR="008B5BDE" w:rsidRPr="00B703F5" w:rsidRDefault="008B5BDE" w:rsidP="000817FA">
            <w:pPr>
              <w:jc w:val="center"/>
              <w:rPr>
                <w:color w:val="000000" w:themeColor="text1"/>
                <w:sz w:val="22"/>
                <w:szCs w:val="22"/>
              </w:rPr>
            </w:pPr>
          </w:p>
        </w:tc>
        <w:tc>
          <w:tcPr>
            <w:tcW w:w="4646" w:type="dxa"/>
            <w:gridSpan w:val="2"/>
          </w:tcPr>
          <w:p w14:paraId="66C0F301" w14:textId="77777777" w:rsidR="008B5BDE" w:rsidRPr="00B703F5" w:rsidRDefault="008B5BDE" w:rsidP="000817FA">
            <w:pPr>
              <w:rPr>
                <w:color w:val="000000" w:themeColor="text1"/>
                <w:sz w:val="22"/>
                <w:szCs w:val="22"/>
              </w:rPr>
            </w:pPr>
            <w:r w:rsidRPr="00B703F5">
              <w:rPr>
                <w:color w:val="000000" w:themeColor="text1"/>
                <w:sz w:val="22"/>
                <w:szCs w:val="22"/>
              </w:rPr>
              <w:t>Plain annealed copper conductor</w:t>
            </w:r>
          </w:p>
        </w:tc>
      </w:tr>
      <w:tr w:rsidR="00477151" w:rsidRPr="00B703F5" w14:paraId="60C000A6" w14:textId="77777777" w:rsidTr="00351CCD">
        <w:trPr>
          <w:cantSplit/>
          <w:trHeight w:val="399"/>
          <w:jc w:val="center"/>
        </w:trPr>
        <w:tc>
          <w:tcPr>
            <w:tcW w:w="2685" w:type="dxa"/>
          </w:tcPr>
          <w:p w14:paraId="5050A6E6" w14:textId="77777777" w:rsidR="008B5BDE" w:rsidRPr="00B703F5" w:rsidRDefault="008B5BDE" w:rsidP="000817FA">
            <w:pPr>
              <w:rPr>
                <w:color w:val="000000" w:themeColor="text1"/>
                <w:sz w:val="22"/>
                <w:szCs w:val="22"/>
              </w:rPr>
            </w:pPr>
            <w:r w:rsidRPr="00B703F5">
              <w:rPr>
                <w:color w:val="000000" w:themeColor="text1"/>
                <w:sz w:val="22"/>
                <w:szCs w:val="22"/>
              </w:rPr>
              <w:t>Neutral Conductor</w:t>
            </w:r>
          </w:p>
        </w:tc>
        <w:tc>
          <w:tcPr>
            <w:tcW w:w="1548" w:type="dxa"/>
          </w:tcPr>
          <w:p w14:paraId="411FAA09" w14:textId="77777777" w:rsidR="008B5BDE" w:rsidRPr="00B703F5" w:rsidRDefault="008B5BDE" w:rsidP="000817FA">
            <w:pPr>
              <w:jc w:val="center"/>
              <w:rPr>
                <w:color w:val="000000" w:themeColor="text1"/>
                <w:sz w:val="22"/>
                <w:szCs w:val="22"/>
              </w:rPr>
            </w:pPr>
          </w:p>
        </w:tc>
        <w:tc>
          <w:tcPr>
            <w:tcW w:w="4646" w:type="dxa"/>
            <w:gridSpan w:val="2"/>
          </w:tcPr>
          <w:p w14:paraId="76CAE4FF" w14:textId="77777777" w:rsidR="008B5BDE" w:rsidRPr="00B703F5" w:rsidRDefault="008B5BDE" w:rsidP="000817FA">
            <w:pPr>
              <w:rPr>
                <w:color w:val="000000" w:themeColor="text1"/>
                <w:sz w:val="22"/>
                <w:szCs w:val="22"/>
              </w:rPr>
            </w:pPr>
            <w:r w:rsidRPr="00B703F5">
              <w:rPr>
                <w:color w:val="000000" w:themeColor="text1"/>
                <w:sz w:val="22"/>
                <w:szCs w:val="22"/>
              </w:rPr>
              <w:t>Hard drawn copper conductor</w:t>
            </w:r>
          </w:p>
        </w:tc>
      </w:tr>
      <w:tr w:rsidR="00477151" w:rsidRPr="00B703F5" w14:paraId="4DB38F3E" w14:textId="77777777" w:rsidTr="00351CCD">
        <w:trPr>
          <w:cantSplit/>
          <w:trHeight w:val="772"/>
          <w:jc w:val="center"/>
        </w:trPr>
        <w:tc>
          <w:tcPr>
            <w:tcW w:w="2685" w:type="dxa"/>
          </w:tcPr>
          <w:p w14:paraId="40E5BD71" w14:textId="77777777" w:rsidR="008B5BDE" w:rsidRPr="00B703F5" w:rsidRDefault="008B5BDE" w:rsidP="000817FA">
            <w:pPr>
              <w:rPr>
                <w:color w:val="000000" w:themeColor="text1"/>
                <w:sz w:val="22"/>
                <w:szCs w:val="22"/>
              </w:rPr>
            </w:pPr>
            <w:r w:rsidRPr="00B703F5">
              <w:rPr>
                <w:color w:val="000000" w:themeColor="text1"/>
                <w:sz w:val="22"/>
                <w:szCs w:val="22"/>
              </w:rPr>
              <w:t>Insulation Material</w:t>
            </w:r>
          </w:p>
        </w:tc>
        <w:tc>
          <w:tcPr>
            <w:tcW w:w="1548" w:type="dxa"/>
          </w:tcPr>
          <w:p w14:paraId="48A1696C" w14:textId="77777777" w:rsidR="008B5BDE" w:rsidRPr="00B703F5" w:rsidRDefault="008B5BDE" w:rsidP="000817FA">
            <w:pPr>
              <w:jc w:val="center"/>
              <w:rPr>
                <w:color w:val="000000" w:themeColor="text1"/>
                <w:sz w:val="22"/>
                <w:szCs w:val="22"/>
              </w:rPr>
            </w:pPr>
          </w:p>
        </w:tc>
        <w:tc>
          <w:tcPr>
            <w:tcW w:w="4646" w:type="dxa"/>
            <w:gridSpan w:val="2"/>
          </w:tcPr>
          <w:p w14:paraId="7356381C" w14:textId="6420F4EA" w:rsidR="008B5BDE" w:rsidRPr="00B703F5" w:rsidRDefault="005B1396" w:rsidP="000817FA">
            <w:pPr>
              <w:rPr>
                <w:color w:val="000000" w:themeColor="text1"/>
                <w:sz w:val="22"/>
                <w:szCs w:val="22"/>
              </w:rPr>
            </w:pPr>
            <w:r w:rsidRPr="00B703F5">
              <w:rPr>
                <w:color w:val="000000" w:themeColor="text1"/>
                <w:sz w:val="22"/>
                <w:szCs w:val="22"/>
              </w:rPr>
              <w:t>High quality</w:t>
            </w:r>
            <w:r w:rsidR="008B5BDE" w:rsidRPr="00B703F5">
              <w:rPr>
                <w:color w:val="000000" w:themeColor="text1"/>
                <w:sz w:val="22"/>
                <w:szCs w:val="22"/>
              </w:rPr>
              <w:t xml:space="preserve">  electric  grade  weather proof PVC over core for water tightness but ensuring case of stripping</w:t>
            </w:r>
          </w:p>
        </w:tc>
      </w:tr>
      <w:tr w:rsidR="00477151" w:rsidRPr="00B703F5" w14:paraId="51F57794" w14:textId="77777777" w:rsidTr="00351CCD">
        <w:trPr>
          <w:trHeight w:val="276"/>
          <w:jc w:val="center"/>
        </w:trPr>
        <w:tc>
          <w:tcPr>
            <w:tcW w:w="2685" w:type="dxa"/>
          </w:tcPr>
          <w:p w14:paraId="7C8B2E23" w14:textId="77777777" w:rsidR="008B5BDE" w:rsidRPr="00B703F5" w:rsidRDefault="008B5BDE" w:rsidP="000817FA">
            <w:pPr>
              <w:rPr>
                <w:color w:val="000000" w:themeColor="text1"/>
                <w:sz w:val="22"/>
                <w:szCs w:val="22"/>
              </w:rPr>
            </w:pPr>
            <w:r w:rsidRPr="00B703F5">
              <w:rPr>
                <w:color w:val="000000" w:themeColor="text1"/>
                <w:sz w:val="22"/>
                <w:szCs w:val="22"/>
              </w:rPr>
              <w:t>Numbers &amp; Nominal Diameter of wires</w:t>
            </w:r>
          </w:p>
        </w:tc>
        <w:tc>
          <w:tcPr>
            <w:tcW w:w="1548" w:type="dxa"/>
          </w:tcPr>
          <w:p w14:paraId="0275F525" w14:textId="77777777" w:rsidR="008B5BDE" w:rsidRPr="00B703F5" w:rsidRDefault="008B5BDE" w:rsidP="000817FA">
            <w:pPr>
              <w:jc w:val="center"/>
              <w:rPr>
                <w:color w:val="000000" w:themeColor="text1"/>
                <w:sz w:val="22"/>
                <w:szCs w:val="22"/>
              </w:rPr>
            </w:pPr>
            <w:r w:rsidRPr="00B703F5">
              <w:rPr>
                <w:color w:val="000000" w:themeColor="text1"/>
                <w:sz w:val="22"/>
                <w:szCs w:val="22"/>
              </w:rPr>
              <w:t>No/mm</w:t>
            </w:r>
          </w:p>
        </w:tc>
        <w:tc>
          <w:tcPr>
            <w:tcW w:w="3239" w:type="dxa"/>
          </w:tcPr>
          <w:p w14:paraId="024A4CCF" w14:textId="77777777" w:rsidR="008B5BDE" w:rsidRPr="00B703F5" w:rsidRDefault="008B5BDE" w:rsidP="000817FA">
            <w:pPr>
              <w:jc w:val="center"/>
              <w:rPr>
                <w:color w:val="000000" w:themeColor="text1"/>
                <w:sz w:val="22"/>
                <w:szCs w:val="22"/>
              </w:rPr>
            </w:pPr>
            <w:r w:rsidRPr="00B703F5">
              <w:rPr>
                <w:color w:val="000000" w:themeColor="text1"/>
                <w:sz w:val="22"/>
                <w:szCs w:val="22"/>
              </w:rPr>
              <w:t>7/0.85</w:t>
            </w:r>
          </w:p>
        </w:tc>
        <w:tc>
          <w:tcPr>
            <w:tcW w:w="1406" w:type="dxa"/>
          </w:tcPr>
          <w:p w14:paraId="777155CC" w14:textId="77777777" w:rsidR="008B5BDE" w:rsidRPr="00B703F5" w:rsidRDefault="008B5BDE" w:rsidP="000817FA">
            <w:pPr>
              <w:jc w:val="center"/>
              <w:rPr>
                <w:color w:val="000000" w:themeColor="text1"/>
                <w:sz w:val="22"/>
                <w:szCs w:val="22"/>
              </w:rPr>
            </w:pPr>
            <w:r w:rsidRPr="00B703F5">
              <w:rPr>
                <w:color w:val="000000" w:themeColor="text1"/>
                <w:sz w:val="22"/>
                <w:szCs w:val="22"/>
              </w:rPr>
              <w:t>7/1.05</w:t>
            </w:r>
          </w:p>
        </w:tc>
      </w:tr>
      <w:tr w:rsidR="00477151" w:rsidRPr="00B703F5" w14:paraId="74E87DE8" w14:textId="77777777" w:rsidTr="00351CCD">
        <w:trPr>
          <w:trHeight w:val="224"/>
          <w:jc w:val="center"/>
        </w:trPr>
        <w:tc>
          <w:tcPr>
            <w:tcW w:w="2685" w:type="dxa"/>
          </w:tcPr>
          <w:p w14:paraId="50F94082" w14:textId="77777777" w:rsidR="008B5BDE" w:rsidRPr="00B703F5" w:rsidRDefault="008B5BDE" w:rsidP="000817FA">
            <w:pPr>
              <w:rPr>
                <w:color w:val="000000" w:themeColor="text1"/>
                <w:sz w:val="22"/>
                <w:szCs w:val="22"/>
              </w:rPr>
            </w:pPr>
            <w:r w:rsidRPr="00B703F5">
              <w:rPr>
                <w:color w:val="000000" w:themeColor="text1"/>
                <w:sz w:val="22"/>
                <w:szCs w:val="22"/>
              </w:rPr>
              <w:t>Maximum resistance at 20 °C</w:t>
            </w:r>
          </w:p>
        </w:tc>
        <w:tc>
          <w:tcPr>
            <w:tcW w:w="1548" w:type="dxa"/>
          </w:tcPr>
          <w:p w14:paraId="052C899B" w14:textId="77777777" w:rsidR="008B5BDE" w:rsidRPr="00B703F5" w:rsidRDefault="008B5BDE" w:rsidP="000817FA">
            <w:pPr>
              <w:jc w:val="center"/>
              <w:rPr>
                <w:color w:val="000000" w:themeColor="text1"/>
                <w:sz w:val="22"/>
                <w:szCs w:val="22"/>
              </w:rPr>
            </w:pPr>
            <w:r w:rsidRPr="00B703F5">
              <w:rPr>
                <w:rFonts w:eastAsia="Symbol"/>
                <w:color w:val="000000" w:themeColor="text1"/>
                <w:sz w:val="22"/>
                <w:szCs w:val="22"/>
              </w:rPr>
              <w:t></w:t>
            </w:r>
            <w:r w:rsidRPr="00B703F5">
              <w:rPr>
                <w:color w:val="000000" w:themeColor="text1"/>
                <w:sz w:val="22"/>
                <w:szCs w:val="22"/>
              </w:rPr>
              <w:t>/KM</w:t>
            </w:r>
          </w:p>
        </w:tc>
        <w:tc>
          <w:tcPr>
            <w:tcW w:w="3239" w:type="dxa"/>
          </w:tcPr>
          <w:p w14:paraId="18A7B2A3" w14:textId="77777777" w:rsidR="008B5BDE" w:rsidRPr="00B703F5" w:rsidRDefault="008B5BDE" w:rsidP="000817FA">
            <w:pPr>
              <w:jc w:val="center"/>
              <w:rPr>
                <w:color w:val="000000" w:themeColor="text1"/>
                <w:sz w:val="22"/>
                <w:szCs w:val="22"/>
              </w:rPr>
            </w:pPr>
            <w:r w:rsidRPr="00B703F5">
              <w:rPr>
                <w:color w:val="000000" w:themeColor="text1"/>
                <w:sz w:val="22"/>
                <w:szCs w:val="22"/>
              </w:rPr>
              <w:t>4.61</w:t>
            </w:r>
          </w:p>
        </w:tc>
        <w:tc>
          <w:tcPr>
            <w:tcW w:w="1406" w:type="dxa"/>
          </w:tcPr>
          <w:p w14:paraId="747CDAF2" w14:textId="77777777" w:rsidR="008B5BDE" w:rsidRPr="00B703F5" w:rsidRDefault="008B5BDE" w:rsidP="000817FA">
            <w:pPr>
              <w:jc w:val="center"/>
              <w:rPr>
                <w:color w:val="000000" w:themeColor="text1"/>
                <w:sz w:val="22"/>
                <w:szCs w:val="22"/>
              </w:rPr>
            </w:pPr>
            <w:r w:rsidRPr="00B703F5">
              <w:rPr>
                <w:color w:val="000000" w:themeColor="text1"/>
                <w:sz w:val="22"/>
                <w:szCs w:val="22"/>
              </w:rPr>
              <w:t>3.08</w:t>
            </w:r>
          </w:p>
        </w:tc>
      </w:tr>
      <w:tr w:rsidR="00477151" w:rsidRPr="00B703F5" w14:paraId="292BAC9F" w14:textId="77777777" w:rsidTr="00351CCD">
        <w:trPr>
          <w:trHeight w:val="204"/>
          <w:jc w:val="center"/>
        </w:trPr>
        <w:tc>
          <w:tcPr>
            <w:tcW w:w="2685" w:type="dxa"/>
          </w:tcPr>
          <w:p w14:paraId="16332133" w14:textId="77777777" w:rsidR="008B5BDE" w:rsidRPr="00B703F5" w:rsidRDefault="008B5BDE" w:rsidP="000817FA">
            <w:pPr>
              <w:rPr>
                <w:color w:val="000000" w:themeColor="text1"/>
                <w:sz w:val="22"/>
                <w:szCs w:val="22"/>
              </w:rPr>
            </w:pPr>
            <w:r w:rsidRPr="00B703F5">
              <w:rPr>
                <w:color w:val="000000" w:themeColor="text1"/>
                <w:sz w:val="22"/>
                <w:szCs w:val="22"/>
              </w:rPr>
              <w:t>Thickness of insulation (Min.)</w:t>
            </w:r>
          </w:p>
        </w:tc>
        <w:tc>
          <w:tcPr>
            <w:tcW w:w="1548" w:type="dxa"/>
          </w:tcPr>
          <w:p w14:paraId="428D5501" w14:textId="77777777" w:rsidR="008B5BDE" w:rsidRPr="00B703F5" w:rsidRDefault="008B5BDE" w:rsidP="000817FA">
            <w:pPr>
              <w:jc w:val="center"/>
              <w:rPr>
                <w:color w:val="000000" w:themeColor="text1"/>
                <w:sz w:val="22"/>
                <w:szCs w:val="22"/>
              </w:rPr>
            </w:pPr>
            <w:r w:rsidRPr="00B703F5">
              <w:rPr>
                <w:color w:val="000000" w:themeColor="text1"/>
                <w:sz w:val="22"/>
                <w:szCs w:val="22"/>
              </w:rPr>
              <w:t>mm</w:t>
            </w:r>
          </w:p>
        </w:tc>
        <w:tc>
          <w:tcPr>
            <w:tcW w:w="3239" w:type="dxa"/>
          </w:tcPr>
          <w:p w14:paraId="4302D909" w14:textId="77777777" w:rsidR="008B5BDE" w:rsidRPr="00B703F5" w:rsidRDefault="008B5BDE" w:rsidP="000817FA">
            <w:pPr>
              <w:jc w:val="center"/>
              <w:rPr>
                <w:color w:val="000000" w:themeColor="text1"/>
                <w:sz w:val="22"/>
                <w:szCs w:val="22"/>
              </w:rPr>
            </w:pPr>
            <w:r w:rsidRPr="00B703F5">
              <w:rPr>
                <w:color w:val="000000" w:themeColor="text1"/>
                <w:sz w:val="22"/>
                <w:szCs w:val="22"/>
              </w:rPr>
              <w:t>1.6</w:t>
            </w:r>
          </w:p>
        </w:tc>
        <w:tc>
          <w:tcPr>
            <w:tcW w:w="1406" w:type="dxa"/>
          </w:tcPr>
          <w:p w14:paraId="5F4D07A8" w14:textId="77777777" w:rsidR="008B5BDE" w:rsidRPr="00B703F5" w:rsidRDefault="008B5BDE" w:rsidP="000817FA">
            <w:pPr>
              <w:jc w:val="center"/>
              <w:rPr>
                <w:color w:val="000000" w:themeColor="text1"/>
                <w:sz w:val="22"/>
                <w:szCs w:val="22"/>
              </w:rPr>
            </w:pPr>
            <w:r w:rsidRPr="00B703F5">
              <w:rPr>
                <w:color w:val="000000" w:themeColor="text1"/>
                <w:sz w:val="22"/>
                <w:szCs w:val="22"/>
              </w:rPr>
              <w:t>1.6</w:t>
            </w:r>
          </w:p>
        </w:tc>
      </w:tr>
      <w:tr w:rsidR="00477151" w:rsidRPr="00B703F5" w14:paraId="1643757E" w14:textId="77777777" w:rsidTr="00351CCD">
        <w:trPr>
          <w:trHeight w:val="399"/>
          <w:jc w:val="center"/>
        </w:trPr>
        <w:tc>
          <w:tcPr>
            <w:tcW w:w="2685" w:type="dxa"/>
          </w:tcPr>
          <w:p w14:paraId="0B8A1B85" w14:textId="77777777" w:rsidR="008B5BDE" w:rsidRPr="00B703F5" w:rsidRDefault="008B5BDE" w:rsidP="000817FA">
            <w:pPr>
              <w:rPr>
                <w:color w:val="000000" w:themeColor="text1"/>
                <w:sz w:val="22"/>
                <w:szCs w:val="22"/>
              </w:rPr>
            </w:pPr>
            <w:r w:rsidRPr="00B703F5">
              <w:rPr>
                <w:color w:val="000000" w:themeColor="text1"/>
                <w:sz w:val="22"/>
                <w:szCs w:val="22"/>
              </w:rPr>
              <w:t>Colour of Insulation</w:t>
            </w:r>
          </w:p>
        </w:tc>
        <w:tc>
          <w:tcPr>
            <w:tcW w:w="1548" w:type="dxa"/>
          </w:tcPr>
          <w:p w14:paraId="4C4E62EE" w14:textId="77777777" w:rsidR="008B5BDE" w:rsidRPr="00B703F5" w:rsidRDefault="008B5BDE" w:rsidP="000817FA">
            <w:pPr>
              <w:jc w:val="center"/>
              <w:rPr>
                <w:color w:val="000000" w:themeColor="text1"/>
                <w:sz w:val="22"/>
                <w:szCs w:val="22"/>
              </w:rPr>
            </w:pPr>
            <w:r w:rsidRPr="00B703F5">
              <w:rPr>
                <w:color w:val="000000" w:themeColor="text1"/>
                <w:sz w:val="22"/>
                <w:szCs w:val="22"/>
              </w:rPr>
              <w:t>-</w:t>
            </w:r>
          </w:p>
        </w:tc>
        <w:tc>
          <w:tcPr>
            <w:tcW w:w="4646" w:type="dxa"/>
            <w:gridSpan w:val="2"/>
          </w:tcPr>
          <w:p w14:paraId="76362557" w14:textId="77777777" w:rsidR="008B5BDE" w:rsidRPr="00B703F5" w:rsidRDefault="008B5BDE" w:rsidP="000817FA">
            <w:pPr>
              <w:jc w:val="center"/>
              <w:rPr>
                <w:color w:val="000000" w:themeColor="text1"/>
                <w:sz w:val="22"/>
                <w:szCs w:val="22"/>
              </w:rPr>
            </w:pPr>
            <w:r w:rsidRPr="00B703F5">
              <w:rPr>
                <w:color w:val="000000" w:themeColor="text1"/>
                <w:sz w:val="22"/>
                <w:szCs w:val="22"/>
              </w:rPr>
              <w:t>Phase-Black, Neutral- Green</w:t>
            </w:r>
          </w:p>
        </w:tc>
      </w:tr>
      <w:tr w:rsidR="00477151" w:rsidRPr="00B703F5" w14:paraId="7B5A1C48" w14:textId="77777777" w:rsidTr="00351CCD">
        <w:trPr>
          <w:trHeight w:val="204"/>
          <w:jc w:val="center"/>
        </w:trPr>
        <w:tc>
          <w:tcPr>
            <w:tcW w:w="2685" w:type="dxa"/>
          </w:tcPr>
          <w:p w14:paraId="34FF120E" w14:textId="77777777" w:rsidR="008B5BDE" w:rsidRPr="00B703F5" w:rsidRDefault="008B5BDE" w:rsidP="000817FA">
            <w:pPr>
              <w:rPr>
                <w:color w:val="000000" w:themeColor="text1"/>
                <w:sz w:val="22"/>
                <w:szCs w:val="22"/>
              </w:rPr>
            </w:pPr>
            <w:r w:rsidRPr="00B703F5">
              <w:rPr>
                <w:color w:val="000000" w:themeColor="text1"/>
                <w:sz w:val="22"/>
                <w:szCs w:val="22"/>
              </w:rPr>
              <w:t>Approximate weight</w:t>
            </w:r>
          </w:p>
        </w:tc>
        <w:tc>
          <w:tcPr>
            <w:tcW w:w="1548" w:type="dxa"/>
          </w:tcPr>
          <w:p w14:paraId="38646E2A" w14:textId="77777777" w:rsidR="008B5BDE" w:rsidRPr="00B703F5" w:rsidRDefault="008B5BDE" w:rsidP="000817FA">
            <w:pPr>
              <w:jc w:val="center"/>
              <w:rPr>
                <w:color w:val="000000" w:themeColor="text1"/>
                <w:sz w:val="22"/>
                <w:szCs w:val="22"/>
              </w:rPr>
            </w:pPr>
            <w:r w:rsidRPr="00B703F5">
              <w:rPr>
                <w:color w:val="000000" w:themeColor="text1"/>
                <w:sz w:val="22"/>
                <w:szCs w:val="22"/>
              </w:rPr>
              <w:t>Kg/KM</w:t>
            </w:r>
          </w:p>
        </w:tc>
        <w:tc>
          <w:tcPr>
            <w:tcW w:w="3239" w:type="dxa"/>
          </w:tcPr>
          <w:p w14:paraId="7FE31B3E" w14:textId="77777777" w:rsidR="008B5BDE" w:rsidRPr="00B703F5" w:rsidRDefault="008B5BDE" w:rsidP="000817FA">
            <w:pPr>
              <w:jc w:val="center"/>
              <w:rPr>
                <w:color w:val="000000" w:themeColor="text1"/>
                <w:sz w:val="22"/>
                <w:szCs w:val="22"/>
              </w:rPr>
            </w:pPr>
            <w:r w:rsidRPr="00B703F5">
              <w:rPr>
                <w:color w:val="000000" w:themeColor="text1"/>
                <w:sz w:val="22"/>
                <w:szCs w:val="22"/>
              </w:rPr>
              <w:t>140</w:t>
            </w:r>
          </w:p>
        </w:tc>
        <w:tc>
          <w:tcPr>
            <w:tcW w:w="1406" w:type="dxa"/>
          </w:tcPr>
          <w:p w14:paraId="46991F7F" w14:textId="77777777" w:rsidR="008B5BDE" w:rsidRPr="00B703F5" w:rsidRDefault="008B5BDE" w:rsidP="000817FA">
            <w:pPr>
              <w:jc w:val="center"/>
              <w:rPr>
                <w:color w:val="000000" w:themeColor="text1"/>
                <w:sz w:val="22"/>
                <w:szCs w:val="22"/>
              </w:rPr>
            </w:pPr>
            <w:r w:rsidRPr="00B703F5">
              <w:rPr>
                <w:color w:val="000000" w:themeColor="text1"/>
                <w:sz w:val="22"/>
                <w:szCs w:val="22"/>
              </w:rPr>
              <w:t>186</w:t>
            </w:r>
          </w:p>
        </w:tc>
      </w:tr>
      <w:tr w:rsidR="00477151" w:rsidRPr="00B703F5" w14:paraId="01B851C8" w14:textId="77777777" w:rsidTr="00351CCD">
        <w:trPr>
          <w:trHeight w:val="409"/>
          <w:jc w:val="center"/>
        </w:trPr>
        <w:tc>
          <w:tcPr>
            <w:tcW w:w="2685" w:type="dxa"/>
          </w:tcPr>
          <w:p w14:paraId="4AFBEB7E" w14:textId="77777777" w:rsidR="008B5BDE" w:rsidRPr="00B703F5" w:rsidRDefault="008B5BDE" w:rsidP="000817FA">
            <w:pPr>
              <w:rPr>
                <w:color w:val="000000" w:themeColor="text1"/>
                <w:sz w:val="22"/>
                <w:szCs w:val="22"/>
              </w:rPr>
            </w:pPr>
            <w:r w:rsidRPr="00B703F5">
              <w:rPr>
                <w:color w:val="000000" w:themeColor="text1"/>
                <w:sz w:val="22"/>
                <w:szCs w:val="22"/>
              </w:rPr>
              <w:t xml:space="preserve">Continuous permissible service voltage </w:t>
            </w:r>
          </w:p>
        </w:tc>
        <w:tc>
          <w:tcPr>
            <w:tcW w:w="1548" w:type="dxa"/>
          </w:tcPr>
          <w:p w14:paraId="3D862BFF" w14:textId="77777777" w:rsidR="008B5BDE" w:rsidRPr="00B703F5" w:rsidRDefault="008B5BDE" w:rsidP="000817FA">
            <w:pPr>
              <w:jc w:val="center"/>
              <w:rPr>
                <w:color w:val="000000" w:themeColor="text1"/>
                <w:sz w:val="22"/>
                <w:szCs w:val="22"/>
              </w:rPr>
            </w:pPr>
            <w:r w:rsidRPr="00B703F5">
              <w:rPr>
                <w:color w:val="000000" w:themeColor="text1"/>
                <w:sz w:val="22"/>
                <w:szCs w:val="22"/>
              </w:rPr>
              <w:t>V</w:t>
            </w:r>
          </w:p>
        </w:tc>
        <w:tc>
          <w:tcPr>
            <w:tcW w:w="4646" w:type="dxa"/>
            <w:gridSpan w:val="2"/>
          </w:tcPr>
          <w:p w14:paraId="5F52ACB4" w14:textId="77777777" w:rsidR="008B5BDE" w:rsidRPr="00B703F5" w:rsidRDefault="008B5BDE" w:rsidP="000817FA">
            <w:pPr>
              <w:jc w:val="center"/>
              <w:rPr>
                <w:color w:val="000000" w:themeColor="text1"/>
                <w:sz w:val="22"/>
                <w:szCs w:val="22"/>
              </w:rPr>
            </w:pPr>
            <w:r w:rsidRPr="00B703F5">
              <w:rPr>
                <w:color w:val="000000" w:themeColor="text1"/>
                <w:sz w:val="22"/>
                <w:szCs w:val="22"/>
              </w:rPr>
              <w:t>600/1000</w:t>
            </w:r>
          </w:p>
        </w:tc>
      </w:tr>
      <w:tr w:rsidR="00351CCD" w:rsidRPr="00B703F5" w14:paraId="004C81E2" w14:textId="77777777" w:rsidTr="00351CCD">
        <w:trPr>
          <w:trHeight w:val="409"/>
          <w:jc w:val="center"/>
        </w:trPr>
        <w:tc>
          <w:tcPr>
            <w:tcW w:w="2685" w:type="dxa"/>
          </w:tcPr>
          <w:p w14:paraId="172617B6" w14:textId="77777777" w:rsidR="008B5BDE" w:rsidRPr="00B703F5" w:rsidRDefault="008B5BDE" w:rsidP="000817FA">
            <w:pPr>
              <w:rPr>
                <w:color w:val="000000" w:themeColor="text1"/>
                <w:sz w:val="22"/>
                <w:szCs w:val="22"/>
              </w:rPr>
            </w:pPr>
            <w:r w:rsidRPr="00B703F5">
              <w:rPr>
                <w:color w:val="000000" w:themeColor="text1"/>
                <w:sz w:val="22"/>
                <w:szCs w:val="22"/>
              </w:rPr>
              <w:t>Current rating at 35 °C ambient in air</w:t>
            </w:r>
          </w:p>
        </w:tc>
        <w:tc>
          <w:tcPr>
            <w:tcW w:w="1548" w:type="dxa"/>
          </w:tcPr>
          <w:p w14:paraId="2B68617C" w14:textId="77777777" w:rsidR="008B5BDE" w:rsidRPr="00B703F5" w:rsidRDefault="008B5BDE" w:rsidP="000817FA">
            <w:pPr>
              <w:jc w:val="center"/>
              <w:rPr>
                <w:color w:val="000000" w:themeColor="text1"/>
                <w:sz w:val="22"/>
                <w:szCs w:val="22"/>
              </w:rPr>
            </w:pPr>
            <w:r w:rsidRPr="00B703F5">
              <w:rPr>
                <w:color w:val="000000" w:themeColor="text1"/>
                <w:sz w:val="22"/>
                <w:szCs w:val="22"/>
              </w:rPr>
              <w:t>Amps</w:t>
            </w:r>
          </w:p>
        </w:tc>
        <w:tc>
          <w:tcPr>
            <w:tcW w:w="3239" w:type="dxa"/>
          </w:tcPr>
          <w:p w14:paraId="5E709DA6" w14:textId="77777777" w:rsidR="008B5BDE" w:rsidRPr="00B703F5" w:rsidRDefault="008B5BDE" w:rsidP="000817FA">
            <w:pPr>
              <w:jc w:val="center"/>
              <w:rPr>
                <w:color w:val="000000" w:themeColor="text1"/>
                <w:sz w:val="22"/>
                <w:szCs w:val="22"/>
              </w:rPr>
            </w:pPr>
            <w:r w:rsidRPr="00B703F5">
              <w:rPr>
                <w:color w:val="000000" w:themeColor="text1"/>
                <w:sz w:val="22"/>
                <w:szCs w:val="22"/>
              </w:rPr>
              <w:t>35</w:t>
            </w:r>
          </w:p>
        </w:tc>
        <w:tc>
          <w:tcPr>
            <w:tcW w:w="1406" w:type="dxa"/>
          </w:tcPr>
          <w:p w14:paraId="215CCDB6" w14:textId="77777777" w:rsidR="008B5BDE" w:rsidRPr="00B703F5" w:rsidRDefault="008B5BDE" w:rsidP="000817FA">
            <w:pPr>
              <w:jc w:val="center"/>
              <w:rPr>
                <w:color w:val="000000" w:themeColor="text1"/>
                <w:sz w:val="22"/>
                <w:szCs w:val="22"/>
              </w:rPr>
            </w:pPr>
            <w:r w:rsidRPr="00B703F5">
              <w:rPr>
                <w:color w:val="000000" w:themeColor="text1"/>
                <w:sz w:val="22"/>
                <w:szCs w:val="22"/>
              </w:rPr>
              <w:t>45</w:t>
            </w:r>
          </w:p>
        </w:tc>
      </w:tr>
    </w:tbl>
    <w:p w14:paraId="3F76CCD7" w14:textId="77777777" w:rsidR="008B5BDE" w:rsidRPr="00B703F5" w:rsidRDefault="008B5BDE" w:rsidP="00612DE0">
      <w:pPr>
        <w:pStyle w:val="Spiegel1"/>
        <w:numPr>
          <w:ilvl w:val="0"/>
          <w:numId w:val="0"/>
        </w:numPr>
        <w:spacing w:after="120"/>
        <w:jc w:val="both"/>
        <w:rPr>
          <w:color w:val="000000" w:themeColor="text1"/>
          <w:sz w:val="22"/>
        </w:rPr>
      </w:pPr>
    </w:p>
    <w:p w14:paraId="336A37D8" w14:textId="733BDDA9" w:rsidR="008E22E2" w:rsidRPr="00B703F5" w:rsidRDefault="008E22E2" w:rsidP="00B36141">
      <w:pPr>
        <w:pStyle w:val="Heading4"/>
        <w:numPr>
          <w:ilvl w:val="0"/>
          <w:numId w:val="290"/>
        </w:numPr>
        <w:ind w:left="360"/>
        <w:rPr>
          <w:rFonts w:ascii="Times New Roman" w:eastAsia="Calibri" w:hAnsi="Times New Roman" w:cs="Times New Roman"/>
          <w:b/>
          <w:bCs/>
          <w:color w:val="000000" w:themeColor="text1"/>
          <w:sz w:val="22"/>
          <w:szCs w:val="22"/>
          <w:lang w:eastAsia="en-US"/>
        </w:rPr>
      </w:pPr>
      <w:r w:rsidRPr="00B703F5">
        <w:rPr>
          <w:rFonts w:ascii="Times New Roman" w:eastAsia="Calibri" w:hAnsi="Times New Roman" w:cs="Times New Roman"/>
          <w:b/>
          <w:bCs/>
          <w:color w:val="000000" w:themeColor="text1"/>
          <w:sz w:val="22"/>
          <w:szCs w:val="22"/>
          <w:lang w:eastAsia="en-US"/>
        </w:rPr>
        <w:lastRenderedPageBreak/>
        <w:t xml:space="preserve">Tests </w:t>
      </w:r>
    </w:p>
    <w:p w14:paraId="0CED2AC5" w14:textId="5F60A805" w:rsidR="008E22E2" w:rsidRPr="00B703F5" w:rsidRDefault="008E22E2" w:rsidP="005B1396">
      <w:pPr>
        <w:pStyle w:val="Spiegel1"/>
        <w:numPr>
          <w:ilvl w:val="0"/>
          <w:numId w:val="0"/>
        </w:numPr>
        <w:jc w:val="both"/>
        <w:rPr>
          <w:color w:val="000000" w:themeColor="text1"/>
          <w:sz w:val="22"/>
        </w:rPr>
      </w:pPr>
      <w:r w:rsidRPr="00B703F5">
        <w:rPr>
          <w:color w:val="000000" w:themeColor="text1"/>
          <w:sz w:val="22"/>
        </w:rPr>
        <w:t>A comprehensive FAT has to be conducted and witnessed by the Employer/Employer’s Engineer and the Contractor. The Contractor shall carry the costs for all testing. Prior to the tests 30 days, a test procedure shall be submitted to the Employer/Employer’s Engineer for the approval. A full protocol and test results shall be submitted to the Employer’s Engineer after the testing.</w:t>
      </w:r>
    </w:p>
    <w:p w14:paraId="1A1AC10E" w14:textId="77777777" w:rsidR="005B1396" w:rsidRPr="00B703F5" w:rsidRDefault="005B1396" w:rsidP="005B1396">
      <w:pPr>
        <w:pStyle w:val="Spiegel1"/>
        <w:numPr>
          <w:ilvl w:val="0"/>
          <w:numId w:val="0"/>
        </w:numPr>
        <w:jc w:val="both"/>
        <w:rPr>
          <w:color w:val="000000" w:themeColor="text1"/>
          <w:sz w:val="22"/>
        </w:rPr>
      </w:pPr>
    </w:p>
    <w:p w14:paraId="018E7E1E" w14:textId="10A80869" w:rsidR="008E22E2" w:rsidRPr="00B703F5" w:rsidRDefault="008E22E2" w:rsidP="00B36141">
      <w:pPr>
        <w:pStyle w:val="Heading4"/>
        <w:numPr>
          <w:ilvl w:val="0"/>
          <w:numId w:val="290"/>
        </w:numPr>
        <w:ind w:left="360"/>
        <w:jc w:val="both"/>
        <w:rPr>
          <w:rFonts w:ascii="Times New Roman" w:eastAsia="Calibri" w:hAnsi="Times New Roman" w:cs="Times New Roman"/>
          <w:b/>
          <w:bCs/>
          <w:color w:val="000000" w:themeColor="text1"/>
          <w:sz w:val="22"/>
          <w:szCs w:val="22"/>
          <w:lang w:eastAsia="en-US"/>
        </w:rPr>
      </w:pPr>
      <w:r w:rsidRPr="00B703F5">
        <w:rPr>
          <w:rFonts w:ascii="Times New Roman" w:eastAsia="Calibri" w:hAnsi="Times New Roman" w:cs="Times New Roman"/>
          <w:b/>
          <w:bCs/>
          <w:color w:val="000000" w:themeColor="text1"/>
          <w:sz w:val="22"/>
          <w:szCs w:val="22"/>
          <w:lang w:eastAsia="en-US"/>
        </w:rPr>
        <w:t>Guarantee</w:t>
      </w:r>
    </w:p>
    <w:p w14:paraId="5289015D" w14:textId="77777777" w:rsidR="008E22E2" w:rsidRPr="00B703F5" w:rsidRDefault="008E22E2" w:rsidP="005B1396">
      <w:pPr>
        <w:pStyle w:val="Spiegel1"/>
        <w:numPr>
          <w:ilvl w:val="0"/>
          <w:numId w:val="0"/>
        </w:numPr>
        <w:jc w:val="both"/>
        <w:rPr>
          <w:color w:val="000000" w:themeColor="text1"/>
          <w:sz w:val="22"/>
        </w:rPr>
      </w:pPr>
      <w:r w:rsidRPr="00B703F5">
        <w:rPr>
          <w:color w:val="000000" w:themeColor="text1"/>
          <w:sz w:val="22"/>
        </w:rPr>
        <w:t>The Supplier shall guarantee all characteristic required. The Supplier shall present and supervise all the guarantee tests.</w:t>
      </w:r>
    </w:p>
    <w:p w14:paraId="6D063D07" w14:textId="5FADD1F7" w:rsidR="008E22E2" w:rsidRPr="00B703F5" w:rsidRDefault="008E22E2" w:rsidP="00B36141">
      <w:pPr>
        <w:pStyle w:val="Spiegel1"/>
        <w:numPr>
          <w:ilvl w:val="0"/>
          <w:numId w:val="381"/>
        </w:numPr>
        <w:jc w:val="both"/>
        <w:rPr>
          <w:color w:val="000000" w:themeColor="text1"/>
          <w:sz w:val="22"/>
        </w:rPr>
      </w:pPr>
      <w:r w:rsidRPr="00B703F5">
        <w:rPr>
          <w:color w:val="000000" w:themeColor="text1"/>
          <w:sz w:val="22"/>
        </w:rPr>
        <w:t xml:space="preserve">The Supplier shall guarantee that the supplied equipment, material, or part thereof shall </w:t>
      </w:r>
      <w:r w:rsidR="005B1396" w:rsidRPr="00B703F5">
        <w:rPr>
          <w:color w:val="000000" w:themeColor="text1"/>
          <w:sz w:val="22"/>
        </w:rPr>
        <w:t>follow</w:t>
      </w:r>
      <w:r w:rsidRPr="00B703F5">
        <w:rPr>
          <w:color w:val="000000" w:themeColor="text1"/>
          <w:sz w:val="22"/>
        </w:rPr>
        <w:t xml:space="preserve"> the specifications hereto and shall be unused products, free from any defects in design, material or workmanship. Spare parts furnished shall be identical or equivalent to original parts (spare parts are quoted as optional).</w:t>
      </w:r>
    </w:p>
    <w:p w14:paraId="23601E98" w14:textId="77777777" w:rsidR="008E22E2" w:rsidRPr="00B703F5" w:rsidRDefault="008E22E2" w:rsidP="00B36141">
      <w:pPr>
        <w:pStyle w:val="Spiegel1"/>
        <w:numPr>
          <w:ilvl w:val="0"/>
          <w:numId w:val="381"/>
        </w:numPr>
        <w:jc w:val="both"/>
        <w:rPr>
          <w:color w:val="000000" w:themeColor="text1"/>
          <w:sz w:val="22"/>
        </w:rPr>
      </w:pPr>
      <w:r w:rsidRPr="00B703F5">
        <w:rPr>
          <w:color w:val="000000" w:themeColor="text1"/>
          <w:sz w:val="22"/>
        </w:rPr>
        <w:t>The warranty period must be two (2) years and it shall begin from the Operational acceptance. This warranty implies that the Supplier and the Contractor shall repair, or replace, if necessary, all the elements damaged during this period.</w:t>
      </w:r>
    </w:p>
    <w:p w14:paraId="72607A8A" w14:textId="3448C85F" w:rsidR="00351CCD" w:rsidRPr="00B703F5" w:rsidRDefault="008E22E2" w:rsidP="00B36141">
      <w:pPr>
        <w:pStyle w:val="Spiegel1"/>
        <w:numPr>
          <w:ilvl w:val="0"/>
          <w:numId w:val="381"/>
        </w:numPr>
        <w:jc w:val="both"/>
        <w:rPr>
          <w:color w:val="000000" w:themeColor="text1"/>
          <w:sz w:val="22"/>
        </w:rPr>
      </w:pPr>
      <w:r w:rsidRPr="00B703F5">
        <w:rPr>
          <w:color w:val="000000" w:themeColor="text1"/>
          <w:sz w:val="22"/>
        </w:rPr>
        <w:t xml:space="preserve">This warranty implies that the Supplier shall repair, or </w:t>
      </w:r>
      <w:r w:rsidR="00196246" w:rsidRPr="00B703F5">
        <w:rPr>
          <w:color w:val="000000" w:themeColor="text1"/>
          <w:sz w:val="22"/>
        </w:rPr>
        <w:t>replace,</w:t>
      </w:r>
      <w:r w:rsidRPr="00B703F5">
        <w:rPr>
          <w:color w:val="000000" w:themeColor="text1"/>
          <w:sz w:val="22"/>
        </w:rPr>
        <w:t xml:space="preserve"> if necessary, all the elements damaged during this period.</w:t>
      </w:r>
    </w:p>
    <w:p w14:paraId="2ED2C664" w14:textId="77777777" w:rsidR="00351CCD" w:rsidRPr="00B703F5" w:rsidRDefault="00351CCD" w:rsidP="00351CCD">
      <w:pPr>
        <w:pStyle w:val="Spiegel1"/>
        <w:numPr>
          <w:ilvl w:val="0"/>
          <w:numId w:val="0"/>
        </w:numPr>
        <w:jc w:val="both"/>
        <w:rPr>
          <w:color w:val="000000" w:themeColor="text1"/>
          <w:sz w:val="22"/>
        </w:rPr>
      </w:pPr>
    </w:p>
    <w:p w14:paraId="5D95B25D" w14:textId="3D2CED0D" w:rsidR="008E22E2" w:rsidRPr="00B703F5" w:rsidRDefault="008E22E2" w:rsidP="00B36141">
      <w:pPr>
        <w:pStyle w:val="Heading4"/>
        <w:numPr>
          <w:ilvl w:val="0"/>
          <w:numId w:val="290"/>
        </w:numPr>
        <w:ind w:left="360"/>
        <w:rPr>
          <w:rFonts w:ascii="Times New Roman" w:eastAsia="Calibri" w:hAnsi="Times New Roman" w:cs="Times New Roman"/>
          <w:b/>
          <w:bCs/>
          <w:color w:val="000000" w:themeColor="text1"/>
          <w:sz w:val="22"/>
          <w:szCs w:val="22"/>
          <w:lang w:eastAsia="en-US"/>
        </w:rPr>
      </w:pPr>
      <w:r w:rsidRPr="00B703F5">
        <w:rPr>
          <w:rFonts w:ascii="Times New Roman" w:eastAsia="Calibri" w:hAnsi="Times New Roman" w:cs="Times New Roman"/>
          <w:b/>
          <w:bCs/>
          <w:color w:val="000000" w:themeColor="text1"/>
          <w:sz w:val="22"/>
          <w:szCs w:val="22"/>
          <w:lang w:eastAsia="en-US"/>
        </w:rPr>
        <w:t>Documentation</w:t>
      </w:r>
    </w:p>
    <w:p w14:paraId="52E88575" w14:textId="77777777" w:rsidR="008E22E2" w:rsidRPr="00B703F5" w:rsidRDefault="008E22E2" w:rsidP="005B1396">
      <w:pPr>
        <w:pStyle w:val="Spiegel1"/>
        <w:numPr>
          <w:ilvl w:val="0"/>
          <w:numId w:val="0"/>
        </w:numPr>
        <w:jc w:val="both"/>
        <w:rPr>
          <w:color w:val="000000" w:themeColor="text1"/>
          <w:sz w:val="22"/>
        </w:rPr>
      </w:pPr>
      <w:r w:rsidRPr="00B703F5">
        <w:rPr>
          <w:color w:val="000000" w:themeColor="text1"/>
          <w:sz w:val="22"/>
        </w:rPr>
        <w:t>The Contractor shall provide as minimum the following documentation, included in the Bid documents:</w:t>
      </w:r>
    </w:p>
    <w:p w14:paraId="3D54B405" w14:textId="27D32CFA" w:rsidR="008E22E2" w:rsidRPr="00B703F5" w:rsidRDefault="008E22E2" w:rsidP="00B36141">
      <w:pPr>
        <w:pStyle w:val="Spiegel1"/>
        <w:numPr>
          <w:ilvl w:val="0"/>
          <w:numId w:val="286"/>
        </w:numPr>
        <w:jc w:val="both"/>
        <w:rPr>
          <w:color w:val="000000" w:themeColor="text1"/>
          <w:sz w:val="22"/>
        </w:rPr>
      </w:pPr>
      <w:r w:rsidRPr="00B703F5">
        <w:rPr>
          <w:color w:val="000000" w:themeColor="text1"/>
          <w:sz w:val="22"/>
        </w:rPr>
        <w:t xml:space="preserve">Equipment list for </w:t>
      </w:r>
      <w:r w:rsidR="00351CCD" w:rsidRPr="00B703F5">
        <w:rPr>
          <w:color w:val="000000" w:themeColor="text1"/>
          <w:sz w:val="22"/>
        </w:rPr>
        <w:t>End mile connection</w:t>
      </w:r>
    </w:p>
    <w:p w14:paraId="758AE779" w14:textId="77777777" w:rsidR="008E22E2" w:rsidRPr="00B703F5" w:rsidRDefault="008E22E2" w:rsidP="00B36141">
      <w:pPr>
        <w:pStyle w:val="Spiegel1"/>
        <w:numPr>
          <w:ilvl w:val="0"/>
          <w:numId w:val="286"/>
        </w:numPr>
        <w:jc w:val="both"/>
        <w:rPr>
          <w:color w:val="000000" w:themeColor="text1"/>
          <w:sz w:val="22"/>
        </w:rPr>
      </w:pPr>
      <w:r w:rsidRPr="00B703F5">
        <w:rPr>
          <w:color w:val="000000" w:themeColor="text1"/>
          <w:sz w:val="22"/>
        </w:rPr>
        <w:t>Technical Data Sheet for each equipment</w:t>
      </w:r>
    </w:p>
    <w:p w14:paraId="6CDF0DFB" w14:textId="6AAE0091" w:rsidR="008E22E2" w:rsidRPr="00B703F5" w:rsidRDefault="008E22E2" w:rsidP="00B36141">
      <w:pPr>
        <w:pStyle w:val="Spiegel1"/>
        <w:numPr>
          <w:ilvl w:val="0"/>
          <w:numId w:val="286"/>
        </w:numPr>
        <w:jc w:val="both"/>
        <w:rPr>
          <w:color w:val="000000" w:themeColor="text1"/>
          <w:sz w:val="22"/>
        </w:rPr>
      </w:pPr>
      <w:r w:rsidRPr="00B703F5">
        <w:rPr>
          <w:color w:val="000000" w:themeColor="text1"/>
          <w:sz w:val="22"/>
        </w:rPr>
        <w:t>Voltage Drop Calculation of Line</w:t>
      </w:r>
    </w:p>
    <w:p w14:paraId="30589E08" w14:textId="77777777" w:rsidR="005B1396" w:rsidRPr="00B703F5" w:rsidRDefault="005B1396" w:rsidP="005B1396">
      <w:pPr>
        <w:pStyle w:val="Spiegel1"/>
        <w:numPr>
          <w:ilvl w:val="0"/>
          <w:numId w:val="0"/>
        </w:numPr>
        <w:ind w:left="720"/>
        <w:jc w:val="both"/>
        <w:rPr>
          <w:color w:val="000000" w:themeColor="text1"/>
          <w:sz w:val="22"/>
        </w:rPr>
      </w:pPr>
    </w:p>
    <w:p w14:paraId="63798784" w14:textId="42CAA8C2" w:rsidR="00A25B4F" w:rsidRPr="00B703F5" w:rsidRDefault="006C63D2" w:rsidP="00206D1C">
      <w:pPr>
        <w:pStyle w:val="Nivel40"/>
        <w:numPr>
          <w:ilvl w:val="0"/>
          <w:numId w:val="0"/>
        </w:numPr>
        <w:rPr>
          <w:color w:val="000000" w:themeColor="text1"/>
          <w:sz w:val="22"/>
          <w:szCs w:val="22"/>
        </w:rPr>
      </w:pPr>
      <w:r w:rsidRPr="00B703F5">
        <w:rPr>
          <w:color w:val="000000" w:themeColor="text1"/>
          <w:sz w:val="22"/>
          <w:szCs w:val="22"/>
        </w:rPr>
        <w:t xml:space="preserve">2.11.18 </w:t>
      </w:r>
      <w:r w:rsidR="005B1396" w:rsidRPr="00B703F5">
        <w:rPr>
          <w:color w:val="000000" w:themeColor="text1"/>
          <w:sz w:val="22"/>
          <w:szCs w:val="22"/>
        </w:rPr>
        <w:t>LIGHTING AND ILLUMINATION</w:t>
      </w:r>
      <w:bookmarkEnd w:id="137"/>
    </w:p>
    <w:p w14:paraId="4850CA04" w14:textId="77777777" w:rsidR="00A25B4F" w:rsidRPr="00B703F5" w:rsidRDefault="00A25B4F" w:rsidP="00A25B4F">
      <w:pPr>
        <w:jc w:val="both"/>
        <w:rPr>
          <w:color w:val="000000" w:themeColor="text1"/>
          <w:sz w:val="22"/>
          <w:szCs w:val="22"/>
        </w:rPr>
      </w:pPr>
      <w:r w:rsidRPr="00B703F5">
        <w:rPr>
          <w:color w:val="000000" w:themeColor="text1"/>
          <w:sz w:val="22"/>
          <w:szCs w:val="22"/>
        </w:rPr>
        <w:t>The following lighting and small power arrangements shall be provided as a minimum by the Contractor.</w:t>
      </w:r>
    </w:p>
    <w:p w14:paraId="5E62C6FB" w14:textId="77777777" w:rsidR="00A25B4F" w:rsidRPr="00B703F5" w:rsidRDefault="00A25B4F" w:rsidP="00A25B4F">
      <w:pPr>
        <w:jc w:val="both"/>
        <w:rPr>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837"/>
        <w:gridCol w:w="1646"/>
        <w:gridCol w:w="3386"/>
      </w:tblGrid>
      <w:tr w:rsidR="00477151" w:rsidRPr="00B703F5" w14:paraId="70426F11" w14:textId="77777777" w:rsidTr="00F06FA6">
        <w:trPr>
          <w:trHeight w:val="287"/>
          <w:tblHeader/>
          <w:jc w:val="center"/>
        </w:trPr>
        <w:tc>
          <w:tcPr>
            <w:tcW w:w="566" w:type="dxa"/>
            <w:shd w:val="pct12" w:color="auto" w:fill="FFFFFF"/>
          </w:tcPr>
          <w:p w14:paraId="0E78689F" w14:textId="77777777" w:rsidR="00A25B4F" w:rsidRPr="00B703F5" w:rsidRDefault="00A25B4F" w:rsidP="000E5A20">
            <w:pPr>
              <w:suppressAutoHyphens/>
              <w:rPr>
                <w:b/>
                <w:color w:val="000000" w:themeColor="text1"/>
                <w:sz w:val="22"/>
                <w:szCs w:val="22"/>
              </w:rPr>
            </w:pPr>
            <w:r w:rsidRPr="00B703F5">
              <w:rPr>
                <w:b/>
                <w:color w:val="000000" w:themeColor="text1"/>
                <w:sz w:val="22"/>
                <w:szCs w:val="22"/>
              </w:rPr>
              <w:t>No</w:t>
            </w:r>
          </w:p>
        </w:tc>
        <w:tc>
          <w:tcPr>
            <w:tcW w:w="2837" w:type="dxa"/>
            <w:shd w:val="pct12" w:color="auto" w:fill="FFFFFF"/>
          </w:tcPr>
          <w:p w14:paraId="3C5262A5" w14:textId="77777777" w:rsidR="00A25B4F" w:rsidRPr="00B703F5" w:rsidRDefault="00A25B4F" w:rsidP="000E5A20">
            <w:pPr>
              <w:suppressAutoHyphens/>
              <w:rPr>
                <w:b/>
                <w:color w:val="000000" w:themeColor="text1"/>
                <w:sz w:val="22"/>
                <w:szCs w:val="22"/>
              </w:rPr>
            </w:pPr>
            <w:r w:rsidRPr="00B703F5">
              <w:rPr>
                <w:b/>
                <w:color w:val="000000" w:themeColor="text1"/>
                <w:sz w:val="22"/>
                <w:szCs w:val="22"/>
              </w:rPr>
              <w:t>Location</w:t>
            </w:r>
          </w:p>
        </w:tc>
        <w:tc>
          <w:tcPr>
            <w:tcW w:w="1646" w:type="dxa"/>
            <w:shd w:val="pct12" w:color="auto" w:fill="FFFFFF"/>
          </w:tcPr>
          <w:p w14:paraId="3F9F2756" w14:textId="77777777" w:rsidR="00A25B4F" w:rsidRPr="00B703F5" w:rsidRDefault="00A25B4F" w:rsidP="000E5A20">
            <w:pPr>
              <w:suppressAutoHyphens/>
              <w:rPr>
                <w:b/>
                <w:color w:val="000000" w:themeColor="text1"/>
                <w:sz w:val="22"/>
                <w:szCs w:val="22"/>
              </w:rPr>
            </w:pPr>
            <w:r w:rsidRPr="00B703F5">
              <w:rPr>
                <w:b/>
                <w:color w:val="000000" w:themeColor="text1"/>
                <w:sz w:val="22"/>
                <w:szCs w:val="22"/>
              </w:rPr>
              <w:t>Illumination</w:t>
            </w:r>
          </w:p>
          <w:p w14:paraId="57B4EE73" w14:textId="77777777" w:rsidR="00A25B4F" w:rsidRPr="00B703F5" w:rsidRDefault="00A25B4F" w:rsidP="000E5A20">
            <w:pPr>
              <w:suppressAutoHyphens/>
              <w:rPr>
                <w:b/>
                <w:color w:val="000000" w:themeColor="text1"/>
                <w:sz w:val="22"/>
                <w:szCs w:val="22"/>
              </w:rPr>
            </w:pPr>
            <w:r w:rsidRPr="00B703F5">
              <w:rPr>
                <w:b/>
                <w:color w:val="000000" w:themeColor="text1"/>
                <w:sz w:val="22"/>
                <w:szCs w:val="22"/>
              </w:rPr>
              <w:t>Level (Lux)</w:t>
            </w:r>
          </w:p>
        </w:tc>
        <w:tc>
          <w:tcPr>
            <w:tcW w:w="3384" w:type="dxa"/>
            <w:shd w:val="pct12" w:color="auto" w:fill="FFFFFF"/>
          </w:tcPr>
          <w:p w14:paraId="532C944F" w14:textId="77777777" w:rsidR="00A25B4F" w:rsidRPr="00B703F5" w:rsidRDefault="00A25B4F" w:rsidP="000E5A20">
            <w:pPr>
              <w:suppressAutoHyphens/>
              <w:rPr>
                <w:b/>
                <w:color w:val="000000" w:themeColor="text1"/>
                <w:sz w:val="22"/>
                <w:szCs w:val="22"/>
              </w:rPr>
            </w:pPr>
            <w:r w:rsidRPr="00B703F5">
              <w:rPr>
                <w:b/>
                <w:color w:val="000000" w:themeColor="text1"/>
                <w:sz w:val="22"/>
                <w:szCs w:val="22"/>
              </w:rPr>
              <w:t>Type of Fitting</w:t>
            </w:r>
          </w:p>
        </w:tc>
      </w:tr>
      <w:tr w:rsidR="00477151" w:rsidRPr="00B703F5" w14:paraId="0783535E" w14:textId="77777777" w:rsidTr="00F06FA6">
        <w:trPr>
          <w:trHeight w:hRule="exact" w:val="280"/>
          <w:jc w:val="center"/>
        </w:trPr>
        <w:tc>
          <w:tcPr>
            <w:tcW w:w="566" w:type="dxa"/>
            <w:vMerge w:val="restart"/>
          </w:tcPr>
          <w:p w14:paraId="3FABCD3F" w14:textId="77777777" w:rsidR="00A25B4F" w:rsidRPr="00B703F5" w:rsidRDefault="00A25B4F" w:rsidP="000E5A20">
            <w:pPr>
              <w:suppressAutoHyphens/>
              <w:rPr>
                <w:color w:val="000000" w:themeColor="text1"/>
                <w:sz w:val="22"/>
                <w:szCs w:val="22"/>
              </w:rPr>
            </w:pPr>
            <w:r w:rsidRPr="00B703F5">
              <w:rPr>
                <w:color w:val="000000" w:themeColor="text1"/>
                <w:sz w:val="22"/>
                <w:szCs w:val="22"/>
              </w:rPr>
              <w:t>a.</w:t>
            </w:r>
          </w:p>
        </w:tc>
        <w:tc>
          <w:tcPr>
            <w:tcW w:w="7869" w:type="dxa"/>
            <w:gridSpan w:val="3"/>
          </w:tcPr>
          <w:p w14:paraId="3CEDBD48" w14:textId="77777777" w:rsidR="00A25B4F" w:rsidRPr="00B703F5" w:rsidRDefault="00A25B4F" w:rsidP="000E5A20">
            <w:pPr>
              <w:suppressAutoHyphens/>
              <w:rPr>
                <w:b/>
                <w:color w:val="000000" w:themeColor="text1"/>
                <w:sz w:val="22"/>
                <w:szCs w:val="22"/>
              </w:rPr>
            </w:pPr>
            <w:r w:rsidRPr="00B703F5">
              <w:rPr>
                <w:b/>
                <w:color w:val="000000" w:themeColor="text1"/>
                <w:sz w:val="22"/>
                <w:szCs w:val="22"/>
              </w:rPr>
              <w:t>PV Plant Area</w:t>
            </w:r>
          </w:p>
        </w:tc>
      </w:tr>
      <w:tr w:rsidR="00477151" w:rsidRPr="00B703F5" w14:paraId="28938A47" w14:textId="77777777" w:rsidTr="00F06FA6">
        <w:trPr>
          <w:trHeight w:val="140"/>
          <w:jc w:val="center"/>
        </w:trPr>
        <w:tc>
          <w:tcPr>
            <w:tcW w:w="566" w:type="dxa"/>
            <w:vMerge/>
          </w:tcPr>
          <w:p w14:paraId="5421F951" w14:textId="77777777" w:rsidR="00A25B4F" w:rsidRPr="00B703F5" w:rsidRDefault="00A25B4F" w:rsidP="000E5A20">
            <w:pPr>
              <w:suppressAutoHyphens/>
              <w:rPr>
                <w:color w:val="000000" w:themeColor="text1"/>
                <w:sz w:val="22"/>
                <w:szCs w:val="22"/>
              </w:rPr>
            </w:pPr>
          </w:p>
        </w:tc>
        <w:tc>
          <w:tcPr>
            <w:tcW w:w="2837" w:type="dxa"/>
          </w:tcPr>
          <w:p w14:paraId="36666CCC" w14:textId="77777777" w:rsidR="00A25B4F" w:rsidRPr="00B703F5" w:rsidRDefault="00A25B4F" w:rsidP="000E5A20">
            <w:pPr>
              <w:suppressAutoHyphens/>
              <w:rPr>
                <w:color w:val="000000" w:themeColor="text1"/>
                <w:sz w:val="22"/>
                <w:szCs w:val="22"/>
              </w:rPr>
            </w:pPr>
            <w:r w:rsidRPr="00B703F5">
              <w:rPr>
                <w:color w:val="000000" w:themeColor="text1"/>
                <w:sz w:val="22"/>
                <w:szCs w:val="22"/>
              </w:rPr>
              <w:t>PV Plant Area</w:t>
            </w:r>
          </w:p>
        </w:tc>
        <w:tc>
          <w:tcPr>
            <w:tcW w:w="1646" w:type="dxa"/>
          </w:tcPr>
          <w:p w14:paraId="126895D2" w14:textId="77777777" w:rsidR="00A25B4F" w:rsidRPr="00B703F5" w:rsidRDefault="00A25B4F" w:rsidP="000E5A20">
            <w:pPr>
              <w:suppressAutoHyphens/>
              <w:jc w:val="center"/>
              <w:rPr>
                <w:color w:val="000000" w:themeColor="text1"/>
                <w:sz w:val="22"/>
                <w:szCs w:val="22"/>
              </w:rPr>
            </w:pPr>
            <w:r w:rsidRPr="00B703F5">
              <w:rPr>
                <w:color w:val="000000" w:themeColor="text1"/>
                <w:sz w:val="22"/>
                <w:szCs w:val="22"/>
              </w:rPr>
              <w:t>20</w:t>
            </w:r>
          </w:p>
        </w:tc>
        <w:tc>
          <w:tcPr>
            <w:tcW w:w="3384" w:type="dxa"/>
          </w:tcPr>
          <w:p w14:paraId="5148463F" w14:textId="77777777" w:rsidR="00A25B4F" w:rsidRPr="00B703F5" w:rsidRDefault="00A25B4F" w:rsidP="000E5A20">
            <w:pPr>
              <w:suppressAutoHyphens/>
              <w:rPr>
                <w:color w:val="000000" w:themeColor="text1"/>
                <w:sz w:val="22"/>
                <w:szCs w:val="22"/>
              </w:rPr>
            </w:pPr>
            <w:r w:rsidRPr="00B703F5">
              <w:rPr>
                <w:color w:val="000000" w:themeColor="text1"/>
                <w:sz w:val="22"/>
                <w:szCs w:val="22"/>
              </w:rPr>
              <w:t xml:space="preserve">LED Flood light </w:t>
            </w:r>
          </w:p>
          <w:p w14:paraId="5CBBB820" w14:textId="77777777" w:rsidR="00A25B4F" w:rsidRPr="00B703F5" w:rsidRDefault="00A25B4F" w:rsidP="000E5A20">
            <w:pPr>
              <w:suppressAutoHyphens/>
              <w:rPr>
                <w:color w:val="000000" w:themeColor="text1"/>
                <w:sz w:val="22"/>
                <w:szCs w:val="22"/>
              </w:rPr>
            </w:pPr>
          </w:p>
        </w:tc>
      </w:tr>
      <w:tr w:rsidR="00477151" w:rsidRPr="00B703F5" w14:paraId="183B312D" w14:textId="77777777" w:rsidTr="00F06FA6">
        <w:trPr>
          <w:trHeight w:val="287"/>
          <w:jc w:val="center"/>
        </w:trPr>
        <w:tc>
          <w:tcPr>
            <w:tcW w:w="566" w:type="dxa"/>
            <w:vMerge/>
          </w:tcPr>
          <w:p w14:paraId="3F2C99CA" w14:textId="77777777" w:rsidR="00A25B4F" w:rsidRPr="00B703F5" w:rsidRDefault="00A25B4F" w:rsidP="000E5A20">
            <w:pPr>
              <w:suppressAutoHyphens/>
              <w:rPr>
                <w:color w:val="000000" w:themeColor="text1"/>
                <w:sz w:val="22"/>
                <w:szCs w:val="22"/>
              </w:rPr>
            </w:pPr>
          </w:p>
        </w:tc>
        <w:tc>
          <w:tcPr>
            <w:tcW w:w="2837" w:type="dxa"/>
          </w:tcPr>
          <w:p w14:paraId="2D14A59D" w14:textId="77777777" w:rsidR="00A25B4F" w:rsidRPr="00B703F5" w:rsidRDefault="00A25B4F" w:rsidP="000E5A20">
            <w:pPr>
              <w:suppressAutoHyphens/>
              <w:rPr>
                <w:color w:val="000000" w:themeColor="text1"/>
                <w:sz w:val="22"/>
                <w:szCs w:val="22"/>
              </w:rPr>
            </w:pPr>
            <w:r w:rsidRPr="00B703F5">
              <w:rPr>
                <w:color w:val="000000" w:themeColor="text1"/>
                <w:sz w:val="22"/>
                <w:szCs w:val="22"/>
              </w:rPr>
              <w:t>Road or path</w:t>
            </w:r>
          </w:p>
        </w:tc>
        <w:tc>
          <w:tcPr>
            <w:tcW w:w="1646" w:type="dxa"/>
          </w:tcPr>
          <w:p w14:paraId="0C22399A" w14:textId="77777777" w:rsidR="00A25B4F" w:rsidRPr="00B703F5" w:rsidRDefault="00A25B4F" w:rsidP="000E5A20">
            <w:pPr>
              <w:suppressAutoHyphens/>
              <w:jc w:val="center"/>
              <w:rPr>
                <w:color w:val="000000" w:themeColor="text1"/>
                <w:sz w:val="22"/>
                <w:szCs w:val="22"/>
              </w:rPr>
            </w:pPr>
            <w:r w:rsidRPr="00B703F5">
              <w:rPr>
                <w:color w:val="000000" w:themeColor="text1"/>
                <w:sz w:val="22"/>
                <w:szCs w:val="22"/>
              </w:rPr>
              <w:t>10</w:t>
            </w:r>
          </w:p>
        </w:tc>
        <w:tc>
          <w:tcPr>
            <w:tcW w:w="3384" w:type="dxa"/>
          </w:tcPr>
          <w:p w14:paraId="180879F4" w14:textId="77777777" w:rsidR="00A25B4F" w:rsidRPr="00B703F5" w:rsidRDefault="00A25B4F" w:rsidP="000E5A20">
            <w:pPr>
              <w:suppressAutoHyphens/>
              <w:rPr>
                <w:color w:val="000000" w:themeColor="text1"/>
                <w:sz w:val="22"/>
                <w:szCs w:val="22"/>
              </w:rPr>
            </w:pPr>
            <w:r w:rsidRPr="00B703F5">
              <w:rPr>
                <w:color w:val="000000" w:themeColor="text1"/>
                <w:sz w:val="22"/>
                <w:szCs w:val="22"/>
              </w:rPr>
              <w:t>LED street light</w:t>
            </w:r>
          </w:p>
        </w:tc>
      </w:tr>
      <w:tr w:rsidR="00477151" w:rsidRPr="00B703F5" w14:paraId="00CFD515" w14:textId="77777777" w:rsidTr="00F06FA6">
        <w:trPr>
          <w:trHeight w:hRule="exact" w:val="320"/>
          <w:jc w:val="center"/>
        </w:trPr>
        <w:tc>
          <w:tcPr>
            <w:tcW w:w="566" w:type="dxa"/>
            <w:vMerge w:val="restart"/>
          </w:tcPr>
          <w:p w14:paraId="31DA5348" w14:textId="77777777" w:rsidR="00A25B4F" w:rsidRPr="00B703F5" w:rsidRDefault="00A25B4F" w:rsidP="000E5A20">
            <w:pPr>
              <w:suppressAutoHyphens/>
              <w:rPr>
                <w:color w:val="000000" w:themeColor="text1"/>
                <w:sz w:val="22"/>
                <w:szCs w:val="22"/>
              </w:rPr>
            </w:pPr>
            <w:r w:rsidRPr="00B703F5">
              <w:rPr>
                <w:color w:val="000000" w:themeColor="text1"/>
                <w:sz w:val="22"/>
                <w:szCs w:val="22"/>
              </w:rPr>
              <w:t>b</w:t>
            </w:r>
          </w:p>
        </w:tc>
        <w:tc>
          <w:tcPr>
            <w:tcW w:w="7869" w:type="dxa"/>
            <w:gridSpan w:val="3"/>
          </w:tcPr>
          <w:p w14:paraId="1FB9B305" w14:textId="23F59A14" w:rsidR="00A25B4F" w:rsidRPr="00B703F5" w:rsidRDefault="004902FA" w:rsidP="000E5A20">
            <w:pPr>
              <w:suppressAutoHyphens/>
              <w:rPr>
                <w:b/>
                <w:color w:val="000000" w:themeColor="text1"/>
                <w:sz w:val="22"/>
                <w:szCs w:val="22"/>
              </w:rPr>
            </w:pPr>
            <w:r w:rsidRPr="00B703F5">
              <w:rPr>
                <w:b/>
                <w:color w:val="000000" w:themeColor="text1"/>
                <w:sz w:val="22"/>
                <w:szCs w:val="22"/>
              </w:rPr>
              <w:t xml:space="preserve">11 </w:t>
            </w:r>
            <w:r w:rsidR="00A25B4F" w:rsidRPr="00B703F5">
              <w:rPr>
                <w:b/>
                <w:color w:val="000000" w:themeColor="text1"/>
                <w:sz w:val="22"/>
                <w:szCs w:val="22"/>
              </w:rPr>
              <w:t>KV Switchyard</w:t>
            </w:r>
          </w:p>
          <w:p w14:paraId="321593B2" w14:textId="77777777" w:rsidR="00A25B4F" w:rsidRPr="00B703F5" w:rsidRDefault="00A25B4F" w:rsidP="000E5A20">
            <w:pPr>
              <w:suppressAutoHyphens/>
              <w:rPr>
                <w:color w:val="000000" w:themeColor="text1"/>
                <w:sz w:val="22"/>
                <w:szCs w:val="22"/>
              </w:rPr>
            </w:pPr>
          </w:p>
        </w:tc>
      </w:tr>
      <w:tr w:rsidR="00477151" w:rsidRPr="00B703F5" w14:paraId="34CFA734" w14:textId="77777777" w:rsidTr="00F06FA6">
        <w:trPr>
          <w:trHeight w:val="287"/>
          <w:jc w:val="center"/>
        </w:trPr>
        <w:tc>
          <w:tcPr>
            <w:tcW w:w="566" w:type="dxa"/>
            <w:vMerge/>
          </w:tcPr>
          <w:p w14:paraId="402E29B2" w14:textId="77777777" w:rsidR="00A25B4F" w:rsidRPr="00B703F5" w:rsidRDefault="00A25B4F" w:rsidP="000E5A20">
            <w:pPr>
              <w:suppressAutoHyphens/>
              <w:rPr>
                <w:color w:val="000000" w:themeColor="text1"/>
                <w:sz w:val="22"/>
                <w:szCs w:val="22"/>
              </w:rPr>
            </w:pPr>
          </w:p>
        </w:tc>
        <w:tc>
          <w:tcPr>
            <w:tcW w:w="2837" w:type="dxa"/>
          </w:tcPr>
          <w:p w14:paraId="46026BCE" w14:textId="77777777" w:rsidR="00A25B4F" w:rsidRPr="00B703F5" w:rsidRDefault="00A25B4F" w:rsidP="000E5A20">
            <w:pPr>
              <w:suppressAutoHyphens/>
              <w:rPr>
                <w:color w:val="000000" w:themeColor="text1"/>
                <w:sz w:val="22"/>
                <w:szCs w:val="22"/>
              </w:rPr>
            </w:pPr>
            <w:r w:rsidRPr="00B703F5">
              <w:rPr>
                <w:color w:val="000000" w:themeColor="text1"/>
                <w:sz w:val="22"/>
                <w:szCs w:val="22"/>
              </w:rPr>
              <w:t>Around Switchgear</w:t>
            </w:r>
          </w:p>
        </w:tc>
        <w:tc>
          <w:tcPr>
            <w:tcW w:w="1646" w:type="dxa"/>
          </w:tcPr>
          <w:p w14:paraId="65EE907B" w14:textId="673BC551" w:rsidR="00A25B4F" w:rsidRPr="00B703F5" w:rsidRDefault="00645D52" w:rsidP="000E5A20">
            <w:pPr>
              <w:suppressAutoHyphens/>
              <w:jc w:val="center"/>
              <w:rPr>
                <w:color w:val="000000" w:themeColor="text1"/>
                <w:sz w:val="22"/>
                <w:szCs w:val="22"/>
              </w:rPr>
            </w:pPr>
            <w:r w:rsidRPr="00B703F5">
              <w:rPr>
                <w:color w:val="000000" w:themeColor="text1"/>
                <w:sz w:val="22"/>
                <w:szCs w:val="22"/>
              </w:rPr>
              <w:t>50</w:t>
            </w:r>
          </w:p>
        </w:tc>
        <w:tc>
          <w:tcPr>
            <w:tcW w:w="3384" w:type="dxa"/>
          </w:tcPr>
          <w:p w14:paraId="0C29A5F0" w14:textId="77777777" w:rsidR="00A25B4F" w:rsidRPr="00B703F5" w:rsidRDefault="00A25B4F" w:rsidP="000E5A20">
            <w:pPr>
              <w:suppressAutoHyphens/>
              <w:rPr>
                <w:color w:val="000000" w:themeColor="text1"/>
                <w:sz w:val="22"/>
                <w:szCs w:val="22"/>
              </w:rPr>
            </w:pPr>
            <w:r w:rsidRPr="00B703F5">
              <w:rPr>
                <w:color w:val="000000" w:themeColor="text1"/>
                <w:sz w:val="22"/>
                <w:szCs w:val="22"/>
              </w:rPr>
              <w:t>LED Flood light</w:t>
            </w:r>
          </w:p>
        </w:tc>
      </w:tr>
      <w:tr w:rsidR="00477151" w:rsidRPr="00B703F5" w14:paraId="3CF028FB" w14:textId="77777777" w:rsidTr="00F06FA6">
        <w:trPr>
          <w:trHeight w:val="287"/>
          <w:jc w:val="center"/>
        </w:trPr>
        <w:tc>
          <w:tcPr>
            <w:tcW w:w="566" w:type="dxa"/>
            <w:vMerge/>
          </w:tcPr>
          <w:p w14:paraId="1D4E4684" w14:textId="77777777" w:rsidR="00A25B4F" w:rsidRPr="00B703F5" w:rsidRDefault="00A25B4F" w:rsidP="000E5A20">
            <w:pPr>
              <w:suppressAutoHyphens/>
              <w:rPr>
                <w:color w:val="000000" w:themeColor="text1"/>
                <w:sz w:val="22"/>
                <w:szCs w:val="22"/>
              </w:rPr>
            </w:pPr>
          </w:p>
        </w:tc>
        <w:tc>
          <w:tcPr>
            <w:tcW w:w="2837" w:type="dxa"/>
          </w:tcPr>
          <w:p w14:paraId="5EF3FA83" w14:textId="77777777" w:rsidR="00A25B4F" w:rsidRPr="00B703F5" w:rsidRDefault="00A25B4F" w:rsidP="000E5A20">
            <w:pPr>
              <w:suppressAutoHyphens/>
              <w:rPr>
                <w:color w:val="000000" w:themeColor="text1"/>
                <w:sz w:val="22"/>
                <w:szCs w:val="22"/>
              </w:rPr>
            </w:pPr>
            <w:r w:rsidRPr="00B703F5">
              <w:rPr>
                <w:color w:val="000000" w:themeColor="text1"/>
                <w:sz w:val="22"/>
                <w:szCs w:val="22"/>
              </w:rPr>
              <w:t>Roadways</w:t>
            </w:r>
          </w:p>
        </w:tc>
        <w:tc>
          <w:tcPr>
            <w:tcW w:w="1646" w:type="dxa"/>
          </w:tcPr>
          <w:p w14:paraId="50DE5525" w14:textId="7B0DA856" w:rsidR="00A25B4F" w:rsidRPr="00B703F5" w:rsidRDefault="00645D52" w:rsidP="000E5A20">
            <w:pPr>
              <w:suppressAutoHyphens/>
              <w:jc w:val="center"/>
              <w:rPr>
                <w:color w:val="000000" w:themeColor="text1"/>
                <w:sz w:val="22"/>
                <w:szCs w:val="22"/>
              </w:rPr>
            </w:pPr>
            <w:r w:rsidRPr="00B703F5">
              <w:rPr>
                <w:color w:val="000000" w:themeColor="text1"/>
                <w:sz w:val="22"/>
                <w:szCs w:val="22"/>
              </w:rPr>
              <w:t>20</w:t>
            </w:r>
          </w:p>
        </w:tc>
        <w:tc>
          <w:tcPr>
            <w:tcW w:w="3384" w:type="dxa"/>
          </w:tcPr>
          <w:p w14:paraId="7C75594F" w14:textId="77777777" w:rsidR="00A25B4F" w:rsidRPr="00B703F5" w:rsidRDefault="00A25B4F" w:rsidP="000E5A20">
            <w:pPr>
              <w:suppressAutoHyphens/>
              <w:rPr>
                <w:color w:val="000000" w:themeColor="text1"/>
                <w:sz w:val="22"/>
                <w:szCs w:val="22"/>
              </w:rPr>
            </w:pPr>
            <w:r w:rsidRPr="00B703F5">
              <w:rPr>
                <w:color w:val="000000" w:themeColor="text1"/>
                <w:sz w:val="22"/>
                <w:szCs w:val="22"/>
              </w:rPr>
              <w:t>LED street light</w:t>
            </w:r>
          </w:p>
        </w:tc>
      </w:tr>
      <w:tr w:rsidR="00477151" w:rsidRPr="00B703F5" w14:paraId="17F147F9" w14:textId="77777777" w:rsidTr="00F06FA6">
        <w:trPr>
          <w:trHeight w:hRule="exact" w:val="280"/>
          <w:jc w:val="center"/>
        </w:trPr>
        <w:tc>
          <w:tcPr>
            <w:tcW w:w="566" w:type="dxa"/>
            <w:vMerge w:val="restart"/>
          </w:tcPr>
          <w:p w14:paraId="6460F3A2" w14:textId="77777777" w:rsidR="00A25B4F" w:rsidRPr="00B703F5" w:rsidRDefault="00A25B4F" w:rsidP="000E5A20">
            <w:pPr>
              <w:suppressAutoHyphens/>
              <w:rPr>
                <w:color w:val="000000" w:themeColor="text1"/>
                <w:sz w:val="22"/>
                <w:szCs w:val="22"/>
              </w:rPr>
            </w:pPr>
            <w:r w:rsidRPr="00B703F5">
              <w:rPr>
                <w:color w:val="000000" w:themeColor="text1"/>
                <w:sz w:val="22"/>
                <w:szCs w:val="22"/>
              </w:rPr>
              <w:t>c</w:t>
            </w:r>
          </w:p>
        </w:tc>
        <w:tc>
          <w:tcPr>
            <w:tcW w:w="7869" w:type="dxa"/>
            <w:gridSpan w:val="3"/>
          </w:tcPr>
          <w:p w14:paraId="766F6E82" w14:textId="77777777" w:rsidR="00A25B4F" w:rsidRPr="00B703F5" w:rsidRDefault="00A25B4F" w:rsidP="000E5A20">
            <w:pPr>
              <w:suppressAutoHyphens/>
              <w:rPr>
                <w:b/>
                <w:color w:val="000000" w:themeColor="text1"/>
                <w:sz w:val="22"/>
                <w:szCs w:val="22"/>
              </w:rPr>
            </w:pPr>
            <w:r w:rsidRPr="00B703F5">
              <w:rPr>
                <w:b/>
                <w:color w:val="000000" w:themeColor="text1"/>
                <w:sz w:val="22"/>
                <w:szCs w:val="22"/>
              </w:rPr>
              <w:t>Control Room cum Office Building</w:t>
            </w:r>
          </w:p>
          <w:p w14:paraId="2BEF5735" w14:textId="77777777" w:rsidR="00A25B4F" w:rsidRPr="00B703F5" w:rsidRDefault="00A25B4F" w:rsidP="000E5A20">
            <w:pPr>
              <w:suppressAutoHyphens/>
              <w:rPr>
                <w:color w:val="000000" w:themeColor="text1"/>
                <w:sz w:val="22"/>
                <w:szCs w:val="22"/>
              </w:rPr>
            </w:pPr>
          </w:p>
        </w:tc>
      </w:tr>
      <w:tr w:rsidR="00477151" w:rsidRPr="00B703F5" w14:paraId="1A8C08E9" w14:textId="77777777" w:rsidTr="00F06FA6">
        <w:trPr>
          <w:trHeight w:val="287"/>
          <w:jc w:val="center"/>
        </w:trPr>
        <w:tc>
          <w:tcPr>
            <w:tcW w:w="566" w:type="dxa"/>
            <w:vMerge/>
          </w:tcPr>
          <w:p w14:paraId="1E62EC62" w14:textId="77777777" w:rsidR="00A25B4F" w:rsidRPr="00B703F5" w:rsidRDefault="00A25B4F" w:rsidP="000E5A20">
            <w:pPr>
              <w:suppressAutoHyphens/>
              <w:rPr>
                <w:color w:val="000000" w:themeColor="text1"/>
                <w:sz w:val="22"/>
                <w:szCs w:val="22"/>
              </w:rPr>
            </w:pPr>
          </w:p>
        </w:tc>
        <w:tc>
          <w:tcPr>
            <w:tcW w:w="2837" w:type="dxa"/>
          </w:tcPr>
          <w:p w14:paraId="541325AC" w14:textId="77777777" w:rsidR="00A25B4F" w:rsidRPr="00B703F5" w:rsidRDefault="00A25B4F" w:rsidP="000E5A20">
            <w:pPr>
              <w:suppressAutoHyphens/>
              <w:rPr>
                <w:color w:val="000000" w:themeColor="text1"/>
                <w:sz w:val="22"/>
                <w:szCs w:val="22"/>
              </w:rPr>
            </w:pPr>
            <w:r w:rsidRPr="00B703F5">
              <w:rPr>
                <w:color w:val="000000" w:themeColor="text1"/>
                <w:sz w:val="22"/>
                <w:szCs w:val="22"/>
              </w:rPr>
              <w:t>Control room</w:t>
            </w:r>
            <w:r w:rsidRPr="00B703F5">
              <w:rPr>
                <w:color w:val="000000" w:themeColor="text1"/>
                <w:sz w:val="22"/>
                <w:szCs w:val="22"/>
              </w:rPr>
              <w:tab/>
            </w:r>
          </w:p>
        </w:tc>
        <w:tc>
          <w:tcPr>
            <w:tcW w:w="1646" w:type="dxa"/>
          </w:tcPr>
          <w:p w14:paraId="7D99088E" w14:textId="77777777" w:rsidR="00A25B4F" w:rsidRPr="00B703F5" w:rsidRDefault="00A25B4F" w:rsidP="000E5A20">
            <w:pPr>
              <w:suppressAutoHyphens/>
              <w:jc w:val="center"/>
              <w:rPr>
                <w:color w:val="000000" w:themeColor="text1"/>
                <w:sz w:val="22"/>
                <w:szCs w:val="22"/>
              </w:rPr>
            </w:pPr>
            <w:r w:rsidRPr="00B703F5">
              <w:rPr>
                <w:color w:val="000000" w:themeColor="text1"/>
                <w:sz w:val="22"/>
                <w:szCs w:val="22"/>
              </w:rPr>
              <w:t>500</w:t>
            </w:r>
          </w:p>
        </w:tc>
        <w:tc>
          <w:tcPr>
            <w:tcW w:w="3384" w:type="dxa"/>
          </w:tcPr>
          <w:p w14:paraId="72EA1DF4" w14:textId="77777777" w:rsidR="00A25B4F" w:rsidRPr="00B703F5" w:rsidRDefault="00A25B4F" w:rsidP="000E5A20">
            <w:pPr>
              <w:rPr>
                <w:color w:val="000000" w:themeColor="text1"/>
                <w:sz w:val="22"/>
                <w:szCs w:val="22"/>
              </w:rPr>
            </w:pPr>
            <w:r w:rsidRPr="00B703F5">
              <w:rPr>
                <w:color w:val="000000" w:themeColor="text1"/>
                <w:sz w:val="22"/>
                <w:szCs w:val="22"/>
              </w:rPr>
              <w:t>LED Lighting system</w:t>
            </w:r>
          </w:p>
        </w:tc>
      </w:tr>
      <w:tr w:rsidR="00477151" w:rsidRPr="00B703F5" w14:paraId="5934487C" w14:textId="77777777" w:rsidTr="00F06FA6">
        <w:trPr>
          <w:trHeight w:val="287"/>
          <w:jc w:val="center"/>
        </w:trPr>
        <w:tc>
          <w:tcPr>
            <w:tcW w:w="566" w:type="dxa"/>
            <w:vMerge/>
          </w:tcPr>
          <w:p w14:paraId="093EA272" w14:textId="77777777" w:rsidR="00A25B4F" w:rsidRPr="00B703F5" w:rsidRDefault="00A25B4F" w:rsidP="000E5A20">
            <w:pPr>
              <w:suppressAutoHyphens/>
              <w:rPr>
                <w:color w:val="000000" w:themeColor="text1"/>
                <w:sz w:val="22"/>
                <w:szCs w:val="22"/>
              </w:rPr>
            </w:pPr>
          </w:p>
        </w:tc>
        <w:tc>
          <w:tcPr>
            <w:tcW w:w="2837" w:type="dxa"/>
          </w:tcPr>
          <w:p w14:paraId="42EAB40C" w14:textId="77777777" w:rsidR="00A25B4F" w:rsidRPr="00B703F5" w:rsidRDefault="00A25B4F" w:rsidP="000E5A20">
            <w:pPr>
              <w:suppressAutoHyphens/>
              <w:rPr>
                <w:color w:val="000000" w:themeColor="text1"/>
                <w:sz w:val="22"/>
                <w:szCs w:val="22"/>
              </w:rPr>
            </w:pPr>
            <w:r w:rsidRPr="00B703F5">
              <w:rPr>
                <w:color w:val="000000" w:themeColor="text1"/>
                <w:sz w:val="22"/>
                <w:szCs w:val="22"/>
              </w:rPr>
              <w:t>Electrical room and cable room</w:t>
            </w:r>
          </w:p>
        </w:tc>
        <w:tc>
          <w:tcPr>
            <w:tcW w:w="1646" w:type="dxa"/>
          </w:tcPr>
          <w:p w14:paraId="410A18E2" w14:textId="77777777" w:rsidR="00A25B4F" w:rsidRPr="00B703F5" w:rsidRDefault="00A25B4F" w:rsidP="000E5A20">
            <w:pPr>
              <w:suppressAutoHyphens/>
              <w:jc w:val="center"/>
              <w:rPr>
                <w:color w:val="000000" w:themeColor="text1"/>
                <w:sz w:val="22"/>
                <w:szCs w:val="22"/>
              </w:rPr>
            </w:pPr>
            <w:r w:rsidRPr="00B703F5">
              <w:rPr>
                <w:color w:val="000000" w:themeColor="text1"/>
                <w:sz w:val="22"/>
                <w:szCs w:val="22"/>
              </w:rPr>
              <w:t>50</w:t>
            </w:r>
          </w:p>
        </w:tc>
        <w:tc>
          <w:tcPr>
            <w:tcW w:w="3384" w:type="dxa"/>
          </w:tcPr>
          <w:p w14:paraId="3B697EDA" w14:textId="77777777" w:rsidR="00A25B4F" w:rsidRPr="00B703F5" w:rsidRDefault="00A25B4F" w:rsidP="000E5A20">
            <w:pPr>
              <w:rPr>
                <w:color w:val="000000" w:themeColor="text1"/>
                <w:sz w:val="22"/>
                <w:szCs w:val="22"/>
              </w:rPr>
            </w:pPr>
            <w:r w:rsidRPr="00B703F5">
              <w:rPr>
                <w:color w:val="000000" w:themeColor="text1"/>
                <w:sz w:val="22"/>
                <w:szCs w:val="22"/>
              </w:rPr>
              <w:t>LED Lighting system</w:t>
            </w:r>
          </w:p>
        </w:tc>
      </w:tr>
      <w:tr w:rsidR="00477151" w:rsidRPr="00B703F5" w14:paraId="056EE543" w14:textId="77777777" w:rsidTr="00F06FA6">
        <w:trPr>
          <w:trHeight w:val="140"/>
          <w:jc w:val="center"/>
        </w:trPr>
        <w:tc>
          <w:tcPr>
            <w:tcW w:w="566" w:type="dxa"/>
            <w:vMerge/>
          </w:tcPr>
          <w:p w14:paraId="45CDAE57" w14:textId="77777777" w:rsidR="00A25B4F" w:rsidRPr="00B703F5" w:rsidRDefault="00A25B4F" w:rsidP="000E5A20">
            <w:pPr>
              <w:suppressAutoHyphens/>
              <w:rPr>
                <w:color w:val="000000" w:themeColor="text1"/>
                <w:sz w:val="22"/>
                <w:szCs w:val="22"/>
              </w:rPr>
            </w:pPr>
          </w:p>
        </w:tc>
        <w:tc>
          <w:tcPr>
            <w:tcW w:w="2837" w:type="dxa"/>
            <w:tcBorders>
              <w:bottom w:val="single" w:sz="4" w:space="0" w:color="auto"/>
            </w:tcBorders>
          </w:tcPr>
          <w:p w14:paraId="7EA60BA7" w14:textId="77777777" w:rsidR="00A25B4F" w:rsidRPr="00B703F5" w:rsidRDefault="00A25B4F" w:rsidP="000E5A20">
            <w:pPr>
              <w:suppressAutoHyphens/>
              <w:rPr>
                <w:color w:val="000000" w:themeColor="text1"/>
                <w:sz w:val="22"/>
                <w:szCs w:val="22"/>
              </w:rPr>
            </w:pPr>
            <w:r w:rsidRPr="00B703F5">
              <w:rPr>
                <w:color w:val="000000" w:themeColor="text1"/>
                <w:sz w:val="22"/>
                <w:szCs w:val="22"/>
              </w:rPr>
              <w:t>Office</w:t>
            </w:r>
          </w:p>
        </w:tc>
        <w:tc>
          <w:tcPr>
            <w:tcW w:w="1646" w:type="dxa"/>
            <w:tcBorders>
              <w:bottom w:val="single" w:sz="4" w:space="0" w:color="auto"/>
            </w:tcBorders>
          </w:tcPr>
          <w:p w14:paraId="431A13E2" w14:textId="77777777" w:rsidR="00A25B4F" w:rsidRPr="00B703F5" w:rsidRDefault="00A25B4F" w:rsidP="000E5A20">
            <w:pPr>
              <w:suppressAutoHyphens/>
              <w:jc w:val="center"/>
              <w:rPr>
                <w:color w:val="000000" w:themeColor="text1"/>
                <w:sz w:val="22"/>
                <w:szCs w:val="22"/>
              </w:rPr>
            </w:pPr>
            <w:r w:rsidRPr="00B703F5">
              <w:rPr>
                <w:color w:val="000000" w:themeColor="text1"/>
                <w:sz w:val="22"/>
                <w:szCs w:val="22"/>
              </w:rPr>
              <w:t>500</w:t>
            </w:r>
          </w:p>
        </w:tc>
        <w:tc>
          <w:tcPr>
            <w:tcW w:w="3384" w:type="dxa"/>
            <w:tcBorders>
              <w:bottom w:val="single" w:sz="4" w:space="0" w:color="auto"/>
            </w:tcBorders>
          </w:tcPr>
          <w:p w14:paraId="5A7995A6" w14:textId="77777777" w:rsidR="00A25B4F" w:rsidRPr="00B703F5" w:rsidRDefault="00A25B4F" w:rsidP="000E5A20">
            <w:pPr>
              <w:rPr>
                <w:color w:val="000000" w:themeColor="text1"/>
                <w:sz w:val="22"/>
                <w:szCs w:val="22"/>
              </w:rPr>
            </w:pPr>
            <w:r w:rsidRPr="00B703F5">
              <w:rPr>
                <w:color w:val="000000" w:themeColor="text1"/>
                <w:sz w:val="22"/>
                <w:szCs w:val="22"/>
              </w:rPr>
              <w:t>LED Lighting system</w:t>
            </w:r>
          </w:p>
        </w:tc>
      </w:tr>
      <w:tr w:rsidR="00A25B4F" w:rsidRPr="00B703F5" w14:paraId="53FF4AA1" w14:textId="77777777" w:rsidTr="00F06FA6">
        <w:trPr>
          <w:trHeight w:val="147"/>
          <w:jc w:val="center"/>
        </w:trPr>
        <w:tc>
          <w:tcPr>
            <w:tcW w:w="566" w:type="dxa"/>
            <w:vMerge/>
            <w:tcBorders>
              <w:bottom w:val="single" w:sz="4" w:space="0" w:color="auto"/>
            </w:tcBorders>
          </w:tcPr>
          <w:p w14:paraId="0A5DFAA8" w14:textId="77777777" w:rsidR="00A25B4F" w:rsidRPr="00B703F5" w:rsidRDefault="00A25B4F" w:rsidP="000E5A20">
            <w:pPr>
              <w:suppressAutoHyphens/>
              <w:rPr>
                <w:color w:val="000000" w:themeColor="text1"/>
                <w:sz w:val="22"/>
                <w:szCs w:val="22"/>
              </w:rPr>
            </w:pPr>
          </w:p>
        </w:tc>
        <w:tc>
          <w:tcPr>
            <w:tcW w:w="2837" w:type="dxa"/>
            <w:tcBorders>
              <w:bottom w:val="single" w:sz="4" w:space="0" w:color="auto"/>
            </w:tcBorders>
          </w:tcPr>
          <w:p w14:paraId="5265C52A" w14:textId="77777777" w:rsidR="00A25B4F" w:rsidRPr="00B703F5" w:rsidRDefault="00A25B4F" w:rsidP="000E5A20">
            <w:pPr>
              <w:suppressAutoHyphens/>
              <w:rPr>
                <w:color w:val="000000" w:themeColor="text1"/>
                <w:sz w:val="22"/>
                <w:szCs w:val="22"/>
              </w:rPr>
            </w:pPr>
            <w:r w:rsidRPr="00B703F5">
              <w:rPr>
                <w:color w:val="000000" w:themeColor="text1"/>
                <w:sz w:val="22"/>
                <w:szCs w:val="22"/>
              </w:rPr>
              <w:t>Toilet, corridor, etc.</w:t>
            </w:r>
          </w:p>
        </w:tc>
        <w:tc>
          <w:tcPr>
            <w:tcW w:w="1646" w:type="dxa"/>
            <w:tcBorders>
              <w:bottom w:val="single" w:sz="4" w:space="0" w:color="auto"/>
            </w:tcBorders>
          </w:tcPr>
          <w:p w14:paraId="2549B6B3" w14:textId="77777777" w:rsidR="00A25B4F" w:rsidRPr="00B703F5" w:rsidRDefault="00A25B4F" w:rsidP="000E5A20">
            <w:pPr>
              <w:suppressAutoHyphens/>
              <w:jc w:val="center"/>
              <w:rPr>
                <w:color w:val="000000" w:themeColor="text1"/>
                <w:sz w:val="22"/>
                <w:szCs w:val="22"/>
              </w:rPr>
            </w:pPr>
            <w:r w:rsidRPr="00B703F5">
              <w:rPr>
                <w:color w:val="000000" w:themeColor="text1"/>
                <w:sz w:val="22"/>
                <w:szCs w:val="22"/>
              </w:rPr>
              <w:t>50</w:t>
            </w:r>
          </w:p>
        </w:tc>
        <w:tc>
          <w:tcPr>
            <w:tcW w:w="3384" w:type="dxa"/>
            <w:tcBorders>
              <w:bottom w:val="single" w:sz="4" w:space="0" w:color="auto"/>
            </w:tcBorders>
          </w:tcPr>
          <w:p w14:paraId="17F2ADB9" w14:textId="77777777" w:rsidR="00A25B4F" w:rsidRPr="00B703F5" w:rsidRDefault="00A25B4F" w:rsidP="000E5A20">
            <w:pPr>
              <w:rPr>
                <w:color w:val="000000" w:themeColor="text1"/>
                <w:sz w:val="22"/>
                <w:szCs w:val="22"/>
              </w:rPr>
            </w:pPr>
            <w:r w:rsidRPr="00B703F5">
              <w:rPr>
                <w:color w:val="000000" w:themeColor="text1"/>
                <w:sz w:val="22"/>
                <w:szCs w:val="22"/>
              </w:rPr>
              <w:t>LED Lighting system</w:t>
            </w:r>
          </w:p>
        </w:tc>
      </w:tr>
    </w:tbl>
    <w:p w14:paraId="03DED3B7" w14:textId="77777777" w:rsidR="00A25B4F" w:rsidRPr="00B703F5" w:rsidRDefault="00A25B4F" w:rsidP="00A25B4F">
      <w:pPr>
        <w:jc w:val="both"/>
        <w:rPr>
          <w:color w:val="000000" w:themeColor="text1"/>
          <w:sz w:val="22"/>
          <w:szCs w:val="22"/>
        </w:rPr>
      </w:pPr>
    </w:p>
    <w:p w14:paraId="6583FD66" w14:textId="77777777" w:rsidR="00A25B4F" w:rsidRPr="00B703F5" w:rsidRDefault="00A25B4F" w:rsidP="00A25B4F">
      <w:pPr>
        <w:suppressAutoHyphens/>
        <w:rPr>
          <w:b/>
          <w:color w:val="000000" w:themeColor="text1"/>
          <w:sz w:val="22"/>
          <w:szCs w:val="22"/>
        </w:rPr>
      </w:pPr>
      <w:r w:rsidRPr="00B703F5">
        <w:rPr>
          <w:b/>
          <w:color w:val="000000" w:themeColor="text1"/>
          <w:sz w:val="22"/>
          <w:szCs w:val="22"/>
        </w:rPr>
        <w:t>Emergency Lighting</w:t>
      </w:r>
    </w:p>
    <w:p w14:paraId="139D21ED" w14:textId="77777777" w:rsidR="00A25B4F" w:rsidRPr="00B703F5" w:rsidRDefault="00A25B4F" w:rsidP="00A25B4F">
      <w:pPr>
        <w:suppressAutoHyphens/>
        <w:jc w:val="both"/>
        <w:rPr>
          <w:color w:val="000000" w:themeColor="text1"/>
          <w:sz w:val="22"/>
          <w:szCs w:val="22"/>
        </w:rPr>
      </w:pPr>
      <w:r w:rsidRPr="00B703F5">
        <w:rPr>
          <w:color w:val="000000" w:themeColor="text1"/>
          <w:sz w:val="22"/>
          <w:szCs w:val="22"/>
        </w:rPr>
        <w:t>The Contractor shall design DC emergency lighting and power supply system for the power station, and illumination level of DC emergency lighting shall be as follows.</w:t>
      </w:r>
    </w:p>
    <w:p w14:paraId="2BA39088" w14:textId="77777777" w:rsidR="00A25B4F" w:rsidRPr="00B703F5" w:rsidRDefault="00A25B4F" w:rsidP="00A25B4F">
      <w:pPr>
        <w:suppressAutoHyphens/>
        <w:ind w:left="720"/>
        <w:rPr>
          <w:color w:val="000000" w:themeColor="text1"/>
          <w:sz w:val="22"/>
          <w:szCs w:val="22"/>
        </w:rPr>
      </w:pPr>
    </w:p>
    <w:p w14:paraId="3CEC7AB0" w14:textId="77777777" w:rsidR="00A25B4F" w:rsidRPr="00B703F5" w:rsidRDefault="00A25B4F" w:rsidP="00A25B4F">
      <w:pPr>
        <w:suppressAutoHyphens/>
        <w:rPr>
          <w:color w:val="000000" w:themeColor="text1"/>
          <w:sz w:val="22"/>
          <w:szCs w:val="22"/>
        </w:rPr>
      </w:pPr>
      <w:r w:rsidRPr="00B703F5">
        <w:rPr>
          <w:color w:val="000000" w:themeColor="text1"/>
          <w:sz w:val="22"/>
          <w:szCs w:val="22"/>
        </w:rPr>
        <w:lastRenderedPageBreak/>
        <w:t>The lighting shall consist of 125 V DC operated incandescent luminaries.</w:t>
      </w:r>
    </w:p>
    <w:p w14:paraId="572B7E23" w14:textId="77777777" w:rsidR="00A25B4F" w:rsidRPr="00B703F5" w:rsidRDefault="00A25B4F" w:rsidP="00A25B4F">
      <w:pPr>
        <w:suppressAutoHyphens/>
        <w:rPr>
          <w:color w:val="000000" w:themeColor="text1"/>
          <w:sz w:val="22"/>
          <w:szCs w:val="22"/>
        </w:rPr>
      </w:pPr>
    </w:p>
    <w:p w14:paraId="33A0EF05" w14:textId="60BF6BD4" w:rsidR="00A25B4F" w:rsidRPr="00B703F5" w:rsidRDefault="00A25B4F" w:rsidP="00A25B4F">
      <w:pPr>
        <w:suppressAutoHyphens/>
        <w:rPr>
          <w:color w:val="000000" w:themeColor="text1"/>
          <w:sz w:val="22"/>
          <w:szCs w:val="22"/>
        </w:rPr>
      </w:pPr>
      <w:r w:rsidRPr="00B703F5">
        <w:rPr>
          <w:color w:val="000000" w:themeColor="text1"/>
          <w:sz w:val="22"/>
          <w:szCs w:val="22"/>
        </w:rPr>
        <w:tab/>
      </w:r>
      <w:r w:rsidRPr="00B703F5">
        <w:rPr>
          <w:b/>
          <w:color w:val="000000" w:themeColor="text1"/>
          <w:sz w:val="22"/>
          <w:szCs w:val="22"/>
        </w:rPr>
        <w:t xml:space="preserve">Location </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b/>
          <w:color w:val="000000" w:themeColor="text1"/>
          <w:sz w:val="22"/>
          <w:szCs w:val="22"/>
        </w:rPr>
        <w:t>Illumination Level (Lux)</w:t>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r w:rsidRPr="00B703F5">
        <w:rPr>
          <w:color w:val="000000" w:themeColor="text1"/>
          <w:sz w:val="22"/>
          <w:szCs w:val="22"/>
        </w:rPr>
        <w:tab/>
      </w:r>
    </w:p>
    <w:p w14:paraId="3FFE6995" w14:textId="77777777" w:rsidR="00A25B4F" w:rsidRPr="00B703F5" w:rsidRDefault="00A25B4F" w:rsidP="00A25B4F">
      <w:pPr>
        <w:suppressAutoHyphens/>
        <w:ind w:firstLine="720"/>
        <w:rPr>
          <w:color w:val="000000" w:themeColor="text1"/>
          <w:sz w:val="22"/>
          <w:szCs w:val="22"/>
        </w:rPr>
      </w:pPr>
      <w:r w:rsidRPr="00B703F5">
        <w:rPr>
          <w:color w:val="000000" w:themeColor="text1"/>
          <w:sz w:val="22"/>
          <w:szCs w:val="22"/>
        </w:rPr>
        <w:t xml:space="preserve">Control room and inside </w:t>
      </w:r>
      <w:r w:rsidRPr="00B703F5">
        <w:rPr>
          <w:color w:val="000000" w:themeColor="text1"/>
          <w:sz w:val="22"/>
          <w:szCs w:val="22"/>
        </w:rPr>
        <w:tab/>
        <w:t xml:space="preserve">              :</w:t>
      </w:r>
      <w:r w:rsidRPr="00B703F5">
        <w:rPr>
          <w:color w:val="000000" w:themeColor="text1"/>
          <w:sz w:val="22"/>
          <w:szCs w:val="22"/>
        </w:rPr>
        <w:tab/>
      </w:r>
      <w:r w:rsidRPr="00B703F5">
        <w:rPr>
          <w:color w:val="000000" w:themeColor="text1"/>
          <w:sz w:val="22"/>
          <w:szCs w:val="22"/>
        </w:rPr>
        <w:tab/>
        <w:t>15</w:t>
      </w:r>
    </w:p>
    <w:p w14:paraId="1E256002" w14:textId="77777777" w:rsidR="00A25B4F" w:rsidRPr="00B703F5" w:rsidRDefault="00A25B4F" w:rsidP="00A25B4F">
      <w:pPr>
        <w:suppressAutoHyphens/>
        <w:rPr>
          <w:color w:val="000000" w:themeColor="text1"/>
          <w:sz w:val="22"/>
          <w:szCs w:val="22"/>
        </w:rPr>
      </w:pPr>
      <w:r w:rsidRPr="00B703F5">
        <w:rPr>
          <w:color w:val="000000" w:themeColor="text1"/>
          <w:sz w:val="22"/>
          <w:szCs w:val="22"/>
        </w:rPr>
        <w:tab/>
        <w:t>of control package</w:t>
      </w:r>
    </w:p>
    <w:p w14:paraId="1AE0EF44" w14:textId="77777777" w:rsidR="00A25B4F" w:rsidRPr="00B703F5" w:rsidRDefault="00A25B4F" w:rsidP="00A25B4F">
      <w:pPr>
        <w:suppressAutoHyphens/>
        <w:rPr>
          <w:color w:val="000000" w:themeColor="text1"/>
          <w:sz w:val="22"/>
          <w:szCs w:val="22"/>
        </w:rPr>
      </w:pPr>
    </w:p>
    <w:p w14:paraId="4247C291" w14:textId="77777777" w:rsidR="00A25B4F" w:rsidRPr="00B703F5" w:rsidRDefault="00A25B4F" w:rsidP="00A25B4F">
      <w:pPr>
        <w:suppressAutoHyphens/>
        <w:ind w:firstLine="720"/>
        <w:rPr>
          <w:color w:val="000000" w:themeColor="text1"/>
          <w:sz w:val="22"/>
          <w:szCs w:val="22"/>
        </w:rPr>
      </w:pPr>
      <w:r w:rsidRPr="00B703F5">
        <w:rPr>
          <w:color w:val="000000" w:themeColor="text1"/>
          <w:sz w:val="22"/>
          <w:szCs w:val="22"/>
        </w:rPr>
        <w:t>Inside of other package</w:t>
      </w:r>
      <w:r w:rsidRPr="00B703F5">
        <w:rPr>
          <w:color w:val="000000" w:themeColor="text1"/>
          <w:sz w:val="22"/>
          <w:szCs w:val="22"/>
        </w:rPr>
        <w:tab/>
        <w:t xml:space="preserve">             :</w:t>
      </w:r>
      <w:r w:rsidRPr="00B703F5">
        <w:rPr>
          <w:color w:val="000000" w:themeColor="text1"/>
          <w:sz w:val="22"/>
          <w:szCs w:val="22"/>
        </w:rPr>
        <w:tab/>
      </w:r>
      <w:r w:rsidRPr="00B703F5">
        <w:rPr>
          <w:color w:val="000000" w:themeColor="text1"/>
          <w:sz w:val="22"/>
          <w:szCs w:val="22"/>
        </w:rPr>
        <w:tab/>
        <w:t>1</w:t>
      </w:r>
    </w:p>
    <w:p w14:paraId="5D81355F" w14:textId="77777777" w:rsidR="00A25B4F" w:rsidRPr="00B703F5" w:rsidRDefault="00A25B4F" w:rsidP="00A25B4F">
      <w:pPr>
        <w:suppressAutoHyphens/>
        <w:ind w:firstLine="720"/>
        <w:rPr>
          <w:color w:val="000000" w:themeColor="text1"/>
          <w:sz w:val="22"/>
          <w:szCs w:val="22"/>
        </w:rPr>
      </w:pPr>
      <w:r w:rsidRPr="00B703F5">
        <w:rPr>
          <w:color w:val="000000" w:themeColor="text1"/>
          <w:sz w:val="22"/>
          <w:szCs w:val="22"/>
        </w:rPr>
        <w:t>The other area surrounding          :</w:t>
      </w:r>
      <w:r w:rsidRPr="00B703F5">
        <w:rPr>
          <w:color w:val="000000" w:themeColor="text1"/>
          <w:sz w:val="22"/>
          <w:szCs w:val="22"/>
        </w:rPr>
        <w:tab/>
      </w:r>
      <w:r w:rsidRPr="00B703F5">
        <w:rPr>
          <w:color w:val="000000" w:themeColor="text1"/>
          <w:sz w:val="22"/>
          <w:szCs w:val="22"/>
        </w:rPr>
        <w:tab/>
        <w:t xml:space="preserve">           0.5</w:t>
      </w:r>
    </w:p>
    <w:p w14:paraId="40E95E52" w14:textId="77777777" w:rsidR="00A25B4F" w:rsidRPr="00B703F5" w:rsidRDefault="00A25B4F" w:rsidP="00A25B4F">
      <w:pPr>
        <w:suppressAutoHyphens/>
        <w:rPr>
          <w:color w:val="000000" w:themeColor="text1"/>
          <w:sz w:val="22"/>
          <w:szCs w:val="22"/>
        </w:rPr>
      </w:pPr>
      <w:r w:rsidRPr="00B703F5">
        <w:rPr>
          <w:color w:val="000000" w:themeColor="text1"/>
          <w:sz w:val="22"/>
          <w:szCs w:val="22"/>
        </w:rPr>
        <w:tab/>
        <w:t>the plant</w:t>
      </w:r>
    </w:p>
    <w:p w14:paraId="53D43D57" w14:textId="77777777" w:rsidR="00A25B4F" w:rsidRPr="00B703F5" w:rsidRDefault="00A25B4F" w:rsidP="00A25B4F">
      <w:pPr>
        <w:suppressAutoHyphens/>
        <w:rPr>
          <w:color w:val="000000" w:themeColor="text1"/>
          <w:sz w:val="22"/>
          <w:szCs w:val="22"/>
        </w:rPr>
      </w:pPr>
    </w:p>
    <w:p w14:paraId="10420C5F" w14:textId="5B015A19" w:rsidR="00A25B4F" w:rsidRPr="00B703F5" w:rsidRDefault="00A25B4F" w:rsidP="00A25B4F">
      <w:pPr>
        <w:suppressAutoHyphens/>
        <w:jc w:val="both"/>
        <w:rPr>
          <w:color w:val="000000" w:themeColor="text1"/>
          <w:sz w:val="22"/>
          <w:szCs w:val="22"/>
        </w:rPr>
      </w:pPr>
      <w:r w:rsidRPr="00B703F5">
        <w:rPr>
          <w:color w:val="000000" w:themeColor="text1"/>
          <w:sz w:val="22"/>
          <w:szCs w:val="22"/>
        </w:rPr>
        <w:t>Additional emergency lighting arrangement, independent emergency light units operated from built in charger and batteries charged by 230 V AC shall also be provided strategically. Total ten units shall be included in the Tender.</w:t>
      </w:r>
    </w:p>
    <w:p w14:paraId="5DEA4E84" w14:textId="77777777" w:rsidR="00206D1C" w:rsidRPr="00B703F5" w:rsidRDefault="00206D1C" w:rsidP="00A25B4F">
      <w:pPr>
        <w:suppressAutoHyphens/>
        <w:jc w:val="both"/>
        <w:rPr>
          <w:color w:val="000000" w:themeColor="text1"/>
          <w:sz w:val="22"/>
          <w:szCs w:val="22"/>
        </w:rPr>
      </w:pPr>
    </w:p>
    <w:p w14:paraId="50E16337" w14:textId="10DFDA34" w:rsidR="005D08EE" w:rsidRPr="00B703F5" w:rsidRDefault="00206D1C" w:rsidP="00206D1C">
      <w:pPr>
        <w:pStyle w:val="Nivel40"/>
        <w:numPr>
          <w:ilvl w:val="0"/>
          <w:numId w:val="0"/>
        </w:numPr>
        <w:spacing w:line="240" w:lineRule="auto"/>
        <w:rPr>
          <w:color w:val="000000" w:themeColor="text1"/>
          <w:sz w:val="22"/>
          <w:szCs w:val="22"/>
        </w:rPr>
      </w:pPr>
      <w:r w:rsidRPr="00B703F5">
        <w:rPr>
          <w:color w:val="000000" w:themeColor="text1"/>
          <w:sz w:val="22"/>
          <w:szCs w:val="22"/>
        </w:rPr>
        <w:t>2.11.19 METERING SYSTEM</w:t>
      </w:r>
    </w:p>
    <w:p w14:paraId="71A8127D" w14:textId="77777777" w:rsidR="00F0109E" w:rsidRPr="00B703F5" w:rsidRDefault="00F0109E" w:rsidP="005B5E92">
      <w:pPr>
        <w:rPr>
          <w:color w:val="000000" w:themeColor="text1"/>
          <w:sz w:val="22"/>
          <w:szCs w:val="22"/>
        </w:rPr>
      </w:pPr>
    </w:p>
    <w:p w14:paraId="57DA399F" w14:textId="77777777" w:rsidR="00F0109E" w:rsidRPr="00B703F5" w:rsidRDefault="00F0109E" w:rsidP="00F0109E">
      <w:pPr>
        <w:tabs>
          <w:tab w:val="left" w:pos="720"/>
        </w:tabs>
        <w:suppressAutoHyphens/>
        <w:jc w:val="both"/>
        <w:rPr>
          <w:color w:val="000000" w:themeColor="text1"/>
          <w:sz w:val="22"/>
          <w:szCs w:val="22"/>
        </w:rPr>
      </w:pPr>
      <w:r w:rsidRPr="00B703F5">
        <w:rPr>
          <w:color w:val="000000" w:themeColor="text1"/>
          <w:sz w:val="22"/>
          <w:szCs w:val="22"/>
        </w:rPr>
        <w:t>The metering system shall be capable of obtaining and interpreting readings and performing the adjustments, if required, to comply with the pertinent information concerning Plant performance required. The system shall be part of the Plant’s control and measurement installations, provided it complies with the criteria specified below.</w:t>
      </w:r>
    </w:p>
    <w:p w14:paraId="69E17E79" w14:textId="77777777" w:rsidR="00F0109E" w:rsidRPr="00B703F5" w:rsidRDefault="00F0109E" w:rsidP="00F0109E">
      <w:pPr>
        <w:tabs>
          <w:tab w:val="left" w:pos="720"/>
        </w:tabs>
        <w:suppressAutoHyphens/>
        <w:jc w:val="both"/>
        <w:rPr>
          <w:b/>
          <w:color w:val="000000" w:themeColor="text1"/>
          <w:sz w:val="22"/>
          <w:szCs w:val="22"/>
        </w:rPr>
      </w:pPr>
    </w:p>
    <w:p w14:paraId="0ABDCF83" w14:textId="77777777" w:rsidR="00F0109E" w:rsidRPr="00B703F5" w:rsidRDefault="00F0109E" w:rsidP="00F0109E">
      <w:pPr>
        <w:tabs>
          <w:tab w:val="left" w:pos="720"/>
        </w:tabs>
        <w:suppressAutoHyphens/>
        <w:jc w:val="both"/>
        <w:rPr>
          <w:b/>
          <w:color w:val="000000" w:themeColor="text1"/>
          <w:sz w:val="22"/>
          <w:szCs w:val="22"/>
        </w:rPr>
      </w:pPr>
      <w:r w:rsidRPr="00B703F5">
        <w:rPr>
          <w:b/>
          <w:color w:val="000000" w:themeColor="text1"/>
          <w:sz w:val="22"/>
          <w:szCs w:val="22"/>
        </w:rPr>
        <w:tab/>
        <w:t xml:space="preserve">Accuracy </w:t>
      </w:r>
    </w:p>
    <w:p w14:paraId="2ECE891E" w14:textId="77777777" w:rsidR="00F0109E" w:rsidRPr="00B703F5" w:rsidRDefault="00F0109E" w:rsidP="00F0109E">
      <w:pPr>
        <w:tabs>
          <w:tab w:val="left" w:pos="720"/>
        </w:tabs>
        <w:suppressAutoHyphens/>
        <w:ind w:left="720"/>
        <w:jc w:val="both"/>
        <w:rPr>
          <w:color w:val="000000" w:themeColor="text1"/>
          <w:sz w:val="22"/>
          <w:szCs w:val="22"/>
        </w:rPr>
      </w:pPr>
      <w:r w:rsidRPr="00B703F5">
        <w:rPr>
          <w:color w:val="000000" w:themeColor="text1"/>
          <w:sz w:val="22"/>
          <w:szCs w:val="22"/>
        </w:rPr>
        <w:t>Maximum Allowable Errors</w:t>
      </w:r>
    </w:p>
    <w:p w14:paraId="446F040A" w14:textId="77777777" w:rsidR="00F0109E" w:rsidRPr="00B703F5" w:rsidRDefault="00F0109E" w:rsidP="00F0109E">
      <w:pPr>
        <w:tabs>
          <w:tab w:val="left" w:pos="720"/>
        </w:tabs>
        <w:suppressAutoHyphens/>
        <w:ind w:left="720"/>
        <w:jc w:val="both"/>
        <w:rPr>
          <w:color w:val="000000" w:themeColor="text1"/>
          <w:sz w:val="22"/>
          <w:szCs w:val="22"/>
        </w:rPr>
      </w:pPr>
    </w:p>
    <w:tbl>
      <w:tblPr>
        <w:tblW w:w="0" w:type="auto"/>
        <w:tblInd w:w="13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1"/>
        <w:gridCol w:w="3452"/>
      </w:tblGrid>
      <w:tr w:rsidR="00477151" w:rsidRPr="00B703F5" w14:paraId="6F1C02E4" w14:textId="77777777" w:rsidTr="00F06FA6">
        <w:trPr>
          <w:cantSplit/>
          <w:trHeight w:val="234"/>
        </w:trPr>
        <w:tc>
          <w:tcPr>
            <w:tcW w:w="4211" w:type="dxa"/>
            <w:tcBorders>
              <w:top w:val="single" w:sz="6" w:space="0" w:color="auto"/>
              <w:left w:val="single" w:sz="6" w:space="0" w:color="auto"/>
              <w:bottom w:val="single" w:sz="6" w:space="0" w:color="auto"/>
              <w:right w:val="single" w:sz="6" w:space="0" w:color="auto"/>
            </w:tcBorders>
          </w:tcPr>
          <w:p w14:paraId="71FAB9B0" w14:textId="77777777" w:rsidR="00F0109E" w:rsidRPr="00B703F5" w:rsidRDefault="00F0109E" w:rsidP="00E240C8">
            <w:pPr>
              <w:jc w:val="both"/>
              <w:rPr>
                <w:b/>
                <w:color w:val="000000" w:themeColor="text1"/>
                <w:sz w:val="22"/>
                <w:szCs w:val="22"/>
              </w:rPr>
            </w:pPr>
            <w:r w:rsidRPr="00B703F5">
              <w:rPr>
                <w:b/>
                <w:color w:val="000000" w:themeColor="text1"/>
                <w:sz w:val="22"/>
                <w:szCs w:val="22"/>
              </w:rPr>
              <w:t>Measured Parameter</w:t>
            </w:r>
          </w:p>
        </w:tc>
        <w:tc>
          <w:tcPr>
            <w:tcW w:w="3452" w:type="dxa"/>
            <w:tcBorders>
              <w:top w:val="single" w:sz="6" w:space="0" w:color="auto"/>
              <w:left w:val="single" w:sz="6" w:space="0" w:color="auto"/>
              <w:bottom w:val="single" w:sz="6" w:space="0" w:color="auto"/>
              <w:right w:val="single" w:sz="6" w:space="0" w:color="auto"/>
            </w:tcBorders>
          </w:tcPr>
          <w:p w14:paraId="3AB28EC6" w14:textId="77777777" w:rsidR="00F0109E" w:rsidRPr="00B703F5" w:rsidRDefault="00F0109E" w:rsidP="00E240C8">
            <w:pPr>
              <w:jc w:val="both"/>
              <w:rPr>
                <w:b/>
                <w:color w:val="000000" w:themeColor="text1"/>
                <w:sz w:val="22"/>
                <w:szCs w:val="22"/>
              </w:rPr>
            </w:pPr>
            <w:r w:rsidRPr="00B703F5">
              <w:rPr>
                <w:b/>
                <w:color w:val="000000" w:themeColor="text1"/>
                <w:sz w:val="22"/>
                <w:szCs w:val="22"/>
              </w:rPr>
              <w:t>Maximum Error</w:t>
            </w:r>
          </w:p>
        </w:tc>
      </w:tr>
      <w:tr w:rsidR="00477151" w:rsidRPr="00B703F5" w14:paraId="4FD86ADF" w14:textId="77777777" w:rsidTr="00F06FA6">
        <w:trPr>
          <w:cantSplit/>
          <w:trHeight w:val="256"/>
        </w:trPr>
        <w:tc>
          <w:tcPr>
            <w:tcW w:w="4211" w:type="dxa"/>
            <w:tcBorders>
              <w:top w:val="single" w:sz="6" w:space="0" w:color="auto"/>
              <w:left w:val="single" w:sz="6" w:space="0" w:color="auto"/>
              <w:bottom w:val="single" w:sz="6" w:space="0" w:color="auto"/>
              <w:right w:val="single" w:sz="6" w:space="0" w:color="auto"/>
            </w:tcBorders>
          </w:tcPr>
          <w:p w14:paraId="20A7D12D" w14:textId="77777777" w:rsidR="00F0109E" w:rsidRPr="00B703F5" w:rsidRDefault="00F0109E" w:rsidP="00E240C8">
            <w:pPr>
              <w:rPr>
                <w:color w:val="000000" w:themeColor="text1"/>
                <w:sz w:val="22"/>
                <w:szCs w:val="22"/>
              </w:rPr>
            </w:pPr>
            <w:r w:rsidRPr="00B703F5">
              <w:rPr>
                <w:color w:val="000000" w:themeColor="text1"/>
                <w:sz w:val="22"/>
                <w:szCs w:val="22"/>
              </w:rPr>
              <w:t>Ambient Temperature</w:t>
            </w:r>
          </w:p>
        </w:tc>
        <w:tc>
          <w:tcPr>
            <w:tcW w:w="3452" w:type="dxa"/>
            <w:tcBorders>
              <w:top w:val="single" w:sz="6" w:space="0" w:color="auto"/>
              <w:left w:val="single" w:sz="6" w:space="0" w:color="auto"/>
              <w:bottom w:val="single" w:sz="6" w:space="0" w:color="auto"/>
              <w:right w:val="single" w:sz="6" w:space="0" w:color="auto"/>
            </w:tcBorders>
          </w:tcPr>
          <w:p w14:paraId="611077FF" w14:textId="77777777" w:rsidR="00F0109E" w:rsidRPr="00B703F5" w:rsidRDefault="00F0109E" w:rsidP="00E240C8">
            <w:pPr>
              <w:jc w:val="both"/>
              <w:rPr>
                <w:color w:val="000000" w:themeColor="text1"/>
                <w:sz w:val="22"/>
                <w:szCs w:val="22"/>
              </w:rPr>
            </w:pPr>
            <w:r w:rsidRPr="00B703F5">
              <w:rPr>
                <w:color w:val="000000" w:themeColor="text1"/>
                <w:sz w:val="22"/>
                <w:szCs w:val="22"/>
              </w:rPr>
              <w:fldChar w:fldCharType="begin"/>
            </w:r>
            <w:r w:rsidRPr="00B703F5">
              <w:rPr>
                <w:color w:val="000000" w:themeColor="text1"/>
                <w:sz w:val="22"/>
                <w:szCs w:val="22"/>
              </w:rPr>
              <w:instrText>symbol 177 \f "Symbol" \s 12</w:instrText>
            </w:r>
            <w:r w:rsidRPr="00B703F5">
              <w:rPr>
                <w:color w:val="000000" w:themeColor="text1"/>
                <w:sz w:val="22"/>
                <w:szCs w:val="22"/>
              </w:rPr>
              <w:fldChar w:fldCharType="separate"/>
            </w:r>
            <w:r w:rsidRPr="00B703F5">
              <w:rPr>
                <w:color w:val="000000" w:themeColor="text1"/>
                <w:sz w:val="22"/>
                <w:szCs w:val="22"/>
              </w:rPr>
              <w:t>±</w:t>
            </w:r>
            <w:r w:rsidRPr="00B703F5">
              <w:rPr>
                <w:color w:val="000000" w:themeColor="text1"/>
                <w:sz w:val="22"/>
                <w:szCs w:val="22"/>
              </w:rPr>
              <w:fldChar w:fldCharType="end"/>
            </w:r>
            <w:r w:rsidRPr="00B703F5">
              <w:rPr>
                <w:color w:val="000000" w:themeColor="text1"/>
                <w:sz w:val="22"/>
                <w:szCs w:val="22"/>
              </w:rPr>
              <w:t xml:space="preserve"> 1</w:t>
            </w:r>
            <w:r w:rsidRPr="00B703F5">
              <w:rPr>
                <w:color w:val="000000" w:themeColor="text1"/>
                <w:sz w:val="22"/>
                <w:szCs w:val="22"/>
                <w:vertAlign w:val="superscript"/>
              </w:rPr>
              <w:t>0</w:t>
            </w:r>
            <w:r w:rsidRPr="00B703F5">
              <w:rPr>
                <w:color w:val="000000" w:themeColor="text1"/>
                <w:sz w:val="22"/>
                <w:szCs w:val="22"/>
              </w:rPr>
              <w:t>C</w:t>
            </w:r>
          </w:p>
        </w:tc>
      </w:tr>
      <w:tr w:rsidR="00477151" w:rsidRPr="00B703F5" w14:paraId="33D349F1" w14:textId="77777777" w:rsidTr="00F06FA6">
        <w:trPr>
          <w:cantSplit/>
          <w:trHeight w:val="256"/>
        </w:trPr>
        <w:tc>
          <w:tcPr>
            <w:tcW w:w="4211" w:type="dxa"/>
            <w:tcBorders>
              <w:top w:val="single" w:sz="6" w:space="0" w:color="auto"/>
              <w:left w:val="single" w:sz="6" w:space="0" w:color="auto"/>
              <w:bottom w:val="single" w:sz="6" w:space="0" w:color="auto"/>
              <w:right w:val="single" w:sz="6" w:space="0" w:color="auto"/>
            </w:tcBorders>
          </w:tcPr>
          <w:p w14:paraId="3C88C2CE" w14:textId="77777777" w:rsidR="00F0109E" w:rsidRPr="00B703F5" w:rsidRDefault="00F0109E" w:rsidP="00E240C8">
            <w:pPr>
              <w:jc w:val="both"/>
              <w:rPr>
                <w:color w:val="000000" w:themeColor="text1"/>
                <w:sz w:val="22"/>
                <w:szCs w:val="22"/>
              </w:rPr>
            </w:pPr>
            <w:r w:rsidRPr="00B703F5">
              <w:rPr>
                <w:color w:val="000000" w:themeColor="text1"/>
                <w:sz w:val="22"/>
                <w:szCs w:val="22"/>
              </w:rPr>
              <w:t>Ambient Relative Humidity</w:t>
            </w:r>
          </w:p>
        </w:tc>
        <w:tc>
          <w:tcPr>
            <w:tcW w:w="3452" w:type="dxa"/>
            <w:tcBorders>
              <w:top w:val="single" w:sz="6" w:space="0" w:color="auto"/>
              <w:left w:val="single" w:sz="6" w:space="0" w:color="auto"/>
              <w:bottom w:val="single" w:sz="6" w:space="0" w:color="auto"/>
              <w:right w:val="single" w:sz="6" w:space="0" w:color="auto"/>
            </w:tcBorders>
          </w:tcPr>
          <w:p w14:paraId="65A631D9" w14:textId="77777777" w:rsidR="00F0109E" w:rsidRPr="00B703F5" w:rsidRDefault="00F0109E" w:rsidP="00E240C8">
            <w:pPr>
              <w:jc w:val="both"/>
              <w:rPr>
                <w:color w:val="000000" w:themeColor="text1"/>
                <w:sz w:val="22"/>
                <w:szCs w:val="22"/>
              </w:rPr>
            </w:pPr>
            <w:r w:rsidRPr="00B703F5">
              <w:rPr>
                <w:color w:val="000000" w:themeColor="text1"/>
                <w:sz w:val="22"/>
                <w:szCs w:val="22"/>
              </w:rPr>
              <w:fldChar w:fldCharType="begin"/>
            </w:r>
            <w:r w:rsidRPr="00B703F5">
              <w:rPr>
                <w:color w:val="000000" w:themeColor="text1"/>
                <w:sz w:val="22"/>
                <w:szCs w:val="22"/>
              </w:rPr>
              <w:instrText>symbol 177 \f "Symbol" \s 12</w:instrText>
            </w:r>
            <w:r w:rsidRPr="00B703F5">
              <w:rPr>
                <w:color w:val="000000" w:themeColor="text1"/>
                <w:sz w:val="22"/>
                <w:szCs w:val="22"/>
              </w:rPr>
              <w:fldChar w:fldCharType="separate"/>
            </w:r>
            <w:r w:rsidRPr="00B703F5">
              <w:rPr>
                <w:color w:val="000000" w:themeColor="text1"/>
                <w:sz w:val="22"/>
                <w:szCs w:val="22"/>
              </w:rPr>
              <w:t>±</w:t>
            </w:r>
            <w:r w:rsidRPr="00B703F5">
              <w:rPr>
                <w:color w:val="000000" w:themeColor="text1"/>
                <w:sz w:val="22"/>
                <w:szCs w:val="22"/>
              </w:rPr>
              <w:fldChar w:fldCharType="end"/>
            </w:r>
            <w:r w:rsidRPr="00B703F5">
              <w:rPr>
                <w:color w:val="000000" w:themeColor="text1"/>
                <w:sz w:val="22"/>
                <w:szCs w:val="22"/>
              </w:rPr>
              <w:t xml:space="preserve"> 3%</w:t>
            </w:r>
          </w:p>
        </w:tc>
      </w:tr>
      <w:tr w:rsidR="00477151" w:rsidRPr="00B703F5" w14:paraId="169E07E1" w14:textId="77777777" w:rsidTr="00F06FA6">
        <w:trPr>
          <w:cantSplit/>
          <w:trHeight w:val="256"/>
        </w:trPr>
        <w:tc>
          <w:tcPr>
            <w:tcW w:w="4211" w:type="dxa"/>
            <w:tcBorders>
              <w:top w:val="single" w:sz="6" w:space="0" w:color="auto"/>
              <w:left w:val="single" w:sz="6" w:space="0" w:color="auto"/>
              <w:bottom w:val="single" w:sz="6" w:space="0" w:color="auto"/>
              <w:right w:val="single" w:sz="6" w:space="0" w:color="auto"/>
            </w:tcBorders>
          </w:tcPr>
          <w:p w14:paraId="4BC882E8" w14:textId="77777777" w:rsidR="00F0109E" w:rsidRPr="00B703F5" w:rsidRDefault="00F0109E" w:rsidP="00E240C8">
            <w:pPr>
              <w:jc w:val="both"/>
              <w:rPr>
                <w:color w:val="000000" w:themeColor="text1"/>
                <w:sz w:val="22"/>
                <w:szCs w:val="22"/>
              </w:rPr>
            </w:pPr>
            <w:r w:rsidRPr="00B703F5">
              <w:rPr>
                <w:color w:val="000000" w:themeColor="text1"/>
                <w:sz w:val="22"/>
                <w:szCs w:val="22"/>
              </w:rPr>
              <w:t>Water Temperature (when applicable)</w:t>
            </w:r>
          </w:p>
        </w:tc>
        <w:tc>
          <w:tcPr>
            <w:tcW w:w="3452" w:type="dxa"/>
            <w:tcBorders>
              <w:top w:val="single" w:sz="6" w:space="0" w:color="auto"/>
              <w:left w:val="single" w:sz="6" w:space="0" w:color="auto"/>
              <w:bottom w:val="single" w:sz="6" w:space="0" w:color="auto"/>
              <w:right w:val="single" w:sz="6" w:space="0" w:color="auto"/>
            </w:tcBorders>
          </w:tcPr>
          <w:p w14:paraId="6652EEBF" w14:textId="77777777" w:rsidR="00F0109E" w:rsidRPr="00B703F5" w:rsidRDefault="00F0109E" w:rsidP="00E240C8">
            <w:pPr>
              <w:jc w:val="both"/>
              <w:rPr>
                <w:color w:val="000000" w:themeColor="text1"/>
                <w:sz w:val="22"/>
                <w:szCs w:val="22"/>
              </w:rPr>
            </w:pPr>
            <w:r w:rsidRPr="00B703F5">
              <w:rPr>
                <w:color w:val="000000" w:themeColor="text1"/>
                <w:sz w:val="22"/>
                <w:szCs w:val="22"/>
              </w:rPr>
              <w:fldChar w:fldCharType="begin"/>
            </w:r>
            <w:r w:rsidRPr="00B703F5">
              <w:rPr>
                <w:color w:val="000000" w:themeColor="text1"/>
                <w:sz w:val="22"/>
                <w:szCs w:val="22"/>
              </w:rPr>
              <w:instrText>symbol 177 \f "Symbol" \s 12</w:instrText>
            </w:r>
            <w:r w:rsidRPr="00B703F5">
              <w:rPr>
                <w:color w:val="000000" w:themeColor="text1"/>
                <w:sz w:val="22"/>
                <w:szCs w:val="22"/>
              </w:rPr>
              <w:fldChar w:fldCharType="separate"/>
            </w:r>
            <w:r w:rsidRPr="00B703F5">
              <w:rPr>
                <w:color w:val="000000" w:themeColor="text1"/>
                <w:sz w:val="22"/>
                <w:szCs w:val="22"/>
              </w:rPr>
              <w:t>±</w:t>
            </w:r>
            <w:r w:rsidRPr="00B703F5">
              <w:rPr>
                <w:color w:val="000000" w:themeColor="text1"/>
                <w:sz w:val="22"/>
                <w:szCs w:val="22"/>
              </w:rPr>
              <w:fldChar w:fldCharType="end"/>
            </w:r>
            <w:r w:rsidRPr="00B703F5">
              <w:rPr>
                <w:color w:val="000000" w:themeColor="text1"/>
                <w:sz w:val="22"/>
                <w:szCs w:val="22"/>
              </w:rPr>
              <w:t xml:space="preserve"> 1</w:t>
            </w:r>
            <w:r w:rsidRPr="00B703F5">
              <w:rPr>
                <w:color w:val="000000" w:themeColor="text1"/>
                <w:sz w:val="22"/>
                <w:szCs w:val="22"/>
                <w:vertAlign w:val="superscript"/>
              </w:rPr>
              <w:t>0</w:t>
            </w:r>
            <w:r w:rsidRPr="00B703F5">
              <w:rPr>
                <w:color w:val="000000" w:themeColor="text1"/>
                <w:sz w:val="22"/>
                <w:szCs w:val="22"/>
              </w:rPr>
              <w:t>C</w:t>
            </w:r>
          </w:p>
        </w:tc>
      </w:tr>
      <w:tr w:rsidR="00477151" w:rsidRPr="00B703F5" w14:paraId="4C094A71" w14:textId="77777777" w:rsidTr="00F06FA6">
        <w:trPr>
          <w:cantSplit/>
          <w:trHeight w:val="256"/>
        </w:trPr>
        <w:tc>
          <w:tcPr>
            <w:tcW w:w="4211" w:type="dxa"/>
            <w:tcBorders>
              <w:top w:val="single" w:sz="6" w:space="0" w:color="auto"/>
              <w:left w:val="single" w:sz="6" w:space="0" w:color="auto"/>
              <w:bottom w:val="single" w:sz="6" w:space="0" w:color="auto"/>
              <w:right w:val="single" w:sz="6" w:space="0" w:color="auto"/>
            </w:tcBorders>
          </w:tcPr>
          <w:p w14:paraId="47A10B32" w14:textId="77777777" w:rsidR="00F0109E" w:rsidRPr="00B703F5" w:rsidRDefault="00F0109E" w:rsidP="00E240C8">
            <w:pPr>
              <w:jc w:val="both"/>
              <w:rPr>
                <w:color w:val="000000" w:themeColor="text1"/>
                <w:sz w:val="22"/>
                <w:szCs w:val="22"/>
              </w:rPr>
            </w:pPr>
            <w:r w:rsidRPr="00B703F5">
              <w:rPr>
                <w:color w:val="000000" w:themeColor="text1"/>
                <w:sz w:val="22"/>
                <w:szCs w:val="22"/>
              </w:rPr>
              <w:t>Net Electricity (kWh) meters</w:t>
            </w:r>
          </w:p>
        </w:tc>
        <w:tc>
          <w:tcPr>
            <w:tcW w:w="3452" w:type="dxa"/>
            <w:tcBorders>
              <w:top w:val="single" w:sz="6" w:space="0" w:color="auto"/>
              <w:left w:val="single" w:sz="6" w:space="0" w:color="auto"/>
              <w:bottom w:val="single" w:sz="6" w:space="0" w:color="auto"/>
              <w:right w:val="single" w:sz="6" w:space="0" w:color="auto"/>
            </w:tcBorders>
          </w:tcPr>
          <w:p w14:paraId="08374972" w14:textId="77777777" w:rsidR="00F0109E" w:rsidRPr="00B703F5" w:rsidRDefault="00F0109E" w:rsidP="00E240C8">
            <w:pPr>
              <w:jc w:val="both"/>
              <w:rPr>
                <w:color w:val="000000" w:themeColor="text1"/>
                <w:sz w:val="22"/>
                <w:szCs w:val="22"/>
              </w:rPr>
            </w:pPr>
            <w:r w:rsidRPr="00B703F5">
              <w:rPr>
                <w:color w:val="000000" w:themeColor="text1"/>
                <w:sz w:val="22"/>
                <w:szCs w:val="22"/>
              </w:rPr>
              <w:fldChar w:fldCharType="begin"/>
            </w:r>
            <w:r w:rsidRPr="00B703F5">
              <w:rPr>
                <w:color w:val="000000" w:themeColor="text1"/>
                <w:sz w:val="22"/>
                <w:szCs w:val="22"/>
              </w:rPr>
              <w:instrText>symbol 177 \f "Symbol" \s 12</w:instrText>
            </w:r>
            <w:r w:rsidRPr="00B703F5">
              <w:rPr>
                <w:color w:val="000000" w:themeColor="text1"/>
                <w:sz w:val="22"/>
                <w:szCs w:val="22"/>
              </w:rPr>
              <w:fldChar w:fldCharType="separate"/>
            </w:r>
            <w:r w:rsidRPr="00B703F5">
              <w:rPr>
                <w:color w:val="000000" w:themeColor="text1"/>
                <w:sz w:val="22"/>
                <w:szCs w:val="22"/>
              </w:rPr>
              <w:t>±</w:t>
            </w:r>
            <w:r w:rsidRPr="00B703F5">
              <w:rPr>
                <w:color w:val="000000" w:themeColor="text1"/>
                <w:sz w:val="22"/>
                <w:szCs w:val="22"/>
              </w:rPr>
              <w:fldChar w:fldCharType="end"/>
            </w:r>
            <w:r w:rsidRPr="00B703F5">
              <w:rPr>
                <w:color w:val="000000" w:themeColor="text1"/>
                <w:sz w:val="22"/>
                <w:szCs w:val="22"/>
              </w:rPr>
              <w:t xml:space="preserve"> 0.2%</w:t>
            </w:r>
          </w:p>
        </w:tc>
      </w:tr>
      <w:tr w:rsidR="00477151" w:rsidRPr="00B703F5" w14:paraId="626B77B9" w14:textId="77777777" w:rsidTr="00F06FA6">
        <w:trPr>
          <w:cantSplit/>
          <w:trHeight w:val="256"/>
        </w:trPr>
        <w:tc>
          <w:tcPr>
            <w:tcW w:w="4211" w:type="dxa"/>
            <w:tcBorders>
              <w:top w:val="single" w:sz="6" w:space="0" w:color="auto"/>
              <w:left w:val="single" w:sz="6" w:space="0" w:color="auto"/>
              <w:bottom w:val="single" w:sz="6" w:space="0" w:color="auto"/>
              <w:right w:val="single" w:sz="6" w:space="0" w:color="auto"/>
            </w:tcBorders>
          </w:tcPr>
          <w:p w14:paraId="1B79BB74" w14:textId="77777777" w:rsidR="00F0109E" w:rsidRPr="00B703F5" w:rsidRDefault="00F0109E" w:rsidP="00E240C8">
            <w:pPr>
              <w:jc w:val="both"/>
              <w:rPr>
                <w:color w:val="000000" w:themeColor="text1"/>
                <w:sz w:val="22"/>
                <w:szCs w:val="22"/>
              </w:rPr>
            </w:pPr>
            <w:r w:rsidRPr="00B703F5">
              <w:rPr>
                <w:color w:val="000000" w:themeColor="text1"/>
                <w:sz w:val="22"/>
                <w:szCs w:val="22"/>
              </w:rPr>
              <w:t>Capacity (kW) meters</w:t>
            </w:r>
          </w:p>
        </w:tc>
        <w:tc>
          <w:tcPr>
            <w:tcW w:w="3452" w:type="dxa"/>
            <w:tcBorders>
              <w:top w:val="single" w:sz="6" w:space="0" w:color="auto"/>
              <w:left w:val="single" w:sz="6" w:space="0" w:color="auto"/>
              <w:bottom w:val="single" w:sz="6" w:space="0" w:color="auto"/>
              <w:right w:val="single" w:sz="6" w:space="0" w:color="auto"/>
            </w:tcBorders>
          </w:tcPr>
          <w:p w14:paraId="281901EC" w14:textId="77777777" w:rsidR="00F0109E" w:rsidRPr="00B703F5" w:rsidRDefault="00F0109E" w:rsidP="00E240C8">
            <w:pPr>
              <w:jc w:val="both"/>
              <w:rPr>
                <w:color w:val="000000" w:themeColor="text1"/>
                <w:sz w:val="22"/>
                <w:szCs w:val="22"/>
              </w:rPr>
            </w:pPr>
            <w:r w:rsidRPr="00B703F5">
              <w:rPr>
                <w:color w:val="000000" w:themeColor="text1"/>
                <w:sz w:val="22"/>
                <w:szCs w:val="22"/>
              </w:rPr>
              <w:fldChar w:fldCharType="begin"/>
            </w:r>
            <w:r w:rsidRPr="00B703F5">
              <w:rPr>
                <w:color w:val="000000" w:themeColor="text1"/>
                <w:sz w:val="22"/>
                <w:szCs w:val="22"/>
              </w:rPr>
              <w:instrText>symbol 177 \f "Symbol" \s 12</w:instrText>
            </w:r>
            <w:r w:rsidRPr="00B703F5">
              <w:rPr>
                <w:color w:val="000000" w:themeColor="text1"/>
                <w:sz w:val="22"/>
                <w:szCs w:val="22"/>
              </w:rPr>
              <w:fldChar w:fldCharType="separate"/>
            </w:r>
            <w:r w:rsidRPr="00B703F5">
              <w:rPr>
                <w:color w:val="000000" w:themeColor="text1"/>
                <w:sz w:val="22"/>
                <w:szCs w:val="22"/>
              </w:rPr>
              <w:t>±</w:t>
            </w:r>
            <w:r w:rsidRPr="00B703F5">
              <w:rPr>
                <w:color w:val="000000" w:themeColor="text1"/>
                <w:sz w:val="22"/>
                <w:szCs w:val="22"/>
              </w:rPr>
              <w:fldChar w:fldCharType="end"/>
            </w:r>
            <w:r w:rsidRPr="00B703F5">
              <w:rPr>
                <w:color w:val="000000" w:themeColor="text1"/>
                <w:sz w:val="22"/>
                <w:szCs w:val="22"/>
              </w:rPr>
              <w:t xml:space="preserve"> 0.1%</w:t>
            </w:r>
          </w:p>
        </w:tc>
      </w:tr>
      <w:tr w:rsidR="00F0109E" w:rsidRPr="00B703F5" w14:paraId="31BE5C68" w14:textId="77777777" w:rsidTr="00F06FA6">
        <w:trPr>
          <w:cantSplit/>
          <w:trHeight w:val="267"/>
        </w:trPr>
        <w:tc>
          <w:tcPr>
            <w:tcW w:w="4211" w:type="dxa"/>
            <w:tcBorders>
              <w:top w:val="single" w:sz="6" w:space="0" w:color="auto"/>
              <w:left w:val="single" w:sz="6" w:space="0" w:color="auto"/>
              <w:bottom w:val="single" w:sz="6" w:space="0" w:color="auto"/>
              <w:right w:val="single" w:sz="6" w:space="0" w:color="auto"/>
            </w:tcBorders>
          </w:tcPr>
          <w:p w14:paraId="4FDCEEDD" w14:textId="77777777" w:rsidR="00F0109E" w:rsidRPr="00B703F5" w:rsidRDefault="00F0109E" w:rsidP="00E240C8">
            <w:pPr>
              <w:jc w:val="both"/>
              <w:rPr>
                <w:color w:val="000000" w:themeColor="text1"/>
                <w:sz w:val="22"/>
                <w:szCs w:val="22"/>
              </w:rPr>
            </w:pPr>
            <w:r w:rsidRPr="00B703F5">
              <w:rPr>
                <w:color w:val="000000" w:themeColor="text1"/>
                <w:sz w:val="22"/>
                <w:szCs w:val="22"/>
              </w:rPr>
              <w:t>Time Reference</w:t>
            </w:r>
          </w:p>
        </w:tc>
        <w:tc>
          <w:tcPr>
            <w:tcW w:w="3452" w:type="dxa"/>
            <w:tcBorders>
              <w:top w:val="single" w:sz="6" w:space="0" w:color="auto"/>
              <w:left w:val="single" w:sz="6" w:space="0" w:color="auto"/>
              <w:bottom w:val="single" w:sz="6" w:space="0" w:color="auto"/>
              <w:right w:val="single" w:sz="6" w:space="0" w:color="auto"/>
            </w:tcBorders>
          </w:tcPr>
          <w:p w14:paraId="69C47B62" w14:textId="77777777" w:rsidR="00F0109E" w:rsidRPr="00B703F5" w:rsidRDefault="00F0109E" w:rsidP="00E240C8">
            <w:pPr>
              <w:jc w:val="both"/>
              <w:rPr>
                <w:color w:val="000000" w:themeColor="text1"/>
                <w:sz w:val="22"/>
                <w:szCs w:val="22"/>
              </w:rPr>
            </w:pPr>
            <w:r w:rsidRPr="00B703F5">
              <w:rPr>
                <w:color w:val="000000" w:themeColor="text1"/>
                <w:sz w:val="22"/>
                <w:szCs w:val="22"/>
              </w:rPr>
              <w:t>0.01 seconds per week-maximum</w:t>
            </w:r>
          </w:p>
        </w:tc>
      </w:tr>
    </w:tbl>
    <w:p w14:paraId="6EEBDAA5" w14:textId="77777777" w:rsidR="00F0109E" w:rsidRPr="00B703F5" w:rsidRDefault="00F0109E" w:rsidP="00F0109E">
      <w:pPr>
        <w:jc w:val="both"/>
        <w:rPr>
          <w:color w:val="000000" w:themeColor="text1"/>
          <w:sz w:val="22"/>
          <w:szCs w:val="22"/>
          <w:lang w:val="en-GB"/>
        </w:rPr>
      </w:pPr>
    </w:p>
    <w:p w14:paraId="692FD61D" w14:textId="77777777" w:rsidR="00F0109E" w:rsidRPr="00B703F5" w:rsidRDefault="00F0109E" w:rsidP="00F0109E">
      <w:pPr>
        <w:tabs>
          <w:tab w:val="left" w:pos="720"/>
        </w:tabs>
        <w:suppressAutoHyphens/>
        <w:jc w:val="both"/>
        <w:rPr>
          <w:b/>
          <w:color w:val="000000" w:themeColor="text1"/>
          <w:sz w:val="22"/>
          <w:szCs w:val="22"/>
        </w:rPr>
      </w:pPr>
      <w:r w:rsidRPr="00B703F5">
        <w:rPr>
          <w:b/>
          <w:color w:val="000000" w:themeColor="text1"/>
          <w:sz w:val="22"/>
          <w:szCs w:val="22"/>
        </w:rPr>
        <w:t>Technical Specifications of Programmable Tariff Meter</w:t>
      </w:r>
    </w:p>
    <w:p w14:paraId="6B35FF35" w14:textId="77777777" w:rsidR="00F0109E" w:rsidRPr="00B703F5" w:rsidRDefault="00F0109E" w:rsidP="00F0109E">
      <w:pPr>
        <w:tabs>
          <w:tab w:val="left" w:pos="720"/>
        </w:tabs>
        <w:suppressAutoHyphens/>
        <w:ind w:left="720"/>
        <w:jc w:val="both"/>
        <w:rPr>
          <w:b/>
          <w:color w:val="000000" w:themeColor="text1"/>
          <w:sz w:val="22"/>
          <w:szCs w:val="22"/>
        </w:rPr>
      </w:pPr>
    </w:p>
    <w:p w14:paraId="118C8AF2" w14:textId="77777777" w:rsidR="00F0109E" w:rsidRPr="00B703F5" w:rsidRDefault="00F0109E" w:rsidP="005C003F">
      <w:pPr>
        <w:pStyle w:val="ListParagraph"/>
        <w:numPr>
          <w:ilvl w:val="0"/>
          <w:numId w:val="36"/>
        </w:numPr>
        <w:tabs>
          <w:tab w:val="left" w:pos="720"/>
        </w:tabs>
        <w:suppressAutoHyphens/>
        <w:ind w:left="720"/>
        <w:jc w:val="both"/>
        <w:rPr>
          <w:color w:val="000000" w:themeColor="text1"/>
          <w:sz w:val="22"/>
          <w:szCs w:val="22"/>
        </w:rPr>
      </w:pPr>
      <w:r w:rsidRPr="00B703F5">
        <w:rPr>
          <w:color w:val="000000" w:themeColor="text1"/>
          <w:sz w:val="22"/>
          <w:szCs w:val="22"/>
        </w:rPr>
        <w:t>Technical Specifications of Programmable Tariff Meter shall be compatible with BPDB automated meter reading system.</w:t>
      </w:r>
    </w:p>
    <w:p w14:paraId="57BB0E99" w14:textId="3FEA43B7" w:rsidR="00F0109E" w:rsidRPr="00B703F5" w:rsidRDefault="00F0109E" w:rsidP="005C003F">
      <w:pPr>
        <w:pStyle w:val="ListParagraph"/>
        <w:numPr>
          <w:ilvl w:val="0"/>
          <w:numId w:val="36"/>
        </w:numPr>
        <w:tabs>
          <w:tab w:val="left" w:pos="720"/>
        </w:tabs>
        <w:suppressAutoHyphens/>
        <w:ind w:left="720"/>
        <w:jc w:val="both"/>
        <w:rPr>
          <w:color w:val="000000" w:themeColor="text1"/>
          <w:sz w:val="22"/>
          <w:szCs w:val="22"/>
        </w:rPr>
      </w:pPr>
      <w:r w:rsidRPr="00B703F5">
        <w:rPr>
          <w:color w:val="000000" w:themeColor="text1"/>
          <w:sz w:val="22"/>
          <w:szCs w:val="22"/>
        </w:rPr>
        <w:t xml:space="preserve">Standard Metering Protocol for Remote Interface. </w:t>
      </w:r>
      <w:r w:rsidR="00652D78" w:rsidRPr="00B703F5">
        <w:rPr>
          <w:color w:val="000000" w:themeColor="text1"/>
          <w:sz w:val="22"/>
          <w:szCs w:val="22"/>
        </w:rPr>
        <w:t>5G/</w:t>
      </w:r>
      <w:r w:rsidRPr="00B703F5">
        <w:rPr>
          <w:color w:val="000000" w:themeColor="text1"/>
          <w:sz w:val="22"/>
          <w:szCs w:val="22"/>
        </w:rPr>
        <w:t>4G</w:t>
      </w:r>
      <w:r w:rsidR="00652D78" w:rsidRPr="00B703F5">
        <w:rPr>
          <w:color w:val="000000" w:themeColor="text1"/>
          <w:sz w:val="22"/>
          <w:szCs w:val="22"/>
        </w:rPr>
        <w:t>/3G</w:t>
      </w:r>
      <w:r w:rsidRPr="00B703F5">
        <w:rPr>
          <w:color w:val="000000" w:themeColor="text1"/>
          <w:sz w:val="22"/>
          <w:szCs w:val="22"/>
        </w:rPr>
        <w:t xml:space="preserve"> GPRS communication module with necessary accessories. Ethernet port along with RS232/485 port for communication</w:t>
      </w:r>
    </w:p>
    <w:p w14:paraId="3E2BF5A0" w14:textId="77777777" w:rsidR="00F0109E" w:rsidRPr="00B703F5" w:rsidRDefault="00F0109E" w:rsidP="005C003F">
      <w:pPr>
        <w:pStyle w:val="ListParagraph"/>
        <w:numPr>
          <w:ilvl w:val="0"/>
          <w:numId w:val="36"/>
        </w:numPr>
        <w:tabs>
          <w:tab w:val="left" w:pos="720"/>
        </w:tabs>
        <w:suppressAutoHyphens/>
        <w:ind w:left="720"/>
        <w:jc w:val="both"/>
        <w:rPr>
          <w:color w:val="000000" w:themeColor="text1"/>
          <w:sz w:val="22"/>
          <w:szCs w:val="22"/>
        </w:rPr>
      </w:pPr>
      <w:r w:rsidRPr="00B703F5">
        <w:rPr>
          <w:color w:val="000000" w:themeColor="text1"/>
          <w:sz w:val="22"/>
          <w:szCs w:val="22"/>
        </w:rPr>
        <w:t>Meter must support DLMS protocol.</w:t>
      </w:r>
    </w:p>
    <w:p w14:paraId="377AC023" w14:textId="682A57EC" w:rsidR="005D08EE" w:rsidRPr="00B703F5" w:rsidRDefault="00F0109E" w:rsidP="005C003F">
      <w:pPr>
        <w:pStyle w:val="ListParagraph"/>
        <w:numPr>
          <w:ilvl w:val="0"/>
          <w:numId w:val="36"/>
        </w:numPr>
        <w:tabs>
          <w:tab w:val="left" w:pos="720"/>
        </w:tabs>
        <w:suppressAutoHyphens/>
        <w:ind w:left="720"/>
        <w:jc w:val="both"/>
        <w:rPr>
          <w:color w:val="000000" w:themeColor="text1"/>
          <w:sz w:val="22"/>
          <w:szCs w:val="22"/>
        </w:rPr>
      </w:pPr>
      <w:r w:rsidRPr="00B703F5">
        <w:rPr>
          <w:color w:val="000000" w:themeColor="text1"/>
          <w:sz w:val="22"/>
          <w:szCs w:val="22"/>
        </w:rPr>
        <w:t>Optical head and software to Upload and Download of billing and analytical meter data. Software password protection facility is a must for meter programming or for Meter configuration which will be assigned and preserved by BPDB.The meter must be capable to display &amp; record meter ID, Program, Total kWh, kVarh, kVAh, kW, kVar, kVA, PF, per phase (voltage, current, phase angle), load profile at 30 min intervals with minimum 16 channel storage data for minimum 120 days, Event log, power failure etc. Meter shall be installed at plant’s side</w:t>
      </w:r>
      <w:r w:rsidR="00F400A4" w:rsidRPr="00B703F5">
        <w:rPr>
          <w:color w:val="000000" w:themeColor="text1"/>
          <w:sz w:val="22"/>
          <w:szCs w:val="22"/>
        </w:rPr>
        <w:t>.</w:t>
      </w:r>
    </w:p>
    <w:p w14:paraId="3B7BDC64" w14:textId="77777777" w:rsidR="00F400A4" w:rsidRPr="00B703F5" w:rsidRDefault="00F400A4" w:rsidP="00F400A4">
      <w:pPr>
        <w:pStyle w:val="ListParagraph"/>
        <w:tabs>
          <w:tab w:val="left" w:pos="720"/>
        </w:tabs>
        <w:suppressAutoHyphens/>
        <w:jc w:val="both"/>
        <w:rPr>
          <w:color w:val="000000" w:themeColor="text1"/>
          <w:sz w:val="22"/>
          <w:szCs w:val="22"/>
        </w:rPr>
      </w:pPr>
    </w:p>
    <w:p w14:paraId="0B522035" w14:textId="295B70AA" w:rsidR="00486F5C" w:rsidRPr="00B703F5" w:rsidRDefault="00F400A4" w:rsidP="0085560A">
      <w:pPr>
        <w:pStyle w:val="Heading3"/>
        <w:rPr>
          <w:color w:val="000000" w:themeColor="text1"/>
          <w:sz w:val="22"/>
          <w:szCs w:val="22"/>
        </w:rPr>
      </w:pPr>
      <w:bookmarkStart w:id="253" w:name="_Toc202363576"/>
      <w:bookmarkStart w:id="254" w:name="_Toc208776778"/>
      <w:r w:rsidRPr="00B703F5">
        <w:rPr>
          <w:color w:val="000000" w:themeColor="text1"/>
          <w:sz w:val="22"/>
          <w:szCs w:val="22"/>
        </w:rPr>
        <w:t>2.11.20 CIVIL WORKS</w:t>
      </w:r>
      <w:bookmarkEnd w:id="253"/>
      <w:bookmarkEnd w:id="254"/>
      <w:r w:rsidRPr="00B703F5">
        <w:rPr>
          <w:color w:val="000000" w:themeColor="text1"/>
          <w:sz w:val="22"/>
          <w:szCs w:val="22"/>
        </w:rPr>
        <w:t xml:space="preserve"> </w:t>
      </w:r>
    </w:p>
    <w:p w14:paraId="68AA4421" w14:textId="77777777" w:rsidR="00486F5C" w:rsidRPr="00B703F5" w:rsidRDefault="00486F5C" w:rsidP="00486F5C">
      <w:pPr>
        <w:pStyle w:val="p38"/>
        <w:tabs>
          <w:tab w:val="left" w:pos="720"/>
        </w:tabs>
        <w:suppressAutoHyphens/>
        <w:spacing w:line="240" w:lineRule="auto"/>
        <w:ind w:left="0"/>
        <w:rPr>
          <w:rFonts w:eastAsia="SimSun"/>
          <w:b/>
          <w:bCs/>
          <w:snapToGrid/>
          <w:color w:val="000000" w:themeColor="text1"/>
          <w:sz w:val="22"/>
          <w:szCs w:val="22"/>
          <w:lang w:val="en-US" w:eastAsia="zh-CN"/>
        </w:rPr>
      </w:pPr>
    </w:p>
    <w:p w14:paraId="67048CA3" w14:textId="77777777" w:rsidR="00672132" w:rsidRPr="00B703F5" w:rsidRDefault="00672132" w:rsidP="00672132">
      <w:pPr>
        <w:pStyle w:val="p38"/>
        <w:tabs>
          <w:tab w:val="left" w:pos="540"/>
          <w:tab w:val="left" w:pos="720"/>
        </w:tabs>
        <w:suppressAutoHyphens/>
        <w:spacing w:line="240" w:lineRule="auto"/>
        <w:ind w:left="540" w:hanging="540"/>
        <w:rPr>
          <w:b/>
          <w:color w:val="000000" w:themeColor="text1"/>
          <w:sz w:val="22"/>
          <w:szCs w:val="22"/>
        </w:rPr>
      </w:pPr>
      <w:r w:rsidRPr="00B703F5">
        <w:rPr>
          <w:b/>
          <w:color w:val="000000" w:themeColor="text1"/>
          <w:sz w:val="22"/>
          <w:szCs w:val="22"/>
        </w:rPr>
        <w:t>General:</w:t>
      </w:r>
    </w:p>
    <w:p w14:paraId="34944393" w14:textId="77777777"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lastRenderedPageBreak/>
        <w:t>The purpose of this document is to establish the civil technical specifications.</w:t>
      </w:r>
    </w:p>
    <w:p w14:paraId="36F129A2" w14:textId="4C2A9AE3"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t>All works included in this contract shall be executed in accordance with the bidding documents, technical specifications and other contract documents. Differing interpretations of documents shall be resolved at the discretion of the Employer</w:t>
      </w:r>
      <w:r w:rsidR="00013601" w:rsidRPr="00B703F5">
        <w:rPr>
          <w:color w:val="000000" w:themeColor="text1"/>
          <w:sz w:val="22"/>
          <w:szCs w:val="22"/>
        </w:rPr>
        <w:t xml:space="preserve"> </w:t>
      </w:r>
      <w:r w:rsidR="00CA710C" w:rsidRPr="00B703F5">
        <w:rPr>
          <w:color w:val="000000" w:themeColor="text1"/>
          <w:sz w:val="22"/>
          <w:szCs w:val="22"/>
        </w:rPr>
        <w:t>BOQ</w:t>
      </w:r>
    </w:p>
    <w:p w14:paraId="5CD6ED6A" w14:textId="2E1FCCD5" w:rsidR="00672132" w:rsidRPr="00B703F5" w:rsidRDefault="00672132" w:rsidP="00206D1C">
      <w:pPr>
        <w:pStyle w:val="Nivel40"/>
        <w:numPr>
          <w:ilvl w:val="0"/>
          <w:numId w:val="0"/>
        </w:numPr>
        <w:rPr>
          <w:color w:val="000000" w:themeColor="text1"/>
          <w:sz w:val="22"/>
          <w:szCs w:val="22"/>
        </w:rPr>
      </w:pPr>
      <w:r w:rsidRPr="00B703F5">
        <w:rPr>
          <w:color w:val="000000" w:themeColor="text1"/>
          <w:sz w:val="22"/>
          <w:szCs w:val="22"/>
        </w:rPr>
        <w:t xml:space="preserve">Design and General Criteria </w:t>
      </w:r>
    </w:p>
    <w:p w14:paraId="3C5ED2E0" w14:textId="77777777"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t>All civil works shall be carried out to ensure a safe operation of the plant and a design lifetime of minimum 25 years. The design shall ensure easy and low maintenance; hence maintenance effort shall be reduced with Good Engineering Practice and Design (GEPaD). Dimensions of the buildings shall provide space for a safe and proper operation and maintenance of the Plant and its equipment.</w:t>
      </w:r>
    </w:p>
    <w:p w14:paraId="1CCCAD46" w14:textId="77777777"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t xml:space="preserve">The design of all housings, foundations and structures under the described scope of work shall be such that differential and total settlements or other movements shall not exceed the limits given with the applicable codes, standards and manufacturer specification. The codes and standards generally refer to BNBC, ACI code, AISC, ASTM and LGED Building Design Standard 2015. </w:t>
      </w:r>
    </w:p>
    <w:p w14:paraId="73201E5C" w14:textId="77777777"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t>The dimension of PV inverter stations (prefabricated or built-onsite) and other facilities/ rooms shall be such as to provide adequate space for the safe installation and proper operation, maintenance and repair work.</w:t>
      </w:r>
    </w:p>
    <w:p w14:paraId="323997A6" w14:textId="77777777"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t>The work shall be carried out by competently trained skilled labor in their various trades. International aspects and codes of safety on the construction site shall be strictly observed.</w:t>
      </w:r>
    </w:p>
    <w:p w14:paraId="667B8841" w14:textId="09788C3C" w:rsidR="00672132" w:rsidRPr="00B703F5" w:rsidRDefault="00312BBD" w:rsidP="00F400A4">
      <w:pPr>
        <w:widowControl w:val="0"/>
        <w:spacing w:after="120"/>
        <w:jc w:val="both"/>
        <w:rPr>
          <w:color w:val="000000" w:themeColor="text1"/>
          <w:sz w:val="22"/>
          <w:szCs w:val="22"/>
        </w:rPr>
      </w:pPr>
      <w:r w:rsidRPr="00B703F5">
        <w:rPr>
          <w:color w:val="000000" w:themeColor="text1"/>
          <w:sz w:val="22"/>
          <w:szCs w:val="22"/>
        </w:rPr>
        <w:t>Main Road/</w:t>
      </w:r>
      <w:r w:rsidR="00672132" w:rsidRPr="00B703F5">
        <w:rPr>
          <w:color w:val="000000" w:themeColor="text1"/>
          <w:sz w:val="22"/>
          <w:szCs w:val="22"/>
        </w:rPr>
        <w:t>Access Roads shall be designed to bring in all the equipment, as well as taking it out in case of maintenance or replacement. These access roads shall be suitable for the vehicles in-tended to be used during the construction phase and the maintenance period (cars, fork lifts, trucks/trailers acc. standard AASHTO HS20-44) to reach the point of equipment unloading.</w:t>
      </w:r>
    </w:p>
    <w:p w14:paraId="2C27145C" w14:textId="77777777"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t>Before starting with the design works, the Contractor shall submit to the Employer the project design manual containing the design data and the detailed design criteria for all civil works for approval. Detailed bearing tests and static calculations shall be conducted by the Contractor to verify the soil conditions and the related types and dimensions of the foundations. All tests and calculations shall be made available to the Employer/Employer´s Engineer for review and approval.</w:t>
      </w:r>
    </w:p>
    <w:p w14:paraId="7244D2BA" w14:textId="77777777" w:rsidR="00672132" w:rsidRPr="00B703F5" w:rsidRDefault="00672132" w:rsidP="00F400A4">
      <w:pPr>
        <w:widowControl w:val="0"/>
        <w:spacing w:after="120"/>
        <w:jc w:val="both"/>
        <w:rPr>
          <w:color w:val="000000" w:themeColor="text1"/>
          <w:sz w:val="22"/>
          <w:szCs w:val="22"/>
        </w:rPr>
      </w:pPr>
      <w:r w:rsidRPr="00B703F5">
        <w:rPr>
          <w:color w:val="000000" w:themeColor="text1"/>
          <w:sz w:val="22"/>
          <w:szCs w:val="22"/>
        </w:rPr>
        <w:t>The following construction materials must comply with the requirements set out in the relevant codes such as BNBC, ACI Code, AISC, ASTM, AASHTO:</w:t>
      </w:r>
    </w:p>
    <w:p w14:paraId="55552A72" w14:textId="77777777" w:rsidR="00672132" w:rsidRPr="00B703F5" w:rsidRDefault="00672132" w:rsidP="00B36141">
      <w:pPr>
        <w:pStyle w:val="ListParagraph"/>
        <w:numPr>
          <w:ilvl w:val="1"/>
          <w:numId w:val="65"/>
        </w:numPr>
        <w:spacing w:before="120" w:after="120"/>
        <w:ind w:left="720"/>
        <w:contextualSpacing/>
        <w:jc w:val="both"/>
        <w:rPr>
          <w:color w:val="000000" w:themeColor="text1"/>
          <w:sz w:val="22"/>
          <w:szCs w:val="22"/>
        </w:rPr>
      </w:pPr>
      <w:r w:rsidRPr="00B703F5">
        <w:rPr>
          <w:color w:val="000000" w:themeColor="text1"/>
          <w:sz w:val="22"/>
          <w:szCs w:val="22"/>
        </w:rPr>
        <w:t>Reinforced concrete</w:t>
      </w:r>
    </w:p>
    <w:p w14:paraId="3F4A4170" w14:textId="77777777" w:rsidR="00672132" w:rsidRPr="00B703F5" w:rsidRDefault="00672132" w:rsidP="00B36141">
      <w:pPr>
        <w:pStyle w:val="ListParagraph"/>
        <w:numPr>
          <w:ilvl w:val="1"/>
          <w:numId w:val="65"/>
        </w:numPr>
        <w:spacing w:before="120" w:after="120"/>
        <w:ind w:left="720"/>
        <w:contextualSpacing/>
        <w:jc w:val="both"/>
        <w:rPr>
          <w:color w:val="000000" w:themeColor="text1"/>
          <w:sz w:val="22"/>
          <w:szCs w:val="22"/>
        </w:rPr>
      </w:pPr>
      <w:r w:rsidRPr="00B703F5">
        <w:rPr>
          <w:color w:val="000000" w:themeColor="text1"/>
          <w:sz w:val="22"/>
          <w:szCs w:val="22"/>
        </w:rPr>
        <w:t>Piling and sheet piling</w:t>
      </w:r>
    </w:p>
    <w:p w14:paraId="1EBD405A" w14:textId="77777777" w:rsidR="00672132" w:rsidRPr="00B703F5" w:rsidRDefault="00672132" w:rsidP="00B36141">
      <w:pPr>
        <w:pStyle w:val="ListParagraph"/>
        <w:numPr>
          <w:ilvl w:val="1"/>
          <w:numId w:val="65"/>
        </w:numPr>
        <w:spacing w:before="120" w:after="120"/>
        <w:ind w:left="720"/>
        <w:contextualSpacing/>
        <w:jc w:val="both"/>
        <w:rPr>
          <w:color w:val="000000" w:themeColor="text1"/>
          <w:sz w:val="22"/>
          <w:szCs w:val="22"/>
        </w:rPr>
      </w:pPr>
      <w:r w:rsidRPr="00B703F5">
        <w:rPr>
          <w:color w:val="000000" w:themeColor="text1"/>
          <w:sz w:val="22"/>
          <w:szCs w:val="22"/>
        </w:rPr>
        <w:t>Foundations and structures</w:t>
      </w:r>
    </w:p>
    <w:p w14:paraId="5D5A8E4A" w14:textId="77777777" w:rsidR="00672132" w:rsidRPr="00B703F5" w:rsidRDefault="00672132" w:rsidP="00B36141">
      <w:pPr>
        <w:pStyle w:val="ListParagraph"/>
        <w:numPr>
          <w:ilvl w:val="1"/>
          <w:numId w:val="65"/>
        </w:numPr>
        <w:spacing w:before="120" w:after="120"/>
        <w:ind w:left="720"/>
        <w:contextualSpacing/>
        <w:jc w:val="both"/>
        <w:rPr>
          <w:color w:val="000000" w:themeColor="text1"/>
          <w:sz w:val="22"/>
          <w:szCs w:val="22"/>
        </w:rPr>
      </w:pPr>
      <w:r w:rsidRPr="00B703F5">
        <w:rPr>
          <w:color w:val="000000" w:themeColor="text1"/>
          <w:sz w:val="22"/>
          <w:szCs w:val="22"/>
        </w:rPr>
        <w:t>Reinforced steel bar– round bar- deformed bar</w:t>
      </w:r>
    </w:p>
    <w:p w14:paraId="1E0D6378" w14:textId="44578114" w:rsidR="00672132" w:rsidRPr="00B703F5" w:rsidRDefault="005F4E93" w:rsidP="00B36141">
      <w:pPr>
        <w:pStyle w:val="ListParagraph"/>
        <w:numPr>
          <w:ilvl w:val="0"/>
          <w:numId w:val="78"/>
        </w:numPr>
        <w:spacing w:before="120" w:after="120"/>
        <w:ind w:left="1080"/>
        <w:jc w:val="both"/>
        <w:rPr>
          <w:color w:val="000000" w:themeColor="text1"/>
          <w:sz w:val="22"/>
          <w:szCs w:val="22"/>
        </w:rPr>
      </w:pPr>
      <w:r w:rsidRPr="00B703F5">
        <w:rPr>
          <w:color w:val="000000" w:themeColor="text1"/>
          <w:sz w:val="22"/>
          <w:szCs w:val="22"/>
        </w:rPr>
        <w:t>All Bar will be Grade 60 deformed bar</w:t>
      </w:r>
    </w:p>
    <w:p w14:paraId="02ADBE0D" w14:textId="77777777" w:rsidR="00672132" w:rsidRPr="00B703F5" w:rsidRDefault="00672132" w:rsidP="00B36141">
      <w:pPr>
        <w:pStyle w:val="ListParagraph"/>
        <w:numPr>
          <w:ilvl w:val="1"/>
          <w:numId w:val="65"/>
        </w:numPr>
        <w:spacing w:before="120" w:after="120"/>
        <w:ind w:left="720"/>
        <w:contextualSpacing/>
        <w:jc w:val="both"/>
        <w:rPr>
          <w:color w:val="000000" w:themeColor="text1"/>
          <w:sz w:val="22"/>
          <w:szCs w:val="22"/>
        </w:rPr>
      </w:pPr>
      <w:r w:rsidRPr="00B703F5">
        <w:rPr>
          <w:color w:val="000000" w:themeColor="text1"/>
          <w:sz w:val="22"/>
          <w:szCs w:val="22"/>
        </w:rPr>
        <w:t>Concrete-Mixed designed</w:t>
      </w:r>
    </w:p>
    <w:p w14:paraId="5E60A8D3" w14:textId="77777777" w:rsidR="00672132" w:rsidRPr="00B703F5" w:rsidRDefault="00672132" w:rsidP="00B36141">
      <w:pPr>
        <w:pStyle w:val="ListParagraph"/>
        <w:numPr>
          <w:ilvl w:val="0"/>
          <w:numId w:val="79"/>
        </w:numPr>
        <w:spacing w:before="120" w:after="120"/>
        <w:ind w:left="1080"/>
        <w:jc w:val="both"/>
        <w:rPr>
          <w:color w:val="000000" w:themeColor="text1"/>
          <w:sz w:val="22"/>
          <w:szCs w:val="22"/>
        </w:rPr>
      </w:pPr>
      <w:r w:rsidRPr="00B703F5">
        <w:rPr>
          <w:color w:val="000000" w:themeColor="text1"/>
          <w:sz w:val="22"/>
          <w:szCs w:val="22"/>
        </w:rPr>
        <w:t>Lean concrete 12 MPA</w:t>
      </w:r>
    </w:p>
    <w:p w14:paraId="3D399806" w14:textId="77777777" w:rsidR="00672132" w:rsidRPr="00B703F5" w:rsidRDefault="00672132" w:rsidP="00B36141">
      <w:pPr>
        <w:pStyle w:val="ListParagraph"/>
        <w:numPr>
          <w:ilvl w:val="0"/>
          <w:numId w:val="79"/>
        </w:numPr>
        <w:spacing w:before="120" w:after="120"/>
        <w:ind w:left="1080"/>
        <w:jc w:val="both"/>
        <w:rPr>
          <w:color w:val="000000" w:themeColor="text1"/>
          <w:sz w:val="22"/>
          <w:szCs w:val="22"/>
        </w:rPr>
      </w:pPr>
      <w:r w:rsidRPr="00B703F5">
        <w:rPr>
          <w:color w:val="000000" w:themeColor="text1"/>
          <w:sz w:val="22"/>
          <w:szCs w:val="22"/>
        </w:rPr>
        <w:t>Structural concrete 28 MPA</w:t>
      </w:r>
    </w:p>
    <w:p w14:paraId="6589E1D7" w14:textId="77777777" w:rsidR="00672132" w:rsidRPr="00B703F5" w:rsidRDefault="00672132" w:rsidP="00B36141">
      <w:pPr>
        <w:pStyle w:val="ListParagraph"/>
        <w:numPr>
          <w:ilvl w:val="0"/>
          <w:numId w:val="79"/>
        </w:numPr>
        <w:spacing w:before="120" w:after="120"/>
        <w:ind w:left="1080"/>
        <w:jc w:val="both"/>
        <w:rPr>
          <w:color w:val="000000" w:themeColor="text1"/>
          <w:sz w:val="22"/>
          <w:szCs w:val="22"/>
        </w:rPr>
      </w:pPr>
      <w:r w:rsidRPr="00B703F5">
        <w:rPr>
          <w:color w:val="000000" w:themeColor="text1"/>
          <w:sz w:val="22"/>
          <w:szCs w:val="22"/>
        </w:rPr>
        <w:t>Concrete Slump 50 mm to 150 mm (depending on the actual results of design mix and trial mix)</w:t>
      </w:r>
    </w:p>
    <w:p w14:paraId="75A9CFC4" w14:textId="77777777" w:rsidR="00672132" w:rsidRPr="00B703F5" w:rsidRDefault="00672132" w:rsidP="00B36141">
      <w:pPr>
        <w:pStyle w:val="ListParagraph"/>
        <w:numPr>
          <w:ilvl w:val="1"/>
          <w:numId w:val="65"/>
        </w:numPr>
        <w:spacing w:before="120" w:after="120"/>
        <w:ind w:left="720"/>
        <w:contextualSpacing/>
        <w:jc w:val="both"/>
        <w:rPr>
          <w:color w:val="000000" w:themeColor="text1"/>
          <w:sz w:val="22"/>
          <w:szCs w:val="22"/>
        </w:rPr>
      </w:pPr>
      <w:r w:rsidRPr="00B703F5">
        <w:rPr>
          <w:color w:val="000000" w:themeColor="text1"/>
          <w:sz w:val="22"/>
          <w:szCs w:val="22"/>
        </w:rPr>
        <w:t>Geo Textile</w:t>
      </w:r>
    </w:p>
    <w:p w14:paraId="0E948A2B" w14:textId="77777777" w:rsidR="00672132" w:rsidRPr="00B703F5" w:rsidRDefault="00672132" w:rsidP="00B36141">
      <w:pPr>
        <w:pStyle w:val="ListParagraph"/>
        <w:numPr>
          <w:ilvl w:val="0"/>
          <w:numId w:val="80"/>
        </w:numPr>
        <w:spacing w:before="120" w:after="120"/>
        <w:ind w:left="1080"/>
        <w:jc w:val="both"/>
        <w:rPr>
          <w:color w:val="000000" w:themeColor="text1"/>
          <w:sz w:val="22"/>
          <w:szCs w:val="22"/>
        </w:rPr>
      </w:pPr>
      <w:r w:rsidRPr="00B703F5">
        <w:rPr>
          <w:color w:val="000000" w:themeColor="text1"/>
          <w:sz w:val="22"/>
          <w:szCs w:val="22"/>
        </w:rPr>
        <w:t>Geotextile fabric shall meet in full the requirement of physical, mechanical and hydraulic properties. The manufacturer must be ISO 9000 certified by an accredited register. The required porosity shall be minimum 80% and shall be protected from ultraviolet ray and any sort of damage during handling and placing. The properties shall meet or exceed the technical test values as follows:</w:t>
      </w:r>
    </w:p>
    <w:p w14:paraId="73853FC0" w14:textId="77777777" w:rsidR="00672132" w:rsidRPr="00B703F5" w:rsidRDefault="00672132" w:rsidP="00B36141">
      <w:pPr>
        <w:pStyle w:val="ListParagraph"/>
        <w:numPr>
          <w:ilvl w:val="2"/>
          <w:numId w:val="81"/>
        </w:numPr>
        <w:spacing w:before="120" w:after="120"/>
        <w:ind w:left="1440"/>
        <w:contextualSpacing/>
        <w:jc w:val="both"/>
        <w:rPr>
          <w:color w:val="000000" w:themeColor="text1"/>
          <w:sz w:val="22"/>
          <w:szCs w:val="22"/>
        </w:rPr>
      </w:pPr>
      <w:r w:rsidRPr="00B703F5">
        <w:rPr>
          <w:color w:val="000000" w:themeColor="text1"/>
          <w:sz w:val="22"/>
          <w:szCs w:val="22"/>
        </w:rPr>
        <w:t>Thickness 3.0 mm to 3.01 mm</w:t>
      </w:r>
    </w:p>
    <w:p w14:paraId="59EBA86D" w14:textId="77777777" w:rsidR="00672132" w:rsidRPr="00B703F5" w:rsidRDefault="00672132" w:rsidP="00B36141">
      <w:pPr>
        <w:pStyle w:val="ListParagraph"/>
        <w:numPr>
          <w:ilvl w:val="2"/>
          <w:numId w:val="81"/>
        </w:numPr>
        <w:spacing w:before="120" w:after="120"/>
        <w:ind w:left="1440"/>
        <w:contextualSpacing/>
        <w:jc w:val="both"/>
        <w:rPr>
          <w:color w:val="000000" w:themeColor="text1"/>
          <w:sz w:val="22"/>
          <w:szCs w:val="22"/>
        </w:rPr>
      </w:pPr>
      <w:r w:rsidRPr="00B703F5">
        <w:rPr>
          <w:color w:val="000000" w:themeColor="text1"/>
          <w:sz w:val="22"/>
          <w:szCs w:val="22"/>
        </w:rPr>
        <w:lastRenderedPageBreak/>
        <w:t>Mass per unit area ≥ 400 g/m2</w:t>
      </w:r>
    </w:p>
    <w:p w14:paraId="40A94B38" w14:textId="77777777" w:rsidR="00672132" w:rsidRPr="00B703F5" w:rsidRDefault="00672132" w:rsidP="00B36141">
      <w:pPr>
        <w:pStyle w:val="ListParagraph"/>
        <w:numPr>
          <w:ilvl w:val="2"/>
          <w:numId w:val="81"/>
        </w:numPr>
        <w:spacing w:before="120" w:after="120"/>
        <w:ind w:left="1440"/>
        <w:contextualSpacing/>
        <w:jc w:val="both"/>
        <w:rPr>
          <w:color w:val="000000" w:themeColor="text1"/>
          <w:sz w:val="22"/>
          <w:szCs w:val="22"/>
        </w:rPr>
      </w:pPr>
      <w:r w:rsidRPr="00B703F5">
        <w:rPr>
          <w:color w:val="000000" w:themeColor="text1"/>
          <w:sz w:val="22"/>
          <w:szCs w:val="22"/>
        </w:rPr>
        <w:t>CBR Puncture Resistance ≥ 4000 N</w:t>
      </w:r>
    </w:p>
    <w:p w14:paraId="39B77338" w14:textId="77777777" w:rsidR="00672132" w:rsidRPr="00B703F5" w:rsidRDefault="00672132" w:rsidP="00B36141">
      <w:pPr>
        <w:pStyle w:val="ListParagraph"/>
        <w:numPr>
          <w:ilvl w:val="2"/>
          <w:numId w:val="81"/>
        </w:numPr>
        <w:spacing w:before="120" w:after="120"/>
        <w:ind w:left="1440"/>
        <w:contextualSpacing/>
        <w:jc w:val="both"/>
        <w:rPr>
          <w:color w:val="000000" w:themeColor="text1"/>
          <w:sz w:val="22"/>
          <w:szCs w:val="22"/>
        </w:rPr>
      </w:pPr>
      <w:r w:rsidRPr="00B703F5">
        <w:rPr>
          <w:color w:val="000000" w:themeColor="text1"/>
          <w:sz w:val="22"/>
          <w:szCs w:val="22"/>
        </w:rPr>
        <w:t>Tensile Strength ≥ 20KN/m</w:t>
      </w:r>
    </w:p>
    <w:p w14:paraId="4DCBF6F2" w14:textId="102B9511" w:rsidR="00672132" w:rsidRPr="00B703F5" w:rsidRDefault="003A62E0" w:rsidP="00B36141">
      <w:pPr>
        <w:pStyle w:val="ListParagraph"/>
        <w:numPr>
          <w:ilvl w:val="1"/>
          <w:numId w:val="65"/>
        </w:numPr>
        <w:spacing w:before="120" w:after="120"/>
        <w:ind w:left="720"/>
        <w:contextualSpacing/>
        <w:jc w:val="both"/>
        <w:rPr>
          <w:color w:val="000000" w:themeColor="text1"/>
          <w:sz w:val="22"/>
          <w:szCs w:val="22"/>
        </w:rPr>
      </w:pPr>
      <w:r w:rsidRPr="00B703F5">
        <w:rPr>
          <w:color w:val="000000" w:themeColor="text1"/>
          <w:sz w:val="22"/>
          <w:szCs w:val="22"/>
        </w:rPr>
        <w:t>Sand FM</w:t>
      </w:r>
      <w:r w:rsidR="00672132" w:rsidRPr="00B703F5">
        <w:rPr>
          <w:color w:val="000000" w:themeColor="text1"/>
          <w:sz w:val="22"/>
          <w:szCs w:val="22"/>
        </w:rPr>
        <w:t xml:space="preserve"> ≥ 1.0 </w:t>
      </w:r>
    </w:p>
    <w:p w14:paraId="24CD8652" w14:textId="6BECB386" w:rsidR="00672132" w:rsidRPr="00B703F5" w:rsidRDefault="00672132" w:rsidP="00BE0E80">
      <w:pPr>
        <w:pStyle w:val="Nivel40"/>
        <w:numPr>
          <w:ilvl w:val="0"/>
          <w:numId w:val="0"/>
        </w:numPr>
        <w:rPr>
          <w:color w:val="000000" w:themeColor="text1"/>
          <w:sz w:val="22"/>
          <w:szCs w:val="22"/>
        </w:rPr>
      </w:pPr>
      <w:r w:rsidRPr="00B703F5">
        <w:rPr>
          <w:color w:val="000000" w:themeColor="text1"/>
          <w:sz w:val="22"/>
          <w:szCs w:val="22"/>
        </w:rPr>
        <w:t>Geotechnical study</w:t>
      </w:r>
    </w:p>
    <w:p w14:paraId="7BA6BA8C" w14:textId="5CF7AC1B" w:rsidR="00672132" w:rsidRPr="00B703F5" w:rsidRDefault="00672132" w:rsidP="003A62E0">
      <w:pPr>
        <w:spacing w:after="120"/>
        <w:jc w:val="both"/>
        <w:rPr>
          <w:color w:val="000000" w:themeColor="text1"/>
          <w:sz w:val="22"/>
          <w:szCs w:val="22"/>
        </w:rPr>
      </w:pPr>
      <w:r w:rsidRPr="00B703F5">
        <w:rPr>
          <w:color w:val="000000" w:themeColor="text1"/>
          <w:sz w:val="22"/>
          <w:szCs w:val="22"/>
        </w:rPr>
        <w:t xml:space="preserve">The Contractor shall be responsible for an appropriate design fitting the site conditions. Therefore, the Contractor shall perform a geotechnical survey (Standard Penetration Test (SPT) at </w:t>
      </w:r>
      <w:r w:rsidR="006F4F03" w:rsidRPr="00B703F5">
        <w:rPr>
          <w:color w:val="000000" w:themeColor="text1"/>
          <w:sz w:val="22"/>
          <w:szCs w:val="22"/>
        </w:rPr>
        <w:t>100</w:t>
      </w:r>
      <w:r w:rsidRPr="00B703F5">
        <w:rPr>
          <w:color w:val="000000" w:themeColor="text1"/>
          <w:sz w:val="22"/>
          <w:szCs w:val="22"/>
        </w:rPr>
        <w:t xml:space="preserve"> m interval to a depth of 15 m and soil samples taken at every 5 m for testing for the design of control room including drainage study and </w:t>
      </w:r>
      <w:r w:rsidR="00652D78" w:rsidRPr="00B703F5">
        <w:rPr>
          <w:color w:val="000000" w:themeColor="text1"/>
          <w:sz w:val="22"/>
          <w:szCs w:val="22"/>
        </w:rPr>
        <w:t>pull-out</w:t>
      </w:r>
      <w:r w:rsidRPr="00B703F5">
        <w:rPr>
          <w:color w:val="000000" w:themeColor="text1"/>
          <w:sz w:val="22"/>
          <w:szCs w:val="22"/>
        </w:rPr>
        <w:t xml:space="preserve"> test as a basis for all design works.</w:t>
      </w:r>
    </w:p>
    <w:p w14:paraId="464F86FE" w14:textId="77777777" w:rsidR="00672132" w:rsidRPr="00B703F5" w:rsidRDefault="00672132" w:rsidP="003A62E0">
      <w:pPr>
        <w:spacing w:after="120"/>
        <w:jc w:val="both"/>
        <w:rPr>
          <w:color w:val="000000" w:themeColor="text1"/>
          <w:sz w:val="22"/>
          <w:szCs w:val="22"/>
        </w:rPr>
      </w:pPr>
      <w:r w:rsidRPr="00B703F5">
        <w:rPr>
          <w:color w:val="000000" w:themeColor="text1"/>
          <w:sz w:val="22"/>
          <w:szCs w:val="22"/>
        </w:rPr>
        <w:t>The Contractor shall carry out such additional land surveys including digital topographic survey with spot levels taken every 25 m and contour lines drawn for the entire Plant site for the design of drainage network, and carry out subsurface exploration and soil investigations as required to verifying and supplement information provided by the Employer. The Contractor shall be responsible for making all due allowance for under-ground obstructions and services and for obtaining any permits, approvals and other information necessary for the satisfactory completion of the project and make such engineering works available to the Employer/Employer’s Engineer.</w:t>
      </w:r>
    </w:p>
    <w:p w14:paraId="73FA9B1B" w14:textId="77777777" w:rsidR="00672132" w:rsidRPr="00B703F5" w:rsidRDefault="00672132" w:rsidP="003A62E0">
      <w:pPr>
        <w:spacing w:after="120"/>
        <w:jc w:val="both"/>
        <w:rPr>
          <w:color w:val="000000" w:themeColor="text1"/>
          <w:sz w:val="22"/>
          <w:szCs w:val="22"/>
        </w:rPr>
      </w:pPr>
      <w:r w:rsidRPr="00B703F5">
        <w:rPr>
          <w:color w:val="000000" w:themeColor="text1"/>
          <w:sz w:val="22"/>
          <w:szCs w:val="22"/>
        </w:rPr>
        <w:t>Pull out tests shall be strategically selected to ensure all soil conditions and worst-case conditions (such as sandy areas) are fully covered and considered in the design. A site topography survey is required prior to the start of site works. It is assumed that only some area requires fine-levelling adjustments and compaction with additional landfill.</w:t>
      </w:r>
    </w:p>
    <w:p w14:paraId="701D5D08" w14:textId="77777777" w:rsidR="00672132" w:rsidRPr="00B703F5" w:rsidRDefault="00672132" w:rsidP="003A62E0">
      <w:pPr>
        <w:spacing w:after="120"/>
        <w:jc w:val="both"/>
        <w:rPr>
          <w:color w:val="000000" w:themeColor="text1"/>
          <w:sz w:val="22"/>
          <w:szCs w:val="22"/>
        </w:rPr>
      </w:pPr>
      <w:r w:rsidRPr="00B703F5">
        <w:rPr>
          <w:color w:val="000000" w:themeColor="text1"/>
          <w:sz w:val="22"/>
          <w:szCs w:val="22"/>
        </w:rPr>
        <w:t>Attention shall be paid to the water drainage measures and the erosion/flooding protection measures that may be required. When a heavy rainfall occurs, the water does not easily infiltrate the soil. If applicable, the Contractor shall conduct a drainage study before designing the drainage system.  Drainage canal and outlets (sluices) shall be designed with consideration of 25 year – 5 day consecutive rainfall.  The Contractor shall be responsible for the design of a drainage system, which avoids erosion, shall drain the water after heavy rainfall and fulfils the requirements of the site conditions according to the results of the drainage study.</w:t>
      </w:r>
    </w:p>
    <w:p w14:paraId="3186F06C"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The Contractor shall make his own interpretation of subsurface information provided by the Employer or obtained on his own. The evaluation of the information and its effect on the design and engineering work shall be entirely at the Contractor’s expense.</w:t>
      </w:r>
    </w:p>
    <w:p w14:paraId="20C22419"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 xml:space="preserve">All investigations and tests carried out by the Contactor shall be in accordance with the relevant codes and standards. All tests performed at shop or at site shall be witnessed by Employer’s Engineer or his representative and results recorded.  If any defects are discovered, they shall be remedied and the tests repeated until satisfactory results are obtained. </w:t>
      </w:r>
    </w:p>
    <w:p w14:paraId="52EF83C9" w14:textId="031D51FA" w:rsidR="00672132" w:rsidRPr="00B703F5" w:rsidRDefault="00672132" w:rsidP="00BE0E80">
      <w:pPr>
        <w:pStyle w:val="Nivel40"/>
        <w:numPr>
          <w:ilvl w:val="0"/>
          <w:numId w:val="0"/>
        </w:numPr>
        <w:rPr>
          <w:color w:val="000000" w:themeColor="text1"/>
          <w:sz w:val="22"/>
          <w:szCs w:val="22"/>
        </w:rPr>
      </w:pPr>
      <w:bookmarkStart w:id="255" w:name="_Toc535582698"/>
      <w:bookmarkStart w:id="256" w:name="_Toc20104360"/>
      <w:r w:rsidRPr="00B703F5">
        <w:rPr>
          <w:color w:val="000000" w:themeColor="text1"/>
          <w:sz w:val="22"/>
          <w:szCs w:val="22"/>
        </w:rPr>
        <w:t>Topographic works</w:t>
      </w:r>
      <w:bookmarkEnd w:id="255"/>
      <w:bookmarkEnd w:id="256"/>
    </w:p>
    <w:p w14:paraId="499F9268"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The instrument needed for this type of work is a GPS centimeter topographic accuracy and work with RTK (Real-Time Kinetic) including a Total Station and a Theodolite for digital topographic and leveling survey works.</w:t>
      </w:r>
    </w:p>
    <w:p w14:paraId="09C07833"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 xml:space="preserve">To create a primary network database that shall work during the entire implementation period, a study must be conducted to identify survey points in the installation area.  The Contractor shall conduct fly level survey from the BWDB (with fly back for accuracy) and establish reference bench mark (in m PWD) at 3 visible permanent pillars suitably located in the project site. </w:t>
      </w:r>
    </w:p>
    <w:p w14:paraId="37CFFCE4"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The main network database shall be completed with a dense secondary network necessary to ensure coverage of all surveying needs. Before starting the work, the Contractor shall verify on the land, in the presence of the Employer, and the general plan setting out the coordinates of the vertices of the network main work base shall be signed by the representatives of both parties.</w:t>
      </w:r>
    </w:p>
    <w:p w14:paraId="412591CB"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lastRenderedPageBreak/>
        <w:t>The Contractor shall be responsible for the conservation of these points, signals and markers. If in the course of the works some are destroyed, the Contractor must replace at their responsibility and expense.</w:t>
      </w:r>
    </w:p>
    <w:p w14:paraId="5956DFDA"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First implementation must be done using main network to minimize mistakes. The main elements to consider in implementation are the foundations and the points to fix the structures, the inverters, buildings, axis of roads, axis of electrical and control canalization, electrical substation and the main equipment, and especially the perimeter of the working area.</w:t>
      </w:r>
    </w:p>
    <w:p w14:paraId="74D6967E"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The Contractor is obliged, whenever necessary, to stop works to perform checks with the Employer, without special compensation.</w:t>
      </w:r>
    </w:p>
    <w:p w14:paraId="675859FB"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When Works finish, the Contractor shall make a final topographic check to edit the as-built drawings for submission to the Employer and shall submit a whole set of As-Built drawings of the completed works, one (1) set comprising one (1) negative drawings of the high quality reproducible polyester transparent “Mylar” film (or similar material) from which clear copies can be made and three (3) clearly printed drawings along with one set of CDs to the Employer before the expiration of the Defect Liability Period.</w:t>
      </w:r>
    </w:p>
    <w:p w14:paraId="4380D5EA" w14:textId="16DE8577" w:rsidR="00672132" w:rsidRPr="00B703F5" w:rsidRDefault="00672132" w:rsidP="00BE0E80">
      <w:pPr>
        <w:pStyle w:val="Nivel40"/>
        <w:numPr>
          <w:ilvl w:val="0"/>
          <w:numId w:val="0"/>
        </w:numPr>
        <w:rPr>
          <w:color w:val="000000" w:themeColor="text1"/>
          <w:sz w:val="22"/>
          <w:szCs w:val="22"/>
        </w:rPr>
      </w:pPr>
      <w:bookmarkStart w:id="257" w:name="_Toc535582699"/>
      <w:bookmarkStart w:id="258" w:name="_Toc20104361"/>
      <w:r w:rsidRPr="00B703F5">
        <w:rPr>
          <w:color w:val="000000" w:themeColor="text1"/>
          <w:sz w:val="22"/>
          <w:szCs w:val="22"/>
        </w:rPr>
        <w:t>Earth works</w:t>
      </w:r>
      <w:bookmarkEnd w:id="257"/>
      <w:bookmarkEnd w:id="258"/>
    </w:p>
    <w:p w14:paraId="409B42C8" w14:textId="77777777" w:rsidR="00672132" w:rsidRPr="00B703F5" w:rsidRDefault="00672132" w:rsidP="005B3337">
      <w:pPr>
        <w:pStyle w:val="ListParagraph"/>
        <w:spacing w:after="200"/>
        <w:ind w:left="0"/>
        <w:contextualSpacing/>
        <w:jc w:val="both"/>
        <w:rPr>
          <w:rFonts w:eastAsia="Times New Roman"/>
          <w:color w:val="000000" w:themeColor="text1"/>
          <w:sz w:val="22"/>
          <w:szCs w:val="22"/>
        </w:rPr>
      </w:pPr>
      <w:r w:rsidRPr="00B703F5">
        <w:rPr>
          <w:rFonts w:eastAsia="Times New Roman"/>
          <w:color w:val="000000" w:themeColor="text1"/>
          <w:sz w:val="22"/>
          <w:szCs w:val="22"/>
        </w:rPr>
        <w:t>The scope of work includes Land cleaning and grubbing, Demolitions, Excavation and filling of esplanade, Trenches and pits excavations and leveling.</w:t>
      </w:r>
    </w:p>
    <w:p w14:paraId="1F5DC528" w14:textId="77777777" w:rsidR="00672132" w:rsidRPr="00B703F5" w:rsidRDefault="00672132" w:rsidP="00B36141">
      <w:pPr>
        <w:pStyle w:val="Heading4"/>
        <w:numPr>
          <w:ilvl w:val="0"/>
          <w:numId w:val="267"/>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ab/>
        <w:t>Land cleaning</w:t>
      </w:r>
    </w:p>
    <w:p w14:paraId="6B61427B"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This chapter includes the extraction and removal in designated areas of all trees, stumps, weeds, plants, debris, trash, land waste and any other undesirable material.</w:t>
      </w:r>
    </w:p>
    <w:p w14:paraId="0D40564F"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Depending on the type of terrain of each area, the amount of topsoil to be removed and poured into the dump must be determined to ensure there is no organic material.</w:t>
      </w:r>
    </w:p>
    <w:p w14:paraId="783BBE48"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If dumping is carried out of the area affected by the project, the Contractor shall obtain, by their means, suitable sites for this purpose, and should also provide the Employer copies of contracts with the Owners of the affected lands.</w:t>
      </w:r>
    </w:p>
    <w:p w14:paraId="26FFC918" w14:textId="77777777" w:rsidR="00672132" w:rsidRPr="00B703F5" w:rsidRDefault="00672132" w:rsidP="00B36141">
      <w:pPr>
        <w:pStyle w:val="Heading4"/>
        <w:numPr>
          <w:ilvl w:val="0"/>
          <w:numId w:val="267"/>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ab/>
        <w:t>Demolitions</w:t>
      </w:r>
    </w:p>
    <w:p w14:paraId="3DD257CA"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It consists of the demolition of all buildings or building elements, such as roads, buildings, concrete pieces or others needed to be removed for the execution of the work. These materials must be carried to an authorized discharge point.</w:t>
      </w:r>
    </w:p>
    <w:p w14:paraId="497EB174" w14:textId="77777777" w:rsidR="00672132" w:rsidRPr="00B703F5" w:rsidRDefault="00672132" w:rsidP="00B36141">
      <w:pPr>
        <w:pStyle w:val="Heading4"/>
        <w:numPr>
          <w:ilvl w:val="0"/>
          <w:numId w:val="267"/>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color w:val="000000" w:themeColor="text1"/>
          <w:sz w:val="22"/>
          <w:szCs w:val="22"/>
        </w:rPr>
        <w:tab/>
      </w:r>
      <w:r w:rsidRPr="00B703F5">
        <w:rPr>
          <w:rFonts w:ascii="Times New Roman" w:hAnsi="Times New Roman" w:cs="Times New Roman"/>
          <w:b/>
          <w:bCs/>
          <w:color w:val="000000" w:themeColor="text1"/>
          <w:sz w:val="22"/>
          <w:szCs w:val="22"/>
        </w:rPr>
        <w:t>Excavation and filling of esplanade</w:t>
      </w:r>
    </w:p>
    <w:p w14:paraId="1C6A9D83" w14:textId="77777777" w:rsidR="00672132" w:rsidRPr="00B703F5" w:rsidRDefault="00672132" w:rsidP="005B3337">
      <w:pPr>
        <w:spacing w:after="120"/>
        <w:jc w:val="both"/>
        <w:rPr>
          <w:rStyle w:val="primera"/>
          <w:color w:val="000000" w:themeColor="text1"/>
          <w:sz w:val="22"/>
          <w:szCs w:val="22"/>
        </w:rPr>
      </w:pPr>
      <w:r w:rsidRPr="00B703F5">
        <w:rPr>
          <w:rStyle w:val="primera"/>
          <w:color w:val="000000" w:themeColor="text1"/>
          <w:sz w:val="22"/>
          <w:szCs w:val="22"/>
        </w:rPr>
        <w:t xml:space="preserve">The materials </w:t>
      </w:r>
      <w:r w:rsidRPr="00B703F5">
        <w:rPr>
          <w:color w:val="000000" w:themeColor="text1"/>
          <w:sz w:val="22"/>
          <w:szCs w:val="22"/>
        </w:rPr>
        <w:t>used</w:t>
      </w:r>
      <w:r w:rsidRPr="00B703F5">
        <w:rPr>
          <w:rStyle w:val="primera"/>
          <w:color w:val="000000" w:themeColor="text1"/>
          <w:sz w:val="22"/>
          <w:szCs w:val="22"/>
        </w:rPr>
        <w:t xml:space="preserve"> in the embankments come from excavations, and occasionally, when quality soil is required, external material proposed by the Contractor used in fillings for esplanades, must meet the following specifications:</w:t>
      </w:r>
    </w:p>
    <w:p w14:paraId="4129736C" w14:textId="77777777" w:rsidR="00672132" w:rsidRPr="00B703F5" w:rsidRDefault="00672132" w:rsidP="00B36141">
      <w:pPr>
        <w:pStyle w:val="ListParagraph"/>
        <w:numPr>
          <w:ilvl w:val="0"/>
          <w:numId w:val="199"/>
        </w:numPr>
        <w:spacing w:after="120"/>
        <w:ind w:leftChars="162" w:left="719" w:hangingChars="150" w:hanging="330"/>
        <w:jc w:val="both"/>
        <w:rPr>
          <w:rStyle w:val="primera"/>
          <w:color w:val="000000" w:themeColor="text1"/>
          <w:sz w:val="22"/>
          <w:szCs w:val="22"/>
        </w:rPr>
      </w:pPr>
      <w:r w:rsidRPr="00B703F5">
        <w:rPr>
          <w:rStyle w:val="primera"/>
          <w:color w:val="000000" w:themeColor="text1"/>
          <w:sz w:val="22"/>
          <w:szCs w:val="22"/>
        </w:rPr>
        <w:t>Organic material less than 0.2%</w:t>
      </w:r>
    </w:p>
    <w:p w14:paraId="6E3DBEFD" w14:textId="77777777" w:rsidR="00672132" w:rsidRPr="00B703F5" w:rsidRDefault="00672132" w:rsidP="00B36141">
      <w:pPr>
        <w:pStyle w:val="ListParagraph"/>
        <w:numPr>
          <w:ilvl w:val="0"/>
          <w:numId w:val="199"/>
        </w:numPr>
        <w:spacing w:after="120"/>
        <w:ind w:leftChars="162" w:left="719" w:hangingChars="150" w:hanging="330"/>
        <w:jc w:val="both"/>
        <w:rPr>
          <w:rStyle w:val="primera"/>
          <w:color w:val="000000" w:themeColor="text1"/>
          <w:sz w:val="22"/>
          <w:szCs w:val="22"/>
        </w:rPr>
      </w:pPr>
      <w:r w:rsidRPr="00B703F5">
        <w:rPr>
          <w:rStyle w:val="primera"/>
          <w:color w:val="000000" w:themeColor="text1"/>
          <w:sz w:val="22"/>
          <w:szCs w:val="22"/>
        </w:rPr>
        <w:t>Total soluble salts less than 0.2%</w:t>
      </w:r>
    </w:p>
    <w:p w14:paraId="51D4D80F" w14:textId="77777777" w:rsidR="00672132" w:rsidRPr="00B703F5" w:rsidRDefault="00672132" w:rsidP="00B36141">
      <w:pPr>
        <w:pStyle w:val="ListParagraph"/>
        <w:numPr>
          <w:ilvl w:val="0"/>
          <w:numId w:val="199"/>
        </w:numPr>
        <w:spacing w:after="120"/>
        <w:ind w:leftChars="162" w:left="719" w:hangingChars="150" w:hanging="330"/>
        <w:jc w:val="both"/>
        <w:rPr>
          <w:rStyle w:val="primera"/>
          <w:color w:val="000000" w:themeColor="text1"/>
          <w:sz w:val="22"/>
          <w:szCs w:val="22"/>
        </w:rPr>
      </w:pPr>
      <w:r w:rsidRPr="00B703F5">
        <w:rPr>
          <w:rStyle w:val="primera"/>
          <w:color w:val="000000" w:themeColor="text1"/>
          <w:sz w:val="22"/>
          <w:szCs w:val="22"/>
        </w:rPr>
        <w:t>Maximum size less than 100 mm</w:t>
      </w:r>
    </w:p>
    <w:p w14:paraId="6D71A3DE" w14:textId="77777777" w:rsidR="00672132" w:rsidRPr="00B703F5" w:rsidRDefault="00672132" w:rsidP="00B36141">
      <w:pPr>
        <w:pStyle w:val="ListParagraph"/>
        <w:numPr>
          <w:ilvl w:val="0"/>
          <w:numId w:val="199"/>
        </w:numPr>
        <w:spacing w:after="120"/>
        <w:ind w:leftChars="162" w:left="719" w:hangingChars="150" w:hanging="330"/>
        <w:jc w:val="both"/>
        <w:rPr>
          <w:rStyle w:val="primera"/>
          <w:color w:val="000000" w:themeColor="text1"/>
          <w:sz w:val="22"/>
          <w:szCs w:val="22"/>
        </w:rPr>
      </w:pPr>
      <w:r w:rsidRPr="00B703F5">
        <w:rPr>
          <w:rStyle w:val="primera"/>
          <w:color w:val="000000" w:themeColor="text1"/>
          <w:sz w:val="22"/>
          <w:szCs w:val="22"/>
        </w:rPr>
        <w:t xml:space="preserve">Analysis according to ASTM D-422-63 - Method for particle-size analysis of soils. </w:t>
      </w:r>
    </w:p>
    <w:p w14:paraId="3BA8757C" w14:textId="77777777" w:rsidR="00672132" w:rsidRPr="00B703F5" w:rsidRDefault="00672132" w:rsidP="00B36141">
      <w:pPr>
        <w:pStyle w:val="ListParagraph"/>
        <w:numPr>
          <w:ilvl w:val="0"/>
          <w:numId w:val="259"/>
        </w:numPr>
        <w:spacing w:after="120"/>
        <w:ind w:left="1080"/>
        <w:jc w:val="both"/>
        <w:rPr>
          <w:rStyle w:val="primera"/>
          <w:color w:val="000000" w:themeColor="text1"/>
          <w:sz w:val="22"/>
          <w:szCs w:val="22"/>
        </w:rPr>
      </w:pPr>
      <w:r w:rsidRPr="00B703F5">
        <w:rPr>
          <w:rStyle w:val="primera"/>
          <w:color w:val="000000" w:themeColor="text1"/>
          <w:sz w:val="22"/>
          <w:szCs w:val="22"/>
        </w:rPr>
        <w:t xml:space="preserve">Cross sieve nº10 less than 80%, </w:t>
      </w:r>
    </w:p>
    <w:p w14:paraId="48AFD702" w14:textId="77777777" w:rsidR="00672132" w:rsidRPr="00B703F5" w:rsidRDefault="00672132" w:rsidP="00B36141">
      <w:pPr>
        <w:pStyle w:val="ListParagraph"/>
        <w:numPr>
          <w:ilvl w:val="0"/>
          <w:numId w:val="259"/>
        </w:numPr>
        <w:spacing w:after="120"/>
        <w:ind w:left="1080"/>
        <w:jc w:val="both"/>
        <w:rPr>
          <w:rStyle w:val="primera"/>
          <w:color w:val="000000" w:themeColor="text1"/>
          <w:sz w:val="22"/>
          <w:szCs w:val="22"/>
        </w:rPr>
      </w:pPr>
      <w:r w:rsidRPr="00B703F5">
        <w:rPr>
          <w:rStyle w:val="primera"/>
          <w:color w:val="000000" w:themeColor="text1"/>
          <w:sz w:val="22"/>
          <w:szCs w:val="22"/>
        </w:rPr>
        <w:t xml:space="preserve">Cross sieve nº40 less than 75%, </w:t>
      </w:r>
    </w:p>
    <w:p w14:paraId="1CD85413" w14:textId="77777777" w:rsidR="00672132" w:rsidRPr="00B703F5" w:rsidRDefault="00672132" w:rsidP="00B36141">
      <w:pPr>
        <w:pStyle w:val="ListParagraph"/>
        <w:numPr>
          <w:ilvl w:val="0"/>
          <w:numId w:val="259"/>
        </w:numPr>
        <w:spacing w:after="120"/>
        <w:ind w:left="1080"/>
        <w:jc w:val="both"/>
        <w:rPr>
          <w:rStyle w:val="primera"/>
          <w:color w:val="000000" w:themeColor="text1"/>
          <w:sz w:val="22"/>
          <w:szCs w:val="22"/>
        </w:rPr>
      </w:pPr>
      <w:r w:rsidRPr="00B703F5">
        <w:rPr>
          <w:rStyle w:val="primera"/>
          <w:color w:val="000000" w:themeColor="text1"/>
          <w:sz w:val="22"/>
          <w:szCs w:val="22"/>
        </w:rPr>
        <w:t>Cross sieve nº200 less than 25%.</w:t>
      </w:r>
    </w:p>
    <w:p w14:paraId="321E2968" w14:textId="77777777" w:rsidR="00672132" w:rsidRPr="00B703F5" w:rsidRDefault="00672132" w:rsidP="00B36141">
      <w:pPr>
        <w:pStyle w:val="ListParagraph"/>
        <w:numPr>
          <w:ilvl w:val="0"/>
          <w:numId w:val="199"/>
        </w:numPr>
        <w:spacing w:after="120"/>
        <w:ind w:leftChars="162" w:left="719" w:hangingChars="150" w:hanging="330"/>
        <w:jc w:val="both"/>
        <w:rPr>
          <w:rStyle w:val="primera"/>
          <w:color w:val="000000" w:themeColor="text1"/>
          <w:sz w:val="22"/>
          <w:szCs w:val="22"/>
        </w:rPr>
      </w:pPr>
      <w:r w:rsidRPr="00B703F5">
        <w:rPr>
          <w:rStyle w:val="primera"/>
          <w:color w:val="000000" w:themeColor="text1"/>
          <w:sz w:val="22"/>
          <w:szCs w:val="22"/>
        </w:rPr>
        <w:t>Liquid limit (Atterberg Limits) LL &lt; 30 (ASTM D4318).</w:t>
      </w:r>
    </w:p>
    <w:p w14:paraId="4A273FB7" w14:textId="77777777" w:rsidR="00672132" w:rsidRPr="00B703F5" w:rsidRDefault="00672132" w:rsidP="00B36141">
      <w:pPr>
        <w:pStyle w:val="ListParagraph"/>
        <w:numPr>
          <w:ilvl w:val="0"/>
          <w:numId w:val="199"/>
        </w:numPr>
        <w:spacing w:after="120"/>
        <w:ind w:leftChars="162" w:left="719" w:hangingChars="150" w:hanging="330"/>
        <w:jc w:val="both"/>
        <w:rPr>
          <w:rStyle w:val="primera"/>
          <w:color w:val="000000" w:themeColor="text1"/>
          <w:sz w:val="22"/>
          <w:szCs w:val="22"/>
        </w:rPr>
      </w:pPr>
      <w:r w:rsidRPr="00B703F5">
        <w:rPr>
          <w:rStyle w:val="primera"/>
          <w:color w:val="000000" w:themeColor="text1"/>
          <w:sz w:val="22"/>
          <w:szCs w:val="22"/>
        </w:rPr>
        <w:t>Plastic limit (Atterberg Limits) PL &lt; 10 (ASTM D4318).</w:t>
      </w:r>
    </w:p>
    <w:p w14:paraId="5EC42D84" w14:textId="77777777" w:rsidR="00672132" w:rsidRPr="00B703F5" w:rsidRDefault="00672132" w:rsidP="005B3337">
      <w:pPr>
        <w:spacing w:after="120"/>
        <w:jc w:val="both"/>
        <w:rPr>
          <w:rStyle w:val="primera"/>
          <w:color w:val="000000" w:themeColor="text1"/>
          <w:sz w:val="22"/>
          <w:szCs w:val="22"/>
        </w:rPr>
      </w:pPr>
      <w:r w:rsidRPr="00B703F5">
        <w:rPr>
          <w:rStyle w:val="primera"/>
          <w:color w:val="000000" w:themeColor="text1"/>
          <w:sz w:val="22"/>
          <w:szCs w:val="22"/>
        </w:rPr>
        <w:lastRenderedPageBreak/>
        <w:t xml:space="preserve">The fillings shall be made of </w:t>
      </w:r>
      <w:r w:rsidRPr="00B703F5">
        <w:rPr>
          <w:color w:val="000000" w:themeColor="text1"/>
          <w:sz w:val="22"/>
          <w:szCs w:val="22"/>
        </w:rPr>
        <w:t>layers</w:t>
      </w:r>
      <w:r w:rsidRPr="00B703F5">
        <w:rPr>
          <w:rStyle w:val="primera"/>
          <w:color w:val="000000" w:themeColor="text1"/>
          <w:sz w:val="22"/>
          <w:szCs w:val="22"/>
        </w:rPr>
        <w:t xml:space="preserve"> with a maximum thickness of 0.3 m.</w:t>
      </w:r>
    </w:p>
    <w:p w14:paraId="2712F938" w14:textId="77777777" w:rsidR="00672132" w:rsidRPr="00B703F5" w:rsidRDefault="00672132" w:rsidP="005B3337">
      <w:pPr>
        <w:spacing w:after="120"/>
        <w:jc w:val="both"/>
        <w:rPr>
          <w:rStyle w:val="primera"/>
          <w:color w:val="000000" w:themeColor="text1"/>
          <w:sz w:val="22"/>
          <w:szCs w:val="22"/>
        </w:rPr>
      </w:pPr>
      <w:r w:rsidRPr="00B703F5">
        <w:rPr>
          <w:rStyle w:val="primera"/>
          <w:color w:val="000000" w:themeColor="text1"/>
          <w:sz w:val="22"/>
          <w:szCs w:val="22"/>
        </w:rPr>
        <w:t>After extending, the material shall be compacted to a density greater than or equal to 98% of the maximum obtained in the Modified Proctor Test (in the absence of another value in the project or Private Technical Specification), proceeding if necessary to the wetting or drying to obtain the required density.</w:t>
      </w:r>
    </w:p>
    <w:p w14:paraId="1DEFB223" w14:textId="77777777" w:rsidR="00672132" w:rsidRPr="00B703F5" w:rsidRDefault="00672132" w:rsidP="00B36141">
      <w:pPr>
        <w:pStyle w:val="Heading4"/>
        <w:numPr>
          <w:ilvl w:val="0"/>
          <w:numId w:val="267"/>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color w:val="000000" w:themeColor="text1"/>
          <w:sz w:val="22"/>
          <w:szCs w:val="22"/>
        </w:rPr>
        <w:tab/>
      </w:r>
      <w:r w:rsidRPr="00B703F5">
        <w:rPr>
          <w:rFonts w:ascii="Times New Roman" w:hAnsi="Times New Roman" w:cs="Times New Roman"/>
          <w:b/>
          <w:bCs/>
          <w:color w:val="000000" w:themeColor="text1"/>
          <w:sz w:val="22"/>
          <w:szCs w:val="22"/>
        </w:rPr>
        <w:t>Trenches and pits excavations</w:t>
      </w:r>
    </w:p>
    <w:p w14:paraId="0F91A58F" w14:textId="77777777" w:rsidR="00672132" w:rsidRPr="00B703F5" w:rsidRDefault="00672132" w:rsidP="009711E8">
      <w:pPr>
        <w:spacing w:after="120"/>
        <w:jc w:val="both"/>
        <w:rPr>
          <w:rStyle w:val="primera"/>
          <w:color w:val="000000" w:themeColor="text1"/>
          <w:sz w:val="22"/>
          <w:szCs w:val="22"/>
        </w:rPr>
      </w:pPr>
      <w:r w:rsidRPr="00B703F5">
        <w:rPr>
          <w:rStyle w:val="primera"/>
          <w:color w:val="000000" w:themeColor="text1"/>
          <w:sz w:val="22"/>
          <w:szCs w:val="22"/>
        </w:rPr>
        <w:t>The excavations dimensions shall adjust to drawings, in any case, cannot be lower than these.</w:t>
      </w:r>
    </w:p>
    <w:p w14:paraId="6189254E" w14:textId="77777777" w:rsidR="00672132" w:rsidRPr="00B703F5" w:rsidRDefault="00672132" w:rsidP="009711E8">
      <w:pPr>
        <w:spacing w:after="120"/>
        <w:jc w:val="both"/>
        <w:rPr>
          <w:rStyle w:val="primera"/>
          <w:color w:val="000000" w:themeColor="text1"/>
          <w:sz w:val="22"/>
          <w:szCs w:val="22"/>
        </w:rPr>
      </w:pPr>
      <w:r w:rsidRPr="00B703F5">
        <w:rPr>
          <w:rStyle w:val="primera"/>
          <w:color w:val="000000" w:themeColor="text1"/>
          <w:sz w:val="22"/>
          <w:szCs w:val="22"/>
        </w:rPr>
        <w:t>When performing digging foundations, axis must be centered with respect to the armatures or structure.</w:t>
      </w:r>
    </w:p>
    <w:p w14:paraId="656910AD" w14:textId="77777777" w:rsidR="00672132" w:rsidRPr="00B703F5" w:rsidRDefault="00672132" w:rsidP="009711E8">
      <w:pPr>
        <w:spacing w:after="120"/>
        <w:jc w:val="both"/>
        <w:rPr>
          <w:rStyle w:val="primera"/>
          <w:color w:val="000000" w:themeColor="text1"/>
          <w:sz w:val="22"/>
          <w:szCs w:val="22"/>
        </w:rPr>
      </w:pPr>
      <w:r w:rsidRPr="00B703F5">
        <w:rPr>
          <w:rStyle w:val="primera"/>
          <w:color w:val="000000" w:themeColor="text1"/>
          <w:sz w:val="22"/>
          <w:szCs w:val="22"/>
        </w:rPr>
        <w:t>When the terrain features force to perform shoring, or water removal, these tasks shall be in the Contractor's scope.</w:t>
      </w:r>
    </w:p>
    <w:p w14:paraId="0AB1B9E8" w14:textId="77777777" w:rsidR="00672132" w:rsidRPr="00B703F5" w:rsidRDefault="00672132" w:rsidP="00B36141">
      <w:pPr>
        <w:pStyle w:val="Heading4"/>
        <w:numPr>
          <w:ilvl w:val="0"/>
          <w:numId w:val="267"/>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ab/>
        <w:t xml:space="preserve">Leveling </w:t>
      </w:r>
    </w:p>
    <w:p w14:paraId="5F35B2D3" w14:textId="77777777" w:rsidR="00672132" w:rsidRPr="00B703F5" w:rsidRDefault="00672132" w:rsidP="009711E8">
      <w:pPr>
        <w:pStyle w:val="ListParagraph"/>
        <w:spacing w:after="200"/>
        <w:ind w:left="0"/>
        <w:contextualSpacing/>
        <w:jc w:val="both"/>
        <w:rPr>
          <w:color w:val="000000" w:themeColor="text1"/>
          <w:sz w:val="22"/>
          <w:szCs w:val="22"/>
        </w:rPr>
      </w:pPr>
      <w:r w:rsidRPr="00B703F5">
        <w:rPr>
          <w:color w:val="000000" w:themeColor="text1"/>
          <w:sz w:val="22"/>
          <w:szCs w:val="22"/>
        </w:rPr>
        <w:t>No slope greater than 2% shall exist on the site. The site shall be leveled in such a way that rain water cannot be logged in the project site.</w:t>
      </w:r>
    </w:p>
    <w:p w14:paraId="1E9B5864" w14:textId="5DD0ED5E" w:rsidR="006C32F1" w:rsidRPr="00B703F5" w:rsidRDefault="006C32F1" w:rsidP="00B36141">
      <w:pPr>
        <w:pStyle w:val="Heading4"/>
        <w:numPr>
          <w:ilvl w:val="0"/>
          <w:numId w:val="267"/>
        </w:numPr>
        <w:tabs>
          <w:tab w:val="num" w:pos="360"/>
        </w:tabs>
        <w:ind w:left="432" w:hanging="432"/>
        <w:rPr>
          <w:rFonts w:ascii="Times New Roman" w:hAnsi="Times New Roman" w:cs="Times New Roman"/>
          <w:color w:val="000000" w:themeColor="text1"/>
          <w:sz w:val="22"/>
          <w:szCs w:val="22"/>
        </w:rPr>
      </w:pPr>
      <w:r w:rsidRPr="00B703F5">
        <w:rPr>
          <w:rFonts w:ascii="Times New Roman" w:hAnsi="Times New Roman" w:cs="Times New Roman"/>
          <w:color w:val="000000" w:themeColor="text1"/>
          <w:sz w:val="22"/>
          <w:szCs w:val="22"/>
        </w:rPr>
        <w:t xml:space="preserve">Earth Filling </w:t>
      </w:r>
    </w:p>
    <w:p w14:paraId="4A8C0CD5" w14:textId="13113219" w:rsidR="006C32F1" w:rsidRPr="00B703F5" w:rsidRDefault="006C32F1" w:rsidP="009711E8">
      <w:pPr>
        <w:spacing w:after="120"/>
        <w:jc w:val="both"/>
        <w:rPr>
          <w:color w:val="000000" w:themeColor="text1"/>
          <w:sz w:val="22"/>
          <w:szCs w:val="22"/>
        </w:rPr>
      </w:pPr>
      <w:r w:rsidRPr="00B703F5">
        <w:rPr>
          <w:color w:val="000000" w:themeColor="text1"/>
          <w:sz w:val="22"/>
          <w:szCs w:val="22"/>
        </w:rPr>
        <w:t>Earth filling up to the existing nearby road of the project site of Bhasanchar.</w:t>
      </w:r>
    </w:p>
    <w:p w14:paraId="30EB4764" w14:textId="77777777" w:rsidR="006C32F1" w:rsidRPr="00B703F5" w:rsidRDefault="006C32F1" w:rsidP="006C32F1">
      <w:pPr>
        <w:pStyle w:val="ListParagraph"/>
        <w:spacing w:after="200"/>
        <w:ind w:left="0"/>
        <w:contextualSpacing/>
        <w:jc w:val="both"/>
        <w:rPr>
          <w:color w:val="000000" w:themeColor="text1"/>
          <w:sz w:val="22"/>
          <w:szCs w:val="22"/>
        </w:rPr>
      </w:pPr>
    </w:p>
    <w:p w14:paraId="2A1A35AD" w14:textId="71B2EF0F" w:rsidR="00672132" w:rsidRPr="00B703F5" w:rsidRDefault="00672132" w:rsidP="002A2DEC">
      <w:pPr>
        <w:pStyle w:val="Nivel40"/>
        <w:numPr>
          <w:ilvl w:val="0"/>
          <w:numId w:val="0"/>
        </w:numPr>
        <w:rPr>
          <w:color w:val="000000" w:themeColor="text1"/>
          <w:sz w:val="22"/>
          <w:szCs w:val="22"/>
        </w:rPr>
      </w:pPr>
      <w:bookmarkStart w:id="259" w:name="_Toc535582701"/>
      <w:bookmarkStart w:id="260" w:name="_Toc20104363"/>
      <w:r w:rsidRPr="00B703F5">
        <w:rPr>
          <w:color w:val="000000" w:themeColor="text1"/>
          <w:sz w:val="22"/>
          <w:szCs w:val="22"/>
        </w:rPr>
        <w:t>Drainage system</w:t>
      </w:r>
      <w:bookmarkEnd w:id="259"/>
      <w:bookmarkEnd w:id="260"/>
    </w:p>
    <w:p w14:paraId="4A89EC56" w14:textId="77777777" w:rsidR="00672132" w:rsidRPr="00B703F5" w:rsidRDefault="00672132" w:rsidP="009711E8">
      <w:pPr>
        <w:spacing w:after="120"/>
        <w:jc w:val="both"/>
        <w:rPr>
          <w:rStyle w:val="primera"/>
          <w:color w:val="000000" w:themeColor="text1"/>
          <w:sz w:val="22"/>
          <w:szCs w:val="22"/>
        </w:rPr>
      </w:pPr>
      <w:r w:rsidRPr="00B703F5">
        <w:rPr>
          <w:rStyle w:val="primera"/>
          <w:color w:val="000000" w:themeColor="text1"/>
          <w:sz w:val="22"/>
          <w:szCs w:val="22"/>
        </w:rPr>
        <w:t xml:space="preserve">The plot shall be properly drained to ensure that no water is retained inside. The rainwater drainage system shall be a network of open surface drains (with rectangular or trapezoidal cross section) and shall be designed to follow the natural flow of water and ground contours. </w:t>
      </w:r>
    </w:p>
    <w:p w14:paraId="283C8BD1" w14:textId="3B9D26F2" w:rsidR="00672132" w:rsidRPr="00B703F5" w:rsidRDefault="00672132" w:rsidP="005B3337">
      <w:pPr>
        <w:spacing w:after="120"/>
        <w:jc w:val="both"/>
        <w:rPr>
          <w:color w:val="000000" w:themeColor="text1"/>
          <w:sz w:val="22"/>
          <w:szCs w:val="22"/>
        </w:rPr>
      </w:pPr>
      <w:r w:rsidRPr="00B703F5">
        <w:rPr>
          <w:color w:val="000000" w:themeColor="text1"/>
          <w:sz w:val="22"/>
          <w:szCs w:val="22"/>
        </w:rPr>
        <w:t xml:space="preserve">All the drains shall be lined with either brick or RR masonry/ concrete or stone slabs as suitable to the site conditions. The min. Thickness of the lining shall be </w:t>
      </w:r>
      <w:r w:rsidR="006F4F03" w:rsidRPr="00B703F5">
        <w:rPr>
          <w:color w:val="000000" w:themeColor="text1"/>
          <w:sz w:val="22"/>
          <w:szCs w:val="22"/>
        </w:rPr>
        <w:t xml:space="preserve">250 </w:t>
      </w:r>
      <w:r w:rsidRPr="00B703F5">
        <w:rPr>
          <w:color w:val="000000" w:themeColor="text1"/>
          <w:sz w:val="22"/>
          <w:szCs w:val="22"/>
        </w:rPr>
        <w:t>mm for brick masonry, 75mm for concrete slabs, 150mm for RR masonry and 100mm for stone slabs. The concrete slab/ stone cladding shall have suitable CM (1:4) bedding. The lining work shall be in CM (1:4) and the joints shall be raked and pointed with CM (1:3), however, the joints in peripheral drain lining shall be without pointing.</w:t>
      </w:r>
    </w:p>
    <w:p w14:paraId="35CC8BF8" w14:textId="788A1891" w:rsidR="00672132" w:rsidRPr="00B703F5" w:rsidRDefault="00672132" w:rsidP="002A2DEC">
      <w:pPr>
        <w:pStyle w:val="Nivel40"/>
        <w:numPr>
          <w:ilvl w:val="0"/>
          <w:numId w:val="0"/>
        </w:numPr>
        <w:rPr>
          <w:color w:val="000000" w:themeColor="text1"/>
          <w:sz w:val="22"/>
          <w:szCs w:val="22"/>
        </w:rPr>
      </w:pPr>
      <w:bookmarkStart w:id="261" w:name="_Toc20104364"/>
      <w:r w:rsidRPr="00B703F5">
        <w:rPr>
          <w:color w:val="000000" w:themeColor="text1"/>
          <w:sz w:val="22"/>
          <w:szCs w:val="22"/>
        </w:rPr>
        <w:t>Main roads</w:t>
      </w:r>
      <w:bookmarkEnd w:id="261"/>
    </w:p>
    <w:p w14:paraId="03228808" w14:textId="4961154B" w:rsidR="00672132" w:rsidRPr="00B703F5" w:rsidRDefault="00672132" w:rsidP="005B3337">
      <w:pPr>
        <w:spacing w:after="120"/>
        <w:jc w:val="both"/>
        <w:rPr>
          <w:color w:val="000000" w:themeColor="text1"/>
          <w:sz w:val="22"/>
          <w:szCs w:val="22"/>
        </w:rPr>
      </w:pPr>
      <w:r w:rsidRPr="00B703F5">
        <w:rPr>
          <w:color w:val="000000" w:themeColor="text1"/>
          <w:sz w:val="22"/>
          <w:szCs w:val="22"/>
        </w:rPr>
        <w:t>Main roads will connect all buildings, switchyard</w:t>
      </w:r>
      <w:r w:rsidR="00BA53CF" w:rsidRPr="00B703F5">
        <w:rPr>
          <w:color w:val="000000" w:themeColor="text1"/>
          <w:sz w:val="22"/>
          <w:szCs w:val="22"/>
        </w:rPr>
        <w:t xml:space="preserve">, BESS </w:t>
      </w:r>
      <w:r w:rsidRPr="00B703F5">
        <w:rPr>
          <w:color w:val="000000" w:themeColor="text1"/>
          <w:sz w:val="22"/>
          <w:szCs w:val="22"/>
        </w:rPr>
        <w:t xml:space="preserve">and transformer stations, and all other main elements of the Facility and will have a minimum width of </w:t>
      </w:r>
      <w:r w:rsidR="00E8596B">
        <w:rPr>
          <w:color w:val="000000" w:themeColor="text1"/>
          <w:sz w:val="22"/>
          <w:szCs w:val="22"/>
        </w:rPr>
        <w:t>6</w:t>
      </w:r>
      <w:r w:rsidRPr="00B703F5">
        <w:rPr>
          <w:color w:val="000000" w:themeColor="text1"/>
          <w:sz w:val="22"/>
          <w:szCs w:val="22"/>
        </w:rPr>
        <w:t xml:space="preserve">m. </w:t>
      </w:r>
    </w:p>
    <w:p w14:paraId="5EC953B3"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 xml:space="preserve">It is necessary to make fire-protection access roads to all buildings and structures. This kind of roads shall fulfill NFPA requirements or local requirements if mandatory. </w:t>
      </w:r>
    </w:p>
    <w:p w14:paraId="24338489" w14:textId="77777777" w:rsidR="005B3337" w:rsidRPr="00B703F5" w:rsidRDefault="00672132" w:rsidP="005B3337">
      <w:pPr>
        <w:spacing w:after="120"/>
        <w:jc w:val="both"/>
        <w:rPr>
          <w:color w:val="000000" w:themeColor="text1"/>
          <w:sz w:val="22"/>
          <w:szCs w:val="22"/>
        </w:rPr>
      </w:pPr>
      <w:r w:rsidRPr="00B703F5">
        <w:rPr>
          <w:color w:val="000000" w:themeColor="text1"/>
          <w:sz w:val="22"/>
          <w:szCs w:val="22"/>
        </w:rPr>
        <w:t xml:space="preserve">Main roads shall be LGED Type (FRB) built using Water Bound Macadam (WBM) with surface treatment.   </w:t>
      </w:r>
    </w:p>
    <w:p w14:paraId="780E33EF" w14:textId="77777777" w:rsidR="005B3337" w:rsidRPr="00B703F5" w:rsidRDefault="00672132" w:rsidP="005B3337">
      <w:pPr>
        <w:spacing w:after="120"/>
        <w:jc w:val="both"/>
        <w:rPr>
          <w:color w:val="000000" w:themeColor="text1"/>
          <w:sz w:val="22"/>
          <w:szCs w:val="22"/>
        </w:rPr>
      </w:pPr>
      <w:r w:rsidRPr="00B703F5">
        <w:rPr>
          <w:color w:val="000000" w:themeColor="text1"/>
          <w:sz w:val="22"/>
          <w:szCs w:val="22"/>
        </w:rPr>
        <w:t>The compacted base coarse thickness as per design materials CBR minimum of 80%, sieve analysis as per LGED standard of base coarse resting on top of subbase coarse minimum CBR of 30 % and sieve analysis as per LGED standard of subbase coarse.</w:t>
      </w:r>
    </w:p>
    <w:p w14:paraId="0AACEA0A" w14:textId="77777777" w:rsidR="005B3337" w:rsidRPr="00B703F5" w:rsidRDefault="002A372D" w:rsidP="005B3337">
      <w:pPr>
        <w:spacing w:after="120"/>
        <w:jc w:val="both"/>
        <w:rPr>
          <w:b/>
          <w:bCs/>
          <w:color w:val="000000" w:themeColor="text1"/>
          <w:sz w:val="22"/>
          <w:szCs w:val="22"/>
        </w:rPr>
      </w:pPr>
      <w:r w:rsidRPr="00B703F5">
        <w:rPr>
          <w:b/>
          <w:bCs/>
          <w:color w:val="000000" w:themeColor="text1"/>
          <w:sz w:val="22"/>
          <w:szCs w:val="22"/>
        </w:rPr>
        <w:t>Perimeter Road</w:t>
      </w:r>
      <w:r w:rsidR="00672132" w:rsidRPr="00B703F5">
        <w:rPr>
          <w:b/>
          <w:bCs/>
          <w:color w:val="000000" w:themeColor="text1"/>
          <w:sz w:val="22"/>
          <w:szCs w:val="22"/>
        </w:rPr>
        <w:t xml:space="preserve"> </w:t>
      </w:r>
    </w:p>
    <w:p w14:paraId="050CF776" w14:textId="43F838B4" w:rsidR="005B3337" w:rsidRPr="00B703F5" w:rsidRDefault="002A372D" w:rsidP="005B3337">
      <w:pPr>
        <w:spacing w:after="120"/>
        <w:jc w:val="both"/>
        <w:rPr>
          <w:color w:val="000000" w:themeColor="text1"/>
          <w:sz w:val="22"/>
          <w:szCs w:val="22"/>
        </w:rPr>
      </w:pPr>
      <w:r w:rsidRPr="00B703F5">
        <w:rPr>
          <w:color w:val="000000" w:themeColor="text1"/>
          <w:sz w:val="22"/>
          <w:szCs w:val="22"/>
        </w:rPr>
        <w:t xml:space="preserve">The project area will be protected by a perimeter bank. This bank shall stand at a minimum </w:t>
      </w:r>
      <w:r w:rsidR="008C1945">
        <w:rPr>
          <w:color w:val="000000" w:themeColor="text1"/>
          <w:sz w:val="22"/>
          <w:szCs w:val="22"/>
        </w:rPr>
        <w:t>0</w:t>
      </w:r>
      <w:r w:rsidRPr="00B703F5">
        <w:rPr>
          <w:color w:val="000000" w:themeColor="text1"/>
          <w:sz w:val="22"/>
          <w:szCs w:val="22"/>
        </w:rPr>
        <w:t>.</w:t>
      </w:r>
      <w:r w:rsidR="008C1945">
        <w:rPr>
          <w:color w:val="000000" w:themeColor="text1"/>
          <w:sz w:val="22"/>
          <w:szCs w:val="22"/>
        </w:rPr>
        <w:t>5</w:t>
      </w:r>
      <w:r w:rsidRPr="00B703F5">
        <w:rPr>
          <w:color w:val="000000" w:themeColor="text1"/>
          <w:sz w:val="22"/>
          <w:szCs w:val="22"/>
        </w:rPr>
        <w:t>-meter high from FGL to allow their uninterrupted use during rain or flood conditions</w:t>
      </w:r>
    </w:p>
    <w:p w14:paraId="36FFE3E5" w14:textId="6BB14380" w:rsidR="005B3337" w:rsidRPr="00B703F5" w:rsidRDefault="002A372D" w:rsidP="005B3337">
      <w:pPr>
        <w:spacing w:after="120"/>
        <w:jc w:val="both"/>
        <w:rPr>
          <w:color w:val="000000" w:themeColor="text1"/>
          <w:sz w:val="22"/>
          <w:szCs w:val="22"/>
        </w:rPr>
      </w:pPr>
      <w:r w:rsidRPr="00B703F5">
        <w:rPr>
          <w:color w:val="000000" w:themeColor="text1"/>
          <w:sz w:val="22"/>
          <w:szCs w:val="22"/>
        </w:rPr>
        <w:t xml:space="preserve">The bank will serve as service roads, with minimum </w:t>
      </w:r>
      <w:r w:rsidR="0064716C">
        <w:rPr>
          <w:color w:val="000000" w:themeColor="text1"/>
          <w:sz w:val="22"/>
          <w:szCs w:val="22"/>
        </w:rPr>
        <w:t>3</w:t>
      </w:r>
      <w:r w:rsidRPr="00B703F5">
        <w:rPr>
          <w:color w:val="000000" w:themeColor="text1"/>
          <w:sz w:val="22"/>
          <w:szCs w:val="22"/>
        </w:rPr>
        <w:t xml:space="preserve">.0 m crest width. </w:t>
      </w:r>
    </w:p>
    <w:p w14:paraId="4BA170B5" w14:textId="77777777" w:rsidR="005B3337" w:rsidRPr="00B703F5" w:rsidRDefault="002A372D" w:rsidP="005B3337">
      <w:pPr>
        <w:spacing w:after="120"/>
        <w:jc w:val="both"/>
        <w:rPr>
          <w:color w:val="000000" w:themeColor="text1"/>
          <w:sz w:val="22"/>
          <w:szCs w:val="22"/>
        </w:rPr>
      </w:pPr>
      <w:r w:rsidRPr="00B703F5">
        <w:rPr>
          <w:color w:val="000000" w:themeColor="text1"/>
          <w:sz w:val="22"/>
          <w:szCs w:val="22"/>
        </w:rPr>
        <w:t xml:space="preserve">It is necessary to make fire-protection access roads to all buildings and structures. This kind of roads shall fulfill NFPA requirements or local requirements if mandatory. </w:t>
      </w:r>
    </w:p>
    <w:p w14:paraId="531A63E1" w14:textId="77777777" w:rsidR="005B3337" w:rsidRPr="00B703F5" w:rsidRDefault="002A372D" w:rsidP="005B3337">
      <w:pPr>
        <w:spacing w:after="120"/>
        <w:jc w:val="both"/>
        <w:rPr>
          <w:color w:val="000000" w:themeColor="text1"/>
          <w:sz w:val="22"/>
          <w:szCs w:val="22"/>
        </w:rPr>
      </w:pPr>
      <w:r w:rsidRPr="00B703F5">
        <w:rPr>
          <w:color w:val="000000" w:themeColor="text1"/>
          <w:sz w:val="22"/>
          <w:szCs w:val="22"/>
        </w:rPr>
        <w:t xml:space="preserve">Main roads shall be LGED Type (FRB) built using Water Bound Macadam (WBM) with surface treatment.   </w:t>
      </w:r>
    </w:p>
    <w:p w14:paraId="5879794F" w14:textId="77777777" w:rsidR="005B3337" w:rsidRPr="00B703F5" w:rsidRDefault="002A372D" w:rsidP="005B3337">
      <w:pPr>
        <w:spacing w:after="120"/>
        <w:jc w:val="both"/>
        <w:rPr>
          <w:color w:val="000000" w:themeColor="text1"/>
          <w:sz w:val="22"/>
          <w:szCs w:val="22"/>
        </w:rPr>
      </w:pPr>
      <w:r w:rsidRPr="00B703F5">
        <w:rPr>
          <w:color w:val="000000" w:themeColor="text1"/>
          <w:sz w:val="22"/>
          <w:szCs w:val="22"/>
        </w:rPr>
        <w:lastRenderedPageBreak/>
        <w:t>The compacted base coarse thickness as per design materials CBR minimum of 80%, sieve analysis as per LGED standard of base coarse resting on top of subbase coarse minimum CBR of 30 % and sieve analysis as per LGED standard of subbase coarse.</w:t>
      </w:r>
    </w:p>
    <w:p w14:paraId="0A26AE03" w14:textId="7BBE8ECE" w:rsidR="002A372D" w:rsidRPr="00B703F5" w:rsidRDefault="002A372D" w:rsidP="005B3337">
      <w:pPr>
        <w:spacing w:after="120"/>
        <w:jc w:val="both"/>
        <w:rPr>
          <w:color w:val="000000" w:themeColor="text1"/>
          <w:sz w:val="22"/>
          <w:szCs w:val="22"/>
        </w:rPr>
      </w:pPr>
      <w:r w:rsidRPr="00B703F5">
        <w:rPr>
          <w:color w:val="000000" w:themeColor="text1"/>
          <w:sz w:val="22"/>
          <w:szCs w:val="22"/>
        </w:rPr>
        <w:t xml:space="preserve">The outer periphery of the bank (where no CC works) shall be leveled with suitable (Durva) grass, vetiver and small shrub (with no more than </w:t>
      </w:r>
      <w:r w:rsidR="00BA53CF" w:rsidRPr="00B703F5">
        <w:rPr>
          <w:color w:val="000000" w:themeColor="text1"/>
          <w:sz w:val="22"/>
          <w:szCs w:val="22"/>
        </w:rPr>
        <w:t>7-meter</w:t>
      </w:r>
      <w:r w:rsidRPr="00B703F5">
        <w:rPr>
          <w:color w:val="000000" w:themeColor="text1"/>
          <w:sz w:val="22"/>
          <w:szCs w:val="22"/>
        </w:rPr>
        <w:t xml:space="preserve"> height) to protect the erosion of soil of the bank.   </w:t>
      </w:r>
    </w:p>
    <w:p w14:paraId="15BB0A49" w14:textId="472FAAEF" w:rsidR="00672132" w:rsidRPr="00B703F5" w:rsidRDefault="00672132" w:rsidP="002A2DEC">
      <w:pPr>
        <w:pStyle w:val="Nivel40"/>
        <w:numPr>
          <w:ilvl w:val="0"/>
          <w:numId w:val="0"/>
        </w:numPr>
        <w:rPr>
          <w:color w:val="000000" w:themeColor="text1"/>
          <w:sz w:val="22"/>
          <w:szCs w:val="22"/>
        </w:rPr>
      </w:pPr>
      <w:bookmarkStart w:id="262" w:name="_Toc535582702"/>
      <w:bookmarkStart w:id="263" w:name="_Toc20104365"/>
      <w:r w:rsidRPr="00B703F5">
        <w:rPr>
          <w:color w:val="000000" w:themeColor="text1"/>
          <w:sz w:val="22"/>
          <w:szCs w:val="22"/>
        </w:rPr>
        <w:t>Internal roads</w:t>
      </w:r>
      <w:bookmarkEnd w:id="262"/>
      <w:bookmarkEnd w:id="263"/>
    </w:p>
    <w:p w14:paraId="43865235"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The main road network includes the roads along the perimeter, all roads connecting buildings, switchyard, inverter and transformer stations.</w:t>
      </w:r>
    </w:p>
    <w:p w14:paraId="130CA43B"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Internal roads (LGED Type R</w:t>
      </w:r>
      <w:r w:rsidRPr="00B703F5">
        <w:rPr>
          <w:color w:val="000000" w:themeColor="text1"/>
          <w:sz w:val="22"/>
          <w:szCs w:val="22"/>
          <w:vertAlign w:val="subscript"/>
        </w:rPr>
        <w:t>1</w:t>
      </w:r>
      <w:r w:rsidRPr="00B703F5">
        <w:rPr>
          <w:color w:val="000000" w:themeColor="text1"/>
          <w:sz w:val="22"/>
          <w:szCs w:val="22"/>
        </w:rPr>
        <w:t xml:space="preserve">) shall be Water Bound Macadam (WBM) and will connect the PV field with the main roads. </w:t>
      </w:r>
    </w:p>
    <w:p w14:paraId="67053144"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Internal roads will have a minimum width of 3m.</w:t>
      </w:r>
    </w:p>
    <w:p w14:paraId="4D3FE2A2"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 xml:space="preserve">The internal road design must be approved by the Employer, to serve expected traffic and geotechnical subsoil </w:t>
      </w:r>
      <w:r w:rsidRPr="00B703F5">
        <w:rPr>
          <w:rStyle w:val="primera"/>
          <w:color w:val="000000" w:themeColor="text1"/>
          <w:sz w:val="22"/>
          <w:szCs w:val="22"/>
        </w:rPr>
        <w:t>characteristics</w:t>
      </w:r>
      <w:r w:rsidRPr="00B703F5">
        <w:rPr>
          <w:color w:val="000000" w:themeColor="text1"/>
          <w:sz w:val="22"/>
          <w:szCs w:val="22"/>
        </w:rPr>
        <w:t>, the Contractor shall be responsible to design them considering the necessities during construction and O&amp;M.</w:t>
      </w:r>
    </w:p>
    <w:p w14:paraId="26E62E08"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 xml:space="preserve">Cross slope at roads shall be 3% to ensure that rainwater shall be discharged into </w:t>
      </w:r>
      <w:r w:rsidRPr="00B703F5">
        <w:rPr>
          <w:rStyle w:val="primera"/>
          <w:color w:val="000000" w:themeColor="text1"/>
          <w:sz w:val="22"/>
          <w:szCs w:val="22"/>
        </w:rPr>
        <w:t>drains</w:t>
      </w:r>
      <w:r w:rsidRPr="00B703F5">
        <w:rPr>
          <w:color w:val="000000" w:themeColor="text1"/>
          <w:sz w:val="22"/>
          <w:szCs w:val="22"/>
        </w:rPr>
        <w:t xml:space="preserve"> along the path. Also, the water recollected at the longitudinal drains </w:t>
      </w:r>
      <w:r w:rsidRPr="00B703F5">
        <w:rPr>
          <w:rStyle w:val="primera"/>
          <w:color w:val="000000" w:themeColor="text1"/>
          <w:sz w:val="22"/>
          <w:szCs w:val="22"/>
        </w:rPr>
        <w:t>must</w:t>
      </w:r>
      <w:r w:rsidRPr="00B703F5">
        <w:rPr>
          <w:color w:val="000000" w:themeColor="text1"/>
          <w:sz w:val="22"/>
          <w:szCs w:val="22"/>
        </w:rPr>
        <w:t xml:space="preserve"> be carried to a point where it could be evacuated or stored.</w:t>
      </w:r>
    </w:p>
    <w:p w14:paraId="67809FD4"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For designing any road, general longitudinal slope must be less than 5%. To design the radius of curves, it is necessary to consider the size of trucks to carry materials for construction (concrete, steel, gravel, sand, others), PV panels, electrical equipment (cabinet, transformers, inverters, others). At least, 15 meters of inner radius will be allowed.</w:t>
      </w:r>
    </w:p>
    <w:p w14:paraId="4C806753"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The project must differentiate between the main road network and internal roads.</w:t>
      </w:r>
    </w:p>
    <w:p w14:paraId="7508B6C9" w14:textId="77777777" w:rsidR="00672132" w:rsidRPr="00B703F5" w:rsidRDefault="00672132" w:rsidP="005B3337">
      <w:pPr>
        <w:spacing w:after="120"/>
        <w:jc w:val="both"/>
        <w:rPr>
          <w:color w:val="000000" w:themeColor="text1"/>
          <w:sz w:val="22"/>
          <w:szCs w:val="22"/>
        </w:rPr>
      </w:pPr>
      <w:r w:rsidRPr="00B703F5">
        <w:rPr>
          <w:color w:val="000000" w:themeColor="text1"/>
          <w:sz w:val="22"/>
          <w:szCs w:val="22"/>
        </w:rPr>
        <w:t xml:space="preserve">The rest of spaces between string and PV panels could be made leveling and compacting. </w:t>
      </w:r>
    </w:p>
    <w:p w14:paraId="6E2EB20D" w14:textId="0ABD677F" w:rsidR="00672132" w:rsidRPr="00B703F5" w:rsidRDefault="00672132" w:rsidP="002A2DEC">
      <w:pPr>
        <w:pStyle w:val="Nivel40"/>
        <w:numPr>
          <w:ilvl w:val="0"/>
          <w:numId w:val="0"/>
        </w:numPr>
        <w:rPr>
          <w:color w:val="000000" w:themeColor="text1"/>
          <w:sz w:val="22"/>
          <w:szCs w:val="22"/>
        </w:rPr>
      </w:pPr>
      <w:bookmarkStart w:id="264" w:name="_Toc20104367"/>
      <w:r w:rsidRPr="00B703F5">
        <w:rPr>
          <w:color w:val="000000" w:themeColor="text1"/>
          <w:sz w:val="22"/>
          <w:szCs w:val="22"/>
        </w:rPr>
        <w:t>General requirements for roads</w:t>
      </w:r>
      <w:bookmarkEnd w:id="264"/>
    </w:p>
    <w:p w14:paraId="10719B48" w14:textId="77777777" w:rsidR="00672132" w:rsidRPr="00B703F5" w:rsidRDefault="00672132" w:rsidP="005B3337">
      <w:pPr>
        <w:spacing w:after="120"/>
        <w:jc w:val="both"/>
        <w:rPr>
          <w:rStyle w:val="primera"/>
          <w:color w:val="000000" w:themeColor="text1"/>
          <w:sz w:val="22"/>
          <w:szCs w:val="22"/>
        </w:rPr>
      </w:pPr>
      <w:r w:rsidRPr="00B703F5">
        <w:rPr>
          <w:rStyle w:val="primera"/>
          <w:color w:val="000000" w:themeColor="text1"/>
          <w:sz w:val="22"/>
          <w:szCs w:val="22"/>
        </w:rPr>
        <w:t>Embankment for all roads shall have a compaction of MDD 98 % as per standard proctor, a subbase of &gt;30 cm with a CBR &gt;30% and a base course of &gt;15 cm with a CBR &gt; 80%.  A minimum safety distance between shoulder and the mounting structure shall need to be considered.</w:t>
      </w:r>
    </w:p>
    <w:p w14:paraId="715EC4B0" w14:textId="77777777" w:rsidR="00672132" w:rsidRPr="00B703F5" w:rsidRDefault="00672132" w:rsidP="005B3337">
      <w:pPr>
        <w:spacing w:after="120"/>
        <w:jc w:val="both"/>
        <w:rPr>
          <w:rStyle w:val="primera"/>
          <w:color w:val="000000" w:themeColor="text1"/>
          <w:sz w:val="22"/>
          <w:szCs w:val="22"/>
        </w:rPr>
      </w:pPr>
      <w:r w:rsidRPr="00B703F5">
        <w:rPr>
          <w:rStyle w:val="primera"/>
          <w:color w:val="000000" w:themeColor="text1"/>
          <w:sz w:val="22"/>
          <w:szCs w:val="22"/>
        </w:rPr>
        <w:t>The design and execution of the roads and traffic areas shall be state of the art, functional and complete in all aspects. The roads and traffic works shall be designed, manufactured and erected according to the requirements stipulated in the latest edition of the relevant codes and standards.</w:t>
      </w:r>
    </w:p>
    <w:p w14:paraId="5BAC823B" w14:textId="77777777" w:rsidR="00672132" w:rsidRPr="00B703F5" w:rsidRDefault="00672132" w:rsidP="005B3337">
      <w:pPr>
        <w:spacing w:after="120"/>
        <w:jc w:val="both"/>
        <w:rPr>
          <w:rStyle w:val="primera"/>
          <w:color w:val="000000" w:themeColor="text1"/>
          <w:sz w:val="22"/>
          <w:szCs w:val="22"/>
        </w:rPr>
      </w:pPr>
      <w:r w:rsidRPr="00B703F5">
        <w:rPr>
          <w:rStyle w:val="primera"/>
          <w:color w:val="000000" w:themeColor="text1"/>
          <w:sz w:val="22"/>
          <w:szCs w:val="22"/>
        </w:rPr>
        <w:t>All materials and testing shall be as per LGED Standards requirements, ASTM. As a minimum, the subbase material must have a CBR value of more than 30% and for Base Coarse 80% as a minimum. Rate of Compaction is considered as a minimum 98% MDD.</w:t>
      </w:r>
    </w:p>
    <w:p w14:paraId="040CF9AA" w14:textId="77777777" w:rsidR="00672132" w:rsidRPr="00B703F5" w:rsidRDefault="00672132" w:rsidP="00B36141">
      <w:pPr>
        <w:pStyle w:val="Heading4"/>
        <w:numPr>
          <w:ilvl w:val="0"/>
          <w:numId w:val="268"/>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ab/>
        <w:t>Construction</w:t>
      </w:r>
    </w:p>
    <w:p w14:paraId="00D29546"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 xml:space="preserve">The execution of firm </w:t>
      </w:r>
      <w:r w:rsidRPr="00B703F5">
        <w:rPr>
          <w:color w:val="000000" w:themeColor="text1"/>
          <w:sz w:val="22"/>
          <w:szCs w:val="22"/>
        </w:rPr>
        <w:t>gravel/crushed stone</w:t>
      </w:r>
      <w:r w:rsidRPr="00B703F5">
        <w:rPr>
          <w:rStyle w:val="primera"/>
          <w:color w:val="000000" w:themeColor="text1"/>
          <w:sz w:val="22"/>
          <w:szCs w:val="22"/>
        </w:rPr>
        <w:t xml:space="preserve"> layers includes the following:</w:t>
      </w:r>
    </w:p>
    <w:p w14:paraId="29B55FD8" w14:textId="77777777" w:rsidR="00672132" w:rsidRPr="00B703F5" w:rsidRDefault="00672132" w:rsidP="00B36141">
      <w:pPr>
        <w:pStyle w:val="ListParagraph"/>
        <w:numPr>
          <w:ilvl w:val="0"/>
          <w:numId w:val="200"/>
        </w:numPr>
        <w:spacing w:after="120"/>
        <w:ind w:left="720"/>
        <w:jc w:val="both"/>
        <w:rPr>
          <w:rStyle w:val="primera"/>
          <w:color w:val="000000" w:themeColor="text1"/>
          <w:sz w:val="22"/>
          <w:szCs w:val="22"/>
        </w:rPr>
      </w:pPr>
      <w:r w:rsidRPr="00B703F5">
        <w:rPr>
          <w:rStyle w:val="primera"/>
          <w:color w:val="000000" w:themeColor="text1"/>
          <w:sz w:val="22"/>
          <w:szCs w:val="22"/>
        </w:rPr>
        <w:t>Analyze the material and obtain the working formula.</w:t>
      </w:r>
    </w:p>
    <w:p w14:paraId="2E2AAAE7" w14:textId="77777777" w:rsidR="00672132" w:rsidRPr="00B703F5" w:rsidRDefault="00672132" w:rsidP="00B36141">
      <w:pPr>
        <w:pStyle w:val="ListParagraph"/>
        <w:numPr>
          <w:ilvl w:val="0"/>
          <w:numId w:val="200"/>
        </w:numPr>
        <w:spacing w:after="120"/>
        <w:ind w:left="720"/>
        <w:jc w:val="both"/>
        <w:rPr>
          <w:rStyle w:val="primera"/>
          <w:color w:val="000000" w:themeColor="text1"/>
          <w:sz w:val="22"/>
          <w:szCs w:val="22"/>
        </w:rPr>
      </w:pPr>
      <w:r w:rsidRPr="00B703F5">
        <w:rPr>
          <w:rStyle w:val="primera"/>
          <w:color w:val="000000" w:themeColor="text1"/>
          <w:sz w:val="22"/>
          <w:szCs w:val="22"/>
        </w:rPr>
        <w:t>Preparation of the surface that is to receive the gravel/ crushed stone.</w:t>
      </w:r>
    </w:p>
    <w:p w14:paraId="35EB1F32" w14:textId="77777777" w:rsidR="00672132" w:rsidRPr="00B703F5" w:rsidRDefault="00672132" w:rsidP="00B36141">
      <w:pPr>
        <w:pStyle w:val="ListParagraph"/>
        <w:numPr>
          <w:ilvl w:val="0"/>
          <w:numId w:val="200"/>
        </w:numPr>
        <w:spacing w:after="120"/>
        <w:ind w:left="720"/>
        <w:jc w:val="both"/>
        <w:rPr>
          <w:rStyle w:val="primera"/>
          <w:color w:val="000000" w:themeColor="text1"/>
          <w:sz w:val="22"/>
          <w:szCs w:val="22"/>
        </w:rPr>
      </w:pPr>
      <w:r w:rsidRPr="00B703F5">
        <w:rPr>
          <w:rStyle w:val="primera"/>
          <w:color w:val="000000" w:themeColor="text1"/>
          <w:sz w:val="22"/>
          <w:szCs w:val="22"/>
        </w:rPr>
        <w:t>Preparation of material and transportation to the place of works.</w:t>
      </w:r>
    </w:p>
    <w:p w14:paraId="181896FF" w14:textId="77777777" w:rsidR="00672132" w:rsidRPr="00B703F5" w:rsidRDefault="00672132" w:rsidP="00B36141">
      <w:pPr>
        <w:pStyle w:val="ListParagraph"/>
        <w:numPr>
          <w:ilvl w:val="0"/>
          <w:numId w:val="200"/>
        </w:numPr>
        <w:spacing w:after="120"/>
        <w:ind w:left="720"/>
        <w:jc w:val="both"/>
        <w:rPr>
          <w:rStyle w:val="primera"/>
          <w:color w:val="000000" w:themeColor="text1"/>
          <w:sz w:val="22"/>
          <w:szCs w:val="22"/>
        </w:rPr>
      </w:pPr>
      <w:r w:rsidRPr="00B703F5">
        <w:rPr>
          <w:rStyle w:val="primera"/>
          <w:color w:val="000000" w:themeColor="text1"/>
          <w:sz w:val="22"/>
          <w:szCs w:val="22"/>
        </w:rPr>
        <w:t>Extension, wetting and compacting the gravel/ crushed stone.</w:t>
      </w:r>
    </w:p>
    <w:p w14:paraId="02657DEC" w14:textId="77777777" w:rsidR="00672132" w:rsidRPr="00B703F5" w:rsidRDefault="00672132" w:rsidP="00B36141">
      <w:pPr>
        <w:pStyle w:val="Heading4"/>
        <w:numPr>
          <w:ilvl w:val="0"/>
          <w:numId w:val="268"/>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color w:val="000000" w:themeColor="text1"/>
          <w:sz w:val="22"/>
          <w:szCs w:val="22"/>
        </w:rPr>
        <w:lastRenderedPageBreak/>
        <w:tab/>
      </w:r>
      <w:r w:rsidRPr="00B703F5">
        <w:rPr>
          <w:rFonts w:ascii="Times New Roman" w:hAnsi="Times New Roman" w:cs="Times New Roman"/>
          <w:b/>
          <w:bCs/>
          <w:color w:val="000000" w:themeColor="text1"/>
          <w:sz w:val="22"/>
          <w:szCs w:val="22"/>
        </w:rPr>
        <w:t xml:space="preserve">Quality demonstration </w:t>
      </w:r>
    </w:p>
    <w:p w14:paraId="0A9C6C94"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 xml:space="preserve">All materials shall </w:t>
      </w:r>
      <w:r w:rsidRPr="00B703F5">
        <w:rPr>
          <w:color w:val="000000" w:themeColor="text1"/>
          <w:sz w:val="22"/>
          <w:szCs w:val="22"/>
        </w:rPr>
        <w:t>be</w:t>
      </w:r>
      <w:r w:rsidRPr="00B703F5">
        <w:rPr>
          <w:rStyle w:val="primera"/>
          <w:color w:val="000000" w:themeColor="text1"/>
          <w:sz w:val="22"/>
          <w:szCs w:val="22"/>
        </w:rPr>
        <w:t xml:space="preserve"> without clay, loam, organic material or any other that could affect layer durability. No plastic material is allowed.</w:t>
      </w:r>
    </w:p>
    <w:p w14:paraId="2DFE12D5"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The Sand Equivalent (per Standard test to sand equivalent, ASTM D2419), must be bigger than 30.</w:t>
      </w:r>
    </w:p>
    <w:p w14:paraId="07252E2B"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 xml:space="preserve">The value of the Los </w:t>
      </w:r>
      <w:r w:rsidRPr="00B703F5">
        <w:rPr>
          <w:color w:val="000000" w:themeColor="text1"/>
          <w:sz w:val="22"/>
          <w:szCs w:val="22"/>
        </w:rPr>
        <w:t>Angeles</w:t>
      </w:r>
      <w:r w:rsidRPr="00B703F5">
        <w:rPr>
          <w:rStyle w:val="primera"/>
          <w:color w:val="000000" w:themeColor="text1"/>
          <w:sz w:val="22"/>
          <w:szCs w:val="22"/>
        </w:rPr>
        <w:t xml:space="preserve"> abrasion test coefficient (according to AASHTO T 96 or ASTM C 131), must be less than 35.</w:t>
      </w:r>
    </w:p>
    <w:tbl>
      <w:tblPr>
        <w:tblW w:w="850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8"/>
        <w:gridCol w:w="536"/>
        <w:gridCol w:w="750"/>
        <w:gridCol w:w="629"/>
        <w:gridCol w:w="629"/>
        <w:gridCol w:w="629"/>
        <w:gridCol w:w="629"/>
        <w:gridCol w:w="558"/>
        <w:gridCol w:w="558"/>
        <w:gridCol w:w="2049"/>
      </w:tblGrid>
      <w:tr w:rsidR="00477151" w:rsidRPr="00B703F5" w14:paraId="19DCA186" w14:textId="77777777" w:rsidTr="00E240C8">
        <w:trPr>
          <w:tblCellSpacing w:w="7" w:type="dxa"/>
        </w:trPr>
        <w:tc>
          <w:tcPr>
            <w:tcW w:w="0" w:type="auto"/>
            <w:vMerge w:val="restart"/>
            <w:shd w:val="clear" w:color="auto" w:fill="FFFFFF"/>
            <w:vAlign w:val="center"/>
            <w:hideMark/>
          </w:tcPr>
          <w:p w14:paraId="3868E613" w14:textId="77777777" w:rsidR="00672132" w:rsidRPr="00B703F5" w:rsidRDefault="00672132" w:rsidP="00E240C8">
            <w:pPr>
              <w:rPr>
                <w:rStyle w:val="primera"/>
                <w:color w:val="000000" w:themeColor="text1"/>
                <w:sz w:val="22"/>
                <w:szCs w:val="22"/>
              </w:rPr>
            </w:pPr>
            <w:r w:rsidRPr="00B703F5">
              <w:rPr>
                <w:rStyle w:val="primera"/>
                <w:color w:val="000000" w:themeColor="text1"/>
                <w:sz w:val="22"/>
                <w:szCs w:val="22"/>
              </w:rPr>
              <w:t>GRAVEL SOIL</w:t>
            </w:r>
          </w:p>
        </w:tc>
        <w:tc>
          <w:tcPr>
            <w:tcW w:w="6851" w:type="dxa"/>
            <w:gridSpan w:val="9"/>
            <w:shd w:val="clear" w:color="auto" w:fill="FFFFFF"/>
            <w:vAlign w:val="center"/>
            <w:hideMark/>
          </w:tcPr>
          <w:p w14:paraId="2B4F3CCF"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PARTICULES SIZE (ASTM D-422-63)</w:t>
            </w:r>
          </w:p>
        </w:tc>
      </w:tr>
      <w:tr w:rsidR="00477151" w:rsidRPr="00B703F5" w14:paraId="296C7260" w14:textId="77777777" w:rsidTr="00E240C8">
        <w:trPr>
          <w:tblCellSpacing w:w="7" w:type="dxa"/>
        </w:trPr>
        <w:tc>
          <w:tcPr>
            <w:tcW w:w="0" w:type="auto"/>
            <w:vMerge/>
            <w:shd w:val="clear" w:color="auto" w:fill="FFFFFF"/>
            <w:vAlign w:val="center"/>
            <w:hideMark/>
          </w:tcPr>
          <w:p w14:paraId="402D60BB" w14:textId="77777777" w:rsidR="00672132" w:rsidRPr="00B703F5" w:rsidRDefault="00672132" w:rsidP="00E240C8">
            <w:pPr>
              <w:rPr>
                <w:rStyle w:val="primera"/>
                <w:color w:val="000000" w:themeColor="text1"/>
                <w:sz w:val="22"/>
                <w:szCs w:val="22"/>
              </w:rPr>
            </w:pPr>
          </w:p>
        </w:tc>
        <w:tc>
          <w:tcPr>
            <w:tcW w:w="0" w:type="auto"/>
            <w:shd w:val="clear" w:color="auto" w:fill="FFFFFF"/>
            <w:vAlign w:val="center"/>
            <w:hideMark/>
          </w:tcPr>
          <w:p w14:paraId="27E4B19D"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1 ½“</w:t>
            </w:r>
          </w:p>
        </w:tc>
        <w:tc>
          <w:tcPr>
            <w:tcW w:w="0" w:type="auto"/>
            <w:shd w:val="clear" w:color="auto" w:fill="FFFFFF"/>
            <w:vAlign w:val="center"/>
            <w:hideMark/>
          </w:tcPr>
          <w:p w14:paraId="0B7E990C"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1”</w:t>
            </w:r>
          </w:p>
        </w:tc>
        <w:tc>
          <w:tcPr>
            <w:tcW w:w="0" w:type="auto"/>
            <w:shd w:val="clear" w:color="auto" w:fill="FFFFFF"/>
            <w:vAlign w:val="center"/>
            <w:hideMark/>
          </w:tcPr>
          <w:p w14:paraId="12C22001"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3/4 “</w:t>
            </w:r>
          </w:p>
        </w:tc>
        <w:tc>
          <w:tcPr>
            <w:tcW w:w="0" w:type="auto"/>
            <w:shd w:val="clear" w:color="auto" w:fill="FFFFFF"/>
            <w:vAlign w:val="center"/>
            <w:hideMark/>
          </w:tcPr>
          <w:p w14:paraId="3C527425"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3/8”</w:t>
            </w:r>
          </w:p>
        </w:tc>
        <w:tc>
          <w:tcPr>
            <w:tcW w:w="0" w:type="auto"/>
            <w:shd w:val="clear" w:color="auto" w:fill="FFFFFF"/>
            <w:vAlign w:val="center"/>
            <w:hideMark/>
          </w:tcPr>
          <w:p w14:paraId="423E889B"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Nº4</w:t>
            </w:r>
          </w:p>
        </w:tc>
        <w:tc>
          <w:tcPr>
            <w:tcW w:w="0" w:type="auto"/>
            <w:shd w:val="clear" w:color="auto" w:fill="FFFFFF"/>
            <w:vAlign w:val="center"/>
            <w:hideMark/>
          </w:tcPr>
          <w:p w14:paraId="740B81FD"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Nº10</w:t>
            </w:r>
          </w:p>
        </w:tc>
        <w:tc>
          <w:tcPr>
            <w:tcW w:w="0" w:type="auto"/>
            <w:shd w:val="clear" w:color="auto" w:fill="FFFFFF"/>
            <w:vAlign w:val="center"/>
            <w:hideMark/>
          </w:tcPr>
          <w:p w14:paraId="7886C563"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Nº40</w:t>
            </w:r>
          </w:p>
        </w:tc>
        <w:tc>
          <w:tcPr>
            <w:tcW w:w="0" w:type="auto"/>
            <w:shd w:val="clear" w:color="auto" w:fill="FFFFFF"/>
            <w:vAlign w:val="center"/>
            <w:hideMark/>
          </w:tcPr>
          <w:p w14:paraId="654F582E"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Nº60</w:t>
            </w:r>
          </w:p>
        </w:tc>
        <w:tc>
          <w:tcPr>
            <w:tcW w:w="1896" w:type="dxa"/>
            <w:shd w:val="clear" w:color="auto" w:fill="FFFFFF"/>
            <w:vAlign w:val="center"/>
            <w:hideMark/>
          </w:tcPr>
          <w:p w14:paraId="2FF6C83C"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Nº200</w:t>
            </w:r>
          </w:p>
        </w:tc>
      </w:tr>
      <w:tr w:rsidR="00477151" w:rsidRPr="00B703F5" w14:paraId="44843514" w14:textId="77777777" w:rsidTr="00E240C8">
        <w:trPr>
          <w:tblCellSpacing w:w="7" w:type="dxa"/>
        </w:trPr>
        <w:tc>
          <w:tcPr>
            <w:tcW w:w="0" w:type="auto"/>
            <w:shd w:val="clear" w:color="auto" w:fill="FFFFFF"/>
            <w:vAlign w:val="center"/>
            <w:hideMark/>
          </w:tcPr>
          <w:p w14:paraId="406C98C7"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Cross</w:t>
            </w:r>
          </w:p>
        </w:tc>
        <w:tc>
          <w:tcPr>
            <w:tcW w:w="0" w:type="auto"/>
            <w:shd w:val="clear" w:color="auto" w:fill="FFFFFF"/>
            <w:vAlign w:val="center"/>
            <w:hideMark/>
          </w:tcPr>
          <w:p w14:paraId="212DE436"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100</w:t>
            </w:r>
          </w:p>
        </w:tc>
        <w:tc>
          <w:tcPr>
            <w:tcW w:w="0" w:type="auto"/>
            <w:shd w:val="clear" w:color="auto" w:fill="FFFFFF"/>
            <w:vAlign w:val="center"/>
            <w:hideMark/>
          </w:tcPr>
          <w:p w14:paraId="78989DE4"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75-100</w:t>
            </w:r>
          </w:p>
        </w:tc>
        <w:tc>
          <w:tcPr>
            <w:tcW w:w="0" w:type="auto"/>
            <w:shd w:val="clear" w:color="auto" w:fill="FFFFFF"/>
            <w:vAlign w:val="center"/>
            <w:hideMark/>
          </w:tcPr>
          <w:p w14:paraId="11EE2F77"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65-90</w:t>
            </w:r>
          </w:p>
        </w:tc>
        <w:tc>
          <w:tcPr>
            <w:tcW w:w="0" w:type="auto"/>
            <w:shd w:val="clear" w:color="auto" w:fill="FFFFFF"/>
            <w:vAlign w:val="center"/>
            <w:hideMark/>
          </w:tcPr>
          <w:p w14:paraId="799F909D"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40-63</w:t>
            </w:r>
          </w:p>
        </w:tc>
        <w:tc>
          <w:tcPr>
            <w:tcW w:w="0" w:type="auto"/>
            <w:shd w:val="clear" w:color="auto" w:fill="FFFFFF"/>
            <w:vAlign w:val="center"/>
            <w:hideMark/>
          </w:tcPr>
          <w:p w14:paraId="797BD390"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26-45</w:t>
            </w:r>
          </w:p>
        </w:tc>
        <w:tc>
          <w:tcPr>
            <w:tcW w:w="0" w:type="auto"/>
            <w:shd w:val="clear" w:color="auto" w:fill="FFFFFF"/>
            <w:vAlign w:val="center"/>
            <w:hideMark/>
          </w:tcPr>
          <w:p w14:paraId="1E703752"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15-32</w:t>
            </w:r>
          </w:p>
        </w:tc>
        <w:tc>
          <w:tcPr>
            <w:tcW w:w="0" w:type="auto"/>
            <w:shd w:val="clear" w:color="auto" w:fill="FFFFFF"/>
            <w:vAlign w:val="center"/>
            <w:hideMark/>
          </w:tcPr>
          <w:p w14:paraId="52070FF1"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7-21</w:t>
            </w:r>
          </w:p>
        </w:tc>
        <w:tc>
          <w:tcPr>
            <w:tcW w:w="0" w:type="auto"/>
            <w:shd w:val="clear" w:color="auto" w:fill="FFFFFF"/>
            <w:vAlign w:val="center"/>
            <w:hideMark/>
          </w:tcPr>
          <w:p w14:paraId="73FB7181"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4-16</w:t>
            </w:r>
          </w:p>
        </w:tc>
        <w:tc>
          <w:tcPr>
            <w:tcW w:w="1896" w:type="dxa"/>
            <w:shd w:val="clear" w:color="auto" w:fill="FFFFFF"/>
            <w:vAlign w:val="center"/>
            <w:hideMark/>
          </w:tcPr>
          <w:p w14:paraId="103E63B8" w14:textId="77777777" w:rsidR="00672132" w:rsidRPr="00B703F5" w:rsidRDefault="00672132" w:rsidP="00E240C8">
            <w:pPr>
              <w:jc w:val="center"/>
              <w:rPr>
                <w:rStyle w:val="primera"/>
                <w:color w:val="000000" w:themeColor="text1"/>
                <w:sz w:val="22"/>
                <w:szCs w:val="22"/>
              </w:rPr>
            </w:pPr>
            <w:r w:rsidRPr="00B703F5">
              <w:rPr>
                <w:rStyle w:val="primera"/>
                <w:color w:val="000000" w:themeColor="text1"/>
                <w:sz w:val="22"/>
                <w:szCs w:val="22"/>
              </w:rPr>
              <w:t>0-9</w:t>
            </w:r>
          </w:p>
        </w:tc>
      </w:tr>
    </w:tbl>
    <w:p w14:paraId="1EF512B0" w14:textId="77777777" w:rsidR="00672132" w:rsidRPr="00B703F5" w:rsidRDefault="00672132" w:rsidP="00672132">
      <w:pPr>
        <w:rPr>
          <w:rStyle w:val="primera"/>
          <w:color w:val="000000" w:themeColor="text1"/>
          <w:sz w:val="22"/>
          <w:szCs w:val="22"/>
        </w:rPr>
      </w:pPr>
    </w:p>
    <w:p w14:paraId="3ADABC49"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A layer of gravel/crushed stone shall not be extended until it is ensured that the surface on which it is to settle has quality conditions and is planned according to tolerances.</w:t>
      </w:r>
    </w:p>
    <w:p w14:paraId="747607E5"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Once the under bed is accepted the gravel/crushed stone shall be laid, in tiers of thickness not exceeding 30 cm, taking precautions to prevent segregation and contamination.</w:t>
      </w:r>
    </w:p>
    <w:p w14:paraId="6F19D20D"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All water contribution shall take place before starting compaction. Then, the only permissible water shall be designed to achieve, on the surface, the moisture needed for the execution of the next tier.</w:t>
      </w:r>
    </w:p>
    <w:p w14:paraId="4C9C3249" w14:textId="77777777" w:rsidR="00672132" w:rsidRPr="00B703F5" w:rsidRDefault="00672132" w:rsidP="00B36141">
      <w:pPr>
        <w:pStyle w:val="Heading4"/>
        <w:numPr>
          <w:ilvl w:val="0"/>
          <w:numId w:val="268"/>
        </w:numPr>
        <w:tabs>
          <w:tab w:val="num" w:pos="360"/>
        </w:tabs>
        <w:ind w:left="432" w:hanging="432"/>
        <w:rPr>
          <w:rFonts w:ascii="Times New Roman" w:hAnsi="Times New Roman" w:cs="Times New Roman"/>
          <w:b/>
          <w:bCs/>
          <w:color w:val="000000" w:themeColor="text1"/>
          <w:sz w:val="22"/>
          <w:szCs w:val="22"/>
        </w:rPr>
      </w:pPr>
      <w:r w:rsidRPr="00B703F5">
        <w:rPr>
          <w:rFonts w:ascii="Times New Roman" w:hAnsi="Times New Roman" w:cs="Times New Roman"/>
          <w:color w:val="000000" w:themeColor="text1"/>
          <w:sz w:val="22"/>
          <w:szCs w:val="22"/>
        </w:rPr>
        <w:tab/>
      </w:r>
      <w:r w:rsidRPr="00B703F5">
        <w:rPr>
          <w:rFonts w:ascii="Times New Roman" w:hAnsi="Times New Roman" w:cs="Times New Roman"/>
          <w:b/>
          <w:bCs/>
          <w:color w:val="000000" w:themeColor="text1"/>
          <w:sz w:val="22"/>
          <w:szCs w:val="22"/>
        </w:rPr>
        <w:t>Quality execution verifications</w:t>
      </w:r>
    </w:p>
    <w:p w14:paraId="1F41F436"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 xml:space="preserve">Once the road is compacted, the density must be more than 98% of the reference obtained from the Modified Proctor Test. </w:t>
      </w:r>
    </w:p>
    <w:p w14:paraId="40427F5A"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To ensure the capacity (load-bearing capacity) of the road, it is necessary to conduct the Elasticity modulus Test (Resilient modulus) and Plate Load Test (according to ASTM D 1196). It is necessary to measure first and second load cycle values. The relationship between both (E2/E1) must be less than 2.2 and the elastic modulus value of the second cycle must be more than 100 MPa.</w:t>
      </w:r>
    </w:p>
    <w:p w14:paraId="521C8153" w14:textId="77777777"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The verifications of this execution must be according to LGED standards, but the analyses must have a minimum quality material of 500 m3 each, and 50 meters of road (5 density and 1 plate load test).</w:t>
      </w:r>
    </w:p>
    <w:p w14:paraId="2A9A40FE" w14:textId="77777777" w:rsidR="00672132" w:rsidRPr="00B703F5" w:rsidRDefault="00672132" w:rsidP="00353C8D">
      <w:pPr>
        <w:pStyle w:val="Nivel40"/>
        <w:numPr>
          <w:ilvl w:val="0"/>
          <w:numId w:val="0"/>
        </w:numPr>
        <w:rPr>
          <w:color w:val="000000" w:themeColor="text1"/>
          <w:sz w:val="22"/>
          <w:szCs w:val="22"/>
        </w:rPr>
      </w:pPr>
      <w:bookmarkStart w:id="265" w:name="_Toc535582703"/>
      <w:bookmarkStart w:id="266" w:name="_Toc20104368"/>
      <w:r w:rsidRPr="00B703F5">
        <w:rPr>
          <w:color w:val="000000" w:themeColor="text1"/>
          <w:sz w:val="22"/>
          <w:szCs w:val="22"/>
        </w:rPr>
        <w:t>Gate and Security Fence</w:t>
      </w:r>
      <w:bookmarkEnd w:id="265"/>
      <w:bookmarkEnd w:id="266"/>
      <w:r w:rsidRPr="00B703F5">
        <w:rPr>
          <w:color w:val="000000" w:themeColor="text1"/>
          <w:sz w:val="22"/>
          <w:szCs w:val="22"/>
        </w:rPr>
        <w:t xml:space="preserve"> </w:t>
      </w:r>
    </w:p>
    <w:p w14:paraId="7ABC2311" w14:textId="03849191"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 xml:space="preserve">A longitudinal fence is used to control access to the site and shall be constructed along the property boundary. The Plant shall be accessible from the main road through a gate and a pedestrian door suitably located. </w:t>
      </w:r>
      <w:r w:rsidR="0047105B" w:rsidRPr="00B703F5">
        <w:rPr>
          <w:rStyle w:val="primera"/>
          <w:color w:val="000000" w:themeColor="text1"/>
          <w:sz w:val="22"/>
          <w:szCs w:val="22"/>
        </w:rPr>
        <w:t>Security fences shall be a hot-dip galvanized chain link steel fence with commando type round barbed wire as over-climb protection. The</w:t>
      </w:r>
      <w:r w:rsidRPr="00B703F5">
        <w:rPr>
          <w:rStyle w:val="primera"/>
          <w:color w:val="000000" w:themeColor="text1"/>
          <w:sz w:val="22"/>
          <w:szCs w:val="22"/>
        </w:rPr>
        <w:t xml:space="preserve"> galvanized steel fence shall consist of concrete foundations, steel poles or pillars and a wire mesh fence, the fence shall have a minimum height of 2.4m and an adequate mesh size (max. 50 mm) and additionally 0.6 m Y-shaped barbed wire over climb protection. </w:t>
      </w:r>
    </w:p>
    <w:p w14:paraId="1E9A385E" w14:textId="4A5405B0" w:rsidR="00672132" w:rsidRPr="00B703F5" w:rsidRDefault="00672132" w:rsidP="00C636E2">
      <w:pPr>
        <w:spacing w:after="120"/>
        <w:jc w:val="both"/>
        <w:rPr>
          <w:rStyle w:val="primera"/>
          <w:color w:val="000000" w:themeColor="text1"/>
          <w:sz w:val="22"/>
          <w:szCs w:val="22"/>
        </w:rPr>
      </w:pPr>
      <w:r w:rsidRPr="00B703F5">
        <w:rPr>
          <w:rStyle w:val="primera"/>
          <w:color w:val="000000" w:themeColor="text1"/>
          <w:sz w:val="22"/>
          <w:szCs w:val="22"/>
        </w:rPr>
        <w:t xml:space="preserve">A gate shall be installed at the main entrance to the site. It shall consist of concrete foundation, steel poles or pillars and a wire mesh fence. The main gate shall be at least </w:t>
      </w:r>
      <w:r w:rsidR="00EC1762">
        <w:rPr>
          <w:rStyle w:val="primera"/>
          <w:color w:val="000000" w:themeColor="text1"/>
          <w:sz w:val="22"/>
          <w:szCs w:val="22"/>
        </w:rPr>
        <w:t>3</w:t>
      </w:r>
      <w:r w:rsidRPr="00B703F5">
        <w:rPr>
          <w:rStyle w:val="primera"/>
          <w:color w:val="000000" w:themeColor="text1"/>
          <w:sz w:val="22"/>
          <w:szCs w:val="22"/>
        </w:rPr>
        <w:t>.</w:t>
      </w:r>
      <w:r w:rsidR="00EC1762">
        <w:rPr>
          <w:rStyle w:val="primera"/>
          <w:color w:val="000000" w:themeColor="text1"/>
          <w:sz w:val="22"/>
          <w:szCs w:val="22"/>
        </w:rPr>
        <w:t>0</w:t>
      </w:r>
      <w:r w:rsidRPr="00B703F5">
        <w:rPr>
          <w:rStyle w:val="primera"/>
          <w:color w:val="000000" w:themeColor="text1"/>
          <w:sz w:val="22"/>
          <w:szCs w:val="22"/>
        </w:rPr>
        <w:t xml:space="preserve"> m high and 6 m wide and shall fit the purpose with regards to width and design. Further to that, a guard house (security building) shall be provided at the main entrance.</w:t>
      </w:r>
    </w:p>
    <w:p w14:paraId="1D7124EC" w14:textId="77777777" w:rsidR="00672132" w:rsidRPr="00B703F5" w:rsidRDefault="00672132" w:rsidP="00353C8D">
      <w:pPr>
        <w:pStyle w:val="Nivel40"/>
        <w:numPr>
          <w:ilvl w:val="0"/>
          <w:numId w:val="0"/>
        </w:numPr>
        <w:rPr>
          <w:color w:val="000000" w:themeColor="text1"/>
          <w:sz w:val="22"/>
          <w:szCs w:val="22"/>
        </w:rPr>
      </w:pPr>
      <w:bookmarkStart w:id="267" w:name="_Toc511124345"/>
      <w:bookmarkStart w:id="268" w:name="_Toc535582704"/>
      <w:bookmarkStart w:id="269" w:name="_Toc20104369"/>
      <w:r w:rsidRPr="00B703F5">
        <w:rPr>
          <w:color w:val="000000" w:themeColor="text1"/>
          <w:sz w:val="22"/>
          <w:szCs w:val="22"/>
        </w:rPr>
        <w:t>Switch yard civil works</w:t>
      </w:r>
      <w:bookmarkEnd w:id="267"/>
      <w:bookmarkEnd w:id="268"/>
      <w:bookmarkEnd w:id="269"/>
      <w:r w:rsidRPr="00B703F5">
        <w:rPr>
          <w:color w:val="000000" w:themeColor="text1"/>
          <w:sz w:val="22"/>
          <w:szCs w:val="22"/>
        </w:rPr>
        <w:t xml:space="preserve"> </w:t>
      </w:r>
    </w:p>
    <w:p w14:paraId="18A2431C" w14:textId="77777777" w:rsidR="00672132" w:rsidRPr="00B703F5" w:rsidRDefault="00672132" w:rsidP="00B36141">
      <w:pPr>
        <w:pStyle w:val="ListParagraph"/>
        <w:numPr>
          <w:ilvl w:val="0"/>
          <w:numId w:val="246"/>
        </w:numPr>
        <w:spacing w:after="200"/>
        <w:contextualSpacing/>
        <w:jc w:val="both"/>
        <w:rPr>
          <w:vanish/>
          <w:color w:val="000000" w:themeColor="text1"/>
          <w:sz w:val="22"/>
          <w:szCs w:val="22"/>
        </w:rPr>
      </w:pPr>
    </w:p>
    <w:p w14:paraId="23F546B1" w14:textId="04023B6C"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Switchyard civil works shall be performed by the Contractor as per the requirements of the electrical installation of power plant and/or 11 kV substation. However, it shall be ensured that switchyard equipment’s (such as transformer, HT Panels, if required, etc.) are placed on a raised platform of minimum 9.5 m PWD. In addition, plinth and foundation for structures, equipment as per the applicable standards/ transmission utility requirements shall be taken care of. Earth pit construction shall be of brick masonry with MS chequered plate / precast RCC (1:2:4) cover. </w:t>
      </w:r>
      <w:r w:rsidR="00696156" w:rsidRPr="00B703F5">
        <w:rPr>
          <w:color w:val="000000" w:themeColor="text1"/>
          <w:sz w:val="22"/>
          <w:szCs w:val="22"/>
        </w:rPr>
        <w:t xml:space="preserve">The fencing of the switchyard shall be with GI chain link of </w:t>
      </w:r>
      <w:r w:rsidR="00696156" w:rsidRPr="00B703F5">
        <w:rPr>
          <w:color w:val="000000" w:themeColor="text1"/>
          <w:sz w:val="22"/>
          <w:szCs w:val="22"/>
        </w:rPr>
        <w:lastRenderedPageBreak/>
        <w:t>1800 mm height with MS pipe posts.</w:t>
      </w:r>
      <w:r w:rsidRPr="00B703F5">
        <w:rPr>
          <w:color w:val="000000" w:themeColor="text1"/>
          <w:sz w:val="22"/>
          <w:szCs w:val="22"/>
        </w:rPr>
        <w:t xml:space="preserve"> 11 kV Danger sign board should be placed outside the switchyard area. Shed at suitable height to be provided for each transformer. </w:t>
      </w:r>
    </w:p>
    <w:p w14:paraId="13A5ACA6" w14:textId="77777777" w:rsidR="00672132" w:rsidRPr="00B703F5" w:rsidRDefault="00672132" w:rsidP="00353C8D">
      <w:pPr>
        <w:pStyle w:val="Nivel40"/>
        <w:numPr>
          <w:ilvl w:val="0"/>
          <w:numId w:val="0"/>
        </w:numPr>
        <w:rPr>
          <w:color w:val="000000" w:themeColor="text1"/>
          <w:sz w:val="22"/>
          <w:szCs w:val="22"/>
        </w:rPr>
      </w:pPr>
      <w:bookmarkStart w:id="270" w:name="_Toc511124342"/>
      <w:bookmarkStart w:id="271" w:name="_Toc535582705"/>
      <w:bookmarkStart w:id="272" w:name="_Toc20104370"/>
      <w:r w:rsidRPr="00B703F5">
        <w:rPr>
          <w:color w:val="000000" w:themeColor="text1"/>
          <w:sz w:val="22"/>
          <w:szCs w:val="22"/>
        </w:rPr>
        <w:t>Transformer Civil Works</w:t>
      </w:r>
      <w:bookmarkEnd w:id="270"/>
      <w:bookmarkEnd w:id="271"/>
      <w:bookmarkEnd w:id="272"/>
      <w:r w:rsidRPr="00B703F5">
        <w:rPr>
          <w:color w:val="000000" w:themeColor="text1"/>
          <w:sz w:val="22"/>
          <w:szCs w:val="22"/>
        </w:rPr>
        <w:t xml:space="preserve"> </w:t>
      </w:r>
    </w:p>
    <w:p w14:paraId="55DD268F" w14:textId="77777777" w:rsidR="00672132" w:rsidRPr="00B703F5" w:rsidRDefault="00672132" w:rsidP="00B36141">
      <w:pPr>
        <w:pStyle w:val="ListParagraph"/>
        <w:numPr>
          <w:ilvl w:val="0"/>
          <w:numId w:val="246"/>
        </w:numPr>
        <w:spacing w:after="200"/>
        <w:contextualSpacing/>
        <w:jc w:val="both"/>
        <w:rPr>
          <w:vanish/>
          <w:color w:val="000000" w:themeColor="text1"/>
          <w:sz w:val="22"/>
          <w:szCs w:val="22"/>
        </w:rPr>
      </w:pPr>
    </w:p>
    <w:p w14:paraId="201D1604"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Transformer and equipment foundations shall be founded on piles/isolated spread footings depending on the final geotechnical investigation report.</w:t>
      </w:r>
    </w:p>
    <w:p w14:paraId="16E257AB"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Transformer foundations shall have its own pit which would cover the area of the transformer and cooler banks, so as to collect any spillage of oil or oil drainage in case of emergency.</w:t>
      </w:r>
    </w:p>
    <w:p w14:paraId="044A0827"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oil pit shall be filled with granite stone gravel of 40 mm size uniformly graded. The retention capacity of the transformer pit shall be min. 1/3 volume of the transformer oil which is filled with gravel with 300mm free space above gravel fill. The transformer pit shall be of RCC.</w:t>
      </w:r>
    </w:p>
    <w:p w14:paraId="27276928"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individual transformer oil pit shall be connected to an oil collection pit which shall be sized to accommodate full oil volume of the transformer connected to it, without backflow. The oil collection pit shall be connected to oily water drainage system. Dimensions of the discharge pipe shall consider rainfall intensity also. The water shall be discharged into the nearest drain by gravity flow or pumping.</w:t>
      </w:r>
    </w:p>
    <w:p w14:paraId="2DF9E4B8"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area around the transformer and equipment shall be covered with gravel. The area shall be provided with galvanized chain link fence of height min 1.8 m and with gate. Fence post shall be 50X50X6 MS angles spaced at 2.5m c/c.</w:t>
      </w:r>
    </w:p>
    <w:p w14:paraId="66C841BB"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Gate of size 3.5m shall be of MS pipe frame with welded wire fabric mesh including all accessories and fittings. MS angle posts shall conform to relevant Bangladesh Standard. The portion of the fence covering towards rail track shall be made of removable type for movement of transformer during erection / removal.</w:t>
      </w:r>
    </w:p>
    <w:p w14:paraId="2B8E8970"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In addition a small gate, 1.2 m wide shall be provided for human entry for maintenance purpose. </w:t>
      </w:r>
    </w:p>
    <w:p w14:paraId="163B53C0"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Transformer track rails shall conform to relevant Bangladesh Standard. The requirement of fire barrier wall between transformers shall be as per Bangladesh Electricity Rules 1937 and relevant Bangladesh Standard.</w:t>
      </w:r>
    </w:p>
    <w:p w14:paraId="7D0899DA" w14:textId="77777777" w:rsidR="00672132" w:rsidRPr="00B703F5" w:rsidRDefault="00672132" w:rsidP="00C636E2">
      <w:pPr>
        <w:spacing w:after="120"/>
        <w:jc w:val="both"/>
        <w:rPr>
          <w:rStyle w:val="primera"/>
          <w:color w:val="000000" w:themeColor="text1"/>
          <w:sz w:val="22"/>
          <w:szCs w:val="22"/>
        </w:rPr>
      </w:pPr>
      <w:r w:rsidRPr="00B703F5">
        <w:rPr>
          <w:color w:val="000000" w:themeColor="text1"/>
          <w:sz w:val="22"/>
          <w:szCs w:val="22"/>
        </w:rPr>
        <w:t xml:space="preserve">Minimum wall thickness shall be 230mm for RCC wall and 300mm for masonry wall. </w:t>
      </w:r>
    </w:p>
    <w:p w14:paraId="4E034DBC" w14:textId="77777777" w:rsidR="00672132" w:rsidRPr="00B703F5" w:rsidRDefault="00672132" w:rsidP="00353C8D">
      <w:pPr>
        <w:pStyle w:val="Nivel40"/>
        <w:numPr>
          <w:ilvl w:val="0"/>
          <w:numId w:val="0"/>
        </w:numPr>
        <w:rPr>
          <w:color w:val="000000" w:themeColor="text1"/>
          <w:sz w:val="22"/>
          <w:szCs w:val="22"/>
        </w:rPr>
      </w:pPr>
      <w:bookmarkStart w:id="273" w:name="_Toc535582706"/>
      <w:bookmarkStart w:id="274" w:name="_Toc20104371"/>
      <w:r w:rsidRPr="00B703F5">
        <w:rPr>
          <w:color w:val="000000" w:themeColor="text1"/>
          <w:sz w:val="22"/>
          <w:szCs w:val="22"/>
        </w:rPr>
        <w:t>Underground Services</w:t>
      </w:r>
      <w:bookmarkEnd w:id="273"/>
      <w:bookmarkEnd w:id="274"/>
      <w:r w:rsidRPr="00B703F5">
        <w:rPr>
          <w:color w:val="000000" w:themeColor="text1"/>
          <w:sz w:val="22"/>
          <w:szCs w:val="22"/>
        </w:rPr>
        <w:t xml:space="preserve"> </w:t>
      </w:r>
    </w:p>
    <w:p w14:paraId="6FCA03C7" w14:textId="77777777" w:rsidR="00672132" w:rsidRPr="00B703F5" w:rsidRDefault="00672132" w:rsidP="00B36141">
      <w:pPr>
        <w:pStyle w:val="Heading4"/>
        <w:numPr>
          <w:ilvl w:val="0"/>
          <w:numId w:val="269"/>
        </w:numPr>
        <w:ind w:left="450" w:hanging="450"/>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Ditches for electrical/control cables</w:t>
      </w:r>
    </w:p>
    <w:p w14:paraId="33FFEB5F"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To install electrical and control cables, the laying of cables will be inside PVC ducts and covered by sand. To ensure the protection of tubes and cables, a minimum depth 800 mm from top of ducts is required.  It is necessary to guarantee separation between power cables (low and medium voltage) and control cables. Whenever possible, cables must be in the same level. Ducts must be marked with different colors to differentiate low/medium voltage and control. </w:t>
      </w:r>
    </w:p>
    <w:p w14:paraId="7BF55B92"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Dimensions (width) of the ditches shall adapt to the number of ducts and cables to allow. One side in ditch is designed for power cables, while the opposite one is designed for control cables, with a minimum separation of 300 mm. In the case of medium voltage, each duct allows only one electrical circuit. The minimum diameter of tubes is one and a half times the dimensions of cable. The internal size of the tubes must be smooth.</w:t>
      </w:r>
    </w:p>
    <w:p w14:paraId="0EC6FBDC"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It is necessary to install precast registers along the ditches to allow good installation and maintenance.</w:t>
      </w:r>
    </w:p>
    <w:p w14:paraId="02B8D84E"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sand used as a coating for medium voltage cables and copper cable is screened sand without fine grain material present in an amount that causes excessive washing by the effect of possible rainwater. The filler material shall be selected, thereby eliminating for fillings with particle sizes liable to damage the cable. The maximum size of the sand in direct contact with tubes must be 6 mm.</w:t>
      </w:r>
    </w:p>
    <w:p w14:paraId="084ED05A"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In the bottom of the ditch, before laying tubes, the sand bed must be ensuring a good leveling to avoid folds.</w:t>
      </w:r>
    </w:p>
    <w:p w14:paraId="529BC006"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lastRenderedPageBreak/>
        <w:t>All elements in the implementation part of the trenches shall be recognized with a corresponding certificated mark quality, complying with current legislation applicable to them.</w:t>
      </w:r>
    </w:p>
    <w:p w14:paraId="3C2280E9" w14:textId="77777777" w:rsidR="00672132" w:rsidRPr="00B703F5" w:rsidRDefault="00672132" w:rsidP="00B36141">
      <w:pPr>
        <w:pStyle w:val="Heading4"/>
        <w:numPr>
          <w:ilvl w:val="0"/>
          <w:numId w:val="269"/>
        </w:numPr>
        <w:ind w:left="450" w:hanging="450"/>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ab/>
        <w:t>Drainage ditches</w:t>
      </w:r>
    </w:p>
    <w:p w14:paraId="12B833ED"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To ensure good rain water drainage of the working area the Contractor must design a collecting water method useful to maintain dry all the roads and ensure that water shall not accumulate around electrical equipment and buildings.</w:t>
      </w:r>
    </w:p>
    <w:p w14:paraId="3FACD74D"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Collected rain flow must be directed to the low-level points, near the channel, at the south of the working area. Thus, all the drainage lines go from north to south.</w:t>
      </w:r>
    </w:p>
    <w:p w14:paraId="64CC7465"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There are several possibilities for this kind of ditches, the Contractor could choose between the most advantageous solutions considered. If the solution is an open channel, it must be of concrete, with through manufacturing or precast solution. </w:t>
      </w:r>
    </w:p>
    <w:p w14:paraId="129A3537"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If the solution is to make an underground filter trench, it´s necessary dispose control registers at least every 80 meters.</w:t>
      </w:r>
    </w:p>
    <w:p w14:paraId="40F82F62"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In any case the two solutions must ensure, firstly, that there is no leakage along pipeline, and of course the crosses necessary to vehicles, people and any cross with other pipelines are to be considered.</w:t>
      </w:r>
    </w:p>
    <w:p w14:paraId="0C3EA97B" w14:textId="77777777" w:rsidR="00672132" w:rsidRPr="00B703F5" w:rsidRDefault="00672132" w:rsidP="00353C8D">
      <w:pPr>
        <w:pStyle w:val="Nivel40"/>
        <w:numPr>
          <w:ilvl w:val="0"/>
          <w:numId w:val="0"/>
        </w:numPr>
        <w:rPr>
          <w:color w:val="000000" w:themeColor="text1"/>
          <w:sz w:val="22"/>
          <w:szCs w:val="22"/>
        </w:rPr>
      </w:pPr>
      <w:bookmarkStart w:id="275" w:name="_Toc535582707"/>
      <w:bookmarkStart w:id="276" w:name="_Toc20104372"/>
      <w:r w:rsidRPr="00B703F5">
        <w:rPr>
          <w:color w:val="000000" w:themeColor="text1"/>
          <w:sz w:val="22"/>
          <w:szCs w:val="22"/>
        </w:rPr>
        <w:t>Loads</w:t>
      </w:r>
      <w:bookmarkEnd w:id="275"/>
      <w:bookmarkEnd w:id="276"/>
    </w:p>
    <w:p w14:paraId="5AF89638"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Loads are divided into categories:</w:t>
      </w:r>
    </w:p>
    <w:p w14:paraId="0DA7C793" w14:textId="77777777" w:rsidR="00672132" w:rsidRPr="00B703F5" w:rsidRDefault="00672132" w:rsidP="00B36141">
      <w:pPr>
        <w:numPr>
          <w:ilvl w:val="0"/>
          <w:numId w:val="201"/>
        </w:numPr>
        <w:spacing w:after="120"/>
        <w:jc w:val="both"/>
        <w:rPr>
          <w:rFonts w:eastAsia="Calibri"/>
          <w:color w:val="000000" w:themeColor="text1"/>
          <w:sz w:val="22"/>
          <w:szCs w:val="22"/>
        </w:rPr>
      </w:pPr>
      <w:r w:rsidRPr="00B703F5">
        <w:rPr>
          <w:rFonts w:eastAsia="Calibri"/>
          <w:color w:val="000000" w:themeColor="text1"/>
          <w:sz w:val="22"/>
          <w:szCs w:val="22"/>
        </w:rPr>
        <w:t>permanent load (self-weight of structure and PV panels)</w:t>
      </w:r>
    </w:p>
    <w:p w14:paraId="78A01516" w14:textId="77777777" w:rsidR="00672132" w:rsidRPr="00B703F5" w:rsidRDefault="00672132" w:rsidP="00B36141">
      <w:pPr>
        <w:numPr>
          <w:ilvl w:val="0"/>
          <w:numId w:val="201"/>
        </w:numPr>
        <w:spacing w:after="120"/>
        <w:jc w:val="both"/>
        <w:rPr>
          <w:rFonts w:eastAsia="Calibri"/>
          <w:color w:val="000000" w:themeColor="text1"/>
          <w:sz w:val="22"/>
          <w:szCs w:val="22"/>
        </w:rPr>
      </w:pPr>
      <w:r w:rsidRPr="00B703F5">
        <w:rPr>
          <w:rFonts w:eastAsia="Calibri"/>
          <w:color w:val="000000" w:themeColor="text1"/>
          <w:sz w:val="22"/>
          <w:szCs w:val="22"/>
        </w:rPr>
        <w:t>temporary loads (all other loads- imposed loads)</w:t>
      </w:r>
    </w:p>
    <w:p w14:paraId="3055E029" w14:textId="77777777" w:rsidR="00672132" w:rsidRPr="00B703F5" w:rsidRDefault="00672132" w:rsidP="00B36141">
      <w:pPr>
        <w:pStyle w:val="ListParagraph"/>
        <w:numPr>
          <w:ilvl w:val="0"/>
          <w:numId w:val="260"/>
        </w:numPr>
        <w:spacing w:after="120"/>
        <w:ind w:left="1080"/>
        <w:jc w:val="both"/>
        <w:rPr>
          <w:color w:val="000000" w:themeColor="text1"/>
          <w:sz w:val="22"/>
          <w:szCs w:val="22"/>
        </w:rPr>
      </w:pPr>
      <w:r w:rsidRPr="00B703F5">
        <w:rPr>
          <w:color w:val="000000" w:themeColor="text1"/>
          <w:sz w:val="22"/>
          <w:szCs w:val="22"/>
        </w:rPr>
        <w:t>Long-term load – acting for a long period (storage load, people, machinery)</w:t>
      </w:r>
    </w:p>
    <w:p w14:paraId="69853F69" w14:textId="77777777" w:rsidR="00672132" w:rsidRPr="00B703F5" w:rsidRDefault="00672132" w:rsidP="00B36141">
      <w:pPr>
        <w:pStyle w:val="ListParagraph"/>
        <w:numPr>
          <w:ilvl w:val="0"/>
          <w:numId w:val="260"/>
        </w:numPr>
        <w:spacing w:after="120"/>
        <w:ind w:left="1080"/>
        <w:jc w:val="both"/>
        <w:rPr>
          <w:color w:val="000000" w:themeColor="text1"/>
          <w:sz w:val="22"/>
          <w:szCs w:val="22"/>
        </w:rPr>
      </w:pPr>
      <w:r w:rsidRPr="00B703F5">
        <w:rPr>
          <w:color w:val="000000" w:themeColor="text1"/>
          <w:sz w:val="22"/>
          <w:szCs w:val="22"/>
        </w:rPr>
        <w:t>Short-term – acting for short periods of time (snow, wind).</w:t>
      </w:r>
    </w:p>
    <w:p w14:paraId="37DE9A07" w14:textId="77777777" w:rsidR="00672132" w:rsidRPr="00B703F5" w:rsidRDefault="00672132" w:rsidP="00B36141">
      <w:pPr>
        <w:numPr>
          <w:ilvl w:val="0"/>
          <w:numId w:val="201"/>
        </w:numPr>
        <w:spacing w:after="120"/>
        <w:jc w:val="both"/>
        <w:rPr>
          <w:rFonts w:eastAsia="Calibri"/>
          <w:color w:val="000000" w:themeColor="text1"/>
          <w:sz w:val="22"/>
          <w:szCs w:val="22"/>
        </w:rPr>
      </w:pPr>
      <w:r w:rsidRPr="00B703F5">
        <w:rPr>
          <w:rFonts w:eastAsia="Calibri"/>
          <w:color w:val="000000" w:themeColor="text1"/>
          <w:sz w:val="22"/>
          <w:szCs w:val="22"/>
        </w:rPr>
        <w:t>special loads (earthquake, explosion)</w:t>
      </w:r>
    </w:p>
    <w:p w14:paraId="71C7D42F"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Value of overloads (temporary loads): Wind Pressure per local regulation.</w:t>
      </w:r>
    </w:p>
    <w:p w14:paraId="1A240085"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 xml:space="preserve">Earthquake: </w:t>
      </w:r>
      <w:r w:rsidRPr="00B703F5">
        <w:rPr>
          <w:color w:val="000000" w:themeColor="text1"/>
          <w:sz w:val="22"/>
          <w:szCs w:val="22"/>
        </w:rPr>
        <w:t xml:space="preserve"> </w:t>
      </w:r>
      <w:r w:rsidRPr="00B703F5">
        <w:rPr>
          <w:rFonts w:eastAsia="Calibri"/>
          <w:color w:val="000000" w:themeColor="text1"/>
          <w:sz w:val="22"/>
          <w:szCs w:val="22"/>
        </w:rPr>
        <w:t>Per local regulation.</w:t>
      </w:r>
    </w:p>
    <w:p w14:paraId="7234A217"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The buildings constructed in seismically active areas, during settlement term of operation should observe the requirements of seismic stability (horizontal acceleration and vertical acceleration due to earth quake) and provide safe stay of the people, safety of designs with earthquakes of calculated intensity.</w:t>
      </w:r>
    </w:p>
    <w:p w14:paraId="683B39E6" w14:textId="77777777" w:rsidR="00672132" w:rsidRPr="00B703F5" w:rsidRDefault="00672132" w:rsidP="00353C8D">
      <w:pPr>
        <w:pStyle w:val="Nivel40"/>
        <w:numPr>
          <w:ilvl w:val="0"/>
          <w:numId w:val="0"/>
        </w:numPr>
        <w:rPr>
          <w:color w:val="000000" w:themeColor="text1"/>
          <w:sz w:val="22"/>
          <w:szCs w:val="22"/>
        </w:rPr>
      </w:pPr>
      <w:bookmarkStart w:id="277" w:name="_Toc399068900"/>
      <w:bookmarkStart w:id="278" w:name="_Toc368676520"/>
      <w:bookmarkStart w:id="279" w:name="_Toc369176737"/>
      <w:bookmarkStart w:id="280" w:name="_Toc376955252"/>
      <w:bookmarkStart w:id="281" w:name="_Toc376955426"/>
      <w:bookmarkStart w:id="282" w:name="_Toc398679138"/>
      <w:bookmarkStart w:id="283" w:name="_Toc535582708"/>
      <w:bookmarkStart w:id="284" w:name="_Toc20104373"/>
      <w:bookmarkEnd w:id="277"/>
      <w:r w:rsidRPr="00B703F5">
        <w:rPr>
          <w:color w:val="000000" w:themeColor="text1"/>
          <w:sz w:val="22"/>
          <w:szCs w:val="22"/>
        </w:rPr>
        <w:t>Steel Structure</w:t>
      </w:r>
      <w:bookmarkEnd w:id="278"/>
      <w:bookmarkEnd w:id="279"/>
      <w:bookmarkEnd w:id="280"/>
      <w:bookmarkEnd w:id="281"/>
      <w:bookmarkEnd w:id="282"/>
      <w:r w:rsidRPr="00B703F5">
        <w:rPr>
          <w:color w:val="000000" w:themeColor="text1"/>
          <w:sz w:val="22"/>
          <w:szCs w:val="22"/>
        </w:rPr>
        <w:t>s</w:t>
      </w:r>
      <w:bookmarkEnd w:id="283"/>
      <w:bookmarkEnd w:id="284"/>
    </w:p>
    <w:p w14:paraId="43291BF9" w14:textId="77777777" w:rsidR="00672132" w:rsidRPr="00B703F5" w:rsidRDefault="00672132" w:rsidP="00B36141">
      <w:pPr>
        <w:pStyle w:val="Heading4"/>
        <w:numPr>
          <w:ilvl w:val="0"/>
          <w:numId w:val="270"/>
        </w:numPr>
        <w:tabs>
          <w:tab w:val="left" w:pos="360"/>
        </w:tabs>
        <w:ind w:hanging="1080"/>
        <w:rPr>
          <w:rFonts w:ascii="Times New Roman" w:hAnsi="Times New Roman" w:cs="Times New Roman"/>
          <w:b/>
          <w:bCs/>
          <w:color w:val="000000" w:themeColor="text1"/>
          <w:sz w:val="22"/>
          <w:szCs w:val="22"/>
        </w:rPr>
      </w:pPr>
      <w:bookmarkStart w:id="285" w:name="_Toc368488804"/>
      <w:bookmarkStart w:id="286" w:name="_Toc368676521"/>
      <w:bookmarkStart w:id="287" w:name="_Toc369176738"/>
      <w:bookmarkStart w:id="288" w:name="_Toc376955253"/>
      <w:bookmarkStart w:id="289" w:name="_Toc376955427"/>
      <w:r w:rsidRPr="00B703F5">
        <w:rPr>
          <w:rFonts w:ascii="Times New Roman" w:hAnsi="Times New Roman" w:cs="Times New Roman"/>
          <w:b/>
          <w:bCs/>
          <w:color w:val="000000" w:themeColor="text1"/>
          <w:sz w:val="22"/>
          <w:szCs w:val="22"/>
        </w:rPr>
        <w:t>Module mounting structures</w:t>
      </w:r>
      <w:bookmarkEnd w:id="285"/>
      <w:bookmarkEnd w:id="286"/>
      <w:bookmarkEnd w:id="287"/>
      <w:bookmarkEnd w:id="288"/>
      <w:bookmarkEnd w:id="289"/>
      <w:r w:rsidRPr="00B703F5">
        <w:rPr>
          <w:rFonts w:ascii="Times New Roman" w:hAnsi="Times New Roman" w:cs="Times New Roman"/>
          <w:b/>
          <w:bCs/>
          <w:color w:val="000000" w:themeColor="text1"/>
          <w:sz w:val="22"/>
          <w:szCs w:val="22"/>
        </w:rPr>
        <w:t xml:space="preserve"> </w:t>
      </w:r>
    </w:p>
    <w:p w14:paraId="1B22FD1F"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 module </w:t>
      </w:r>
      <w:r w:rsidRPr="00B703F5">
        <w:rPr>
          <w:rFonts w:eastAsia="Calibri"/>
          <w:color w:val="000000" w:themeColor="text1"/>
          <w:sz w:val="22"/>
          <w:szCs w:val="22"/>
        </w:rPr>
        <w:t>mounting</w:t>
      </w:r>
      <w:r w:rsidRPr="00B703F5">
        <w:rPr>
          <w:color w:val="000000" w:themeColor="text1"/>
          <w:sz w:val="22"/>
          <w:szCs w:val="22"/>
        </w:rPr>
        <w:t xml:space="preserve"> structure shall be fixed axis, ground mounted, suitable for the selected PV technology. Bidders are </w:t>
      </w:r>
      <w:r w:rsidRPr="00B703F5">
        <w:rPr>
          <w:rFonts w:eastAsia="Calibri"/>
          <w:color w:val="000000" w:themeColor="text1"/>
          <w:sz w:val="22"/>
          <w:szCs w:val="22"/>
        </w:rPr>
        <w:t>required</w:t>
      </w:r>
      <w:r w:rsidRPr="00B703F5">
        <w:rPr>
          <w:color w:val="000000" w:themeColor="text1"/>
          <w:sz w:val="22"/>
          <w:szCs w:val="22"/>
        </w:rPr>
        <w:t xml:space="preserve"> to offer prefabricated mounting structures with no onsite fabrication work.</w:t>
      </w:r>
    </w:p>
    <w:p w14:paraId="285543B0" w14:textId="6C9FF1DF" w:rsidR="00672132" w:rsidRPr="00B703F5" w:rsidRDefault="00672132" w:rsidP="00B36141">
      <w:pPr>
        <w:pStyle w:val="Heading4"/>
        <w:numPr>
          <w:ilvl w:val="0"/>
          <w:numId w:val="270"/>
        </w:numPr>
        <w:tabs>
          <w:tab w:val="left" w:pos="360"/>
        </w:tabs>
        <w:ind w:hanging="1080"/>
        <w:rPr>
          <w:rFonts w:ascii="Times New Roman" w:hAnsi="Times New Roman" w:cs="Times New Roman"/>
          <w:b/>
          <w:bCs/>
          <w:color w:val="000000" w:themeColor="text1"/>
          <w:sz w:val="22"/>
          <w:szCs w:val="22"/>
        </w:rPr>
      </w:pPr>
      <w:bookmarkStart w:id="290" w:name="_Toc368488805"/>
      <w:bookmarkStart w:id="291" w:name="_Toc368676522"/>
      <w:bookmarkStart w:id="292" w:name="_Toc369176739"/>
      <w:bookmarkStart w:id="293" w:name="_Toc376955254"/>
      <w:bookmarkStart w:id="294" w:name="_Toc376955428"/>
      <w:r w:rsidRPr="00B703F5">
        <w:rPr>
          <w:rFonts w:ascii="Times New Roman" w:hAnsi="Times New Roman" w:cs="Times New Roman"/>
          <w:b/>
          <w:bCs/>
          <w:color w:val="000000" w:themeColor="text1"/>
          <w:sz w:val="22"/>
          <w:szCs w:val="22"/>
        </w:rPr>
        <w:t>Codes for mounting structure design</w:t>
      </w:r>
      <w:bookmarkEnd w:id="290"/>
      <w:bookmarkEnd w:id="291"/>
      <w:bookmarkEnd w:id="292"/>
      <w:bookmarkEnd w:id="293"/>
      <w:bookmarkEnd w:id="294"/>
      <w:r w:rsidRPr="00B703F5">
        <w:rPr>
          <w:rFonts w:ascii="Times New Roman" w:hAnsi="Times New Roman" w:cs="Times New Roman"/>
          <w:b/>
          <w:bCs/>
          <w:color w:val="000000" w:themeColor="text1"/>
          <w:sz w:val="22"/>
          <w:szCs w:val="22"/>
        </w:rPr>
        <w:t xml:space="preserve"> </w:t>
      </w:r>
    </w:p>
    <w:p w14:paraId="6A127DF8"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 solar PV </w:t>
      </w:r>
      <w:r w:rsidRPr="00B703F5">
        <w:rPr>
          <w:rFonts w:eastAsia="Calibri"/>
          <w:color w:val="000000" w:themeColor="text1"/>
          <w:sz w:val="22"/>
          <w:szCs w:val="22"/>
        </w:rPr>
        <w:t>mounting</w:t>
      </w:r>
      <w:r w:rsidRPr="00B703F5">
        <w:rPr>
          <w:color w:val="000000" w:themeColor="text1"/>
          <w:sz w:val="22"/>
          <w:szCs w:val="22"/>
        </w:rPr>
        <w:t xml:space="preserve"> structures and allied ancillaries shall comply with the requirements of solar PV specific standard regulations with updated amendments.</w:t>
      </w:r>
    </w:p>
    <w:p w14:paraId="6277746C" w14:textId="1765FAC2" w:rsidR="00672132" w:rsidRPr="00B703F5" w:rsidRDefault="00672132" w:rsidP="00B36141">
      <w:pPr>
        <w:pStyle w:val="Heading4"/>
        <w:numPr>
          <w:ilvl w:val="0"/>
          <w:numId w:val="270"/>
        </w:numPr>
        <w:ind w:left="450" w:hanging="450"/>
        <w:rPr>
          <w:rFonts w:ascii="Times New Roman" w:hAnsi="Times New Roman" w:cs="Times New Roman"/>
          <w:b/>
          <w:bCs/>
          <w:color w:val="000000" w:themeColor="text1"/>
          <w:sz w:val="22"/>
          <w:szCs w:val="22"/>
        </w:rPr>
      </w:pPr>
      <w:bookmarkStart w:id="295" w:name="_Toc368488806"/>
      <w:bookmarkStart w:id="296" w:name="_Toc368676523"/>
      <w:bookmarkStart w:id="297" w:name="_Toc369176740"/>
      <w:bookmarkStart w:id="298" w:name="_Toc376955255"/>
      <w:bookmarkStart w:id="299" w:name="_Toc376955429"/>
      <w:r w:rsidRPr="00B703F5">
        <w:rPr>
          <w:rFonts w:ascii="Times New Roman" w:hAnsi="Times New Roman" w:cs="Times New Roman"/>
          <w:b/>
          <w:bCs/>
          <w:color w:val="000000" w:themeColor="text1"/>
          <w:sz w:val="22"/>
          <w:szCs w:val="22"/>
        </w:rPr>
        <w:t>General</w:t>
      </w:r>
      <w:bookmarkEnd w:id="295"/>
      <w:bookmarkEnd w:id="296"/>
      <w:bookmarkEnd w:id="297"/>
      <w:bookmarkEnd w:id="298"/>
      <w:bookmarkEnd w:id="299"/>
      <w:r w:rsidRPr="00B703F5">
        <w:rPr>
          <w:rFonts w:ascii="Times New Roman" w:hAnsi="Times New Roman" w:cs="Times New Roman"/>
          <w:b/>
          <w:bCs/>
          <w:color w:val="000000" w:themeColor="text1"/>
          <w:sz w:val="22"/>
          <w:szCs w:val="22"/>
        </w:rPr>
        <w:t xml:space="preserve"> </w:t>
      </w:r>
    </w:p>
    <w:p w14:paraId="1BBA5191" w14:textId="77777777" w:rsidR="00672132" w:rsidRPr="00B703F5" w:rsidRDefault="00672132" w:rsidP="00B36141">
      <w:pPr>
        <w:pStyle w:val="ListParagraph"/>
        <w:numPr>
          <w:ilvl w:val="0"/>
          <w:numId w:val="193"/>
        </w:numPr>
        <w:spacing w:after="200"/>
        <w:ind w:left="720"/>
        <w:contextualSpacing/>
        <w:jc w:val="both"/>
        <w:rPr>
          <w:color w:val="000000" w:themeColor="text1"/>
          <w:sz w:val="22"/>
          <w:szCs w:val="22"/>
        </w:rPr>
      </w:pPr>
      <w:r w:rsidRPr="00B703F5">
        <w:rPr>
          <w:color w:val="000000" w:themeColor="text1"/>
          <w:sz w:val="22"/>
          <w:szCs w:val="22"/>
        </w:rPr>
        <w:t xml:space="preserve">The module mounting structure shall be fixed ground mounted, designed for applicable wind and seismic loading at the project site. Bidders shall thoroughly study the geotechnical investigation studies for the project site prior to design of mounting structures. </w:t>
      </w:r>
    </w:p>
    <w:p w14:paraId="55D7E497" w14:textId="77777777" w:rsidR="00672132" w:rsidRPr="00B703F5" w:rsidRDefault="00672132" w:rsidP="00B36141">
      <w:pPr>
        <w:numPr>
          <w:ilvl w:val="0"/>
          <w:numId w:val="193"/>
        </w:numPr>
        <w:spacing w:after="120"/>
        <w:ind w:left="720"/>
        <w:jc w:val="both"/>
        <w:rPr>
          <w:color w:val="000000" w:themeColor="text1"/>
          <w:sz w:val="22"/>
          <w:szCs w:val="22"/>
        </w:rPr>
      </w:pPr>
      <w:r w:rsidRPr="00B703F5">
        <w:rPr>
          <w:color w:val="000000" w:themeColor="text1"/>
          <w:sz w:val="22"/>
          <w:szCs w:val="22"/>
        </w:rPr>
        <w:lastRenderedPageBreak/>
        <w:t>Galvanized metal shall be in accordance with corrosion category C5 of EN ISO 12944-2. In any case, the Contractor shall have to substantiate that all the materials are apt for the site’s environment and conformant to local and international codes.</w:t>
      </w:r>
    </w:p>
    <w:p w14:paraId="5669688B" w14:textId="77777777" w:rsidR="00672132" w:rsidRPr="00B703F5" w:rsidRDefault="00672132" w:rsidP="00B36141">
      <w:pPr>
        <w:numPr>
          <w:ilvl w:val="0"/>
          <w:numId w:val="193"/>
        </w:numPr>
        <w:spacing w:after="120"/>
        <w:ind w:left="720"/>
        <w:jc w:val="both"/>
        <w:rPr>
          <w:color w:val="000000" w:themeColor="text1"/>
          <w:sz w:val="22"/>
          <w:szCs w:val="22"/>
        </w:rPr>
      </w:pPr>
      <w:r w:rsidRPr="00B703F5">
        <w:rPr>
          <w:color w:val="000000" w:themeColor="text1"/>
          <w:sz w:val="22"/>
          <w:szCs w:val="22"/>
        </w:rPr>
        <w:t>Metallic bolts and fasteners shall be furnished in stainless steel with PREN (pitting resistance equivalent number) &gt; 40. In any case, the Contractor shall have to substantiate that all the materials are apt for the site’s environment and conformant to local and international codes.</w:t>
      </w:r>
    </w:p>
    <w:p w14:paraId="24DC87B8" w14:textId="77777777" w:rsidR="00672132" w:rsidRPr="00B703F5" w:rsidRDefault="00672132" w:rsidP="00B36141">
      <w:pPr>
        <w:pStyle w:val="ListParagraph"/>
        <w:numPr>
          <w:ilvl w:val="0"/>
          <w:numId w:val="193"/>
        </w:numPr>
        <w:spacing w:after="200"/>
        <w:ind w:left="720"/>
        <w:contextualSpacing/>
        <w:jc w:val="both"/>
        <w:rPr>
          <w:color w:val="000000" w:themeColor="text1"/>
          <w:sz w:val="22"/>
          <w:szCs w:val="22"/>
        </w:rPr>
      </w:pPr>
      <w:r w:rsidRPr="00B703F5">
        <w:rPr>
          <w:color w:val="000000" w:themeColor="text1"/>
          <w:sz w:val="22"/>
          <w:szCs w:val="22"/>
        </w:rPr>
        <w:t xml:space="preserve">A fixed module mounting system of designed inclination shall be used for the PV plant. The mounting structures may be indigenized with equivalent international quality standards. </w:t>
      </w:r>
    </w:p>
    <w:p w14:paraId="3B4F74E9" w14:textId="77777777" w:rsidR="00672132" w:rsidRPr="00B703F5" w:rsidRDefault="00672132" w:rsidP="00B36141">
      <w:pPr>
        <w:pStyle w:val="ListParagraph"/>
        <w:numPr>
          <w:ilvl w:val="0"/>
          <w:numId w:val="193"/>
        </w:numPr>
        <w:spacing w:after="200"/>
        <w:ind w:left="720"/>
        <w:contextualSpacing/>
        <w:jc w:val="both"/>
        <w:rPr>
          <w:color w:val="000000" w:themeColor="text1"/>
          <w:sz w:val="22"/>
          <w:szCs w:val="22"/>
        </w:rPr>
      </w:pPr>
      <w:r w:rsidRPr="00B703F5">
        <w:rPr>
          <w:color w:val="000000" w:themeColor="text1"/>
          <w:sz w:val="22"/>
          <w:szCs w:val="22"/>
        </w:rPr>
        <w:t xml:space="preserve">Mounting structures shall use module manufacturer recommended installation accessories like mounting clips, rails, racks etc. The design shall be approved by the module manufacturer prior to fabrication. Any such approval shall be submitted to the Employer. </w:t>
      </w:r>
    </w:p>
    <w:p w14:paraId="7244EB07" w14:textId="77777777" w:rsidR="00672132" w:rsidRPr="00B703F5" w:rsidRDefault="00672132" w:rsidP="00B36141">
      <w:pPr>
        <w:pStyle w:val="ListParagraph"/>
        <w:numPr>
          <w:ilvl w:val="0"/>
          <w:numId w:val="193"/>
        </w:numPr>
        <w:spacing w:after="200"/>
        <w:ind w:left="720"/>
        <w:contextualSpacing/>
        <w:jc w:val="both"/>
        <w:rPr>
          <w:color w:val="000000" w:themeColor="text1"/>
          <w:sz w:val="22"/>
          <w:szCs w:val="22"/>
        </w:rPr>
      </w:pPr>
      <w:r w:rsidRPr="00B703F5">
        <w:rPr>
          <w:color w:val="000000" w:themeColor="text1"/>
          <w:sz w:val="22"/>
          <w:szCs w:val="22"/>
        </w:rPr>
        <w:t xml:space="preserve">No on-site fabrication shall be permitted; all the structure members shall be factory fabricated and only assembled on site. </w:t>
      </w:r>
    </w:p>
    <w:p w14:paraId="58F96A52" w14:textId="49D1B613" w:rsidR="00672132" w:rsidRPr="00B703F5" w:rsidRDefault="00672132" w:rsidP="00B36141">
      <w:pPr>
        <w:pStyle w:val="ListParagraph"/>
        <w:numPr>
          <w:ilvl w:val="0"/>
          <w:numId w:val="193"/>
        </w:numPr>
        <w:autoSpaceDE w:val="0"/>
        <w:autoSpaceDN w:val="0"/>
        <w:adjustRightInd w:val="0"/>
        <w:ind w:left="720"/>
        <w:contextualSpacing/>
        <w:rPr>
          <w:color w:val="000000" w:themeColor="text1"/>
          <w:sz w:val="22"/>
          <w:szCs w:val="22"/>
        </w:rPr>
      </w:pPr>
      <w:r w:rsidRPr="00B703F5">
        <w:rPr>
          <w:color w:val="000000" w:themeColor="text1"/>
          <w:sz w:val="22"/>
          <w:szCs w:val="22"/>
        </w:rPr>
        <w:t xml:space="preserve">The mounting structures shall be designed to maximize the energy production during the year. </w:t>
      </w:r>
    </w:p>
    <w:p w14:paraId="0D42DEE8" w14:textId="77777777" w:rsidR="00C636E2" w:rsidRPr="00B703F5" w:rsidRDefault="00C636E2" w:rsidP="00C636E2">
      <w:pPr>
        <w:pStyle w:val="ListParagraph"/>
        <w:autoSpaceDE w:val="0"/>
        <w:autoSpaceDN w:val="0"/>
        <w:adjustRightInd w:val="0"/>
        <w:contextualSpacing/>
        <w:rPr>
          <w:color w:val="000000" w:themeColor="text1"/>
          <w:sz w:val="22"/>
          <w:szCs w:val="22"/>
        </w:rPr>
      </w:pPr>
    </w:p>
    <w:p w14:paraId="7370B283" w14:textId="77777777" w:rsidR="00672132" w:rsidRPr="00B703F5" w:rsidRDefault="00672132" w:rsidP="00B36141">
      <w:pPr>
        <w:pStyle w:val="Heading4"/>
        <w:numPr>
          <w:ilvl w:val="0"/>
          <w:numId w:val="270"/>
        </w:numPr>
        <w:ind w:left="450"/>
        <w:rPr>
          <w:rFonts w:ascii="Times New Roman" w:hAnsi="Times New Roman" w:cs="Times New Roman"/>
          <w:b/>
          <w:bCs/>
          <w:color w:val="000000" w:themeColor="text1"/>
          <w:sz w:val="22"/>
          <w:szCs w:val="22"/>
        </w:rPr>
      </w:pPr>
      <w:r w:rsidRPr="00B703F5">
        <w:rPr>
          <w:rFonts w:ascii="Times New Roman" w:hAnsi="Times New Roman" w:cs="Times New Roman"/>
          <w:color w:val="000000" w:themeColor="text1"/>
          <w:sz w:val="22"/>
          <w:szCs w:val="22"/>
        </w:rPr>
        <w:tab/>
      </w:r>
      <w:r w:rsidRPr="00B703F5">
        <w:rPr>
          <w:rFonts w:ascii="Times New Roman" w:hAnsi="Times New Roman" w:cs="Times New Roman"/>
          <w:b/>
          <w:bCs/>
          <w:color w:val="000000" w:themeColor="text1"/>
          <w:sz w:val="22"/>
          <w:szCs w:val="22"/>
        </w:rPr>
        <w:t xml:space="preserve">Codes and standards </w:t>
      </w:r>
    </w:p>
    <w:p w14:paraId="72FC9AA0" w14:textId="35177772" w:rsidR="00672132" w:rsidRPr="00B703F5" w:rsidRDefault="00672132" w:rsidP="004F2027">
      <w:pPr>
        <w:spacing w:after="120"/>
        <w:jc w:val="both"/>
        <w:rPr>
          <w:color w:val="000000" w:themeColor="text1"/>
          <w:sz w:val="22"/>
          <w:szCs w:val="22"/>
        </w:rPr>
      </w:pPr>
      <w:r w:rsidRPr="00B703F5">
        <w:rPr>
          <w:color w:val="000000" w:themeColor="text1"/>
          <w:sz w:val="22"/>
          <w:szCs w:val="22"/>
        </w:rPr>
        <w:t xml:space="preserve">The major international codes and standards utilized during preparation of these calculations include: </w:t>
      </w:r>
    </w:p>
    <w:p w14:paraId="5FC4E25C" w14:textId="77777777" w:rsidR="00672132" w:rsidRPr="00B703F5" w:rsidRDefault="00672132" w:rsidP="00B36141">
      <w:pPr>
        <w:pStyle w:val="Heading5"/>
        <w:numPr>
          <w:ilvl w:val="0"/>
          <w:numId w:val="271"/>
        </w:numPr>
        <w:rPr>
          <w:rFonts w:ascii="Times New Roman" w:hAnsi="Times New Roman" w:cs="Times New Roman"/>
          <w:color w:val="000000" w:themeColor="text1"/>
          <w:sz w:val="22"/>
          <w:szCs w:val="22"/>
        </w:rPr>
      </w:pPr>
      <w:r w:rsidRPr="00B703F5">
        <w:rPr>
          <w:rFonts w:ascii="Times New Roman" w:hAnsi="Times New Roman" w:cs="Times New Roman"/>
          <w:color w:val="000000" w:themeColor="text1"/>
          <w:sz w:val="22"/>
          <w:szCs w:val="22"/>
        </w:rPr>
        <w:t xml:space="preserve">Codes </w:t>
      </w:r>
    </w:p>
    <w:p w14:paraId="1F2CD58A"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 xml:space="preserve">ACI 224R: Control of Cracking in Concrete Structures </w:t>
      </w:r>
    </w:p>
    <w:p w14:paraId="1608DB1D"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 xml:space="preserve">ACI 318: Building Code Requirements for Structural Concrete </w:t>
      </w:r>
    </w:p>
    <w:p w14:paraId="6CCAA20D"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 xml:space="preserve">ACI 435R: Control of Deflection in Concrete Structures </w:t>
      </w:r>
    </w:p>
    <w:p w14:paraId="34B7C79B"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 xml:space="preserve">AASHTO: Standard Specifications for Highway Bridges </w:t>
      </w:r>
    </w:p>
    <w:p w14:paraId="09715AF5"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 xml:space="preserve">AISC: American Institute of Steel Construction, Manual of Steel Construction </w:t>
      </w:r>
    </w:p>
    <w:p w14:paraId="5CBB0DB8"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 xml:space="preserve">ASTM: American Society for Testing and Materials Standards </w:t>
      </w:r>
    </w:p>
    <w:p w14:paraId="0F0A25D6"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IEC 60721-3: Classification of environmental conditions</w:t>
      </w:r>
    </w:p>
    <w:p w14:paraId="135A3BFE"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EN ISO 12944-2: Protection of steel against corrosion</w:t>
      </w:r>
    </w:p>
    <w:p w14:paraId="07BC2A10" w14:textId="77777777" w:rsidR="00672132" w:rsidRPr="00B703F5" w:rsidRDefault="00672132" w:rsidP="00B36141">
      <w:pPr>
        <w:pStyle w:val="ListParagraph"/>
        <w:numPr>
          <w:ilvl w:val="0"/>
          <w:numId w:val="261"/>
        </w:numPr>
        <w:spacing w:after="120"/>
        <w:ind w:left="1080"/>
        <w:jc w:val="both"/>
        <w:rPr>
          <w:color w:val="000000" w:themeColor="text1"/>
          <w:sz w:val="22"/>
          <w:szCs w:val="22"/>
        </w:rPr>
      </w:pPr>
      <w:r w:rsidRPr="00B703F5">
        <w:rPr>
          <w:color w:val="000000" w:themeColor="text1"/>
          <w:sz w:val="22"/>
          <w:szCs w:val="22"/>
        </w:rPr>
        <w:t xml:space="preserve">Bangladeshi Code for Civil Load 2012 </w:t>
      </w:r>
    </w:p>
    <w:p w14:paraId="58A6506C"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 Contractor may propose alternative codes and standards if a specified code or standard is not adequate for the intended purpose. In that event, the Contractor shall, as a condition precedent to its right to propose any such alternative, submit an analysis to the Employer/Employer’s Engineer for approval demonstrating that the specified code or standard is not adequate for the intended purpose. </w:t>
      </w:r>
    </w:p>
    <w:p w14:paraId="7F682A4E" w14:textId="77777777" w:rsidR="00672132" w:rsidRPr="00B703F5" w:rsidRDefault="00672132" w:rsidP="00672132">
      <w:pPr>
        <w:autoSpaceDE w:val="0"/>
        <w:autoSpaceDN w:val="0"/>
        <w:adjustRightInd w:val="0"/>
        <w:rPr>
          <w:rFonts w:eastAsia="Calibri"/>
          <w:color w:val="000000" w:themeColor="text1"/>
          <w:sz w:val="22"/>
          <w:szCs w:val="22"/>
        </w:rPr>
      </w:pPr>
    </w:p>
    <w:p w14:paraId="5A2BE1D4" w14:textId="77777777" w:rsidR="00672132" w:rsidRPr="00B703F5" w:rsidRDefault="00672132" w:rsidP="00B36141">
      <w:pPr>
        <w:pStyle w:val="Heading5"/>
        <w:numPr>
          <w:ilvl w:val="0"/>
          <w:numId w:val="271"/>
        </w:numPr>
        <w:rPr>
          <w:rFonts w:ascii="Times New Roman" w:hAnsi="Times New Roman" w:cs="Times New Roman"/>
          <w:color w:val="000000" w:themeColor="text1"/>
          <w:sz w:val="22"/>
          <w:szCs w:val="22"/>
        </w:rPr>
      </w:pPr>
      <w:r w:rsidRPr="00B703F5">
        <w:rPr>
          <w:rFonts w:ascii="Times New Roman" w:hAnsi="Times New Roman" w:cs="Times New Roman"/>
          <w:color w:val="000000" w:themeColor="text1"/>
          <w:sz w:val="22"/>
          <w:szCs w:val="22"/>
        </w:rPr>
        <w:t xml:space="preserve">Standards </w:t>
      </w:r>
    </w:p>
    <w:p w14:paraId="608366A5"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 Contractor shall provide every item of the site preparation work including the following: </w:t>
      </w:r>
    </w:p>
    <w:p w14:paraId="2C059F9C" w14:textId="77777777" w:rsidR="00672132" w:rsidRPr="00B703F5" w:rsidRDefault="00672132" w:rsidP="00672132">
      <w:pPr>
        <w:pStyle w:val="ListParagraph"/>
        <w:autoSpaceDE w:val="0"/>
        <w:autoSpaceDN w:val="0"/>
        <w:adjustRightInd w:val="0"/>
        <w:rPr>
          <w:color w:val="000000" w:themeColor="text1"/>
          <w:sz w:val="22"/>
          <w:szCs w:val="22"/>
        </w:rPr>
      </w:pPr>
    </w:p>
    <w:p w14:paraId="6EC8EB13" w14:textId="77777777" w:rsidR="00672132" w:rsidRPr="00B703F5" w:rsidRDefault="00672132" w:rsidP="00B36141">
      <w:pPr>
        <w:pStyle w:val="Heading5"/>
        <w:numPr>
          <w:ilvl w:val="0"/>
          <w:numId w:val="271"/>
        </w:numPr>
        <w:rPr>
          <w:rFonts w:ascii="Times New Roman" w:hAnsi="Times New Roman" w:cs="Times New Roman"/>
          <w:color w:val="000000" w:themeColor="text1"/>
          <w:sz w:val="22"/>
          <w:szCs w:val="22"/>
        </w:rPr>
      </w:pPr>
      <w:r w:rsidRPr="00B703F5">
        <w:rPr>
          <w:rFonts w:ascii="Times New Roman" w:hAnsi="Times New Roman" w:cs="Times New Roman"/>
          <w:color w:val="000000" w:themeColor="text1"/>
          <w:sz w:val="22"/>
          <w:szCs w:val="22"/>
        </w:rPr>
        <w:t xml:space="preserve">Design criteria for mounting structure </w:t>
      </w:r>
    </w:p>
    <w:p w14:paraId="2CEF3C14" w14:textId="77777777" w:rsidR="00672132" w:rsidRPr="00B703F5" w:rsidRDefault="00672132" w:rsidP="00B36141">
      <w:pPr>
        <w:numPr>
          <w:ilvl w:val="0"/>
          <w:numId w:val="248"/>
        </w:numPr>
        <w:spacing w:after="120"/>
        <w:ind w:left="720" w:hanging="360"/>
        <w:jc w:val="both"/>
        <w:rPr>
          <w:color w:val="000000" w:themeColor="text1"/>
          <w:sz w:val="22"/>
          <w:szCs w:val="22"/>
        </w:rPr>
      </w:pPr>
      <w:r w:rsidRPr="00B703F5">
        <w:rPr>
          <w:color w:val="000000" w:themeColor="text1"/>
          <w:sz w:val="22"/>
          <w:szCs w:val="22"/>
        </w:rPr>
        <w:t xml:space="preserve">Dead loads: Steel 77,000 N/m2 </w:t>
      </w:r>
    </w:p>
    <w:p w14:paraId="70E08EA0" w14:textId="7EC74FC2" w:rsidR="00672132" w:rsidRPr="00B703F5" w:rsidRDefault="00B85E4A" w:rsidP="00B36141">
      <w:pPr>
        <w:numPr>
          <w:ilvl w:val="0"/>
          <w:numId w:val="248"/>
        </w:numPr>
        <w:spacing w:after="120"/>
        <w:ind w:left="720" w:hanging="360"/>
        <w:jc w:val="both"/>
        <w:rPr>
          <w:color w:val="000000" w:themeColor="text1"/>
          <w:sz w:val="22"/>
          <w:szCs w:val="22"/>
        </w:rPr>
      </w:pPr>
      <w:r w:rsidRPr="00B703F5">
        <w:rPr>
          <w:color w:val="000000" w:themeColor="text1"/>
          <w:sz w:val="22"/>
          <w:szCs w:val="22"/>
        </w:rPr>
        <w:t>Aluminium</w:t>
      </w:r>
      <w:r w:rsidR="00672132" w:rsidRPr="00B703F5">
        <w:rPr>
          <w:color w:val="000000" w:themeColor="text1"/>
          <w:sz w:val="22"/>
          <w:szCs w:val="22"/>
        </w:rPr>
        <w:t xml:space="preserve"> Extrusions 27,000 N/m2 </w:t>
      </w:r>
    </w:p>
    <w:p w14:paraId="71CC7547" w14:textId="4FFC5A0C" w:rsidR="00672132" w:rsidRPr="00B703F5" w:rsidRDefault="00672132" w:rsidP="00B36141">
      <w:pPr>
        <w:numPr>
          <w:ilvl w:val="0"/>
          <w:numId w:val="248"/>
        </w:numPr>
        <w:spacing w:after="120"/>
        <w:ind w:left="720" w:hanging="360"/>
        <w:jc w:val="both"/>
        <w:rPr>
          <w:color w:val="000000" w:themeColor="text1"/>
          <w:sz w:val="22"/>
          <w:szCs w:val="22"/>
        </w:rPr>
      </w:pPr>
      <w:r w:rsidRPr="00B703F5">
        <w:rPr>
          <w:color w:val="000000" w:themeColor="text1"/>
          <w:sz w:val="22"/>
          <w:szCs w:val="22"/>
        </w:rPr>
        <w:t>Solar Panel 25,000 N/m2</w:t>
      </w:r>
    </w:p>
    <w:p w14:paraId="1F176B4F" w14:textId="77777777" w:rsidR="00696156" w:rsidRPr="00B703F5" w:rsidRDefault="00696156" w:rsidP="00B36141">
      <w:pPr>
        <w:numPr>
          <w:ilvl w:val="0"/>
          <w:numId w:val="248"/>
        </w:numPr>
        <w:spacing w:after="120"/>
        <w:ind w:left="720" w:hanging="360"/>
        <w:jc w:val="both"/>
        <w:rPr>
          <w:color w:val="000000" w:themeColor="text1"/>
          <w:sz w:val="22"/>
          <w:szCs w:val="22"/>
        </w:rPr>
      </w:pPr>
    </w:p>
    <w:p w14:paraId="4BBC0706" w14:textId="5B50D485" w:rsidR="00672132" w:rsidRPr="00B703F5" w:rsidRDefault="00672132" w:rsidP="00B36141">
      <w:pPr>
        <w:numPr>
          <w:ilvl w:val="0"/>
          <w:numId w:val="391"/>
        </w:numPr>
        <w:spacing w:after="120"/>
        <w:jc w:val="both"/>
        <w:rPr>
          <w:color w:val="000000" w:themeColor="text1"/>
          <w:sz w:val="22"/>
          <w:szCs w:val="22"/>
        </w:rPr>
      </w:pPr>
      <w:r w:rsidRPr="00B703F5">
        <w:rPr>
          <w:color w:val="000000" w:themeColor="text1"/>
          <w:sz w:val="22"/>
          <w:szCs w:val="22"/>
        </w:rPr>
        <w:lastRenderedPageBreak/>
        <w:t xml:space="preserve">Wind loads: </w:t>
      </w:r>
      <w:r w:rsidR="00696156" w:rsidRPr="00B703F5">
        <w:rPr>
          <w:color w:val="000000" w:themeColor="text1"/>
          <w:sz w:val="22"/>
          <w:szCs w:val="22"/>
        </w:rPr>
        <w:t>Maximum negative and positive wind load calculate from wind speed at least 80 m/s as per BNBC-2020.</w:t>
      </w:r>
    </w:p>
    <w:p w14:paraId="18CAD326" w14:textId="68F65C6D" w:rsidR="00696156" w:rsidRPr="00B703F5" w:rsidRDefault="00696156" w:rsidP="00B36141">
      <w:pPr>
        <w:pStyle w:val="ListParagraph"/>
        <w:numPr>
          <w:ilvl w:val="0"/>
          <w:numId w:val="391"/>
        </w:numPr>
        <w:spacing w:after="120"/>
        <w:jc w:val="both"/>
        <w:rPr>
          <w:color w:val="000000" w:themeColor="text1"/>
          <w:sz w:val="22"/>
          <w:szCs w:val="22"/>
        </w:rPr>
      </w:pPr>
      <w:r w:rsidRPr="00B703F5">
        <w:rPr>
          <w:color w:val="000000" w:themeColor="text1"/>
          <w:sz w:val="22"/>
          <w:szCs w:val="22"/>
        </w:rPr>
        <w:t>Earthquake Zone: Considering Zone-II as per BNBC-2020 earthquake zoning Map.</w:t>
      </w:r>
    </w:p>
    <w:p w14:paraId="46F5D60C" w14:textId="242F65FC" w:rsidR="00696156" w:rsidRPr="00B703F5" w:rsidRDefault="00696156" w:rsidP="00696156">
      <w:pPr>
        <w:pStyle w:val="ListParagraph"/>
        <w:spacing w:after="120"/>
        <w:jc w:val="both"/>
        <w:rPr>
          <w:color w:val="000000" w:themeColor="text1"/>
          <w:sz w:val="22"/>
          <w:szCs w:val="22"/>
        </w:rPr>
      </w:pPr>
      <w:r w:rsidRPr="00B703F5">
        <w:rPr>
          <w:color w:val="000000" w:themeColor="text1"/>
          <w:sz w:val="22"/>
          <w:szCs w:val="22"/>
        </w:rPr>
        <w:t>All information for Design calculation regarding Wind &amp; Earthquake to be considered from BNBC-2020.</w:t>
      </w:r>
    </w:p>
    <w:p w14:paraId="0766501E" w14:textId="77777777" w:rsidR="00672132" w:rsidRPr="00B703F5" w:rsidRDefault="00672132" w:rsidP="00B36141">
      <w:pPr>
        <w:numPr>
          <w:ilvl w:val="0"/>
          <w:numId w:val="248"/>
        </w:numPr>
        <w:spacing w:after="120"/>
        <w:ind w:left="720" w:hanging="360"/>
        <w:jc w:val="both"/>
        <w:rPr>
          <w:color w:val="000000" w:themeColor="text1"/>
          <w:sz w:val="22"/>
          <w:szCs w:val="22"/>
        </w:rPr>
      </w:pPr>
      <w:r w:rsidRPr="00B703F5">
        <w:rPr>
          <w:color w:val="000000" w:themeColor="text1"/>
          <w:sz w:val="22"/>
          <w:szCs w:val="22"/>
        </w:rPr>
        <w:t xml:space="preserve">Steel Frames Out-of-plane deflection L/200 or 20mm, (whichever is less) </w:t>
      </w:r>
    </w:p>
    <w:p w14:paraId="7B1C47B1" w14:textId="5883FA9D" w:rsidR="00672132" w:rsidRPr="00B703F5" w:rsidRDefault="00B85E4A" w:rsidP="00B36141">
      <w:pPr>
        <w:numPr>
          <w:ilvl w:val="0"/>
          <w:numId w:val="248"/>
        </w:numPr>
        <w:spacing w:after="120"/>
        <w:ind w:left="720" w:hanging="360"/>
        <w:jc w:val="both"/>
        <w:rPr>
          <w:color w:val="000000" w:themeColor="text1"/>
          <w:sz w:val="22"/>
          <w:szCs w:val="22"/>
        </w:rPr>
      </w:pPr>
      <w:r w:rsidRPr="00B703F5">
        <w:rPr>
          <w:color w:val="000000" w:themeColor="text1"/>
          <w:sz w:val="22"/>
          <w:szCs w:val="22"/>
        </w:rPr>
        <w:t>Aluminium</w:t>
      </w:r>
      <w:r w:rsidR="00672132" w:rsidRPr="00B703F5">
        <w:rPr>
          <w:color w:val="000000" w:themeColor="text1"/>
          <w:sz w:val="22"/>
          <w:szCs w:val="22"/>
        </w:rPr>
        <w:t xml:space="preserve"> Frames In-plane deflection 3mm. </w:t>
      </w:r>
    </w:p>
    <w:p w14:paraId="06F7455E" w14:textId="77777777" w:rsidR="00672132" w:rsidRPr="00B703F5" w:rsidRDefault="00672132" w:rsidP="00672132">
      <w:pPr>
        <w:autoSpaceDE w:val="0"/>
        <w:autoSpaceDN w:val="0"/>
        <w:adjustRightInd w:val="0"/>
        <w:ind w:left="360"/>
        <w:rPr>
          <w:rFonts w:eastAsia="Calibri"/>
          <w:color w:val="000000" w:themeColor="text1"/>
          <w:sz w:val="22"/>
          <w:szCs w:val="22"/>
        </w:rPr>
      </w:pPr>
    </w:p>
    <w:p w14:paraId="572CE88F" w14:textId="77777777" w:rsidR="00672132" w:rsidRPr="00B703F5" w:rsidRDefault="00672132" w:rsidP="00B36141">
      <w:pPr>
        <w:pStyle w:val="Heading5"/>
        <w:numPr>
          <w:ilvl w:val="0"/>
          <w:numId w:val="271"/>
        </w:numPr>
        <w:rPr>
          <w:rFonts w:ascii="Times New Roman" w:hAnsi="Times New Roman" w:cs="Times New Roman"/>
          <w:color w:val="000000" w:themeColor="text1"/>
          <w:sz w:val="22"/>
          <w:szCs w:val="22"/>
        </w:rPr>
      </w:pPr>
      <w:r w:rsidRPr="00B703F5">
        <w:rPr>
          <w:rFonts w:ascii="Times New Roman" w:hAnsi="Times New Roman" w:cs="Times New Roman"/>
          <w:color w:val="000000" w:themeColor="text1"/>
          <w:sz w:val="22"/>
          <w:szCs w:val="22"/>
        </w:rPr>
        <w:t xml:space="preserve">Material Specifications </w:t>
      </w:r>
    </w:p>
    <w:p w14:paraId="70E2A5BD" w14:textId="530D2A9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 allowable stresses listed below are maximum possible values, ignoring effects of lateral and/ or buckling. </w:t>
      </w:r>
      <w:r w:rsidRPr="00B703F5">
        <w:rPr>
          <w:rFonts w:eastAsia="Calibri"/>
          <w:color w:val="000000" w:themeColor="text1"/>
          <w:sz w:val="22"/>
          <w:szCs w:val="22"/>
        </w:rPr>
        <w:t xml:space="preserve">Structural </w:t>
      </w:r>
      <w:r w:rsidR="00B85E4A" w:rsidRPr="00B703F5">
        <w:rPr>
          <w:rFonts w:eastAsia="Calibri"/>
          <w:color w:val="000000" w:themeColor="text1"/>
          <w:sz w:val="22"/>
          <w:szCs w:val="22"/>
        </w:rPr>
        <w:t>Aluminium</w:t>
      </w:r>
      <w:r w:rsidRPr="00B703F5">
        <w:rPr>
          <w:rFonts w:eastAsia="Calibri"/>
          <w:color w:val="000000" w:themeColor="text1"/>
          <w:sz w:val="22"/>
          <w:szCs w:val="22"/>
        </w:rPr>
        <w:t xml:space="preserve">, steel, stainless steel sections &amp; plates: </w:t>
      </w:r>
    </w:p>
    <w:p w14:paraId="41FD442A" w14:textId="7E312DD3" w:rsidR="00672132" w:rsidRPr="00B703F5" w:rsidRDefault="00B85E4A" w:rsidP="00672132">
      <w:pPr>
        <w:autoSpaceDE w:val="0"/>
        <w:autoSpaceDN w:val="0"/>
        <w:adjustRightInd w:val="0"/>
        <w:ind w:left="360"/>
        <w:rPr>
          <w:rFonts w:eastAsia="Calibri"/>
          <w:b/>
          <w:color w:val="000000" w:themeColor="text1"/>
          <w:sz w:val="22"/>
          <w:szCs w:val="22"/>
        </w:rPr>
      </w:pPr>
      <w:r w:rsidRPr="00B703F5">
        <w:rPr>
          <w:rFonts w:eastAsia="Calibri"/>
          <w:b/>
          <w:color w:val="000000" w:themeColor="text1"/>
          <w:sz w:val="22"/>
          <w:szCs w:val="22"/>
        </w:rPr>
        <w:t>Aluminium</w:t>
      </w:r>
      <w:r w:rsidR="00672132" w:rsidRPr="00B703F5">
        <w:rPr>
          <w:rFonts w:eastAsia="Calibri"/>
          <w:b/>
          <w:color w:val="000000" w:themeColor="text1"/>
          <w:sz w:val="22"/>
          <w:szCs w:val="22"/>
        </w:rPr>
        <w:t xml:space="preserve"> frame alloy: 6063-T5 Alloy </w:t>
      </w:r>
    </w:p>
    <w:p w14:paraId="2C2CC684"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Modules of elasticity 70,000 N/mm2 </w:t>
      </w:r>
    </w:p>
    <w:p w14:paraId="4CC885D4"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Tensile stress (Fty) 110 N/mm2 </w:t>
      </w:r>
    </w:p>
    <w:p w14:paraId="43C2E19E"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Compressive stress (Fcy) 110 N/mm2 </w:t>
      </w:r>
    </w:p>
    <w:p w14:paraId="26564ECE"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Shear stress (Fsy) 62 N/mm2 </w:t>
      </w:r>
    </w:p>
    <w:p w14:paraId="5819F799"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Bearing stress (Fby) 179 N/mm2 </w:t>
      </w:r>
    </w:p>
    <w:p w14:paraId="773C7C59" w14:textId="77777777" w:rsidR="00672132" w:rsidRPr="00B703F5" w:rsidRDefault="00672132" w:rsidP="00672132">
      <w:pPr>
        <w:autoSpaceDE w:val="0"/>
        <w:autoSpaceDN w:val="0"/>
        <w:adjustRightInd w:val="0"/>
        <w:ind w:left="360"/>
        <w:rPr>
          <w:rFonts w:eastAsia="Calibri"/>
          <w:color w:val="000000" w:themeColor="text1"/>
          <w:sz w:val="22"/>
          <w:szCs w:val="22"/>
        </w:rPr>
      </w:pPr>
    </w:p>
    <w:p w14:paraId="667B6561" w14:textId="0F0885C1" w:rsidR="00672132" w:rsidRPr="00B703F5" w:rsidRDefault="00B85E4A" w:rsidP="00672132">
      <w:pPr>
        <w:autoSpaceDE w:val="0"/>
        <w:autoSpaceDN w:val="0"/>
        <w:adjustRightInd w:val="0"/>
        <w:ind w:left="360"/>
        <w:rPr>
          <w:rFonts w:eastAsia="Calibri"/>
          <w:b/>
          <w:color w:val="000000" w:themeColor="text1"/>
          <w:sz w:val="22"/>
          <w:szCs w:val="22"/>
        </w:rPr>
      </w:pPr>
      <w:r w:rsidRPr="00B703F5">
        <w:rPr>
          <w:rFonts w:eastAsia="Calibri"/>
          <w:b/>
          <w:color w:val="000000" w:themeColor="text1"/>
          <w:sz w:val="22"/>
          <w:szCs w:val="22"/>
        </w:rPr>
        <w:t>Aluminium</w:t>
      </w:r>
      <w:r w:rsidR="00672132" w:rsidRPr="00B703F5">
        <w:rPr>
          <w:rFonts w:eastAsia="Calibri"/>
          <w:b/>
          <w:color w:val="000000" w:themeColor="text1"/>
          <w:sz w:val="22"/>
          <w:szCs w:val="22"/>
        </w:rPr>
        <w:t xml:space="preserve"> frame alloy: 6063-T6 Alloy </w:t>
      </w:r>
    </w:p>
    <w:p w14:paraId="26ED2E9B" w14:textId="77777777" w:rsidR="00672132" w:rsidRPr="00B703F5" w:rsidRDefault="00672132" w:rsidP="00672132">
      <w:pPr>
        <w:autoSpaceDE w:val="0"/>
        <w:autoSpaceDN w:val="0"/>
        <w:adjustRightInd w:val="0"/>
        <w:ind w:left="360"/>
        <w:rPr>
          <w:rFonts w:eastAsia="Calibri"/>
          <w:color w:val="000000" w:themeColor="text1"/>
          <w:sz w:val="22"/>
          <w:szCs w:val="22"/>
        </w:rPr>
      </w:pPr>
    </w:p>
    <w:p w14:paraId="7421A727"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Modules of elasticity 70,000 N/mm2 </w:t>
      </w:r>
    </w:p>
    <w:p w14:paraId="4A1681DF"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Tensile stress (Fty) 172 N/mm2 </w:t>
      </w:r>
    </w:p>
    <w:p w14:paraId="5C8127D8"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Compressive stress (Fcy) 172 N/mm2 </w:t>
      </w:r>
    </w:p>
    <w:p w14:paraId="61E26F85"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Shear stress (Fsy) 96 N/mm2 </w:t>
      </w:r>
    </w:p>
    <w:p w14:paraId="46DD2A4A"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Bearing stress (Fby) 276 N/mm2 </w:t>
      </w:r>
    </w:p>
    <w:p w14:paraId="2DAC4515" w14:textId="77777777" w:rsidR="00672132" w:rsidRPr="00B703F5" w:rsidRDefault="00672132" w:rsidP="00672132">
      <w:pPr>
        <w:autoSpaceDE w:val="0"/>
        <w:autoSpaceDN w:val="0"/>
        <w:adjustRightInd w:val="0"/>
        <w:ind w:left="360"/>
        <w:rPr>
          <w:rFonts w:eastAsia="Calibri"/>
          <w:color w:val="000000" w:themeColor="text1"/>
          <w:sz w:val="22"/>
          <w:szCs w:val="22"/>
        </w:rPr>
      </w:pPr>
    </w:p>
    <w:p w14:paraId="44E2F532" w14:textId="77777777" w:rsidR="00672132" w:rsidRPr="00B703F5" w:rsidRDefault="00672132" w:rsidP="00672132">
      <w:pPr>
        <w:autoSpaceDE w:val="0"/>
        <w:autoSpaceDN w:val="0"/>
        <w:adjustRightInd w:val="0"/>
        <w:ind w:left="360"/>
        <w:rPr>
          <w:rFonts w:eastAsia="Calibri"/>
          <w:b/>
          <w:color w:val="000000" w:themeColor="text1"/>
          <w:sz w:val="22"/>
          <w:szCs w:val="22"/>
        </w:rPr>
      </w:pPr>
      <w:r w:rsidRPr="00B703F5">
        <w:rPr>
          <w:rFonts w:eastAsia="Calibri"/>
          <w:b/>
          <w:color w:val="000000" w:themeColor="text1"/>
          <w:sz w:val="22"/>
          <w:szCs w:val="22"/>
        </w:rPr>
        <w:t xml:space="preserve">Steel section and plates – Grade A36: </w:t>
      </w:r>
    </w:p>
    <w:p w14:paraId="51E54C57" w14:textId="77777777" w:rsidR="00672132" w:rsidRPr="00B703F5" w:rsidRDefault="00672132" w:rsidP="00672132">
      <w:pPr>
        <w:autoSpaceDE w:val="0"/>
        <w:autoSpaceDN w:val="0"/>
        <w:adjustRightInd w:val="0"/>
        <w:ind w:left="360"/>
        <w:rPr>
          <w:rFonts w:eastAsia="Calibri"/>
          <w:color w:val="000000" w:themeColor="text1"/>
          <w:sz w:val="22"/>
          <w:szCs w:val="22"/>
        </w:rPr>
      </w:pPr>
    </w:p>
    <w:p w14:paraId="64AE82E4"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Modulus of elasticity 200,000 N/mm2 </w:t>
      </w:r>
    </w:p>
    <w:p w14:paraId="15E04424"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Nominal yield stress (Fy) 250 N/mm2 </w:t>
      </w:r>
    </w:p>
    <w:p w14:paraId="57A2CE5A"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Allowable bending stress (Fb) 165 N/mm2</w:t>
      </w:r>
    </w:p>
    <w:p w14:paraId="1BD33228"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Allowable shear stress (Fv) 100 N/mm2 </w:t>
      </w:r>
    </w:p>
    <w:p w14:paraId="1037EBBF"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Allowable bearing stress (Fp) 225 N/mm2 </w:t>
      </w:r>
    </w:p>
    <w:p w14:paraId="4C5BAF3D" w14:textId="77777777" w:rsidR="00672132" w:rsidRPr="00B703F5" w:rsidRDefault="00672132" w:rsidP="00672132">
      <w:pPr>
        <w:autoSpaceDE w:val="0"/>
        <w:autoSpaceDN w:val="0"/>
        <w:adjustRightInd w:val="0"/>
        <w:ind w:left="360"/>
        <w:rPr>
          <w:rFonts w:eastAsia="Calibri"/>
          <w:color w:val="000000" w:themeColor="text1"/>
          <w:sz w:val="22"/>
          <w:szCs w:val="22"/>
        </w:rPr>
      </w:pPr>
    </w:p>
    <w:p w14:paraId="745EA17B" w14:textId="77777777" w:rsidR="00672132" w:rsidRPr="00B703F5" w:rsidRDefault="00672132" w:rsidP="00672132">
      <w:pPr>
        <w:ind w:left="360"/>
        <w:rPr>
          <w:rFonts w:eastAsia="Calibri"/>
          <w:b/>
          <w:color w:val="000000" w:themeColor="text1"/>
          <w:sz w:val="22"/>
          <w:szCs w:val="22"/>
        </w:rPr>
      </w:pPr>
      <w:r w:rsidRPr="00B703F5">
        <w:rPr>
          <w:rFonts w:eastAsia="Calibri"/>
          <w:b/>
          <w:color w:val="000000" w:themeColor="text1"/>
          <w:sz w:val="22"/>
          <w:szCs w:val="22"/>
        </w:rPr>
        <w:t>Steel section and plates – Grade SS400:</w:t>
      </w:r>
    </w:p>
    <w:p w14:paraId="6D65E238"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Modulus of elasticity 200,000 N/mm2 </w:t>
      </w:r>
    </w:p>
    <w:p w14:paraId="78A465F7"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Nominal yield stress (Fy) 240 N/mm2 </w:t>
      </w:r>
    </w:p>
    <w:p w14:paraId="55E8BD06"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Allowable bending stress (Fb) 158.4 N/mm2 </w:t>
      </w:r>
    </w:p>
    <w:p w14:paraId="5CA8789A"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lastRenderedPageBreak/>
        <w:t xml:space="preserve">Allowable shear stress (Fv) 84 N/mm2 </w:t>
      </w:r>
    </w:p>
    <w:p w14:paraId="46279B97" w14:textId="77777777" w:rsidR="00672132" w:rsidRPr="00B703F5" w:rsidRDefault="00672132" w:rsidP="00B36141">
      <w:pPr>
        <w:numPr>
          <w:ilvl w:val="0"/>
          <w:numId w:val="245"/>
        </w:numPr>
        <w:spacing w:after="120"/>
        <w:jc w:val="both"/>
        <w:rPr>
          <w:color w:val="000000" w:themeColor="text1"/>
          <w:sz w:val="22"/>
          <w:szCs w:val="22"/>
        </w:rPr>
      </w:pPr>
      <w:r w:rsidRPr="00B703F5">
        <w:rPr>
          <w:color w:val="000000" w:themeColor="text1"/>
          <w:sz w:val="22"/>
          <w:szCs w:val="22"/>
        </w:rPr>
        <w:t xml:space="preserve">Allowable bearing stress (Fp) 216 N/mm2 </w:t>
      </w:r>
    </w:p>
    <w:p w14:paraId="7888BC0E" w14:textId="77777777" w:rsidR="00672132" w:rsidRPr="00B703F5" w:rsidRDefault="00672132" w:rsidP="00672132">
      <w:pPr>
        <w:autoSpaceDE w:val="0"/>
        <w:autoSpaceDN w:val="0"/>
        <w:adjustRightInd w:val="0"/>
        <w:ind w:left="360"/>
        <w:rPr>
          <w:rFonts w:eastAsia="Calibri"/>
          <w:color w:val="000000" w:themeColor="text1"/>
          <w:sz w:val="22"/>
          <w:szCs w:val="22"/>
        </w:rPr>
      </w:pPr>
    </w:p>
    <w:p w14:paraId="30A35AE0" w14:textId="77777777" w:rsidR="00672132" w:rsidRPr="00B703F5" w:rsidRDefault="00672132" w:rsidP="00672132">
      <w:pPr>
        <w:autoSpaceDE w:val="0"/>
        <w:autoSpaceDN w:val="0"/>
        <w:adjustRightInd w:val="0"/>
        <w:ind w:left="360"/>
        <w:rPr>
          <w:rFonts w:eastAsia="Calibri"/>
          <w:b/>
          <w:color w:val="000000" w:themeColor="text1"/>
          <w:sz w:val="22"/>
          <w:szCs w:val="22"/>
        </w:rPr>
      </w:pPr>
      <w:r w:rsidRPr="00B703F5">
        <w:rPr>
          <w:rFonts w:eastAsia="Calibri"/>
          <w:b/>
          <w:color w:val="000000" w:themeColor="text1"/>
          <w:sz w:val="22"/>
          <w:szCs w:val="22"/>
        </w:rPr>
        <w:t xml:space="preserve">Fasteners: </w:t>
      </w:r>
    </w:p>
    <w:p w14:paraId="05E20B89" w14:textId="77777777" w:rsidR="00672132" w:rsidRPr="00B703F5" w:rsidRDefault="00672132" w:rsidP="00672132">
      <w:pPr>
        <w:autoSpaceDE w:val="0"/>
        <w:autoSpaceDN w:val="0"/>
        <w:adjustRightInd w:val="0"/>
        <w:ind w:left="360"/>
        <w:rPr>
          <w:rFonts w:eastAsia="Calibri"/>
          <w:b/>
          <w:color w:val="000000" w:themeColor="text1"/>
          <w:sz w:val="22"/>
          <w:szCs w:val="22"/>
        </w:rPr>
      </w:pPr>
    </w:p>
    <w:p w14:paraId="4BE1372C"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HSB Steel bolts conforming to Grade 8.8 (ASTM A325) </w:t>
      </w:r>
    </w:p>
    <w:p w14:paraId="1A0E79DD"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Minimum ultimate tensile strength (Fu) 828 N/mm2 </w:t>
      </w:r>
    </w:p>
    <w:p w14:paraId="3865D5D3"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Nominal yield strength (Fy) 560 N/mm2 </w:t>
      </w:r>
    </w:p>
    <w:p w14:paraId="35C8BE85"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Allowable Tensile strength (Ft) 303 N/mm2 </w:t>
      </w:r>
    </w:p>
    <w:p w14:paraId="7141B700"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Allowable shear stress (Fv) 145 N/mm2 </w:t>
      </w:r>
    </w:p>
    <w:p w14:paraId="01166E2B"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Stainless Steel bolts conforming to Grade A2/70 </w:t>
      </w:r>
    </w:p>
    <w:p w14:paraId="548D2224"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Minimum ultimate tensile strength (Fu) 760 N/mm2 </w:t>
      </w:r>
    </w:p>
    <w:p w14:paraId="45639399"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Nominal yield strength (Fy) 448 N/mm2 </w:t>
      </w:r>
    </w:p>
    <w:p w14:paraId="182235B1"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 xml:space="preserve">Allowable Tensile strength (Ft) 234 N/mm2 </w:t>
      </w:r>
    </w:p>
    <w:p w14:paraId="73728A5C" w14:textId="77777777" w:rsidR="00672132" w:rsidRPr="00B703F5" w:rsidRDefault="00672132" w:rsidP="00B36141">
      <w:pPr>
        <w:numPr>
          <w:ilvl w:val="0"/>
          <w:numId w:val="245"/>
        </w:numPr>
        <w:spacing w:after="120"/>
        <w:ind w:left="426"/>
        <w:jc w:val="both"/>
        <w:rPr>
          <w:color w:val="000000" w:themeColor="text1"/>
          <w:sz w:val="22"/>
          <w:szCs w:val="22"/>
        </w:rPr>
      </w:pPr>
      <w:r w:rsidRPr="00B703F5">
        <w:rPr>
          <w:color w:val="000000" w:themeColor="text1"/>
          <w:sz w:val="22"/>
          <w:szCs w:val="22"/>
        </w:rPr>
        <w:t>Allowable shear stress (Fv) 135 N/mm2</w:t>
      </w:r>
    </w:p>
    <w:p w14:paraId="0C32DB12" w14:textId="77777777" w:rsidR="00672132" w:rsidRPr="00B703F5" w:rsidRDefault="00672132" w:rsidP="00B36141">
      <w:pPr>
        <w:pStyle w:val="Heading4"/>
        <w:numPr>
          <w:ilvl w:val="0"/>
          <w:numId w:val="270"/>
        </w:numPr>
        <w:rPr>
          <w:rFonts w:ascii="Times New Roman" w:hAnsi="Times New Roman" w:cs="Times New Roman"/>
          <w:color w:val="000000" w:themeColor="text1"/>
          <w:sz w:val="22"/>
          <w:szCs w:val="22"/>
        </w:rPr>
      </w:pPr>
      <w:bookmarkStart w:id="300" w:name="_Toc368488807"/>
      <w:bookmarkStart w:id="301" w:name="_Toc368676524"/>
      <w:bookmarkStart w:id="302" w:name="_Toc369176741"/>
      <w:bookmarkStart w:id="303" w:name="_Toc376955256"/>
      <w:bookmarkStart w:id="304" w:name="_Toc376955430"/>
      <w:r w:rsidRPr="00B703F5">
        <w:rPr>
          <w:rFonts w:ascii="Times New Roman" w:hAnsi="Times New Roman" w:cs="Times New Roman"/>
          <w:color w:val="000000" w:themeColor="text1"/>
          <w:sz w:val="22"/>
          <w:szCs w:val="22"/>
        </w:rPr>
        <w:tab/>
        <w:t>Construction</w:t>
      </w:r>
      <w:bookmarkEnd w:id="300"/>
      <w:bookmarkEnd w:id="301"/>
      <w:bookmarkEnd w:id="302"/>
      <w:bookmarkEnd w:id="303"/>
      <w:bookmarkEnd w:id="304"/>
      <w:r w:rsidRPr="00B703F5">
        <w:rPr>
          <w:rFonts w:ascii="Times New Roman" w:hAnsi="Times New Roman" w:cs="Times New Roman"/>
          <w:color w:val="000000" w:themeColor="text1"/>
          <w:sz w:val="22"/>
          <w:szCs w:val="22"/>
        </w:rPr>
        <w:t xml:space="preserve"> </w:t>
      </w:r>
    </w:p>
    <w:p w14:paraId="160AE788" w14:textId="77777777" w:rsidR="00672132" w:rsidRPr="00B703F5" w:rsidRDefault="00672132" w:rsidP="00B36141">
      <w:pPr>
        <w:pStyle w:val="ListParagraph"/>
        <w:numPr>
          <w:ilvl w:val="0"/>
          <w:numId w:val="194"/>
        </w:numPr>
        <w:spacing w:after="120"/>
        <w:jc w:val="both"/>
        <w:rPr>
          <w:color w:val="000000" w:themeColor="text1"/>
          <w:sz w:val="22"/>
          <w:szCs w:val="22"/>
        </w:rPr>
      </w:pPr>
      <w:r w:rsidRPr="00B703F5">
        <w:rPr>
          <w:color w:val="000000" w:themeColor="text1"/>
          <w:sz w:val="22"/>
          <w:szCs w:val="22"/>
        </w:rPr>
        <w:t xml:space="preserve">The mounting structures should be tested for stability with minimum deflection and sagging. Maximum permissible limit for sagging shall be 5 mm for designed wind speed. </w:t>
      </w:r>
    </w:p>
    <w:p w14:paraId="3B610367" w14:textId="77777777" w:rsidR="00672132" w:rsidRPr="00B703F5" w:rsidRDefault="00672132" w:rsidP="00B36141">
      <w:pPr>
        <w:pStyle w:val="ListParagraph"/>
        <w:numPr>
          <w:ilvl w:val="0"/>
          <w:numId w:val="194"/>
        </w:numPr>
        <w:spacing w:after="120"/>
        <w:jc w:val="both"/>
        <w:rPr>
          <w:color w:val="000000" w:themeColor="text1"/>
          <w:sz w:val="22"/>
          <w:szCs w:val="22"/>
        </w:rPr>
      </w:pPr>
      <w:r w:rsidRPr="00B703F5">
        <w:rPr>
          <w:color w:val="000000" w:themeColor="text1"/>
          <w:sz w:val="22"/>
          <w:szCs w:val="22"/>
        </w:rPr>
        <w:t>All connection solutions must be pinned or bolted.</w:t>
      </w:r>
    </w:p>
    <w:p w14:paraId="13CC6CB3" w14:textId="77777777" w:rsidR="00672132" w:rsidRPr="00B703F5" w:rsidRDefault="00672132" w:rsidP="00B36141">
      <w:pPr>
        <w:pStyle w:val="ListParagraph"/>
        <w:numPr>
          <w:ilvl w:val="0"/>
          <w:numId w:val="194"/>
        </w:numPr>
        <w:spacing w:after="120"/>
        <w:jc w:val="both"/>
        <w:rPr>
          <w:color w:val="000000" w:themeColor="text1"/>
          <w:sz w:val="22"/>
          <w:szCs w:val="22"/>
        </w:rPr>
      </w:pPr>
      <w:r w:rsidRPr="00B703F5">
        <w:rPr>
          <w:color w:val="000000" w:themeColor="text1"/>
          <w:sz w:val="22"/>
          <w:szCs w:val="22"/>
        </w:rPr>
        <w:t xml:space="preserve">Mounting structures shall be designed to facilitate easy replacement of solar PV modules. </w:t>
      </w:r>
    </w:p>
    <w:p w14:paraId="2472C02F" w14:textId="77777777" w:rsidR="00672132" w:rsidRPr="00B703F5" w:rsidRDefault="00672132" w:rsidP="00B36141">
      <w:pPr>
        <w:pStyle w:val="ListParagraph"/>
        <w:numPr>
          <w:ilvl w:val="0"/>
          <w:numId w:val="194"/>
        </w:numPr>
        <w:spacing w:after="120"/>
        <w:jc w:val="both"/>
        <w:rPr>
          <w:color w:val="000000" w:themeColor="text1"/>
          <w:sz w:val="22"/>
          <w:szCs w:val="22"/>
        </w:rPr>
      </w:pPr>
      <w:r w:rsidRPr="00B703F5">
        <w:rPr>
          <w:color w:val="000000" w:themeColor="text1"/>
          <w:sz w:val="22"/>
          <w:szCs w:val="22"/>
        </w:rPr>
        <w:t xml:space="preserve">Structure shall be designed with appropriate distance between two modules. </w:t>
      </w:r>
    </w:p>
    <w:p w14:paraId="6143848B" w14:textId="77777777" w:rsidR="00672132" w:rsidRPr="00B703F5" w:rsidRDefault="00672132" w:rsidP="00B36141">
      <w:pPr>
        <w:pStyle w:val="ListParagraph"/>
        <w:numPr>
          <w:ilvl w:val="0"/>
          <w:numId w:val="194"/>
        </w:numPr>
        <w:spacing w:after="120"/>
        <w:jc w:val="both"/>
        <w:rPr>
          <w:color w:val="000000" w:themeColor="text1"/>
          <w:sz w:val="22"/>
          <w:szCs w:val="22"/>
        </w:rPr>
      </w:pPr>
      <w:r w:rsidRPr="00B703F5">
        <w:rPr>
          <w:color w:val="000000" w:themeColor="text1"/>
          <w:sz w:val="22"/>
          <w:szCs w:val="22"/>
        </w:rPr>
        <w:t xml:space="preserve">Structure shall have provision to connect the earth cable joining one structure to the other. Connecting modules and structure to same ground cable. </w:t>
      </w:r>
    </w:p>
    <w:p w14:paraId="7640AE8C" w14:textId="77777777" w:rsidR="00672132" w:rsidRPr="00B703F5" w:rsidRDefault="00672132" w:rsidP="00B36141">
      <w:pPr>
        <w:pStyle w:val="ListParagraph"/>
        <w:numPr>
          <w:ilvl w:val="0"/>
          <w:numId w:val="194"/>
        </w:numPr>
        <w:spacing w:after="120"/>
        <w:jc w:val="both"/>
        <w:rPr>
          <w:color w:val="000000" w:themeColor="text1"/>
          <w:sz w:val="22"/>
          <w:szCs w:val="22"/>
        </w:rPr>
      </w:pPr>
      <w:r w:rsidRPr="00B703F5">
        <w:rPr>
          <w:color w:val="000000" w:themeColor="text1"/>
          <w:sz w:val="22"/>
          <w:szCs w:val="22"/>
        </w:rPr>
        <w:t xml:space="preserve">Structure design shall include a method of fastening the DC cables to the structure at every 50 cm without causing tearing or fluttering of cables. </w:t>
      </w:r>
    </w:p>
    <w:p w14:paraId="2A7519D6" w14:textId="77777777" w:rsidR="00672132" w:rsidRPr="00B703F5" w:rsidRDefault="00672132" w:rsidP="00672132">
      <w:pPr>
        <w:pStyle w:val="ListParagraph"/>
        <w:rPr>
          <w:color w:val="000000" w:themeColor="text1"/>
          <w:sz w:val="22"/>
          <w:szCs w:val="22"/>
        </w:rPr>
      </w:pPr>
    </w:p>
    <w:p w14:paraId="696CECA6" w14:textId="77777777" w:rsidR="00672132" w:rsidRPr="00B703F5" w:rsidRDefault="00672132" w:rsidP="00B36141">
      <w:pPr>
        <w:pStyle w:val="Heading4"/>
        <w:numPr>
          <w:ilvl w:val="0"/>
          <w:numId w:val="270"/>
        </w:numPr>
        <w:ind w:left="450" w:hanging="450"/>
        <w:rPr>
          <w:rFonts w:ascii="Times New Roman" w:hAnsi="Times New Roman" w:cs="Times New Roman"/>
          <w:b/>
          <w:bCs/>
          <w:color w:val="000000" w:themeColor="text1"/>
          <w:sz w:val="22"/>
          <w:szCs w:val="22"/>
        </w:rPr>
      </w:pPr>
      <w:bookmarkStart w:id="305" w:name="_Toc368488808"/>
      <w:bookmarkStart w:id="306" w:name="_Toc368676525"/>
      <w:bookmarkStart w:id="307" w:name="_Toc369176742"/>
      <w:bookmarkStart w:id="308" w:name="_Toc376955257"/>
      <w:bookmarkStart w:id="309" w:name="_Toc376955431"/>
      <w:r w:rsidRPr="00B703F5">
        <w:rPr>
          <w:rFonts w:ascii="Times New Roman" w:hAnsi="Times New Roman" w:cs="Times New Roman"/>
          <w:b/>
          <w:bCs/>
          <w:color w:val="000000" w:themeColor="text1"/>
          <w:sz w:val="22"/>
          <w:szCs w:val="22"/>
        </w:rPr>
        <w:tab/>
        <w:t>Quality demonstration</w:t>
      </w:r>
      <w:bookmarkEnd w:id="305"/>
      <w:bookmarkEnd w:id="306"/>
      <w:bookmarkEnd w:id="307"/>
      <w:bookmarkEnd w:id="308"/>
      <w:bookmarkEnd w:id="309"/>
      <w:r w:rsidRPr="00B703F5">
        <w:rPr>
          <w:rFonts w:ascii="Times New Roman" w:hAnsi="Times New Roman" w:cs="Times New Roman"/>
          <w:b/>
          <w:bCs/>
          <w:color w:val="000000" w:themeColor="text1"/>
          <w:sz w:val="22"/>
          <w:szCs w:val="22"/>
        </w:rPr>
        <w:t xml:space="preserve"> </w:t>
      </w:r>
    </w:p>
    <w:p w14:paraId="12BF8834"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 </w:t>
      </w:r>
      <w:r w:rsidRPr="00B703F5">
        <w:rPr>
          <w:rFonts w:eastAsia="Calibri"/>
          <w:color w:val="000000" w:themeColor="text1"/>
          <w:sz w:val="22"/>
          <w:szCs w:val="22"/>
        </w:rPr>
        <w:t>Contractor,</w:t>
      </w:r>
      <w:r w:rsidRPr="00B703F5">
        <w:rPr>
          <w:color w:val="000000" w:themeColor="text1"/>
          <w:sz w:val="22"/>
          <w:szCs w:val="22"/>
        </w:rPr>
        <w:t xml:space="preserve"> under Employer’s Engineer supervision, and in agreement with project specifications shall demonstrate the quality of supply and workmanship on site during mounting and erection. This shall essentially include: </w:t>
      </w:r>
    </w:p>
    <w:p w14:paraId="58D8FBF2" w14:textId="77777777" w:rsidR="00672132" w:rsidRPr="00B703F5" w:rsidRDefault="00672132" w:rsidP="00B36141">
      <w:pPr>
        <w:numPr>
          <w:ilvl w:val="0"/>
          <w:numId w:val="195"/>
        </w:numPr>
        <w:spacing w:after="120"/>
        <w:ind w:left="720"/>
        <w:jc w:val="both"/>
        <w:rPr>
          <w:color w:val="000000" w:themeColor="text1"/>
          <w:sz w:val="22"/>
          <w:szCs w:val="22"/>
        </w:rPr>
      </w:pPr>
      <w:r w:rsidRPr="00B703F5">
        <w:rPr>
          <w:color w:val="000000" w:themeColor="text1"/>
          <w:sz w:val="22"/>
          <w:szCs w:val="22"/>
        </w:rPr>
        <w:t xml:space="preserve">Construction of civil foundations and structure: Essential quality observation shall be on the accuracy of top levels of foundations. </w:t>
      </w:r>
    </w:p>
    <w:p w14:paraId="17465094" w14:textId="77777777" w:rsidR="00672132" w:rsidRPr="00B703F5" w:rsidRDefault="00672132" w:rsidP="00B36141">
      <w:pPr>
        <w:numPr>
          <w:ilvl w:val="0"/>
          <w:numId w:val="195"/>
        </w:numPr>
        <w:spacing w:after="120"/>
        <w:ind w:left="720"/>
        <w:jc w:val="both"/>
        <w:rPr>
          <w:color w:val="000000" w:themeColor="text1"/>
          <w:sz w:val="22"/>
          <w:szCs w:val="22"/>
        </w:rPr>
      </w:pPr>
      <w:r w:rsidRPr="00B703F5">
        <w:rPr>
          <w:color w:val="000000" w:themeColor="text1"/>
          <w:sz w:val="22"/>
          <w:szCs w:val="22"/>
        </w:rPr>
        <w:t xml:space="preserve">Supply and installation of module mounting structure: Essential observation on structure alignments and ease of prefabricated structure erection. </w:t>
      </w:r>
    </w:p>
    <w:p w14:paraId="7F8DF330" w14:textId="77777777" w:rsidR="00672132" w:rsidRPr="00B703F5" w:rsidRDefault="00672132" w:rsidP="00B36141">
      <w:pPr>
        <w:numPr>
          <w:ilvl w:val="0"/>
          <w:numId w:val="195"/>
        </w:numPr>
        <w:spacing w:after="120"/>
        <w:ind w:left="720"/>
        <w:jc w:val="both"/>
        <w:rPr>
          <w:color w:val="000000" w:themeColor="text1"/>
          <w:sz w:val="22"/>
          <w:szCs w:val="22"/>
        </w:rPr>
      </w:pPr>
      <w:r w:rsidRPr="00B703F5">
        <w:rPr>
          <w:color w:val="000000" w:themeColor="text1"/>
          <w:sz w:val="22"/>
          <w:szCs w:val="22"/>
        </w:rPr>
        <w:t xml:space="preserve">Fixing of PV modules: Essential observation shall be accuracy of module alignment, examining modules under stress and sagging effect along the length and width of mounting structure. </w:t>
      </w:r>
    </w:p>
    <w:p w14:paraId="03B765D6" w14:textId="77777777" w:rsidR="00672132" w:rsidRPr="00B703F5" w:rsidRDefault="00672132" w:rsidP="00672132">
      <w:pPr>
        <w:pStyle w:val="Heading4"/>
        <w:numPr>
          <w:ilvl w:val="0"/>
          <w:numId w:val="0"/>
        </w:numPr>
        <w:tabs>
          <w:tab w:val="num" w:pos="360"/>
        </w:tabs>
        <w:ind w:left="432" w:hanging="432"/>
        <w:rPr>
          <w:rFonts w:ascii="Times New Roman" w:hAnsi="Times New Roman" w:cs="Times New Roman"/>
          <w:color w:val="000000" w:themeColor="text1"/>
          <w:sz w:val="22"/>
          <w:szCs w:val="22"/>
        </w:rPr>
      </w:pPr>
      <w:bookmarkStart w:id="310" w:name="_Toc368488809"/>
      <w:bookmarkStart w:id="311" w:name="_Toc368676526"/>
      <w:bookmarkStart w:id="312" w:name="_Toc369176743"/>
      <w:bookmarkStart w:id="313" w:name="_Toc376955258"/>
      <w:bookmarkStart w:id="314" w:name="_Toc376955432"/>
      <w:r w:rsidRPr="00B703F5">
        <w:rPr>
          <w:rFonts w:ascii="Times New Roman" w:hAnsi="Times New Roman" w:cs="Times New Roman"/>
          <w:color w:val="000000" w:themeColor="text1"/>
          <w:sz w:val="22"/>
          <w:szCs w:val="22"/>
        </w:rPr>
        <w:tab/>
        <w:t xml:space="preserve">Conditions for quality </w:t>
      </w:r>
      <w:bookmarkEnd w:id="310"/>
      <w:r w:rsidRPr="00B703F5">
        <w:rPr>
          <w:rFonts w:ascii="Times New Roman" w:hAnsi="Times New Roman" w:cs="Times New Roman"/>
          <w:color w:val="000000" w:themeColor="text1"/>
          <w:sz w:val="22"/>
          <w:szCs w:val="22"/>
        </w:rPr>
        <w:t>demonstration</w:t>
      </w:r>
      <w:bookmarkEnd w:id="311"/>
      <w:bookmarkEnd w:id="312"/>
      <w:bookmarkEnd w:id="313"/>
      <w:bookmarkEnd w:id="314"/>
      <w:r w:rsidRPr="00B703F5">
        <w:rPr>
          <w:rFonts w:ascii="Times New Roman" w:hAnsi="Times New Roman" w:cs="Times New Roman"/>
          <w:color w:val="000000" w:themeColor="text1"/>
          <w:sz w:val="22"/>
          <w:szCs w:val="22"/>
        </w:rPr>
        <w:t xml:space="preserve">   </w:t>
      </w:r>
    </w:p>
    <w:p w14:paraId="2DCA7DB6" w14:textId="77777777" w:rsidR="00672132" w:rsidRPr="00B703F5" w:rsidRDefault="00672132" w:rsidP="00B36141">
      <w:pPr>
        <w:numPr>
          <w:ilvl w:val="0"/>
          <w:numId w:val="196"/>
        </w:numPr>
        <w:spacing w:after="120"/>
        <w:ind w:left="720"/>
        <w:jc w:val="both"/>
        <w:rPr>
          <w:color w:val="000000" w:themeColor="text1"/>
          <w:sz w:val="22"/>
          <w:szCs w:val="22"/>
        </w:rPr>
      </w:pPr>
      <w:r w:rsidRPr="00B703F5">
        <w:rPr>
          <w:color w:val="000000" w:themeColor="text1"/>
          <w:sz w:val="22"/>
          <w:szCs w:val="22"/>
        </w:rPr>
        <w:t xml:space="preserve">Manufacturers / Contractor are expected to submit the quality plans and installation method statements. </w:t>
      </w:r>
    </w:p>
    <w:p w14:paraId="4C458715" w14:textId="77777777" w:rsidR="00672132" w:rsidRPr="00B703F5" w:rsidRDefault="00672132" w:rsidP="00B36141">
      <w:pPr>
        <w:numPr>
          <w:ilvl w:val="0"/>
          <w:numId w:val="196"/>
        </w:numPr>
        <w:spacing w:after="120"/>
        <w:ind w:left="720"/>
        <w:jc w:val="both"/>
        <w:rPr>
          <w:color w:val="000000" w:themeColor="text1"/>
          <w:sz w:val="22"/>
          <w:szCs w:val="22"/>
        </w:rPr>
      </w:pPr>
      <w:r w:rsidRPr="00B703F5">
        <w:rPr>
          <w:color w:val="000000" w:themeColor="text1"/>
          <w:sz w:val="22"/>
          <w:szCs w:val="22"/>
        </w:rPr>
        <w:lastRenderedPageBreak/>
        <w:t>The Contractor must offer time frame for supply and installation of mounting structures in all respect.</w:t>
      </w:r>
    </w:p>
    <w:p w14:paraId="225C13E9" w14:textId="77777777" w:rsidR="00672132" w:rsidRPr="00B703F5" w:rsidRDefault="00672132" w:rsidP="00B36141">
      <w:pPr>
        <w:pStyle w:val="Heading4"/>
        <w:numPr>
          <w:ilvl w:val="0"/>
          <w:numId w:val="270"/>
        </w:numPr>
        <w:ind w:left="450" w:hanging="450"/>
        <w:rPr>
          <w:rFonts w:ascii="Times New Roman" w:hAnsi="Times New Roman" w:cs="Times New Roman"/>
          <w:b/>
          <w:bCs/>
          <w:color w:val="000000" w:themeColor="text1"/>
          <w:sz w:val="22"/>
          <w:szCs w:val="22"/>
        </w:rPr>
      </w:pPr>
      <w:bookmarkStart w:id="315" w:name="_Toc368488812"/>
      <w:bookmarkStart w:id="316" w:name="_Toc368676527"/>
      <w:bookmarkStart w:id="317" w:name="_Toc369176744"/>
      <w:bookmarkStart w:id="318" w:name="_Toc376955259"/>
      <w:bookmarkStart w:id="319" w:name="_Toc376955433"/>
      <w:r w:rsidRPr="00B703F5">
        <w:rPr>
          <w:rFonts w:ascii="Times New Roman" w:hAnsi="Times New Roman" w:cs="Times New Roman"/>
          <w:b/>
          <w:bCs/>
          <w:color w:val="000000" w:themeColor="text1"/>
          <w:sz w:val="22"/>
          <w:szCs w:val="22"/>
        </w:rPr>
        <w:tab/>
        <w:t>Submission</w:t>
      </w:r>
      <w:bookmarkEnd w:id="315"/>
      <w:bookmarkEnd w:id="316"/>
      <w:bookmarkEnd w:id="317"/>
      <w:bookmarkEnd w:id="318"/>
      <w:bookmarkEnd w:id="319"/>
      <w:r w:rsidRPr="00B703F5">
        <w:rPr>
          <w:rFonts w:ascii="Times New Roman" w:hAnsi="Times New Roman" w:cs="Times New Roman"/>
          <w:b/>
          <w:bCs/>
          <w:color w:val="000000" w:themeColor="text1"/>
          <w:sz w:val="22"/>
          <w:szCs w:val="22"/>
        </w:rPr>
        <w:t xml:space="preserve"> </w:t>
      </w:r>
    </w:p>
    <w:p w14:paraId="41749EF9"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In addition to the offer all the manufacturers shall submit following documents: </w:t>
      </w:r>
    </w:p>
    <w:p w14:paraId="32037B51" w14:textId="77777777" w:rsidR="00672132" w:rsidRPr="00B703F5" w:rsidRDefault="00672132" w:rsidP="00B36141">
      <w:pPr>
        <w:numPr>
          <w:ilvl w:val="0"/>
          <w:numId w:val="197"/>
        </w:numPr>
        <w:spacing w:after="120"/>
        <w:ind w:left="720"/>
        <w:jc w:val="both"/>
        <w:rPr>
          <w:color w:val="000000" w:themeColor="text1"/>
          <w:sz w:val="22"/>
          <w:szCs w:val="22"/>
        </w:rPr>
      </w:pPr>
      <w:r w:rsidRPr="00B703F5">
        <w:rPr>
          <w:color w:val="000000" w:themeColor="text1"/>
          <w:sz w:val="22"/>
          <w:szCs w:val="22"/>
        </w:rPr>
        <w:t xml:space="preserve">Technical write-up giving complete design, specifications and information of mounting structures, material used, fabrication process, treatments performed, standards followed, types of bolts used, etc. </w:t>
      </w:r>
    </w:p>
    <w:p w14:paraId="4A9EA97E" w14:textId="77777777" w:rsidR="00672132" w:rsidRPr="00B703F5" w:rsidRDefault="00672132" w:rsidP="00B36141">
      <w:pPr>
        <w:numPr>
          <w:ilvl w:val="0"/>
          <w:numId w:val="197"/>
        </w:numPr>
        <w:spacing w:after="120"/>
        <w:ind w:left="720"/>
        <w:jc w:val="both"/>
        <w:rPr>
          <w:color w:val="000000" w:themeColor="text1"/>
          <w:sz w:val="22"/>
          <w:szCs w:val="22"/>
        </w:rPr>
      </w:pPr>
      <w:r w:rsidRPr="00B703F5">
        <w:rPr>
          <w:color w:val="000000" w:themeColor="text1"/>
          <w:sz w:val="22"/>
          <w:szCs w:val="22"/>
        </w:rPr>
        <w:t xml:space="preserve">General arrangement drawing of mounting structures, foundation plans, anchoring plans, overall dimensions, installation plans, structural plans and elevation and framing details. </w:t>
      </w:r>
    </w:p>
    <w:p w14:paraId="43D92329" w14:textId="77777777" w:rsidR="00672132" w:rsidRPr="00B703F5" w:rsidRDefault="00672132" w:rsidP="00B36141">
      <w:pPr>
        <w:numPr>
          <w:ilvl w:val="0"/>
          <w:numId w:val="197"/>
        </w:numPr>
        <w:spacing w:after="120"/>
        <w:ind w:left="720"/>
        <w:jc w:val="both"/>
        <w:rPr>
          <w:color w:val="000000" w:themeColor="text1"/>
          <w:sz w:val="22"/>
          <w:szCs w:val="22"/>
        </w:rPr>
      </w:pPr>
      <w:r w:rsidRPr="00B703F5">
        <w:rPr>
          <w:color w:val="000000" w:themeColor="text1"/>
          <w:sz w:val="22"/>
          <w:szCs w:val="22"/>
        </w:rPr>
        <w:t xml:space="preserve">Standard test certificates for various structure parts from independent testing laboratories. </w:t>
      </w:r>
    </w:p>
    <w:p w14:paraId="7C26B44E" w14:textId="77777777" w:rsidR="00672132" w:rsidRPr="00B703F5" w:rsidRDefault="00672132" w:rsidP="00B36141">
      <w:pPr>
        <w:numPr>
          <w:ilvl w:val="0"/>
          <w:numId w:val="197"/>
        </w:numPr>
        <w:spacing w:after="120"/>
        <w:ind w:left="720"/>
        <w:jc w:val="both"/>
        <w:rPr>
          <w:color w:val="000000" w:themeColor="text1"/>
          <w:sz w:val="22"/>
          <w:szCs w:val="22"/>
        </w:rPr>
      </w:pPr>
      <w:r w:rsidRPr="00B703F5">
        <w:rPr>
          <w:color w:val="000000" w:themeColor="text1"/>
          <w:sz w:val="22"/>
          <w:szCs w:val="22"/>
        </w:rPr>
        <w:t xml:space="preserve">In case, hot dipped galvanization thickness certificate from the factory. </w:t>
      </w:r>
    </w:p>
    <w:p w14:paraId="73E0216C" w14:textId="77777777" w:rsidR="00672132" w:rsidRPr="00B703F5" w:rsidRDefault="00672132" w:rsidP="00B36141">
      <w:pPr>
        <w:numPr>
          <w:ilvl w:val="0"/>
          <w:numId w:val="197"/>
        </w:numPr>
        <w:spacing w:after="120"/>
        <w:ind w:left="720"/>
        <w:jc w:val="both"/>
        <w:rPr>
          <w:color w:val="000000" w:themeColor="text1"/>
          <w:sz w:val="22"/>
          <w:szCs w:val="22"/>
        </w:rPr>
      </w:pPr>
      <w:r w:rsidRPr="00B703F5">
        <w:rPr>
          <w:color w:val="000000" w:themeColor="text1"/>
          <w:sz w:val="22"/>
          <w:szCs w:val="22"/>
        </w:rPr>
        <w:t>Installation method statements and quality assurance plans.</w:t>
      </w:r>
    </w:p>
    <w:p w14:paraId="786F2DA2" w14:textId="77777777" w:rsidR="00672132" w:rsidRPr="00B703F5" w:rsidRDefault="00672132" w:rsidP="00B36141">
      <w:pPr>
        <w:pStyle w:val="Heading4"/>
        <w:numPr>
          <w:ilvl w:val="0"/>
          <w:numId w:val="270"/>
        </w:numPr>
        <w:rPr>
          <w:rFonts w:ascii="Times New Roman" w:hAnsi="Times New Roman" w:cs="Times New Roman"/>
          <w:color w:val="000000" w:themeColor="text1"/>
          <w:sz w:val="22"/>
          <w:szCs w:val="22"/>
        </w:rPr>
      </w:pPr>
      <w:r w:rsidRPr="00B703F5">
        <w:rPr>
          <w:rFonts w:ascii="Times New Roman" w:hAnsi="Times New Roman" w:cs="Times New Roman"/>
          <w:color w:val="000000" w:themeColor="text1"/>
          <w:sz w:val="22"/>
          <w:szCs w:val="22"/>
        </w:rPr>
        <w:tab/>
        <w:t xml:space="preserve">Warranty </w:t>
      </w:r>
    </w:p>
    <w:p w14:paraId="5C36945D"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A product warranty of minimum three (3) years (mounting structure, clamps, substructure, piles, etc.) shall be provided. A warranty extension – if applicable – shall be offered.</w:t>
      </w:r>
    </w:p>
    <w:p w14:paraId="34E69F02" w14:textId="77777777" w:rsidR="00672132" w:rsidRPr="00B703F5" w:rsidRDefault="00672132" w:rsidP="00353C8D">
      <w:pPr>
        <w:pStyle w:val="Nivel40"/>
        <w:numPr>
          <w:ilvl w:val="0"/>
          <w:numId w:val="0"/>
        </w:numPr>
        <w:rPr>
          <w:color w:val="000000" w:themeColor="text1"/>
          <w:sz w:val="22"/>
          <w:szCs w:val="22"/>
        </w:rPr>
      </w:pPr>
      <w:bookmarkStart w:id="320" w:name="_Toc399068905"/>
      <w:bookmarkStart w:id="321" w:name="_Toc368676528"/>
      <w:bookmarkStart w:id="322" w:name="_Toc369176745"/>
      <w:bookmarkStart w:id="323" w:name="_Toc376955260"/>
      <w:bookmarkStart w:id="324" w:name="_Toc376955434"/>
      <w:bookmarkStart w:id="325" w:name="_Toc398679139"/>
      <w:bookmarkStart w:id="326" w:name="_Toc535582709"/>
      <w:bookmarkStart w:id="327" w:name="_Toc20104374"/>
      <w:bookmarkEnd w:id="320"/>
      <w:r w:rsidRPr="00B703F5">
        <w:rPr>
          <w:color w:val="000000" w:themeColor="text1"/>
          <w:sz w:val="22"/>
          <w:szCs w:val="22"/>
        </w:rPr>
        <w:t>Concrete structures and foundations</w:t>
      </w:r>
      <w:bookmarkEnd w:id="321"/>
      <w:bookmarkEnd w:id="322"/>
      <w:bookmarkEnd w:id="323"/>
      <w:bookmarkEnd w:id="324"/>
      <w:bookmarkEnd w:id="325"/>
      <w:bookmarkEnd w:id="326"/>
      <w:bookmarkEnd w:id="327"/>
    </w:p>
    <w:p w14:paraId="0E6EE6CC"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When designing concrete and reinforced concrete constructions, the required characteristics of concrete are established: strength grade of concrete, freeze-thaw durability and water impermeability grade of concrete.</w:t>
      </w:r>
    </w:p>
    <w:p w14:paraId="4F98D622" w14:textId="77777777" w:rsidR="00672132" w:rsidRPr="00B703F5" w:rsidRDefault="00672132" w:rsidP="00C636E2">
      <w:pPr>
        <w:pStyle w:val="Heading4"/>
        <w:numPr>
          <w:ilvl w:val="0"/>
          <w:numId w:val="0"/>
        </w:numPr>
        <w:ind w:left="432" w:hanging="432"/>
        <w:rPr>
          <w:rFonts w:ascii="Times New Roman" w:hAnsi="Times New Roman" w:cs="Times New Roman"/>
          <w:color w:val="000000" w:themeColor="text1"/>
          <w:sz w:val="22"/>
          <w:szCs w:val="22"/>
        </w:rPr>
      </w:pPr>
      <w:bookmarkStart w:id="328" w:name="_Toc368676529"/>
      <w:bookmarkStart w:id="329" w:name="_Toc369176746"/>
      <w:bookmarkStart w:id="330" w:name="_Toc376955261"/>
      <w:bookmarkStart w:id="331" w:name="_Toc376955435"/>
      <w:bookmarkStart w:id="332" w:name="_Toc368676530"/>
      <w:r w:rsidRPr="00B703F5">
        <w:rPr>
          <w:rFonts w:ascii="Times New Roman" w:hAnsi="Times New Roman" w:cs="Times New Roman"/>
          <w:color w:val="000000" w:themeColor="text1"/>
          <w:sz w:val="22"/>
          <w:szCs w:val="22"/>
        </w:rPr>
        <w:t>General considerations:</w:t>
      </w:r>
      <w:bookmarkEnd w:id="328"/>
      <w:bookmarkEnd w:id="329"/>
      <w:bookmarkEnd w:id="330"/>
      <w:bookmarkEnd w:id="331"/>
    </w:p>
    <w:p w14:paraId="355BAEC5"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 xml:space="preserve">Reinforced concrete </w:t>
      </w:r>
      <w:r w:rsidRPr="00B703F5">
        <w:rPr>
          <w:color w:val="000000" w:themeColor="text1"/>
          <w:sz w:val="22"/>
          <w:szCs w:val="22"/>
        </w:rPr>
        <w:t>according</w:t>
      </w:r>
      <w:r w:rsidRPr="00B703F5">
        <w:rPr>
          <w:rFonts w:eastAsia="Calibri"/>
          <w:color w:val="000000" w:themeColor="text1"/>
          <w:sz w:val="22"/>
          <w:szCs w:val="22"/>
        </w:rPr>
        <w:t xml:space="preserve"> to local regulations. </w:t>
      </w:r>
    </w:p>
    <w:p w14:paraId="194C7BEF"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 xml:space="preserve">The quality of the </w:t>
      </w:r>
      <w:r w:rsidRPr="00B703F5">
        <w:rPr>
          <w:color w:val="000000" w:themeColor="text1"/>
          <w:sz w:val="22"/>
          <w:szCs w:val="22"/>
        </w:rPr>
        <w:t>concrete</w:t>
      </w:r>
      <w:r w:rsidRPr="00B703F5">
        <w:rPr>
          <w:rFonts w:eastAsia="Calibri"/>
          <w:color w:val="000000" w:themeColor="text1"/>
          <w:sz w:val="22"/>
          <w:szCs w:val="22"/>
        </w:rPr>
        <w:t xml:space="preserve"> used is:</w:t>
      </w:r>
    </w:p>
    <w:p w14:paraId="263B346D" w14:textId="77777777" w:rsidR="00672132" w:rsidRPr="00B703F5" w:rsidRDefault="00672132" w:rsidP="00B36141">
      <w:pPr>
        <w:numPr>
          <w:ilvl w:val="0"/>
          <w:numId w:val="202"/>
        </w:numPr>
        <w:spacing w:after="120"/>
        <w:ind w:left="720"/>
        <w:jc w:val="both"/>
        <w:rPr>
          <w:rFonts w:eastAsia="Calibri"/>
          <w:color w:val="000000" w:themeColor="text1"/>
          <w:sz w:val="22"/>
          <w:szCs w:val="22"/>
        </w:rPr>
      </w:pPr>
      <w:r w:rsidRPr="00B703F5">
        <w:rPr>
          <w:rFonts w:eastAsia="Calibri"/>
          <w:color w:val="000000" w:themeColor="text1"/>
          <w:sz w:val="22"/>
          <w:szCs w:val="22"/>
        </w:rPr>
        <w:t>Concrete used in regularization layer: B 7.5, the property of compression strength more than 9.8 MPa. This kind of concrete cannot be used with reinforcement steel bars.</w:t>
      </w:r>
    </w:p>
    <w:p w14:paraId="485700B4" w14:textId="77777777" w:rsidR="00672132" w:rsidRPr="00B703F5" w:rsidRDefault="00672132" w:rsidP="00B36141">
      <w:pPr>
        <w:numPr>
          <w:ilvl w:val="0"/>
          <w:numId w:val="202"/>
        </w:numPr>
        <w:spacing w:after="120"/>
        <w:ind w:left="720"/>
        <w:jc w:val="both"/>
        <w:rPr>
          <w:rFonts w:eastAsia="Calibri"/>
          <w:color w:val="000000" w:themeColor="text1"/>
          <w:sz w:val="22"/>
          <w:szCs w:val="22"/>
        </w:rPr>
      </w:pPr>
      <w:r w:rsidRPr="00B703F5">
        <w:rPr>
          <w:rFonts w:eastAsia="Calibri"/>
          <w:color w:val="000000" w:themeColor="text1"/>
          <w:sz w:val="22"/>
          <w:szCs w:val="22"/>
        </w:rPr>
        <w:t>Concrete used in reinforcement structures: B 20 F75 W4. The main properties of this type are: compression strength more than 26 MPa, and Water permeability class 4.</w:t>
      </w:r>
    </w:p>
    <w:p w14:paraId="4CC2E1B1"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 xml:space="preserve">The value of </w:t>
      </w:r>
      <w:r w:rsidRPr="00B703F5">
        <w:rPr>
          <w:color w:val="000000" w:themeColor="text1"/>
          <w:sz w:val="22"/>
          <w:szCs w:val="22"/>
        </w:rPr>
        <w:t>compression</w:t>
      </w:r>
      <w:r w:rsidRPr="00B703F5">
        <w:rPr>
          <w:rFonts w:eastAsia="Calibri"/>
          <w:color w:val="000000" w:themeColor="text1"/>
          <w:sz w:val="22"/>
          <w:szCs w:val="22"/>
        </w:rPr>
        <w:t xml:space="preserve"> strength corresponding to each class is provided in 95% of tests. The value of average strength of concrete sample (MPa) is calculated from concrete strength class (R=B/0.7635). This value is average compressive strength of a cube sample testing.</w:t>
      </w:r>
    </w:p>
    <w:p w14:paraId="6B591725"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Water permeability class. It shows a maximum water pressure (kg/cm</w:t>
      </w:r>
      <w:r w:rsidRPr="00B703F5">
        <w:rPr>
          <w:rFonts w:eastAsia="Calibri"/>
          <w:color w:val="000000" w:themeColor="text1"/>
          <w:sz w:val="22"/>
          <w:szCs w:val="22"/>
          <w:vertAlign w:val="superscript"/>
        </w:rPr>
        <w:t>2</w:t>
      </w:r>
      <w:r w:rsidRPr="00B703F5">
        <w:rPr>
          <w:rFonts w:eastAsia="Calibri"/>
          <w:color w:val="000000" w:themeColor="text1"/>
          <w:sz w:val="22"/>
          <w:szCs w:val="22"/>
        </w:rPr>
        <w:t>) at which water does not penetrate through a concrete cylinder (height 150 mm). For example water permeability class W4 means that a 150 mm concrete cylinder stays water impermeable under the water pressure of 4 kg/cm</w:t>
      </w:r>
      <w:r w:rsidRPr="00B703F5">
        <w:rPr>
          <w:rFonts w:eastAsia="Calibri"/>
          <w:color w:val="000000" w:themeColor="text1"/>
          <w:sz w:val="22"/>
          <w:szCs w:val="22"/>
          <w:vertAlign w:val="superscript"/>
        </w:rPr>
        <w:t>2</w:t>
      </w:r>
      <w:r w:rsidRPr="00B703F5">
        <w:rPr>
          <w:rFonts w:eastAsia="Calibri"/>
          <w:color w:val="000000" w:themeColor="text1"/>
          <w:sz w:val="22"/>
          <w:szCs w:val="22"/>
        </w:rPr>
        <w:t xml:space="preserve"> (0.4 MPa ).</w:t>
      </w:r>
    </w:p>
    <w:p w14:paraId="53D9CA18"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 xml:space="preserve">Before execution of slabs or strip foundations, it´s necessary to extend a regularization layer with pour concrete (type B7.5 according local standards), with a medium 100 mm thickness. </w:t>
      </w:r>
    </w:p>
    <w:p w14:paraId="652AEB09"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Sulfate-resistant Portland Cement shall be used.</w:t>
      </w:r>
    </w:p>
    <w:p w14:paraId="3A879CD3" w14:textId="4D58A126" w:rsidR="00672132" w:rsidRPr="00B703F5" w:rsidRDefault="00DD4B7B" w:rsidP="00C636E2">
      <w:pPr>
        <w:spacing w:after="120"/>
        <w:jc w:val="both"/>
        <w:rPr>
          <w:rFonts w:eastAsia="Calibri"/>
          <w:color w:val="000000" w:themeColor="text1"/>
          <w:sz w:val="22"/>
          <w:szCs w:val="22"/>
        </w:rPr>
      </w:pPr>
      <w:r w:rsidRPr="00B703F5">
        <w:rPr>
          <w:rFonts w:eastAsia="Calibri"/>
          <w:color w:val="000000" w:themeColor="text1"/>
          <w:sz w:val="22"/>
          <w:szCs w:val="22"/>
        </w:rPr>
        <w:t>I</w:t>
      </w:r>
      <w:r w:rsidR="00672132" w:rsidRPr="00B703F5">
        <w:rPr>
          <w:rFonts w:eastAsia="Calibri"/>
          <w:color w:val="000000" w:themeColor="text1"/>
          <w:sz w:val="22"/>
          <w:szCs w:val="22"/>
        </w:rPr>
        <w:t xml:space="preserve">nverters and transformers shall be mounted on appropriate foundations. </w:t>
      </w:r>
    </w:p>
    <w:p w14:paraId="050009B1" w14:textId="77777777" w:rsidR="00F87D32" w:rsidRPr="00B703F5" w:rsidRDefault="00F87D32" w:rsidP="00C636E2">
      <w:pPr>
        <w:spacing w:after="120"/>
        <w:jc w:val="both"/>
        <w:rPr>
          <w:color w:val="000000" w:themeColor="text1"/>
          <w:sz w:val="22"/>
          <w:szCs w:val="22"/>
        </w:rPr>
      </w:pPr>
      <w:r w:rsidRPr="00B703F5">
        <w:rPr>
          <w:rFonts w:eastAsia="Calibri"/>
          <w:color w:val="000000" w:themeColor="text1"/>
          <w:sz w:val="22"/>
          <w:szCs w:val="22"/>
        </w:rPr>
        <w:t xml:space="preserve">Foundations PV panel structure. The Contractor must prove that the foundations and supporting structures are able to stand at least for 25 years. Foundations of PV panel Structure </w:t>
      </w:r>
      <w:r w:rsidRPr="00B703F5">
        <w:rPr>
          <w:color w:val="000000" w:themeColor="text1"/>
          <w:sz w:val="22"/>
          <w:szCs w:val="22"/>
        </w:rPr>
        <w:t>will be designed as per Part-VI (Structural Design) of BNBC-2020.</w:t>
      </w:r>
    </w:p>
    <w:p w14:paraId="095E173A" w14:textId="296E3BFC"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To guaranty durability of foundations, the minimum content of cement must be 300 kg/m</w:t>
      </w:r>
      <w:r w:rsidRPr="00B703F5">
        <w:rPr>
          <w:rFonts w:eastAsia="Calibri"/>
          <w:color w:val="000000" w:themeColor="text1"/>
          <w:sz w:val="22"/>
          <w:szCs w:val="22"/>
          <w:vertAlign w:val="superscript"/>
        </w:rPr>
        <w:t>3</w:t>
      </w:r>
      <w:r w:rsidRPr="00B703F5">
        <w:rPr>
          <w:rFonts w:eastAsia="Calibri"/>
          <w:color w:val="000000" w:themeColor="text1"/>
          <w:sz w:val="22"/>
          <w:szCs w:val="22"/>
        </w:rPr>
        <w:t>. And the maximum relationship between water/cement is less than 0.45.</w:t>
      </w:r>
    </w:p>
    <w:p w14:paraId="79ADC324"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lastRenderedPageBreak/>
        <w:t xml:space="preserve">The steel used in reinforcement concrete structures, must preferably be A500C (weld ability), according to local standards. With a characteristic tensile strength 500 MPa, and design value of strength 435 Mpa. </w:t>
      </w:r>
    </w:p>
    <w:p w14:paraId="1A242954"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Concrete for each foundation must be poured continuously in order to avoid cold joints. The clear distance between longitudinal bars and stirrups should not exceed 300 mm in any case.</w:t>
      </w:r>
    </w:p>
    <w:p w14:paraId="785228B2"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Minimum cover of 45 mm over reinforced steel in foundation in contact with ground.</w:t>
      </w:r>
    </w:p>
    <w:p w14:paraId="02F022D0"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The Contractor must notify the Employer before pouring any concrete, taking into account the weather, duration of transport; site status shall be discharged, etc.</w:t>
      </w:r>
    </w:p>
    <w:p w14:paraId="517439A3" w14:textId="77777777" w:rsidR="00672132" w:rsidRPr="00B703F5" w:rsidRDefault="00672132" w:rsidP="00C636E2">
      <w:pPr>
        <w:spacing w:after="120"/>
        <w:jc w:val="both"/>
        <w:rPr>
          <w:rFonts w:eastAsia="Calibri"/>
          <w:color w:val="000000" w:themeColor="text1"/>
          <w:sz w:val="22"/>
          <w:szCs w:val="22"/>
        </w:rPr>
      </w:pPr>
      <w:r w:rsidRPr="00B703F5">
        <w:rPr>
          <w:rFonts w:eastAsia="Calibri"/>
          <w:color w:val="000000" w:themeColor="text1"/>
          <w:sz w:val="22"/>
          <w:szCs w:val="22"/>
        </w:rPr>
        <w:t>The Contractor must study to the site and the concrete works to be done prior to the construction and submit the Employer a detailed plan of the concrete pouring process, including at least:</w:t>
      </w:r>
    </w:p>
    <w:p w14:paraId="72D40545" w14:textId="77777777" w:rsidR="00672132" w:rsidRPr="00B703F5" w:rsidRDefault="00672132" w:rsidP="00B36141">
      <w:pPr>
        <w:numPr>
          <w:ilvl w:val="0"/>
          <w:numId w:val="198"/>
        </w:numPr>
        <w:spacing w:after="120"/>
        <w:ind w:left="720"/>
        <w:jc w:val="both"/>
        <w:rPr>
          <w:rFonts w:eastAsia="Calibri"/>
          <w:color w:val="000000" w:themeColor="text1"/>
          <w:sz w:val="22"/>
          <w:szCs w:val="22"/>
        </w:rPr>
      </w:pPr>
      <w:r w:rsidRPr="00B703F5">
        <w:rPr>
          <w:rFonts w:eastAsia="Calibri"/>
          <w:color w:val="000000" w:themeColor="text1"/>
          <w:sz w:val="22"/>
          <w:szCs w:val="22"/>
        </w:rPr>
        <w:t>Amount of concrete needed per day.</w:t>
      </w:r>
    </w:p>
    <w:p w14:paraId="4ADB1DDA" w14:textId="77777777" w:rsidR="00672132" w:rsidRPr="00B703F5" w:rsidRDefault="00672132" w:rsidP="00B36141">
      <w:pPr>
        <w:numPr>
          <w:ilvl w:val="0"/>
          <w:numId w:val="198"/>
        </w:numPr>
        <w:spacing w:after="120"/>
        <w:ind w:left="720"/>
        <w:jc w:val="both"/>
        <w:rPr>
          <w:rFonts w:eastAsia="Calibri"/>
          <w:color w:val="000000" w:themeColor="text1"/>
          <w:sz w:val="22"/>
          <w:szCs w:val="22"/>
        </w:rPr>
      </w:pPr>
      <w:r w:rsidRPr="00B703F5">
        <w:rPr>
          <w:rFonts w:eastAsia="Calibri"/>
          <w:color w:val="000000" w:themeColor="text1"/>
          <w:sz w:val="22"/>
          <w:szCs w:val="22"/>
        </w:rPr>
        <w:t>Amount of raw material needed per day.</w:t>
      </w:r>
    </w:p>
    <w:p w14:paraId="531522B7" w14:textId="77777777" w:rsidR="00672132" w:rsidRPr="00B703F5" w:rsidRDefault="00672132" w:rsidP="00B36141">
      <w:pPr>
        <w:numPr>
          <w:ilvl w:val="0"/>
          <w:numId w:val="198"/>
        </w:numPr>
        <w:spacing w:after="120"/>
        <w:ind w:left="720"/>
        <w:jc w:val="both"/>
        <w:rPr>
          <w:rFonts w:eastAsia="Calibri"/>
          <w:color w:val="000000" w:themeColor="text1"/>
          <w:sz w:val="22"/>
          <w:szCs w:val="22"/>
        </w:rPr>
      </w:pPr>
      <w:r w:rsidRPr="00B703F5">
        <w:rPr>
          <w:rFonts w:eastAsia="Calibri"/>
          <w:color w:val="000000" w:themeColor="text1"/>
          <w:sz w:val="22"/>
          <w:szCs w:val="22"/>
        </w:rPr>
        <w:t>Truck route study and number of trucks needed.</w:t>
      </w:r>
    </w:p>
    <w:p w14:paraId="6CE19D3F" w14:textId="77777777" w:rsidR="00672132" w:rsidRPr="00B703F5" w:rsidRDefault="00672132" w:rsidP="00B36141">
      <w:pPr>
        <w:numPr>
          <w:ilvl w:val="0"/>
          <w:numId w:val="198"/>
        </w:numPr>
        <w:spacing w:after="120"/>
        <w:ind w:left="720"/>
        <w:jc w:val="both"/>
        <w:rPr>
          <w:rFonts w:eastAsia="Calibri"/>
          <w:color w:val="000000" w:themeColor="text1"/>
          <w:sz w:val="22"/>
          <w:szCs w:val="22"/>
        </w:rPr>
      </w:pPr>
      <w:r w:rsidRPr="00B703F5">
        <w:rPr>
          <w:rFonts w:eastAsia="Calibri"/>
          <w:color w:val="000000" w:themeColor="text1"/>
          <w:sz w:val="22"/>
          <w:szCs w:val="22"/>
        </w:rPr>
        <w:t>Pouring method (pump, direct, etc)</w:t>
      </w:r>
    </w:p>
    <w:p w14:paraId="265A60C4" w14:textId="77777777" w:rsidR="00672132" w:rsidRPr="00B703F5" w:rsidRDefault="00672132" w:rsidP="00B36141">
      <w:pPr>
        <w:numPr>
          <w:ilvl w:val="0"/>
          <w:numId w:val="198"/>
        </w:numPr>
        <w:spacing w:after="120"/>
        <w:ind w:left="720"/>
        <w:jc w:val="both"/>
        <w:rPr>
          <w:rFonts w:eastAsia="Calibri"/>
          <w:color w:val="000000" w:themeColor="text1"/>
          <w:sz w:val="22"/>
          <w:szCs w:val="22"/>
        </w:rPr>
      </w:pPr>
      <w:r w:rsidRPr="00B703F5">
        <w:rPr>
          <w:rFonts w:eastAsia="Calibri"/>
          <w:color w:val="000000" w:themeColor="text1"/>
          <w:sz w:val="22"/>
          <w:szCs w:val="22"/>
        </w:rPr>
        <w:t>Designated pouring team with team leader in contact with the plant.</w:t>
      </w:r>
    </w:p>
    <w:p w14:paraId="743F01D0" w14:textId="77777777" w:rsidR="00672132" w:rsidRPr="00B703F5" w:rsidRDefault="00672132" w:rsidP="00B36141">
      <w:pPr>
        <w:numPr>
          <w:ilvl w:val="0"/>
          <w:numId w:val="198"/>
        </w:numPr>
        <w:spacing w:after="120"/>
        <w:ind w:left="720"/>
        <w:jc w:val="both"/>
        <w:rPr>
          <w:rFonts w:eastAsia="Calibri"/>
          <w:color w:val="000000" w:themeColor="text1"/>
          <w:sz w:val="22"/>
          <w:szCs w:val="22"/>
        </w:rPr>
      </w:pPr>
      <w:r w:rsidRPr="00B703F5">
        <w:rPr>
          <w:rFonts w:eastAsia="Calibri"/>
          <w:color w:val="000000" w:themeColor="text1"/>
          <w:sz w:val="22"/>
          <w:szCs w:val="22"/>
        </w:rPr>
        <w:t>Weather conditions study to predict the need for cold or warm temperatures procedures during the construction of foundations.</w:t>
      </w:r>
    </w:p>
    <w:p w14:paraId="303574C3" w14:textId="77777777" w:rsidR="00672132" w:rsidRPr="00B703F5" w:rsidRDefault="00672132" w:rsidP="00B36141">
      <w:pPr>
        <w:pStyle w:val="Heading4"/>
        <w:numPr>
          <w:ilvl w:val="0"/>
          <w:numId w:val="272"/>
        </w:numPr>
        <w:ind w:left="270" w:hanging="270"/>
        <w:rPr>
          <w:rFonts w:ascii="Times New Roman" w:hAnsi="Times New Roman" w:cs="Times New Roman"/>
          <w:b/>
          <w:bCs/>
          <w:color w:val="000000" w:themeColor="text1"/>
          <w:sz w:val="22"/>
          <w:szCs w:val="22"/>
        </w:rPr>
      </w:pPr>
      <w:bookmarkStart w:id="333" w:name="_Toc369176747"/>
      <w:bookmarkStart w:id="334" w:name="_Toc376955262"/>
      <w:bookmarkStart w:id="335" w:name="_Toc376955436"/>
      <w:r w:rsidRPr="00B703F5">
        <w:rPr>
          <w:rFonts w:ascii="Times New Roman" w:hAnsi="Times New Roman" w:cs="Times New Roman"/>
          <w:b/>
          <w:bCs/>
          <w:color w:val="000000" w:themeColor="text1"/>
          <w:sz w:val="22"/>
          <w:szCs w:val="22"/>
        </w:rPr>
        <w:tab/>
        <w:t>Quality. Batch plant tests:</w:t>
      </w:r>
      <w:bookmarkEnd w:id="332"/>
      <w:bookmarkEnd w:id="333"/>
      <w:bookmarkEnd w:id="334"/>
      <w:bookmarkEnd w:id="335"/>
    </w:p>
    <w:p w14:paraId="0DCD1B69"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The Contractor </w:t>
      </w:r>
      <w:r w:rsidRPr="00B703F5">
        <w:rPr>
          <w:rFonts w:eastAsia="Calibri"/>
          <w:color w:val="000000" w:themeColor="text1"/>
          <w:sz w:val="22"/>
          <w:szCs w:val="22"/>
        </w:rPr>
        <w:t>shall</w:t>
      </w:r>
      <w:r w:rsidRPr="00B703F5">
        <w:rPr>
          <w:color w:val="000000" w:themeColor="text1"/>
          <w:sz w:val="22"/>
          <w:szCs w:val="22"/>
        </w:rPr>
        <w:t xml:space="preserve"> submit to the Employer documentation about the concrete batch plants they plan to source the concrete from (experience, formula, type of gravel to be used, additives, concrete used before under similar conditions).</w:t>
      </w:r>
    </w:p>
    <w:p w14:paraId="10A131F6"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Concrete from different plants cannot be used for the same foundation.</w:t>
      </w:r>
    </w:p>
    <w:p w14:paraId="1306614B"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Plant shall </w:t>
      </w:r>
      <w:r w:rsidRPr="00B703F5">
        <w:rPr>
          <w:rFonts w:eastAsia="Calibri"/>
          <w:color w:val="000000" w:themeColor="text1"/>
          <w:sz w:val="22"/>
          <w:szCs w:val="22"/>
        </w:rPr>
        <w:t>analyze</w:t>
      </w:r>
      <w:r w:rsidRPr="00B703F5">
        <w:rPr>
          <w:color w:val="000000" w:themeColor="text1"/>
          <w:sz w:val="22"/>
          <w:szCs w:val="22"/>
        </w:rPr>
        <w:t xml:space="preserve"> concrete with different dosages prior to notification to the Employer of the right formula.</w:t>
      </w:r>
    </w:p>
    <w:p w14:paraId="76CF3330"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Concrete </w:t>
      </w:r>
      <w:r w:rsidRPr="00B703F5">
        <w:rPr>
          <w:rFonts w:eastAsia="Calibri"/>
          <w:color w:val="000000" w:themeColor="text1"/>
          <w:sz w:val="22"/>
          <w:szCs w:val="22"/>
        </w:rPr>
        <w:t>specifications</w:t>
      </w:r>
      <w:r w:rsidRPr="00B703F5">
        <w:rPr>
          <w:color w:val="000000" w:themeColor="text1"/>
          <w:sz w:val="22"/>
          <w:szCs w:val="22"/>
        </w:rPr>
        <w:t>:</w:t>
      </w:r>
    </w:p>
    <w:p w14:paraId="05EBBA71" w14:textId="0D29AAA3" w:rsidR="00672132" w:rsidRPr="00B703F5" w:rsidRDefault="00672132" w:rsidP="00B36141">
      <w:pPr>
        <w:pStyle w:val="ListParagraph"/>
        <w:numPr>
          <w:ilvl w:val="0"/>
          <w:numId w:val="203"/>
        </w:numPr>
        <w:spacing w:after="120"/>
        <w:jc w:val="both"/>
        <w:rPr>
          <w:color w:val="000000" w:themeColor="text1"/>
          <w:sz w:val="22"/>
          <w:szCs w:val="22"/>
        </w:rPr>
      </w:pPr>
      <w:r w:rsidRPr="00B703F5">
        <w:rPr>
          <w:color w:val="000000" w:themeColor="text1"/>
          <w:sz w:val="22"/>
          <w:szCs w:val="22"/>
        </w:rPr>
        <w:t>Ratio Water/</w:t>
      </w:r>
      <w:r w:rsidR="00C636E2" w:rsidRPr="00B703F5">
        <w:rPr>
          <w:color w:val="000000" w:themeColor="text1"/>
          <w:sz w:val="22"/>
          <w:szCs w:val="22"/>
        </w:rPr>
        <w:t>Cement lower</w:t>
      </w:r>
      <w:r w:rsidRPr="00B703F5">
        <w:rPr>
          <w:color w:val="000000" w:themeColor="text1"/>
          <w:sz w:val="22"/>
          <w:szCs w:val="22"/>
        </w:rPr>
        <w:t xml:space="preserve"> than 0.45</w:t>
      </w:r>
    </w:p>
    <w:p w14:paraId="3F5C3A39" w14:textId="77777777" w:rsidR="00672132" w:rsidRPr="00B703F5" w:rsidRDefault="00672132" w:rsidP="00B36141">
      <w:pPr>
        <w:pStyle w:val="ListParagraph"/>
        <w:numPr>
          <w:ilvl w:val="0"/>
          <w:numId w:val="203"/>
        </w:numPr>
        <w:spacing w:after="120"/>
        <w:jc w:val="both"/>
        <w:rPr>
          <w:color w:val="000000" w:themeColor="text1"/>
          <w:sz w:val="22"/>
          <w:szCs w:val="22"/>
        </w:rPr>
      </w:pPr>
      <w:r w:rsidRPr="00B703F5">
        <w:rPr>
          <w:color w:val="000000" w:themeColor="text1"/>
          <w:sz w:val="22"/>
          <w:szCs w:val="22"/>
        </w:rPr>
        <w:t>Minimum dosage 300Kg/m</w:t>
      </w:r>
      <w:r w:rsidRPr="00B703F5">
        <w:rPr>
          <w:color w:val="000000" w:themeColor="text1"/>
          <w:sz w:val="22"/>
          <w:szCs w:val="22"/>
          <w:vertAlign w:val="superscript"/>
        </w:rPr>
        <w:t>3</w:t>
      </w:r>
      <w:r w:rsidRPr="00B703F5">
        <w:rPr>
          <w:color w:val="000000" w:themeColor="text1"/>
          <w:sz w:val="22"/>
          <w:szCs w:val="22"/>
        </w:rPr>
        <w:t>.</w:t>
      </w:r>
    </w:p>
    <w:p w14:paraId="503266E3" w14:textId="77777777" w:rsidR="00672132" w:rsidRPr="00B703F5" w:rsidRDefault="00672132" w:rsidP="00B36141">
      <w:pPr>
        <w:pStyle w:val="ListParagraph"/>
        <w:numPr>
          <w:ilvl w:val="0"/>
          <w:numId w:val="203"/>
        </w:numPr>
        <w:spacing w:after="120"/>
        <w:jc w:val="both"/>
        <w:rPr>
          <w:color w:val="000000" w:themeColor="text1"/>
          <w:sz w:val="22"/>
          <w:szCs w:val="22"/>
        </w:rPr>
      </w:pPr>
      <w:r w:rsidRPr="00B703F5">
        <w:rPr>
          <w:color w:val="000000" w:themeColor="text1"/>
          <w:sz w:val="22"/>
          <w:szCs w:val="22"/>
        </w:rPr>
        <w:t>Slump 100 mm.</w:t>
      </w:r>
    </w:p>
    <w:p w14:paraId="38A1E590" w14:textId="77777777" w:rsidR="00672132" w:rsidRPr="00B703F5" w:rsidRDefault="00672132" w:rsidP="00B36141">
      <w:pPr>
        <w:pStyle w:val="ListParagraph"/>
        <w:numPr>
          <w:ilvl w:val="0"/>
          <w:numId w:val="203"/>
        </w:numPr>
        <w:spacing w:after="120"/>
        <w:jc w:val="both"/>
        <w:rPr>
          <w:color w:val="000000" w:themeColor="text1"/>
          <w:sz w:val="22"/>
          <w:szCs w:val="22"/>
        </w:rPr>
      </w:pPr>
      <w:r w:rsidRPr="00B703F5">
        <w:rPr>
          <w:color w:val="000000" w:themeColor="text1"/>
          <w:sz w:val="22"/>
          <w:szCs w:val="22"/>
        </w:rPr>
        <w:t>Concrete shall be mixed in plant not in trucks.</w:t>
      </w:r>
    </w:p>
    <w:p w14:paraId="35F089A6"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Cold </w:t>
      </w:r>
      <w:r w:rsidRPr="00B703F5">
        <w:rPr>
          <w:rFonts w:eastAsia="Calibri"/>
          <w:color w:val="000000" w:themeColor="text1"/>
          <w:sz w:val="22"/>
          <w:szCs w:val="22"/>
        </w:rPr>
        <w:t>temperatures</w:t>
      </w:r>
      <w:r w:rsidRPr="00B703F5">
        <w:rPr>
          <w:color w:val="000000" w:themeColor="text1"/>
          <w:sz w:val="22"/>
          <w:szCs w:val="22"/>
        </w:rPr>
        <w:t xml:space="preserve"> and late cure additives may be used if needed. Prior to be used, they have to be approved by the Employer.</w:t>
      </w:r>
    </w:p>
    <w:p w14:paraId="67DD71F4"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Before </w:t>
      </w:r>
      <w:r w:rsidRPr="00B703F5">
        <w:rPr>
          <w:rFonts w:eastAsia="Calibri"/>
          <w:color w:val="000000" w:themeColor="text1"/>
          <w:sz w:val="22"/>
          <w:szCs w:val="22"/>
        </w:rPr>
        <w:t>construction</w:t>
      </w:r>
      <w:r w:rsidRPr="00B703F5">
        <w:rPr>
          <w:color w:val="000000" w:themeColor="text1"/>
          <w:sz w:val="22"/>
          <w:szCs w:val="22"/>
        </w:rPr>
        <w:t xml:space="preserve"> gets started, 6 concrete samples analysis have to be done:</w:t>
      </w:r>
    </w:p>
    <w:p w14:paraId="356996E0" w14:textId="77777777" w:rsidR="00672132" w:rsidRPr="00B703F5" w:rsidRDefault="00672132" w:rsidP="00B36141">
      <w:pPr>
        <w:pStyle w:val="ListParagraph"/>
        <w:numPr>
          <w:ilvl w:val="0"/>
          <w:numId w:val="204"/>
        </w:numPr>
        <w:spacing w:after="120"/>
        <w:jc w:val="both"/>
        <w:rPr>
          <w:color w:val="000000" w:themeColor="text1"/>
          <w:sz w:val="22"/>
          <w:szCs w:val="22"/>
        </w:rPr>
      </w:pPr>
      <w:r w:rsidRPr="00B703F5">
        <w:rPr>
          <w:color w:val="000000" w:themeColor="text1"/>
          <w:sz w:val="22"/>
          <w:szCs w:val="22"/>
        </w:rPr>
        <w:t>2</w:t>
      </w:r>
      <w:r w:rsidRPr="00B703F5">
        <w:rPr>
          <w:color w:val="000000" w:themeColor="text1"/>
          <w:sz w:val="22"/>
          <w:szCs w:val="22"/>
        </w:rPr>
        <w:tab/>
        <w:t>-</w:t>
      </w:r>
      <w:r w:rsidRPr="00B703F5">
        <w:rPr>
          <w:color w:val="000000" w:themeColor="text1"/>
          <w:sz w:val="22"/>
          <w:szCs w:val="22"/>
        </w:rPr>
        <w:tab/>
        <w:t>7 days</w:t>
      </w:r>
    </w:p>
    <w:p w14:paraId="2ECDE52B" w14:textId="77777777" w:rsidR="00672132" w:rsidRPr="00B703F5" w:rsidRDefault="00672132" w:rsidP="00B36141">
      <w:pPr>
        <w:pStyle w:val="ListParagraph"/>
        <w:numPr>
          <w:ilvl w:val="0"/>
          <w:numId w:val="204"/>
        </w:numPr>
        <w:spacing w:after="120"/>
        <w:jc w:val="both"/>
        <w:rPr>
          <w:color w:val="000000" w:themeColor="text1"/>
          <w:sz w:val="22"/>
          <w:szCs w:val="22"/>
        </w:rPr>
      </w:pPr>
      <w:r w:rsidRPr="00B703F5">
        <w:rPr>
          <w:color w:val="000000" w:themeColor="text1"/>
          <w:sz w:val="22"/>
          <w:szCs w:val="22"/>
        </w:rPr>
        <w:t>2</w:t>
      </w:r>
      <w:r w:rsidRPr="00B703F5">
        <w:rPr>
          <w:color w:val="000000" w:themeColor="text1"/>
          <w:sz w:val="22"/>
          <w:szCs w:val="22"/>
        </w:rPr>
        <w:tab/>
        <w:t>-</w:t>
      </w:r>
      <w:r w:rsidRPr="00B703F5">
        <w:rPr>
          <w:color w:val="000000" w:themeColor="text1"/>
          <w:sz w:val="22"/>
          <w:szCs w:val="22"/>
        </w:rPr>
        <w:tab/>
        <w:t>14 days</w:t>
      </w:r>
    </w:p>
    <w:p w14:paraId="2BDD7BA3" w14:textId="77777777" w:rsidR="00672132" w:rsidRPr="00B703F5" w:rsidRDefault="00672132" w:rsidP="00B36141">
      <w:pPr>
        <w:pStyle w:val="ListParagraph"/>
        <w:numPr>
          <w:ilvl w:val="0"/>
          <w:numId w:val="204"/>
        </w:numPr>
        <w:spacing w:after="120"/>
        <w:jc w:val="both"/>
        <w:rPr>
          <w:color w:val="000000" w:themeColor="text1"/>
          <w:sz w:val="22"/>
          <w:szCs w:val="22"/>
        </w:rPr>
      </w:pPr>
      <w:r w:rsidRPr="00B703F5">
        <w:rPr>
          <w:color w:val="000000" w:themeColor="text1"/>
          <w:sz w:val="22"/>
          <w:szCs w:val="22"/>
        </w:rPr>
        <w:t>2</w:t>
      </w:r>
      <w:r w:rsidRPr="00B703F5">
        <w:rPr>
          <w:color w:val="000000" w:themeColor="text1"/>
          <w:sz w:val="22"/>
          <w:szCs w:val="22"/>
        </w:rPr>
        <w:tab/>
        <w:t>-</w:t>
      </w:r>
      <w:r w:rsidRPr="00B703F5">
        <w:rPr>
          <w:color w:val="000000" w:themeColor="text1"/>
          <w:sz w:val="22"/>
          <w:szCs w:val="22"/>
        </w:rPr>
        <w:tab/>
        <w:t>28 days</w:t>
      </w:r>
    </w:p>
    <w:p w14:paraId="6ADCEDF6"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Concrete shall be accepted when:</w:t>
      </w:r>
    </w:p>
    <w:p w14:paraId="38A1D6BA" w14:textId="77777777" w:rsidR="00672132" w:rsidRPr="00B703F5" w:rsidRDefault="00672132" w:rsidP="00B36141">
      <w:pPr>
        <w:pStyle w:val="ListParagraph"/>
        <w:numPr>
          <w:ilvl w:val="0"/>
          <w:numId w:val="205"/>
        </w:numPr>
        <w:spacing w:after="120"/>
        <w:jc w:val="both"/>
        <w:rPr>
          <w:color w:val="000000" w:themeColor="text1"/>
          <w:sz w:val="22"/>
          <w:szCs w:val="22"/>
        </w:rPr>
      </w:pPr>
      <w:r w:rsidRPr="00B703F5">
        <w:rPr>
          <w:color w:val="000000" w:themeColor="text1"/>
          <w:sz w:val="22"/>
          <w:szCs w:val="22"/>
        </w:rPr>
        <w:t>Concrete in good condition when it arrives to the site</w:t>
      </w:r>
    </w:p>
    <w:p w14:paraId="33B767D3" w14:textId="77777777" w:rsidR="00672132" w:rsidRPr="00B703F5" w:rsidRDefault="00672132" w:rsidP="00B36141">
      <w:pPr>
        <w:pStyle w:val="ListParagraph"/>
        <w:numPr>
          <w:ilvl w:val="0"/>
          <w:numId w:val="205"/>
        </w:numPr>
        <w:spacing w:after="120"/>
        <w:jc w:val="both"/>
        <w:rPr>
          <w:color w:val="000000" w:themeColor="text1"/>
          <w:sz w:val="22"/>
          <w:szCs w:val="22"/>
        </w:rPr>
      </w:pPr>
      <w:r w:rsidRPr="00B703F5">
        <w:rPr>
          <w:color w:val="000000" w:themeColor="text1"/>
          <w:sz w:val="22"/>
          <w:szCs w:val="22"/>
        </w:rPr>
        <w:t xml:space="preserve">After 7 days </w:t>
      </w:r>
      <w:r w:rsidRPr="00B703F5">
        <w:rPr>
          <w:rFonts w:eastAsia="Wingdings"/>
          <w:color w:val="000000" w:themeColor="text1"/>
          <w:sz w:val="22"/>
          <w:szCs w:val="22"/>
        </w:rPr>
        <w:t></w:t>
      </w:r>
      <w:r w:rsidRPr="00B703F5">
        <w:rPr>
          <w:color w:val="000000" w:themeColor="text1"/>
          <w:sz w:val="22"/>
          <w:szCs w:val="22"/>
        </w:rPr>
        <w:t xml:space="preserve"> 20 N/mm</w:t>
      </w:r>
      <w:r w:rsidRPr="00B703F5">
        <w:rPr>
          <w:color w:val="000000" w:themeColor="text1"/>
          <w:sz w:val="22"/>
          <w:szCs w:val="22"/>
          <w:vertAlign w:val="superscript"/>
        </w:rPr>
        <w:t>2</w:t>
      </w:r>
    </w:p>
    <w:p w14:paraId="1E16E3B8" w14:textId="77777777" w:rsidR="00672132" w:rsidRPr="00B703F5" w:rsidRDefault="00672132" w:rsidP="00B36141">
      <w:pPr>
        <w:pStyle w:val="ListParagraph"/>
        <w:numPr>
          <w:ilvl w:val="0"/>
          <w:numId w:val="205"/>
        </w:numPr>
        <w:spacing w:after="120"/>
        <w:jc w:val="both"/>
        <w:rPr>
          <w:color w:val="000000" w:themeColor="text1"/>
          <w:sz w:val="22"/>
          <w:szCs w:val="22"/>
        </w:rPr>
      </w:pPr>
      <w:r w:rsidRPr="00B703F5">
        <w:rPr>
          <w:color w:val="000000" w:themeColor="text1"/>
          <w:sz w:val="22"/>
          <w:szCs w:val="22"/>
        </w:rPr>
        <w:t xml:space="preserve">After 15 days </w:t>
      </w:r>
      <w:r w:rsidRPr="00B703F5">
        <w:rPr>
          <w:rFonts w:eastAsia="Wingdings"/>
          <w:color w:val="000000" w:themeColor="text1"/>
          <w:sz w:val="22"/>
          <w:szCs w:val="22"/>
        </w:rPr>
        <w:t></w:t>
      </w:r>
      <w:r w:rsidRPr="00B703F5">
        <w:rPr>
          <w:color w:val="000000" w:themeColor="text1"/>
          <w:sz w:val="22"/>
          <w:szCs w:val="22"/>
        </w:rPr>
        <w:t xml:space="preserve"> 23 N/mm</w:t>
      </w:r>
      <w:r w:rsidRPr="00B703F5">
        <w:rPr>
          <w:color w:val="000000" w:themeColor="text1"/>
          <w:sz w:val="22"/>
          <w:szCs w:val="22"/>
          <w:vertAlign w:val="superscript"/>
        </w:rPr>
        <w:t>2</w:t>
      </w:r>
    </w:p>
    <w:p w14:paraId="6F2ACA0E" w14:textId="77777777" w:rsidR="00672132" w:rsidRPr="00B703F5" w:rsidRDefault="00672132" w:rsidP="00B36141">
      <w:pPr>
        <w:pStyle w:val="ListParagraph"/>
        <w:numPr>
          <w:ilvl w:val="0"/>
          <w:numId w:val="205"/>
        </w:numPr>
        <w:spacing w:after="120"/>
        <w:jc w:val="both"/>
        <w:rPr>
          <w:color w:val="000000" w:themeColor="text1"/>
          <w:sz w:val="22"/>
          <w:szCs w:val="22"/>
        </w:rPr>
      </w:pPr>
      <w:r w:rsidRPr="00B703F5">
        <w:rPr>
          <w:color w:val="000000" w:themeColor="text1"/>
          <w:sz w:val="22"/>
          <w:szCs w:val="22"/>
        </w:rPr>
        <w:lastRenderedPageBreak/>
        <w:t xml:space="preserve">After 28 days </w:t>
      </w:r>
      <w:r w:rsidRPr="00B703F5">
        <w:rPr>
          <w:rFonts w:eastAsia="Wingdings"/>
          <w:color w:val="000000" w:themeColor="text1"/>
          <w:sz w:val="22"/>
          <w:szCs w:val="22"/>
        </w:rPr>
        <w:t></w:t>
      </w:r>
      <w:r w:rsidRPr="00B703F5">
        <w:rPr>
          <w:color w:val="000000" w:themeColor="text1"/>
          <w:sz w:val="22"/>
          <w:szCs w:val="22"/>
        </w:rPr>
        <w:t xml:space="preserve"> 25 N/mm</w:t>
      </w:r>
      <w:r w:rsidRPr="00B703F5">
        <w:rPr>
          <w:color w:val="000000" w:themeColor="text1"/>
          <w:sz w:val="22"/>
          <w:szCs w:val="22"/>
          <w:vertAlign w:val="superscript"/>
        </w:rPr>
        <w:t>2</w:t>
      </w:r>
    </w:p>
    <w:p w14:paraId="57966E79"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Proportioning and Designing Concrete Mixes </w:t>
      </w:r>
    </w:p>
    <w:p w14:paraId="41190DAB" w14:textId="77777777" w:rsidR="00672132" w:rsidRPr="00B703F5" w:rsidRDefault="00672132" w:rsidP="00B36141">
      <w:pPr>
        <w:pStyle w:val="ListParagraph"/>
        <w:numPr>
          <w:ilvl w:val="0"/>
          <w:numId w:val="183"/>
        </w:numPr>
        <w:spacing w:after="200"/>
        <w:contextualSpacing/>
        <w:jc w:val="both"/>
        <w:rPr>
          <w:color w:val="000000" w:themeColor="text1"/>
          <w:sz w:val="22"/>
          <w:szCs w:val="22"/>
        </w:rPr>
      </w:pPr>
      <w:r w:rsidRPr="00B703F5">
        <w:rPr>
          <w:color w:val="000000" w:themeColor="text1"/>
          <w:sz w:val="22"/>
          <w:szCs w:val="22"/>
        </w:rPr>
        <w:t xml:space="preserve">Prepare mix designs for each type and strength of concrete, use proportioning on basis of previous field experience or trial mixtures. Proportion solid materials by weight, not by volume. Liquids may be proportioned by weight or volume. </w:t>
      </w:r>
    </w:p>
    <w:p w14:paraId="792E40AB"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When brand, type, size, or source of cement materials, aggregates, water, ice, or admixtures are proposed to be changed, new field data or data from new trial mixtures or evidence that shows that change does not adversely affect relevant properties of concrete mix.</w:t>
      </w:r>
    </w:p>
    <w:p w14:paraId="7E73E15E"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Duration of curing process shall have to be provided to the Employer in case some additives are needed for delaying that process.</w:t>
      </w:r>
    </w:p>
    <w:p w14:paraId="3E99E017"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Proportion and design mixes shall result in fresh concrete with adequate workability and proper consistency to be readily worked into forms and around reinforcing without segregation or excessive bleeding under conditions of placement.</w:t>
      </w:r>
    </w:p>
    <w:p w14:paraId="30369F75"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Proportion and design mixes for normal weight concrete shall result in air contents from 2 to 4 percent. Concrete where identified in Table 1 or exposed to exterior conditions subject to freezing and thawing, severe weathering, or deicers shall be air entrained having an air content of 6 percent plus or minus 1 percent.</w:t>
      </w:r>
    </w:p>
    <w:p w14:paraId="3A9021D2"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Temporary batch plant:</w:t>
      </w:r>
    </w:p>
    <w:p w14:paraId="466E58B8" w14:textId="77777777" w:rsidR="00672132" w:rsidRPr="00B703F5" w:rsidRDefault="00672132" w:rsidP="00B36141">
      <w:pPr>
        <w:pStyle w:val="ListParagraph"/>
        <w:numPr>
          <w:ilvl w:val="0"/>
          <w:numId w:val="206"/>
        </w:numPr>
        <w:spacing w:after="200"/>
        <w:contextualSpacing/>
        <w:jc w:val="both"/>
        <w:rPr>
          <w:color w:val="000000" w:themeColor="text1"/>
          <w:sz w:val="22"/>
          <w:szCs w:val="22"/>
        </w:rPr>
      </w:pPr>
      <w:r w:rsidRPr="00B703F5">
        <w:rPr>
          <w:color w:val="000000" w:themeColor="text1"/>
          <w:sz w:val="22"/>
          <w:szCs w:val="22"/>
        </w:rPr>
        <w:t>If a temporary plant is needed the Contractor shall assume the installation and operation costs.</w:t>
      </w:r>
    </w:p>
    <w:p w14:paraId="124E661C" w14:textId="77777777" w:rsidR="00672132" w:rsidRPr="00B703F5" w:rsidRDefault="00672132" w:rsidP="00B36141">
      <w:pPr>
        <w:pStyle w:val="ListParagraph"/>
        <w:numPr>
          <w:ilvl w:val="0"/>
          <w:numId w:val="206"/>
        </w:numPr>
        <w:spacing w:after="200"/>
        <w:contextualSpacing/>
        <w:jc w:val="both"/>
        <w:rPr>
          <w:color w:val="000000" w:themeColor="text1"/>
          <w:sz w:val="22"/>
          <w:szCs w:val="22"/>
        </w:rPr>
      </w:pPr>
      <w:r w:rsidRPr="00B703F5">
        <w:rPr>
          <w:color w:val="000000" w:themeColor="text1"/>
          <w:sz w:val="22"/>
          <w:szCs w:val="22"/>
        </w:rPr>
        <w:t>Curing time has to be 1 hr and 30 min after concrete is placed then time needed for transportation shall have to be calculated. List additives for cold temperatures if needed.</w:t>
      </w:r>
    </w:p>
    <w:p w14:paraId="64AFFCC9" w14:textId="77777777" w:rsidR="00672132" w:rsidRPr="00B703F5" w:rsidRDefault="00672132" w:rsidP="00B36141">
      <w:pPr>
        <w:pStyle w:val="Heading4"/>
        <w:numPr>
          <w:ilvl w:val="0"/>
          <w:numId w:val="272"/>
        </w:numPr>
        <w:rPr>
          <w:rFonts w:ascii="Times New Roman" w:hAnsi="Times New Roman" w:cs="Times New Roman"/>
          <w:color w:val="000000" w:themeColor="text1"/>
          <w:sz w:val="22"/>
          <w:szCs w:val="22"/>
        </w:rPr>
      </w:pPr>
      <w:bookmarkStart w:id="336" w:name="_Toc368676531"/>
      <w:bookmarkStart w:id="337" w:name="_Toc369176748"/>
      <w:bookmarkStart w:id="338" w:name="_Toc376955263"/>
      <w:bookmarkStart w:id="339" w:name="_Toc376955437"/>
      <w:r w:rsidRPr="00B703F5">
        <w:rPr>
          <w:rFonts w:ascii="Times New Roman" w:hAnsi="Times New Roman" w:cs="Times New Roman"/>
          <w:color w:val="000000" w:themeColor="text1"/>
          <w:sz w:val="22"/>
          <w:szCs w:val="22"/>
        </w:rPr>
        <w:tab/>
        <w:t>Supply control during construction:</w:t>
      </w:r>
      <w:bookmarkEnd w:id="336"/>
      <w:bookmarkEnd w:id="337"/>
      <w:bookmarkEnd w:id="338"/>
      <w:bookmarkEnd w:id="339"/>
    </w:p>
    <w:p w14:paraId="4E81A933"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Before placing concrete, the Contractor must check the following:</w:t>
      </w:r>
    </w:p>
    <w:p w14:paraId="5F44DEDE" w14:textId="77777777" w:rsidR="00672132" w:rsidRPr="00B703F5" w:rsidRDefault="00672132" w:rsidP="00B36141">
      <w:pPr>
        <w:pStyle w:val="ListParagraph"/>
        <w:numPr>
          <w:ilvl w:val="0"/>
          <w:numId w:val="207"/>
        </w:numPr>
        <w:spacing w:after="120"/>
        <w:jc w:val="both"/>
        <w:rPr>
          <w:color w:val="000000" w:themeColor="text1"/>
          <w:sz w:val="22"/>
          <w:szCs w:val="22"/>
        </w:rPr>
      </w:pPr>
      <w:r w:rsidRPr="00B703F5">
        <w:rPr>
          <w:color w:val="000000" w:themeColor="text1"/>
          <w:sz w:val="22"/>
          <w:szCs w:val="22"/>
        </w:rPr>
        <w:t>Foundation is ready for pouring (rebar, no spills, clean…).</w:t>
      </w:r>
    </w:p>
    <w:p w14:paraId="7026E694" w14:textId="77777777" w:rsidR="00672132" w:rsidRPr="00B703F5" w:rsidRDefault="00672132" w:rsidP="00B36141">
      <w:pPr>
        <w:pStyle w:val="ListParagraph"/>
        <w:numPr>
          <w:ilvl w:val="0"/>
          <w:numId w:val="207"/>
        </w:numPr>
        <w:spacing w:after="120"/>
        <w:jc w:val="both"/>
        <w:rPr>
          <w:color w:val="000000" w:themeColor="text1"/>
          <w:sz w:val="22"/>
          <w:szCs w:val="22"/>
        </w:rPr>
      </w:pPr>
      <w:r w:rsidRPr="00B703F5">
        <w:rPr>
          <w:color w:val="000000" w:themeColor="text1"/>
          <w:sz w:val="22"/>
          <w:szCs w:val="22"/>
        </w:rPr>
        <w:t>The batch plant has enough material for the whole working day.</w:t>
      </w:r>
    </w:p>
    <w:p w14:paraId="1F68A63E" w14:textId="77777777" w:rsidR="00672132" w:rsidRPr="00B703F5" w:rsidRDefault="00672132" w:rsidP="00B36141">
      <w:pPr>
        <w:pStyle w:val="ListParagraph"/>
        <w:numPr>
          <w:ilvl w:val="0"/>
          <w:numId w:val="207"/>
        </w:numPr>
        <w:spacing w:after="120"/>
        <w:jc w:val="both"/>
        <w:rPr>
          <w:color w:val="000000" w:themeColor="text1"/>
          <w:sz w:val="22"/>
          <w:szCs w:val="22"/>
        </w:rPr>
      </w:pPr>
      <w:r w:rsidRPr="00B703F5">
        <w:rPr>
          <w:color w:val="000000" w:themeColor="text1"/>
          <w:sz w:val="22"/>
          <w:szCs w:val="22"/>
        </w:rPr>
        <w:t>There are enough trucks available.</w:t>
      </w:r>
    </w:p>
    <w:p w14:paraId="0CBE5059" w14:textId="77777777" w:rsidR="00672132" w:rsidRPr="00B703F5" w:rsidRDefault="00672132" w:rsidP="00B36141">
      <w:pPr>
        <w:pStyle w:val="ListParagraph"/>
        <w:numPr>
          <w:ilvl w:val="0"/>
          <w:numId w:val="207"/>
        </w:numPr>
        <w:spacing w:after="120"/>
        <w:jc w:val="both"/>
        <w:rPr>
          <w:color w:val="000000" w:themeColor="text1"/>
          <w:sz w:val="22"/>
          <w:szCs w:val="22"/>
        </w:rPr>
      </w:pPr>
      <w:r w:rsidRPr="00B703F5">
        <w:rPr>
          <w:color w:val="000000" w:themeColor="text1"/>
          <w:sz w:val="22"/>
          <w:szCs w:val="22"/>
        </w:rPr>
        <w:t>Access to the site is granted.</w:t>
      </w:r>
    </w:p>
    <w:p w14:paraId="7C1D262B" w14:textId="05B36218" w:rsidR="00672132" w:rsidRPr="00B703F5" w:rsidRDefault="00672132" w:rsidP="00B36141">
      <w:pPr>
        <w:pStyle w:val="ListParagraph"/>
        <w:numPr>
          <w:ilvl w:val="0"/>
          <w:numId w:val="207"/>
        </w:numPr>
        <w:spacing w:after="120"/>
        <w:jc w:val="both"/>
        <w:rPr>
          <w:color w:val="000000" w:themeColor="text1"/>
          <w:sz w:val="22"/>
          <w:szCs w:val="22"/>
        </w:rPr>
      </w:pPr>
      <w:r w:rsidRPr="00B703F5">
        <w:rPr>
          <w:color w:val="000000" w:themeColor="text1"/>
          <w:sz w:val="22"/>
          <w:szCs w:val="22"/>
        </w:rPr>
        <w:t xml:space="preserve">Prior </w:t>
      </w:r>
      <w:r w:rsidR="00197704" w:rsidRPr="00B703F5">
        <w:rPr>
          <w:color w:val="000000" w:themeColor="text1"/>
          <w:sz w:val="22"/>
          <w:szCs w:val="22"/>
        </w:rPr>
        <w:t>night- and starting-time</w:t>
      </w:r>
      <w:r w:rsidRPr="00B703F5">
        <w:rPr>
          <w:color w:val="000000" w:themeColor="text1"/>
          <w:sz w:val="22"/>
          <w:szCs w:val="22"/>
        </w:rPr>
        <w:t xml:space="preserve"> temperatures are between limits. </w:t>
      </w:r>
    </w:p>
    <w:p w14:paraId="054E3689"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Control sheet:</w:t>
      </w:r>
    </w:p>
    <w:p w14:paraId="248EE370" w14:textId="77777777" w:rsidR="00672132" w:rsidRPr="00B703F5" w:rsidRDefault="00672132" w:rsidP="00B36141">
      <w:pPr>
        <w:pStyle w:val="ListParagraph"/>
        <w:numPr>
          <w:ilvl w:val="0"/>
          <w:numId w:val="208"/>
        </w:numPr>
        <w:spacing w:after="120"/>
        <w:ind w:left="720"/>
        <w:jc w:val="both"/>
        <w:rPr>
          <w:color w:val="000000" w:themeColor="text1"/>
          <w:sz w:val="22"/>
          <w:szCs w:val="22"/>
        </w:rPr>
      </w:pPr>
      <w:r w:rsidRPr="00B703F5">
        <w:rPr>
          <w:color w:val="000000" w:themeColor="text1"/>
          <w:sz w:val="22"/>
          <w:szCs w:val="22"/>
        </w:rPr>
        <w:t>The Contractor must submit daily information about the pouring process to the Employer.</w:t>
      </w:r>
    </w:p>
    <w:p w14:paraId="18B805F9" w14:textId="77777777" w:rsidR="00672132" w:rsidRPr="00B703F5" w:rsidRDefault="00672132" w:rsidP="00B36141">
      <w:pPr>
        <w:pStyle w:val="ListParagraph"/>
        <w:numPr>
          <w:ilvl w:val="0"/>
          <w:numId w:val="208"/>
        </w:numPr>
        <w:spacing w:after="120"/>
        <w:ind w:left="720"/>
        <w:jc w:val="both"/>
        <w:rPr>
          <w:color w:val="000000" w:themeColor="text1"/>
          <w:sz w:val="22"/>
          <w:szCs w:val="22"/>
        </w:rPr>
      </w:pPr>
      <w:r w:rsidRPr="00B703F5">
        <w:rPr>
          <w:color w:val="000000" w:themeColor="text1"/>
          <w:sz w:val="22"/>
          <w:szCs w:val="22"/>
        </w:rPr>
        <w:t>The Employer shall provide a template for the Contractor to follow this process.</w:t>
      </w:r>
    </w:p>
    <w:p w14:paraId="66C9E378"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Pouring the concrete:</w:t>
      </w:r>
    </w:p>
    <w:p w14:paraId="6A284D68"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Records of the trucks control sheet have to be kept.</w:t>
      </w:r>
    </w:p>
    <w:p w14:paraId="272E6E51"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Water cannot be added during transportation. If plasticity is inadequate, the concrete must be rejected.</w:t>
      </w:r>
    </w:p>
    <w:p w14:paraId="3B4AE39B"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Special attention must be given to the vibrating process of concrete.</w:t>
      </w:r>
    </w:p>
    <w:p w14:paraId="430A8467"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Batch concrete analysis: 4 samples (6 cylinders each)</w:t>
      </w:r>
    </w:p>
    <w:p w14:paraId="05864E1F"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1 – 7 days</w:t>
      </w:r>
    </w:p>
    <w:p w14:paraId="0C6FA18E"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1 – 14 days</w:t>
      </w:r>
    </w:p>
    <w:p w14:paraId="31957118"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lastRenderedPageBreak/>
        <w:t>2 – 28 days</w:t>
      </w:r>
    </w:p>
    <w:p w14:paraId="4D207B83"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2 – 60 days</w:t>
      </w:r>
    </w:p>
    <w:p w14:paraId="722F299A"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External Testing Laboratory Company shall provide both, the Employer and the Contractor, with the concrete testing results at the same time.</w:t>
      </w:r>
    </w:p>
    <w:p w14:paraId="165BF10F"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The Employer shall have to know in advance where and when the concrete is going to be poured. No concrete shall be poured without the knowledge of the Employer.</w:t>
      </w:r>
    </w:p>
    <w:p w14:paraId="603B8684" w14:textId="77777777" w:rsidR="00672132" w:rsidRPr="00B703F5" w:rsidRDefault="00672132" w:rsidP="00B36141">
      <w:pPr>
        <w:pStyle w:val="ListParagraph"/>
        <w:numPr>
          <w:ilvl w:val="0"/>
          <w:numId w:val="209"/>
        </w:numPr>
        <w:spacing w:after="120"/>
        <w:jc w:val="both"/>
        <w:rPr>
          <w:color w:val="000000" w:themeColor="text1"/>
          <w:sz w:val="22"/>
          <w:szCs w:val="22"/>
        </w:rPr>
      </w:pPr>
      <w:r w:rsidRPr="00B703F5">
        <w:rPr>
          <w:color w:val="000000" w:themeColor="text1"/>
          <w:sz w:val="22"/>
          <w:szCs w:val="22"/>
        </w:rPr>
        <w:t>Describe concrete sample cube or cylinders storage until they go to the lab, according to US Standards.</w:t>
      </w:r>
    </w:p>
    <w:p w14:paraId="66A46D63" w14:textId="77777777" w:rsidR="00672132" w:rsidRPr="00B703F5" w:rsidRDefault="00672132" w:rsidP="00B36141">
      <w:pPr>
        <w:pStyle w:val="Heading4"/>
        <w:numPr>
          <w:ilvl w:val="0"/>
          <w:numId w:val="272"/>
        </w:numPr>
        <w:ind w:left="360"/>
        <w:rPr>
          <w:rFonts w:ascii="Times New Roman" w:hAnsi="Times New Roman" w:cs="Times New Roman"/>
          <w:b/>
          <w:bCs/>
          <w:color w:val="000000" w:themeColor="text1"/>
          <w:sz w:val="22"/>
          <w:szCs w:val="22"/>
        </w:rPr>
      </w:pPr>
      <w:bookmarkStart w:id="340" w:name="_Toc368676532"/>
      <w:bookmarkStart w:id="341" w:name="_Toc369176749"/>
      <w:bookmarkStart w:id="342" w:name="_Toc376955264"/>
      <w:bookmarkStart w:id="343" w:name="_Toc376955438"/>
      <w:r w:rsidRPr="00B703F5">
        <w:rPr>
          <w:rFonts w:ascii="Times New Roman" w:hAnsi="Times New Roman" w:cs="Times New Roman"/>
          <w:color w:val="000000" w:themeColor="text1"/>
          <w:sz w:val="22"/>
          <w:szCs w:val="22"/>
        </w:rPr>
        <w:tab/>
      </w:r>
      <w:r w:rsidRPr="00B703F5">
        <w:rPr>
          <w:rFonts w:ascii="Times New Roman" w:hAnsi="Times New Roman" w:cs="Times New Roman"/>
          <w:b/>
          <w:bCs/>
          <w:color w:val="000000" w:themeColor="text1"/>
          <w:sz w:val="22"/>
          <w:szCs w:val="22"/>
        </w:rPr>
        <w:t>Execution:</w:t>
      </w:r>
      <w:bookmarkEnd w:id="340"/>
      <w:bookmarkEnd w:id="341"/>
      <w:bookmarkEnd w:id="342"/>
      <w:bookmarkEnd w:id="343"/>
    </w:p>
    <w:p w14:paraId="4D055D55"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44" w:name="_Toc368676533"/>
      <w:r w:rsidRPr="00B703F5">
        <w:rPr>
          <w:rFonts w:ascii="Times New Roman" w:hAnsi="Times New Roman" w:cs="Times New Roman"/>
          <w:color w:val="000000" w:themeColor="text1"/>
          <w:sz w:val="22"/>
          <w:szCs w:val="22"/>
        </w:rPr>
        <w:t>Work preparation</w:t>
      </w:r>
      <w:bookmarkEnd w:id="344"/>
    </w:p>
    <w:p w14:paraId="61DA7512" w14:textId="77777777" w:rsidR="00672132" w:rsidRPr="00B703F5" w:rsidRDefault="00672132" w:rsidP="00B36141">
      <w:pPr>
        <w:pStyle w:val="ListParagraph"/>
        <w:numPr>
          <w:ilvl w:val="0"/>
          <w:numId w:val="210"/>
        </w:numPr>
        <w:spacing w:after="120"/>
        <w:jc w:val="both"/>
        <w:rPr>
          <w:color w:val="000000" w:themeColor="text1"/>
          <w:sz w:val="22"/>
          <w:szCs w:val="22"/>
        </w:rPr>
      </w:pPr>
      <w:r w:rsidRPr="00B703F5">
        <w:rPr>
          <w:color w:val="000000" w:themeColor="text1"/>
          <w:sz w:val="22"/>
          <w:szCs w:val="22"/>
        </w:rPr>
        <w:t>Prepare the surface below (clean, no water…)</w:t>
      </w:r>
    </w:p>
    <w:p w14:paraId="14CA22A9" w14:textId="77777777" w:rsidR="00672132" w:rsidRPr="00B703F5" w:rsidRDefault="00672132" w:rsidP="00B36141">
      <w:pPr>
        <w:pStyle w:val="ListParagraph"/>
        <w:numPr>
          <w:ilvl w:val="0"/>
          <w:numId w:val="210"/>
        </w:numPr>
        <w:spacing w:after="120"/>
        <w:jc w:val="both"/>
        <w:rPr>
          <w:color w:val="000000" w:themeColor="text1"/>
          <w:sz w:val="22"/>
          <w:szCs w:val="22"/>
        </w:rPr>
      </w:pPr>
      <w:r w:rsidRPr="00B703F5">
        <w:rPr>
          <w:color w:val="000000" w:themeColor="text1"/>
          <w:sz w:val="22"/>
          <w:szCs w:val="22"/>
        </w:rPr>
        <w:t>The Employer can check the quality of the excavation and ask that it be improved before pouring concrete.</w:t>
      </w:r>
    </w:p>
    <w:p w14:paraId="29A06F2F" w14:textId="77777777" w:rsidR="00672132" w:rsidRPr="00B703F5" w:rsidRDefault="00672132" w:rsidP="00B36141">
      <w:pPr>
        <w:pStyle w:val="ListParagraph"/>
        <w:numPr>
          <w:ilvl w:val="0"/>
          <w:numId w:val="210"/>
        </w:numPr>
        <w:spacing w:after="120"/>
        <w:jc w:val="both"/>
        <w:rPr>
          <w:color w:val="000000" w:themeColor="text1"/>
          <w:sz w:val="22"/>
          <w:szCs w:val="22"/>
        </w:rPr>
      </w:pPr>
      <w:r w:rsidRPr="00B703F5">
        <w:rPr>
          <w:color w:val="000000" w:themeColor="text1"/>
          <w:sz w:val="22"/>
          <w:szCs w:val="22"/>
        </w:rPr>
        <w:t>The Employer can check the steel reinforcement (unions, welds, distances…).</w:t>
      </w:r>
    </w:p>
    <w:p w14:paraId="0AD623FC" w14:textId="77777777" w:rsidR="00672132" w:rsidRPr="00B703F5" w:rsidRDefault="00672132" w:rsidP="00B36141">
      <w:pPr>
        <w:pStyle w:val="ListParagraph"/>
        <w:numPr>
          <w:ilvl w:val="0"/>
          <w:numId w:val="210"/>
        </w:numPr>
        <w:spacing w:after="120"/>
        <w:jc w:val="both"/>
        <w:rPr>
          <w:color w:val="000000" w:themeColor="text1"/>
          <w:sz w:val="22"/>
          <w:szCs w:val="22"/>
        </w:rPr>
      </w:pPr>
      <w:r w:rsidRPr="00B703F5">
        <w:rPr>
          <w:color w:val="000000" w:themeColor="text1"/>
          <w:sz w:val="22"/>
          <w:szCs w:val="22"/>
        </w:rPr>
        <w:t>Lean concrete characteristics B7.5</w:t>
      </w:r>
    </w:p>
    <w:p w14:paraId="542F4014" w14:textId="77777777" w:rsidR="00672132" w:rsidRPr="00B703F5" w:rsidRDefault="00672132" w:rsidP="00B36141">
      <w:pPr>
        <w:pStyle w:val="ListParagraph"/>
        <w:numPr>
          <w:ilvl w:val="0"/>
          <w:numId w:val="210"/>
        </w:numPr>
        <w:spacing w:after="120"/>
        <w:jc w:val="both"/>
        <w:rPr>
          <w:color w:val="000000" w:themeColor="text1"/>
          <w:sz w:val="22"/>
          <w:szCs w:val="22"/>
        </w:rPr>
      </w:pPr>
      <w:r w:rsidRPr="00B703F5">
        <w:rPr>
          <w:color w:val="000000" w:themeColor="text1"/>
          <w:sz w:val="22"/>
          <w:szCs w:val="22"/>
        </w:rPr>
        <w:t>The Contractor must construct the grounding system according to the design.</w:t>
      </w:r>
    </w:p>
    <w:p w14:paraId="33BA2EAF" w14:textId="77777777" w:rsidR="00672132" w:rsidRPr="00B703F5" w:rsidRDefault="00672132" w:rsidP="00B36141">
      <w:pPr>
        <w:pStyle w:val="ListParagraph"/>
        <w:numPr>
          <w:ilvl w:val="0"/>
          <w:numId w:val="210"/>
        </w:numPr>
        <w:spacing w:after="120"/>
        <w:jc w:val="both"/>
        <w:rPr>
          <w:color w:val="000000" w:themeColor="text1"/>
          <w:sz w:val="22"/>
          <w:szCs w:val="22"/>
        </w:rPr>
      </w:pPr>
      <w:r w:rsidRPr="00B703F5">
        <w:rPr>
          <w:color w:val="000000" w:themeColor="text1"/>
          <w:sz w:val="22"/>
          <w:szCs w:val="22"/>
        </w:rPr>
        <w:t>Under bad weather the Contractor shall take special caution.</w:t>
      </w:r>
    </w:p>
    <w:p w14:paraId="089DCD3D"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45" w:name="_Toc368676534"/>
      <w:r w:rsidRPr="00B703F5">
        <w:rPr>
          <w:rFonts w:ascii="Times New Roman" w:hAnsi="Times New Roman" w:cs="Times New Roman"/>
          <w:color w:val="000000" w:themeColor="text1"/>
          <w:sz w:val="22"/>
          <w:szCs w:val="22"/>
        </w:rPr>
        <w:t>Formwork</w:t>
      </w:r>
      <w:bookmarkEnd w:id="345"/>
    </w:p>
    <w:p w14:paraId="28D75296" w14:textId="77777777" w:rsidR="00672132" w:rsidRPr="00B703F5" w:rsidRDefault="00672132" w:rsidP="00B36141">
      <w:pPr>
        <w:pStyle w:val="ListParagraph"/>
        <w:numPr>
          <w:ilvl w:val="0"/>
          <w:numId w:val="211"/>
        </w:numPr>
        <w:spacing w:after="120"/>
        <w:jc w:val="both"/>
        <w:rPr>
          <w:color w:val="000000" w:themeColor="text1"/>
          <w:sz w:val="22"/>
          <w:szCs w:val="22"/>
        </w:rPr>
      </w:pPr>
      <w:r w:rsidRPr="00B703F5">
        <w:rPr>
          <w:color w:val="000000" w:themeColor="text1"/>
          <w:sz w:val="22"/>
          <w:szCs w:val="22"/>
        </w:rPr>
        <w:t>Construct formwork so concrete surfaces conform to tolerance limits.</w:t>
      </w:r>
    </w:p>
    <w:p w14:paraId="67880B86" w14:textId="77777777" w:rsidR="00672132" w:rsidRPr="00B703F5" w:rsidRDefault="00672132" w:rsidP="00B36141">
      <w:pPr>
        <w:pStyle w:val="ListParagraph"/>
        <w:numPr>
          <w:ilvl w:val="0"/>
          <w:numId w:val="211"/>
        </w:numPr>
        <w:spacing w:after="120"/>
        <w:jc w:val="both"/>
        <w:rPr>
          <w:color w:val="000000" w:themeColor="text1"/>
          <w:sz w:val="22"/>
          <w:szCs w:val="22"/>
        </w:rPr>
      </w:pPr>
      <w:r w:rsidRPr="00B703F5">
        <w:rPr>
          <w:color w:val="000000" w:themeColor="text1"/>
          <w:sz w:val="22"/>
          <w:szCs w:val="22"/>
        </w:rPr>
        <w:t>Use forms whenever necessary to confine concrete and shape it to required dimensions. Design, erect, support, brace, and maintain formwork to support vertical, lateral, static, and dynamic loads that might be applied, until concrete structure is capable of supporting applied loads. Also, meet local building code requirements for allowable stresses and for other loads, including live loads and wind loads.</w:t>
      </w:r>
    </w:p>
    <w:p w14:paraId="692EF502" w14:textId="77777777" w:rsidR="00672132" w:rsidRPr="00B703F5" w:rsidRDefault="00672132" w:rsidP="00B36141">
      <w:pPr>
        <w:pStyle w:val="ListParagraph"/>
        <w:numPr>
          <w:ilvl w:val="0"/>
          <w:numId w:val="211"/>
        </w:numPr>
        <w:spacing w:after="120"/>
        <w:jc w:val="both"/>
        <w:rPr>
          <w:color w:val="000000" w:themeColor="text1"/>
          <w:sz w:val="22"/>
          <w:szCs w:val="22"/>
        </w:rPr>
      </w:pPr>
      <w:r w:rsidRPr="00B703F5">
        <w:rPr>
          <w:color w:val="000000" w:themeColor="text1"/>
          <w:sz w:val="22"/>
          <w:szCs w:val="22"/>
        </w:rPr>
        <w:t>Clean interior surfaces of forms and interior form accessories of accumulated mortar or grout and other foreign material before each use.</w:t>
      </w:r>
    </w:p>
    <w:p w14:paraId="497A4C0E" w14:textId="77777777" w:rsidR="00672132" w:rsidRPr="00B703F5" w:rsidRDefault="00672132" w:rsidP="00B36141">
      <w:pPr>
        <w:pStyle w:val="ListParagraph"/>
        <w:numPr>
          <w:ilvl w:val="0"/>
          <w:numId w:val="211"/>
        </w:numPr>
        <w:spacing w:after="120"/>
        <w:jc w:val="both"/>
        <w:rPr>
          <w:color w:val="000000" w:themeColor="text1"/>
          <w:sz w:val="22"/>
          <w:szCs w:val="22"/>
        </w:rPr>
      </w:pPr>
      <w:r w:rsidRPr="00B703F5">
        <w:rPr>
          <w:color w:val="000000" w:themeColor="text1"/>
          <w:sz w:val="22"/>
          <w:szCs w:val="22"/>
        </w:rPr>
        <w:t>Earth cuts shall not be used as forms for surfaces unless otherwise noted or approved by the Employer.</w:t>
      </w:r>
    </w:p>
    <w:p w14:paraId="73C4985D" w14:textId="77777777" w:rsidR="00672132" w:rsidRPr="00B703F5" w:rsidRDefault="00672132" w:rsidP="00B36141">
      <w:pPr>
        <w:pStyle w:val="ListParagraph"/>
        <w:numPr>
          <w:ilvl w:val="0"/>
          <w:numId w:val="211"/>
        </w:numPr>
        <w:spacing w:after="120"/>
        <w:jc w:val="both"/>
        <w:rPr>
          <w:color w:val="000000" w:themeColor="text1"/>
          <w:sz w:val="22"/>
          <w:szCs w:val="22"/>
        </w:rPr>
      </w:pPr>
      <w:r w:rsidRPr="00B703F5">
        <w:rPr>
          <w:color w:val="000000" w:themeColor="text1"/>
          <w:sz w:val="22"/>
          <w:szCs w:val="22"/>
        </w:rPr>
        <w:t>Construct and maintain formwork so completed concrete members and structures are within specified tolerance for size, shape, alignment, elevation, location, plumbness, and levelness. Camber formwork to compensate for anticipated deflections in formwork before concrete hardens or provides positive means of adjustment by wedges or jacks. If wood forms are used, provide means of adjustment to counteract swelling of forms where necessary.</w:t>
      </w:r>
    </w:p>
    <w:p w14:paraId="58161B79"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46" w:name="_Toc368676535"/>
      <w:r w:rsidRPr="00B703F5">
        <w:rPr>
          <w:rFonts w:ascii="Times New Roman" w:hAnsi="Times New Roman" w:cs="Times New Roman"/>
          <w:color w:val="000000" w:themeColor="text1"/>
          <w:sz w:val="22"/>
          <w:szCs w:val="22"/>
        </w:rPr>
        <w:t>Concrete mixing:</w:t>
      </w:r>
      <w:bookmarkEnd w:id="346"/>
    </w:p>
    <w:p w14:paraId="6328DC2D" w14:textId="77777777" w:rsidR="00672132" w:rsidRPr="00B703F5" w:rsidRDefault="00672132" w:rsidP="00B36141">
      <w:pPr>
        <w:pStyle w:val="ListParagraph"/>
        <w:numPr>
          <w:ilvl w:val="0"/>
          <w:numId w:val="212"/>
        </w:numPr>
        <w:spacing w:after="120"/>
        <w:jc w:val="both"/>
        <w:rPr>
          <w:color w:val="000000" w:themeColor="text1"/>
          <w:sz w:val="22"/>
          <w:szCs w:val="22"/>
        </w:rPr>
      </w:pPr>
      <w:r w:rsidRPr="00B703F5">
        <w:rPr>
          <w:color w:val="000000" w:themeColor="text1"/>
          <w:sz w:val="22"/>
          <w:szCs w:val="22"/>
        </w:rPr>
        <w:t>Ready-mixed and site-produced concrete suppliers shall measure, batch, deliver, and mix concrete materials and concrete in conformance with local standards.</w:t>
      </w:r>
    </w:p>
    <w:p w14:paraId="3193A7C7" w14:textId="77777777" w:rsidR="00672132" w:rsidRPr="00B703F5" w:rsidRDefault="00672132" w:rsidP="00B36141">
      <w:pPr>
        <w:pStyle w:val="ListParagraph"/>
        <w:numPr>
          <w:ilvl w:val="0"/>
          <w:numId w:val="212"/>
        </w:numPr>
        <w:spacing w:after="120"/>
        <w:jc w:val="both"/>
        <w:rPr>
          <w:color w:val="000000" w:themeColor="text1"/>
          <w:sz w:val="22"/>
          <w:szCs w:val="22"/>
        </w:rPr>
      </w:pPr>
      <w:r w:rsidRPr="00B703F5">
        <w:rPr>
          <w:color w:val="000000" w:themeColor="text1"/>
          <w:sz w:val="22"/>
          <w:szCs w:val="22"/>
        </w:rPr>
        <w:t>Plant shall report characteristics of materials used every day. The dosage design should be reported in detail to the Employer.</w:t>
      </w:r>
    </w:p>
    <w:p w14:paraId="089859AF" w14:textId="77777777" w:rsidR="00672132" w:rsidRPr="00B703F5" w:rsidRDefault="00672132" w:rsidP="00B36141">
      <w:pPr>
        <w:pStyle w:val="ListParagraph"/>
        <w:numPr>
          <w:ilvl w:val="0"/>
          <w:numId w:val="212"/>
        </w:numPr>
        <w:spacing w:after="120"/>
        <w:jc w:val="both"/>
        <w:rPr>
          <w:color w:val="000000" w:themeColor="text1"/>
          <w:sz w:val="22"/>
          <w:szCs w:val="22"/>
        </w:rPr>
      </w:pPr>
      <w:r w:rsidRPr="00B703F5">
        <w:rPr>
          <w:color w:val="000000" w:themeColor="text1"/>
          <w:sz w:val="22"/>
          <w:szCs w:val="22"/>
        </w:rPr>
        <w:t>When concrete made by volumetric batching and continuous mixing is acceptable, it shall conform to requirements of Contract Documents</w:t>
      </w:r>
    </w:p>
    <w:p w14:paraId="57B540A0" w14:textId="77777777" w:rsidR="00672132" w:rsidRPr="00B703F5" w:rsidRDefault="00672132" w:rsidP="00B36141">
      <w:pPr>
        <w:pStyle w:val="ListParagraph"/>
        <w:numPr>
          <w:ilvl w:val="0"/>
          <w:numId w:val="212"/>
        </w:numPr>
        <w:spacing w:after="120"/>
        <w:jc w:val="both"/>
        <w:rPr>
          <w:color w:val="000000" w:themeColor="text1"/>
          <w:sz w:val="22"/>
          <w:szCs w:val="22"/>
        </w:rPr>
      </w:pPr>
      <w:r w:rsidRPr="00B703F5">
        <w:rPr>
          <w:color w:val="000000" w:themeColor="text1"/>
          <w:sz w:val="22"/>
          <w:szCs w:val="22"/>
        </w:rPr>
        <w:lastRenderedPageBreak/>
        <w:t>Only a formula reviewed by the Employer can be used.</w:t>
      </w:r>
    </w:p>
    <w:p w14:paraId="5F7D20DA" w14:textId="77777777" w:rsidR="00672132" w:rsidRPr="00B703F5" w:rsidRDefault="00672132" w:rsidP="00B36141">
      <w:pPr>
        <w:pStyle w:val="ListParagraph"/>
        <w:numPr>
          <w:ilvl w:val="0"/>
          <w:numId w:val="212"/>
        </w:numPr>
        <w:spacing w:after="120"/>
        <w:jc w:val="both"/>
        <w:rPr>
          <w:color w:val="000000" w:themeColor="text1"/>
          <w:sz w:val="22"/>
          <w:szCs w:val="22"/>
        </w:rPr>
      </w:pPr>
      <w:r w:rsidRPr="00B703F5">
        <w:rPr>
          <w:color w:val="000000" w:themeColor="text1"/>
          <w:sz w:val="22"/>
          <w:szCs w:val="22"/>
        </w:rPr>
        <w:t>In case a new formula is needed, test must be done prior to use (28 days of delay at least). The Employer shall have a week to review the formula after the testing.</w:t>
      </w:r>
    </w:p>
    <w:p w14:paraId="5E622628" w14:textId="77777777" w:rsidR="00672132" w:rsidRPr="00B703F5" w:rsidRDefault="00672132" w:rsidP="00B36141">
      <w:pPr>
        <w:pStyle w:val="ListParagraph"/>
        <w:numPr>
          <w:ilvl w:val="0"/>
          <w:numId w:val="212"/>
        </w:numPr>
        <w:spacing w:after="120"/>
        <w:jc w:val="both"/>
        <w:rPr>
          <w:color w:val="000000" w:themeColor="text1"/>
          <w:sz w:val="22"/>
          <w:szCs w:val="22"/>
        </w:rPr>
      </w:pPr>
      <w:r w:rsidRPr="00B703F5">
        <w:rPr>
          <w:color w:val="000000" w:themeColor="text1"/>
          <w:sz w:val="22"/>
          <w:szCs w:val="22"/>
        </w:rPr>
        <w:t>Approved mix designs shall be verified by a successful test placement onsite.</w:t>
      </w:r>
    </w:p>
    <w:p w14:paraId="765EBA00"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47" w:name="_Toc368676536"/>
      <w:r w:rsidRPr="00B703F5">
        <w:rPr>
          <w:rFonts w:ascii="Times New Roman" w:hAnsi="Times New Roman" w:cs="Times New Roman"/>
          <w:color w:val="000000" w:themeColor="text1"/>
          <w:sz w:val="22"/>
          <w:szCs w:val="22"/>
        </w:rPr>
        <w:t>Transportation</w:t>
      </w:r>
      <w:bookmarkEnd w:id="347"/>
    </w:p>
    <w:p w14:paraId="2B127A4D" w14:textId="77777777" w:rsidR="00672132" w:rsidRPr="00B703F5" w:rsidRDefault="00672132" w:rsidP="00B36141">
      <w:pPr>
        <w:pStyle w:val="ListParagraph"/>
        <w:numPr>
          <w:ilvl w:val="0"/>
          <w:numId w:val="213"/>
        </w:numPr>
        <w:spacing w:after="120"/>
        <w:jc w:val="both"/>
        <w:rPr>
          <w:color w:val="000000" w:themeColor="text1"/>
          <w:sz w:val="22"/>
          <w:szCs w:val="22"/>
        </w:rPr>
      </w:pPr>
      <w:r w:rsidRPr="00B703F5">
        <w:rPr>
          <w:color w:val="000000" w:themeColor="text1"/>
          <w:sz w:val="22"/>
          <w:szCs w:val="22"/>
        </w:rPr>
        <w:t>Maximum waiting time between trucks at foundation, 40 min.</w:t>
      </w:r>
    </w:p>
    <w:p w14:paraId="7EEAAFD0" w14:textId="77777777" w:rsidR="00672132" w:rsidRPr="00B703F5" w:rsidRDefault="00672132" w:rsidP="00B36141">
      <w:pPr>
        <w:pStyle w:val="ListParagraph"/>
        <w:numPr>
          <w:ilvl w:val="0"/>
          <w:numId w:val="213"/>
        </w:numPr>
        <w:spacing w:after="120"/>
        <w:jc w:val="both"/>
        <w:rPr>
          <w:color w:val="000000" w:themeColor="text1"/>
          <w:sz w:val="22"/>
          <w:szCs w:val="22"/>
        </w:rPr>
      </w:pPr>
      <w:r w:rsidRPr="00B703F5">
        <w:rPr>
          <w:color w:val="000000" w:themeColor="text1"/>
          <w:sz w:val="22"/>
          <w:szCs w:val="22"/>
        </w:rPr>
        <w:t>Concrete must be poured within 60 min after mixing. Additives can make longer this time but in case they are used they have to be reported to the Employer.</w:t>
      </w:r>
    </w:p>
    <w:p w14:paraId="0C67C895" w14:textId="77777777" w:rsidR="00672132" w:rsidRPr="00B703F5" w:rsidRDefault="00672132" w:rsidP="00B36141">
      <w:pPr>
        <w:pStyle w:val="ListParagraph"/>
        <w:numPr>
          <w:ilvl w:val="0"/>
          <w:numId w:val="213"/>
        </w:numPr>
        <w:spacing w:after="120"/>
        <w:jc w:val="both"/>
        <w:rPr>
          <w:color w:val="000000" w:themeColor="text1"/>
          <w:sz w:val="22"/>
          <w:szCs w:val="22"/>
        </w:rPr>
      </w:pPr>
      <w:r w:rsidRPr="00B703F5">
        <w:rPr>
          <w:color w:val="000000" w:themeColor="text1"/>
          <w:sz w:val="22"/>
          <w:szCs w:val="22"/>
        </w:rPr>
        <w:t xml:space="preserve">Taking in account the longest trip from the plant to the farthest foundation, plant has to ensure the quality of the concrete. </w:t>
      </w:r>
    </w:p>
    <w:p w14:paraId="0486C616"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48" w:name="_Toc368676537"/>
      <w:r w:rsidRPr="00B703F5">
        <w:rPr>
          <w:rFonts w:ascii="Times New Roman" w:hAnsi="Times New Roman" w:cs="Times New Roman"/>
          <w:color w:val="000000" w:themeColor="text1"/>
          <w:sz w:val="22"/>
          <w:szCs w:val="22"/>
        </w:rPr>
        <w:t>Pouring concrete</w:t>
      </w:r>
      <w:bookmarkEnd w:id="348"/>
    </w:p>
    <w:p w14:paraId="4169F82F" w14:textId="77777777" w:rsidR="00672132" w:rsidRPr="00B703F5" w:rsidRDefault="00672132" w:rsidP="00B36141">
      <w:pPr>
        <w:pStyle w:val="ListParagraph"/>
        <w:numPr>
          <w:ilvl w:val="0"/>
          <w:numId w:val="214"/>
        </w:numPr>
        <w:spacing w:after="120"/>
        <w:jc w:val="both"/>
        <w:rPr>
          <w:color w:val="000000" w:themeColor="text1"/>
          <w:sz w:val="22"/>
          <w:szCs w:val="22"/>
        </w:rPr>
      </w:pPr>
      <w:r w:rsidRPr="00B703F5">
        <w:rPr>
          <w:color w:val="000000" w:themeColor="text1"/>
          <w:sz w:val="22"/>
          <w:szCs w:val="22"/>
        </w:rPr>
        <w:t xml:space="preserve">Name a QA/QC supervisor by the Employer. </w:t>
      </w:r>
    </w:p>
    <w:p w14:paraId="1962F3C6" w14:textId="77777777" w:rsidR="00672132" w:rsidRPr="00B703F5" w:rsidRDefault="00672132" w:rsidP="00B36141">
      <w:pPr>
        <w:pStyle w:val="ListParagraph"/>
        <w:numPr>
          <w:ilvl w:val="0"/>
          <w:numId w:val="214"/>
        </w:numPr>
        <w:spacing w:after="120"/>
        <w:jc w:val="both"/>
        <w:rPr>
          <w:color w:val="000000" w:themeColor="text1"/>
          <w:sz w:val="22"/>
          <w:szCs w:val="22"/>
        </w:rPr>
      </w:pPr>
      <w:r w:rsidRPr="00B703F5">
        <w:rPr>
          <w:color w:val="000000" w:themeColor="text1"/>
          <w:sz w:val="22"/>
          <w:szCs w:val="22"/>
        </w:rPr>
        <w:t>Do not place any concrete without approval of concrete mix from Registered Design Professional.</w:t>
      </w:r>
    </w:p>
    <w:p w14:paraId="042EBE76" w14:textId="77777777" w:rsidR="00672132" w:rsidRPr="00B703F5" w:rsidRDefault="00672132" w:rsidP="00B36141">
      <w:pPr>
        <w:pStyle w:val="ListParagraph"/>
        <w:numPr>
          <w:ilvl w:val="0"/>
          <w:numId w:val="214"/>
        </w:numPr>
        <w:spacing w:after="120"/>
        <w:jc w:val="both"/>
        <w:rPr>
          <w:color w:val="000000" w:themeColor="text1"/>
          <w:sz w:val="22"/>
          <w:szCs w:val="22"/>
        </w:rPr>
      </w:pPr>
      <w:r w:rsidRPr="00B703F5">
        <w:rPr>
          <w:color w:val="000000" w:themeColor="text1"/>
          <w:sz w:val="22"/>
          <w:szCs w:val="22"/>
        </w:rPr>
        <w:t>If any kind of curing process, segregation or drying is founded in the concrete, it shall not be accepted.</w:t>
      </w:r>
    </w:p>
    <w:p w14:paraId="104D6BF1" w14:textId="77777777" w:rsidR="00672132" w:rsidRPr="00B703F5" w:rsidRDefault="00672132" w:rsidP="00B36141">
      <w:pPr>
        <w:pStyle w:val="ListParagraph"/>
        <w:numPr>
          <w:ilvl w:val="0"/>
          <w:numId w:val="214"/>
        </w:numPr>
        <w:spacing w:after="120"/>
        <w:jc w:val="both"/>
        <w:rPr>
          <w:color w:val="000000" w:themeColor="text1"/>
          <w:sz w:val="22"/>
          <w:szCs w:val="22"/>
        </w:rPr>
      </w:pPr>
      <w:r w:rsidRPr="00B703F5">
        <w:rPr>
          <w:color w:val="000000" w:themeColor="text1"/>
          <w:sz w:val="22"/>
          <w:szCs w:val="22"/>
        </w:rPr>
        <w:t>Do not place concrete before notifying the Employer’s Representative at least 24 hours in advance that embedded items required in particular placement have been installed, inspected, and approved.</w:t>
      </w:r>
    </w:p>
    <w:p w14:paraId="0532C370" w14:textId="54ECF443" w:rsidR="00672132" w:rsidRPr="00B703F5" w:rsidRDefault="00672132" w:rsidP="00B36141">
      <w:pPr>
        <w:pStyle w:val="ListParagraph"/>
        <w:numPr>
          <w:ilvl w:val="0"/>
          <w:numId w:val="214"/>
        </w:numPr>
        <w:spacing w:after="120"/>
        <w:jc w:val="both"/>
        <w:rPr>
          <w:color w:val="000000" w:themeColor="text1"/>
          <w:sz w:val="22"/>
          <w:szCs w:val="22"/>
        </w:rPr>
      </w:pPr>
      <w:r w:rsidRPr="00B703F5">
        <w:rPr>
          <w:color w:val="000000" w:themeColor="text1"/>
          <w:sz w:val="22"/>
          <w:szCs w:val="22"/>
        </w:rPr>
        <w:t xml:space="preserve">Concrete free fall shall not exceed 3 </w:t>
      </w:r>
      <w:r w:rsidR="00B61B01" w:rsidRPr="00B703F5">
        <w:rPr>
          <w:color w:val="000000" w:themeColor="text1"/>
          <w:sz w:val="22"/>
          <w:szCs w:val="22"/>
        </w:rPr>
        <w:t>meters</w:t>
      </w:r>
      <w:r w:rsidRPr="00B703F5">
        <w:rPr>
          <w:color w:val="000000" w:themeColor="text1"/>
          <w:sz w:val="22"/>
          <w:szCs w:val="22"/>
        </w:rPr>
        <w:t xml:space="preserve"> for concrete containing high-range water reducing admixture (super plasticizer) or 1.5 meters for other concrete. Thickness of the layers must allow good compaction.</w:t>
      </w:r>
    </w:p>
    <w:p w14:paraId="07804CB9" w14:textId="77777777" w:rsidR="00672132" w:rsidRPr="00B703F5" w:rsidRDefault="00672132" w:rsidP="00B36141">
      <w:pPr>
        <w:pStyle w:val="ListParagraph"/>
        <w:numPr>
          <w:ilvl w:val="0"/>
          <w:numId w:val="214"/>
        </w:numPr>
        <w:spacing w:after="120"/>
        <w:jc w:val="both"/>
        <w:rPr>
          <w:color w:val="000000" w:themeColor="text1"/>
          <w:sz w:val="22"/>
          <w:szCs w:val="22"/>
        </w:rPr>
      </w:pPr>
      <w:r w:rsidRPr="00B703F5">
        <w:rPr>
          <w:color w:val="000000" w:themeColor="text1"/>
          <w:sz w:val="22"/>
          <w:szCs w:val="22"/>
        </w:rPr>
        <w:t>Use backhoe or directly from truck. Pumping if needed.</w:t>
      </w:r>
    </w:p>
    <w:p w14:paraId="600C0F0D" w14:textId="77777777" w:rsidR="00672132" w:rsidRPr="00B703F5" w:rsidRDefault="00672132" w:rsidP="00B36141">
      <w:pPr>
        <w:pStyle w:val="ListParagraph"/>
        <w:numPr>
          <w:ilvl w:val="0"/>
          <w:numId w:val="214"/>
        </w:numPr>
        <w:spacing w:after="120"/>
        <w:jc w:val="both"/>
        <w:rPr>
          <w:color w:val="000000" w:themeColor="text1"/>
          <w:sz w:val="22"/>
          <w:szCs w:val="22"/>
        </w:rPr>
      </w:pPr>
      <w:r w:rsidRPr="00B703F5">
        <w:rPr>
          <w:color w:val="000000" w:themeColor="text1"/>
          <w:sz w:val="22"/>
          <w:szCs w:val="22"/>
        </w:rPr>
        <w:t>Consolidate placed concrete with internal vibrating equipment supplemented with hand spading, rodding, or tamping. Use vibrators that are as large and powerful as possible without affecting proper execution. Thoroughly work concrete around reinforcement and embedded items and into corners of forms, eliminating air and stone pockets that may cause honeycombing, pitting, or planes of weakness. Do not use vibrators to move concrete within forms.</w:t>
      </w:r>
    </w:p>
    <w:p w14:paraId="49AA4841"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49" w:name="_Toc368676538"/>
      <w:r w:rsidRPr="00B703F5">
        <w:rPr>
          <w:rFonts w:ascii="Times New Roman" w:hAnsi="Times New Roman" w:cs="Times New Roman"/>
          <w:color w:val="000000" w:themeColor="text1"/>
          <w:sz w:val="22"/>
          <w:szCs w:val="22"/>
        </w:rPr>
        <w:t>Pouring under cold weather conditions</w:t>
      </w:r>
      <w:bookmarkEnd w:id="349"/>
    </w:p>
    <w:p w14:paraId="24A2B9FC" w14:textId="77777777" w:rsidR="00672132" w:rsidRPr="00B703F5" w:rsidRDefault="00672132" w:rsidP="00B36141">
      <w:pPr>
        <w:pStyle w:val="ListParagraph"/>
        <w:numPr>
          <w:ilvl w:val="0"/>
          <w:numId w:val="215"/>
        </w:numPr>
        <w:spacing w:after="120"/>
        <w:jc w:val="both"/>
        <w:rPr>
          <w:color w:val="000000" w:themeColor="text1"/>
          <w:sz w:val="22"/>
          <w:szCs w:val="22"/>
        </w:rPr>
      </w:pPr>
      <w:r w:rsidRPr="00B703F5">
        <w:rPr>
          <w:color w:val="000000" w:themeColor="text1"/>
          <w:sz w:val="22"/>
          <w:szCs w:val="22"/>
        </w:rPr>
        <w:t>Do not place concrete during cold weather conditions without procedures approved by Registered Design Professional and Testing Agency verification of availability of equipment and materials necessary to fully implement procedures.</w:t>
      </w:r>
    </w:p>
    <w:p w14:paraId="11C5C042" w14:textId="77777777" w:rsidR="00672132" w:rsidRPr="00B703F5" w:rsidRDefault="00672132" w:rsidP="00B36141">
      <w:pPr>
        <w:pStyle w:val="ListParagraph"/>
        <w:numPr>
          <w:ilvl w:val="0"/>
          <w:numId w:val="215"/>
        </w:numPr>
        <w:spacing w:after="120"/>
        <w:jc w:val="both"/>
        <w:rPr>
          <w:color w:val="000000" w:themeColor="text1"/>
          <w:sz w:val="22"/>
          <w:szCs w:val="22"/>
        </w:rPr>
      </w:pPr>
      <w:r w:rsidRPr="00B703F5">
        <w:rPr>
          <w:color w:val="000000" w:themeColor="text1"/>
          <w:sz w:val="22"/>
          <w:szCs w:val="22"/>
        </w:rPr>
        <w:t>Control and report of temperatures, night before, 7am, 4pm and max temp.</w:t>
      </w:r>
    </w:p>
    <w:p w14:paraId="6A6D50EE" w14:textId="77777777" w:rsidR="00672132" w:rsidRPr="00B703F5" w:rsidRDefault="00672132" w:rsidP="00B36141">
      <w:pPr>
        <w:pStyle w:val="ListParagraph"/>
        <w:numPr>
          <w:ilvl w:val="0"/>
          <w:numId w:val="215"/>
        </w:numPr>
        <w:spacing w:after="120"/>
        <w:jc w:val="both"/>
        <w:rPr>
          <w:color w:val="000000" w:themeColor="text1"/>
          <w:sz w:val="22"/>
          <w:szCs w:val="22"/>
        </w:rPr>
      </w:pPr>
      <w:r w:rsidRPr="00B703F5">
        <w:rPr>
          <w:color w:val="000000" w:themeColor="text1"/>
          <w:sz w:val="22"/>
          <w:szCs w:val="22"/>
        </w:rPr>
        <w:t>If temp anytime below 3ºC</w:t>
      </w:r>
    </w:p>
    <w:p w14:paraId="7EC6BA0F" w14:textId="77777777" w:rsidR="00672132" w:rsidRPr="00B703F5" w:rsidRDefault="00672132" w:rsidP="00B36141">
      <w:pPr>
        <w:pStyle w:val="ListParagraph"/>
        <w:numPr>
          <w:ilvl w:val="1"/>
          <w:numId w:val="216"/>
        </w:numPr>
        <w:spacing w:after="120"/>
        <w:ind w:left="1080"/>
        <w:jc w:val="both"/>
        <w:rPr>
          <w:color w:val="000000" w:themeColor="text1"/>
          <w:sz w:val="22"/>
          <w:szCs w:val="22"/>
        </w:rPr>
      </w:pPr>
      <w:r w:rsidRPr="00B703F5">
        <w:rPr>
          <w:color w:val="000000" w:themeColor="text1"/>
          <w:sz w:val="22"/>
          <w:szCs w:val="22"/>
        </w:rPr>
        <w:t>No pouring if temperature was below -3ºC the night before,</w:t>
      </w:r>
    </w:p>
    <w:p w14:paraId="28DCDE77" w14:textId="77777777" w:rsidR="00672132" w:rsidRPr="00B703F5" w:rsidRDefault="00672132" w:rsidP="00B36141">
      <w:pPr>
        <w:pStyle w:val="ListParagraph"/>
        <w:numPr>
          <w:ilvl w:val="1"/>
          <w:numId w:val="216"/>
        </w:numPr>
        <w:spacing w:after="120"/>
        <w:ind w:left="1080"/>
        <w:jc w:val="both"/>
        <w:rPr>
          <w:color w:val="000000" w:themeColor="text1"/>
          <w:sz w:val="22"/>
          <w:szCs w:val="22"/>
        </w:rPr>
      </w:pPr>
      <w:r w:rsidRPr="00B703F5">
        <w:rPr>
          <w:color w:val="000000" w:themeColor="text1"/>
          <w:sz w:val="22"/>
          <w:szCs w:val="22"/>
        </w:rPr>
        <w:t>Otherwise:</w:t>
      </w:r>
    </w:p>
    <w:p w14:paraId="3C4F4F60" w14:textId="77777777" w:rsidR="00672132" w:rsidRPr="00B703F5" w:rsidRDefault="00672132" w:rsidP="00B36141">
      <w:pPr>
        <w:pStyle w:val="ListParagraph"/>
        <w:numPr>
          <w:ilvl w:val="1"/>
          <w:numId w:val="384"/>
        </w:numPr>
        <w:spacing w:after="120"/>
        <w:jc w:val="both"/>
        <w:rPr>
          <w:color w:val="000000" w:themeColor="text1"/>
          <w:sz w:val="22"/>
          <w:szCs w:val="22"/>
        </w:rPr>
      </w:pPr>
      <w:r w:rsidRPr="00B703F5">
        <w:rPr>
          <w:color w:val="000000" w:themeColor="text1"/>
          <w:sz w:val="22"/>
          <w:szCs w:val="22"/>
        </w:rPr>
        <w:t>Cover steel bars</w:t>
      </w:r>
    </w:p>
    <w:p w14:paraId="49A4EF0A" w14:textId="77777777" w:rsidR="00672132" w:rsidRPr="00B703F5" w:rsidRDefault="00672132" w:rsidP="00B36141">
      <w:pPr>
        <w:pStyle w:val="ListParagraph"/>
        <w:numPr>
          <w:ilvl w:val="1"/>
          <w:numId w:val="384"/>
        </w:numPr>
        <w:spacing w:after="120"/>
        <w:jc w:val="both"/>
        <w:rPr>
          <w:color w:val="000000" w:themeColor="text1"/>
          <w:sz w:val="22"/>
          <w:szCs w:val="22"/>
        </w:rPr>
      </w:pPr>
      <w:r w:rsidRPr="00B703F5">
        <w:rPr>
          <w:color w:val="000000" w:themeColor="text1"/>
          <w:sz w:val="22"/>
          <w:szCs w:val="22"/>
        </w:rPr>
        <w:t>Will not pour until 3ºC</w:t>
      </w:r>
    </w:p>
    <w:p w14:paraId="57733251" w14:textId="77777777" w:rsidR="00672132" w:rsidRPr="00B703F5" w:rsidRDefault="00672132" w:rsidP="00B36141">
      <w:pPr>
        <w:pStyle w:val="ListParagraph"/>
        <w:numPr>
          <w:ilvl w:val="1"/>
          <w:numId w:val="384"/>
        </w:numPr>
        <w:spacing w:after="120"/>
        <w:jc w:val="both"/>
        <w:rPr>
          <w:color w:val="000000" w:themeColor="text1"/>
          <w:sz w:val="22"/>
          <w:szCs w:val="22"/>
        </w:rPr>
      </w:pPr>
      <w:r w:rsidRPr="00B703F5">
        <w:rPr>
          <w:color w:val="000000" w:themeColor="text1"/>
          <w:sz w:val="22"/>
          <w:szCs w:val="22"/>
        </w:rPr>
        <w:t>Has to be done by 4pm</w:t>
      </w:r>
    </w:p>
    <w:p w14:paraId="795E258A" w14:textId="77777777" w:rsidR="00672132" w:rsidRPr="00B703F5" w:rsidRDefault="00672132" w:rsidP="00B36141">
      <w:pPr>
        <w:pStyle w:val="ListParagraph"/>
        <w:numPr>
          <w:ilvl w:val="1"/>
          <w:numId w:val="384"/>
        </w:numPr>
        <w:spacing w:after="120"/>
        <w:jc w:val="both"/>
        <w:rPr>
          <w:color w:val="000000" w:themeColor="text1"/>
          <w:sz w:val="22"/>
          <w:szCs w:val="22"/>
        </w:rPr>
      </w:pPr>
      <w:r w:rsidRPr="00B703F5">
        <w:rPr>
          <w:color w:val="000000" w:themeColor="text1"/>
          <w:sz w:val="22"/>
          <w:szCs w:val="22"/>
        </w:rPr>
        <w:t>Antifreeze additive approved by the Employer</w:t>
      </w:r>
    </w:p>
    <w:p w14:paraId="2BD3105A" w14:textId="77777777" w:rsidR="00672132" w:rsidRPr="00B703F5" w:rsidRDefault="00672132" w:rsidP="00B36141">
      <w:pPr>
        <w:pStyle w:val="ListParagraph"/>
        <w:numPr>
          <w:ilvl w:val="1"/>
          <w:numId w:val="384"/>
        </w:numPr>
        <w:spacing w:after="120"/>
        <w:jc w:val="both"/>
        <w:rPr>
          <w:color w:val="000000" w:themeColor="text1"/>
          <w:sz w:val="22"/>
          <w:szCs w:val="22"/>
        </w:rPr>
      </w:pPr>
      <w:r w:rsidRPr="00B703F5">
        <w:rPr>
          <w:color w:val="000000" w:themeColor="text1"/>
          <w:sz w:val="22"/>
          <w:szCs w:val="22"/>
        </w:rPr>
        <w:t>Cover foundation with isothermal blanket</w:t>
      </w:r>
    </w:p>
    <w:p w14:paraId="5B2711DA"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50" w:name="_Toc368676539"/>
      <w:r w:rsidRPr="00B703F5">
        <w:rPr>
          <w:rFonts w:ascii="Times New Roman" w:hAnsi="Times New Roman" w:cs="Times New Roman"/>
          <w:color w:val="000000" w:themeColor="text1"/>
          <w:sz w:val="22"/>
          <w:szCs w:val="22"/>
        </w:rPr>
        <w:lastRenderedPageBreak/>
        <w:t>Pouring under warm weather</w:t>
      </w:r>
      <w:bookmarkEnd w:id="350"/>
    </w:p>
    <w:p w14:paraId="04E4CB24" w14:textId="77777777" w:rsidR="00672132" w:rsidRPr="00B703F5" w:rsidRDefault="00672132" w:rsidP="00B36141">
      <w:pPr>
        <w:pStyle w:val="ListParagraph"/>
        <w:numPr>
          <w:ilvl w:val="0"/>
          <w:numId w:val="217"/>
        </w:numPr>
        <w:spacing w:after="120"/>
        <w:ind w:leftChars="162" w:left="719" w:hangingChars="150" w:hanging="330"/>
        <w:jc w:val="both"/>
        <w:rPr>
          <w:color w:val="000000" w:themeColor="text1"/>
          <w:sz w:val="22"/>
          <w:szCs w:val="22"/>
        </w:rPr>
      </w:pPr>
      <w:r w:rsidRPr="00B703F5">
        <w:rPr>
          <w:color w:val="000000" w:themeColor="text1"/>
          <w:sz w:val="22"/>
          <w:szCs w:val="22"/>
        </w:rPr>
        <w:t>During warm weather, the Contractor shall follow the procedures.</w:t>
      </w:r>
    </w:p>
    <w:p w14:paraId="5851C99E" w14:textId="77777777" w:rsidR="00672132" w:rsidRPr="00B703F5" w:rsidRDefault="00672132" w:rsidP="00B36141">
      <w:pPr>
        <w:pStyle w:val="ListParagraph"/>
        <w:numPr>
          <w:ilvl w:val="0"/>
          <w:numId w:val="217"/>
        </w:numPr>
        <w:spacing w:after="120"/>
        <w:ind w:leftChars="162" w:left="719" w:hangingChars="150" w:hanging="330"/>
        <w:jc w:val="both"/>
        <w:rPr>
          <w:color w:val="000000" w:themeColor="text1"/>
          <w:sz w:val="22"/>
          <w:szCs w:val="22"/>
        </w:rPr>
      </w:pPr>
      <w:r w:rsidRPr="00B703F5">
        <w:rPr>
          <w:color w:val="000000" w:themeColor="text1"/>
          <w:sz w:val="22"/>
          <w:szCs w:val="22"/>
        </w:rPr>
        <w:t>If over 30°C</w:t>
      </w:r>
    </w:p>
    <w:p w14:paraId="54B08C50" w14:textId="77777777" w:rsidR="00672132" w:rsidRPr="00B703F5" w:rsidRDefault="00672132" w:rsidP="00B36141">
      <w:pPr>
        <w:pStyle w:val="ListParagraph"/>
        <w:numPr>
          <w:ilvl w:val="1"/>
          <w:numId w:val="218"/>
        </w:numPr>
        <w:spacing w:after="120"/>
        <w:ind w:leftChars="312" w:left="1079" w:hangingChars="150" w:hanging="330"/>
        <w:jc w:val="both"/>
        <w:rPr>
          <w:color w:val="000000" w:themeColor="text1"/>
          <w:sz w:val="22"/>
          <w:szCs w:val="22"/>
        </w:rPr>
      </w:pPr>
      <w:r w:rsidRPr="00B703F5">
        <w:rPr>
          <w:color w:val="000000" w:themeColor="text1"/>
          <w:sz w:val="22"/>
          <w:szCs w:val="22"/>
        </w:rPr>
        <w:t>Dosage report by plant</w:t>
      </w:r>
    </w:p>
    <w:p w14:paraId="1403B1B5" w14:textId="77777777" w:rsidR="00672132" w:rsidRPr="00B703F5" w:rsidRDefault="00672132" w:rsidP="00B36141">
      <w:pPr>
        <w:pStyle w:val="ListParagraph"/>
        <w:numPr>
          <w:ilvl w:val="1"/>
          <w:numId w:val="218"/>
        </w:numPr>
        <w:spacing w:after="120"/>
        <w:ind w:leftChars="312" w:left="1079" w:hangingChars="150" w:hanging="330"/>
        <w:jc w:val="both"/>
        <w:rPr>
          <w:color w:val="000000" w:themeColor="text1"/>
          <w:sz w:val="22"/>
          <w:szCs w:val="22"/>
        </w:rPr>
      </w:pPr>
      <w:r w:rsidRPr="00B703F5">
        <w:rPr>
          <w:color w:val="000000" w:themeColor="text1"/>
          <w:sz w:val="22"/>
          <w:szCs w:val="22"/>
        </w:rPr>
        <w:t>No pouring if over 40°0 or strong wind</w:t>
      </w:r>
    </w:p>
    <w:p w14:paraId="6CC51BA8" w14:textId="77777777" w:rsidR="00672132" w:rsidRPr="00B703F5" w:rsidRDefault="00672132" w:rsidP="00B36141">
      <w:pPr>
        <w:pStyle w:val="ListParagraph"/>
        <w:numPr>
          <w:ilvl w:val="1"/>
          <w:numId w:val="218"/>
        </w:numPr>
        <w:spacing w:after="120"/>
        <w:ind w:leftChars="312" w:left="1079" w:hangingChars="150" w:hanging="330"/>
        <w:jc w:val="both"/>
        <w:rPr>
          <w:color w:val="000000" w:themeColor="text1"/>
          <w:sz w:val="22"/>
          <w:szCs w:val="22"/>
        </w:rPr>
      </w:pPr>
      <w:r w:rsidRPr="00B703F5">
        <w:rPr>
          <w:color w:val="000000" w:themeColor="text1"/>
          <w:sz w:val="22"/>
          <w:szCs w:val="22"/>
        </w:rPr>
        <w:t>Protect steel bars from sun before concrete is poured and then, the whole foundation</w:t>
      </w:r>
    </w:p>
    <w:p w14:paraId="60C2F0FE" w14:textId="77777777" w:rsidR="00672132" w:rsidRPr="00B703F5" w:rsidRDefault="00672132" w:rsidP="00B36141">
      <w:pPr>
        <w:pStyle w:val="ListParagraph"/>
        <w:numPr>
          <w:ilvl w:val="1"/>
          <w:numId w:val="218"/>
        </w:numPr>
        <w:spacing w:after="120"/>
        <w:ind w:leftChars="312" w:left="1079" w:hangingChars="150" w:hanging="330"/>
        <w:jc w:val="both"/>
        <w:rPr>
          <w:color w:val="000000" w:themeColor="text1"/>
          <w:sz w:val="22"/>
          <w:szCs w:val="22"/>
        </w:rPr>
      </w:pPr>
      <w:r w:rsidRPr="00B703F5">
        <w:rPr>
          <w:color w:val="000000" w:themeColor="text1"/>
          <w:sz w:val="22"/>
          <w:szCs w:val="22"/>
        </w:rPr>
        <w:t>Avoid pouring concrete during warmer hours of the day.</w:t>
      </w:r>
    </w:p>
    <w:p w14:paraId="31A42EF2"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51" w:name="_Toc368676540"/>
      <w:r w:rsidRPr="00B703F5">
        <w:rPr>
          <w:rFonts w:ascii="Times New Roman" w:hAnsi="Times New Roman" w:cs="Times New Roman"/>
          <w:color w:val="000000" w:themeColor="text1"/>
          <w:sz w:val="22"/>
          <w:szCs w:val="22"/>
        </w:rPr>
        <w:t>Concrete compaction</w:t>
      </w:r>
      <w:bookmarkEnd w:id="351"/>
      <w:r w:rsidRPr="00B703F5">
        <w:rPr>
          <w:rFonts w:ascii="Times New Roman" w:hAnsi="Times New Roman" w:cs="Times New Roman"/>
          <w:color w:val="000000" w:themeColor="text1"/>
          <w:sz w:val="22"/>
          <w:szCs w:val="22"/>
        </w:rPr>
        <w:t xml:space="preserve"> </w:t>
      </w:r>
    </w:p>
    <w:p w14:paraId="02A9B842" w14:textId="77777777" w:rsidR="00672132" w:rsidRPr="00B703F5" w:rsidRDefault="00672132" w:rsidP="00B36141">
      <w:pPr>
        <w:pStyle w:val="ListParagraph"/>
        <w:numPr>
          <w:ilvl w:val="0"/>
          <w:numId w:val="219"/>
        </w:numPr>
        <w:spacing w:after="120"/>
        <w:jc w:val="both"/>
        <w:rPr>
          <w:color w:val="000000" w:themeColor="text1"/>
          <w:sz w:val="22"/>
          <w:szCs w:val="22"/>
        </w:rPr>
      </w:pPr>
      <w:r w:rsidRPr="00B703F5">
        <w:rPr>
          <w:color w:val="000000" w:themeColor="text1"/>
          <w:sz w:val="22"/>
          <w:szCs w:val="22"/>
        </w:rPr>
        <w:t>By vibration</w:t>
      </w:r>
    </w:p>
    <w:p w14:paraId="440E743F" w14:textId="77777777" w:rsidR="00672132" w:rsidRPr="00B703F5" w:rsidRDefault="00672132" w:rsidP="00B36141">
      <w:pPr>
        <w:pStyle w:val="ListParagraph"/>
        <w:numPr>
          <w:ilvl w:val="0"/>
          <w:numId w:val="219"/>
        </w:numPr>
        <w:spacing w:after="120"/>
        <w:jc w:val="both"/>
        <w:rPr>
          <w:color w:val="000000" w:themeColor="text1"/>
          <w:sz w:val="22"/>
          <w:szCs w:val="22"/>
        </w:rPr>
      </w:pPr>
      <w:r w:rsidRPr="00B703F5">
        <w:rPr>
          <w:color w:val="000000" w:themeColor="text1"/>
          <w:sz w:val="22"/>
          <w:szCs w:val="22"/>
        </w:rPr>
        <w:t>At least 2 vibrators working with 1 in reserve</w:t>
      </w:r>
    </w:p>
    <w:p w14:paraId="798E7E89"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52" w:name="_Toc368676541"/>
      <w:r w:rsidRPr="00B703F5">
        <w:rPr>
          <w:rFonts w:ascii="Times New Roman" w:hAnsi="Times New Roman" w:cs="Times New Roman"/>
          <w:color w:val="000000" w:themeColor="text1"/>
          <w:sz w:val="22"/>
          <w:szCs w:val="22"/>
        </w:rPr>
        <w:t>Concrete curing</w:t>
      </w:r>
      <w:bookmarkEnd w:id="352"/>
    </w:p>
    <w:p w14:paraId="6A9942F5" w14:textId="77777777" w:rsidR="00672132" w:rsidRPr="00B703F5" w:rsidRDefault="00672132" w:rsidP="00B36141">
      <w:pPr>
        <w:pStyle w:val="ListParagraph"/>
        <w:numPr>
          <w:ilvl w:val="0"/>
          <w:numId w:val="220"/>
        </w:numPr>
        <w:spacing w:after="120"/>
        <w:jc w:val="both"/>
        <w:rPr>
          <w:color w:val="000000" w:themeColor="text1"/>
          <w:sz w:val="22"/>
          <w:szCs w:val="22"/>
        </w:rPr>
      </w:pPr>
      <w:r w:rsidRPr="00B703F5">
        <w:rPr>
          <w:color w:val="000000" w:themeColor="text1"/>
          <w:sz w:val="22"/>
          <w:szCs w:val="22"/>
        </w:rPr>
        <w:t>Avoid fissures</w:t>
      </w:r>
    </w:p>
    <w:p w14:paraId="14AA8E25" w14:textId="77777777" w:rsidR="00672132" w:rsidRPr="00B703F5" w:rsidRDefault="00672132" w:rsidP="00B36141">
      <w:pPr>
        <w:pStyle w:val="ListParagraph"/>
        <w:numPr>
          <w:ilvl w:val="0"/>
          <w:numId w:val="220"/>
        </w:numPr>
        <w:spacing w:after="120"/>
        <w:jc w:val="both"/>
        <w:rPr>
          <w:color w:val="000000" w:themeColor="text1"/>
          <w:sz w:val="22"/>
          <w:szCs w:val="22"/>
        </w:rPr>
      </w:pPr>
      <w:r w:rsidRPr="00B703F5">
        <w:rPr>
          <w:color w:val="000000" w:themeColor="text1"/>
          <w:sz w:val="22"/>
          <w:szCs w:val="22"/>
        </w:rPr>
        <w:t>At least 200 gr/m</w:t>
      </w:r>
      <w:r w:rsidRPr="00B703F5">
        <w:rPr>
          <w:color w:val="000000" w:themeColor="text1"/>
          <w:sz w:val="22"/>
          <w:szCs w:val="22"/>
          <w:vertAlign w:val="superscript"/>
        </w:rPr>
        <w:t>2</w:t>
      </w:r>
      <w:r w:rsidRPr="00B703F5">
        <w:rPr>
          <w:color w:val="000000" w:themeColor="text1"/>
          <w:sz w:val="22"/>
          <w:szCs w:val="22"/>
        </w:rPr>
        <w:t xml:space="preserve"> of product qualified as ASTM C309 Type 2, or other similar.</w:t>
      </w:r>
    </w:p>
    <w:p w14:paraId="6E1BCC73" w14:textId="77777777" w:rsidR="00672132" w:rsidRPr="00B703F5" w:rsidRDefault="00672132" w:rsidP="00B36141">
      <w:pPr>
        <w:pStyle w:val="ListParagraph"/>
        <w:numPr>
          <w:ilvl w:val="0"/>
          <w:numId w:val="220"/>
        </w:numPr>
        <w:spacing w:after="120"/>
        <w:jc w:val="both"/>
        <w:rPr>
          <w:color w:val="000000" w:themeColor="text1"/>
          <w:sz w:val="22"/>
          <w:szCs w:val="22"/>
        </w:rPr>
      </w:pPr>
      <w:r w:rsidRPr="00B703F5">
        <w:rPr>
          <w:color w:val="000000" w:themeColor="text1"/>
          <w:sz w:val="22"/>
          <w:szCs w:val="22"/>
        </w:rPr>
        <w:t>If fissures happen, fill with epoxy and cover with reinforced concrete</w:t>
      </w:r>
    </w:p>
    <w:p w14:paraId="3B7F3BA8" w14:textId="77777777" w:rsidR="00672132" w:rsidRPr="00B703F5" w:rsidRDefault="00672132" w:rsidP="00B36141">
      <w:pPr>
        <w:pStyle w:val="ListParagraph"/>
        <w:numPr>
          <w:ilvl w:val="0"/>
          <w:numId w:val="220"/>
        </w:numPr>
        <w:spacing w:after="120"/>
        <w:jc w:val="both"/>
        <w:rPr>
          <w:color w:val="000000" w:themeColor="text1"/>
          <w:sz w:val="22"/>
          <w:szCs w:val="22"/>
        </w:rPr>
      </w:pPr>
      <w:r w:rsidRPr="00B703F5">
        <w:rPr>
          <w:color w:val="000000" w:themeColor="text1"/>
          <w:sz w:val="22"/>
          <w:szCs w:val="22"/>
        </w:rPr>
        <w:t>Isotherm blankets covering the foundations if needed</w:t>
      </w:r>
    </w:p>
    <w:p w14:paraId="1B207AD1" w14:textId="77777777" w:rsidR="00672132" w:rsidRPr="00B703F5" w:rsidRDefault="00672132" w:rsidP="00B36141">
      <w:pPr>
        <w:pStyle w:val="ListParagraph"/>
        <w:numPr>
          <w:ilvl w:val="0"/>
          <w:numId w:val="220"/>
        </w:numPr>
        <w:spacing w:after="120"/>
        <w:jc w:val="both"/>
        <w:rPr>
          <w:color w:val="000000" w:themeColor="text1"/>
          <w:sz w:val="22"/>
          <w:szCs w:val="22"/>
        </w:rPr>
      </w:pPr>
      <w:r w:rsidRPr="00B703F5">
        <w:rPr>
          <w:color w:val="000000" w:themeColor="text1"/>
          <w:sz w:val="22"/>
          <w:szCs w:val="22"/>
        </w:rPr>
        <w:t>Everything must be included in the original price</w:t>
      </w:r>
    </w:p>
    <w:p w14:paraId="48147526"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53" w:name="_Toc368676542"/>
      <w:r w:rsidRPr="00B703F5">
        <w:rPr>
          <w:rFonts w:ascii="Times New Roman" w:hAnsi="Times New Roman" w:cs="Times New Roman"/>
          <w:color w:val="000000" w:themeColor="text1"/>
          <w:sz w:val="22"/>
          <w:szCs w:val="22"/>
        </w:rPr>
        <w:t>Removing Formwork</w:t>
      </w:r>
      <w:bookmarkEnd w:id="353"/>
    </w:p>
    <w:p w14:paraId="53DF08BF"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Unless otherwise specified, leave formwork and shoring in place to support weight of concrete in beams, slabs, and in-place structural members until concrete has reached specified compressive strength.</w:t>
      </w:r>
    </w:p>
    <w:p w14:paraId="2E5F6E57"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Do not remove any formwork supporting the weight of concrete or construction loads until the concrete has attained 75% of its specified design strength. If lower compressive strength is proposed for removal of formwork, submit detailed plans for review and acceptance. Analysis methods and results shall be submitted for approval before early formwork removal. Such analysis shall be at the Contractor's expense</w:t>
      </w:r>
    </w:p>
    <w:p w14:paraId="1E18C91D"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When removal of formwork is based on concrete reaching specified compressive strengths, formwork may be removed when either of the following requirements is met:</w:t>
      </w:r>
    </w:p>
    <w:p w14:paraId="37E81848" w14:textId="77777777" w:rsidR="00672132" w:rsidRPr="00B703F5" w:rsidRDefault="00672132" w:rsidP="00B36141">
      <w:pPr>
        <w:pStyle w:val="ListParagraph"/>
        <w:numPr>
          <w:ilvl w:val="1"/>
          <w:numId w:val="223"/>
        </w:numPr>
        <w:spacing w:after="120"/>
        <w:ind w:leftChars="312" w:left="1079" w:hangingChars="150" w:hanging="330"/>
        <w:jc w:val="both"/>
        <w:rPr>
          <w:color w:val="000000" w:themeColor="text1"/>
          <w:sz w:val="22"/>
          <w:szCs w:val="22"/>
        </w:rPr>
      </w:pPr>
      <w:r w:rsidRPr="00B703F5">
        <w:rPr>
          <w:color w:val="000000" w:themeColor="text1"/>
          <w:sz w:val="22"/>
          <w:szCs w:val="22"/>
        </w:rPr>
        <w:t xml:space="preserve">Test specimens, field cured under the same moisture and temperature conditions as the concrete they represent, reach the compressive strength specified for formwork removal. Mold samples in accordance with local standards and cure them under same conditions for moisture and temperature as used for concrete they represent. </w:t>
      </w:r>
    </w:p>
    <w:p w14:paraId="5DF84537" w14:textId="77777777" w:rsidR="00672132" w:rsidRPr="00B703F5" w:rsidRDefault="00672132" w:rsidP="00B36141">
      <w:pPr>
        <w:pStyle w:val="ListParagraph"/>
        <w:numPr>
          <w:ilvl w:val="1"/>
          <w:numId w:val="223"/>
        </w:numPr>
        <w:spacing w:after="120"/>
        <w:ind w:leftChars="312" w:left="1079" w:hangingChars="150" w:hanging="330"/>
        <w:jc w:val="both"/>
        <w:rPr>
          <w:color w:val="000000" w:themeColor="text1"/>
          <w:sz w:val="22"/>
          <w:szCs w:val="22"/>
        </w:rPr>
      </w:pPr>
      <w:r w:rsidRPr="00B703F5">
        <w:rPr>
          <w:color w:val="000000" w:themeColor="text1"/>
          <w:sz w:val="22"/>
          <w:szCs w:val="22"/>
        </w:rPr>
        <w:t>Concrete has been cured as specified for the same length of time as laboratory-cured specimens that have reached the compressive strength specified for formwork removal. Determine the length of time concrete has been cured in the structure by the cumulative number of days or fractions thereof, not necessarily consecutive, during which the ambient air temperature is above 10°C and the concrete has been damp or thoroughly sealed from evaporation or loss of moisture.</w:t>
      </w:r>
    </w:p>
    <w:p w14:paraId="18843EA0"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When finishing is required, remove forms as soon as removal operations shall not damage concrete.</w:t>
      </w:r>
    </w:p>
    <w:p w14:paraId="24634C54"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Do not remove forms early unless all the following are met:</w:t>
      </w:r>
    </w:p>
    <w:p w14:paraId="107401F1" w14:textId="77777777" w:rsidR="00672132" w:rsidRPr="00B703F5" w:rsidRDefault="00672132" w:rsidP="00B36141">
      <w:pPr>
        <w:pStyle w:val="ListParagraph"/>
        <w:numPr>
          <w:ilvl w:val="1"/>
          <w:numId w:val="222"/>
        </w:numPr>
        <w:spacing w:after="120"/>
        <w:ind w:leftChars="312" w:left="1079" w:hangingChars="150" w:hanging="330"/>
        <w:jc w:val="both"/>
        <w:rPr>
          <w:color w:val="000000" w:themeColor="text1"/>
          <w:sz w:val="22"/>
          <w:szCs w:val="22"/>
        </w:rPr>
      </w:pPr>
      <w:r w:rsidRPr="00B703F5">
        <w:rPr>
          <w:color w:val="000000" w:themeColor="text1"/>
          <w:sz w:val="22"/>
          <w:szCs w:val="22"/>
        </w:rPr>
        <w:lastRenderedPageBreak/>
        <w:t>Shores and other vertical supports to remain are arranged to allow removal of side forms without loosening or disturbing shores and supports.</w:t>
      </w:r>
    </w:p>
    <w:p w14:paraId="4D7B42B5" w14:textId="77777777" w:rsidR="00672132" w:rsidRPr="00B703F5" w:rsidRDefault="00672132" w:rsidP="00B36141">
      <w:pPr>
        <w:pStyle w:val="ListParagraph"/>
        <w:numPr>
          <w:ilvl w:val="1"/>
          <w:numId w:val="222"/>
        </w:numPr>
        <w:spacing w:after="120"/>
        <w:ind w:leftChars="312" w:left="1079" w:hangingChars="150" w:hanging="330"/>
        <w:jc w:val="both"/>
        <w:rPr>
          <w:color w:val="000000" w:themeColor="text1"/>
          <w:sz w:val="22"/>
          <w:szCs w:val="22"/>
        </w:rPr>
      </w:pPr>
      <w:r w:rsidRPr="00B703F5">
        <w:rPr>
          <w:color w:val="000000" w:themeColor="text1"/>
          <w:sz w:val="22"/>
          <w:szCs w:val="22"/>
        </w:rPr>
        <w:t>Concrete has cured at least 24 hours, not necessarily consecutively, above 10°C and concrete has hardened sufficiently to resist damage from removal operations.</w:t>
      </w:r>
    </w:p>
    <w:p w14:paraId="0CBAF086" w14:textId="77777777" w:rsidR="00672132" w:rsidRPr="00B703F5" w:rsidRDefault="00672132" w:rsidP="00B36141">
      <w:pPr>
        <w:pStyle w:val="ListParagraph"/>
        <w:numPr>
          <w:ilvl w:val="1"/>
          <w:numId w:val="222"/>
        </w:numPr>
        <w:spacing w:after="120"/>
        <w:ind w:leftChars="312" w:left="1079" w:hangingChars="150" w:hanging="330"/>
        <w:jc w:val="both"/>
        <w:rPr>
          <w:color w:val="000000" w:themeColor="text1"/>
          <w:sz w:val="22"/>
          <w:szCs w:val="22"/>
        </w:rPr>
      </w:pPr>
      <w:r w:rsidRPr="00B703F5">
        <w:rPr>
          <w:color w:val="000000" w:themeColor="text1"/>
          <w:sz w:val="22"/>
          <w:szCs w:val="22"/>
        </w:rPr>
        <w:t>Unless they support only the lateral pressure of plastic concrete or strength criteria is met.</w:t>
      </w:r>
    </w:p>
    <w:p w14:paraId="7AAA0531"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Cure and protect formed surfaces exposed by the early removal of formwork in the same manner as unformed surfaces for the remainder of the specified curing and protection periods.</w:t>
      </w:r>
    </w:p>
    <w:p w14:paraId="679611B3"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Patch tie holes and defects of all formed surfaces before finishing, except that fins, burrs, and other projections may be removed, as specified for finish type, concurrently with patching operations.</w:t>
      </w:r>
    </w:p>
    <w:p w14:paraId="0331E542" w14:textId="77777777" w:rsidR="00672132" w:rsidRPr="00B703F5" w:rsidRDefault="00672132" w:rsidP="00B36141">
      <w:pPr>
        <w:pStyle w:val="ListParagraph"/>
        <w:numPr>
          <w:ilvl w:val="0"/>
          <w:numId w:val="221"/>
        </w:numPr>
        <w:spacing w:after="120"/>
        <w:ind w:leftChars="162" w:left="719" w:hangingChars="150" w:hanging="330"/>
        <w:jc w:val="both"/>
        <w:rPr>
          <w:color w:val="000000" w:themeColor="text1"/>
          <w:sz w:val="22"/>
          <w:szCs w:val="22"/>
        </w:rPr>
      </w:pPr>
      <w:r w:rsidRPr="00B703F5">
        <w:rPr>
          <w:color w:val="000000" w:themeColor="text1"/>
          <w:sz w:val="22"/>
          <w:szCs w:val="22"/>
        </w:rPr>
        <w:t>Clean and repair surfaces of forms to be reused, including removal of old form release agents and accumulated concrete mortar. Dispose of split, frayed, delaminated, or otherwise damaged form facing material.</w:t>
      </w:r>
    </w:p>
    <w:p w14:paraId="2C34D7AA"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54" w:name="_Toc368676543"/>
      <w:r w:rsidRPr="00B703F5">
        <w:rPr>
          <w:rFonts w:ascii="Times New Roman" w:hAnsi="Times New Roman" w:cs="Times New Roman"/>
          <w:color w:val="000000" w:themeColor="text1"/>
          <w:sz w:val="22"/>
          <w:szCs w:val="22"/>
        </w:rPr>
        <w:t>Joints</w:t>
      </w:r>
      <w:bookmarkEnd w:id="354"/>
    </w:p>
    <w:p w14:paraId="02426191" w14:textId="77777777" w:rsidR="00672132" w:rsidRPr="00B703F5" w:rsidRDefault="00672132" w:rsidP="00B36141">
      <w:pPr>
        <w:pStyle w:val="ListParagraph"/>
        <w:numPr>
          <w:ilvl w:val="0"/>
          <w:numId w:val="224"/>
        </w:numPr>
        <w:spacing w:after="120"/>
        <w:jc w:val="both"/>
        <w:rPr>
          <w:color w:val="000000" w:themeColor="text1"/>
          <w:sz w:val="22"/>
          <w:szCs w:val="22"/>
        </w:rPr>
      </w:pPr>
      <w:r w:rsidRPr="00B703F5">
        <w:rPr>
          <w:color w:val="000000" w:themeColor="text1"/>
          <w:sz w:val="22"/>
          <w:szCs w:val="22"/>
        </w:rPr>
        <w:t>Every 5 m in slabs or pavements</w:t>
      </w:r>
    </w:p>
    <w:p w14:paraId="47A5A2C2" w14:textId="77777777" w:rsidR="00672132" w:rsidRPr="00B703F5" w:rsidRDefault="00672132" w:rsidP="00B36141">
      <w:pPr>
        <w:pStyle w:val="ListParagraph"/>
        <w:numPr>
          <w:ilvl w:val="0"/>
          <w:numId w:val="224"/>
        </w:numPr>
        <w:spacing w:after="120"/>
        <w:jc w:val="both"/>
        <w:rPr>
          <w:color w:val="000000" w:themeColor="text1"/>
          <w:sz w:val="22"/>
          <w:szCs w:val="22"/>
        </w:rPr>
      </w:pPr>
      <w:r w:rsidRPr="00B703F5">
        <w:rPr>
          <w:color w:val="000000" w:themeColor="text1"/>
          <w:sz w:val="22"/>
          <w:szCs w:val="22"/>
        </w:rPr>
        <w:t>No contact between different cement concretes if inconsistent</w:t>
      </w:r>
    </w:p>
    <w:p w14:paraId="3861D754" w14:textId="77777777" w:rsidR="00672132" w:rsidRPr="00B703F5" w:rsidRDefault="00672132" w:rsidP="00B36141">
      <w:pPr>
        <w:pStyle w:val="ListParagraph"/>
        <w:numPr>
          <w:ilvl w:val="0"/>
          <w:numId w:val="224"/>
        </w:numPr>
        <w:spacing w:after="120"/>
        <w:jc w:val="both"/>
        <w:rPr>
          <w:color w:val="000000" w:themeColor="text1"/>
          <w:sz w:val="22"/>
          <w:szCs w:val="22"/>
        </w:rPr>
      </w:pPr>
      <w:r w:rsidRPr="00B703F5">
        <w:rPr>
          <w:color w:val="000000" w:themeColor="text1"/>
          <w:sz w:val="22"/>
          <w:szCs w:val="22"/>
        </w:rPr>
        <w:t>No concretes from different plants in the same foundation</w:t>
      </w:r>
    </w:p>
    <w:p w14:paraId="1C8E7CBF" w14:textId="77777777" w:rsidR="00672132" w:rsidRPr="00B703F5" w:rsidRDefault="00672132" w:rsidP="00B36141">
      <w:pPr>
        <w:pStyle w:val="Heading5"/>
        <w:numPr>
          <w:ilvl w:val="0"/>
          <w:numId w:val="273"/>
        </w:numPr>
        <w:rPr>
          <w:rFonts w:ascii="Times New Roman" w:hAnsi="Times New Roman" w:cs="Times New Roman"/>
          <w:color w:val="000000" w:themeColor="text1"/>
          <w:sz w:val="22"/>
          <w:szCs w:val="22"/>
        </w:rPr>
      </w:pPr>
      <w:bookmarkStart w:id="355" w:name="_Toc368676544"/>
      <w:r w:rsidRPr="00B703F5">
        <w:rPr>
          <w:rFonts w:ascii="Times New Roman" w:hAnsi="Times New Roman" w:cs="Times New Roman"/>
          <w:color w:val="000000" w:themeColor="text1"/>
          <w:sz w:val="22"/>
          <w:szCs w:val="22"/>
        </w:rPr>
        <w:t>Finishes</w:t>
      </w:r>
      <w:bookmarkEnd w:id="355"/>
    </w:p>
    <w:p w14:paraId="21546CF4" w14:textId="77777777" w:rsidR="00672132" w:rsidRPr="00B703F5" w:rsidRDefault="00672132" w:rsidP="00B36141">
      <w:pPr>
        <w:pStyle w:val="ListParagraph"/>
        <w:numPr>
          <w:ilvl w:val="0"/>
          <w:numId w:val="183"/>
        </w:numPr>
        <w:spacing w:after="200"/>
        <w:contextualSpacing/>
        <w:jc w:val="both"/>
        <w:rPr>
          <w:color w:val="000000" w:themeColor="text1"/>
          <w:sz w:val="22"/>
          <w:szCs w:val="22"/>
        </w:rPr>
      </w:pPr>
      <w:r w:rsidRPr="00B703F5">
        <w:rPr>
          <w:color w:val="000000" w:themeColor="text1"/>
          <w:sz w:val="22"/>
          <w:szCs w:val="22"/>
        </w:rPr>
        <w:t xml:space="preserve">Good appearance </w:t>
      </w:r>
    </w:p>
    <w:p w14:paraId="3EE47DA5" w14:textId="77777777" w:rsidR="00672132" w:rsidRPr="00B703F5" w:rsidRDefault="00672132" w:rsidP="00B36141">
      <w:pPr>
        <w:pStyle w:val="Heading4"/>
        <w:numPr>
          <w:ilvl w:val="0"/>
          <w:numId w:val="272"/>
        </w:numPr>
        <w:ind w:left="360"/>
        <w:rPr>
          <w:rFonts w:ascii="Times New Roman" w:hAnsi="Times New Roman" w:cs="Times New Roman"/>
          <w:b/>
          <w:bCs/>
          <w:color w:val="000000" w:themeColor="text1"/>
          <w:sz w:val="22"/>
          <w:szCs w:val="22"/>
        </w:rPr>
      </w:pPr>
      <w:bookmarkStart w:id="356" w:name="_Toc368676545"/>
      <w:bookmarkStart w:id="357" w:name="_Toc369176750"/>
      <w:bookmarkStart w:id="358" w:name="_Toc376955265"/>
      <w:bookmarkStart w:id="359" w:name="_Toc376955439"/>
      <w:r w:rsidRPr="00B703F5">
        <w:rPr>
          <w:rFonts w:ascii="Times New Roman" w:hAnsi="Times New Roman" w:cs="Times New Roman"/>
          <w:b/>
          <w:bCs/>
          <w:color w:val="000000" w:themeColor="text1"/>
          <w:sz w:val="22"/>
          <w:szCs w:val="22"/>
        </w:rPr>
        <w:tab/>
        <w:t>Liabilities</w:t>
      </w:r>
      <w:bookmarkEnd w:id="356"/>
      <w:bookmarkEnd w:id="357"/>
      <w:bookmarkEnd w:id="358"/>
      <w:bookmarkEnd w:id="359"/>
    </w:p>
    <w:p w14:paraId="5EB4F4D6" w14:textId="77777777" w:rsidR="00672132" w:rsidRPr="00B703F5" w:rsidRDefault="00672132" w:rsidP="00B36141">
      <w:pPr>
        <w:pStyle w:val="ListParagraph"/>
        <w:numPr>
          <w:ilvl w:val="0"/>
          <w:numId w:val="225"/>
        </w:numPr>
        <w:spacing w:after="120"/>
        <w:jc w:val="both"/>
        <w:rPr>
          <w:color w:val="000000" w:themeColor="text1"/>
          <w:sz w:val="22"/>
          <w:szCs w:val="22"/>
        </w:rPr>
      </w:pPr>
      <w:r w:rsidRPr="00B703F5">
        <w:rPr>
          <w:color w:val="000000" w:themeColor="text1"/>
          <w:sz w:val="22"/>
          <w:szCs w:val="22"/>
        </w:rPr>
        <w:t>No inspection, visit, writing or verbal approval for formulas, additives, authorization to proceed, shall reduce the liability of the Contractor to ensure the concrete quality.</w:t>
      </w:r>
    </w:p>
    <w:p w14:paraId="5F21A409" w14:textId="77777777" w:rsidR="00672132" w:rsidRPr="00B703F5" w:rsidRDefault="00672132" w:rsidP="00B36141">
      <w:pPr>
        <w:pStyle w:val="ListParagraph"/>
        <w:numPr>
          <w:ilvl w:val="0"/>
          <w:numId w:val="225"/>
        </w:numPr>
        <w:spacing w:after="120"/>
        <w:jc w:val="both"/>
        <w:rPr>
          <w:color w:val="000000" w:themeColor="text1"/>
          <w:sz w:val="22"/>
          <w:szCs w:val="22"/>
        </w:rPr>
      </w:pPr>
      <w:r w:rsidRPr="00B703F5">
        <w:rPr>
          <w:color w:val="000000" w:themeColor="text1"/>
          <w:sz w:val="22"/>
          <w:szCs w:val="22"/>
        </w:rPr>
        <w:t>All expenses to achieve the quality demanded here (blow the foundation, reworks, etc.) must be paid by the Contractor.</w:t>
      </w:r>
    </w:p>
    <w:p w14:paraId="289ED57F" w14:textId="7E7242B3" w:rsidR="00672132" w:rsidRPr="00B703F5" w:rsidRDefault="00672132" w:rsidP="00B36141">
      <w:pPr>
        <w:pStyle w:val="Heading4"/>
        <w:numPr>
          <w:ilvl w:val="0"/>
          <w:numId w:val="272"/>
        </w:numPr>
        <w:ind w:left="360"/>
        <w:rPr>
          <w:rFonts w:ascii="Times New Roman" w:hAnsi="Times New Roman" w:cs="Times New Roman"/>
          <w:b/>
          <w:bCs/>
          <w:color w:val="000000" w:themeColor="text1"/>
          <w:sz w:val="22"/>
          <w:szCs w:val="22"/>
        </w:rPr>
      </w:pPr>
      <w:bookmarkStart w:id="360" w:name="_Toc368676546"/>
      <w:bookmarkStart w:id="361" w:name="_Toc369176751"/>
      <w:bookmarkStart w:id="362" w:name="_Toc376955266"/>
      <w:bookmarkStart w:id="363" w:name="_Toc376955440"/>
      <w:r w:rsidRPr="00B703F5">
        <w:rPr>
          <w:rFonts w:ascii="Times New Roman" w:hAnsi="Times New Roman" w:cs="Times New Roman"/>
          <w:b/>
          <w:bCs/>
          <w:color w:val="000000" w:themeColor="text1"/>
          <w:sz w:val="22"/>
          <w:szCs w:val="22"/>
        </w:rPr>
        <w:t>Materials</w:t>
      </w:r>
      <w:bookmarkEnd w:id="360"/>
      <w:bookmarkEnd w:id="361"/>
      <w:bookmarkEnd w:id="362"/>
      <w:bookmarkEnd w:id="363"/>
    </w:p>
    <w:p w14:paraId="70713603"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Cement Materials: Use cement materials that are of same brand and type and from same plant of manufacture as cement materials used in concrete represented by submitted field test records or used in trial mixtures. Unless otherwise specified or permitted, use moderate heat of hydration Portland cement, blended hydraulic cement with moderate or low heat of hydration properties, or Portland cement combined with fly ash or blast furnace slag (Cement materials shall conform to ASTM C150 Type V for standard (28-day) strength concrete, high sulfate resistance or the local equivalent standard).</w:t>
      </w:r>
    </w:p>
    <w:p w14:paraId="4231F8DE"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Aggregates: Aggregates shall conform to local regulations, unless otherwise specified. </w:t>
      </w:r>
    </w:p>
    <w:p w14:paraId="12252628" w14:textId="77777777" w:rsidR="00672132" w:rsidRPr="00B703F5" w:rsidRDefault="00672132" w:rsidP="00B36141">
      <w:pPr>
        <w:pStyle w:val="ListParagraph"/>
        <w:numPr>
          <w:ilvl w:val="0"/>
          <w:numId w:val="226"/>
        </w:numPr>
        <w:spacing w:after="120"/>
        <w:jc w:val="both"/>
        <w:rPr>
          <w:color w:val="000000" w:themeColor="text1"/>
          <w:sz w:val="22"/>
          <w:szCs w:val="22"/>
        </w:rPr>
      </w:pPr>
      <w:r w:rsidRPr="00B703F5">
        <w:rPr>
          <w:color w:val="000000" w:themeColor="text1"/>
          <w:sz w:val="22"/>
          <w:szCs w:val="22"/>
        </w:rPr>
        <w:t>Aggregates used in concrete shall be obtained from same sources and have same size ranges as aggregates used in concrete represented by submitted historical data or used in trial mixtures.</w:t>
      </w:r>
    </w:p>
    <w:p w14:paraId="36358747" w14:textId="77777777" w:rsidR="00672132" w:rsidRPr="00B703F5" w:rsidRDefault="00672132" w:rsidP="00B36141">
      <w:pPr>
        <w:pStyle w:val="ListParagraph"/>
        <w:numPr>
          <w:ilvl w:val="0"/>
          <w:numId w:val="226"/>
        </w:numPr>
        <w:spacing w:after="120"/>
        <w:jc w:val="both"/>
        <w:rPr>
          <w:color w:val="000000" w:themeColor="text1"/>
          <w:sz w:val="22"/>
          <w:szCs w:val="22"/>
        </w:rPr>
      </w:pPr>
      <w:r w:rsidRPr="00B703F5">
        <w:rPr>
          <w:color w:val="000000" w:themeColor="text1"/>
          <w:sz w:val="22"/>
          <w:szCs w:val="22"/>
        </w:rPr>
        <w:t>Do not use aggregates that are classified as "moderate stain" or darker, when tested for staining</w:t>
      </w:r>
    </w:p>
    <w:p w14:paraId="3E9371DB" w14:textId="77777777" w:rsidR="00672132" w:rsidRPr="00B703F5" w:rsidRDefault="00672132" w:rsidP="00B36141">
      <w:pPr>
        <w:pStyle w:val="ListParagraph"/>
        <w:numPr>
          <w:ilvl w:val="0"/>
          <w:numId w:val="226"/>
        </w:numPr>
        <w:spacing w:after="120"/>
        <w:jc w:val="both"/>
        <w:rPr>
          <w:color w:val="000000" w:themeColor="text1"/>
          <w:sz w:val="22"/>
          <w:szCs w:val="22"/>
        </w:rPr>
      </w:pPr>
      <w:r w:rsidRPr="00B703F5">
        <w:rPr>
          <w:color w:val="000000" w:themeColor="text1"/>
          <w:sz w:val="22"/>
          <w:szCs w:val="22"/>
        </w:rPr>
        <w:t xml:space="preserve">Furnish largest size coarse aggregate consistent with cover and clearance requirements. Furnish in two separate component sizes until mixing in concrete. </w:t>
      </w:r>
    </w:p>
    <w:p w14:paraId="3983A7D7" w14:textId="77777777" w:rsidR="00672132" w:rsidRPr="00B703F5" w:rsidRDefault="00672132" w:rsidP="00B36141">
      <w:pPr>
        <w:pStyle w:val="ListParagraph"/>
        <w:numPr>
          <w:ilvl w:val="0"/>
          <w:numId w:val="226"/>
        </w:numPr>
        <w:spacing w:after="120"/>
        <w:jc w:val="both"/>
        <w:rPr>
          <w:color w:val="000000" w:themeColor="text1"/>
          <w:sz w:val="22"/>
          <w:szCs w:val="22"/>
        </w:rPr>
      </w:pPr>
      <w:r w:rsidRPr="00B703F5">
        <w:rPr>
          <w:color w:val="000000" w:themeColor="text1"/>
          <w:sz w:val="22"/>
          <w:szCs w:val="22"/>
        </w:rPr>
        <w:t>Materials</w:t>
      </w:r>
    </w:p>
    <w:p w14:paraId="0ACAAF50" w14:textId="77777777" w:rsidR="00672132" w:rsidRPr="00B703F5" w:rsidRDefault="00672132" w:rsidP="00B36141">
      <w:pPr>
        <w:pStyle w:val="ListParagraph"/>
        <w:numPr>
          <w:ilvl w:val="1"/>
          <w:numId w:val="227"/>
        </w:numPr>
        <w:spacing w:after="120"/>
        <w:jc w:val="both"/>
        <w:rPr>
          <w:color w:val="000000" w:themeColor="text1"/>
          <w:sz w:val="22"/>
          <w:szCs w:val="22"/>
        </w:rPr>
      </w:pPr>
      <w:r w:rsidRPr="00B703F5">
        <w:rPr>
          <w:color w:val="000000" w:themeColor="text1"/>
          <w:sz w:val="22"/>
          <w:szCs w:val="22"/>
        </w:rPr>
        <w:t>Coarse aggregates for normal weight concrete shall be crushed stone, crushed gravel, or washed gravel conforming to local standards.</w:t>
      </w:r>
    </w:p>
    <w:p w14:paraId="1CB43920" w14:textId="77777777" w:rsidR="00672132" w:rsidRPr="00B703F5" w:rsidRDefault="00672132" w:rsidP="00B36141">
      <w:pPr>
        <w:pStyle w:val="ListParagraph"/>
        <w:numPr>
          <w:ilvl w:val="1"/>
          <w:numId w:val="227"/>
        </w:numPr>
        <w:spacing w:after="120"/>
        <w:jc w:val="both"/>
        <w:rPr>
          <w:color w:val="000000" w:themeColor="text1"/>
          <w:sz w:val="22"/>
          <w:szCs w:val="22"/>
        </w:rPr>
      </w:pPr>
      <w:r w:rsidRPr="00B703F5">
        <w:rPr>
          <w:color w:val="000000" w:themeColor="text1"/>
          <w:sz w:val="22"/>
          <w:szCs w:val="22"/>
        </w:rPr>
        <w:t>Fine aggregate shall be natural sand.</w:t>
      </w:r>
    </w:p>
    <w:p w14:paraId="490048C8"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lastRenderedPageBreak/>
        <w:t>Water and Ice: Mixing water for concrete and water used to make ice shall meet requirements.</w:t>
      </w:r>
    </w:p>
    <w:p w14:paraId="2AF4F76D" w14:textId="77777777" w:rsidR="00672132" w:rsidRPr="00B703F5" w:rsidRDefault="00672132" w:rsidP="00B36141">
      <w:pPr>
        <w:pStyle w:val="ListParagraph"/>
        <w:numPr>
          <w:ilvl w:val="0"/>
          <w:numId w:val="228"/>
        </w:numPr>
        <w:spacing w:after="120"/>
        <w:jc w:val="both"/>
        <w:rPr>
          <w:color w:val="000000" w:themeColor="text1"/>
          <w:sz w:val="22"/>
          <w:szCs w:val="22"/>
        </w:rPr>
      </w:pPr>
      <w:r w:rsidRPr="00B703F5">
        <w:rPr>
          <w:color w:val="000000" w:themeColor="text1"/>
          <w:sz w:val="22"/>
          <w:szCs w:val="22"/>
        </w:rPr>
        <w:t>As a general requirement any water, successfully used before, could be applied.</w:t>
      </w:r>
    </w:p>
    <w:p w14:paraId="12C4D11D" w14:textId="77777777" w:rsidR="00672132" w:rsidRPr="00B703F5" w:rsidRDefault="00672132" w:rsidP="00B36141">
      <w:pPr>
        <w:pStyle w:val="ListParagraph"/>
        <w:numPr>
          <w:ilvl w:val="0"/>
          <w:numId w:val="228"/>
        </w:numPr>
        <w:spacing w:after="120"/>
        <w:jc w:val="both"/>
        <w:rPr>
          <w:color w:val="000000" w:themeColor="text1"/>
          <w:sz w:val="22"/>
          <w:szCs w:val="22"/>
        </w:rPr>
      </w:pPr>
      <w:r w:rsidRPr="00B703F5">
        <w:rPr>
          <w:color w:val="000000" w:themeColor="text1"/>
          <w:sz w:val="22"/>
          <w:szCs w:val="22"/>
        </w:rPr>
        <w:t>If there is no evidence of had being used before, it would be rejected if do not agree:</w:t>
      </w:r>
    </w:p>
    <w:p w14:paraId="23970813" w14:textId="77777777" w:rsidR="00672132" w:rsidRPr="00B703F5" w:rsidRDefault="00672132" w:rsidP="00B36141">
      <w:pPr>
        <w:pStyle w:val="ListParagraph"/>
        <w:numPr>
          <w:ilvl w:val="0"/>
          <w:numId w:val="229"/>
        </w:numPr>
        <w:spacing w:after="120"/>
        <w:jc w:val="both"/>
        <w:rPr>
          <w:color w:val="000000" w:themeColor="text1"/>
          <w:sz w:val="22"/>
          <w:szCs w:val="22"/>
        </w:rPr>
      </w:pPr>
      <w:r w:rsidRPr="00B703F5">
        <w:rPr>
          <w:color w:val="000000" w:themeColor="text1"/>
          <w:sz w:val="22"/>
          <w:szCs w:val="22"/>
        </w:rPr>
        <w:t>pH ≥ 5</w:t>
      </w:r>
    </w:p>
    <w:p w14:paraId="741D7FC4" w14:textId="77777777" w:rsidR="00672132" w:rsidRPr="00B703F5" w:rsidRDefault="00672132" w:rsidP="00B36141">
      <w:pPr>
        <w:pStyle w:val="ListParagraph"/>
        <w:numPr>
          <w:ilvl w:val="0"/>
          <w:numId w:val="229"/>
        </w:numPr>
        <w:spacing w:after="120"/>
        <w:jc w:val="both"/>
        <w:rPr>
          <w:color w:val="000000" w:themeColor="text1"/>
          <w:sz w:val="22"/>
          <w:szCs w:val="22"/>
        </w:rPr>
      </w:pPr>
      <w:r w:rsidRPr="00B703F5">
        <w:rPr>
          <w:color w:val="000000" w:themeColor="text1"/>
          <w:sz w:val="22"/>
          <w:szCs w:val="22"/>
        </w:rPr>
        <w:t>DS ≤ 15000ppm</w:t>
      </w:r>
    </w:p>
    <w:p w14:paraId="2ABB6B41" w14:textId="77777777" w:rsidR="00672132" w:rsidRPr="00B703F5" w:rsidRDefault="00672132" w:rsidP="00B36141">
      <w:pPr>
        <w:pStyle w:val="ListParagraph"/>
        <w:numPr>
          <w:ilvl w:val="0"/>
          <w:numId w:val="229"/>
        </w:numPr>
        <w:spacing w:after="120"/>
        <w:jc w:val="both"/>
        <w:rPr>
          <w:color w:val="000000" w:themeColor="text1"/>
          <w:sz w:val="22"/>
          <w:szCs w:val="22"/>
        </w:rPr>
      </w:pPr>
      <w:r w:rsidRPr="00B703F5">
        <w:rPr>
          <w:color w:val="000000" w:themeColor="text1"/>
          <w:sz w:val="22"/>
          <w:szCs w:val="22"/>
        </w:rPr>
        <w:t>Sulfates as S0</w:t>
      </w:r>
      <w:r w:rsidRPr="00B703F5">
        <w:rPr>
          <w:color w:val="000000" w:themeColor="text1"/>
          <w:sz w:val="22"/>
          <w:szCs w:val="22"/>
          <w:vertAlign w:val="subscript"/>
        </w:rPr>
        <w:t>4</w:t>
      </w:r>
      <w:r w:rsidRPr="00B703F5">
        <w:rPr>
          <w:color w:val="000000" w:themeColor="text1"/>
          <w:sz w:val="22"/>
          <w:szCs w:val="22"/>
          <w:vertAlign w:val="superscript"/>
        </w:rPr>
        <w:t>2-</w:t>
      </w:r>
      <w:r w:rsidRPr="00B703F5">
        <w:rPr>
          <w:color w:val="000000" w:themeColor="text1"/>
          <w:sz w:val="22"/>
          <w:szCs w:val="22"/>
        </w:rPr>
        <w:t xml:space="preserve"> ≤ 1000ppm (but if cement used is sulfates resistant)</w:t>
      </w:r>
    </w:p>
    <w:p w14:paraId="730E6990" w14:textId="77777777" w:rsidR="00672132" w:rsidRPr="00B703F5" w:rsidRDefault="00672132" w:rsidP="00B36141">
      <w:pPr>
        <w:pStyle w:val="ListParagraph"/>
        <w:numPr>
          <w:ilvl w:val="0"/>
          <w:numId w:val="229"/>
        </w:numPr>
        <w:spacing w:after="120"/>
        <w:jc w:val="both"/>
        <w:rPr>
          <w:color w:val="000000" w:themeColor="text1"/>
          <w:sz w:val="22"/>
          <w:szCs w:val="22"/>
        </w:rPr>
      </w:pPr>
      <w:r w:rsidRPr="00B703F5">
        <w:rPr>
          <w:color w:val="000000" w:themeColor="text1"/>
          <w:sz w:val="22"/>
          <w:szCs w:val="22"/>
        </w:rPr>
        <w:t>Concentration of Cl-</w:t>
      </w:r>
    </w:p>
    <w:p w14:paraId="0AF4A80F" w14:textId="77777777" w:rsidR="00672132" w:rsidRPr="00B703F5" w:rsidRDefault="00672132" w:rsidP="00B36141">
      <w:pPr>
        <w:pStyle w:val="ListParagraph"/>
        <w:numPr>
          <w:ilvl w:val="1"/>
          <w:numId w:val="230"/>
        </w:numPr>
        <w:spacing w:after="120"/>
        <w:jc w:val="both"/>
        <w:rPr>
          <w:color w:val="000000" w:themeColor="text1"/>
          <w:sz w:val="22"/>
          <w:szCs w:val="22"/>
        </w:rPr>
      </w:pPr>
      <w:r w:rsidRPr="00B703F5">
        <w:rPr>
          <w:color w:val="000000" w:themeColor="text1"/>
          <w:sz w:val="22"/>
          <w:szCs w:val="22"/>
        </w:rPr>
        <w:t>If prestressed concrete ≤ 1000ppm</w:t>
      </w:r>
    </w:p>
    <w:p w14:paraId="66E00CE8" w14:textId="77777777" w:rsidR="00672132" w:rsidRPr="00B703F5" w:rsidRDefault="00672132" w:rsidP="00B36141">
      <w:pPr>
        <w:pStyle w:val="ListParagraph"/>
        <w:numPr>
          <w:ilvl w:val="1"/>
          <w:numId w:val="230"/>
        </w:numPr>
        <w:spacing w:after="120"/>
        <w:jc w:val="both"/>
        <w:rPr>
          <w:color w:val="000000" w:themeColor="text1"/>
          <w:sz w:val="22"/>
          <w:szCs w:val="22"/>
        </w:rPr>
      </w:pPr>
      <w:r w:rsidRPr="00B703F5">
        <w:rPr>
          <w:color w:val="000000" w:themeColor="text1"/>
          <w:sz w:val="22"/>
          <w:szCs w:val="22"/>
        </w:rPr>
        <w:t>If regular concrete ≤ 3000ppm</w:t>
      </w:r>
    </w:p>
    <w:p w14:paraId="3C5C08BB" w14:textId="77777777" w:rsidR="00672132" w:rsidRPr="00B703F5" w:rsidRDefault="00672132" w:rsidP="00B36141">
      <w:pPr>
        <w:pStyle w:val="ListParagraph"/>
        <w:numPr>
          <w:ilvl w:val="0"/>
          <w:numId w:val="229"/>
        </w:numPr>
        <w:spacing w:after="120"/>
        <w:jc w:val="both"/>
        <w:rPr>
          <w:color w:val="000000" w:themeColor="text1"/>
          <w:sz w:val="22"/>
          <w:szCs w:val="22"/>
        </w:rPr>
      </w:pPr>
      <w:r w:rsidRPr="00B703F5">
        <w:rPr>
          <w:color w:val="000000" w:themeColor="text1"/>
          <w:sz w:val="22"/>
          <w:szCs w:val="22"/>
        </w:rPr>
        <w:t>Carbohydrates = 0</w:t>
      </w:r>
    </w:p>
    <w:p w14:paraId="31C7CFB7" w14:textId="77777777" w:rsidR="00672132" w:rsidRPr="00B703F5" w:rsidRDefault="00672132" w:rsidP="00B36141">
      <w:pPr>
        <w:pStyle w:val="ListParagraph"/>
        <w:numPr>
          <w:ilvl w:val="0"/>
          <w:numId w:val="229"/>
        </w:numPr>
        <w:spacing w:after="120"/>
        <w:jc w:val="both"/>
        <w:rPr>
          <w:color w:val="000000" w:themeColor="text1"/>
          <w:sz w:val="22"/>
          <w:szCs w:val="22"/>
        </w:rPr>
      </w:pPr>
      <w:r w:rsidRPr="00B703F5">
        <w:rPr>
          <w:color w:val="000000" w:themeColor="text1"/>
          <w:sz w:val="22"/>
          <w:szCs w:val="22"/>
        </w:rPr>
        <w:t>Organic matters soluble in water ≤ 15000ppm</w:t>
      </w:r>
    </w:p>
    <w:p w14:paraId="59787AE4" w14:textId="77777777" w:rsidR="00672132" w:rsidRPr="00B703F5" w:rsidRDefault="00672132" w:rsidP="00F70878">
      <w:pPr>
        <w:pStyle w:val="Nivel40"/>
        <w:numPr>
          <w:ilvl w:val="0"/>
          <w:numId w:val="0"/>
        </w:numPr>
        <w:rPr>
          <w:color w:val="000000" w:themeColor="text1"/>
          <w:sz w:val="22"/>
          <w:szCs w:val="22"/>
        </w:rPr>
      </w:pPr>
      <w:bookmarkStart w:id="364" w:name="_Toc399068907"/>
      <w:bookmarkStart w:id="365" w:name="_Toc535582710"/>
      <w:bookmarkStart w:id="366" w:name="_Toc20104375"/>
      <w:bookmarkEnd w:id="364"/>
      <w:r w:rsidRPr="00B703F5">
        <w:rPr>
          <w:color w:val="000000" w:themeColor="text1"/>
          <w:sz w:val="22"/>
          <w:szCs w:val="22"/>
        </w:rPr>
        <w:t>Constructions</w:t>
      </w:r>
      <w:bookmarkEnd w:id="365"/>
      <w:bookmarkEnd w:id="366"/>
    </w:p>
    <w:p w14:paraId="7E0F6DBE" w14:textId="77777777" w:rsidR="00672132" w:rsidRPr="00B703F5" w:rsidRDefault="00672132" w:rsidP="00C636E2">
      <w:pPr>
        <w:pStyle w:val="Heading4"/>
        <w:numPr>
          <w:ilvl w:val="0"/>
          <w:numId w:val="0"/>
        </w:numPr>
        <w:ind w:left="432" w:hanging="432"/>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Buildings</w:t>
      </w:r>
    </w:p>
    <w:p w14:paraId="30F207F6"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Contractor shall design all buildings according to Bangladeshi Standard Regulations. The buildings need to be equipped with cooling systems where required. The cooling systems need to be designed in a way that it fulfils the allowed operation temperatures of the equipment installed in the buildings. All required ambient conditions of the different equipment need to be met.</w:t>
      </w:r>
    </w:p>
    <w:p w14:paraId="50283E9C"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Contractor shall provide all required buildings. All building structure designs are conducted in accordance with local building standard and local statutory requirements.</w:t>
      </w:r>
    </w:p>
    <w:p w14:paraId="32F6C322"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The Contractor shall be responsible for all necessary local government approvals and permits for construction of the buildings and structures.</w:t>
      </w:r>
    </w:p>
    <w:p w14:paraId="3FA8CEBC" w14:textId="500A520D" w:rsidR="00672132" w:rsidRPr="00B703F5" w:rsidRDefault="00672132" w:rsidP="00C636E2">
      <w:pPr>
        <w:spacing w:after="120"/>
        <w:jc w:val="both"/>
        <w:rPr>
          <w:color w:val="000000" w:themeColor="text1"/>
          <w:sz w:val="22"/>
          <w:szCs w:val="22"/>
        </w:rPr>
      </w:pPr>
      <w:r w:rsidRPr="00B703F5">
        <w:rPr>
          <w:color w:val="000000" w:themeColor="text1"/>
          <w:sz w:val="22"/>
          <w:szCs w:val="22"/>
        </w:rPr>
        <w:t xml:space="preserve">All buildings shall be built at sufficient height over ground level </w:t>
      </w:r>
      <w:r w:rsidR="00A076E0" w:rsidRPr="00B703F5">
        <w:rPr>
          <w:color w:val="000000" w:themeColor="text1"/>
          <w:sz w:val="22"/>
          <w:szCs w:val="22"/>
        </w:rPr>
        <w:t>to ensure that</w:t>
      </w:r>
      <w:r w:rsidRPr="00B703F5">
        <w:rPr>
          <w:color w:val="000000" w:themeColor="text1"/>
          <w:sz w:val="22"/>
          <w:szCs w:val="22"/>
        </w:rPr>
        <w:t xml:space="preserve"> they shall always stay above the maximum recorded water level on the site.</w:t>
      </w:r>
    </w:p>
    <w:p w14:paraId="36FA979D" w14:textId="77777777" w:rsidR="002F6C95" w:rsidRPr="00B703F5" w:rsidRDefault="002F6C95" w:rsidP="00C636E2">
      <w:pPr>
        <w:spacing w:after="120"/>
        <w:jc w:val="both"/>
        <w:rPr>
          <w:color w:val="000000" w:themeColor="text1"/>
          <w:sz w:val="22"/>
          <w:szCs w:val="22"/>
        </w:rPr>
      </w:pPr>
    </w:p>
    <w:p w14:paraId="4A0FE4E7" w14:textId="77777777" w:rsidR="00672132" w:rsidRPr="00B703F5" w:rsidRDefault="00672132" w:rsidP="00B36141">
      <w:pPr>
        <w:pStyle w:val="Heading5"/>
        <w:numPr>
          <w:ilvl w:val="0"/>
          <w:numId w:val="275"/>
        </w:numPr>
        <w:rPr>
          <w:rFonts w:ascii="Times New Roman" w:hAnsi="Times New Roman" w:cs="Times New Roman"/>
          <w:color w:val="000000" w:themeColor="text1"/>
          <w:sz w:val="22"/>
          <w:szCs w:val="22"/>
        </w:rPr>
      </w:pPr>
      <w:r w:rsidRPr="00B703F5">
        <w:rPr>
          <w:rFonts w:ascii="Times New Roman" w:hAnsi="Times New Roman" w:cs="Times New Roman"/>
          <w:color w:val="000000" w:themeColor="text1"/>
          <w:sz w:val="22"/>
          <w:szCs w:val="22"/>
        </w:rPr>
        <w:t>Types of Buildings</w:t>
      </w:r>
    </w:p>
    <w:p w14:paraId="5ECD4D41" w14:textId="73C75E5A" w:rsidR="00672132" w:rsidRPr="00B703F5" w:rsidRDefault="00672132" w:rsidP="00C636E2">
      <w:pPr>
        <w:spacing w:after="120"/>
        <w:jc w:val="both"/>
        <w:rPr>
          <w:color w:val="000000" w:themeColor="text1"/>
          <w:sz w:val="22"/>
          <w:szCs w:val="22"/>
        </w:rPr>
      </w:pPr>
      <w:r w:rsidRPr="00B703F5">
        <w:rPr>
          <w:color w:val="000000" w:themeColor="text1"/>
          <w:sz w:val="22"/>
          <w:szCs w:val="22"/>
        </w:rPr>
        <w:t>The Facility shall comprise of the following buildings:</w:t>
      </w:r>
    </w:p>
    <w:p w14:paraId="444C4CCB" w14:textId="289B85DB" w:rsidR="002F6C95" w:rsidRPr="00B703F5" w:rsidRDefault="002F6C95" w:rsidP="002F6C95">
      <w:pPr>
        <w:pStyle w:val="ListParagraph"/>
        <w:numPr>
          <w:ilvl w:val="0"/>
          <w:numId w:val="249"/>
        </w:numPr>
        <w:spacing w:after="120"/>
        <w:ind w:left="720"/>
        <w:jc w:val="both"/>
        <w:rPr>
          <w:rFonts w:eastAsia="Times New Roman"/>
          <w:color w:val="000000" w:themeColor="text1"/>
          <w:sz w:val="22"/>
          <w:szCs w:val="22"/>
        </w:rPr>
      </w:pPr>
      <w:r w:rsidRPr="00B703F5">
        <w:rPr>
          <w:rFonts w:eastAsia="Times New Roman"/>
          <w:b/>
          <w:color w:val="000000" w:themeColor="text1"/>
          <w:sz w:val="22"/>
          <w:szCs w:val="22"/>
        </w:rPr>
        <w:t>Control room cum Administrative Building</w:t>
      </w:r>
      <w:r w:rsidRPr="00B703F5">
        <w:rPr>
          <w:rFonts w:eastAsia="Times New Roman"/>
          <w:color w:val="000000" w:themeColor="text1"/>
          <w:sz w:val="22"/>
          <w:szCs w:val="22"/>
        </w:rPr>
        <w:t xml:space="preserve">:  There will be a 4-storied building with at least 225 sqm floor size each. The first floor shall be used for the installation of switchgear and O&amp;M purposes, and the second &amp; third floors will be used for accommodation &amp; administrative purposes. </w:t>
      </w:r>
      <w:r w:rsidRPr="00B703F5">
        <w:rPr>
          <w:color w:val="000000" w:themeColor="text1"/>
          <w:sz w:val="22"/>
          <w:szCs w:val="22"/>
        </w:rPr>
        <w:t>The height of the ground floor will be 12 feet, 1st floor will be 14 feet, 2nd &amp; 3rd floors will be minimum 10 feet.</w:t>
      </w:r>
    </w:p>
    <w:p w14:paraId="3E2AEE53" w14:textId="77777777" w:rsidR="002F6C95" w:rsidRPr="00B703F5" w:rsidRDefault="002F6C95" w:rsidP="002F6C95">
      <w:pPr>
        <w:pStyle w:val="Heading3"/>
        <w:rPr>
          <w:b w:val="0"/>
          <w:bCs w:val="0"/>
          <w:color w:val="000000" w:themeColor="text1"/>
          <w:sz w:val="22"/>
          <w:szCs w:val="22"/>
        </w:rPr>
      </w:pPr>
      <w:bookmarkStart w:id="367" w:name="_Toc208776779"/>
      <w:r w:rsidRPr="00B703F5">
        <w:rPr>
          <w:color w:val="000000" w:themeColor="text1"/>
          <w:sz w:val="22"/>
          <w:szCs w:val="22"/>
        </w:rPr>
        <w:t>Ground Floor</w:t>
      </w:r>
      <w:bookmarkEnd w:id="367"/>
    </w:p>
    <w:p w14:paraId="45B7BB0F" w14:textId="77777777" w:rsidR="002F6C95" w:rsidRPr="00B703F5" w:rsidRDefault="002F6C95" w:rsidP="00390C9F">
      <w:pPr>
        <w:pStyle w:val="NormalWeb"/>
        <w:numPr>
          <w:ilvl w:val="0"/>
          <w:numId w:val="412"/>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Spare Parts Room:</w:t>
      </w:r>
      <w:r w:rsidRPr="00B703F5">
        <w:rPr>
          <w:rFonts w:ascii="Times New Roman" w:eastAsia="SimSun" w:hAnsi="Times New Roman" w:cs="Times New Roman"/>
          <w:color w:val="000000" w:themeColor="text1"/>
          <w:sz w:val="22"/>
          <w:szCs w:val="22"/>
          <w:lang w:eastAsia="zh-CN"/>
        </w:rPr>
        <w:t xml:space="preserve"> Secure room for consumables, tools, and accessories, with racks and cabinets.</w:t>
      </w:r>
    </w:p>
    <w:p w14:paraId="16A8D8E4" w14:textId="75FB63F3" w:rsidR="002F6C95" w:rsidRPr="00B703F5" w:rsidRDefault="002F6C95" w:rsidP="002F6C95">
      <w:pPr>
        <w:pStyle w:val="NormalWeb"/>
        <w:numPr>
          <w:ilvl w:val="0"/>
          <w:numId w:val="412"/>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Safety and Compliance:</w:t>
      </w:r>
      <w:r w:rsidRPr="00B703F5">
        <w:rPr>
          <w:rFonts w:ascii="Times New Roman" w:eastAsia="SimSun" w:hAnsi="Times New Roman" w:cs="Times New Roman"/>
          <w:color w:val="000000" w:themeColor="text1"/>
          <w:sz w:val="22"/>
          <w:szCs w:val="22"/>
          <w:lang w:eastAsia="zh-CN"/>
        </w:rPr>
        <w:t xml:space="preserve"> Smoke detection, fire suppression, drainage, earthing, and cable trays with shock-proof mats.</w:t>
      </w:r>
    </w:p>
    <w:p w14:paraId="669562F7" w14:textId="77777777" w:rsidR="002F6C95" w:rsidRPr="00B703F5" w:rsidRDefault="002F6C95" w:rsidP="002F6C95">
      <w:pPr>
        <w:pStyle w:val="Heading3"/>
        <w:rPr>
          <w:b w:val="0"/>
          <w:bCs w:val="0"/>
          <w:color w:val="000000" w:themeColor="text1"/>
          <w:sz w:val="22"/>
          <w:szCs w:val="22"/>
        </w:rPr>
      </w:pPr>
      <w:bookmarkStart w:id="368" w:name="_Toc208776780"/>
      <w:r w:rsidRPr="00B703F5">
        <w:rPr>
          <w:color w:val="000000" w:themeColor="text1"/>
          <w:sz w:val="22"/>
          <w:szCs w:val="22"/>
        </w:rPr>
        <w:lastRenderedPageBreak/>
        <w:t>First Floor</w:t>
      </w:r>
      <w:bookmarkEnd w:id="368"/>
    </w:p>
    <w:p w14:paraId="0C028A28" w14:textId="77777777" w:rsidR="002F6C95" w:rsidRPr="00B703F5" w:rsidRDefault="002F6C95" w:rsidP="00390C9F">
      <w:pPr>
        <w:pStyle w:val="NormalWeb"/>
        <w:numPr>
          <w:ilvl w:val="0"/>
          <w:numId w:val="413"/>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Control Rooms:</w:t>
      </w:r>
      <w:r w:rsidRPr="00B703F5">
        <w:rPr>
          <w:rFonts w:ascii="Times New Roman" w:eastAsia="SimSun" w:hAnsi="Times New Roman" w:cs="Times New Roman"/>
          <w:color w:val="000000" w:themeColor="text1"/>
          <w:sz w:val="22"/>
          <w:szCs w:val="22"/>
          <w:lang w:eastAsia="zh-CN"/>
        </w:rPr>
        <w:t xml:space="preserve"> Two separate rooms: one for </w:t>
      </w:r>
      <w:r w:rsidRPr="00B703F5">
        <w:rPr>
          <w:rFonts w:ascii="Times New Roman" w:eastAsia="SimSun" w:hAnsi="Times New Roman" w:cs="Times New Roman"/>
          <w:b/>
          <w:bCs/>
          <w:color w:val="000000" w:themeColor="text1"/>
          <w:sz w:val="22"/>
          <w:szCs w:val="22"/>
          <w:lang w:eastAsia="zh-CN"/>
        </w:rPr>
        <w:t>11 kV Generation Switchgear</w:t>
      </w:r>
      <w:r w:rsidRPr="00B703F5">
        <w:rPr>
          <w:rFonts w:ascii="Times New Roman" w:eastAsia="SimSun" w:hAnsi="Times New Roman" w:cs="Times New Roman"/>
          <w:color w:val="000000" w:themeColor="text1"/>
          <w:sz w:val="22"/>
          <w:szCs w:val="22"/>
          <w:lang w:eastAsia="zh-CN"/>
        </w:rPr>
        <w:t xml:space="preserve"> and one for </w:t>
      </w:r>
      <w:r w:rsidRPr="00B703F5">
        <w:rPr>
          <w:rFonts w:ascii="Times New Roman" w:eastAsia="SimSun" w:hAnsi="Times New Roman" w:cs="Times New Roman"/>
          <w:b/>
          <w:bCs/>
          <w:color w:val="000000" w:themeColor="text1"/>
          <w:sz w:val="22"/>
          <w:szCs w:val="22"/>
          <w:lang w:eastAsia="zh-CN"/>
        </w:rPr>
        <w:t>11 kV Distribution Switchgear</w:t>
      </w:r>
      <w:r w:rsidRPr="00B703F5">
        <w:rPr>
          <w:rFonts w:ascii="Times New Roman" w:eastAsia="SimSun" w:hAnsi="Times New Roman" w:cs="Times New Roman"/>
          <w:color w:val="000000" w:themeColor="text1"/>
          <w:sz w:val="22"/>
          <w:szCs w:val="22"/>
          <w:lang w:eastAsia="zh-CN"/>
        </w:rPr>
        <w:t>, with adequate space, ventilation, and air conditioning for reliable operation.</w:t>
      </w:r>
    </w:p>
    <w:p w14:paraId="587ACDA3" w14:textId="284FD9EA" w:rsidR="002F6C95" w:rsidRPr="00B703F5" w:rsidRDefault="002F6C95" w:rsidP="00390C9F">
      <w:pPr>
        <w:pStyle w:val="NormalWeb"/>
        <w:numPr>
          <w:ilvl w:val="0"/>
          <w:numId w:val="413"/>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Office Rooms:</w:t>
      </w:r>
      <w:r w:rsidRPr="00B703F5">
        <w:rPr>
          <w:rFonts w:ascii="Times New Roman" w:eastAsia="SimSun" w:hAnsi="Times New Roman" w:cs="Times New Roman"/>
          <w:color w:val="000000" w:themeColor="text1"/>
          <w:sz w:val="22"/>
          <w:szCs w:val="22"/>
          <w:lang w:eastAsia="zh-CN"/>
        </w:rPr>
        <w:t xml:space="preserve"> Two fully furnished offices for operational and administrative staff, equipped with </w:t>
      </w:r>
      <w:r w:rsidR="002C11B6" w:rsidRPr="00B703F5">
        <w:rPr>
          <w:rFonts w:ascii="Times New Roman" w:eastAsia="SimSun" w:hAnsi="Times New Roman" w:cs="Times New Roman"/>
          <w:color w:val="000000" w:themeColor="text1"/>
          <w:sz w:val="22"/>
          <w:szCs w:val="22"/>
          <w:lang w:eastAsia="zh-CN"/>
        </w:rPr>
        <w:t xml:space="preserve">2 </w:t>
      </w:r>
      <w:r w:rsidRPr="00B703F5">
        <w:rPr>
          <w:rFonts w:ascii="Times New Roman" w:eastAsia="SimSun" w:hAnsi="Times New Roman" w:cs="Times New Roman"/>
          <w:color w:val="000000" w:themeColor="text1"/>
          <w:sz w:val="22"/>
          <w:szCs w:val="22"/>
          <w:lang w:eastAsia="zh-CN"/>
        </w:rPr>
        <w:t xml:space="preserve">desks, </w:t>
      </w:r>
      <w:r w:rsidR="002C11B6" w:rsidRPr="00B703F5">
        <w:rPr>
          <w:rFonts w:ascii="Times New Roman" w:eastAsia="SimSun" w:hAnsi="Times New Roman" w:cs="Times New Roman"/>
          <w:color w:val="000000" w:themeColor="text1"/>
          <w:sz w:val="22"/>
          <w:szCs w:val="22"/>
          <w:lang w:eastAsia="zh-CN"/>
        </w:rPr>
        <w:t xml:space="preserve">6 </w:t>
      </w:r>
      <w:r w:rsidRPr="00B703F5">
        <w:rPr>
          <w:rFonts w:ascii="Times New Roman" w:eastAsia="SimSun" w:hAnsi="Times New Roman" w:cs="Times New Roman"/>
          <w:color w:val="000000" w:themeColor="text1"/>
          <w:sz w:val="22"/>
          <w:szCs w:val="22"/>
          <w:lang w:eastAsia="zh-CN"/>
        </w:rPr>
        <w:t xml:space="preserve">chairs, </w:t>
      </w:r>
      <w:r w:rsidR="002C11B6" w:rsidRPr="00B703F5">
        <w:rPr>
          <w:rFonts w:ascii="Times New Roman" w:eastAsia="SimSun" w:hAnsi="Times New Roman" w:cs="Times New Roman"/>
          <w:color w:val="000000" w:themeColor="text1"/>
          <w:sz w:val="22"/>
          <w:szCs w:val="22"/>
          <w:lang w:eastAsia="zh-CN"/>
        </w:rPr>
        <w:t xml:space="preserve">2 four-drawer </w:t>
      </w:r>
      <w:r w:rsidRPr="00B703F5">
        <w:rPr>
          <w:rFonts w:ascii="Times New Roman" w:eastAsia="SimSun" w:hAnsi="Times New Roman" w:cs="Times New Roman"/>
          <w:color w:val="000000" w:themeColor="text1"/>
          <w:sz w:val="22"/>
          <w:szCs w:val="22"/>
          <w:lang w:eastAsia="zh-CN"/>
        </w:rPr>
        <w:t>filing cabinets</w:t>
      </w:r>
      <w:r w:rsidR="002C11B6" w:rsidRPr="00B703F5">
        <w:rPr>
          <w:rFonts w:ascii="Times New Roman" w:eastAsia="SimSun" w:hAnsi="Times New Roman" w:cs="Times New Roman"/>
          <w:color w:val="000000" w:themeColor="text1"/>
          <w:sz w:val="22"/>
          <w:szCs w:val="22"/>
          <w:lang w:eastAsia="zh-CN"/>
        </w:rPr>
        <w:t xml:space="preserve"> </w:t>
      </w:r>
      <w:r w:rsidRPr="00B703F5">
        <w:rPr>
          <w:rFonts w:ascii="Times New Roman" w:eastAsia="SimSun" w:hAnsi="Times New Roman" w:cs="Times New Roman"/>
          <w:color w:val="000000" w:themeColor="text1"/>
          <w:sz w:val="22"/>
          <w:szCs w:val="22"/>
          <w:lang w:eastAsia="zh-CN"/>
        </w:rPr>
        <w:t>and LAN/WAN connectivity.</w:t>
      </w:r>
      <w:r w:rsidR="0016280D" w:rsidRPr="00B703F5">
        <w:rPr>
          <w:rFonts w:ascii="Times New Roman" w:eastAsia="SimSun" w:hAnsi="Times New Roman" w:cs="Times New Roman"/>
          <w:color w:val="000000" w:themeColor="text1"/>
          <w:sz w:val="22"/>
          <w:szCs w:val="22"/>
          <w:lang w:eastAsia="zh-CN"/>
        </w:rPr>
        <w:t xml:space="preserve"> Each office room will be equipped with one PC (CPU: e.g.</w:t>
      </w:r>
      <w:r w:rsidR="00A31B68" w:rsidRPr="00B703F5">
        <w:rPr>
          <w:rFonts w:ascii="Times New Roman" w:eastAsia="SimSun" w:hAnsi="Times New Roman" w:cs="Times New Roman"/>
          <w:color w:val="000000" w:themeColor="text1"/>
          <w:sz w:val="22"/>
          <w:szCs w:val="22"/>
          <w:lang w:eastAsia="zh-CN"/>
        </w:rPr>
        <w:t xml:space="preserve"> minimum</w:t>
      </w:r>
      <w:r w:rsidR="0016280D" w:rsidRPr="00B703F5">
        <w:rPr>
          <w:rFonts w:ascii="Times New Roman" w:eastAsia="SimSun" w:hAnsi="Times New Roman" w:cs="Times New Roman"/>
          <w:color w:val="000000" w:themeColor="text1"/>
          <w:sz w:val="22"/>
          <w:szCs w:val="22"/>
          <w:lang w:eastAsia="zh-CN"/>
        </w:rPr>
        <w:t xml:space="preserve"> Intel Core i5, 3 GHz 64Bit &amp; 8 GB RAM) with 1</w:t>
      </w:r>
      <w:r w:rsidR="00A31B68" w:rsidRPr="00B703F5">
        <w:rPr>
          <w:rFonts w:ascii="Times New Roman" w:eastAsia="SimSun" w:hAnsi="Times New Roman" w:cs="Times New Roman"/>
          <w:color w:val="000000" w:themeColor="text1"/>
          <w:sz w:val="22"/>
          <w:szCs w:val="22"/>
          <w:lang w:eastAsia="zh-CN"/>
        </w:rPr>
        <w:t>9.5</w:t>
      </w:r>
      <w:r w:rsidR="0016280D" w:rsidRPr="00B703F5">
        <w:rPr>
          <w:rFonts w:ascii="Times New Roman" w:eastAsia="SimSun" w:hAnsi="Times New Roman" w:cs="Times New Roman"/>
          <w:color w:val="000000" w:themeColor="text1"/>
          <w:sz w:val="22"/>
          <w:szCs w:val="22"/>
          <w:lang w:eastAsia="zh-CN"/>
        </w:rPr>
        <w:t xml:space="preserve"> inch monitor.</w:t>
      </w:r>
    </w:p>
    <w:p w14:paraId="7A2FCD63" w14:textId="224B237B" w:rsidR="002F6C95" w:rsidRPr="00B703F5" w:rsidRDefault="002F6C95" w:rsidP="00390C9F">
      <w:pPr>
        <w:pStyle w:val="NormalWeb"/>
        <w:numPr>
          <w:ilvl w:val="0"/>
          <w:numId w:val="413"/>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Restroom:</w:t>
      </w:r>
      <w:r w:rsidRPr="00B703F5">
        <w:rPr>
          <w:rFonts w:ascii="Times New Roman" w:eastAsia="SimSun" w:hAnsi="Times New Roman" w:cs="Times New Roman"/>
          <w:color w:val="000000" w:themeColor="text1"/>
          <w:sz w:val="22"/>
          <w:szCs w:val="22"/>
          <w:lang w:eastAsia="zh-CN"/>
        </w:rPr>
        <w:t xml:space="preserve"> Modern facilities for staff.</w:t>
      </w:r>
    </w:p>
    <w:p w14:paraId="43844E67" w14:textId="641A023F" w:rsidR="002F6C95" w:rsidRPr="00B703F5" w:rsidRDefault="002F6C95" w:rsidP="002F6C95">
      <w:pPr>
        <w:pStyle w:val="NormalWeb"/>
        <w:numPr>
          <w:ilvl w:val="0"/>
          <w:numId w:val="413"/>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HVAC and Safety Systems:</w:t>
      </w:r>
      <w:r w:rsidRPr="00B703F5">
        <w:rPr>
          <w:rFonts w:ascii="Times New Roman" w:eastAsia="SimSun" w:hAnsi="Times New Roman" w:cs="Times New Roman"/>
          <w:color w:val="000000" w:themeColor="text1"/>
          <w:sz w:val="22"/>
          <w:szCs w:val="22"/>
          <w:lang w:eastAsia="zh-CN"/>
        </w:rPr>
        <w:t xml:space="preserve"> Air conditioning</w:t>
      </w:r>
      <w:r w:rsidR="00FE4FB0">
        <w:rPr>
          <w:rFonts w:ascii="Times New Roman" w:eastAsia="SimSun" w:hAnsi="Times New Roman" w:cs="Times New Roman"/>
          <w:color w:val="000000" w:themeColor="text1"/>
          <w:sz w:val="22"/>
          <w:szCs w:val="22"/>
          <w:lang w:eastAsia="zh-CN"/>
        </w:rPr>
        <w:t xml:space="preserve"> (at Control room area)</w:t>
      </w:r>
      <w:r w:rsidRPr="00B703F5">
        <w:rPr>
          <w:rFonts w:ascii="Times New Roman" w:eastAsia="SimSun" w:hAnsi="Times New Roman" w:cs="Times New Roman"/>
          <w:color w:val="000000" w:themeColor="text1"/>
          <w:sz w:val="22"/>
          <w:szCs w:val="22"/>
          <w:lang w:eastAsia="zh-CN"/>
        </w:rPr>
        <w:t>, proper lighting, ventilation, smoke detectors, and fire protection measures.</w:t>
      </w:r>
    </w:p>
    <w:p w14:paraId="45C0AFF7" w14:textId="77777777" w:rsidR="002F6C95" w:rsidRPr="00B703F5" w:rsidRDefault="002F6C95" w:rsidP="002F6C95">
      <w:pPr>
        <w:pStyle w:val="Heading3"/>
        <w:rPr>
          <w:b w:val="0"/>
          <w:bCs w:val="0"/>
          <w:color w:val="000000" w:themeColor="text1"/>
          <w:sz w:val="22"/>
          <w:szCs w:val="22"/>
        </w:rPr>
      </w:pPr>
      <w:bookmarkStart w:id="369" w:name="_Toc208776781"/>
      <w:r w:rsidRPr="00B703F5">
        <w:rPr>
          <w:color w:val="000000" w:themeColor="text1"/>
          <w:sz w:val="22"/>
          <w:szCs w:val="22"/>
        </w:rPr>
        <w:t>Second Floor – Administrative Purpose</w:t>
      </w:r>
      <w:bookmarkEnd w:id="369"/>
    </w:p>
    <w:p w14:paraId="0C2B7BD0" w14:textId="46744D38" w:rsidR="002F6C95" w:rsidRPr="00B703F5" w:rsidRDefault="002F6C95" w:rsidP="00E8029D">
      <w:pPr>
        <w:pStyle w:val="NormalWeb"/>
        <w:numPr>
          <w:ilvl w:val="0"/>
          <w:numId w:val="413"/>
        </w:numPr>
        <w:spacing w:after="0" w:afterAutospacing="0"/>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Office Rooms:</w:t>
      </w:r>
      <w:r w:rsidRPr="00B703F5">
        <w:rPr>
          <w:rFonts w:ascii="Times New Roman" w:eastAsia="SimSun" w:hAnsi="Times New Roman" w:cs="Times New Roman"/>
          <w:color w:val="000000" w:themeColor="text1"/>
          <w:sz w:val="22"/>
          <w:szCs w:val="22"/>
          <w:lang w:eastAsia="zh-CN"/>
        </w:rPr>
        <w:t xml:space="preserve"> Four office rooms with attached bathrooms, </w:t>
      </w:r>
      <w:r w:rsidR="006C1262" w:rsidRPr="00B703F5">
        <w:rPr>
          <w:rFonts w:ascii="Times New Roman" w:eastAsia="SimSun" w:hAnsi="Times New Roman" w:cs="Times New Roman"/>
          <w:color w:val="000000" w:themeColor="text1"/>
          <w:sz w:val="22"/>
          <w:szCs w:val="22"/>
          <w:lang w:eastAsia="zh-CN"/>
        </w:rPr>
        <w:t xml:space="preserve">1 </w:t>
      </w:r>
      <w:r w:rsidRPr="00B703F5">
        <w:rPr>
          <w:rFonts w:ascii="Times New Roman" w:eastAsia="SimSun" w:hAnsi="Times New Roman" w:cs="Times New Roman"/>
          <w:color w:val="000000" w:themeColor="text1"/>
          <w:sz w:val="22"/>
          <w:szCs w:val="22"/>
          <w:lang w:eastAsia="zh-CN"/>
        </w:rPr>
        <w:t>furnished with executive desk,</w:t>
      </w:r>
      <w:r w:rsidR="006C1262" w:rsidRPr="00B703F5">
        <w:rPr>
          <w:rFonts w:ascii="Times New Roman" w:eastAsia="SimSun" w:hAnsi="Times New Roman" w:cs="Times New Roman"/>
          <w:color w:val="000000" w:themeColor="text1"/>
          <w:sz w:val="22"/>
          <w:szCs w:val="22"/>
          <w:lang w:eastAsia="zh-CN"/>
        </w:rPr>
        <w:t xml:space="preserve"> 1</w:t>
      </w:r>
      <w:r w:rsidRPr="00B703F5">
        <w:rPr>
          <w:rFonts w:ascii="Times New Roman" w:eastAsia="SimSun" w:hAnsi="Times New Roman" w:cs="Times New Roman"/>
          <w:color w:val="000000" w:themeColor="text1"/>
          <w:sz w:val="22"/>
          <w:szCs w:val="22"/>
          <w:lang w:eastAsia="zh-CN"/>
        </w:rPr>
        <w:t xml:space="preserve"> swivel chair, </w:t>
      </w:r>
      <w:r w:rsidR="006C1262" w:rsidRPr="00B703F5">
        <w:rPr>
          <w:rFonts w:ascii="Times New Roman" w:eastAsia="SimSun" w:hAnsi="Times New Roman" w:cs="Times New Roman"/>
          <w:color w:val="000000" w:themeColor="text1"/>
          <w:sz w:val="22"/>
          <w:szCs w:val="22"/>
          <w:lang w:eastAsia="zh-CN"/>
        </w:rPr>
        <w:t xml:space="preserve">3 </w:t>
      </w:r>
      <w:r w:rsidRPr="00B703F5">
        <w:rPr>
          <w:rFonts w:ascii="Times New Roman" w:eastAsia="SimSun" w:hAnsi="Times New Roman" w:cs="Times New Roman"/>
          <w:color w:val="000000" w:themeColor="text1"/>
          <w:sz w:val="22"/>
          <w:szCs w:val="22"/>
          <w:lang w:eastAsia="zh-CN"/>
        </w:rPr>
        <w:t xml:space="preserve">visitor seating, </w:t>
      </w:r>
      <w:r w:rsidR="006C1262" w:rsidRPr="00B703F5">
        <w:rPr>
          <w:rFonts w:ascii="Times New Roman" w:eastAsia="SimSun" w:hAnsi="Times New Roman" w:cs="Times New Roman"/>
          <w:color w:val="000000" w:themeColor="text1"/>
          <w:sz w:val="22"/>
          <w:szCs w:val="22"/>
          <w:lang w:eastAsia="zh-CN"/>
        </w:rPr>
        <w:t xml:space="preserve">1 </w:t>
      </w:r>
      <w:r w:rsidRPr="00B703F5">
        <w:rPr>
          <w:rFonts w:ascii="Times New Roman" w:eastAsia="SimSun" w:hAnsi="Times New Roman" w:cs="Times New Roman"/>
          <w:color w:val="000000" w:themeColor="text1"/>
          <w:sz w:val="22"/>
          <w:szCs w:val="22"/>
          <w:lang w:eastAsia="zh-CN"/>
        </w:rPr>
        <w:t>filing cabinets</w:t>
      </w:r>
      <w:r w:rsidR="00FA0F05" w:rsidRPr="00B703F5">
        <w:rPr>
          <w:rFonts w:ascii="Times New Roman" w:eastAsia="SimSun" w:hAnsi="Times New Roman" w:cs="Times New Roman"/>
          <w:color w:val="000000" w:themeColor="text1"/>
          <w:sz w:val="22"/>
          <w:szCs w:val="22"/>
          <w:lang w:eastAsia="zh-CN"/>
        </w:rPr>
        <w:t xml:space="preserve"> for each room</w:t>
      </w:r>
      <w:r w:rsidRPr="00B703F5">
        <w:rPr>
          <w:rFonts w:ascii="Times New Roman" w:eastAsia="SimSun" w:hAnsi="Times New Roman" w:cs="Times New Roman"/>
          <w:color w:val="000000" w:themeColor="text1"/>
          <w:sz w:val="22"/>
          <w:szCs w:val="22"/>
          <w:lang w:eastAsia="zh-CN"/>
        </w:rPr>
        <w:t>. One executive office includes bookshelf or side table for managerial functions.</w:t>
      </w:r>
      <w:r w:rsidR="00E8029D" w:rsidRPr="00B703F5">
        <w:rPr>
          <w:rFonts w:ascii="Times New Roman" w:eastAsia="SimSun" w:hAnsi="Times New Roman" w:cs="Times New Roman"/>
          <w:color w:val="000000" w:themeColor="text1"/>
          <w:sz w:val="22"/>
          <w:szCs w:val="22"/>
          <w:lang w:eastAsia="zh-CN"/>
        </w:rPr>
        <w:t xml:space="preserve"> Each office room will be equipped with one PC (CPU: e.g. </w:t>
      </w:r>
      <w:r w:rsidR="00A31B68" w:rsidRPr="00B703F5">
        <w:rPr>
          <w:rFonts w:ascii="Times New Roman" w:eastAsia="SimSun" w:hAnsi="Times New Roman" w:cs="Times New Roman"/>
          <w:color w:val="000000" w:themeColor="text1"/>
          <w:sz w:val="22"/>
          <w:szCs w:val="22"/>
          <w:lang w:eastAsia="zh-CN"/>
        </w:rPr>
        <w:t xml:space="preserve">minimum </w:t>
      </w:r>
      <w:r w:rsidR="00E8029D" w:rsidRPr="00B703F5">
        <w:rPr>
          <w:rFonts w:ascii="Times New Roman" w:eastAsia="SimSun" w:hAnsi="Times New Roman" w:cs="Times New Roman"/>
          <w:color w:val="000000" w:themeColor="text1"/>
          <w:sz w:val="22"/>
          <w:szCs w:val="22"/>
          <w:lang w:eastAsia="zh-CN"/>
        </w:rPr>
        <w:t>Intel Core i5, 3 GHz 64Bit &amp; 8 GB RAM) with 1</w:t>
      </w:r>
      <w:r w:rsidR="00A31B68" w:rsidRPr="00B703F5">
        <w:rPr>
          <w:rFonts w:ascii="Times New Roman" w:eastAsia="SimSun" w:hAnsi="Times New Roman" w:cs="Times New Roman"/>
          <w:color w:val="000000" w:themeColor="text1"/>
          <w:sz w:val="22"/>
          <w:szCs w:val="22"/>
          <w:lang w:eastAsia="zh-CN"/>
        </w:rPr>
        <w:t xml:space="preserve">9.5 </w:t>
      </w:r>
      <w:r w:rsidR="00E8029D" w:rsidRPr="00B703F5">
        <w:rPr>
          <w:rFonts w:ascii="Times New Roman" w:eastAsia="SimSun" w:hAnsi="Times New Roman" w:cs="Times New Roman"/>
          <w:color w:val="000000" w:themeColor="text1"/>
          <w:sz w:val="22"/>
          <w:szCs w:val="22"/>
          <w:lang w:eastAsia="zh-CN"/>
        </w:rPr>
        <w:t>inch monitor</w:t>
      </w:r>
      <w:r w:rsidR="00A31B68" w:rsidRPr="00B703F5">
        <w:rPr>
          <w:rFonts w:ascii="Times New Roman" w:eastAsia="SimSun" w:hAnsi="Times New Roman" w:cs="Times New Roman"/>
          <w:color w:val="000000" w:themeColor="text1"/>
          <w:sz w:val="22"/>
          <w:szCs w:val="22"/>
          <w:lang w:eastAsia="zh-CN"/>
        </w:rPr>
        <w:t xml:space="preserve"> and a printer</w:t>
      </w:r>
    </w:p>
    <w:p w14:paraId="7B398F4F" w14:textId="61C6B85D" w:rsidR="002F6C95" w:rsidRPr="00B703F5" w:rsidRDefault="002F6C95" w:rsidP="00454F8E">
      <w:pPr>
        <w:pStyle w:val="NormalWeb"/>
        <w:numPr>
          <w:ilvl w:val="0"/>
          <w:numId w:val="414"/>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Conference Room:</w:t>
      </w:r>
      <w:r w:rsidRPr="00B703F5">
        <w:rPr>
          <w:rFonts w:ascii="Times New Roman" w:eastAsia="SimSun" w:hAnsi="Times New Roman" w:cs="Times New Roman"/>
          <w:color w:val="000000" w:themeColor="text1"/>
          <w:sz w:val="22"/>
          <w:szCs w:val="22"/>
          <w:lang w:eastAsia="zh-CN"/>
        </w:rPr>
        <w:t xml:space="preserve"> One conference room for </w:t>
      </w:r>
      <w:r w:rsidR="00214A28" w:rsidRPr="00B703F5">
        <w:rPr>
          <w:rFonts w:ascii="Times New Roman" w:eastAsia="SimSun" w:hAnsi="Times New Roman" w:cs="Times New Roman"/>
          <w:b/>
          <w:bCs/>
          <w:color w:val="000000" w:themeColor="text1"/>
          <w:sz w:val="22"/>
          <w:szCs w:val="22"/>
          <w:lang w:eastAsia="zh-CN"/>
        </w:rPr>
        <w:t>20</w:t>
      </w:r>
      <w:r w:rsidRPr="00B703F5">
        <w:rPr>
          <w:rFonts w:ascii="Times New Roman" w:eastAsia="SimSun" w:hAnsi="Times New Roman" w:cs="Times New Roman"/>
          <w:b/>
          <w:bCs/>
          <w:color w:val="000000" w:themeColor="text1"/>
          <w:sz w:val="22"/>
          <w:szCs w:val="22"/>
          <w:lang w:eastAsia="zh-CN"/>
        </w:rPr>
        <w:t xml:space="preserve"> persons</w:t>
      </w:r>
      <w:r w:rsidRPr="00B703F5">
        <w:rPr>
          <w:rFonts w:ascii="Times New Roman" w:eastAsia="SimSun" w:hAnsi="Times New Roman" w:cs="Times New Roman"/>
          <w:color w:val="000000" w:themeColor="text1"/>
          <w:sz w:val="22"/>
          <w:szCs w:val="22"/>
          <w:lang w:eastAsia="zh-CN"/>
        </w:rPr>
        <w:t>, with conference table, chairs, and presentation facilities</w:t>
      </w:r>
      <w:r w:rsidR="00A31B68" w:rsidRPr="00B703F5">
        <w:rPr>
          <w:rFonts w:ascii="Times New Roman" w:eastAsia="SimSun" w:hAnsi="Times New Roman" w:cs="Times New Roman"/>
          <w:color w:val="000000" w:themeColor="text1"/>
          <w:sz w:val="22"/>
          <w:szCs w:val="22"/>
          <w:lang w:eastAsia="zh-CN"/>
        </w:rPr>
        <w:t xml:space="preserve"> (Projector &amp; Screen)</w:t>
      </w:r>
      <w:r w:rsidRPr="00B703F5">
        <w:rPr>
          <w:rFonts w:ascii="Times New Roman" w:eastAsia="SimSun" w:hAnsi="Times New Roman" w:cs="Times New Roman"/>
          <w:color w:val="000000" w:themeColor="text1"/>
          <w:sz w:val="22"/>
          <w:szCs w:val="22"/>
          <w:lang w:eastAsia="zh-CN"/>
        </w:rPr>
        <w:t>.</w:t>
      </w:r>
    </w:p>
    <w:p w14:paraId="12057CF2" w14:textId="4E85E2DE" w:rsidR="002F6C95" w:rsidRPr="00B703F5" w:rsidRDefault="007F51D9" w:rsidP="002F6C95">
      <w:pPr>
        <w:pStyle w:val="NormalWeb"/>
        <w:numPr>
          <w:ilvl w:val="0"/>
          <w:numId w:val="414"/>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 xml:space="preserve">HVAC and Safety </w:t>
      </w:r>
      <w:r w:rsidR="002F6C95" w:rsidRPr="00B703F5">
        <w:rPr>
          <w:rFonts w:ascii="Times New Roman" w:eastAsia="SimSun" w:hAnsi="Times New Roman" w:cs="Times New Roman"/>
          <w:b/>
          <w:bCs/>
          <w:color w:val="000000" w:themeColor="text1"/>
          <w:sz w:val="22"/>
          <w:szCs w:val="22"/>
          <w:lang w:eastAsia="zh-CN"/>
        </w:rPr>
        <w:t>Systems:</w:t>
      </w:r>
      <w:r w:rsidR="002F6C95" w:rsidRPr="00B703F5">
        <w:rPr>
          <w:rFonts w:ascii="Times New Roman" w:eastAsia="SimSun" w:hAnsi="Times New Roman" w:cs="Times New Roman"/>
          <w:color w:val="000000" w:themeColor="text1"/>
          <w:sz w:val="22"/>
          <w:szCs w:val="22"/>
          <w:lang w:eastAsia="zh-CN"/>
        </w:rPr>
        <w:t xml:space="preserve"> Air conditioning</w:t>
      </w:r>
      <w:r w:rsidR="00FE4FB0">
        <w:rPr>
          <w:rFonts w:ascii="Times New Roman" w:eastAsia="SimSun" w:hAnsi="Times New Roman" w:cs="Times New Roman"/>
          <w:color w:val="000000" w:themeColor="text1"/>
          <w:sz w:val="22"/>
          <w:szCs w:val="22"/>
          <w:lang w:eastAsia="zh-CN"/>
        </w:rPr>
        <w:t xml:space="preserve"> (at 2 rooms &amp; Conference room)</w:t>
      </w:r>
      <w:r w:rsidR="002F6C95" w:rsidRPr="00B703F5">
        <w:rPr>
          <w:rFonts w:ascii="Times New Roman" w:eastAsia="SimSun" w:hAnsi="Times New Roman" w:cs="Times New Roman"/>
          <w:color w:val="000000" w:themeColor="text1"/>
          <w:sz w:val="22"/>
          <w:szCs w:val="22"/>
          <w:lang w:eastAsia="zh-CN"/>
        </w:rPr>
        <w:t>, proper lighting, ventilation, LAN/WAN connectivity, and safety systems including smoke detectors and fire protection.</w:t>
      </w:r>
    </w:p>
    <w:p w14:paraId="7797051C" w14:textId="03EC1460" w:rsidR="002F6C95" w:rsidRPr="00B703F5" w:rsidRDefault="002F6C95" w:rsidP="002F6C95">
      <w:pPr>
        <w:pStyle w:val="Heading3"/>
        <w:rPr>
          <w:b w:val="0"/>
          <w:bCs w:val="0"/>
          <w:color w:val="000000" w:themeColor="text1"/>
          <w:sz w:val="22"/>
          <w:szCs w:val="22"/>
        </w:rPr>
      </w:pPr>
      <w:bookmarkStart w:id="370" w:name="_Toc208776782"/>
      <w:r w:rsidRPr="00B703F5">
        <w:rPr>
          <w:color w:val="000000" w:themeColor="text1"/>
          <w:sz w:val="22"/>
          <w:szCs w:val="22"/>
        </w:rPr>
        <w:t xml:space="preserve">Third Floor – </w:t>
      </w:r>
      <w:r w:rsidR="0016280D" w:rsidRPr="00B703F5">
        <w:rPr>
          <w:color w:val="000000" w:themeColor="text1"/>
          <w:sz w:val="22"/>
          <w:szCs w:val="22"/>
        </w:rPr>
        <w:t>Emergency Support Service (Accommodation)</w:t>
      </w:r>
      <w:bookmarkEnd w:id="370"/>
    </w:p>
    <w:p w14:paraId="77AC0206" w14:textId="11C3DE19" w:rsidR="002F6C95" w:rsidRPr="00B703F5" w:rsidRDefault="002F6C95" w:rsidP="00454F8E">
      <w:pPr>
        <w:pStyle w:val="NormalWeb"/>
        <w:numPr>
          <w:ilvl w:val="0"/>
          <w:numId w:val="415"/>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Accommodation Rooms:</w:t>
      </w:r>
      <w:r w:rsidRPr="00B703F5">
        <w:rPr>
          <w:rFonts w:ascii="Times New Roman" w:eastAsia="SimSun" w:hAnsi="Times New Roman" w:cs="Times New Roman"/>
          <w:color w:val="000000" w:themeColor="text1"/>
          <w:sz w:val="22"/>
          <w:szCs w:val="22"/>
          <w:lang w:eastAsia="zh-CN"/>
        </w:rPr>
        <w:t xml:space="preserve"> Five fully furnished rooms for on-site staff</w:t>
      </w:r>
      <w:r w:rsidR="0016280D" w:rsidRPr="00B703F5">
        <w:rPr>
          <w:rFonts w:ascii="Times New Roman" w:eastAsia="SimSun" w:hAnsi="Times New Roman" w:cs="Times New Roman"/>
          <w:color w:val="000000" w:themeColor="text1"/>
          <w:sz w:val="22"/>
          <w:szCs w:val="22"/>
          <w:lang w:eastAsia="zh-CN"/>
        </w:rPr>
        <w:t xml:space="preserve"> of 24 hours emergency support</w:t>
      </w:r>
      <w:r w:rsidRPr="00B703F5">
        <w:rPr>
          <w:rFonts w:ascii="Times New Roman" w:eastAsia="SimSun" w:hAnsi="Times New Roman" w:cs="Times New Roman"/>
          <w:color w:val="000000" w:themeColor="text1"/>
          <w:sz w:val="22"/>
          <w:szCs w:val="22"/>
          <w:lang w:eastAsia="zh-CN"/>
        </w:rPr>
        <w:t>.</w:t>
      </w:r>
    </w:p>
    <w:p w14:paraId="1CD68DF4" w14:textId="3DDB10B9" w:rsidR="002F6C95" w:rsidRPr="00B703F5" w:rsidRDefault="002F6C95" w:rsidP="00454F8E">
      <w:pPr>
        <w:pStyle w:val="NormalWeb"/>
        <w:numPr>
          <w:ilvl w:val="0"/>
          <w:numId w:val="415"/>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Furnishings:</w:t>
      </w:r>
      <w:r w:rsidRPr="00B703F5">
        <w:rPr>
          <w:rFonts w:ascii="Times New Roman" w:eastAsia="SimSun" w:hAnsi="Times New Roman" w:cs="Times New Roman"/>
          <w:color w:val="000000" w:themeColor="text1"/>
          <w:sz w:val="22"/>
          <w:szCs w:val="22"/>
          <w:lang w:eastAsia="zh-CN"/>
        </w:rPr>
        <w:t xml:space="preserve"> Each room includes </w:t>
      </w:r>
      <w:r w:rsidR="0016280D" w:rsidRPr="00B703F5">
        <w:rPr>
          <w:rFonts w:ascii="Times New Roman" w:eastAsia="SimSun" w:hAnsi="Times New Roman" w:cs="Times New Roman"/>
          <w:color w:val="000000" w:themeColor="text1"/>
          <w:sz w:val="22"/>
          <w:szCs w:val="22"/>
          <w:lang w:eastAsia="zh-CN"/>
        </w:rPr>
        <w:t>semi-</w:t>
      </w:r>
      <w:r w:rsidRPr="00B703F5">
        <w:rPr>
          <w:rFonts w:ascii="Times New Roman" w:eastAsia="SimSun" w:hAnsi="Times New Roman" w:cs="Times New Roman"/>
          <w:color w:val="000000" w:themeColor="text1"/>
          <w:sz w:val="22"/>
          <w:szCs w:val="22"/>
          <w:lang w:eastAsia="zh-CN"/>
        </w:rPr>
        <w:t>double bed, bedside table, wardrobe or closet, study desk with chair, adequate lighting, air conditioning, and ventilation.</w:t>
      </w:r>
    </w:p>
    <w:p w14:paraId="0A37F297" w14:textId="44C20752" w:rsidR="002F6C95" w:rsidRDefault="002F6C95" w:rsidP="002F6C95">
      <w:pPr>
        <w:pStyle w:val="NormalWeb"/>
        <w:numPr>
          <w:ilvl w:val="0"/>
          <w:numId w:val="415"/>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Facilities:</w:t>
      </w:r>
      <w:r w:rsidRPr="00B703F5">
        <w:rPr>
          <w:rFonts w:ascii="Times New Roman" w:eastAsia="SimSun" w:hAnsi="Times New Roman" w:cs="Times New Roman"/>
          <w:color w:val="000000" w:themeColor="text1"/>
          <w:sz w:val="22"/>
          <w:szCs w:val="22"/>
          <w:lang w:eastAsia="zh-CN"/>
        </w:rPr>
        <w:t xml:space="preserve"> Attached bathrooms with modern sanitary fixtures and a</w:t>
      </w:r>
      <w:r w:rsidR="0016280D" w:rsidRPr="00B703F5">
        <w:rPr>
          <w:rFonts w:ascii="Times New Roman" w:eastAsia="SimSun" w:hAnsi="Times New Roman" w:cs="Times New Roman"/>
          <w:color w:val="000000" w:themeColor="text1"/>
          <w:sz w:val="22"/>
          <w:szCs w:val="22"/>
          <w:lang w:eastAsia="zh-CN"/>
        </w:rPr>
        <w:t xml:space="preserve"> common</w:t>
      </w:r>
      <w:r w:rsidRPr="00B703F5">
        <w:rPr>
          <w:rFonts w:ascii="Times New Roman" w:eastAsia="SimSun" w:hAnsi="Times New Roman" w:cs="Times New Roman"/>
          <w:color w:val="000000" w:themeColor="text1"/>
          <w:sz w:val="22"/>
          <w:szCs w:val="22"/>
          <w:lang w:eastAsia="zh-CN"/>
        </w:rPr>
        <w:t xml:space="preserve"> kitchenette</w:t>
      </w:r>
      <w:r w:rsidR="007672F5">
        <w:rPr>
          <w:rFonts w:ascii="Times New Roman" w:eastAsia="SimSun" w:hAnsi="Times New Roman" w:cs="Times New Roman"/>
          <w:color w:val="000000" w:themeColor="text1"/>
          <w:sz w:val="22"/>
          <w:szCs w:val="22"/>
          <w:lang w:eastAsia="zh-CN"/>
        </w:rPr>
        <w:t xml:space="preserve"> </w:t>
      </w:r>
      <w:r w:rsidR="00CE2E07">
        <w:rPr>
          <w:rFonts w:ascii="Times New Roman" w:eastAsia="SimSun" w:hAnsi="Times New Roman" w:cs="Times New Roman"/>
          <w:color w:val="000000" w:themeColor="text1"/>
          <w:sz w:val="22"/>
          <w:szCs w:val="22"/>
          <w:lang w:eastAsia="zh-CN"/>
        </w:rPr>
        <w:t xml:space="preserve">for </w:t>
      </w:r>
      <w:r w:rsidR="00CE2E07" w:rsidRPr="00B703F5">
        <w:rPr>
          <w:rFonts w:ascii="Times New Roman" w:eastAsia="SimSun" w:hAnsi="Times New Roman" w:cs="Times New Roman"/>
          <w:color w:val="000000" w:themeColor="text1"/>
          <w:sz w:val="22"/>
          <w:szCs w:val="22"/>
          <w:lang w:eastAsia="zh-CN"/>
        </w:rPr>
        <w:t>basic food preparation and storage</w:t>
      </w:r>
      <w:r w:rsidR="00CE2E07">
        <w:rPr>
          <w:rFonts w:ascii="Times New Roman" w:eastAsia="SimSun" w:hAnsi="Times New Roman" w:cs="Times New Roman"/>
          <w:color w:val="000000" w:themeColor="text1"/>
          <w:sz w:val="22"/>
          <w:szCs w:val="22"/>
          <w:lang w:eastAsia="zh-CN"/>
        </w:rPr>
        <w:t xml:space="preserve"> </w:t>
      </w:r>
      <w:r w:rsidR="007672F5">
        <w:rPr>
          <w:rFonts w:ascii="Times New Roman" w:eastAsia="SimSun" w:hAnsi="Times New Roman" w:cs="Times New Roman"/>
          <w:color w:val="000000" w:themeColor="text1"/>
          <w:sz w:val="22"/>
          <w:szCs w:val="22"/>
          <w:lang w:eastAsia="zh-CN"/>
        </w:rPr>
        <w:t>with dine in facilities</w:t>
      </w:r>
      <w:r w:rsidRPr="00B703F5">
        <w:rPr>
          <w:rFonts w:ascii="Times New Roman" w:eastAsia="SimSun" w:hAnsi="Times New Roman" w:cs="Times New Roman"/>
          <w:color w:val="000000" w:themeColor="text1"/>
          <w:sz w:val="22"/>
          <w:szCs w:val="22"/>
          <w:lang w:eastAsia="zh-CN"/>
        </w:rPr>
        <w:t>.</w:t>
      </w:r>
    </w:p>
    <w:p w14:paraId="7F196FBC" w14:textId="114B9D8B" w:rsidR="00FE4FB0" w:rsidRPr="00FE4FB0" w:rsidRDefault="00FE4FB0" w:rsidP="00FE4FB0">
      <w:pPr>
        <w:pStyle w:val="NormalWeb"/>
        <w:numPr>
          <w:ilvl w:val="0"/>
          <w:numId w:val="415"/>
        </w:numPr>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b/>
          <w:bCs/>
          <w:color w:val="000000" w:themeColor="text1"/>
          <w:sz w:val="22"/>
          <w:szCs w:val="22"/>
          <w:lang w:eastAsia="zh-CN"/>
        </w:rPr>
        <w:t>HVAC and Safety Systems:</w:t>
      </w:r>
      <w:r w:rsidRPr="00B703F5">
        <w:rPr>
          <w:rFonts w:ascii="Times New Roman" w:eastAsia="SimSun" w:hAnsi="Times New Roman" w:cs="Times New Roman"/>
          <w:color w:val="000000" w:themeColor="text1"/>
          <w:sz w:val="22"/>
          <w:szCs w:val="22"/>
          <w:lang w:eastAsia="zh-CN"/>
        </w:rPr>
        <w:t xml:space="preserve"> Air conditioning</w:t>
      </w:r>
      <w:r>
        <w:rPr>
          <w:rFonts w:ascii="Times New Roman" w:eastAsia="SimSun" w:hAnsi="Times New Roman" w:cs="Times New Roman"/>
          <w:color w:val="000000" w:themeColor="text1"/>
          <w:sz w:val="22"/>
          <w:szCs w:val="22"/>
          <w:lang w:eastAsia="zh-CN"/>
        </w:rPr>
        <w:t xml:space="preserve"> (at 2 rooms)</w:t>
      </w:r>
      <w:r w:rsidRPr="00B703F5">
        <w:rPr>
          <w:rFonts w:ascii="Times New Roman" w:eastAsia="SimSun" w:hAnsi="Times New Roman" w:cs="Times New Roman"/>
          <w:color w:val="000000" w:themeColor="text1"/>
          <w:sz w:val="22"/>
          <w:szCs w:val="22"/>
          <w:lang w:eastAsia="zh-CN"/>
        </w:rPr>
        <w:t>, proper lighting, ventilation, LAN/WAN connectivity, and safety systems including smoke detectors and fire protection.</w:t>
      </w:r>
    </w:p>
    <w:p w14:paraId="1F624587" w14:textId="77777777" w:rsidR="002F6C95" w:rsidRPr="00B703F5" w:rsidRDefault="002F6C95" w:rsidP="002F6C95">
      <w:pPr>
        <w:pStyle w:val="Heading3"/>
        <w:rPr>
          <w:b w:val="0"/>
          <w:bCs w:val="0"/>
          <w:color w:val="000000" w:themeColor="text1"/>
          <w:sz w:val="22"/>
          <w:szCs w:val="22"/>
        </w:rPr>
      </w:pPr>
      <w:bookmarkStart w:id="371" w:name="_Toc208776783"/>
      <w:r w:rsidRPr="00B703F5">
        <w:rPr>
          <w:color w:val="000000" w:themeColor="text1"/>
          <w:sz w:val="22"/>
          <w:szCs w:val="22"/>
        </w:rPr>
        <w:t>Furniture and Fixtures</w:t>
      </w:r>
      <w:bookmarkEnd w:id="371"/>
    </w:p>
    <w:p w14:paraId="2F5C127F" w14:textId="77777777" w:rsidR="002F6C95" w:rsidRPr="00B703F5" w:rsidRDefault="002F6C95" w:rsidP="00454F8E">
      <w:pPr>
        <w:pStyle w:val="NormalWeb"/>
        <w:spacing w:before="0" w:beforeAutospacing="0"/>
        <w:ind w:left="810"/>
        <w:jc w:val="both"/>
        <w:rPr>
          <w:color w:val="000000" w:themeColor="text1"/>
        </w:rPr>
      </w:pPr>
      <w:r w:rsidRPr="00B703F5">
        <w:rPr>
          <w:color w:val="000000" w:themeColor="text1"/>
        </w:rPr>
        <w:t>“</w:t>
      </w:r>
      <w:r w:rsidRPr="00B703F5">
        <w:rPr>
          <w:rFonts w:ascii="Cambria" w:eastAsia="SimSun" w:hAnsi="Cambria" w:cs="Arial"/>
          <w:color w:val="000000" w:themeColor="text1"/>
          <w:sz w:val="22"/>
          <w:szCs w:val="22"/>
          <w:lang w:eastAsia="zh-CN"/>
        </w:rPr>
        <w:t>All furniture shall be of premium quality, constructed from durable materials with excellent workmanship, conforming to relevant international standards. Materials, finishes, and fittings shall be approved by the Engineer prior to installation, ensuring long-term functionality, aesthetics, and user comfort.”</w:t>
      </w:r>
    </w:p>
    <w:p w14:paraId="06DA0E42" w14:textId="1607A283" w:rsidR="00454F8E" w:rsidRPr="00B703F5" w:rsidRDefault="00454F8E" w:rsidP="00454F8E">
      <w:pPr>
        <w:pStyle w:val="NormalWeb"/>
        <w:spacing w:after="0" w:afterAutospacing="0"/>
        <w:ind w:left="90"/>
        <w:jc w:val="both"/>
        <w:rPr>
          <w:rFonts w:ascii="Times New Roman" w:eastAsia="SimSun" w:hAnsi="Times New Roman" w:cs="Times New Roman"/>
          <w:b/>
          <w:color w:val="000000" w:themeColor="text1"/>
          <w:sz w:val="22"/>
          <w:szCs w:val="22"/>
          <w:lang w:eastAsia="zh-CN"/>
        </w:rPr>
      </w:pPr>
      <w:r w:rsidRPr="00B703F5">
        <w:rPr>
          <w:rFonts w:ascii="Times New Roman" w:eastAsia="SimSun" w:hAnsi="Times New Roman" w:cs="Times New Roman"/>
          <w:b/>
          <w:color w:val="000000" w:themeColor="text1"/>
          <w:sz w:val="22"/>
          <w:szCs w:val="22"/>
          <w:lang w:eastAsia="zh-CN"/>
        </w:rPr>
        <w:t>Water System of Control Cum Office Building:</w:t>
      </w:r>
    </w:p>
    <w:p w14:paraId="7661A7E8" w14:textId="77777777" w:rsidR="00454F8E" w:rsidRPr="00B703F5" w:rsidRDefault="00454F8E" w:rsidP="00454F8E">
      <w:pPr>
        <w:pStyle w:val="NormalWeb"/>
        <w:ind w:left="810"/>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color w:val="000000" w:themeColor="text1"/>
          <w:sz w:val="22"/>
          <w:szCs w:val="22"/>
          <w:lang w:eastAsia="zh-CN"/>
        </w:rPr>
        <w:t xml:space="preserve">The Control Room cum Office Building shall be equipped with a reliable water system including an overhead water storage tank and pressurized distribution piping (using CPVC or PPR pipes) supplying potable water to all fixtures—such as toilets, washbasins, showers, kitchen sinks, and security room outlets. Sanitary fittings will include dual-flush toilets, sensor-operated faucets, and </w:t>
      </w:r>
      <w:r w:rsidRPr="00B703F5">
        <w:rPr>
          <w:rFonts w:ascii="Times New Roman" w:eastAsia="SimSun" w:hAnsi="Times New Roman" w:cs="Times New Roman"/>
          <w:color w:val="000000" w:themeColor="text1"/>
          <w:sz w:val="22"/>
          <w:szCs w:val="22"/>
          <w:lang w:eastAsia="zh-CN"/>
        </w:rPr>
        <w:lastRenderedPageBreak/>
        <w:t>floor drains in wet areas connected to a closed drainage system with PVC pipes leading to the main sewage or septic tank. Hot water will be provided via electric or solar water heaters with thermostatic mixing valves for temperature control. Drinking water points will have inline filtration units (e.g., UV or activated carbon filters) to ensure water quality. The system will also include gate valves and automatic pressure pumps for flow regulation, as well as emergency shut-off valves for safety and maintenance.</w:t>
      </w:r>
    </w:p>
    <w:p w14:paraId="0FAC54BC" w14:textId="38AA8C7F" w:rsidR="002127F9" w:rsidRPr="00B703F5" w:rsidRDefault="00454F8E" w:rsidP="00454F8E">
      <w:pPr>
        <w:pStyle w:val="NormalWeb"/>
        <w:ind w:left="810"/>
        <w:jc w:val="both"/>
        <w:rPr>
          <w:rFonts w:ascii="Times New Roman" w:eastAsia="SimSun" w:hAnsi="Times New Roman" w:cs="Times New Roman"/>
          <w:color w:val="000000" w:themeColor="text1"/>
          <w:sz w:val="22"/>
          <w:szCs w:val="22"/>
          <w:lang w:eastAsia="zh-CN"/>
        </w:rPr>
      </w:pPr>
      <w:r w:rsidRPr="00B703F5">
        <w:rPr>
          <w:rFonts w:ascii="Times New Roman" w:eastAsia="SimSun" w:hAnsi="Times New Roman" w:cs="Times New Roman"/>
          <w:color w:val="000000" w:themeColor="text1"/>
          <w:sz w:val="22"/>
          <w:szCs w:val="22"/>
          <w:lang w:eastAsia="zh-CN"/>
        </w:rPr>
        <w:t>The Tenderer has to submit the proposed drawing of control room building along with the bid to the owner for approval. The building shall be designed to meet national building code requirement. The control Room shall be provided with suitable smoke detectors and the entrance of the control room shall have ramp arrangement for the entry of goods and the necessary cable to be brought through cable tray arrangements. All the cable trays shall be provided with shock proof rubber mats.</w:t>
      </w:r>
    </w:p>
    <w:p w14:paraId="4CE6C9BC" w14:textId="480D8C75" w:rsidR="009D4C30" w:rsidRPr="00B703F5" w:rsidRDefault="00672132" w:rsidP="00B36141">
      <w:pPr>
        <w:pStyle w:val="ListParagraph"/>
        <w:numPr>
          <w:ilvl w:val="0"/>
          <w:numId w:val="249"/>
        </w:numPr>
        <w:spacing w:after="120"/>
        <w:ind w:left="720"/>
        <w:jc w:val="both"/>
        <w:rPr>
          <w:rFonts w:eastAsia="Times New Roman"/>
          <w:color w:val="000000" w:themeColor="text1"/>
          <w:sz w:val="22"/>
          <w:szCs w:val="22"/>
        </w:rPr>
      </w:pPr>
      <w:r w:rsidRPr="00B703F5">
        <w:rPr>
          <w:rFonts w:eastAsia="Times New Roman"/>
          <w:b/>
          <w:color w:val="000000" w:themeColor="text1"/>
          <w:sz w:val="22"/>
          <w:szCs w:val="22"/>
        </w:rPr>
        <w:t>Inverter Station</w:t>
      </w:r>
      <w:r w:rsidRPr="00B703F5">
        <w:rPr>
          <w:rFonts w:eastAsia="Times New Roman"/>
          <w:color w:val="000000" w:themeColor="text1"/>
          <w:sz w:val="22"/>
          <w:szCs w:val="22"/>
        </w:rPr>
        <w:t xml:space="preserve">: It includes the house of </w:t>
      </w:r>
      <w:r w:rsidR="009D4C30" w:rsidRPr="00B703F5">
        <w:rPr>
          <w:rFonts w:eastAsia="Times New Roman"/>
          <w:color w:val="000000" w:themeColor="text1"/>
          <w:sz w:val="22"/>
          <w:szCs w:val="22"/>
        </w:rPr>
        <w:t xml:space="preserve">string </w:t>
      </w:r>
      <w:r w:rsidRPr="00B703F5">
        <w:rPr>
          <w:rFonts w:eastAsia="Times New Roman"/>
          <w:color w:val="000000" w:themeColor="text1"/>
          <w:sz w:val="22"/>
          <w:szCs w:val="22"/>
        </w:rPr>
        <w:t>inverters</w:t>
      </w:r>
      <w:r w:rsidR="009D4C30" w:rsidRPr="00B703F5">
        <w:rPr>
          <w:rFonts w:eastAsia="Times New Roman"/>
          <w:color w:val="000000" w:themeColor="text1"/>
          <w:sz w:val="22"/>
          <w:szCs w:val="22"/>
        </w:rPr>
        <w:t>.</w:t>
      </w:r>
    </w:p>
    <w:p w14:paraId="4AD24370" w14:textId="4C8333A7" w:rsidR="000821DF" w:rsidRPr="00B703F5" w:rsidRDefault="000821DF" w:rsidP="00B36141">
      <w:pPr>
        <w:pStyle w:val="ListParagraph"/>
        <w:numPr>
          <w:ilvl w:val="0"/>
          <w:numId w:val="249"/>
        </w:numPr>
        <w:spacing w:after="120"/>
        <w:ind w:left="720"/>
        <w:jc w:val="both"/>
        <w:rPr>
          <w:rFonts w:eastAsia="Times New Roman"/>
          <w:color w:val="000000" w:themeColor="text1"/>
          <w:sz w:val="22"/>
          <w:szCs w:val="22"/>
        </w:rPr>
      </w:pPr>
      <w:r w:rsidRPr="00B703F5">
        <w:rPr>
          <w:rFonts w:eastAsia="Times New Roman"/>
          <w:b/>
          <w:color w:val="000000" w:themeColor="text1"/>
          <w:sz w:val="22"/>
          <w:szCs w:val="22"/>
        </w:rPr>
        <w:t>AC Distribution Board</w:t>
      </w:r>
      <w:r w:rsidRPr="00B703F5">
        <w:rPr>
          <w:rFonts w:eastAsia="Times New Roman"/>
          <w:color w:val="000000" w:themeColor="text1"/>
          <w:sz w:val="22"/>
          <w:szCs w:val="22"/>
        </w:rPr>
        <w:t>: It comprises low voltage Air Circuit Breaker (ACB) and associated breaker &amp; accessories.</w:t>
      </w:r>
    </w:p>
    <w:p w14:paraId="606170A6" w14:textId="1C9E5033" w:rsidR="00D6794A" w:rsidRPr="00B703F5" w:rsidRDefault="00D6794A" w:rsidP="00B36141">
      <w:pPr>
        <w:pStyle w:val="ListParagraph"/>
        <w:numPr>
          <w:ilvl w:val="0"/>
          <w:numId w:val="249"/>
        </w:numPr>
        <w:spacing w:after="120"/>
        <w:ind w:left="720"/>
        <w:jc w:val="both"/>
        <w:rPr>
          <w:rFonts w:eastAsia="Times New Roman"/>
          <w:color w:val="000000" w:themeColor="text1"/>
          <w:sz w:val="22"/>
          <w:szCs w:val="22"/>
        </w:rPr>
      </w:pPr>
      <w:r w:rsidRPr="00B703F5">
        <w:rPr>
          <w:rFonts w:eastAsia="Times New Roman"/>
          <w:b/>
          <w:color w:val="000000" w:themeColor="text1"/>
          <w:sz w:val="22"/>
          <w:szCs w:val="22"/>
        </w:rPr>
        <w:t>Diesel Generator station</w:t>
      </w:r>
      <w:r w:rsidR="005055DA" w:rsidRPr="00B703F5">
        <w:rPr>
          <w:rFonts w:eastAsia="Times New Roman"/>
          <w:b/>
          <w:color w:val="000000" w:themeColor="text1"/>
          <w:sz w:val="22"/>
          <w:szCs w:val="22"/>
        </w:rPr>
        <w:t>/Room</w:t>
      </w:r>
      <w:r w:rsidRPr="00B703F5">
        <w:rPr>
          <w:rFonts w:eastAsia="Times New Roman"/>
          <w:color w:val="000000" w:themeColor="text1"/>
          <w:sz w:val="22"/>
          <w:szCs w:val="22"/>
        </w:rPr>
        <w:t>: Sufficient space for station with proper ventilation</w:t>
      </w:r>
      <w:r w:rsidR="005055DA" w:rsidRPr="00B703F5">
        <w:rPr>
          <w:rFonts w:eastAsia="Times New Roman"/>
          <w:color w:val="000000" w:themeColor="text1"/>
          <w:sz w:val="22"/>
          <w:szCs w:val="22"/>
        </w:rPr>
        <w:t xml:space="preserve">, </w:t>
      </w:r>
      <w:r w:rsidRPr="00B703F5">
        <w:rPr>
          <w:rFonts w:eastAsia="Times New Roman"/>
          <w:color w:val="000000" w:themeColor="text1"/>
          <w:sz w:val="22"/>
          <w:szCs w:val="22"/>
        </w:rPr>
        <w:t>fuel piping form Diesel storage Tank</w:t>
      </w:r>
      <w:r w:rsidR="005055DA" w:rsidRPr="00B703F5">
        <w:rPr>
          <w:rFonts w:eastAsia="Times New Roman"/>
          <w:color w:val="000000" w:themeColor="text1"/>
          <w:sz w:val="22"/>
          <w:szCs w:val="22"/>
        </w:rPr>
        <w:t xml:space="preserve"> and required power evacuation system.</w:t>
      </w:r>
    </w:p>
    <w:p w14:paraId="4CD61148" w14:textId="421FBFBC" w:rsidR="009D4C30" w:rsidRPr="00B703F5" w:rsidRDefault="009D4C30" w:rsidP="00B36141">
      <w:pPr>
        <w:pStyle w:val="ListParagraph"/>
        <w:numPr>
          <w:ilvl w:val="0"/>
          <w:numId w:val="249"/>
        </w:numPr>
        <w:spacing w:after="120"/>
        <w:ind w:left="720"/>
        <w:jc w:val="both"/>
        <w:rPr>
          <w:rFonts w:eastAsia="Times New Roman"/>
          <w:color w:val="000000" w:themeColor="text1"/>
          <w:sz w:val="22"/>
          <w:szCs w:val="22"/>
        </w:rPr>
      </w:pPr>
      <w:r w:rsidRPr="00B703F5">
        <w:rPr>
          <w:rFonts w:eastAsia="Times New Roman"/>
          <w:b/>
          <w:color w:val="000000" w:themeColor="text1"/>
          <w:sz w:val="22"/>
          <w:szCs w:val="22"/>
        </w:rPr>
        <w:t>Transformer Station</w:t>
      </w:r>
      <w:r w:rsidRPr="00B703F5">
        <w:rPr>
          <w:rFonts w:eastAsia="Times New Roman"/>
          <w:color w:val="000000" w:themeColor="text1"/>
          <w:sz w:val="22"/>
          <w:szCs w:val="22"/>
        </w:rPr>
        <w:t xml:space="preserve">: It includes </w:t>
      </w:r>
      <w:r w:rsidR="00672132" w:rsidRPr="00B703F5">
        <w:rPr>
          <w:rFonts w:eastAsia="Times New Roman"/>
          <w:color w:val="000000" w:themeColor="text1"/>
          <w:sz w:val="22"/>
          <w:szCs w:val="22"/>
        </w:rPr>
        <w:t>pulling transformers</w:t>
      </w:r>
      <w:r w:rsidR="000821DF" w:rsidRPr="00B703F5">
        <w:rPr>
          <w:rFonts w:eastAsia="Times New Roman"/>
          <w:color w:val="000000" w:themeColor="text1"/>
          <w:sz w:val="22"/>
          <w:szCs w:val="22"/>
        </w:rPr>
        <w:t xml:space="preserve"> and associated accessories</w:t>
      </w:r>
      <w:r w:rsidR="00672132" w:rsidRPr="00B703F5">
        <w:rPr>
          <w:rFonts w:eastAsia="Times New Roman"/>
          <w:color w:val="000000" w:themeColor="text1"/>
          <w:sz w:val="22"/>
          <w:szCs w:val="22"/>
        </w:rPr>
        <w:t>.</w:t>
      </w:r>
    </w:p>
    <w:p w14:paraId="4B61C4C8" w14:textId="77777777" w:rsidR="00672132" w:rsidRPr="00B703F5" w:rsidRDefault="009D4C30" w:rsidP="00B36141">
      <w:pPr>
        <w:pStyle w:val="ListParagraph"/>
        <w:numPr>
          <w:ilvl w:val="0"/>
          <w:numId w:val="249"/>
        </w:numPr>
        <w:spacing w:after="120"/>
        <w:ind w:left="720"/>
        <w:jc w:val="both"/>
        <w:rPr>
          <w:rFonts w:eastAsia="Times New Roman"/>
          <w:color w:val="000000" w:themeColor="text1"/>
          <w:sz w:val="22"/>
          <w:szCs w:val="22"/>
        </w:rPr>
      </w:pPr>
      <w:r w:rsidRPr="00B703F5">
        <w:rPr>
          <w:rFonts w:eastAsia="Times New Roman"/>
          <w:b/>
          <w:color w:val="000000" w:themeColor="text1"/>
          <w:sz w:val="22"/>
          <w:szCs w:val="22"/>
        </w:rPr>
        <w:t>Battery Energy Storage</w:t>
      </w:r>
      <w:r w:rsidR="00E86A10" w:rsidRPr="00B703F5">
        <w:rPr>
          <w:rFonts w:eastAsia="Times New Roman"/>
          <w:b/>
          <w:color w:val="000000" w:themeColor="text1"/>
          <w:sz w:val="22"/>
          <w:szCs w:val="22"/>
        </w:rPr>
        <w:t xml:space="preserve"> System</w:t>
      </w:r>
      <w:r w:rsidR="00E86A10" w:rsidRPr="00B703F5">
        <w:rPr>
          <w:rFonts w:eastAsia="Times New Roman"/>
          <w:color w:val="000000" w:themeColor="text1"/>
          <w:sz w:val="22"/>
          <w:szCs w:val="22"/>
        </w:rPr>
        <w:t xml:space="preserve"> (BESS): BESS shall include battery and associated equipment. </w:t>
      </w:r>
      <w:r w:rsidRPr="00B703F5">
        <w:rPr>
          <w:rFonts w:eastAsia="Times New Roman"/>
          <w:color w:val="000000" w:themeColor="text1"/>
          <w:sz w:val="22"/>
          <w:szCs w:val="22"/>
        </w:rPr>
        <w:t xml:space="preserve">  </w:t>
      </w:r>
      <w:r w:rsidR="00672132" w:rsidRPr="00B703F5">
        <w:rPr>
          <w:rFonts w:eastAsia="Times New Roman"/>
          <w:color w:val="000000" w:themeColor="text1"/>
          <w:sz w:val="22"/>
          <w:szCs w:val="22"/>
        </w:rPr>
        <w:t xml:space="preserve">  </w:t>
      </w:r>
    </w:p>
    <w:p w14:paraId="00C70D65" w14:textId="30DA0C76" w:rsidR="00672132" w:rsidRPr="00B703F5" w:rsidRDefault="00672132" w:rsidP="00B36141">
      <w:pPr>
        <w:pStyle w:val="ListParagraph"/>
        <w:numPr>
          <w:ilvl w:val="0"/>
          <w:numId w:val="249"/>
        </w:numPr>
        <w:spacing w:after="120"/>
        <w:ind w:left="720"/>
        <w:jc w:val="both"/>
        <w:rPr>
          <w:rFonts w:eastAsia="Times New Roman"/>
          <w:color w:val="000000" w:themeColor="text1"/>
          <w:sz w:val="22"/>
          <w:szCs w:val="22"/>
        </w:rPr>
      </w:pPr>
      <w:r w:rsidRPr="00B703F5">
        <w:rPr>
          <w:rFonts w:eastAsia="Times New Roman"/>
          <w:b/>
          <w:color w:val="000000" w:themeColor="text1"/>
          <w:sz w:val="22"/>
          <w:szCs w:val="22"/>
        </w:rPr>
        <w:t xml:space="preserve">Security </w:t>
      </w:r>
      <w:r w:rsidR="00E86A10" w:rsidRPr="00B703F5">
        <w:rPr>
          <w:rFonts w:eastAsia="Times New Roman"/>
          <w:b/>
          <w:color w:val="000000" w:themeColor="text1"/>
          <w:sz w:val="22"/>
          <w:szCs w:val="22"/>
        </w:rPr>
        <w:t>Guard Room</w:t>
      </w:r>
      <w:r w:rsidRPr="00B703F5">
        <w:rPr>
          <w:rFonts w:eastAsia="Times New Roman"/>
          <w:color w:val="000000" w:themeColor="text1"/>
          <w:sz w:val="22"/>
          <w:szCs w:val="22"/>
        </w:rPr>
        <w:t xml:space="preserve">:  There will a security guard room at the main gate on the access road and the main entrance to the office </w:t>
      </w:r>
      <w:r w:rsidR="000821DF" w:rsidRPr="00B703F5">
        <w:rPr>
          <w:rFonts w:eastAsia="Times New Roman"/>
          <w:color w:val="000000" w:themeColor="text1"/>
          <w:sz w:val="22"/>
          <w:szCs w:val="22"/>
        </w:rPr>
        <w:t>areas.</w:t>
      </w:r>
      <w:r w:rsidRPr="00B703F5">
        <w:rPr>
          <w:rFonts w:eastAsia="Times New Roman"/>
          <w:color w:val="000000" w:themeColor="text1"/>
          <w:sz w:val="22"/>
          <w:szCs w:val="22"/>
        </w:rPr>
        <w:t xml:space="preserve"> There will be few watch towers at the remote boundary of the power plant site. </w:t>
      </w:r>
    </w:p>
    <w:p w14:paraId="6F597BE8" w14:textId="77777777" w:rsidR="00672132" w:rsidRPr="00B703F5" w:rsidRDefault="00672132" w:rsidP="00C636E2">
      <w:pPr>
        <w:spacing w:after="120"/>
        <w:jc w:val="both"/>
        <w:rPr>
          <w:color w:val="000000" w:themeColor="text1"/>
          <w:sz w:val="22"/>
          <w:szCs w:val="22"/>
        </w:rPr>
      </w:pPr>
      <w:r w:rsidRPr="00B703F5">
        <w:rPr>
          <w:color w:val="000000" w:themeColor="text1"/>
          <w:sz w:val="22"/>
          <w:szCs w:val="22"/>
        </w:rPr>
        <w:t>All buildings forming part of the Project must be designed and constructed for the purposes of the Project and in accordance with Bangladeshi standards and specifications and, as a minimum, the following requirements:</w:t>
      </w:r>
    </w:p>
    <w:p w14:paraId="56F37788"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All foundations must be compacted up to minimum 95% of MDD and with lean concrete, ground slab subgrade/ formation level to be compacted up to 95 % of MDD.</w:t>
      </w:r>
    </w:p>
    <w:p w14:paraId="553D7259"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have finished interior and exterior, electric wiring, plumbing, sanitary facilities (as required), wiring for LAN and telephone and air conditioning or ventilation as required;</w:t>
      </w:r>
    </w:p>
    <w:p w14:paraId="3158A749"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have sufficient space to install any components required under the Bangladeshi regulations or laws</w:t>
      </w:r>
    </w:p>
    <w:p w14:paraId="31166507"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Air-conditioning for all houses and rooms with personal and/or electrical appliances is mandatory.</w:t>
      </w:r>
    </w:p>
    <w:p w14:paraId="432E7849"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include energy saving features, such as shades, ventilation, high efficiency lighting fixtures, proper selection of material for the windows and doors, motion sensors for lighting control;</w:t>
      </w:r>
    </w:p>
    <w:p w14:paraId="68C971F1"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blend into the local environment rather than stand out;</w:t>
      </w:r>
    </w:p>
    <w:p w14:paraId="13251A32"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be adequately weather proof taking into consideration the local conditions (i.e. sand storms, cyclonic storm, heavy rain, humidity, temperature, etc.);</w:t>
      </w:r>
    </w:p>
    <w:p w14:paraId="116ABC5F"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have an operational and suitable fire alarm and protection system as follows:</w:t>
      </w:r>
    </w:p>
    <w:p w14:paraId="46C93193" w14:textId="77777777" w:rsidR="00672132" w:rsidRPr="00B703F5" w:rsidRDefault="00672132" w:rsidP="00B36141">
      <w:pPr>
        <w:pStyle w:val="ListParagraph"/>
        <w:numPr>
          <w:ilvl w:val="0"/>
          <w:numId w:val="262"/>
        </w:numPr>
        <w:spacing w:after="120"/>
        <w:ind w:left="1080"/>
        <w:jc w:val="both"/>
        <w:rPr>
          <w:color w:val="000000" w:themeColor="text1"/>
          <w:sz w:val="22"/>
          <w:szCs w:val="22"/>
        </w:rPr>
      </w:pPr>
      <w:r w:rsidRPr="00B703F5">
        <w:rPr>
          <w:color w:val="000000" w:themeColor="text1"/>
          <w:sz w:val="22"/>
          <w:szCs w:val="22"/>
        </w:rPr>
        <w:t>All buildings must be fitted with smoke and heat detectors to protect personnel, environment and equipment which comply with the local Fire Code;</w:t>
      </w:r>
    </w:p>
    <w:p w14:paraId="2F7F9C8F" w14:textId="77777777" w:rsidR="00672132" w:rsidRPr="00B703F5" w:rsidRDefault="00672132" w:rsidP="00B36141">
      <w:pPr>
        <w:pStyle w:val="ListParagraph"/>
        <w:numPr>
          <w:ilvl w:val="0"/>
          <w:numId w:val="262"/>
        </w:numPr>
        <w:spacing w:after="120"/>
        <w:ind w:left="1080"/>
        <w:jc w:val="both"/>
        <w:rPr>
          <w:color w:val="000000" w:themeColor="text1"/>
          <w:sz w:val="22"/>
          <w:szCs w:val="22"/>
        </w:rPr>
      </w:pPr>
      <w:r w:rsidRPr="00B703F5">
        <w:rPr>
          <w:color w:val="000000" w:themeColor="text1"/>
          <w:sz w:val="22"/>
          <w:szCs w:val="22"/>
        </w:rPr>
        <w:t>The system must include acoustic (bell) and optical (strobe light) devices to signal a fire hazard;</w:t>
      </w:r>
    </w:p>
    <w:p w14:paraId="4DA5F0B7" w14:textId="77777777" w:rsidR="00672132" w:rsidRPr="00B703F5" w:rsidRDefault="00672132" w:rsidP="00B36141">
      <w:pPr>
        <w:pStyle w:val="ListParagraph"/>
        <w:numPr>
          <w:ilvl w:val="0"/>
          <w:numId w:val="262"/>
        </w:numPr>
        <w:spacing w:after="120"/>
        <w:ind w:left="1080"/>
        <w:jc w:val="both"/>
        <w:rPr>
          <w:color w:val="000000" w:themeColor="text1"/>
          <w:sz w:val="22"/>
          <w:szCs w:val="22"/>
        </w:rPr>
      </w:pPr>
      <w:r w:rsidRPr="00B703F5">
        <w:rPr>
          <w:color w:val="000000" w:themeColor="text1"/>
          <w:sz w:val="22"/>
          <w:szCs w:val="22"/>
        </w:rPr>
        <w:lastRenderedPageBreak/>
        <w:t>The system must include the following devices:</w:t>
      </w:r>
    </w:p>
    <w:p w14:paraId="7210835B" w14:textId="77777777" w:rsidR="00672132" w:rsidRPr="00B703F5" w:rsidRDefault="00672132" w:rsidP="00B36141">
      <w:pPr>
        <w:pStyle w:val="ListParagraph"/>
        <w:numPr>
          <w:ilvl w:val="0"/>
          <w:numId w:val="263"/>
        </w:numPr>
        <w:spacing w:after="120"/>
        <w:ind w:left="1440"/>
        <w:jc w:val="both"/>
        <w:rPr>
          <w:color w:val="000000" w:themeColor="text1"/>
          <w:sz w:val="22"/>
          <w:szCs w:val="22"/>
        </w:rPr>
      </w:pPr>
      <w:r w:rsidRPr="00B703F5">
        <w:rPr>
          <w:color w:val="000000" w:themeColor="text1"/>
          <w:sz w:val="22"/>
          <w:szCs w:val="22"/>
        </w:rPr>
        <w:t>In the main building: a main fire alarm panel and graphic annunciators to indicate the location of the alarm in the building;</w:t>
      </w:r>
    </w:p>
    <w:p w14:paraId="7E8C22F4" w14:textId="7E807937" w:rsidR="00672132" w:rsidRPr="00B703F5" w:rsidRDefault="00672132" w:rsidP="00B36141">
      <w:pPr>
        <w:pStyle w:val="ListParagraph"/>
        <w:numPr>
          <w:ilvl w:val="0"/>
          <w:numId w:val="263"/>
        </w:numPr>
        <w:spacing w:after="120"/>
        <w:ind w:left="1440"/>
        <w:jc w:val="both"/>
        <w:rPr>
          <w:color w:val="000000" w:themeColor="text1"/>
          <w:sz w:val="22"/>
          <w:szCs w:val="22"/>
        </w:rPr>
      </w:pPr>
      <w:r w:rsidRPr="00B703F5">
        <w:rPr>
          <w:color w:val="000000" w:themeColor="text1"/>
          <w:sz w:val="22"/>
          <w:szCs w:val="22"/>
        </w:rPr>
        <w:t>In all buildings: addressable smoke detectors, addressable heat detectors, network reporting terminal, conduit/</w:t>
      </w:r>
      <w:r w:rsidR="00AD03C2" w:rsidRPr="00B703F5">
        <w:rPr>
          <w:color w:val="000000" w:themeColor="text1"/>
          <w:sz w:val="22"/>
          <w:szCs w:val="22"/>
        </w:rPr>
        <w:t>trucking</w:t>
      </w:r>
      <w:r w:rsidRPr="00B703F5">
        <w:rPr>
          <w:color w:val="000000" w:themeColor="text1"/>
          <w:sz w:val="22"/>
          <w:szCs w:val="22"/>
        </w:rPr>
        <w:t xml:space="preserve"> and </w:t>
      </w:r>
      <w:r w:rsidR="00AD03C2" w:rsidRPr="00B703F5">
        <w:rPr>
          <w:color w:val="000000" w:themeColor="text1"/>
          <w:sz w:val="22"/>
          <w:szCs w:val="22"/>
        </w:rPr>
        <w:t>fire-resistant</w:t>
      </w:r>
      <w:r w:rsidRPr="00B703F5">
        <w:rPr>
          <w:color w:val="000000" w:themeColor="text1"/>
          <w:sz w:val="22"/>
          <w:szCs w:val="22"/>
        </w:rPr>
        <w:t xml:space="preserve"> cabling;</w:t>
      </w:r>
    </w:p>
    <w:p w14:paraId="6125F63B" w14:textId="37A84FA5"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 xml:space="preserve">Must ensure the roofs have waterproofing system, including a minimum slope of 3% to provide adequate runoff for rainwater and are fitted with gutters and steel down pipes with a finish color coating matching that of the wall panel base </w:t>
      </w:r>
      <w:r w:rsidR="00194365" w:rsidRPr="00B703F5">
        <w:rPr>
          <w:color w:val="000000" w:themeColor="text1"/>
          <w:sz w:val="22"/>
          <w:szCs w:val="22"/>
        </w:rPr>
        <w:t>color</w:t>
      </w:r>
      <w:r w:rsidRPr="00B703F5">
        <w:rPr>
          <w:color w:val="000000" w:themeColor="text1"/>
          <w:sz w:val="22"/>
          <w:szCs w:val="22"/>
        </w:rPr>
        <w:t>; and must have railings for safety, where-in the materials to be used shall be coated for protection against rusting as minimum powder coated or equivalent.</w:t>
      </w:r>
    </w:p>
    <w:p w14:paraId="08641E90"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have permanent access ladders or stairways and platforms, wherever necessary, to permit the successful operation and maintenance of the facility.</w:t>
      </w:r>
    </w:p>
    <w:p w14:paraId="03F527B9"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be elevated above ground level according to local standards to ensure protection from sand on the site according to actual site conditions as determined during site preparation and construction and subject to review and approval by the Employer;</w:t>
      </w:r>
    </w:p>
    <w:p w14:paraId="6F019A87"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Must be tailored to the operational and technical requirements of the equipment installed there in;</w:t>
      </w:r>
    </w:p>
    <w:p w14:paraId="2B922155" w14:textId="77777777" w:rsidR="00672132" w:rsidRPr="00B703F5" w:rsidRDefault="00672132" w:rsidP="00B36141">
      <w:pPr>
        <w:numPr>
          <w:ilvl w:val="0"/>
          <w:numId w:val="250"/>
        </w:numPr>
        <w:spacing w:after="120"/>
        <w:jc w:val="both"/>
        <w:rPr>
          <w:color w:val="000000" w:themeColor="text1"/>
          <w:sz w:val="22"/>
          <w:szCs w:val="22"/>
        </w:rPr>
      </w:pPr>
      <w:r w:rsidRPr="00B703F5">
        <w:rPr>
          <w:color w:val="000000" w:themeColor="text1"/>
          <w:sz w:val="22"/>
          <w:szCs w:val="22"/>
        </w:rPr>
        <w:t xml:space="preserve">Wherever possible the building height and location must be optimized to prevent any shading of the modules. </w:t>
      </w:r>
    </w:p>
    <w:p w14:paraId="20159020"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Buildings forming part of the Project must include:</w:t>
      </w:r>
    </w:p>
    <w:p w14:paraId="7646D1B8" w14:textId="77777777" w:rsidR="00672132" w:rsidRPr="00B703F5" w:rsidRDefault="00672132" w:rsidP="00B36141">
      <w:pPr>
        <w:numPr>
          <w:ilvl w:val="0"/>
          <w:numId w:val="251"/>
        </w:numPr>
        <w:spacing w:after="120"/>
        <w:jc w:val="both"/>
        <w:rPr>
          <w:color w:val="000000" w:themeColor="text1"/>
          <w:sz w:val="22"/>
          <w:szCs w:val="22"/>
        </w:rPr>
      </w:pPr>
      <w:r w:rsidRPr="00B703F5">
        <w:rPr>
          <w:color w:val="000000" w:themeColor="text1"/>
          <w:sz w:val="22"/>
          <w:szCs w:val="22"/>
        </w:rPr>
        <w:t>Access ways or openings for maintenance of sufficient height and width to enable the installation and removal of the largest item of equipment within the relevant building;</w:t>
      </w:r>
    </w:p>
    <w:p w14:paraId="15E88598" w14:textId="77777777" w:rsidR="00672132" w:rsidRPr="00B703F5" w:rsidRDefault="00672132" w:rsidP="00B36141">
      <w:pPr>
        <w:numPr>
          <w:ilvl w:val="0"/>
          <w:numId w:val="251"/>
        </w:numPr>
        <w:spacing w:after="120"/>
        <w:jc w:val="both"/>
        <w:rPr>
          <w:color w:val="000000" w:themeColor="text1"/>
          <w:sz w:val="22"/>
          <w:szCs w:val="22"/>
        </w:rPr>
      </w:pPr>
      <w:r w:rsidRPr="00B703F5">
        <w:rPr>
          <w:color w:val="000000" w:themeColor="text1"/>
          <w:sz w:val="22"/>
          <w:szCs w:val="22"/>
        </w:rPr>
        <w:t>Personnel doors at all necessary locations within the relevant building; and</w:t>
      </w:r>
    </w:p>
    <w:p w14:paraId="1459D48A" w14:textId="77777777" w:rsidR="00672132" w:rsidRPr="00B703F5" w:rsidRDefault="00672132" w:rsidP="00B36141">
      <w:pPr>
        <w:numPr>
          <w:ilvl w:val="0"/>
          <w:numId w:val="251"/>
        </w:numPr>
        <w:spacing w:after="120"/>
        <w:jc w:val="both"/>
        <w:rPr>
          <w:color w:val="000000" w:themeColor="text1"/>
          <w:sz w:val="22"/>
          <w:szCs w:val="22"/>
        </w:rPr>
      </w:pPr>
      <w:r w:rsidRPr="00B703F5">
        <w:rPr>
          <w:color w:val="000000" w:themeColor="text1"/>
          <w:sz w:val="22"/>
          <w:szCs w:val="22"/>
        </w:rPr>
        <w:t>Regarding the air-conditioned buildings, hydraulic door closers on all doors in airconditioned areas of such building, and all doors/openings shall be blast resistant, must be robust and able to withstand damage from wind and other forces that may be encountered at the site.</w:t>
      </w:r>
    </w:p>
    <w:p w14:paraId="553B6E13"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Cable, pipe and service openings through floors and walls must be designed that, after installation of the cables or pipes, these service openings must be sealed, smoke-proof and fire-proof. The sealing materials used for this purpose must be fire resistant and easily removable in the event of installation of further cables or services in the future.</w:t>
      </w:r>
    </w:p>
    <w:p w14:paraId="63FAB4BA"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Noise, vibration and temperature levels in all buildings must be within permitted limits.</w:t>
      </w:r>
    </w:p>
    <w:p w14:paraId="23F43E01" w14:textId="77777777" w:rsidR="00672132" w:rsidRPr="00B703F5" w:rsidRDefault="00672132" w:rsidP="00DD2DA3">
      <w:pPr>
        <w:spacing w:after="120"/>
        <w:jc w:val="both"/>
        <w:rPr>
          <w:color w:val="000000" w:themeColor="text1"/>
          <w:sz w:val="22"/>
          <w:szCs w:val="22"/>
        </w:rPr>
      </w:pPr>
      <w:bookmarkStart w:id="372" w:name="_Hlk8123815"/>
      <w:r w:rsidRPr="00B703F5">
        <w:rPr>
          <w:color w:val="000000" w:themeColor="text1"/>
          <w:sz w:val="22"/>
          <w:szCs w:val="22"/>
        </w:rPr>
        <w:t>The dimensions of the buildings shall be such as to provide space for a safe and proper operation and maintenance of the Power Plant and its equipment.</w:t>
      </w:r>
    </w:p>
    <w:bookmarkEnd w:id="372"/>
    <w:p w14:paraId="6BFB7E8F"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Permanent access ladders or stairways and platforms shall be provided for maintenance and operation of equipment, wherever necessary.</w:t>
      </w:r>
    </w:p>
    <w:p w14:paraId="2A3317C1"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Access ways and openings for maintenance shall be sized according to installation and removal of the largest items inside the Power Plant. Personnel doors shall be provided at all necessary locations.</w:t>
      </w:r>
    </w:p>
    <w:p w14:paraId="05231EDC"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Access to the storage area shall be direct from outside and inside.</w:t>
      </w:r>
    </w:p>
    <w:p w14:paraId="2F6385EF" w14:textId="77777777" w:rsidR="00672132" w:rsidRPr="00B703F5" w:rsidRDefault="00672132" w:rsidP="00B36141">
      <w:pPr>
        <w:pStyle w:val="Heading5"/>
        <w:numPr>
          <w:ilvl w:val="0"/>
          <w:numId w:val="275"/>
        </w:numPr>
        <w:rPr>
          <w:rFonts w:ascii="Times New Roman" w:hAnsi="Times New Roman" w:cs="Times New Roman"/>
          <w:color w:val="000000" w:themeColor="text1"/>
          <w:sz w:val="22"/>
          <w:szCs w:val="22"/>
          <w:lang w:val="en-US"/>
        </w:rPr>
      </w:pPr>
      <w:r w:rsidRPr="00B703F5">
        <w:rPr>
          <w:rFonts w:ascii="Times New Roman" w:hAnsi="Times New Roman" w:cs="Times New Roman"/>
          <w:color w:val="000000" w:themeColor="text1"/>
          <w:sz w:val="22"/>
          <w:szCs w:val="22"/>
          <w:lang w:val="en-US"/>
        </w:rPr>
        <w:t xml:space="preserve">Control Building </w:t>
      </w:r>
    </w:p>
    <w:p w14:paraId="1815FB84"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 xml:space="preserve">The control building shall include separate rooms for: </w:t>
      </w:r>
    </w:p>
    <w:p w14:paraId="1E5EBAB1" w14:textId="77777777" w:rsidR="00672132" w:rsidRPr="00B703F5" w:rsidRDefault="00672132" w:rsidP="00B36141">
      <w:pPr>
        <w:numPr>
          <w:ilvl w:val="0"/>
          <w:numId w:val="252"/>
        </w:numPr>
        <w:spacing w:after="120"/>
        <w:jc w:val="both"/>
        <w:rPr>
          <w:color w:val="000000" w:themeColor="text1"/>
          <w:sz w:val="22"/>
          <w:szCs w:val="22"/>
        </w:rPr>
      </w:pPr>
      <w:r w:rsidRPr="00B703F5">
        <w:rPr>
          <w:color w:val="000000" w:themeColor="text1"/>
          <w:sz w:val="22"/>
          <w:szCs w:val="22"/>
        </w:rPr>
        <w:t>Main Electrical equipment</w:t>
      </w:r>
    </w:p>
    <w:p w14:paraId="332CD392" w14:textId="77777777" w:rsidR="00672132" w:rsidRPr="00B703F5" w:rsidRDefault="00672132" w:rsidP="00B36141">
      <w:pPr>
        <w:numPr>
          <w:ilvl w:val="0"/>
          <w:numId w:val="252"/>
        </w:numPr>
        <w:spacing w:after="120"/>
        <w:jc w:val="both"/>
        <w:rPr>
          <w:color w:val="000000" w:themeColor="text1"/>
          <w:sz w:val="22"/>
          <w:szCs w:val="22"/>
        </w:rPr>
      </w:pPr>
      <w:r w:rsidRPr="00B703F5">
        <w:rPr>
          <w:color w:val="000000" w:themeColor="text1"/>
          <w:sz w:val="22"/>
          <w:szCs w:val="22"/>
        </w:rPr>
        <w:t xml:space="preserve">Operation and Maintenance Works </w:t>
      </w:r>
    </w:p>
    <w:p w14:paraId="59BD5584" w14:textId="77777777" w:rsidR="00672132" w:rsidRPr="00B703F5" w:rsidRDefault="00672132" w:rsidP="00B36141">
      <w:pPr>
        <w:numPr>
          <w:ilvl w:val="0"/>
          <w:numId w:val="252"/>
        </w:numPr>
        <w:spacing w:after="120"/>
        <w:jc w:val="both"/>
        <w:rPr>
          <w:color w:val="000000" w:themeColor="text1"/>
          <w:sz w:val="22"/>
          <w:szCs w:val="22"/>
        </w:rPr>
      </w:pPr>
      <w:r w:rsidRPr="00B703F5">
        <w:rPr>
          <w:color w:val="000000" w:themeColor="text1"/>
          <w:sz w:val="22"/>
          <w:szCs w:val="22"/>
        </w:rPr>
        <w:lastRenderedPageBreak/>
        <w:t xml:space="preserve">Storage of spare parts </w:t>
      </w:r>
    </w:p>
    <w:p w14:paraId="4F867BC0" w14:textId="77777777" w:rsidR="00672132" w:rsidRPr="00B703F5" w:rsidRDefault="00672132" w:rsidP="00B36141">
      <w:pPr>
        <w:numPr>
          <w:ilvl w:val="0"/>
          <w:numId w:val="252"/>
        </w:numPr>
        <w:spacing w:after="120"/>
        <w:jc w:val="both"/>
        <w:rPr>
          <w:color w:val="000000" w:themeColor="text1"/>
          <w:sz w:val="22"/>
          <w:szCs w:val="22"/>
        </w:rPr>
      </w:pPr>
      <w:r w:rsidRPr="00B703F5">
        <w:rPr>
          <w:color w:val="000000" w:themeColor="text1"/>
          <w:sz w:val="22"/>
          <w:szCs w:val="22"/>
        </w:rPr>
        <w:t>Security room.</w:t>
      </w:r>
    </w:p>
    <w:p w14:paraId="75464392" w14:textId="77777777" w:rsidR="00672132" w:rsidRPr="00B703F5" w:rsidRDefault="00672132" w:rsidP="00B36141">
      <w:pPr>
        <w:numPr>
          <w:ilvl w:val="0"/>
          <w:numId w:val="252"/>
        </w:numPr>
        <w:spacing w:after="120"/>
        <w:jc w:val="both"/>
        <w:rPr>
          <w:color w:val="000000" w:themeColor="text1"/>
          <w:sz w:val="22"/>
          <w:szCs w:val="22"/>
        </w:rPr>
      </w:pPr>
      <w:r w:rsidRPr="00B703F5">
        <w:rPr>
          <w:color w:val="000000" w:themeColor="text1"/>
          <w:sz w:val="22"/>
          <w:szCs w:val="22"/>
        </w:rPr>
        <w:t>Toilet / washroom area (one each for male and female)</w:t>
      </w:r>
    </w:p>
    <w:p w14:paraId="239B3B8A"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The design of the switchgear room must be in accordance with applicable national and international standards. This includes a minimum distance of the equipment to each of the interior walls of the room, as well as fire proof walls.</w:t>
      </w:r>
    </w:p>
    <w:p w14:paraId="1547EE95"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Based on the selected switchgear and the pressure relief execution, pressure relief provisions have to be provided, in accordance with the switchgear manufacturer, national and international standards.</w:t>
      </w:r>
    </w:p>
    <w:p w14:paraId="03988E9E"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The switchgear relief pressure shall be limited to 1,600 Pa. However, it has to be proven that the building, walls, ceiling, floor and others are designed for the maximum occurring pressure.</w:t>
      </w:r>
    </w:p>
    <w:p w14:paraId="0EA3F7A0"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The auxiliary transformer can be erected on a separate transformer platform or pole mounted (auxiliary transformer) outside the control building.</w:t>
      </w:r>
    </w:p>
    <w:p w14:paraId="435F7FC1"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If the transformer is integrated into the control building, sufficient fire protection, pressure reliefs have to be implemented.</w:t>
      </w:r>
    </w:p>
    <w:p w14:paraId="41B4E5A8"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Flooring for the Switchgear and the transformer shall be double floor type with ≥ 10 kN, minimum class 5, according to DIN EN 12825.</w:t>
      </w:r>
    </w:p>
    <w:p w14:paraId="53DB3000"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The switchgear room and the control building must comply with standard DIN EN 61936.</w:t>
      </w:r>
    </w:p>
    <w:p w14:paraId="1ACD6544"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 xml:space="preserve">The water proof underground septic tanks for sanitary wastewater shall be provided.  The tanks will be provided with aeration system to treat, and dispose of wastewater within the septic tank.  The Contractor shall ensure that the discharged treated domestic wastewater is compliant with the current standard adopted by Department of Environment following national rules and/or regulations.    </w:t>
      </w:r>
    </w:p>
    <w:p w14:paraId="54B29F71"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The Contractor shall construct a car park in front of the building for a minimum of 10 cars.</w:t>
      </w:r>
    </w:p>
    <w:p w14:paraId="639BA5AA"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 xml:space="preserve"> Concept drawings for all buildings shall be provided with the bidding documents confirming room sizes, main architectural and structure materials.</w:t>
      </w:r>
    </w:p>
    <w:p w14:paraId="652F4F03" w14:textId="77777777" w:rsidR="00672132" w:rsidRPr="00B703F5" w:rsidRDefault="00672132" w:rsidP="00B36141">
      <w:pPr>
        <w:pStyle w:val="Heading4"/>
        <w:numPr>
          <w:ilvl w:val="0"/>
          <w:numId w:val="274"/>
        </w:numPr>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ab/>
        <w:t>Separation of Installation</w:t>
      </w:r>
    </w:p>
    <w:p w14:paraId="62F70147" w14:textId="77777777" w:rsidR="00672132" w:rsidRPr="00B703F5" w:rsidRDefault="00672132" w:rsidP="00DD2DA3">
      <w:pPr>
        <w:spacing w:after="120"/>
        <w:jc w:val="both"/>
        <w:rPr>
          <w:color w:val="000000" w:themeColor="text1"/>
          <w:sz w:val="22"/>
          <w:szCs w:val="22"/>
        </w:rPr>
      </w:pPr>
      <w:r w:rsidRPr="00B703F5">
        <w:rPr>
          <w:color w:val="000000" w:themeColor="text1"/>
          <w:sz w:val="22"/>
          <w:szCs w:val="22"/>
        </w:rPr>
        <w:t xml:space="preserve">The arrangements of electrical components installation of Low Voltage and Medium Voltage have to be physically separated with sufficient space for maintenance purpose. </w:t>
      </w:r>
    </w:p>
    <w:p w14:paraId="38F8DCCE" w14:textId="77777777" w:rsidR="00672132" w:rsidRPr="00B703F5" w:rsidRDefault="00672132" w:rsidP="00B36141">
      <w:pPr>
        <w:pStyle w:val="Heading4"/>
        <w:numPr>
          <w:ilvl w:val="0"/>
          <w:numId w:val="274"/>
        </w:numPr>
        <w:rPr>
          <w:rFonts w:ascii="Times New Roman" w:hAnsi="Times New Roman" w:cs="Times New Roman"/>
          <w:b/>
          <w:bCs/>
          <w:color w:val="000000" w:themeColor="text1"/>
          <w:sz w:val="22"/>
          <w:szCs w:val="22"/>
        </w:rPr>
      </w:pPr>
      <w:r w:rsidRPr="00B703F5">
        <w:rPr>
          <w:rFonts w:ascii="Times New Roman" w:hAnsi="Times New Roman" w:cs="Times New Roman"/>
          <w:b/>
          <w:bCs/>
          <w:color w:val="000000" w:themeColor="text1"/>
          <w:sz w:val="22"/>
          <w:szCs w:val="22"/>
        </w:rPr>
        <w:t xml:space="preserve"> </w:t>
      </w:r>
      <w:r w:rsidRPr="00B703F5">
        <w:rPr>
          <w:rFonts w:ascii="Times New Roman" w:hAnsi="Times New Roman" w:cs="Times New Roman"/>
          <w:b/>
          <w:bCs/>
          <w:color w:val="000000" w:themeColor="text1"/>
          <w:sz w:val="22"/>
          <w:szCs w:val="22"/>
        </w:rPr>
        <w:tab/>
        <w:t>Solar power field construction</w:t>
      </w:r>
    </w:p>
    <w:p w14:paraId="3E3BA6C6" w14:textId="77777777" w:rsidR="00672132" w:rsidRPr="00B703F5" w:rsidRDefault="00672132" w:rsidP="00F912CE">
      <w:pPr>
        <w:spacing w:after="120"/>
        <w:jc w:val="both"/>
        <w:rPr>
          <w:color w:val="000000" w:themeColor="text1"/>
          <w:sz w:val="22"/>
          <w:szCs w:val="22"/>
        </w:rPr>
      </w:pPr>
      <w:r w:rsidRPr="00B703F5">
        <w:rPr>
          <w:color w:val="000000" w:themeColor="text1"/>
          <w:sz w:val="22"/>
          <w:szCs w:val="22"/>
        </w:rPr>
        <w:t>The solar field consists of solar blocks, containerized inverters and transformers. Containerized inverters and transformers shall be mounted on solid reinforced strip foundations made of concrete based on sulfate-resistant Portland cement. 100 mm concrete bed (B7.5 concrete) shall be laid under strip foundations.</w:t>
      </w:r>
    </w:p>
    <w:p w14:paraId="1179CEE7" w14:textId="77777777" w:rsidR="00672132" w:rsidRPr="00B703F5" w:rsidRDefault="00672132" w:rsidP="00672132">
      <w:pPr>
        <w:pStyle w:val="p38"/>
        <w:tabs>
          <w:tab w:val="left" w:pos="540"/>
          <w:tab w:val="left" w:pos="720"/>
        </w:tabs>
        <w:suppressAutoHyphens/>
        <w:spacing w:line="240" w:lineRule="auto"/>
        <w:ind w:left="540" w:hanging="540"/>
        <w:rPr>
          <w:b/>
          <w:color w:val="000000" w:themeColor="text1"/>
          <w:sz w:val="22"/>
          <w:szCs w:val="22"/>
        </w:rPr>
      </w:pPr>
      <w:r w:rsidRPr="00B703F5">
        <w:rPr>
          <w:color w:val="000000" w:themeColor="text1"/>
          <w:sz w:val="22"/>
          <w:szCs w:val="22"/>
        </w:rPr>
        <w:t>The containers for inverters and transformers can be either prefabricated enclosures or pre-cast concrete buildings.</w:t>
      </w:r>
    </w:p>
    <w:p w14:paraId="090326A6" w14:textId="77777777" w:rsidR="00672132" w:rsidRPr="00B703F5" w:rsidRDefault="00672132" w:rsidP="00672132">
      <w:pPr>
        <w:rPr>
          <w:color w:val="000000" w:themeColor="text1"/>
          <w:sz w:val="22"/>
          <w:szCs w:val="22"/>
        </w:rPr>
      </w:pPr>
    </w:p>
    <w:p w14:paraId="58EE60A8" w14:textId="29D70174" w:rsidR="006147C7" w:rsidRPr="00B703F5" w:rsidRDefault="006147C7" w:rsidP="00B36141">
      <w:pPr>
        <w:pStyle w:val="Ttulo1"/>
        <w:numPr>
          <w:ilvl w:val="0"/>
          <w:numId w:val="274"/>
        </w:numPr>
        <w:tabs>
          <w:tab w:val="clear" w:pos="709"/>
          <w:tab w:val="left" w:pos="360"/>
        </w:tabs>
        <w:spacing w:line="240" w:lineRule="auto"/>
        <w:rPr>
          <w:rFonts w:ascii="Times New Roman" w:hAnsi="Times New Roman"/>
          <w:color w:val="000000" w:themeColor="text1"/>
          <w:sz w:val="22"/>
          <w:szCs w:val="22"/>
        </w:rPr>
      </w:pPr>
      <w:bookmarkStart w:id="373" w:name="_Toc202363577"/>
      <w:bookmarkStart w:id="374" w:name="_Toc208776784"/>
      <w:bookmarkStart w:id="375" w:name="_Toc125898922"/>
      <w:r w:rsidRPr="00B703F5">
        <w:rPr>
          <w:rFonts w:ascii="Times New Roman" w:hAnsi="Times New Roman"/>
          <w:color w:val="000000" w:themeColor="text1"/>
          <w:sz w:val="22"/>
          <w:szCs w:val="22"/>
        </w:rPr>
        <w:t>Test Requirements and Acceptance Criteria</w:t>
      </w:r>
      <w:bookmarkEnd w:id="373"/>
      <w:bookmarkEnd w:id="374"/>
    </w:p>
    <w:p w14:paraId="4BFEE944" w14:textId="77777777" w:rsidR="00755BC1" w:rsidRPr="00B703F5" w:rsidRDefault="00755BC1" w:rsidP="003E2B18">
      <w:pPr>
        <w:spacing w:after="120"/>
        <w:jc w:val="both"/>
        <w:rPr>
          <w:color w:val="000000" w:themeColor="text1"/>
          <w:sz w:val="22"/>
          <w:szCs w:val="22"/>
        </w:rPr>
      </w:pPr>
      <w:r w:rsidRPr="00B703F5">
        <w:rPr>
          <w:color w:val="000000" w:themeColor="text1"/>
          <w:sz w:val="22"/>
          <w:szCs w:val="22"/>
        </w:rPr>
        <w:t>This chapter specifies the minimum technical requirements for testing of materials, parts, equipment and workmanship of the plant during assembly, erection and upon completion to demonstrate compliance with the specification, codes and standards and to ensure overall availability and reliability of plant operation and performance. All test shall, as a minimum, comply to the below listed items, comply with the Solar Grid Code and furthermore ensures to be in correspondence with latest industry standards.</w:t>
      </w:r>
    </w:p>
    <w:p w14:paraId="0D47C68C" w14:textId="77777777" w:rsidR="00755BC1" w:rsidRPr="00B703F5" w:rsidRDefault="00755BC1" w:rsidP="001B7AA4">
      <w:pPr>
        <w:spacing w:after="120"/>
        <w:jc w:val="both"/>
        <w:rPr>
          <w:color w:val="000000" w:themeColor="text1"/>
          <w:sz w:val="22"/>
          <w:szCs w:val="22"/>
        </w:rPr>
      </w:pPr>
      <w:r w:rsidRPr="00B703F5">
        <w:rPr>
          <w:color w:val="000000" w:themeColor="text1"/>
          <w:sz w:val="22"/>
          <w:szCs w:val="22"/>
        </w:rPr>
        <w:lastRenderedPageBreak/>
        <w:t>All works supplied under this document shall be adequately inspected and tested through visual, material, non-destructive, and functional and performance inspection, tests during manufacture, after delivery on site, during erection and after erection completion on site. The Employer reserves the right to witness the main equipment manufacturing tests and the Contractor shall facilitate and coordinate the same.</w:t>
      </w:r>
    </w:p>
    <w:p w14:paraId="1598B178" w14:textId="62C58B7C" w:rsidR="00755BC1" w:rsidRPr="00B703F5" w:rsidRDefault="00755BC1" w:rsidP="001B7AA4">
      <w:pPr>
        <w:spacing w:after="120"/>
        <w:jc w:val="both"/>
        <w:rPr>
          <w:color w:val="000000" w:themeColor="text1"/>
          <w:sz w:val="22"/>
          <w:szCs w:val="22"/>
        </w:rPr>
      </w:pPr>
      <w:r w:rsidRPr="00B703F5">
        <w:rPr>
          <w:color w:val="000000" w:themeColor="text1"/>
          <w:sz w:val="22"/>
          <w:szCs w:val="22"/>
        </w:rPr>
        <w:t xml:space="preserve">The Contractor shall prove through the issuing of test records and reports, that all material and equipment </w:t>
      </w:r>
      <w:r w:rsidR="00217AE9" w:rsidRPr="00B703F5">
        <w:rPr>
          <w:color w:val="000000" w:themeColor="text1"/>
          <w:sz w:val="22"/>
          <w:szCs w:val="22"/>
        </w:rPr>
        <w:t>comply</w:t>
      </w:r>
      <w:r w:rsidRPr="00B703F5">
        <w:rPr>
          <w:color w:val="000000" w:themeColor="text1"/>
          <w:sz w:val="22"/>
          <w:szCs w:val="22"/>
        </w:rPr>
        <w:t xml:space="preserve"> with the requirements of the specification and is in accordance with the applicable codes and standards and has successfully passed all inspections and tests.</w:t>
      </w:r>
    </w:p>
    <w:p w14:paraId="1DDCFC72" w14:textId="77777777" w:rsidR="00755BC1" w:rsidRPr="00B703F5" w:rsidRDefault="00755BC1" w:rsidP="00FB6180">
      <w:pPr>
        <w:spacing w:after="120"/>
        <w:jc w:val="both"/>
        <w:rPr>
          <w:color w:val="000000" w:themeColor="text1"/>
          <w:sz w:val="22"/>
          <w:szCs w:val="22"/>
        </w:rPr>
      </w:pPr>
      <w:r w:rsidRPr="00B703F5">
        <w:rPr>
          <w:color w:val="000000" w:themeColor="text1"/>
          <w:sz w:val="22"/>
          <w:szCs w:val="22"/>
        </w:rPr>
        <w:t>To ensure a proper operation of the Plant, all necessary tests shall be per-formed on the PV modules, inverters, cables and additional equipment such as electrical systems and PCMS equipment, etc.</w:t>
      </w:r>
    </w:p>
    <w:p w14:paraId="41CD6F91" w14:textId="77777777" w:rsidR="00755BC1" w:rsidRPr="00B703F5" w:rsidRDefault="00755BC1" w:rsidP="00217AE9">
      <w:pPr>
        <w:spacing w:after="120"/>
        <w:jc w:val="both"/>
        <w:rPr>
          <w:color w:val="000000" w:themeColor="text1"/>
          <w:sz w:val="22"/>
          <w:szCs w:val="22"/>
        </w:rPr>
      </w:pPr>
      <w:r w:rsidRPr="00B703F5">
        <w:rPr>
          <w:color w:val="000000" w:themeColor="text1"/>
          <w:sz w:val="22"/>
          <w:szCs w:val="22"/>
        </w:rPr>
        <w:t>Precondition for starting the tests on completion of the Plant are the availability of complete design documentation including as built drawings, string measurement protocols, availability of plant operation and maintenance manuals and a fully operating monitoring system including on site meteorological measurement station.</w:t>
      </w:r>
    </w:p>
    <w:p w14:paraId="013DD277" w14:textId="77777777" w:rsidR="00755BC1" w:rsidRPr="00B703F5" w:rsidRDefault="00755BC1" w:rsidP="00217AE9">
      <w:pPr>
        <w:spacing w:after="120"/>
        <w:jc w:val="both"/>
        <w:rPr>
          <w:color w:val="000000" w:themeColor="text1"/>
          <w:sz w:val="22"/>
          <w:szCs w:val="22"/>
        </w:rPr>
      </w:pPr>
      <w:r w:rsidRPr="00B703F5">
        <w:rPr>
          <w:color w:val="000000" w:themeColor="text1"/>
          <w:sz w:val="22"/>
          <w:szCs w:val="22"/>
        </w:rPr>
        <w:t>All measurements and testing results shall be presented within the individual commissioning reports including details of the tests and shall at least include the list of the measurement equipment, responsible engineers and timestamps.</w:t>
      </w:r>
    </w:p>
    <w:p w14:paraId="3BBFC8F7" w14:textId="77777777" w:rsidR="00755BC1" w:rsidRPr="00B703F5" w:rsidRDefault="00755BC1" w:rsidP="00217AE9">
      <w:pPr>
        <w:spacing w:after="120"/>
        <w:jc w:val="both"/>
        <w:rPr>
          <w:color w:val="000000" w:themeColor="text1"/>
          <w:sz w:val="22"/>
          <w:szCs w:val="22"/>
        </w:rPr>
      </w:pPr>
      <w:r w:rsidRPr="00B703F5">
        <w:rPr>
          <w:color w:val="000000" w:themeColor="text1"/>
          <w:sz w:val="22"/>
          <w:szCs w:val="22"/>
        </w:rPr>
        <w:t>For each of the specified acceptance and performance tests, the Contractor shall evaluate the test figures and data within two (2) weeks of the completion of the relevant test. Two (2) copies of the test report containing a complete analysis of the result and performance evaluation shall be submitted to the Employer/Employer’s Engineer for approval. Softcopies of the test reports shall be also provided.</w:t>
      </w:r>
    </w:p>
    <w:p w14:paraId="478D8C3D" w14:textId="77777777" w:rsidR="00755BC1" w:rsidRPr="00B703F5" w:rsidRDefault="00755BC1" w:rsidP="00095620">
      <w:pPr>
        <w:spacing w:after="120"/>
        <w:jc w:val="both"/>
        <w:rPr>
          <w:color w:val="000000" w:themeColor="text1"/>
          <w:sz w:val="22"/>
          <w:szCs w:val="22"/>
        </w:rPr>
      </w:pPr>
      <w:r w:rsidRPr="00B703F5">
        <w:rPr>
          <w:color w:val="000000" w:themeColor="text1"/>
          <w:sz w:val="22"/>
          <w:szCs w:val="22"/>
        </w:rPr>
        <w:t>The Contractor is responsible for performing the necessary testing and passing the tests required by the grid operator as per the requirements and procedures mentioned in the Bangladesh Electricity Grid Code, 2018. As per documents, these tests are mandatory for achieving the Commercial Operation Date.</w:t>
      </w:r>
    </w:p>
    <w:p w14:paraId="1C49E3AB" w14:textId="617E8972" w:rsidR="00755BC1" w:rsidRPr="00B703F5" w:rsidRDefault="006C4034" w:rsidP="00B36141">
      <w:pPr>
        <w:pStyle w:val="Heading2"/>
        <w:keepNext/>
        <w:numPr>
          <w:ilvl w:val="1"/>
          <w:numId w:val="274"/>
        </w:numPr>
        <w:tabs>
          <w:tab w:val="left" w:pos="540"/>
          <w:tab w:val="left" w:pos="5474"/>
          <w:tab w:val="left" w:pos="9468"/>
        </w:tabs>
        <w:suppressAutoHyphens w:val="0"/>
        <w:overflowPunct/>
        <w:autoSpaceDE/>
        <w:autoSpaceDN/>
        <w:adjustRightInd/>
        <w:spacing w:before="240" w:after="120"/>
        <w:ind w:left="990" w:hanging="990"/>
        <w:jc w:val="both"/>
        <w:textAlignment w:val="auto"/>
        <w:rPr>
          <w:rFonts w:ascii="Times New Roman" w:hAnsi="Times New Roman"/>
          <w:color w:val="000000" w:themeColor="text1"/>
          <w:sz w:val="22"/>
          <w:szCs w:val="22"/>
        </w:rPr>
      </w:pPr>
      <w:bookmarkStart w:id="376" w:name="_Toc202363578"/>
      <w:bookmarkStart w:id="377" w:name="_Toc208776785"/>
      <w:r w:rsidRPr="00B703F5">
        <w:rPr>
          <w:rFonts w:ascii="Times New Roman" w:hAnsi="Times New Roman"/>
          <w:color w:val="000000" w:themeColor="text1"/>
          <w:sz w:val="22"/>
          <w:szCs w:val="22"/>
        </w:rPr>
        <w:t>CODES AND STANDARDS</w:t>
      </w:r>
      <w:bookmarkEnd w:id="376"/>
      <w:bookmarkEnd w:id="377"/>
    </w:p>
    <w:p w14:paraId="59AFD2FD" w14:textId="77777777" w:rsidR="00755BC1" w:rsidRPr="00B703F5" w:rsidRDefault="00755BC1" w:rsidP="00095620">
      <w:pPr>
        <w:spacing w:after="120"/>
        <w:jc w:val="both"/>
        <w:rPr>
          <w:color w:val="000000" w:themeColor="text1"/>
          <w:sz w:val="22"/>
          <w:szCs w:val="22"/>
        </w:rPr>
      </w:pPr>
      <w:r w:rsidRPr="00B703F5">
        <w:rPr>
          <w:color w:val="000000" w:themeColor="text1"/>
          <w:sz w:val="22"/>
          <w:szCs w:val="22"/>
        </w:rPr>
        <w:t>Where no specific code or standard is mentioned in the specification, the various components of the Plant shall be tested in accordance with the relevant international or/and national standards. IEC standards are compulsory for the electrical equipment. Tests shall also be carried out in accordance with the Bangladesh Electricity Grid Code, 2018 and with the manufacturer's standard codes of practice and recommendations shall be approved by the Employer/Employer’s Engineer.</w:t>
      </w:r>
    </w:p>
    <w:p w14:paraId="493E12C5" w14:textId="03D6A997" w:rsidR="00755BC1" w:rsidRPr="00B703F5" w:rsidRDefault="006C4034" w:rsidP="00B36141">
      <w:pPr>
        <w:pStyle w:val="Heading2"/>
        <w:keepNext/>
        <w:numPr>
          <w:ilvl w:val="1"/>
          <w:numId w:val="274"/>
        </w:numPr>
        <w:tabs>
          <w:tab w:val="left" w:pos="540"/>
          <w:tab w:val="left" w:pos="5474"/>
          <w:tab w:val="left" w:pos="9468"/>
        </w:tabs>
        <w:suppressAutoHyphens w:val="0"/>
        <w:overflowPunct/>
        <w:autoSpaceDE/>
        <w:autoSpaceDN/>
        <w:adjustRightInd/>
        <w:spacing w:before="240" w:after="120"/>
        <w:ind w:left="990" w:hanging="990"/>
        <w:jc w:val="both"/>
        <w:textAlignment w:val="auto"/>
        <w:rPr>
          <w:rFonts w:ascii="Times New Roman" w:hAnsi="Times New Roman"/>
          <w:color w:val="000000" w:themeColor="text1"/>
          <w:sz w:val="22"/>
          <w:szCs w:val="22"/>
        </w:rPr>
      </w:pPr>
      <w:bookmarkStart w:id="378" w:name="_Toc202363579"/>
      <w:bookmarkStart w:id="379" w:name="_Toc208776786"/>
      <w:r w:rsidRPr="00B703F5">
        <w:rPr>
          <w:rFonts w:ascii="Times New Roman" w:hAnsi="Times New Roman"/>
          <w:color w:val="000000" w:themeColor="text1"/>
          <w:sz w:val="22"/>
          <w:szCs w:val="22"/>
        </w:rPr>
        <w:t>WORK PROGRESS INSPECTION</w:t>
      </w:r>
      <w:bookmarkEnd w:id="378"/>
      <w:bookmarkEnd w:id="379"/>
    </w:p>
    <w:p w14:paraId="6D62E7C1" w14:textId="77777777" w:rsidR="00755BC1" w:rsidRPr="00B703F5" w:rsidRDefault="00755BC1" w:rsidP="006C4034">
      <w:pPr>
        <w:spacing w:after="120"/>
        <w:jc w:val="both"/>
        <w:rPr>
          <w:color w:val="000000" w:themeColor="text1"/>
          <w:sz w:val="22"/>
          <w:szCs w:val="22"/>
        </w:rPr>
      </w:pPr>
      <w:r w:rsidRPr="00B703F5">
        <w:rPr>
          <w:color w:val="000000" w:themeColor="text1"/>
          <w:sz w:val="22"/>
          <w:szCs w:val="22"/>
        </w:rPr>
        <w:t>The Contractor is responsible for the provision of at least the following information to the Employer/Employer’s Engineer on frequent basis:</w:t>
      </w:r>
    </w:p>
    <w:p w14:paraId="0661CF4D" w14:textId="77777777" w:rsidR="00755BC1" w:rsidRPr="00B703F5" w:rsidRDefault="00755BC1" w:rsidP="00B36141">
      <w:pPr>
        <w:numPr>
          <w:ilvl w:val="0"/>
          <w:numId w:val="243"/>
        </w:numPr>
        <w:spacing w:after="120"/>
        <w:jc w:val="both"/>
        <w:rPr>
          <w:color w:val="000000" w:themeColor="text1"/>
          <w:sz w:val="22"/>
          <w:szCs w:val="22"/>
        </w:rPr>
      </w:pPr>
      <w:r w:rsidRPr="00B703F5">
        <w:rPr>
          <w:color w:val="000000" w:themeColor="text1"/>
          <w:sz w:val="22"/>
          <w:szCs w:val="22"/>
        </w:rPr>
        <w:t>Internal quality inspection reports of materials delivered by the suppliers for all main components</w:t>
      </w:r>
    </w:p>
    <w:p w14:paraId="715A7DEF" w14:textId="77777777" w:rsidR="00755BC1" w:rsidRPr="00B703F5" w:rsidRDefault="00755BC1" w:rsidP="00B36141">
      <w:pPr>
        <w:numPr>
          <w:ilvl w:val="0"/>
          <w:numId w:val="243"/>
        </w:numPr>
        <w:spacing w:after="120"/>
        <w:jc w:val="both"/>
        <w:rPr>
          <w:color w:val="000000" w:themeColor="text1"/>
          <w:sz w:val="22"/>
          <w:szCs w:val="22"/>
        </w:rPr>
      </w:pPr>
      <w:r w:rsidRPr="00B703F5">
        <w:rPr>
          <w:color w:val="000000" w:themeColor="text1"/>
          <w:sz w:val="22"/>
          <w:szCs w:val="22"/>
        </w:rPr>
        <w:t>Production progress report</w:t>
      </w:r>
    </w:p>
    <w:p w14:paraId="379E262C" w14:textId="77777777" w:rsidR="00755BC1" w:rsidRPr="00B703F5" w:rsidRDefault="00755BC1" w:rsidP="00B36141">
      <w:pPr>
        <w:numPr>
          <w:ilvl w:val="0"/>
          <w:numId w:val="243"/>
        </w:numPr>
        <w:spacing w:after="120"/>
        <w:jc w:val="both"/>
        <w:rPr>
          <w:color w:val="000000" w:themeColor="text1"/>
          <w:sz w:val="22"/>
          <w:szCs w:val="22"/>
        </w:rPr>
      </w:pPr>
      <w:r w:rsidRPr="00B703F5">
        <w:rPr>
          <w:color w:val="000000" w:themeColor="text1"/>
          <w:sz w:val="22"/>
          <w:szCs w:val="22"/>
        </w:rPr>
        <w:t>Building progress reports</w:t>
      </w:r>
    </w:p>
    <w:p w14:paraId="492B32A3" w14:textId="35AE15C0" w:rsidR="00755BC1" w:rsidRPr="00B703F5" w:rsidRDefault="00A3591C" w:rsidP="00B36141">
      <w:pPr>
        <w:pStyle w:val="Heading2"/>
        <w:keepNext/>
        <w:numPr>
          <w:ilvl w:val="1"/>
          <w:numId w:val="274"/>
        </w:numPr>
        <w:tabs>
          <w:tab w:val="left" w:pos="540"/>
          <w:tab w:val="left" w:pos="5474"/>
          <w:tab w:val="left" w:pos="9468"/>
        </w:tabs>
        <w:suppressAutoHyphens w:val="0"/>
        <w:overflowPunct/>
        <w:autoSpaceDE/>
        <w:autoSpaceDN/>
        <w:adjustRightInd/>
        <w:spacing w:before="240" w:after="120"/>
        <w:ind w:left="990" w:hanging="990"/>
        <w:jc w:val="both"/>
        <w:textAlignment w:val="auto"/>
        <w:rPr>
          <w:rFonts w:ascii="Times New Roman" w:hAnsi="Times New Roman"/>
          <w:color w:val="000000" w:themeColor="text1"/>
          <w:sz w:val="22"/>
          <w:szCs w:val="22"/>
        </w:rPr>
      </w:pPr>
      <w:bookmarkStart w:id="380" w:name="_Toc202363580"/>
      <w:bookmarkStart w:id="381" w:name="_Toc208776787"/>
      <w:r w:rsidRPr="00B703F5">
        <w:rPr>
          <w:rFonts w:ascii="Times New Roman" w:hAnsi="Times New Roman"/>
          <w:color w:val="000000" w:themeColor="text1"/>
          <w:sz w:val="22"/>
          <w:szCs w:val="22"/>
        </w:rPr>
        <w:t>TEST EQUIPMENT</w:t>
      </w:r>
      <w:bookmarkEnd w:id="380"/>
      <w:bookmarkEnd w:id="381"/>
    </w:p>
    <w:p w14:paraId="19426A17" w14:textId="77777777" w:rsidR="00755BC1" w:rsidRPr="00B703F5" w:rsidRDefault="00755BC1" w:rsidP="00CC183D">
      <w:pPr>
        <w:spacing w:after="120"/>
        <w:jc w:val="both"/>
        <w:rPr>
          <w:color w:val="000000" w:themeColor="text1"/>
          <w:sz w:val="22"/>
          <w:szCs w:val="22"/>
        </w:rPr>
      </w:pPr>
      <w:r w:rsidRPr="00B703F5">
        <w:rPr>
          <w:color w:val="000000" w:themeColor="text1"/>
          <w:sz w:val="22"/>
          <w:szCs w:val="22"/>
        </w:rPr>
        <w:t>All equipment for (performance) tests shall be supplied by the Contractor and shall be retained by him upon the satisfactory conclusion of all such tests at site unless otherwise specified in this document. All costs associated with the supply, calibration and installation of the instrumentation devices for performance testing of the plant shall be included in the contract price.</w:t>
      </w:r>
    </w:p>
    <w:p w14:paraId="23ECA3CA" w14:textId="77777777" w:rsidR="00755BC1" w:rsidRPr="00B703F5" w:rsidRDefault="00755BC1" w:rsidP="00CC183D">
      <w:pPr>
        <w:spacing w:after="120"/>
        <w:jc w:val="both"/>
        <w:rPr>
          <w:color w:val="000000" w:themeColor="text1"/>
          <w:sz w:val="22"/>
          <w:szCs w:val="22"/>
        </w:rPr>
      </w:pPr>
      <w:r w:rsidRPr="00B703F5">
        <w:rPr>
          <w:color w:val="000000" w:themeColor="text1"/>
          <w:sz w:val="22"/>
          <w:szCs w:val="22"/>
        </w:rPr>
        <w:lastRenderedPageBreak/>
        <w:t>All test instruments shall be supplied with up-to-date calibration certificates issued by an accredited independent testing laboratory. The difference between the certification date and the actual performance test start date shall not be greater than 90 days.</w:t>
      </w:r>
    </w:p>
    <w:p w14:paraId="48542F09" w14:textId="44BFF463" w:rsidR="00755BC1" w:rsidRPr="00B703F5" w:rsidRDefault="00E07C91" w:rsidP="00B36141">
      <w:pPr>
        <w:pStyle w:val="Heading2"/>
        <w:keepNext/>
        <w:numPr>
          <w:ilvl w:val="1"/>
          <w:numId w:val="274"/>
        </w:numPr>
        <w:tabs>
          <w:tab w:val="left" w:pos="540"/>
          <w:tab w:val="left" w:pos="5474"/>
          <w:tab w:val="left" w:pos="9468"/>
        </w:tabs>
        <w:suppressAutoHyphens w:val="0"/>
        <w:overflowPunct/>
        <w:autoSpaceDE/>
        <w:autoSpaceDN/>
        <w:adjustRightInd/>
        <w:spacing w:before="240" w:after="120"/>
        <w:ind w:left="990" w:hanging="990"/>
        <w:jc w:val="both"/>
        <w:textAlignment w:val="auto"/>
        <w:rPr>
          <w:rFonts w:ascii="Times New Roman" w:hAnsi="Times New Roman"/>
          <w:color w:val="000000" w:themeColor="text1"/>
          <w:sz w:val="22"/>
          <w:szCs w:val="22"/>
        </w:rPr>
      </w:pPr>
      <w:bookmarkStart w:id="382" w:name="_Toc202363581"/>
      <w:bookmarkStart w:id="383" w:name="_Toc208776788"/>
      <w:r w:rsidRPr="00B703F5">
        <w:rPr>
          <w:rFonts w:ascii="Times New Roman" w:hAnsi="Times New Roman"/>
          <w:color w:val="000000" w:themeColor="text1"/>
          <w:sz w:val="22"/>
          <w:szCs w:val="22"/>
        </w:rPr>
        <w:t>FACILITIES FOR TESTING AND RELATED</w:t>
      </w:r>
      <w:bookmarkEnd w:id="382"/>
      <w:bookmarkEnd w:id="383"/>
    </w:p>
    <w:p w14:paraId="609D3E04" w14:textId="77777777" w:rsidR="00755BC1" w:rsidRPr="00B703F5" w:rsidRDefault="00755BC1" w:rsidP="00E07C91">
      <w:pPr>
        <w:spacing w:after="120"/>
        <w:jc w:val="both"/>
        <w:rPr>
          <w:color w:val="000000" w:themeColor="text1"/>
          <w:sz w:val="22"/>
          <w:szCs w:val="22"/>
        </w:rPr>
      </w:pPr>
      <w:r w:rsidRPr="00B703F5">
        <w:rPr>
          <w:color w:val="000000" w:themeColor="text1"/>
          <w:sz w:val="22"/>
          <w:szCs w:val="22"/>
        </w:rPr>
        <w:t>If the approved test procedures require any third-party participation, special facilities to conduct the testing, test or / and endorsement of inspection and test results, the Employer reserves the right to select the necessary party while the Contractor shall be responsible for arranging and coordination of all necessary tasks.</w:t>
      </w:r>
    </w:p>
    <w:p w14:paraId="0B60FFD0" w14:textId="77777777" w:rsidR="00755BC1" w:rsidRPr="00B703F5" w:rsidRDefault="00755BC1" w:rsidP="001640C8">
      <w:pPr>
        <w:spacing w:after="120"/>
        <w:jc w:val="both"/>
        <w:rPr>
          <w:color w:val="000000" w:themeColor="text1"/>
          <w:sz w:val="22"/>
          <w:szCs w:val="22"/>
        </w:rPr>
      </w:pPr>
      <w:r w:rsidRPr="00B703F5">
        <w:rPr>
          <w:color w:val="000000" w:themeColor="text1"/>
          <w:sz w:val="22"/>
          <w:szCs w:val="22"/>
        </w:rPr>
        <w:t>The Employer reserves the right for inspection visits and expediting in addition to the Contractor's testing program to monitor the progress and quality of the works. In the event that such additional inspections and tests indicate non-compliance with the terms of the contract, the Contractor then shall at his own expense, make all necessary repairs and perform additional test(s) required to meet the compliance with the terms of the contract.</w:t>
      </w:r>
    </w:p>
    <w:p w14:paraId="234298AB" w14:textId="4B81A933" w:rsidR="00755BC1" w:rsidRPr="00B703F5" w:rsidRDefault="000861BB" w:rsidP="00B36141">
      <w:pPr>
        <w:pStyle w:val="Heading2"/>
        <w:keepNext/>
        <w:numPr>
          <w:ilvl w:val="1"/>
          <w:numId w:val="274"/>
        </w:numPr>
        <w:tabs>
          <w:tab w:val="left" w:pos="540"/>
          <w:tab w:val="left" w:pos="5474"/>
          <w:tab w:val="left" w:pos="9468"/>
        </w:tabs>
        <w:suppressAutoHyphens w:val="0"/>
        <w:overflowPunct/>
        <w:autoSpaceDE/>
        <w:autoSpaceDN/>
        <w:adjustRightInd/>
        <w:spacing w:before="240" w:after="120"/>
        <w:ind w:left="990" w:hanging="990"/>
        <w:jc w:val="both"/>
        <w:textAlignment w:val="auto"/>
        <w:rPr>
          <w:rFonts w:ascii="Times New Roman" w:hAnsi="Times New Roman"/>
          <w:color w:val="000000" w:themeColor="text1"/>
          <w:sz w:val="22"/>
          <w:szCs w:val="22"/>
        </w:rPr>
      </w:pPr>
      <w:bookmarkStart w:id="384" w:name="_Toc202363582"/>
      <w:bookmarkStart w:id="385" w:name="_Toc208776789"/>
      <w:r w:rsidRPr="00B703F5">
        <w:rPr>
          <w:rFonts w:ascii="Times New Roman" w:hAnsi="Times New Roman"/>
          <w:color w:val="000000" w:themeColor="text1"/>
          <w:sz w:val="22"/>
          <w:szCs w:val="22"/>
        </w:rPr>
        <w:t>REJECTION DUE TO TEST RESULTS</w:t>
      </w:r>
      <w:bookmarkEnd w:id="384"/>
      <w:bookmarkEnd w:id="385"/>
    </w:p>
    <w:p w14:paraId="4CE7A43F" w14:textId="49E68941" w:rsidR="00755BC1" w:rsidRPr="00B703F5" w:rsidRDefault="00755BC1" w:rsidP="001640C8">
      <w:pPr>
        <w:spacing w:after="120"/>
        <w:jc w:val="both"/>
        <w:rPr>
          <w:color w:val="000000" w:themeColor="text1"/>
          <w:sz w:val="22"/>
          <w:szCs w:val="22"/>
        </w:rPr>
      </w:pPr>
      <w:r w:rsidRPr="00B703F5">
        <w:rPr>
          <w:color w:val="000000" w:themeColor="text1"/>
          <w:sz w:val="22"/>
          <w:szCs w:val="22"/>
        </w:rPr>
        <w:t xml:space="preserve">If any item and / or component </w:t>
      </w:r>
      <w:r w:rsidR="00434254" w:rsidRPr="00B703F5">
        <w:rPr>
          <w:color w:val="000000" w:themeColor="text1"/>
          <w:sz w:val="22"/>
          <w:szCs w:val="22"/>
        </w:rPr>
        <w:t>fails</w:t>
      </w:r>
      <w:r w:rsidRPr="00B703F5">
        <w:rPr>
          <w:color w:val="000000" w:themeColor="text1"/>
          <w:sz w:val="22"/>
          <w:szCs w:val="22"/>
        </w:rPr>
        <w:t xml:space="preserve"> to comply with the requirements under this document at any stage of the design, manufacture, factory testing, works test, site erection, site testing, commissioning and performance testing, the Employer reserves the right to reject the item, or defective component. The corrective action shall be performed by the Contractor as instructed by the Employer/Employer’s Engineer and the Contractor shall submit an official letter for further inspection and/or test. In the event of a defect on any item, the item shall be replaced by the Contractor at his own expense.</w:t>
      </w:r>
    </w:p>
    <w:p w14:paraId="6D94F3B4" w14:textId="77777777" w:rsidR="00755BC1" w:rsidRPr="00B703F5" w:rsidRDefault="00755BC1" w:rsidP="009B1947">
      <w:pPr>
        <w:spacing w:after="120"/>
        <w:jc w:val="both"/>
        <w:rPr>
          <w:color w:val="000000" w:themeColor="text1"/>
          <w:sz w:val="22"/>
          <w:szCs w:val="22"/>
        </w:rPr>
      </w:pPr>
      <w:r w:rsidRPr="00B703F5">
        <w:rPr>
          <w:color w:val="000000" w:themeColor="text1"/>
          <w:sz w:val="22"/>
          <w:szCs w:val="22"/>
        </w:rPr>
        <w:t>No extension of time or extra costs shall be considered as a result of repeated tests or material/equipment rejection.</w:t>
      </w:r>
    </w:p>
    <w:p w14:paraId="06563309" w14:textId="56E3DED7" w:rsidR="00755BC1" w:rsidRPr="00B703F5" w:rsidRDefault="000861BB" w:rsidP="00B36141">
      <w:pPr>
        <w:pStyle w:val="Heading2"/>
        <w:keepNext/>
        <w:numPr>
          <w:ilvl w:val="1"/>
          <w:numId w:val="274"/>
        </w:numPr>
        <w:tabs>
          <w:tab w:val="left" w:pos="540"/>
          <w:tab w:val="left" w:pos="5474"/>
          <w:tab w:val="left" w:pos="9468"/>
        </w:tabs>
        <w:suppressAutoHyphens w:val="0"/>
        <w:overflowPunct/>
        <w:autoSpaceDE/>
        <w:autoSpaceDN/>
        <w:adjustRightInd/>
        <w:spacing w:before="240" w:after="120"/>
        <w:ind w:left="990" w:hanging="990"/>
        <w:jc w:val="both"/>
        <w:textAlignment w:val="auto"/>
        <w:rPr>
          <w:rFonts w:ascii="Times New Roman" w:hAnsi="Times New Roman"/>
          <w:color w:val="000000" w:themeColor="text1"/>
          <w:sz w:val="22"/>
          <w:szCs w:val="22"/>
        </w:rPr>
      </w:pPr>
      <w:bookmarkStart w:id="386" w:name="_Toc202363583"/>
      <w:bookmarkStart w:id="387" w:name="_Toc208776790"/>
      <w:r w:rsidRPr="00B703F5">
        <w:rPr>
          <w:rFonts w:ascii="Times New Roman" w:hAnsi="Times New Roman"/>
          <w:color w:val="000000" w:themeColor="text1"/>
          <w:sz w:val="22"/>
          <w:szCs w:val="22"/>
        </w:rPr>
        <w:t>FORMAL REQUIREMENT FOR INSPECTION AND TESTING</w:t>
      </w:r>
      <w:bookmarkEnd w:id="386"/>
      <w:bookmarkEnd w:id="387"/>
    </w:p>
    <w:p w14:paraId="33F09073" w14:textId="25E135FB" w:rsidR="00755BC1" w:rsidRPr="00B703F5" w:rsidRDefault="00672536" w:rsidP="0085560A">
      <w:pPr>
        <w:pStyle w:val="Heading3"/>
        <w:rPr>
          <w:color w:val="000000" w:themeColor="text1"/>
          <w:sz w:val="22"/>
          <w:szCs w:val="22"/>
        </w:rPr>
      </w:pPr>
      <w:bookmarkStart w:id="388" w:name="_Toc535582739"/>
      <w:bookmarkStart w:id="389" w:name="_Toc20104413"/>
      <w:bookmarkStart w:id="390" w:name="_Toc202363584"/>
      <w:bookmarkStart w:id="391" w:name="_Toc208776791"/>
      <w:r w:rsidRPr="00B703F5">
        <w:rPr>
          <w:color w:val="000000" w:themeColor="text1"/>
          <w:sz w:val="22"/>
          <w:szCs w:val="22"/>
        </w:rPr>
        <w:t xml:space="preserve">3.6.1 </w:t>
      </w:r>
      <w:bookmarkEnd w:id="388"/>
      <w:bookmarkEnd w:id="389"/>
      <w:r w:rsidR="00345C59" w:rsidRPr="00B703F5">
        <w:rPr>
          <w:color w:val="000000" w:themeColor="text1"/>
          <w:sz w:val="22"/>
          <w:szCs w:val="22"/>
        </w:rPr>
        <w:t xml:space="preserve">Inspection </w:t>
      </w:r>
      <w:r w:rsidR="00E46702" w:rsidRPr="00B703F5">
        <w:rPr>
          <w:color w:val="000000" w:themeColor="text1"/>
          <w:sz w:val="22"/>
          <w:szCs w:val="22"/>
        </w:rPr>
        <w:t>and</w:t>
      </w:r>
      <w:r w:rsidR="00345C59" w:rsidRPr="00B703F5">
        <w:rPr>
          <w:color w:val="000000" w:themeColor="text1"/>
          <w:sz w:val="22"/>
          <w:szCs w:val="22"/>
        </w:rPr>
        <w:t xml:space="preserve"> Testing Program</w:t>
      </w:r>
      <w:bookmarkEnd w:id="390"/>
      <w:bookmarkEnd w:id="391"/>
    </w:p>
    <w:p w14:paraId="2EE25DC0" w14:textId="4C96022E" w:rsidR="00755BC1" w:rsidRPr="00B703F5" w:rsidRDefault="00755BC1" w:rsidP="00E96000">
      <w:pPr>
        <w:spacing w:after="120"/>
        <w:jc w:val="both"/>
        <w:rPr>
          <w:color w:val="000000" w:themeColor="text1"/>
          <w:sz w:val="22"/>
          <w:szCs w:val="22"/>
        </w:rPr>
      </w:pPr>
      <w:r w:rsidRPr="00B703F5">
        <w:rPr>
          <w:color w:val="000000" w:themeColor="text1"/>
          <w:sz w:val="22"/>
          <w:szCs w:val="22"/>
        </w:rPr>
        <w:t xml:space="preserve">Within ten (10) days after receipt of the </w:t>
      </w:r>
      <w:r w:rsidR="000821DF" w:rsidRPr="00B703F5">
        <w:rPr>
          <w:color w:val="000000" w:themeColor="text1"/>
          <w:sz w:val="22"/>
          <w:szCs w:val="22"/>
        </w:rPr>
        <w:t>Notification</w:t>
      </w:r>
      <w:r w:rsidRPr="00B703F5">
        <w:rPr>
          <w:color w:val="000000" w:themeColor="text1"/>
          <w:sz w:val="22"/>
          <w:szCs w:val="22"/>
        </w:rPr>
        <w:t xml:space="preserve"> of A</w:t>
      </w:r>
      <w:r w:rsidR="000821DF" w:rsidRPr="00B703F5">
        <w:rPr>
          <w:color w:val="000000" w:themeColor="text1"/>
          <w:sz w:val="22"/>
          <w:szCs w:val="22"/>
        </w:rPr>
        <w:t>ward</w:t>
      </w:r>
      <w:r w:rsidRPr="00B703F5">
        <w:rPr>
          <w:color w:val="000000" w:themeColor="text1"/>
          <w:sz w:val="22"/>
          <w:szCs w:val="22"/>
        </w:rPr>
        <w:t xml:space="preserve"> (</w:t>
      </w:r>
      <w:r w:rsidR="00A13C20" w:rsidRPr="00B703F5">
        <w:rPr>
          <w:color w:val="000000" w:themeColor="text1"/>
          <w:sz w:val="22"/>
          <w:szCs w:val="22"/>
        </w:rPr>
        <w:t>NO</w:t>
      </w:r>
      <w:r w:rsidRPr="00B703F5">
        <w:rPr>
          <w:color w:val="000000" w:themeColor="text1"/>
          <w:sz w:val="22"/>
          <w:szCs w:val="22"/>
        </w:rPr>
        <w:t>A), the Contractor shall issue a quality assurance program, indicating the kind and extent of all inspections and tests to be carried out on plant components subject to be approved by the Employer/Employer’s Engineer. The quality assurance program shall be based on the tests and inspections specified in the various parts of the specification.</w:t>
      </w:r>
    </w:p>
    <w:p w14:paraId="3D335DA6" w14:textId="77777777" w:rsidR="00755BC1" w:rsidRPr="00B703F5" w:rsidRDefault="00755BC1" w:rsidP="00672536">
      <w:pPr>
        <w:spacing w:after="120"/>
        <w:jc w:val="both"/>
        <w:rPr>
          <w:color w:val="000000" w:themeColor="text1"/>
          <w:sz w:val="22"/>
          <w:szCs w:val="22"/>
        </w:rPr>
      </w:pPr>
      <w:r w:rsidRPr="00B703F5">
        <w:rPr>
          <w:color w:val="000000" w:themeColor="text1"/>
          <w:sz w:val="22"/>
          <w:szCs w:val="22"/>
        </w:rPr>
        <w:t xml:space="preserve">An Inspection and Test Plan (ITP) shall be prepared by the Contractor and shall be approved by the Employer/Employer’s Engineer. The ITP shall detail the scope and schedule of the inspection required ensuring that dispatched materials meet the specification requirements. </w:t>
      </w:r>
    </w:p>
    <w:p w14:paraId="3EB47F46"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A. Pre-delivery Inspection and/or witnessing of the manufacturing process and tests of the equipment at manufacturer's works including transfer of technical know-how:</w:t>
      </w:r>
    </w:p>
    <w:p w14:paraId="2D837BD8"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The Employer and the Project Director or their designated representatives shall be entitled to attend the aforesaid test and/or inspection as stated in the Technical Specifications, and the Contractor shall bear all costs and expenses incurred in connection with such attendance including, but not limited to, all traveling and board and lodging expenses. Furthermore, all equipment which to be manufactured locally shall be subject to pre-shipment inspection.</w:t>
      </w:r>
    </w:p>
    <w:p w14:paraId="2832D806"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The Contractor shall give a reasonable notice to the Project Manager 90 days or 3 months earlier whenever any such parts of the Facilities are ready or about to be ready for test and/or inspection; such test and/or inspection and notice thereof shall be subject to the requirements of the Contract.</w:t>
      </w:r>
    </w:p>
    <w:p w14:paraId="41962DC1"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The Contractor would not be relieved from its responsibility/ liability of making appropriate plant and material as per Specification despite inspection by the Employer/ Project Director or their designated employees.</w:t>
      </w:r>
    </w:p>
    <w:p w14:paraId="39661B35"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lastRenderedPageBreak/>
        <w:t>The Contractor shall at its own expense carry out all such tests and/or inspections at manufacturer’s premises for (1) PV Module, (2) Inverter, (3) Transformer, (4) PCMS System, and (5) BESS</w:t>
      </w:r>
    </w:p>
    <w:p w14:paraId="1D2E8EC8"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The Engineer and Board’s authorized representative shall have the right to inspect and/or to test the Goods at Site and at manufacturer’s premises to confirm their conformity to the Contract. The cost of performing any tests shall be borne by the Contractor. The payment for inspection and tests at the manufacturer’s premises and training on tests including traveling expenses, daily pocket expenses (@ US$100-/person/ day) and lodging at actual for seven days/ Inspection (Except the travelling time). The cost of subsequent inspection(s) due to rejection/additional re-testing of Goods at the first inspection shall also be borne by the Contractor.</w:t>
      </w:r>
    </w:p>
    <w:p w14:paraId="1E284FEC"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 xml:space="preserve">Total 09 (nine) nos. of Engineer (nominated by the Purchaser) in three groups (Engineering Team) will participate on the quality acceptance test (QAT) for the offered equipment at the manufacturer's plant and confirm their quality as per specification. </w:t>
      </w:r>
    </w:p>
    <w:p w14:paraId="0B8ECC3B" w14:textId="77777777" w:rsidR="00C4648D" w:rsidRPr="00B703F5" w:rsidRDefault="00C4648D" w:rsidP="005A676E">
      <w:pPr>
        <w:spacing w:before="120" w:after="120"/>
        <w:jc w:val="both"/>
        <w:rPr>
          <w:color w:val="000000" w:themeColor="text1"/>
          <w:sz w:val="22"/>
          <w:szCs w:val="22"/>
        </w:rPr>
      </w:pPr>
    </w:p>
    <w:tbl>
      <w:tblPr>
        <w:tblStyle w:val="TableGrid"/>
        <w:tblW w:w="6728" w:type="dxa"/>
        <w:tblLayout w:type="fixed"/>
        <w:tblLook w:val="04A0" w:firstRow="1" w:lastRow="0" w:firstColumn="1" w:lastColumn="0" w:noHBand="0" w:noVBand="1"/>
      </w:tblPr>
      <w:tblGrid>
        <w:gridCol w:w="968"/>
        <w:gridCol w:w="1710"/>
        <w:gridCol w:w="4050"/>
      </w:tblGrid>
      <w:tr w:rsidR="00C4648D" w:rsidRPr="00B703F5" w14:paraId="77CE4BA6" w14:textId="77777777" w:rsidTr="00601FE4">
        <w:trPr>
          <w:trHeight w:val="431"/>
        </w:trPr>
        <w:tc>
          <w:tcPr>
            <w:tcW w:w="968" w:type="dxa"/>
            <w:vAlign w:val="center"/>
          </w:tcPr>
          <w:p w14:paraId="003DAF75" w14:textId="77777777" w:rsidR="00C4648D" w:rsidRPr="00B703F5" w:rsidRDefault="00C4648D" w:rsidP="005A676E">
            <w:pPr>
              <w:jc w:val="both"/>
              <w:rPr>
                <w:color w:val="000000" w:themeColor="text1"/>
                <w:sz w:val="22"/>
                <w:szCs w:val="22"/>
              </w:rPr>
            </w:pPr>
            <w:r w:rsidRPr="00B703F5">
              <w:rPr>
                <w:color w:val="000000" w:themeColor="text1"/>
                <w:sz w:val="22"/>
                <w:szCs w:val="22"/>
              </w:rPr>
              <w:t>Group</w:t>
            </w:r>
          </w:p>
        </w:tc>
        <w:tc>
          <w:tcPr>
            <w:tcW w:w="1710" w:type="dxa"/>
            <w:vAlign w:val="center"/>
          </w:tcPr>
          <w:p w14:paraId="5980BB92" w14:textId="77777777" w:rsidR="00C4648D" w:rsidRPr="00B703F5" w:rsidRDefault="00C4648D" w:rsidP="005A676E">
            <w:pPr>
              <w:jc w:val="both"/>
              <w:rPr>
                <w:color w:val="000000" w:themeColor="text1"/>
                <w:sz w:val="22"/>
                <w:szCs w:val="22"/>
              </w:rPr>
            </w:pPr>
            <w:r w:rsidRPr="00B703F5">
              <w:rPr>
                <w:color w:val="000000" w:themeColor="text1"/>
                <w:sz w:val="22"/>
                <w:szCs w:val="22"/>
              </w:rPr>
              <w:t>Nos. of Engineer</w:t>
            </w:r>
          </w:p>
        </w:tc>
        <w:tc>
          <w:tcPr>
            <w:tcW w:w="4050" w:type="dxa"/>
            <w:vAlign w:val="center"/>
          </w:tcPr>
          <w:p w14:paraId="3AA8C65A" w14:textId="77777777" w:rsidR="00C4648D" w:rsidRPr="00B703F5" w:rsidRDefault="00C4648D" w:rsidP="005A676E">
            <w:pPr>
              <w:jc w:val="both"/>
              <w:rPr>
                <w:color w:val="000000" w:themeColor="text1"/>
                <w:sz w:val="22"/>
                <w:szCs w:val="22"/>
              </w:rPr>
            </w:pPr>
            <w:r w:rsidRPr="00B703F5">
              <w:rPr>
                <w:color w:val="000000" w:themeColor="text1"/>
                <w:sz w:val="22"/>
                <w:szCs w:val="22"/>
              </w:rPr>
              <w:t>Name of the Equipment</w:t>
            </w:r>
          </w:p>
        </w:tc>
      </w:tr>
      <w:tr w:rsidR="00C4648D" w:rsidRPr="00B703F5" w14:paraId="7EE3B77D" w14:textId="77777777" w:rsidTr="00601FE4">
        <w:trPr>
          <w:trHeight w:val="305"/>
        </w:trPr>
        <w:tc>
          <w:tcPr>
            <w:tcW w:w="968" w:type="dxa"/>
          </w:tcPr>
          <w:p w14:paraId="40392128" w14:textId="77777777" w:rsidR="00C4648D" w:rsidRPr="00B703F5" w:rsidRDefault="00C4648D" w:rsidP="005A676E">
            <w:pPr>
              <w:jc w:val="both"/>
              <w:rPr>
                <w:color w:val="000000" w:themeColor="text1"/>
                <w:sz w:val="22"/>
                <w:szCs w:val="22"/>
              </w:rPr>
            </w:pPr>
            <w:r w:rsidRPr="00B703F5">
              <w:rPr>
                <w:color w:val="000000" w:themeColor="text1"/>
                <w:sz w:val="22"/>
                <w:szCs w:val="22"/>
              </w:rPr>
              <w:t>Team-1</w:t>
            </w:r>
          </w:p>
        </w:tc>
        <w:tc>
          <w:tcPr>
            <w:tcW w:w="1710" w:type="dxa"/>
          </w:tcPr>
          <w:p w14:paraId="6AB9CD20" w14:textId="77777777" w:rsidR="00C4648D" w:rsidRPr="00B703F5" w:rsidRDefault="00C4648D" w:rsidP="005A676E">
            <w:pPr>
              <w:jc w:val="both"/>
              <w:rPr>
                <w:color w:val="000000" w:themeColor="text1"/>
                <w:sz w:val="22"/>
                <w:szCs w:val="22"/>
              </w:rPr>
            </w:pPr>
            <w:r w:rsidRPr="00B703F5">
              <w:rPr>
                <w:color w:val="000000" w:themeColor="text1"/>
                <w:sz w:val="22"/>
                <w:szCs w:val="22"/>
              </w:rPr>
              <w:t>03</w:t>
            </w:r>
          </w:p>
        </w:tc>
        <w:tc>
          <w:tcPr>
            <w:tcW w:w="4050" w:type="dxa"/>
          </w:tcPr>
          <w:p w14:paraId="74FF3D68" w14:textId="77777777" w:rsidR="00C4648D" w:rsidRPr="00B703F5" w:rsidRDefault="00C4648D" w:rsidP="005A676E">
            <w:pPr>
              <w:jc w:val="both"/>
              <w:rPr>
                <w:color w:val="000000" w:themeColor="text1"/>
                <w:sz w:val="22"/>
                <w:szCs w:val="22"/>
              </w:rPr>
            </w:pPr>
            <w:r w:rsidRPr="00B703F5">
              <w:rPr>
                <w:color w:val="000000" w:themeColor="text1"/>
                <w:sz w:val="22"/>
                <w:szCs w:val="22"/>
              </w:rPr>
              <w:t>PV Module</w:t>
            </w:r>
          </w:p>
        </w:tc>
      </w:tr>
      <w:tr w:rsidR="00C4648D" w:rsidRPr="00B703F5" w14:paraId="3259432B" w14:textId="77777777" w:rsidTr="00601FE4">
        <w:tc>
          <w:tcPr>
            <w:tcW w:w="968" w:type="dxa"/>
          </w:tcPr>
          <w:p w14:paraId="0103283B" w14:textId="77777777" w:rsidR="00C4648D" w:rsidRPr="00B703F5" w:rsidRDefault="00C4648D" w:rsidP="005A676E">
            <w:pPr>
              <w:jc w:val="both"/>
              <w:rPr>
                <w:color w:val="000000" w:themeColor="text1"/>
                <w:sz w:val="22"/>
                <w:szCs w:val="22"/>
              </w:rPr>
            </w:pPr>
            <w:r w:rsidRPr="00B703F5">
              <w:rPr>
                <w:color w:val="000000" w:themeColor="text1"/>
                <w:sz w:val="22"/>
                <w:szCs w:val="22"/>
              </w:rPr>
              <w:t>Team-2</w:t>
            </w:r>
          </w:p>
        </w:tc>
        <w:tc>
          <w:tcPr>
            <w:tcW w:w="1710" w:type="dxa"/>
          </w:tcPr>
          <w:p w14:paraId="712B0F9C" w14:textId="77777777" w:rsidR="00C4648D" w:rsidRPr="00B703F5" w:rsidRDefault="00C4648D" w:rsidP="005A676E">
            <w:pPr>
              <w:jc w:val="both"/>
              <w:rPr>
                <w:color w:val="000000" w:themeColor="text1"/>
                <w:sz w:val="22"/>
                <w:szCs w:val="22"/>
              </w:rPr>
            </w:pPr>
            <w:r w:rsidRPr="00B703F5">
              <w:rPr>
                <w:color w:val="000000" w:themeColor="text1"/>
                <w:sz w:val="22"/>
                <w:szCs w:val="22"/>
              </w:rPr>
              <w:t>03</w:t>
            </w:r>
          </w:p>
        </w:tc>
        <w:tc>
          <w:tcPr>
            <w:tcW w:w="4050" w:type="dxa"/>
          </w:tcPr>
          <w:p w14:paraId="1C02CC03" w14:textId="77777777" w:rsidR="00C4648D" w:rsidRPr="00B703F5" w:rsidRDefault="00C4648D" w:rsidP="005A676E">
            <w:pPr>
              <w:jc w:val="both"/>
              <w:rPr>
                <w:color w:val="000000" w:themeColor="text1"/>
                <w:sz w:val="22"/>
                <w:szCs w:val="22"/>
              </w:rPr>
            </w:pPr>
            <w:r w:rsidRPr="00B703F5">
              <w:rPr>
                <w:color w:val="000000" w:themeColor="text1"/>
                <w:sz w:val="22"/>
                <w:szCs w:val="22"/>
              </w:rPr>
              <w:t>Inverter &amp; Transformer</w:t>
            </w:r>
          </w:p>
        </w:tc>
      </w:tr>
      <w:tr w:rsidR="00C4648D" w:rsidRPr="00B703F5" w14:paraId="0CA2B908" w14:textId="77777777" w:rsidTr="00601FE4">
        <w:tc>
          <w:tcPr>
            <w:tcW w:w="968" w:type="dxa"/>
          </w:tcPr>
          <w:p w14:paraId="25728551" w14:textId="77777777" w:rsidR="00C4648D" w:rsidRPr="00B703F5" w:rsidRDefault="00C4648D" w:rsidP="005A676E">
            <w:pPr>
              <w:jc w:val="both"/>
              <w:rPr>
                <w:color w:val="000000" w:themeColor="text1"/>
                <w:sz w:val="22"/>
                <w:szCs w:val="22"/>
              </w:rPr>
            </w:pPr>
            <w:r w:rsidRPr="00B703F5">
              <w:rPr>
                <w:color w:val="000000" w:themeColor="text1"/>
                <w:sz w:val="22"/>
                <w:szCs w:val="22"/>
              </w:rPr>
              <w:t>Team-3</w:t>
            </w:r>
          </w:p>
        </w:tc>
        <w:tc>
          <w:tcPr>
            <w:tcW w:w="1710" w:type="dxa"/>
          </w:tcPr>
          <w:p w14:paraId="35712CD9" w14:textId="77777777" w:rsidR="00C4648D" w:rsidRPr="00B703F5" w:rsidRDefault="00C4648D" w:rsidP="005A676E">
            <w:pPr>
              <w:jc w:val="both"/>
              <w:rPr>
                <w:color w:val="000000" w:themeColor="text1"/>
                <w:sz w:val="22"/>
                <w:szCs w:val="22"/>
              </w:rPr>
            </w:pPr>
            <w:r w:rsidRPr="00B703F5">
              <w:rPr>
                <w:color w:val="000000" w:themeColor="text1"/>
                <w:sz w:val="22"/>
                <w:szCs w:val="22"/>
              </w:rPr>
              <w:t>03</w:t>
            </w:r>
          </w:p>
        </w:tc>
        <w:tc>
          <w:tcPr>
            <w:tcW w:w="4050" w:type="dxa"/>
          </w:tcPr>
          <w:p w14:paraId="51D2520E" w14:textId="77777777" w:rsidR="00C4648D" w:rsidRPr="00B703F5" w:rsidRDefault="00C4648D" w:rsidP="005A676E">
            <w:pPr>
              <w:jc w:val="both"/>
              <w:rPr>
                <w:color w:val="000000" w:themeColor="text1"/>
                <w:sz w:val="22"/>
                <w:szCs w:val="22"/>
              </w:rPr>
            </w:pPr>
            <w:r w:rsidRPr="00B703F5">
              <w:rPr>
                <w:color w:val="000000" w:themeColor="text1"/>
                <w:sz w:val="22"/>
                <w:szCs w:val="22"/>
              </w:rPr>
              <w:t>BESS, PCMS System</w:t>
            </w:r>
          </w:p>
        </w:tc>
      </w:tr>
    </w:tbl>
    <w:p w14:paraId="59A1287E"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Third Party Inspection:</w:t>
      </w:r>
    </w:p>
    <w:p w14:paraId="169B59A5"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For any reason, if Purchaser’s/ Employer’s representative(s) cannot attend Inspection/ Test program described in PCC [GCC 23.1], a Third-Party Inspection Company/Agency shall conduct/ witness above mentioned Inspections/Tests as per Contract and relevant standard at the Manufacturer’s Premises with the concurrence of BPDB. The Third-Party Inspector shall submit a comprehensive report to Purchaser with recommendation accompanied with photograph and video clips with date and time of the Equipment/ Materials/ Goods inspected within 7 days after completion of respective inspection/Test. After approval of Third-Party Inspection report by BPDB, shipping advice shall be issued to Supplier/ Contractor. No Equipment/ Materials/ Goods shall be shipped without shipping advice.</w:t>
      </w:r>
    </w:p>
    <w:p w14:paraId="60CAC9AF"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 xml:space="preserve">The inspections/ Tests shall be performed on as-needed basis as per schedule provided by the respective manufacturers. </w:t>
      </w:r>
    </w:p>
    <w:p w14:paraId="5EA827FF"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Supplier/Contractor/ Manufacturer shall not claim any additional cost for Third Party Inspection. The third-party inspection company/agency must not be involved in design, procurement, fabrication, construction and installation under this Contract.</w:t>
      </w:r>
    </w:p>
    <w:p w14:paraId="74135147"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BPDB Shall choose/ propose any of the following companies/agencies as Third-Party Inspector:</w:t>
      </w:r>
    </w:p>
    <w:p w14:paraId="2422035C" w14:textId="77777777" w:rsidR="00C4648D" w:rsidRPr="00B703F5" w:rsidRDefault="00C4648D" w:rsidP="005A676E">
      <w:pPr>
        <w:jc w:val="both"/>
        <w:rPr>
          <w:color w:val="000000" w:themeColor="text1"/>
          <w:sz w:val="22"/>
          <w:szCs w:val="22"/>
        </w:rPr>
      </w:pPr>
      <w:r w:rsidRPr="00B703F5">
        <w:rPr>
          <w:color w:val="000000" w:themeColor="text1"/>
          <w:sz w:val="22"/>
          <w:szCs w:val="22"/>
        </w:rPr>
        <w:t>1.</w:t>
      </w:r>
      <w:r w:rsidRPr="00B703F5">
        <w:rPr>
          <w:color w:val="000000" w:themeColor="text1"/>
          <w:sz w:val="22"/>
          <w:szCs w:val="22"/>
        </w:rPr>
        <w:tab/>
        <w:t xml:space="preserve">BUREAU VERITAS, </w:t>
      </w:r>
    </w:p>
    <w:p w14:paraId="47E7AFEC" w14:textId="77777777" w:rsidR="00C4648D" w:rsidRPr="00B703F5" w:rsidRDefault="00C4648D" w:rsidP="005A676E">
      <w:pPr>
        <w:jc w:val="both"/>
        <w:rPr>
          <w:color w:val="000000" w:themeColor="text1"/>
          <w:sz w:val="22"/>
          <w:szCs w:val="22"/>
        </w:rPr>
      </w:pPr>
      <w:r w:rsidRPr="00B703F5">
        <w:rPr>
          <w:color w:val="000000" w:themeColor="text1"/>
          <w:sz w:val="22"/>
          <w:szCs w:val="22"/>
        </w:rPr>
        <w:t>2.</w:t>
      </w:r>
      <w:r w:rsidRPr="00B703F5">
        <w:rPr>
          <w:color w:val="000000" w:themeColor="text1"/>
          <w:sz w:val="22"/>
          <w:szCs w:val="22"/>
        </w:rPr>
        <w:tab/>
        <w:t xml:space="preserve">SGS, </w:t>
      </w:r>
    </w:p>
    <w:p w14:paraId="1E54BFDC" w14:textId="77777777" w:rsidR="00C4648D" w:rsidRPr="00B703F5" w:rsidRDefault="00C4648D" w:rsidP="005A676E">
      <w:pPr>
        <w:jc w:val="both"/>
        <w:rPr>
          <w:color w:val="000000" w:themeColor="text1"/>
          <w:sz w:val="22"/>
          <w:szCs w:val="22"/>
        </w:rPr>
      </w:pPr>
      <w:r w:rsidRPr="00B703F5">
        <w:rPr>
          <w:color w:val="000000" w:themeColor="text1"/>
          <w:sz w:val="22"/>
          <w:szCs w:val="22"/>
        </w:rPr>
        <w:t>3.</w:t>
      </w:r>
      <w:r w:rsidRPr="00B703F5">
        <w:rPr>
          <w:color w:val="000000" w:themeColor="text1"/>
          <w:sz w:val="22"/>
          <w:szCs w:val="22"/>
        </w:rPr>
        <w:tab/>
        <w:t xml:space="preserve">Black and Veatch, </w:t>
      </w:r>
    </w:p>
    <w:p w14:paraId="34512D92" w14:textId="77777777" w:rsidR="00C4648D" w:rsidRPr="00B703F5" w:rsidRDefault="00C4648D" w:rsidP="005A676E">
      <w:pPr>
        <w:jc w:val="both"/>
        <w:rPr>
          <w:color w:val="000000" w:themeColor="text1"/>
          <w:sz w:val="22"/>
          <w:szCs w:val="22"/>
        </w:rPr>
      </w:pPr>
      <w:r w:rsidRPr="00B703F5">
        <w:rPr>
          <w:color w:val="000000" w:themeColor="text1"/>
          <w:sz w:val="22"/>
          <w:szCs w:val="22"/>
        </w:rPr>
        <w:t>4.</w:t>
      </w:r>
      <w:r w:rsidRPr="00B703F5">
        <w:rPr>
          <w:color w:val="000000" w:themeColor="text1"/>
          <w:sz w:val="22"/>
          <w:szCs w:val="22"/>
        </w:rPr>
        <w:tab/>
        <w:t>TUV SUD,</w:t>
      </w:r>
    </w:p>
    <w:p w14:paraId="294DFAEE" w14:textId="77777777" w:rsidR="00C4648D" w:rsidRPr="00B703F5" w:rsidRDefault="00C4648D" w:rsidP="005A676E">
      <w:pPr>
        <w:jc w:val="both"/>
        <w:rPr>
          <w:color w:val="000000" w:themeColor="text1"/>
          <w:sz w:val="22"/>
          <w:szCs w:val="22"/>
        </w:rPr>
      </w:pPr>
      <w:r w:rsidRPr="00B703F5">
        <w:rPr>
          <w:color w:val="000000" w:themeColor="text1"/>
          <w:sz w:val="22"/>
          <w:szCs w:val="22"/>
        </w:rPr>
        <w:t>5.</w:t>
      </w:r>
      <w:r w:rsidRPr="00B703F5">
        <w:rPr>
          <w:color w:val="000000" w:themeColor="text1"/>
          <w:sz w:val="22"/>
          <w:szCs w:val="22"/>
        </w:rPr>
        <w:tab/>
        <w:t xml:space="preserve">Lloyd Inspection Agency, </w:t>
      </w:r>
    </w:p>
    <w:p w14:paraId="2FA03B7A" w14:textId="77777777" w:rsidR="00C4648D" w:rsidRPr="00B703F5" w:rsidRDefault="00C4648D" w:rsidP="005A676E">
      <w:pPr>
        <w:jc w:val="both"/>
        <w:rPr>
          <w:color w:val="000000" w:themeColor="text1"/>
          <w:sz w:val="22"/>
          <w:szCs w:val="22"/>
        </w:rPr>
      </w:pPr>
      <w:r w:rsidRPr="00B703F5">
        <w:rPr>
          <w:color w:val="000000" w:themeColor="text1"/>
          <w:sz w:val="22"/>
          <w:szCs w:val="22"/>
        </w:rPr>
        <w:t>6.</w:t>
      </w:r>
      <w:r w:rsidRPr="00B703F5">
        <w:rPr>
          <w:color w:val="000000" w:themeColor="text1"/>
          <w:sz w:val="22"/>
          <w:szCs w:val="22"/>
        </w:rPr>
        <w:tab/>
        <w:t>Mott MacDonald,</w:t>
      </w:r>
    </w:p>
    <w:p w14:paraId="311687F2" w14:textId="77777777" w:rsidR="00C4648D" w:rsidRPr="00B703F5" w:rsidRDefault="00C4648D" w:rsidP="005A676E">
      <w:pPr>
        <w:jc w:val="both"/>
        <w:rPr>
          <w:color w:val="000000" w:themeColor="text1"/>
          <w:sz w:val="22"/>
          <w:szCs w:val="22"/>
        </w:rPr>
      </w:pPr>
      <w:r w:rsidRPr="00B703F5">
        <w:rPr>
          <w:color w:val="000000" w:themeColor="text1"/>
          <w:sz w:val="22"/>
          <w:szCs w:val="22"/>
        </w:rPr>
        <w:t>7.</w:t>
      </w:r>
      <w:r w:rsidRPr="00B703F5">
        <w:rPr>
          <w:color w:val="000000" w:themeColor="text1"/>
          <w:sz w:val="22"/>
          <w:szCs w:val="22"/>
        </w:rPr>
        <w:tab/>
        <w:t xml:space="preserve">Intertek group, </w:t>
      </w:r>
    </w:p>
    <w:p w14:paraId="486A1379"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With the approval of BPDB, Contractor/Supplier shall engage Third Party Inspection company/ agency. BPDB reserves the right to revise above mentioned list.</w:t>
      </w:r>
    </w:p>
    <w:p w14:paraId="2879EA84" w14:textId="7777777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Third party inspection is applicable for Equipment/ Materials/ Goods manufactured in outside Bangladesh.</w:t>
      </w:r>
    </w:p>
    <w:p w14:paraId="35259069" w14:textId="77777777" w:rsidR="00D62268" w:rsidRPr="00B703F5" w:rsidRDefault="00D62268" w:rsidP="005A676E">
      <w:pPr>
        <w:spacing w:before="120" w:after="120"/>
        <w:jc w:val="both"/>
        <w:rPr>
          <w:color w:val="000000" w:themeColor="text1"/>
          <w:sz w:val="22"/>
          <w:szCs w:val="22"/>
        </w:rPr>
      </w:pPr>
    </w:p>
    <w:p w14:paraId="68269075" w14:textId="128FCE1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lastRenderedPageBreak/>
        <w:t xml:space="preserve">B. </w:t>
      </w:r>
      <w:r w:rsidR="00D62268" w:rsidRPr="00B703F5">
        <w:rPr>
          <w:color w:val="000000" w:themeColor="text1"/>
          <w:sz w:val="22"/>
          <w:szCs w:val="22"/>
        </w:rPr>
        <w:t>Receiving cum Damage Report:</w:t>
      </w:r>
    </w:p>
    <w:p w14:paraId="2A80D5C9" w14:textId="11E9DA89"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 xml:space="preserve">(a) </w:t>
      </w:r>
      <w:r w:rsidR="00D62268" w:rsidRPr="00B703F5">
        <w:rPr>
          <w:color w:val="000000" w:themeColor="text1"/>
          <w:sz w:val="22"/>
          <w:szCs w:val="22"/>
        </w:rPr>
        <w:t>Receiving cum Damage Report</w:t>
      </w:r>
      <w:r w:rsidRPr="00B703F5">
        <w:rPr>
          <w:color w:val="000000" w:themeColor="text1"/>
          <w:sz w:val="22"/>
          <w:szCs w:val="22"/>
        </w:rPr>
        <w:t xml:space="preserve"> shall be done after arrival of the materials/ equipment/Spare parts at Bhasanchar, Noakhali, Bangladesh. The program of such Inspection shall be intimated to the representative of the Contractor by BPDB upon arrival of the materials/ equipment at </w:t>
      </w:r>
      <w:r w:rsidR="008147AF" w:rsidRPr="00B703F5">
        <w:rPr>
          <w:color w:val="000000" w:themeColor="text1"/>
          <w:sz w:val="22"/>
          <w:szCs w:val="22"/>
        </w:rPr>
        <w:t>project site</w:t>
      </w:r>
      <w:r w:rsidRPr="00B703F5">
        <w:rPr>
          <w:color w:val="000000" w:themeColor="text1"/>
          <w:sz w:val="22"/>
          <w:szCs w:val="22"/>
        </w:rPr>
        <w:t xml:space="preserve">. </w:t>
      </w:r>
    </w:p>
    <w:p w14:paraId="2BD792BE" w14:textId="17F71F60" w:rsidR="00084D04" w:rsidRPr="00B703F5" w:rsidRDefault="00C4648D" w:rsidP="005A676E">
      <w:pPr>
        <w:spacing w:before="120" w:after="120"/>
        <w:jc w:val="both"/>
        <w:rPr>
          <w:color w:val="000000" w:themeColor="text1"/>
          <w:sz w:val="22"/>
          <w:szCs w:val="22"/>
        </w:rPr>
      </w:pPr>
      <w:r w:rsidRPr="00B703F5">
        <w:rPr>
          <w:color w:val="000000" w:themeColor="text1"/>
          <w:sz w:val="22"/>
          <w:szCs w:val="22"/>
        </w:rPr>
        <w:t>(b) The Purchaser has right to inspect, test and where necessary, reject the Goods arrival in the purchaser’s store shall in no way be limited or waived by reason of the Goods having previously been tested and passed by the manufacturer/supplier. The contractor will facilitate such Inspections/ Tests.</w:t>
      </w:r>
      <w:r w:rsidR="00084D04" w:rsidRPr="00B703F5">
        <w:rPr>
          <w:color w:val="000000" w:themeColor="text1"/>
          <w:sz w:val="22"/>
          <w:szCs w:val="22"/>
        </w:rPr>
        <w:t xml:space="preserve"> If any equipment do not conform to the terms and specifications of the Contract Agreement, th</w:t>
      </w:r>
      <w:r w:rsidR="00D6582A" w:rsidRPr="00B703F5">
        <w:rPr>
          <w:color w:val="000000" w:themeColor="text1"/>
          <w:sz w:val="22"/>
          <w:szCs w:val="22"/>
        </w:rPr>
        <w:t>ose</w:t>
      </w:r>
      <w:r w:rsidR="00084D04" w:rsidRPr="00B703F5">
        <w:rPr>
          <w:color w:val="000000" w:themeColor="text1"/>
          <w:sz w:val="22"/>
          <w:szCs w:val="22"/>
        </w:rPr>
        <w:t xml:space="preserve"> shall be rejected. In such case</w:t>
      </w:r>
      <w:r w:rsidR="00D6582A" w:rsidRPr="00B703F5">
        <w:rPr>
          <w:color w:val="000000" w:themeColor="text1"/>
          <w:sz w:val="22"/>
          <w:szCs w:val="22"/>
        </w:rPr>
        <w:t>s</w:t>
      </w:r>
      <w:r w:rsidR="00084D04" w:rsidRPr="00B703F5">
        <w:rPr>
          <w:color w:val="000000" w:themeColor="text1"/>
          <w:sz w:val="22"/>
          <w:szCs w:val="22"/>
        </w:rPr>
        <w:t>, the Contractor shall bear all costs related to the return and replacement of the non-conforming equipment, including but not limited to transportation, re-importation, Customs Duty, VAT, and any other applicable taxes or charges.</w:t>
      </w:r>
    </w:p>
    <w:p w14:paraId="404D3240" w14:textId="45B0E7F7" w:rsidR="00C4648D" w:rsidRPr="00B703F5" w:rsidRDefault="00C4648D" w:rsidP="005A676E">
      <w:pPr>
        <w:spacing w:before="120" w:after="120"/>
        <w:jc w:val="both"/>
        <w:rPr>
          <w:color w:val="000000" w:themeColor="text1"/>
          <w:sz w:val="22"/>
          <w:szCs w:val="22"/>
        </w:rPr>
      </w:pPr>
      <w:r w:rsidRPr="00B703F5">
        <w:rPr>
          <w:color w:val="000000" w:themeColor="text1"/>
          <w:sz w:val="22"/>
          <w:szCs w:val="22"/>
        </w:rPr>
        <w:t>(c) Nothing in this clause shall in any way release the supplier from any warranty or other obligation under the provisions of the contract/purchase order.</w:t>
      </w:r>
    </w:p>
    <w:p w14:paraId="6EE9C265" w14:textId="7AFFE4E0" w:rsidR="00755BC1" w:rsidRPr="00B703F5" w:rsidRDefault="005A5C59" w:rsidP="0085560A">
      <w:pPr>
        <w:pStyle w:val="Heading3"/>
        <w:rPr>
          <w:color w:val="000000" w:themeColor="text1"/>
          <w:sz w:val="22"/>
          <w:szCs w:val="22"/>
        </w:rPr>
      </w:pPr>
      <w:bookmarkStart w:id="392" w:name="_Toc202363585"/>
      <w:bookmarkStart w:id="393" w:name="_Toc208776792"/>
      <w:r w:rsidRPr="00B703F5">
        <w:rPr>
          <w:color w:val="000000" w:themeColor="text1"/>
          <w:sz w:val="22"/>
          <w:szCs w:val="22"/>
        </w:rPr>
        <w:t xml:space="preserve">3.6.2 </w:t>
      </w:r>
      <w:r w:rsidR="00345C59" w:rsidRPr="00B703F5">
        <w:rPr>
          <w:color w:val="000000" w:themeColor="text1"/>
          <w:sz w:val="22"/>
          <w:szCs w:val="22"/>
        </w:rPr>
        <w:t xml:space="preserve">Construction Progress Inspections </w:t>
      </w:r>
      <w:r w:rsidR="00E46702" w:rsidRPr="00B703F5">
        <w:rPr>
          <w:color w:val="000000" w:themeColor="text1"/>
          <w:sz w:val="22"/>
          <w:szCs w:val="22"/>
        </w:rPr>
        <w:t>and</w:t>
      </w:r>
      <w:r w:rsidR="00345C59" w:rsidRPr="00B703F5">
        <w:rPr>
          <w:color w:val="000000" w:themeColor="text1"/>
          <w:sz w:val="22"/>
          <w:szCs w:val="22"/>
        </w:rPr>
        <w:t xml:space="preserve"> Certifications</w:t>
      </w:r>
      <w:bookmarkEnd w:id="392"/>
      <w:bookmarkEnd w:id="393"/>
    </w:p>
    <w:p w14:paraId="18D38106" w14:textId="77777777" w:rsidR="00755BC1" w:rsidRPr="00B703F5" w:rsidRDefault="00755BC1" w:rsidP="005A5C59">
      <w:pPr>
        <w:spacing w:after="120"/>
        <w:jc w:val="both"/>
        <w:rPr>
          <w:color w:val="000000" w:themeColor="text1"/>
          <w:sz w:val="22"/>
          <w:szCs w:val="22"/>
        </w:rPr>
      </w:pPr>
      <w:r w:rsidRPr="00B703F5">
        <w:rPr>
          <w:color w:val="000000" w:themeColor="text1"/>
          <w:sz w:val="22"/>
          <w:szCs w:val="22"/>
        </w:rPr>
        <w:t>The Employer and/or its authorized representatives are irrevocably entitled to inspect any equipment upon arrival at site, under erection or commissioning at site at any time without prior announcement to inspect the works performed in connection with this project and to monitor the progress of work, scrutinize related documents and to take photos as may be deemed adequate to the judgement of the said persons to document the actual status of work.</w:t>
      </w:r>
    </w:p>
    <w:p w14:paraId="05097F0D" w14:textId="77777777" w:rsidR="00755BC1" w:rsidRPr="00B703F5" w:rsidRDefault="00755BC1" w:rsidP="00A01B94">
      <w:pPr>
        <w:spacing w:after="120"/>
        <w:jc w:val="both"/>
        <w:rPr>
          <w:color w:val="000000" w:themeColor="text1"/>
          <w:sz w:val="22"/>
          <w:szCs w:val="22"/>
        </w:rPr>
      </w:pPr>
      <w:r w:rsidRPr="00B703F5">
        <w:rPr>
          <w:color w:val="000000" w:themeColor="text1"/>
          <w:sz w:val="22"/>
          <w:szCs w:val="22"/>
        </w:rPr>
        <w:t>All tests shall be accompanied by the test records signed by all parties. In case of tests involving also activity of other contractors all remarks and comments shall be placed in the test record signed by all participants.</w:t>
      </w:r>
    </w:p>
    <w:p w14:paraId="585BCE38" w14:textId="77777777" w:rsidR="00755BC1" w:rsidRPr="00B703F5" w:rsidRDefault="00755BC1" w:rsidP="00A01B94">
      <w:pPr>
        <w:spacing w:after="120"/>
        <w:jc w:val="both"/>
        <w:rPr>
          <w:color w:val="000000" w:themeColor="text1"/>
          <w:sz w:val="22"/>
          <w:szCs w:val="22"/>
        </w:rPr>
      </w:pPr>
      <w:r w:rsidRPr="00B703F5">
        <w:rPr>
          <w:color w:val="000000" w:themeColor="text1"/>
          <w:sz w:val="22"/>
          <w:szCs w:val="22"/>
        </w:rPr>
        <w:t>Erection and construction checks/tests shall be announced and carried out after completion of the electromechanical installation works.</w:t>
      </w:r>
    </w:p>
    <w:p w14:paraId="55031289" w14:textId="77777777" w:rsidR="00755BC1" w:rsidRPr="00B703F5" w:rsidRDefault="00755BC1" w:rsidP="00A01B94">
      <w:pPr>
        <w:spacing w:after="120"/>
        <w:jc w:val="both"/>
        <w:rPr>
          <w:color w:val="000000" w:themeColor="text1"/>
          <w:sz w:val="22"/>
          <w:szCs w:val="22"/>
        </w:rPr>
      </w:pPr>
      <w:r w:rsidRPr="00B703F5">
        <w:rPr>
          <w:color w:val="000000" w:themeColor="text1"/>
          <w:sz w:val="22"/>
          <w:szCs w:val="22"/>
        </w:rPr>
        <w:t>A punch list shall be generated during random progress visits by the Employer/Employer’s Engineer. Prior to each official site inspection witness by the Employer this punch list shall be submitted along with Request for Inspection (RFI) to the Contractor. Such punch list shall include a brief description of identified deficiencies, the corrective work to be per-formed and items classification in three (3) categories:</w:t>
      </w:r>
    </w:p>
    <w:p w14:paraId="71EAE397" w14:textId="77777777" w:rsidR="00755BC1" w:rsidRPr="00B703F5" w:rsidRDefault="00755BC1" w:rsidP="00B36141">
      <w:pPr>
        <w:numPr>
          <w:ilvl w:val="0"/>
          <w:numId w:val="264"/>
        </w:numPr>
        <w:spacing w:after="120"/>
        <w:jc w:val="both"/>
        <w:rPr>
          <w:color w:val="000000" w:themeColor="text1"/>
          <w:sz w:val="22"/>
          <w:szCs w:val="22"/>
        </w:rPr>
      </w:pPr>
      <w:r w:rsidRPr="00B703F5">
        <w:rPr>
          <w:color w:val="000000" w:themeColor="text1"/>
          <w:sz w:val="22"/>
          <w:szCs w:val="22"/>
        </w:rPr>
        <w:t>Category A major default shall be fixed with undue delay and before acceptance and transfer of risk.</w:t>
      </w:r>
    </w:p>
    <w:p w14:paraId="5B29FF2E" w14:textId="77777777" w:rsidR="00755BC1" w:rsidRPr="00B703F5" w:rsidRDefault="00755BC1" w:rsidP="00B36141">
      <w:pPr>
        <w:numPr>
          <w:ilvl w:val="0"/>
          <w:numId w:val="264"/>
        </w:numPr>
        <w:spacing w:after="120"/>
        <w:jc w:val="both"/>
        <w:rPr>
          <w:color w:val="000000" w:themeColor="text1"/>
          <w:sz w:val="22"/>
          <w:szCs w:val="22"/>
        </w:rPr>
      </w:pPr>
      <w:r w:rsidRPr="00B703F5">
        <w:rPr>
          <w:color w:val="000000" w:themeColor="text1"/>
          <w:sz w:val="22"/>
          <w:szCs w:val="22"/>
        </w:rPr>
        <w:t>Category B minor defects but negative impact on yield production and therefore shall be fixed before acceptance and transfer of risk.</w:t>
      </w:r>
    </w:p>
    <w:p w14:paraId="752F7421" w14:textId="77777777" w:rsidR="00755BC1" w:rsidRPr="00B703F5" w:rsidRDefault="00755BC1" w:rsidP="00B36141">
      <w:pPr>
        <w:numPr>
          <w:ilvl w:val="0"/>
          <w:numId w:val="264"/>
        </w:numPr>
        <w:spacing w:after="120"/>
        <w:jc w:val="both"/>
        <w:rPr>
          <w:color w:val="000000" w:themeColor="text1"/>
          <w:sz w:val="22"/>
          <w:szCs w:val="22"/>
        </w:rPr>
      </w:pPr>
      <w:r w:rsidRPr="00B703F5">
        <w:rPr>
          <w:color w:val="000000" w:themeColor="text1"/>
          <w:sz w:val="22"/>
          <w:szCs w:val="22"/>
        </w:rPr>
        <w:t>Category C minor defects without negative impact on the yield production within 1 months after acceptance test and before Taking Over.</w:t>
      </w:r>
    </w:p>
    <w:p w14:paraId="38870FD3" w14:textId="77777777" w:rsidR="00755BC1" w:rsidRPr="00B703F5" w:rsidRDefault="00755BC1" w:rsidP="00A01B94">
      <w:pPr>
        <w:spacing w:after="120"/>
        <w:jc w:val="both"/>
        <w:rPr>
          <w:color w:val="000000" w:themeColor="text1"/>
          <w:sz w:val="22"/>
          <w:szCs w:val="22"/>
        </w:rPr>
      </w:pPr>
      <w:r w:rsidRPr="00B703F5">
        <w:rPr>
          <w:color w:val="000000" w:themeColor="text1"/>
          <w:sz w:val="22"/>
          <w:szCs w:val="22"/>
        </w:rPr>
        <w:t xml:space="preserve">When a system or part of the Facilities is completed, the Contractor shall notify in writing to the Employer that an inspection should take place to determine that the concerned system is installed according to the specifications and according to the approved drawings. </w:t>
      </w:r>
    </w:p>
    <w:p w14:paraId="3076D29E" w14:textId="1A5365EF" w:rsidR="00755BC1" w:rsidRPr="00B703F5" w:rsidRDefault="00A01B94" w:rsidP="0085560A">
      <w:pPr>
        <w:pStyle w:val="Heading3"/>
        <w:rPr>
          <w:color w:val="000000" w:themeColor="text1"/>
          <w:sz w:val="22"/>
          <w:szCs w:val="22"/>
        </w:rPr>
      </w:pPr>
      <w:bookmarkStart w:id="394" w:name="_Toc202363586"/>
      <w:bookmarkStart w:id="395" w:name="_Toc208776793"/>
      <w:bookmarkStart w:id="396" w:name="_Toc535582741"/>
      <w:bookmarkStart w:id="397" w:name="_Toc20104415"/>
      <w:r w:rsidRPr="00B703F5">
        <w:rPr>
          <w:color w:val="000000" w:themeColor="text1"/>
          <w:sz w:val="22"/>
          <w:szCs w:val="22"/>
        </w:rPr>
        <w:t xml:space="preserve">3.6.3 </w:t>
      </w:r>
      <w:r w:rsidR="00345C59" w:rsidRPr="00B703F5">
        <w:rPr>
          <w:color w:val="000000" w:themeColor="text1"/>
          <w:sz w:val="22"/>
          <w:szCs w:val="22"/>
        </w:rPr>
        <w:t>Staffing</w:t>
      </w:r>
      <w:bookmarkEnd w:id="394"/>
      <w:bookmarkEnd w:id="395"/>
      <w:r w:rsidRPr="00B703F5">
        <w:rPr>
          <w:color w:val="000000" w:themeColor="text1"/>
          <w:sz w:val="22"/>
          <w:szCs w:val="22"/>
        </w:rPr>
        <w:t xml:space="preserve"> </w:t>
      </w:r>
      <w:bookmarkEnd w:id="396"/>
      <w:bookmarkEnd w:id="397"/>
    </w:p>
    <w:p w14:paraId="597ABD61" w14:textId="77777777" w:rsidR="00755BC1" w:rsidRPr="00B703F5" w:rsidRDefault="00755BC1" w:rsidP="00A01B94">
      <w:pPr>
        <w:spacing w:after="120"/>
        <w:jc w:val="both"/>
        <w:rPr>
          <w:color w:val="000000" w:themeColor="text1"/>
          <w:sz w:val="22"/>
          <w:szCs w:val="22"/>
        </w:rPr>
      </w:pPr>
      <w:r w:rsidRPr="00B703F5">
        <w:rPr>
          <w:color w:val="000000" w:themeColor="text1"/>
          <w:sz w:val="22"/>
          <w:szCs w:val="22"/>
        </w:rPr>
        <w:t>During commissioning, the Contractor shall nominate and make available the person responsible to supervise and manage their staff.</w:t>
      </w:r>
    </w:p>
    <w:p w14:paraId="54C0251A" w14:textId="77777777" w:rsidR="00755BC1" w:rsidRPr="00B703F5" w:rsidRDefault="00755BC1" w:rsidP="00A01B94">
      <w:pPr>
        <w:spacing w:after="120"/>
        <w:jc w:val="both"/>
        <w:rPr>
          <w:color w:val="000000" w:themeColor="text1"/>
          <w:sz w:val="22"/>
          <w:szCs w:val="22"/>
        </w:rPr>
      </w:pPr>
      <w:r w:rsidRPr="00B703F5">
        <w:rPr>
          <w:color w:val="000000" w:themeColor="text1"/>
          <w:sz w:val="22"/>
          <w:szCs w:val="22"/>
        </w:rPr>
        <w:t>The Contractor shall provide a team of suitably qualified and experienced technicians to pre-commission and commission the overall plant.</w:t>
      </w:r>
    </w:p>
    <w:p w14:paraId="6A5C41BE" w14:textId="77777777" w:rsidR="00755BC1" w:rsidRPr="00B703F5" w:rsidRDefault="00755BC1" w:rsidP="00A01B94">
      <w:pPr>
        <w:spacing w:after="120"/>
        <w:jc w:val="both"/>
        <w:rPr>
          <w:color w:val="000000" w:themeColor="text1"/>
          <w:sz w:val="22"/>
          <w:szCs w:val="22"/>
        </w:rPr>
      </w:pPr>
      <w:r w:rsidRPr="00B703F5">
        <w:rPr>
          <w:color w:val="000000" w:themeColor="text1"/>
          <w:sz w:val="22"/>
          <w:szCs w:val="22"/>
        </w:rPr>
        <w:t>The Contractor shall ensure at all times that his staff and any subcontractor or seconded staff shall observe all prescribed safety rules and regulations.</w:t>
      </w:r>
    </w:p>
    <w:p w14:paraId="7052F40E" w14:textId="7DA8B492" w:rsidR="00755BC1" w:rsidRPr="00B703F5" w:rsidRDefault="00F53AFB" w:rsidP="0085560A">
      <w:pPr>
        <w:pStyle w:val="Heading3"/>
        <w:rPr>
          <w:color w:val="000000" w:themeColor="text1"/>
          <w:sz w:val="22"/>
          <w:szCs w:val="22"/>
        </w:rPr>
      </w:pPr>
      <w:bookmarkStart w:id="398" w:name="_Toc535582742"/>
      <w:bookmarkStart w:id="399" w:name="_Toc20104416"/>
      <w:bookmarkStart w:id="400" w:name="_Toc202363587"/>
      <w:bookmarkStart w:id="401" w:name="_Toc208776794"/>
      <w:r w:rsidRPr="00B703F5">
        <w:rPr>
          <w:color w:val="000000" w:themeColor="text1"/>
          <w:sz w:val="22"/>
          <w:szCs w:val="22"/>
        </w:rPr>
        <w:lastRenderedPageBreak/>
        <w:t xml:space="preserve">3.6.4 </w:t>
      </w:r>
      <w:bookmarkEnd w:id="398"/>
      <w:bookmarkEnd w:id="399"/>
      <w:r w:rsidR="00345C59" w:rsidRPr="00B703F5">
        <w:rPr>
          <w:color w:val="000000" w:themeColor="text1"/>
          <w:sz w:val="22"/>
          <w:szCs w:val="22"/>
        </w:rPr>
        <w:t>Test Procedures and Testing Program</w:t>
      </w:r>
      <w:bookmarkEnd w:id="400"/>
      <w:bookmarkEnd w:id="401"/>
    </w:p>
    <w:p w14:paraId="3969BBB7" w14:textId="77777777" w:rsidR="00755BC1" w:rsidRPr="00B703F5" w:rsidRDefault="00755BC1" w:rsidP="0076726E">
      <w:pPr>
        <w:spacing w:after="120"/>
        <w:jc w:val="both"/>
        <w:rPr>
          <w:color w:val="000000" w:themeColor="text1"/>
          <w:sz w:val="22"/>
          <w:szCs w:val="22"/>
        </w:rPr>
      </w:pPr>
      <w:r w:rsidRPr="00B703F5">
        <w:rPr>
          <w:color w:val="000000" w:themeColor="text1"/>
          <w:sz w:val="22"/>
          <w:szCs w:val="22"/>
        </w:rPr>
        <w:t>The development and implementation of test procedures for the construction, inspection, commissioning, start-up and performance testing of the Plant shall be the responsibility of the Contractor and shall be performed in accordance with the plant description, design conditions and technical data. The inspections, tests, commissioning, start-up and performance procedures and method statements shall be approved by the Employer/Employer’s Engineer. All tests except where third-party involvement is required, shall be performed by the Contractor or his authorized representative and witnessed by the Employer/Employer’s Engineer.</w:t>
      </w:r>
    </w:p>
    <w:p w14:paraId="2853346C" w14:textId="77777777" w:rsidR="00755BC1" w:rsidRPr="00B703F5" w:rsidRDefault="00755BC1" w:rsidP="0076726E">
      <w:pPr>
        <w:spacing w:after="120"/>
        <w:jc w:val="both"/>
        <w:rPr>
          <w:color w:val="000000" w:themeColor="text1"/>
          <w:sz w:val="22"/>
          <w:szCs w:val="22"/>
        </w:rPr>
      </w:pPr>
      <w:r w:rsidRPr="00B703F5">
        <w:rPr>
          <w:color w:val="000000" w:themeColor="text1"/>
          <w:sz w:val="22"/>
          <w:szCs w:val="22"/>
        </w:rPr>
        <w:t>The overall testing program for the Plant shall consist but is not limited to the following:</w:t>
      </w:r>
    </w:p>
    <w:p w14:paraId="1B0EDE04" w14:textId="77777777" w:rsidR="00755BC1" w:rsidRPr="00B703F5" w:rsidRDefault="00755BC1" w:rsidP="00B36141">
      <w:pPr>
        <w:numPr>
          <w:ilvl w:val="0"/>
          <w:numId w:val="265"/>
        </w:numPr>
        <w:spacing w:after="120"/>
        <w:jc w:val="both"/>
        <w:rPr>
          <w:color w:val="000000" w:themeColor="text1"/>
          <w:sz w:val="22"/>
          <w:szCs w:val="22"/>
        </w:rPr>
      </w:pPr>
      <w:r w:rsidRPr="00B703F5">
        <w:rPr>
          <w:color w:val="000000" w:themeColor="text1"/>
          <w:sz w:val="22"/>
          <w:szCs w:val="22"/>
        </w:rPr>
        <w:t>Inspection, testing, start-up, operating tests and acceptance of the electrical systems and sub-systems.</w:t>
      </w:r>
    </w:p>
    <w:p w14:paraId="2467FD92" w14:textId="77777777" w:rsidR="00755BC1" w:rsidRPr="00B703F5" w:rsidRDefault="00755BC1" w:rsidP="00B36141">
      <w:pPr>
        <w:numPr>
          <w:ilvl w:val="0"/>
          <w:numId w:val="265"/>
        </w:numPr>
        <w:spacing w:after="120"/>
        <w:jc w:val="both"/>
        <w:rPr>
          <w:color w:val="000000" w:themeColor="text1"/>
          <w:sz w:val="22"/>
          <w:szCs w:val="22"/>
        </w:rPr>
      </w:pPr>
      <w:r w:rsidRPr="00B703F5">
        <w:rPr>
          <w:color w:val="000000" w:themeColor="text1"/>
          <w:sz w:val="22"/>
          <w:szCs w:val="22"/>
        </w:rPr>
        <w:t>Inspection, testing, start-up and operation testing of the Plant, related equipment and systems.</w:t>
      </w:r>
    </w:p>
    <w:p w14:paraId="61794573" w14:textId="57003FEB" w:rsidR="00255616" w:rsidRPr="00B703F5" w:rsidRDefault="00255616" w:rsidP="00B36141">
      <w:pPr>
        <w:numPr>
          <w:ilvl w:val="0"/>
          <w:numId w:val="265"/>
        </w:numPr>
        <w:spacing w:after="120"/>
        <w:jc w:val="both"/>
        <w:rPr>
          <w:color w:val="000000" w:themeColor="text1"/>
          <w:sz w:val="22"/>
          <w:szCs w:val="22"/>
        </w:rPr>
      </w:pPr>
      <w:r w:rsidRPr="00B703F5">
        <w:rPr>
          <w:color w:val="000000" w:themeColor="text1"/>
          <w:sz w:val="22"/>
          <w:szCs w:val="22"/>
        </w:rPr>
        <w:t>Inspection, testing, start-up and operation testing of the BESS, related equipment and systems.</w:t>
      </w:r>
    </w:p>
    <w:p w14:paraId="1F4F3010" w14:textId="16975CCD" w:rsidR="00255616" w:rsidRPr="00B703F5" w:rsidRDefault="00255616" w:rsidP="00B36141">
      <w:pPr>
        <w:numPr>
          <w:ilvl w:val="0"/>
          <w:numId w:val="265"/>
        </w:numPr>
        <w:spacing w:after="120"/>
        <w:jc w:val="both"/>
        <w:rPr>
          <w:color w:val="000000" w:themeColor="text1"/>
          <w:sz w:val="22"/>
          <w:szCs w:val="22"/>
        </w:rPr>
      </w:pPr>
      <w:r w:rsidRPr="00B703F5">
        <w:rPr>
          <w:color w:val="000000" w:themeColor="text1"/>
          <w:sz w:val="22"/>
          <w:szCs w:val="22"/>
        </w:rPr>
        <w:t>Inspection, testing, start-up and operation testing of the Distribution System, related equipment and systems.</w:t>
      </w:r>
    </w:p>
    <w:p w14:paraId="447793C5" w14:textId="37DCCFA5" w:rsidR="00755BC1" w:rsidRPr="00B703F5" w:rsidRDefault="00755BC1" w:rsidP="00B36141">
      <w:pPr>
        <w:numPr>
          <w:ilvl w:val="0"/>
          <w:numId w:val="265"/>
        </w:numPr>
        <w:spacing w:after="120"/>
        <w:jc w:val="both"/>
        <w:rPr>
          <w:color w:val="000000" w:themeColor="text1"/>
          <w:sz w:val="22"/>
          <w:szCs w:val="22"/>
        </w:rPr>
      </w:pPr>
      <w:r w:rsidRPr="00B703F5">
        <w:rPr>
          <w:color w:val="000000" w:themeColor="text1"/>
          <w:sz w:val="22"/>
          <w:szCs w:val="22"/>
        </w:rPr>
        <w:t>Inspection, testing, start-up and operating tests of plant auxiliary equipment such as Plant Control and Monitoring System (PCMS), security system, Energy Meters, etc.</w:t>
      </w:r>
    </w:p>
    <w:p w14:paraId="3A6CBC37" w14:textId="77777777" w:rsidR="00755BC1" w:rsidRPr="00B703F5" w:rsidRDefault="00755BC1" w:rsidP="00B36141">
      <w:pPr>
        <w:numPr>
          <w:ilvl w:val="0"/>
          <w:numId w:val="265"/>
        </w:numPr>
        <w:spacing w:after="120"/>
        <w:jc w:val="both"/>
        <w:rPr>
          <w:color w:val="000000" w:themeColor="text1"/>
          <w:sz w:val="22"/>
          <w:szCs w:val="22"/>
        </w:rPr>
      </w:pPr>
      <w:r w:rsidRPr="00B703F5">
        <w:rPr>
          <w:color w:val="000000" w:themeColor="text1"/>
          <w:sz w:val="22"/>
          <w:szCs w:val="22"/>
        </w:rPr>
        <w:t>Acceptance tests.</w:t>
      </w:r>
    </w:p>
    <w:p w14:paraId="787D670A" w14:textId="77777777" w:rsidR="00755BC1" w:rsidRPr="00B703F5" w:rsidRDefault="00755BC1" w:rsidP="0076726E">
      <w:pPr>
        <w:spacing w:after="120"/>
        <w:jc w:val="both"/>
        <w:rPr>
          <w:color w:val="000000" w:themeColor="text1"/>
          <w:sz w:val="22"/>
          <w:szCs w:val="22"/>
        </w:rPr>
      </w:pPr>
      <w:r w:rsidRPr="00B703F5">
        <w:rPr>
          <w:color w:val="000000" w:themeColor="text1"/>
          <w:sz w:val="22"/>
          <w:szCs w:val="22"/>
        </w:rPr>
        <w:t>All testing activities for the electrical facilities of the Plant shall be implemented and coordinated with the testing and commissioning of the installed equipment and components.</w:t>
      </w:r>
    </w:p>
    <w:p w14:paraId="7DE6DB65" w14:textId="77777777" w:rsidR="00755BC1" w:rsidRPr="00B703F5" w:rsidRDefault="00755BC1" w:rsidP="0076726E">
      <w:pPr>
        <w:spacing w:after="120"/>
        <w:jc w:val="both"/>
        <w:rPr>
          <w:color w:val="000000" w:themeColor="text1"/>
          <w:sz w:val="22"/>
          <w:szCs w:val="22"/>
        </w:rPr>
      </w:pPr>
      <w:r w:rsidRPr="00B703F5">
        <w:rPr>
          <w:color w:val="000000" w:themeColor="text1"/>
          <w:sz w:val="22"/>
          <w:szCs w:val="22"/>
        </w:rPr>
        <w:t>The Contractor shall submit a description of all relevant test procedures in written form. The description shall be submitted to the Employer and shall include but not limited to:</w:t>
      </w:r>
    </w:p>
    <w:p w14:paraId="1C7BC022" w14:textId="77777777"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Test programs and schedules</w:t>
      </w:r>
    </w:p>
    <w:p w14:paraId="5286975E" w14:textId="77777777"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Test standards</w:t>
      </w:r>
    </w:p>
    <w:p w14:paraId="1069C1C6" w14:textId="77777777"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Type of inspection and tests</w:t>
      </w:r>
    </w:p>
    <w:p w14:paraId="443B8D7D" w14:textId="77777777"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Check lists</w:t>
      </w:r>
    </w:p>
    <w:p w14:paraId="3BAFD5F8" w14:textId="64FBBAF3"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Description of instrumentation to be used during testing and calibration of test results</w:t>
      </w:r>
    </w:p>
    <w:p w14:paraId="63B05199" w14:textId="77777777"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List of the tests which shall be witnessed by third parties</w:t>
      </w:r>
    </w:p>
    <w:p w14:paraId="7E3757DC" w14:textId="77777777"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Quality control procedures</w:t>
      </w:r>
    </w:p>
    <w:p w14:paraId="2C3287BD" w14:textId="77777777" w:rsidR="00755BC1" w:rsidRPr="00B703F5" w:rsidRDefault="00755BC1" w:rsidP="00B36141">
      <w:pPr>
        <w:numPr>
          <w:ilvl w:val="0"/>
          <w:numId w:val="253"/>
        </w:numPr>
        <w:spacing w:after="120"/>
        <w:ind w:left="720"/>
        <w:jc w:val="both"/>
        <w:rPr>
          <w:color w:val="000000" w:themeColor="text1"/>
          <w:sz w:val="22"/>
          <w:szCs w:val="22"/>
        </w:rPr>
      </w:pPr>
      <w:r w:rsidRPr="00B703F5">
        <w:rPr>
          <w:color w:val="000000" w:themeColor="text1"/>
          <w:sz w:val="22"/>
          <w:szCs w:val="22"/>
        </w:rPr>
        <w:t>Forms of test records and reports</w:t>
      </w:r>
    </w:p>
    <w:p w14:paraId="298E1808" w14:textId="77777777" w:rsidR="00755BC1" w:rsidRPr="00B703F5" w:rsidRDefault="00755BC1" w:rsidP="0076726E">
      <w:pPr>
        <w:spacing w:after="120"/>
        <w:jc w:val="both"/>
        <w:rPr>
          <w:color w:val="000000" w:themeColor="text1"/>
          <w:sz w:val="22"/>
          <w:szCs w:val="22"/>
        </w:rPr>
      </w:pPr>
      <w:r w:rsidRPr="00B703F5">
        <w:rPr>
          <w:color w:val="000000" w:themeColor="text1"/>
          <w:sz w:val="22"/>
          <w:szCs w:val="22"/>
        </w:rPr>
        <w:t>Formulas, correction factors and methods used for adjustment to reference site conditions, which it shall be approved by the Employer/Employer’s Engineer.</w:t>
      </w:r>
    </w:p>
    <w:p w14:paraId="4B3CB17D" w14:textId="3FEC71F0" w:rsidR="00755BC1" w:rsidRPr="00B703F5" w:rsidRDefault="0076726E" w:rsidP="0085560A">
      <w:pPr>
        <w:pStyle w:val="Heading3"/>
        <w:rPr>
          <w:color w:val="000000" w:themeColor="text1"/>
          <w:sz w:val="22"/>
          <w:szCs w:val="22"/>
        </w:rPr>
      </w:pPr>
      <w:bookmarkStart w:id="402" w:name="_Toc202363588"/>
      <w:bookmarkStart w:id="403" w:name="_Toc208776795"/>
      <w:bookmarkStart w:id="404" w:name="_Toc535582743"/>
      <w:bookmarkStart w:id="405" w:name="_Toc20104417"/>
      <w:r w:rsidRPr="00B703F5">
        <w:rPr>
          <w:color w:val="000000" w:themeColor="text1"/>
          <w:sz w:val="22"/>
          <w:szCs w:val="22"/>
        </w:rPr>
        <w:t xml:space="preserve">3.6.5 </w:t>
      </w:r>
      <w:r w:rsidR="00345C59" w:rsidRPr="00B703F5">
        <w:rPr>
          <w:color w:val="000000" w:themeColor="text1"/>
          <w:sz w:val="22"/>
          <w:szCs w:val="22"/>
        </w:rPr>
        <w:t>Commissioning</w:t>
      </w:r>
      <w:bookmarkEnd w:id="402"/>
      <w:bookmarkEnd w:id="403"/>
      <w:r w:rsidR="00345C59" w:rsidRPr="00B703F5">
        <w:rPr>
          <w:color w:val="000000" w:themeColor="text1"/>
          <w:sz w:val="22"/>
          <w:szCs w:val="22"/>
        </w:rPr>
        <w:t xml:space="preserve"> </w:t>
      </w:r>
      <w:bookmarkEnd w:id="404"/>
      <w:bookmarkEnd w:id="405"/>
    </w:p>
    <w:p w14:paraId="7271E64B" w14:textId="77777777" w:rsidR="00755BC1" w:rsidRPr="00B703F5" w:rsidRDefault="00755BC1" w:rsidP="00C96D1E">
      <w:pPr>
        <w:spacing w:after="120"/>
        <w:jc w:val="both"/>
        <w:rPr>
          <w:color w:val="000000" w:themeColor="text1"/>
          <w:sz w:val="22"/>
          <w:szCs w:val="22"/>
        </w:rPr>
      </w:pPr>
      <w:r w:rsidRPr="00B703F5">
        <w:rPr>
          <w:color w:val="000000" w:themeColor="text1"/>
          <w:sz w:val="22"/>
          <w:szCs w:val="22"/>
        </w:rPr>
        <w:t>The Contractor shall be responsible for the safe and efficient setting to work on the entire Plant and equipment. The methods adopted on site shall be in accordance with all applicable safety and permit regulations. The Contractor shall submit, a comprehensive commissioning manual detailing the approach for individual system/subsystem commissioning, all preparations for the start-up of the entire Plant and execution of reliability and performance tests for the Employer/Employer’s Engineer approval.</w:t>
      </w:r>
    </w:p>
    <w:p w14:paraId="169CBBF1" w14:textId="77777777" w:rsidR="00755BC1" w:rsidRPr="00B703F5" w:rsidRDefault="00755BC1" w:rsidP="00C96D1E">
      <w:pPr>
        <w:spacing w:after="120"/>
        <w:jc w:val="both"/>
        <w:rPr>
          <w:color w:val="000000" w:themeColor="text1"/>
          <w:sz w:val="22"/>
          <w:szCs w:val="22"/>
        </w:rPr>
      </w:pPr>
      <w:r w:rsidRPr="00B703F5">
        <w:rPr>
          <w:color w:val="000000" w:themeColor="text1"/>
          <w:sz w:val="22"/>
          <w:szCs w:val="22"/>
        </w:rPr>
        <w:t>The condition for allowing any system or equipment to be operated requires the successful tests on completion, documented by a duly completed and countersigned erection checklist.</w:t>
      </w:r>
    </w:p>
    <w:p w14:paraId="15E2C739" w14:textId="2B44C89D" w:rsidR="00755BC1" w:rsidRPr="00B703F5" w:rsidRDefault="00755BC1" w:rsidP="00C96D1E">
      <w:pPr>
        <w:spacing w:after="120"/>
        <w:jc w:val="both"/>
        <w:rPr>
          <w:color w:val="000000" w:themeColor="text1"/>
          <w:sz w:val="22"/>
          <w:szCs w:val="22"/>
        </w:rPr>
      </w:pPr>
      <w:r w:rsidRPr="00B703F5">
        <w:rPr>
          <w:color w:val="000000" w:themeColor="text1"/>
          <w:sz w:val="22"/>
          <w:szCs w:val="22"/>
        </w:rPr>
        <w:t xml:space="preserve">The Contractor shall give sufficient detail in the commissioning program including the sequence and duration of the works in a logical and realistic way. </w:t>
      </w:r>
    </w:p>
    <w:p w14:paraId="380191CD" w14:textId="77777777" w:rsidR="00755BC1" w:rsidRPr="00B703F5" w:rsidRDefault="00755BC1" w:rsidP="00C96D1E">
      <w:pPr>
        <w:spacing w:after="120"/>
        <w:jc w:val="both"/>
        <w:rPr>
          <w:color w:val="000000" w:themeColor="text1"/>
          <w:sz w:val="22"/>
          <w:szCs w:val="22"/>
        </w:rPr>
      </w:pPr>
      <w:r w:rsidRPr="00B703F5">
        <w:rPr>
          <w:color w:val="000000" w:themeColor="text1"/>
          <w:sz w:val="22"/>
          <w:szCs w:val="22"/>
        </w:rPr>
        <w:lastRenderedPageBreak/>
        <w:t>At latest before the start of the construction phase, the Contractor shall submit for approval comprehensive schedules of the commissioning checks. The schedules shall then be used during commissioning as a guide for the methods to be followed and to record the actual activities carried out with commissioning date. The Contractor shall also submit for approval all schedules of commissioning procedures. These schedules shall detail the necessary tests to ensure the complete and satisfactory commissioning of each section of plant and shall detail operational limitations. The schedules shall be used during commissioning, which shall only commence when the previous checks have been completed successfully.</w:t>
      </w:r>
    </w:p>
    <w:p w14:paraId="2F4332E0" w14:textId="77777777" w:rsidR="00755BC1" w:rsidRPr="00B703F5" w:rsidRDefault="00755BC1" w:rsidP="000762DE">
      <w:pPr>
        <w:spacing w:after="120"/>
        <w:jc w:val="both"/>
        <w:rPr>
          <w:color w:val="000000" w:themeColor="text1"/>
          <w:sz w:val="22"/>
          <w:szCs w:val="22"/>
        </w:rPr>
      </w:pPr>
      <w:r w:rsidRPr="00B703F5">
        <w:rPr>
          <w:color w:val="000000" w:themeColor="text1"/>
          <w:sz w:val="22"/>
          <w:szCs w:val="22"/>
        </w:rPr>
        <w:t>The schedules shall be updated regularly by the Contractor and a revised copy submitted to the Employer for approval.</w:t>
      </w:r>
    </w:p>
    <w:p w14:paraId="40038734" w14:textId="77777777" w:rsidR="00755BC1" w:rsidRPr="00B703F5" w:rsidRDefault="00755BC1" w:rsidP="000762DE">
      <w:pPr>
        <w:spacing w:after="120"/>
        <w:jc w:val="both"/>
        <w:rPr>
          <w:color w:val="000000" w:themeColor="text1"/>
          <w:sz w:val="22"/>
          <w:szCs w:val="22"/>
        </w:rPr>
      </w:pPr>
      <w:r w:rsidRPr="00B703F5">
        <w:rPr>
          <w:color w:val="000000" w:themeColor="text1"/>
          <w:sz w:val="22"/>
          <w:szCs w:val="22"/>
        </w:rPr>
        <w:t>Each activity on the commissioning procedure schedules, when completed to the satisfaction of the Employer shall be signed and dated by the Contractor and shall be countersigned by the Employer.</w:t>
      </w:r>
    </w:p>
    <w:p w14:paraId="6266A8D6" w14:textId="77777777" w:rsidR="00755BC1" w:rsidRPr="00B703F5" w:rsidRDefault="00755BC1" w:rsidP="000762DE">
      <w:pPr>
        <w:spacing w:after="120"/>
        <w:jc w:val="both"/>
        <w:rPr>
          <w:color w:val="000000" w:themeColor="text1"/>
          <w:sz w:val="22"/>
          <w:szCs w:val="22"/>
        </w:rPr>
      </w:pPr>
      <w:r w:rsidRPr="00B703F5">
        <w:rPr>
          <w:color w:val="000000" w:themeColor="text1"/>
          <w:sz w:val="22"/>
          <w:szCs w:val="22"/>
        </w:rPr>
        <w:t>The commissioning procedures and schedules shall ensure that the commissioning of any item of the work does not interrupt the normal operation of any previously commissioned item or any item to be commissioned jointly with equipment of other areas.</w:t>
      </w:r>
    </w:p>
    <w:p w14:paraId="1767F682" w14:textId="77777777" w:rsidR="00755BC1" w:rsidRPr="00B703F5" w:rsidRDefault="00755BC1" w:rsidP="000762DE">
      <w:pPr>
        <w:spacing w:after="120"/>
        <w:jc w:val="both"/>
        <w:rPr>
          <w:color w:val="000000" w:themeColor="text1"/>
          <w:sz w:val="22"/>
          <w:szCs w:val="22"/>
        </w:rPr>
      </w:pPr>
      <w:r w:rsidRPr="00B703F5">
        <w:rPr>
          <w:color w:val="000000" w:themeColor="text1"/>
          <w:sz w:val="22"/>
          <w:szCs w:val="22"/>
        </w:rPr>
        <w:t>When the commissioning of each sector is completed and before the trial operation period or tests on completion are commenced, the Contractor shall carry out such preliminary electrical tests as necessary to establish that the Plant is functioning correctly and efficiently and shall make any adjustments and/or optimizations as required.</w:t>
      </w:r>
    </w:p>
    <w:p w14:paraId="0A6887C3" w14:textId="77777777" w:rsidR="00755BC1" w:rsidRPr="00B703F5" w:rsidRDefault="00755BC1" w:rsidP="000762DE">
      <w:pPr>
        <w:spacing w:after="120"/>
        <w:jc w:val="both"/>
        <w:rPr>
          <w:color w:val="000000" w:themeColor="text1"/>
          <w:sz w:val="22"/>
          <w:szCs w:val="22"/>
        </w:rPr>
      </w:pPr>
      <w:r w:rsidRPr="00B703F5">
        <w:rPr>
          <w:color w:val="000000" w:themeColor="text1"/>
          <w:sz w:val="22"/>
          <w:szCs w:val="22"/>
        </w:rPr>
        <w:t>The Contractor shall ensure the commissioning completion by performing a joint walk down together with the Employer, Employer’s Engineer, representatives of the network operator, if required, to generate a punch list report on a system, listing and identifying the outstanding items and/or corrective works to be performed as well as their priorities.</w:t>
      </w:r>
    </w:p>
    <w:p w14:paraId="672CEF99" w14:textId="1ADA5001" w:rsidR="00755BC1" w:rsidRPr="00B703F5" w:rsidRDefault="00755BC1" w:rsidP="000762DE">
      <w:pPr>
        <w:spacing w:after="120"/>
        <w:jc w:val="both"/>
        <w:rPr>
          <w:color w:val="000000" w:themeColor="text1"/>
          <w:sz w:val="22"/>
          <w:szCs w:val="22"/>
        </w:rPr>
      </w:pPr>
      <w:r w:rsidRPr="00B703F5">
        <w:rPr>
          <w:color w:val="000000" w:themeColor="text1"/>
          <w:sz w:val="22"/>
          <w:szCs w:val="22"/>
        </w:rPr>
        <w:t xml:space="preserve">All test equipment, tools, materials, consumables, </w:t>
      </w:r>
      <w:r w:rsidR="000762DE" w:rsidRPr="00B703F5">
        <w:rPr>
          <w:color w:val="000000" w:themeColor="text1"/>
          <w:sz w:val="22"/>
          <w:szCs w:val="22"/>
        </w:rPr>
        <w:t>labor</w:t>
      </w:r>
      <w:r w:rsidRPr="00B703F5">
        <w:rPr>
          <w:color w:val="000000" w:themeColor="text1"/>
          <w:sz w:val="22"/>
          <w:szCs w:val="22"/>
        </w:rPr>
        <w:t xml:space="preserve"> and spare parts required during commissioning shall be provided by the Contractor.</w:t>
      </w:r>
    </w:p>
    <w:p w14:paraId="41F09D6B" w14:textId="71126B58" w:rsidR="00755BC1" w:rsidRPr="00B703F5" w:rsidRDefault="000762DE" w:rsidP="0085560A">
      <w:pPr>
        <w:pStyle w:val="Heading3"/>
        <w:rPr>
          <w:color w:val="000000" w:themeColor="text1"/>
          <w:sz w:val="22"/>
          <w:szCs w:val="22"/>
        </w:rPr>
      </w:pPr>
      <w:bookmarkStart w:id="406" w:name="_Toc202363589"/>
      <w:bookmarkStart w:id="407" w:name="_Toc208776796"/>
      <w:r w:rsidRPr="00B703F5">
        <w:rPr>
          <w:color w:val="000000" w:themeColor="text1"/>
          <w:sz w:val="22"/>
          <w:szCs w:val="22"/>
        </w:rPr>
        <w:t xml:space="preserve">3.6.6 </w:t>
      </w:r>
      <w:r w:rsidR="00345C59" w:rsidRPr="00B703F5">
        <w:rPr>
          <w:color w:val="000000" w:themeColor="text1"/>
          <w:sz w:val="22"/>
          <w:szCs w:val="22"/>
        </w:rPr>
        <w:t>Commissioning Tests</w:t>
      </w:r>
      <w:bookmarkEnd w:id="406"/>
      <w:bookmarkEnd w:id="407"/>
    </w:p>
    <w:p w14:paraId="46D3EDBC" w14:textId="77777777" w:rsidR="00755BC1" w:rsidRPr="00B703F5" w:rsidRDefault="00755BC1" w:rsidP="000762DE">
      <w:pPr>
        <w:spacing w:after="120"/>
        <w:jc w:val="both"/>
        <w:rPr>
          <w:color w:val="000000" w:themeColor="text1"/>
          <w:sz w:val="22"/>
          <w:szCs w:val="22"/>
        </w:rPr>
      </w:pPr>
      <w:r w:rsidRPr="00B703F5">
        <w:rPr>
          <w:color w:val="000000" w:themeColor="text1"/>
          <w:sz w:val="22"/>
          <w:szCs w:val="22"/>
        </w:rPr>
        <w:t>The commissioning tests start after completion of the plant’s facilities and the once the interconnection to the substation is fully operational.  The Contractor shall perform the tests in accordance with approved procedures. The Contractor shall provide all the personnel, test facilities, equipment and tools to assist with the Commissioning works. The test procedures and schedules shall be submitted by the Contractor to the Employer/Employer’s Engineer for approval at least three (3) weeks prior to conduct the tests.</w:t>
      </w:r>
    </w:p>
    <w:p w14:paraId="4B54134C" w14:textId="0B2807FB" w:rsidR="00755BC1" w:rsidRPr="00B703F5" w:rsidRDefault="00755BC1" w:rsidP="000762DE">
      <w:pPr>
        <w:spacing w:after="120"/>
        <w:jc w:val="both"/>
        <w:rPr>
          <w:color w:val="000000" w:themeColor="text1"/>
          <w:sz w:val="22"/>
          <w:szCs w:val="22"/>
        </w:rPr>
      </w:pPr>
      <w:r w:rsidRPr="00B703F5">
        <w:rPr>
          <w:color w:val="000000" w:themeColor="text1"/>
          <w:sz w:val="22"/>
          <w:szCs w:val="22"/>
        </w:rPr>
        <w:t xml:space="preserve">The testing shall prove that the Plant (mechanically and electrically) and the </w:t>
      </w:r>
      <w:r w:rsidR="00C66771" w:rsidRPr="00B703F5">
        <w:rPr>
          <w:color w:val="000000" w:themeColor="text1"/>
          <w:sz w:val="22"/>
          <w:szCs w:val="22"/>
        </w:rPr>
        <w:t>PCMS</w:t>
      </w:r>
      <w:r w:rsidRPr="00B703F5">
        <w:rPr>
          <w:color w:val="000000" w:themeColor="text1"/>
          <w:sz w:val="22"/>
          <w:szCs w:val="22"/>
        </w:rPr>
        <w:t xml:space="preserve"> meet all the specified requirements and be well functional. The plant performance test shall be commenced upon the commissioning works have been successfully completed.</w:t>
      </w:r>
    </w:p>
    <w:p w14:paraId="737527D1" w14:textId="0E819895" w:rsidR="00755BC1" w:rsidRPr="00B703F5" w:rsidRDefault="00AF1EC9" w:rsidP="00B36141">
      <w:pPr>
        <w:pStyle w:val="ListParagraph"/>
        <w:numPr>
          <w:ilvl w:val="0"/>
          <w:numId w:val="350"/>
        </w:numPr>
        <w:rPr>
          <w:b/>
          <w:color w:val="000000" w:themeColor="text1"/>
          <w:sz w:val="22"/>
          <w:szCs w:val="22"/>
        </w:rPr>
      </w:pPr>
      <w:r w:rsidRPr="00B703F5">
        <w:rPr>
          <w:b/>
          <w:color w:val="000000" w:themeColor="text1"/>
          <w:sz w:val="22"/>
          <w:szCs w:val="22"/>
        </w:rPr>
        <w:t>String Commissioning</w:t>
      </w:r>
    </w:p>
    <w:p w14:paraId="70857BA0" w14:textId="77777777" w:rsidR="00755BC1" w:rsidRPr="00B703F5" w:rsidRDefault="00755BC1" w:rsidP="003E2B18">
      <w:pPr>
        <w:spacing w:after="120"/>
        <w:jc w:val="both"/>
        <w:rPr>
          <w:color w:val="000000" w:themeColor="text1"/>
          <w:sz w:val="22"/>
          <w:szCs w:val="22"/>
        </w:rPr>
      </w:pPr>
      <w:r w:rsidRPr="00B703F5">
        <w:rPr>
          <w:color w:val="000000" w:themeColor="text1"/>
          <w:sz w:val="22"/>
          <w:szCs w:val="22"/>
        </w:rPr>
        <w:t>String commissioning involves visual inspections as well as tests and measurements to verify the safe and proper operation of the system. The verification shall be carried out in according to the IEC 62446.</w:t>
      </w:r>
    </w:p>
    <w:p w14:paraId="4BE4AF52" w14:textId="77777777" w:rsidR="00755BC1" w:rsidRPr="00B703F5" w:rsidRDefault="00755BC1" w:rsidP="00AE5885">
      <w:pPr>
        <w:spacing w:after="120"/>
        <w:jc w:val="both"/>
        <w:rPr>
          <w:color w:val="000000" w:themeColor="text1"/>
          <w:sz w:val="22"/>
          <w:szCs w:val="22"/>
        </w:rPr>
      </w:pPr>
      <w:r w:rsidRPr="00B703F5">
        <w:rPr>
          <w:color w:val="000000" w:themeColor="text1"/>
          <w:sz w:val="22"/>
          <w:szCs w:val="22"/>
        </w:rPr>
        <w:t>The Contractor shall procure qualified and experience personnel to execute the tests. The Contractor shall provide sufficient safety training and appropriate personnel protection equipment to all staff involved.</w:t>
      </w:r>
    </w:p>
    <w:p w14:paraId="1F26C2EB" w14:textId="77777777" w:rsidR="00755BC1" w:rsidRPr="00B703F5" w:rsidRDefault="00755BC1" w:rsidP="00AE5885">
      <w:pPr>
        <w:spacing w:after="120"/>
        <w:jc w:val="both"/>
        <w:rPr>
          <w:color w:val="000000" w:themeColor="text1"/>
          <w:sz w:val="22"/>
          <w:szCs w:val="22"/>
        </w:rPr>
      </w:pPr>
      <w:r w:rsidRPr="00B703F5">
        <w:rPr>
          <w:color w:val="000000" w:themeColor="text1"/>
          <w:sz w:val="22"/>
          <w:szCs w:val="22"/>
        </w:rPr>
        <w:t>The Contractor shall check PV modules</w:t>
      </w:r>
      <w:r w:rsidR="00240B5A" w:rsidRPr="00B703F5">
        <w:rPr>
          <w:color w:val="000000" w:themeColor="text1"/>
          <w:sz w:val="22"/>
          <w:szCs w:val="22"/>
        </w:rPr>
        <w:t xml:space="preserve"> </w:t>
      </w:r>
      <w:r w:rsidRPr="00B703F5">
        <w:rPr>
          <w:color w:val="000000" w:themeColor="text1"/>
          <w:sz w:val="22"/>
          <w:szCs w:val="22"/>
        </w:rPr>
        <w:t>and cables to ensure that damage or deteriorate is not detected. The Contractor shall check that all the cables are tied properly and neatly. If there is any defect was found in any string or any component, the Contractor shall rectify the defect as soon as possible, the string test shall not be carried out till the rectifying works has been accomplished. The Contractor shall also check that all strings have been labeled appropriately and collect.</w:t>
      </w:r>
    </w:p>
    <w:p w14:paraId="2D107AF4" w14:textId="77777777" w:rsidR="00755BC1" w:rsidRPr="00B703F5" w:rsidRDefault="00755BC1" w:rsidP="00AE5885">
      <w:pPr>
        <w:spacing w:after="120"/>
        <w:jc w:val="both"/>
        <w:rPr>
          <w:color w:val="000000" w:themeColor="text1"/>
          <w:sz w:val="22"/>
          <w:szCs w:val="22"/>
        </w:rPr>
      </w:pPr>
      <w:r w:rsidRPr="00B703F5">
        <w:rPr>
          <w:color w:val="000000" w:themeColor="text1"/>
          <w:sz w:val="22"/>
          <w:szCs w:val="22"/>
        </w:rPr>
        <w:t>The Contractor can carry out the test after the inspection has been completed.</w:t>
      </w:r>
    </w:p>
    <w:p w14:paraId="6C49A45A" w14:textId="77777777" w:rsidR="00755BC1" w:rsidRPr="00B703F5" w:rsidRDefault="00755BC1" w:rsidP="00AE5885">
      <w:pPr>
        <w:spacing w:after="120"/>
        <w:jc w:val="both"/>
        <w:rPr>
          <w:color w:val="000000" w:themeColor="text1"/>
          <w:sz w:val="22"/>
          <w:szCs w:val="22"/>
        </w:rPr>
      </w:pPr>
      <w:r w:rsidRPr="00B703F5">
        <w:rPr>
          <w:color w:val="000000" w:themeColor="text1"/>
          <w:sz w:val="22"/>
          <w:szCs w:val="22"/>
        </w:rPr>
        <w:lastRenderedPageBreak/>
        <w:t>The Test shall be conducted with the appropriate apparatus and in accordance to the proper procedure. The following test shall be performed:</w:t>
      </w:r>
    </w:p>
    <w:p w14:paraId="6032F5FF" w14:textId="77777777" w:rsidR="00755BC1" w:rsidRPr="00B703F5" w:rsidRDefault="00755BC1" w:rsidP="00B36141">
      <w:pPr>
        <w:numPr>
          <w:ilvl w:val="0"/>
          <w:numId w:val="254"/>
        </w:numPr>
        <w:spacing w:after="120"/>
        <w:jc w:val="both"/>
        <w:rPr>
          <w:color w:val="000000" w:themeColor="text1"/>
          <w:sz w:val="22"/>
          <w:szCs w:val="22"/>
        </w:rPr>
      </w:pPr>
      <w:r w:rsidRPr="00B703F5">
        <w:rPr>
          <w:color w:val="000000" w:themeColor="text1"/>
          <w:sz w:val="22"/>
          <w:szCs w:val="22"/>
        </w:rPr>
        <w:t>Continuity of equipment grounding conductors and system grounding conductors (if applicable) – where grounding conductors are fitted on the DC side, attach with the mounting structure, an electrical continuity test shall be made on all such conductors. The connection to the main earthing terminal should also be verified.</w:t>
      </w:r>
    </w:p>
    <w:p w14:paraId="1E1427A8" w14:textId="77777777" w:rsidR="00755BC1" w:rsidRPr="00B703F5" w:rsidRDefault="00755BC1" w:rsidP="00B36141">
      <w:pPr>
        <w:numPr>
          <w:ilvl w:val="0"/>
          <w:numId w:val="254"/>
        </w:numPr>
        <w:spacing w:after="120"/>
        <w:jc w:val="both"/>
        <w:rPr>
          <w:color w:val="000000" w:themeColor="text1"/>
          <w:sz w:val="22"/>
          <w:szCs w:val="22"/>
        </w:rPr>
      </w:pPr>
      <w:r w:rsidRPr="00B703F5">
        <w:rPr>
          <w:color w:val="000000" w:themeColor="text1"/>
          <w:sz w:val="22"/>
          <w:szCs w:val="22"/>
        </w:rPr>
        <w:t>Polarity of all dc cables and check for correct cable identification and connection – the polarity of all DC cables shall be verified using suitable test apparatus such as multimeter.</w:t>
      </w:r>
    </w:p>
    <w:p w14:paraId="064220B7" w14:textId="77777777" w:rsidR="00755BC1" w:rsidRPr="00B703F5" w:rsidRDefault="00755BC1" w:rsidP="00B36141">
      <w:pPr>
        <w:numPr>
          <w:ilvl w:val="0"/>
          <w:numId w:val="254"/>
        </w:numPr>
        <w:spacing w:after="120"/>
        <w:jc w:val="both"/>
        <w:rPr>
          <w:color w:val="000000" w:themeColor="text1"/>
          <w:sz w:val="22"/>
          <w:szCs w:val="22"/>
        </w:rPr>
      </w:pPr>
      <w:r w:rsidRPr="00B703F5">
        <w:rPr>
          <w:color w:val="000000" w:themeColor="text1"/>
          <w:sz w:val="22"/>
          <w:szCs w:val="22"/>
        </w:rPr>
        <w:t>Open-circuit voltage [Voc] for each string – the open circuit voltage of each string shall be measured using suitable measuring apparatus. For multiple identical strings scenario, the voltages between strings shall be compared and the values should be similar, under stable irradiance conditions. The string shall be verified that operating parameter is within specification.</w:t>
      </w:r>
    </w:p>
    <w:p w14:paraId="31EDC74D" w14:textId="77777777" w:rsidR="00755BC1" w:rsidRPr="00B703F5" w:rsidRDefault="00755BC1" w:rsidP="00B36141">
      <w:pPr>
        <w:numPr>
          <w:ilvl w:val="0"/>
          <w:numId w:val="254"/>
        </w:numPr>
        <w:spacing w:after="120"/>
        <w:jc w:val="both"/>
        <w:rPr>
          <w:color w:val="000000" w:themeColor="text1"/>
          <w:sz w:val="22"/>
          <w:szCs w:val="22"/>
        </w:rPr>
      </w:pPr>
      <w:r w:rsidRPr="00B703F5">
        <w:rPr>
          <w:color w:val="000000" w:themeColor="text1"/>
          <w:sz w:val="22"/>
          <w:szCs w:val="22"/>
        </w:rPr>
        <w:t>Short-circuit current [Isc] for each string – the short circuit current of each string shall be measured using suitable measuring apparatus. For multiple identical strings scenario, the currents between strings shall be compared and the values should be similar, under stable irradiance conditions. The string shall be verified that operating parameter is within specification.</w:t>
      </w:r>
    </w:p>
    <w:p w14:paraId="0A039F01" w14:textId="77777777" w:rsidR="00755BC1" w:rsidRPr="00B703F5" w:rsidRDefault="00755BC1" w:rsidP="00B36141">
      <w:pPr>
        <w:numPr>
          <w:ilvl w:val="0"/>
          <w:numId w:val="254"/>
        </w:numPr>
        <w:spacing w:after="120"/>
        <w:jc w:val="both"/>
        <w:rPr>
          <w:color w:val="000000" w:themeColor="text1"/>
          <w:sz w:val="22"/>
          <w:szCs w:val="22"/>
        </w:rPr>
      </w:pPr>
      <w:r w:rsidRPr="00B703F5">
        <w:rPr>
          <w:color w:val="000000" w:themeColor="text1"/>
          <w:sz w:val="22"/>
          <w:szCs w:val="22"/>
        </w:rPr>
        <w:t>Insulation resistance – the test demonstrates a potential electric shock hazard. This test verifies the integrity of wiring and equipment, and used to detect degradation and faults to wiring insulation. Test methods are (i) test between array negative and earth followed by array positive and earth, and (ii) test between The Contractor shall provide test report, which the documentation of the report should include the following items:</w:t>
      </w:r>
    </w:p>
    <w:p w14:paraId="47F7AE86" w14:textId="77777777" w:rsidR="00755BC1" w:rsidRPr="00B703F5" w:rsidRDefault="00755BC1" w:rsidP="00B36141">
      <w:pPr>
        <w:pStyle w:val="ListParagraph"/>
        <w:numPr>
          <w:ilvl w:val="0"/>
          <w:numId w:val="349"/>
        </w:numPr>
        <w:spacing w:after="120"/>
        <w:jc w:val="both"/>
        <w:rPr>
          <w:color w:val="000000" w:themeColor="text1"/>
          <w:sz w:val="22"/>
          <w:szCs w:val="22"/>
        </w:rPr>
      </w:pPr>
      <w:r w:rsidRPr="00B703F5">
        <w:rPr>
          <w:color w:val="000000" w:themeColor="text1"/>
          <w:sz w:val="22"/>
          <w:szCs w:val="22"/>
        </w:rPr>
        <w:t>Single Line Diagram of tested strings; and</w:t>
      </w:r>
    </w:p>
    <w:p w14:paraId="03EF1743" w14:textId="77777777" w:rsidR="00755BC1" w:rsidRPr="00B703F5" w:rsidRDefault="00755BC1" w:rsidP="00B36141">
      <w:pPr>
        <w:pStyle w:val="ListParagraph"/>
        <w:numPr>
          <w:ilvl w:val="0"/>
          <w:numId w:val="349"/>
        </w:numPr>
        <w:spacing w:after="120"/>
        <w:jc w:val="both"/>
        <w:rPr>
          <w:color w:val="000000" w:themeColor="text1"/>
          <w:sz w:val="22"/>
          <w:szCs w:val="22"/>
        </w:rPr>
      </w:pPr>
      <w:r w:rsidRPr="00B703F5">
        <w:rPr>
          <w:color w:val="000000" w:themeColor="text1"/>
          <w:sz w:val="22"/>
          <w:szCs w:val="22"/>
        </w:rPr>
        <w:t>Inspection and Test Results</w:t>
      </w:r>
    </w:p>
    <w:p w14:paraId="44F24EA2" w14:textId="51D3B747" w:rsidR="00626E73" w:rsidRPr="00B703F5" w:rsidRDefault="00755BC1" w:rsidP="00E1713C">
      <w:pPr>
        <w:spacing w:after="120"/>
        <w:jc w:val="both"/>
        <w:rPr>
          <w:color w:val="000000" w:themeColor="text1"/>
          <w:sz w:val="22"/>
          <w:szCs w:val="22"/>
        </w:rPr>
      </w:pPr>
      <w:r w:rsidRPr="00B703F5">
        <w:rPr>
          <w:color w:val="000000" w:themeColor="text1"/>
          <w:sz w:val="22"/>
          <w:szCs w:val="22"/>
        </w:rPr>
        <w:t xml:space="preserve">The Contractor may use the commissioning string procedure and methodology for periodic string verification during operation.  </w:t>
      </w:r>
    </w:p>
    <w:p w14:paraId="0CE96013" w14:textId="77777777" w:rsidR="002B7B2F" w:rsidRPr="00B703F5" w:rsidRDefault="002B7B2F" w:rsidP="00E1713C">
      <w:pPr>
        <w:spacing w:after="120"/>
        <w:jc w:val="both"/>
        <w:rPr>
          <w:color w:val="000000" w:themeColor="text1"/>
          <w:sz w:val="22"/>
          <w:szCs w:val="22"/>
        </w:rPr>
      </w:pPr>
    </w:p>
    <w:p w14:paraId="5E531C7A" w14:textId="645B5724" w:rsidR="00AF4AB7" w:rsidRPr="00B703F5" w:rsidRDefault="0033722A" w:rsidP="00B36141">
      <w:pPr>
        <w:pStyle w:val="ListParagraph"/>
        <w:numPr>
          <w:ilvl w:val="0"/>
          <w:numId w:val="351"/>
        </w:numPr>
        <w:ind w:left="450" w:hanging="450"/>
        <w:rPr>
          <w:b/>
          <w:color w:val="000000" w:themeColor="text1"/>
          <w:sz w:val="22"/>
          <w:szCs w:val="22"/>
        </w:rPr>
      </w:pPr>
      <w:r w:rsidRPr="00B703F5">
        <w:rPr>
          <w:b/>
          <w:color w:val="000000" w:themeColor="text1"/>
          <w:sz w:val="22"/>
          <w:szCs w:val="22"/>
        </w:rPr>
        <w:t>THERMOGRAPHY TEST</w:t>
      </w:r>
    </w:p>
    <w:p w14:paraId="4C3C664F" w14:textId="77777777" w:rsidR="00755BC1" w:rsidRPr="00B703F5" w:rsidRDefault="00755BC1" w:rsidP="00B36141">
      <w:pPr>
        <w:pStyle w:val="ListParagraph"/>
        <w:numPr>
          <w:ilvl w:val="0"/>
          <w:numId w:val="352"/>
        </w:numPr>
        <w:spacing w:after="120"/>
        <w:jc w:val="both"/>
        <w:rPr>
          <w:b/>
          <w:color w:val="000000" w:themeColor="text1"/>
          <w:sz w:val="22"/>
          <w:szCs w:val="22"/>
        </w:rPr>
      </w:pPr>
      <w:r w:rsidRPr="00B703F5">
        <w:rPr>
          <w:b/>
          <w:color w:val="000000" w:themeColor="text1"/>
          <w:sz w:val="22"/>
          <w:szCs w:val="22"/>
        </w:rPr>
        <w:t>Thermography Test for Solar PV Modules</w:t>
      </w:r>
    </w:p>
    <w:p w14:paraId="442DB9F8" w14:textId="77777777" w:rsidR="00755BC1" w:rsidRPr="00B703F5" w:rsidRDefault="00755BC1" w:rsidP="00E1713C">
      <w:pPr>
        <w:spacing w:after="120"/>
        <w:jc w:val="both"/>
        <w:rPr>
          <w:color w:val="000000" w:themeColor="text1"/>
          <w:sz w:val="22"/>
          <w:szCs w:val="22"/>
        </w:rPr>
      </w:pPr>
      <w:r w:rsidRPr="00B703F5">
        <w:rPr>
          <w:color w:val="000000" w:themeColor="text1"/>
          <w:sz w:val="22"/>
          <w:szCs w:val="22"/>
        </w:rPr>
        <w:t>The Infrared Thermography test shall identify unusual temperature differences during operation of the solar modules to diagnose thermal and electrical failures in PV modules, such as identify defective cells, bypass diodes, solder contacts, etc. A minimum of 5% of the entire plant shall be measure as a sample.</w:t>
      </w:r>
    </w:p>
    <w:p w14:paraId="29442DB2" w14:textId="77777777" w:rsidR="00755BC1" w:rsidRPr="00B703F5" w:rsidRDefault="00755BC1" w:rsidP="00E1713C">
      <w:pPr>
        <w:spacing w:after="120"/>
        <w:jc w:val="both"/>
        <w:rPr>
          <w:color w:val="000000" w:themeColor="text1"/>
          <w:sz w:val="22"/>
          <w:szCs w:val="22"/>
        </w:rPr>
      </w:pPr>
      <w:r w:rsidRPr="00B703F5">
        <w:rPr>
          <w:color w:val="000000" w:themeColor="text1"/>
          <w:sz w:val="22"/>
          <w:szCs w:val="22"/>
        </w:rPr>
        <w:t>The measurement shall be done in accordance to IEC 62446. The insolation onto the module array area shall be not lower than 600 W/m² with low wind speed. The angle of view should be set as close as possible to 90° but not less than 60° to the module glass plane. Only an experienced operator, i.e. certified as ITC Cat 1 Thermographic operator (ISO 18436-7), shall conduct the test. Cell temperatures within a module shall not differ more than 5 Kelvin. In case discrepancies appear, the check shall be expanded to the backside of the module.</w:t>
      </w:r>
    </w:p>
    <w:p w14:paraId="3799CDE5" w14:textId="77777777" w:rsidR="00755BC1" w:rsidRPr="00B703F5" w:rsidRDefault="00755BC1" w:rsidP="00AB751F">
      <w:pPr>
        <w:spacing w:after="120"/>
        <w:jc w:val="both"/>
        <w:rPr>
          <w:color w:val="000000" w:themeColor="text1"/>
          <w:sz w:val="22"/>
          <w:szCs w:val="22"/>
        </w:rPr>
      </w:pPr>
      <w:r w:rsidRPr="00B703F5">
        <w:rPr>
          <w:color w:val="000000" w:themeColor="text1"/>
          <w:sz w:val="22"/>
          <w:szCs w:val="22"/>
        </w:rPr>
        <w:t>In case defective modules are identified, such modules shall be exchanged on the Contractor´s expenses and the test shall be extended to 100% coverage.</w:t>
      </w:r>
    </w:p>
    <w:p w14:paraId="227CA7EE" w14:textId="77777777" w:rsidR="00755BC1" w:rsidRPr="00B703F5" w:rsidRDefault="00755BC1" w:rsidP="00B36141">
      <w:pPr>
        <w:pStyle w:val="ListParagraph"/>
        <w:numPr>
          <w:ilvl w:val="0"/>
          <w:numId w:val="352"/>
        </w:numPr>
        <w:spacing w:after="120"/>
        <w:jc w:val="both"/>
        <w:rPr>
          <w:b/>
          <w:color w:val="000000" w:themeColor="text1"/>
          <w:sz w:val="22"/>
          <w:szCs w:val="22"/>
        </w:rPr>
      </w:pPr>
      <w:r w:rsidRPr="00B703F5">
        <w:rPr>
          <w:b/>
          <w:color w:val="000000" w:themeColor="text1"/>
          <w:sz w:val="22"/>
          <w:szCs w:val="22"/>
        </w:rPr>
        <w:t>Thermography Test for BOS Components</w:t>
      </w:r>
    </w:p>
    <w:p w14:paraId="234311DB" w14:textId="0F140CF2" w:rsidR="00755BC1" w:rsidRPr="00B703F5" w:rsidRDefault="00755BC1" w:rsidP="00A27C15">
      <w:pPr>
        <w:spacing w:after="120"/>
        <w:jc w:val="both"/>
        <w:rPr>
          <w:color w:val="000000" w:themeColor="text1"/>
          <w:sz w:val="22"/>
          <w:szCs w:val="22"/>
        </w:rPr>
      </w:pPr>
      <w:r w:rsidRPr="00B703F5">
        <w:rPr>
          <w:color w:val="000000" w:themeColor="text1"/>
          <w:sz w:val="22"/>
          <w:szCs w:val="22"/>
        </w:rPr>
        <w:t xml:space="preserve">BOS components, including Combiner Box, Inverter, Transformer, AC Switch Cabinet Cables and Cable Connectors shall be detailed checked with a Thermography Camera on 100% basis. Abnormalities shall be </w:t>
      </w:r>
      <w:r w:rsidRPr="00B703F5">
        <w:rPr>
          <w:color w:val="000000" w:themeColor="text1"/>
          <w:sz w:val="22"/>
          <w:szCs w:val="22"/>
        </w:rPr>
        <w:lastRenderedPageBreak/>
        <w:t>evaluated with the Employer/Employer´s Engineer and fixed in accordance to the recommendations of the Employer/Employer´s Engineer.</w:t>
      </w:r>
    </w:p>
    <w:p w14:paraId="0F41545E" w14:textId="77777777" w:rsidR="00224635" w:rsidRPr="00B703F5" w:rsidRDefault="00224635" w:rsidP="00A27C15">
      <w:pPr>
        <w:spacing w:after="120"/>
        <w:jc w:val="both"/>
        <w:rPr>
          <w:color w:val="000000" w:themeColor="text1"/>
          <w:sz w:val="22"/>
          <w:szCs w:val="22"/>
        </w:rPr>
      </w:pPr>
    </w:p>
    <w:p w14:paraId="51922732" w14:textId="5B004B8E" w:rsidR="00224635" w:rsidRPr="00B703F5" w:rsidRDefault="00224635" w:rsidP="004A3D0C">
      <w:pPr>
        <w:pStyle w:val="ListParagraph"/>
        <w:numPr>
          <w:ilvl w:val="0"/>
          <w:numId w:val="352"/>
        </w:numPr>
        <w:spacing w:after="120"/>
        <w:jc w:val="both"/>
        <w:rPr>
          <w:b/>
          <w:color w:val="000000" w:themeColor="text1"/>
          <w:sz w:val="22"/>
          <w:szCs w:val="22"/>
        </w:rPr>
      </w:pPr>
      <w:r w:rsidRPr="00B703F5">
        <w:rPr>
          <w:b/>
          <w:color w:val="000000" w:themeColor="text1"/>
          <w:sz w:val="22"/>
          <w:szCs w:val="22"/>
        </w:rPr>
        <w:t>Acceptance Certificate:</w:t>
      </w:r>
    </w:p>
    <w:p w14:paraId="4B49CCA3" w14:textId="0AE6C14C" w:rsidR="005321E0" w:rsidRPr="00307B89" w:rsidRDefault="005321E0" w:rsidP="00A27C15">
      <w:pPr>
        <w:spacing w:after="120"/>
        <w:jc w:val="both"/>
        <w:rPr>
          <w:b/>
          <w:bCs/>
          <w:color w:val="000000" w:themeColor="text1"/>
          <w:sz w:val="22"/>
          <w:szCs w:val="22"/>
        </w:rPr>
      </w:pPr>
      <w:r w:rsidRPr="00307B89">
        <w:rPr>
          <w:b/>
          <w:bCs/>
          <w:color w:val="000000" w:themeColor="text1"/>
          <w:sz w:val="22"/>
          <w:szCs w:val="22"/>
        </w:rPr>
        <w:t>Operational Acceptance Certificate:</w:t>
      </w:r>
    </w:p>
    <w:p w14:paraId="26F02B63" w14:textId="218F73AF" w:rsidR="005321E0" w:rsidRPr="00307B89" w:rsidRDefault="005321E0" w:rsidP="00A27C15">
      <w:pPr>
        <w:spacing w:after="120"/>
        <w:jc w:val="both"/>
        <w:rPr>
          <w:color w:val="000000" w:themeColor="text1"/>
          <w:sz w:val="22"/>
          <w:szCs w:val="22"/>
        </w:rPr>
      </w:pPr>
      <w:r w:rsidRPr="00307B89">
        <w:rPr>
          <w:color w:val="000000" w:themeColor="text1"/>
          <w:sz w:val="22"/>
          <w:szCs w:val="22"/>
        </w:rPr>
        <w:t>The Operational Acceptance Certificate (OAC) shall be issued upon successful completion of the</w:t>
      </w:r>
      <w:r w:rsidR="001820CE" w:rsidRPr="00307B89">
        <w:rPr>
          <w:color w:val="000000" w:themeColor="text1"/>
          <w:sz w:val="22"/>
          <w:szCs w:val="22"/>
        </w:rPr>
        <w:t xml:space="preserve"> </w:t>
      </w:r>
      <w:r w:rsidR="008C2296" w:rsidRPr="00307B89">
        <w:rPr>
          <w:color w:val="000000" w:themeColor="text1"/>
          <w:sz w:val="22"/>
          <w:szCs w:val="22"/>
        </w:rPr>
        <w:t>project</w:t>
      </w:r>
      <w:r w:rsidRPr="00307B89">
        <w:rPr>
          <w:color w:val="000000" w:themeColor="text1"/>
          <w:sz w:val="22"/>
          <w:szCs w:val="22"/>
        </w:rPr>
        <w:t xml:space="preserve"> </w:t>
      </w:r>
      <w:r w:rsidR="001820CE" w:rsidRPr="00307B89">
        <w:rPr>
          <w:color w:val="000000" w:themeColor="text1"/>
          <w:sz w:val="22"/>
          <w:szCs w:val="22"/>
        </w:rPr>
        <w:t xml:space="preserve"> “Technical guarantees” as specified Bid Volume III. </w:t>
      </w:r>
    </w:p>
    <w:p w14:paraId="31E18F23" w14:textId="2AC4E10F" w:rsidR="00224635" w:rsidRPr="00B703F5" w:rsidRDefault="005321E0" w:rsidP="00A27C15">
      <w:pPr>
        <w:spacing w:after="120"/>
        <w:jc w:val="both"/>
        <w:rPr>
          <w:color w:val="000000" w:themeColor="text1"/>
          <w:sz w:val="22"/>
          <w:szCs w:val="22"/>
        </w:rPr>
      </w:pPr>
      <w:r w:rsidRPr="00307B89">
        <w:rPr>
          <w:color w:val="000000" w:themeColor="text1"/>
          <w:sz w:val="22"/>
          <w:szCs w:val="22"/>
        </w:rPr>
        <w:t>The Contractor shall carry out the Guarantee Tests and ensure</w:t>
      </w:r>
      <w:r w:rsidRPr="00B703F5">
        <w:rPr>
          <w:color w:val="000000" w:themeColor="text1"/>
          <w:sz w:val="22"/>
          <w:szCs w:val="22"/>
        </w:rPr>
        <w:t xml:space="preserve"> compliance with the </w:t>
      </w:r>
      <w:r w:rsidR="00483639" w:rsidRPr="00B703F5">
        <w:rPr>
          <w:color w:val="000000" w:themeColor="text1"/>
          <w:sz w:val="22"/>
          <w:szCs w:val="22"/>
        </w:rPr>
        <w:t>Technical</w:t>
      </w:r>
      <w:r w:rsidRPr="00B703F5">
        <w:rPr>
          <w:color w:val="000000" w:themeColor="text1"/>
          <w:sz w:val="22"/>
          <w:szCs w:val="22"/>
        </w:rPr>
        <w:t xml:space="preserve"> Guarantees in accordance with the provisions specified in </w:t>
      </w:r>
      <w:r w:rsidR="00483639" w:rsidRPr="00B703F5">
        <w:rPr>
          <w:color w:val="000000" w:themeColor="text1"/>
          <w:sz w:val="22"/>
          <w:szCs w:val="22"/>
        </w:rPr>
        <w:t>Technical</w:t>
      </w:r>
      <w:r w:rsidRPr="00B703F5">
        <w:rPr>
          <w:color w:val="000000" w:themeColor="text1"/>
          <w:sz w:val="22"/>
          <w:szCs w:val="22"/>
        </w:rPr>
        <w:t xml:space="preserve"> Guarantee</w:t>
      </w:r>
      <w:r w:rsidR="00483639" w:rsidRPr="00B703F5">
        <w:rPr>
          <w:color w:val="000000" w:themeColor="text1"/>
          <w:sz w:val="22"/>
          <w:szCs w:val="22"/>
        </w:rPr>
        <w:t xml:space="preserve"> Parameters</w:t>
      </w:r>
      <w:r w:rsidRPr="00B703F5">
        <w:rPr>
          <w:color w:val="000000" w:themeColor="text1"/>
          <w:sz w:val="22"/>
          <w:szCs w:val="22"/>
        </w:rPr>
        <w:t xml:space="preserve"> of the Contract </w:t>
      </w:r>
      <w:r w:rsidR="00224635" w:rsidRPr="00B703F5">
        <w:rPr>
          <w:color w:val="000000" w:themeColor="text1"/>
          <w:sz w:val="22"/>
          <w:szCs w:val="22"/>
        </w:rPr>
        <w:t>Agreement. The Contractor shall comply with all Technical Guarantee parameters in order to be eligible for issuance of the OAC (Operational Acceptance Certificate).</w:t>
      </w:r>
    </w:p>
    <w:p w14:paraId="5080688F" w14:textId="535F14DA" w:rsidR="00224635" w:rsidRPr="00B703F5" w:rsidRDefault="00224635" w:rsidP="00A27C15">
      <w:pPr>
        <w:spacing w:after="120"/>
        <w:jc w:val="both"/>
        <w:rPr>
          <w:b/>
          <w:bCs/>
          <w:color w:val="000000" w:themeColor="text1"/>
          <w:sz w:val="22"/>
          <w:szCs w:val="22"/>
        </w:rPr>
      </w:pPr>
      <w:r w:rsidRPr="00B703F5">
        <w:rPr>
          <w:b/>
          <w:bCs/>
          <w:color w:val="000000" w:themeColor="text1"/>
          <w:sz w:val="22"/>
          <w:szCs w:val="22"/>
        </w:rPr>
        <w:t>Final Acceptance Certificate:</w:t>
      </w:r>
    </w:p>
    <w:p w14:paraId="01AFCBF6" w14:textId="142B106E" w:rsidR="00224635" w:rsidRPr="00B703F5" w:rsidRDefault="00224635" w:rsidP="00A27C15">
      <w:pPr>
        <w:spacing w:after="120"/>
        <w:jc w:val="both"/>
        <w:rPr>
          <w:color w:val="000000" w:themeColor="text1"/>
          <w:sz w:val="22"/>
          <w:szCs w:val="22"/>
        </w:rPr>
      </w:pPr>
      <w:r w:rsidRPr="00B703F5">
        <w:rPr>
          <w:color w:val="000000" w:themeColor="text1"/>
          <w:sz w:val="22"/>
          <w:szCs w:val="22"/>
        </w:rPr>
        <w:t>For the issuance of the FAC, the Contractor shall successfully achieve the desired outputs of the FAC-related tests as specified under the Technical Guarantee Parameters. From OAC to FAC, the Contractor shall maintain a minimum of two site engineers on-site for supervision.</w:t>
      </w:r>
    </w:p>
    <w:p w14:paraId="0D6B478D" w14:textId="77777777" w:rsidR="00755BC1" w:rsidRPr="00B703F5" w:rsidRDefault="00EF4995" w:rsidP="00B36141">
      <w:pPr>
        <w:pStyle w:val="Ttulo1"/>
        <w:numPr>
          <w:ilvl w:val="0"/>
          <w:numId w:val="274"/>
        </w:numPr>
        <w:tabs>
          <w:tab w:val="clear" w:pos="709"/>
        </w:tabs>
        <w:spacing w:line="240" w:lineRule="auto"/>
        <w:ind w:left="270" w:hanging="270"/>
        <w:rPr>
          <w:rFonts w:ascii="Times New Roman" w:hAnsi="Times New Roman"/>
          <w:color w:val="000000" w:themeColor="text1"/>
          <w:sz w:val="22"/>
          <w:szCs w:val="22"/>
        </w:rPr>
      </w:pPr>
      <w:bookmarkStart w:id="408" w:name="_Toc202363590"/>
      <w:bookmarkStart w:id="409" w:name="_Toc208776797"/>
      <w:r w:rsidRPr="00B703F5">
        <w:rPr>
          <w:rFonts w:ascii="Times New Roman" w:hAnsi="Times New Roman"/>
          <w:color w:val="000000" w:themeColor="text1"/>
          <w:sz w:val="22"/>
          <w:szCs w:val="22"/>
        </w:rPr>
        <w:t>QUALITY aSSURANCE pLAN</w:t>
      </w:r>
      <w:bookmarkEnd w:id="408"/>
      <w:bookmarkEnd w:id="409"/>
    </w:p>
    <w:p w14:paraId="67A4950E" w14:textId="77777777" w:rsidR="00EF4995" w:rsidRPr="00B703F5" w:rsidRDefault="00EF4995" w:rsidP="00B516E6">
      <w:pPr>
        <w:spacing w:after="120"/>
        <w:jc w:val="both"/>
        <w:rPr>
          <w:color w:val="000000" w:themeColor="text1"/>
          <w:sz w:val="22"/>
          <w:szCs w:val="22"/>
        </w:rPr>
      </w:pPr>
      <w:r w:rsidRPr="00B703F5">
        <w:rPr>
          <w:color w:val="000000" w:themeColor="text1"/>
          <w:sz w:val="22"/>
          <w:szCs w:val="22"/>
        </w:rPr>
        <w:t>The Contractor shall follow a Quality Assurance Plan complying the following.</w:t>
      </w:r>
    </w:p>
    <w:p w14:paraId="2FF73A11" w14:textId="659563BD" w:rsidR="00EF4995" w:rsidRPr="00B703F5" w:rsidRDefault="000027A4" w:rsidP="00B36141">
      <w:pPr>
        <w:pStyle w:val="Heading2"/>
        <w:keepNext/>
        <w:numPr>
          <w:ilvl w:val="1"/>
          <w:numId w:val="348"/>
        </w:numPr>
        <w:tabs>
          <w:tab w:val="left" w:pos="450"/>
          <w:tab w:val="left" w:pos="5474"/>
          <w:tab w:val="left" w:pos="9468"/>
        </w:tabs>
        <w:suppressAutoHyphens w:val="0"/>
        <w:overflowPunct/>
        <w:autoSpaceDE/>
        <w:autoSpaceDN/>
        <w:adjustRightInd/>
        <w:spacing w:before="240" w:after="120"/>
        <w:ind w:left="1080" w:hanging="1080"/>
        <w:jc w:val="both"/>
        <w:textAlignment w:val="auto"/>
        <w:rPr>
          <w:rFonts w:ascii="Times New Roman" w:hAnsi="Times New Roman"/>
          <w:color w:val="000000" w:themeColor="text1"/>
          <w:sz w:val="22"/>
          <w:szCs w:val="22"/>
        </w:rPr>
      </w:pPr>
      <w:bookmarkStart w:id="410" w:name="_Toc202363591"/>
      <w:bookmarkStart w:id="411" w:name="_Toc208776798"/>
      <w:r w:rsidRPr="00B703F5">
        <w:rPr>
          <w:rFonts w:ascii="Times New Roman" w:hAnsi="Times New Roman"/>
          <w:color w:val="000000" w:themeColor="text1"/>
          <w:sz w:val="22"/>
          <w:szCs w:val="22"/>
        </w:rPr>
        <w:t>CONTRACTOR DUTIES</w:t>
      </w:r>
      <w:bookmarkEnd w:id="410"/>
      <w:bookmarkEnd w:id="411"/>
    </w:p>
    <w:p w14:paraId="3A7B5AF1"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The Contractor shall establish and staff a Quality organization meeting the requirements stated in the following chapter</w:t>
      </w:r>
      <w:r w:rsidRPr="00B703F5">
        <w:rPr>
          <w:b/>
          <w:color w:val="000000" w:themeColor="text1"/>
          <w:sz w:val="22"/>
          <w:szCs w:val="22"/>
        </w:rPr>
        <w:t xml:space="preserve">, </w:t>
      </w:r>
      <w:r w:rsidRPr="00B703F5">
        <w:rPr>
          <w:color w:val="000000" w:themeColor="text1"/>
          <w:sz w:val="22"/>
          <w:szCs w:val="22"/>
        </w:rPr>
        <w:t>with qualified resources to effectively administer and implement the requirements.</w:t>
      </w:r>
    </w:p>
    <w:p w14:paraId="295CB54E"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Ensure Quality is built into the Work product through use of documented control processes that incorporate necessary activities to assure Quality.</w:t>
      </w:r>
    </w:p>
    <w:p w14:paraId="64A43E6F" w14:textId="3CDBE53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Verify Quality throughout the Work, including verifying Work performed by Subcontractors, Vendors, and </w:t>
      </w:r>
      <w:r w:rsidR="003B6850" w:rsidRPr="00B703F5">
        <w:rPr>
          <w:color w:val="000000" w:themeColor="text1"/>
          <w:sz w:val="22"/>
          <w:szCs w:val="22"/>
        </w:rPr>
        <w:t>Sub vendors</w:t>
      </w:r>
      <w:r w:rsidRPr="00B703F5">
        <w:rPr>
          <w:color w:val="000000" w:themeColor="text1"/>
          <w:sz w:val="22"/>
          <w:szCs w:val="22"/>
        </w:rPr>
        <w:t>.</w:t>
      </w:r>
    </w:p>
    <w:p w14:paraId="0BFC2502"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Provide Quality Assurance for the Work, consisting of all those planned and systematic activities that are necessary to comply with Quality requirements and to provide confidence that the Work shall conform to established requirements and perform satisfactorily in service.</w:t>
      </w:r>
    </w:p>
    <w:p w14:paraId="63247ACB"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Provide Quality Control for the Work, consisting of those Quality processes, procedures, operational techniques, and activities that provide the means of measuring and controlling the characteristics of an item, element, component, product, service, or installation to meet the established requirements.</w:t>
      </w:r>
    </w:p>
    <w:p w14:paraId="09879903" w14:textId="49C01751"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Identify, report, control, and resolve deficiencies (nonconforming processes and items) detected during the execution of the Work including Subcontractor(s), Vendor(s), and </w:t>
      </w:r>
      <w:r w:rsidR="00A0487A" w:rsidRPr="00B703F5">
        <w:rPr>
          <w:color w:val="000000" w:themeColor="text1"/>
          <w:sz w:val="22"/>
          <w:szCs w:val="22"/>
        </w:rPr>
        <w:t>Sub vendor</w:t>
      </w:r>
      <w:r w:rsidRPr="00B703F5">
        <w:rPr>
          <w:color w:val="000000" w:themeColor="text1"/>
          <w:sz w:val="22"/>
          <w:szCs w:val="22"/>
        </w:rPr>
        <w:t>(s) Work activities.</w:t>
      </w:r>
    </w:p>
    <w:p w14:paraId="3205C4B5"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Produce documentation to demonstrate the Quality of Work performed.</w:t>
      </w:r>
    </w:p>
    <w:p w14:paraId="22582B92"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Control all Inspection and Test records and associated Quality related documentation, and the ultimate hand-over to Company as specified in the Coordination Procedures.</w:t>
      </w:r>
    </w:p>
    <w:p w14:paraId="2B8C5562"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The Contractor shall support Company's Quality activities related to the Work.</w:t>
      </w:r>
    </w:p>
    <w:p w14:paraId="41B4662B" w14:textId="77777777" w:rsidR="00EF4995" w:rsidRPr="00B703F5" w:rsidRDefault="00EF4995" w:rsidP="00B36141">
      <w:pPr>
        <w:widowControl w:val="0"/>
        <w:numPr>
          <w:ilvl w:val="1"/>
          <w:numId w:val="255"/>
        </w:numPr>
        <w:autoSpaceDE w:val="0"/>
        <w:autoSpaceDN w:val="0"/>
        <w:adjustRightInd w:val="0"/>
        <w:spacing w:after="120"/>
        <w:jc w:val="both"/>
        <w:rPr>
          <w:color w:val="000000" w:themeColor="text1"/>
          <w:sz w:val="22"/>
          <w:szCs w:val="22"/>
        </w:rPr>
      </w:pPr>
      <w:r w:rsidRPr="00B703F5">
        <w:rPr>
          <w:color w:val="000000" w:themeColor="text1"/>
          <w:sz w:val="22"/>
          <w:szCs w:val="22"/>
        </w:rPr>
        <w:t>The Contractor shall ensure, whenever new technology / concept is introduced the same shall be supported with design and engineering validation.</w:t>
      </w:r>
    </w:p>
    <w:p w14:paraId="40C06A18" w14:textId="15C85C62" w:rsidR="00EF4995" w:rsidRPr="00B703F5" w:rsidRDefault="00A0487A" w:rsidP="00B36141">
      <w:pPr>
        <w:pStyle w:val="Heading2"/>
        <w:keepNext/>
        <w:numPr>
          <w:ilvl w:val="1"/>
          <w:numId w:val="348"/>
        </w:numPr>
        <w:tabs>
          <w:tab w:val="left" w:pos="450"/>
          <w:tab w:val="left" w:pos="5474"/>
          <w:tab w:val="left" w:pos="9468"/>
        </w:tabs>
        <w:suppressAutoHyphens w:val="0"/>
        <w:overflowPunct/>
        <w:autoSpaceDE/>
        <w:autoSpaceDN/>
        <w:adjustRightInd/>
        <w:spacing w:before="240" w:after="120"/>
        <w:ind w:left="1350" w:hanging="1410"/>
        <w:jc w:val="both"/>
        <w:textAlignment w:val="auto"/>
        <w:rPr>
          <w:rFonts w:ascii="Times New Roman" w:hAnsi="Times New Roman"/>
          <w:color w:val="000000" w:themeColor="text1"/>
          <w:sz w:val="22"/>
          <w:szCs w:val="22"/>
        </w:rPr>
      </w:pPr>
      <w:bookmarkStart w:id="412" w:name="_Toc202363592"/>
      <w:bookmarkStart w:id="413" w:name="_Toc208776799"/>
      <w:r w:rsidRPr="00B703F5">
        <w:rPr>
          <w:rFonts w:ascii="Times New Roman" w:hAnsi="Times New Roman"/>
          <w:color w:val="000000" w:themeColor="text1"/>
          <w:sz w:val="22"/>
          <w:szCs w:val="22"/>
        </w:rPr>
        <w:lastRenderedPageBreak/>
        <w:t>QUALITY PROGRAMS, PLANS AND PROCEDURES</w:t>
      </w:r>
      <w:bookmarkEnd w:id="412"/>
      <w:bookmarkEnd w:id="413"/>
    </w:p>
    <w:p w14:paraId="30B2F8D4" w14:textId="7E3C64CB" w:rsidR="00EF4995" w:rsidRPr="00B703F5" w:rsidRDefault="00EF4995" w:rsidP="0085560A">
      <w:pPr>
        <w:pStyle w:val="Heading3"/>
        <w:rPr>
          <w:color w:val="000000" w:themeColor="text1"/>
          <w:sz w:val="22"/>
          <w:szCs w:val="22"/>
        </w:rPr>
      </w:pPr>
      <w:r w:rsidRPr="00B703F5">
        <w:rPr>
          <w:color w:val="000000" w:themeColor="text1"/>
          <w:sz w:val="22"/>
          <w:szCs w:val="22"/>
        </w:rPr>
        <w:t xml:space="preserve"> </w:t>
      </w:r>
      <w:bookmarkStart w:id="414" w:name="_Toc535582748"/>
      <w:bookmarkStart w:id="415" w:name="_Toc20104422"/>
      <w:bookmarkStart w:id="416" w:name="_Toc202363593"/>
      <w:bookmarkStart w:id="417" w:name="_Toc208776800"/>
      <w:r w:rsidR="00A23733" w:rsidRPr="00B703F5">
        <w:rPr>
          <w:color w:val="000000" w:themeColor="text1"/>
          <w:sz w:val="22"/>
          <w:szCs w:val="22"/>
        </w:rPr>
        <w:t xml:space="preserve">4.2.1 </w:t>
      </w:r>
      <w:r w:rsidRPr="00B703F5">
        <w:rPr>
          <w:color w:val="000000" w:themeColor="text1"/>
          <w:sz w:val="22"/>
          <w:szCs w:val="22"/>
        </w:rPr>
        <w:t>Project Quality Plan</w:t>
      </w:r>
      <w:bookmarkEnd w:id="414"/>
      <w:bookmarkEnd w:id="415"/>
      <w:bookmarkEnd w:id="416"/>
      <w:bookmarkEnd w:id="417"/>
      <w:r w:rsidRPr="00B703F5">
        <w:rPr>
          <w:color w:val="000000" w:themeColor="text1"/>
          <w:sz w:val="22"/>
          <w:szCs w:val="22"/>
        </w:rPr>
        <w:t xml:space="preserve">  </w:t>
      </w:r>
    </w:p>
    <w:p w14:paraId="5D00BC3F" w14:textId="77777777" w:rsidR="00EF4995" w:rsidRPr="00B703F5" w:rsidRDefault="00EF4995" w:rsidP="00A0487A">
      <w:pPr>
        <w:spacing w:after="120"/>
        <w:jc w:val="both"/>
        <w:rPr>
          <w:color w:val="000000" w:themeColor="text1"/>
          <w:sz w:val="22"/>
          <w:szCs w:val="22"/>
        </w:rPr>
      </w:pPr>
      <w:r w:rsidRPr="00B703F5">
        <w:rPr>
          <w:color w:val="000000" w:themeColor="text1"/>
          <w:sz w:val="22"/>
          <w:szCs w:val="22"/>
        </w:rPr>
        <w:t>The Contractor shall implement Contractor's Quality Program or Quality System Manual through a Work-specific Project Quality Plan (PQP)</w:t>
      </w:r>
    </w:p>
    <w:p w14:paraId="0042B7EC" w14:textId="77777777" w:rsidR="00EF4995" w:rsidRPr="00B703F5" w:rsidRDefault="00EF4995" w:rsidP="00B36141">
      <w:pPr>
        <w:widowControl w:val="0"/>
        <w:numPr>
          <w:ilvl w:val="0"/>
          <w:numId w:val="231"/>
        </w:numPr>
        <w:autoSpaceDE w:val="0"/>
        <w:autoSpaceDN w:val="0"/>
        <w:adjustRightInd w:val="0"/>
        <w:spacing w:after="120"/>
        <w:jc w:val="both"/>
        <w:rPr>
          <w:color w:val="000000" w:themeColor="text1"/>
          <w:sz w:val="22"/>
          <w:szCs w:val="22"/>
        </w:rPr>
      </w:pPr>
      <w:r w:rsidRPr="00B703F5">
        <w:rPr>
          <w:color w:val="000000" w:themeColor="text1"/>
          <w:sz w:val="22"/>
          <w:szCs w:val="22"/>
        </w:rPr>
        <w:t>The Contractor shall submit the Contractor's Project Quality Plan to the Employer for approval.</w:t>
      </w:r>
    </w:p>
    <w:p w14:paraId="1A9695F4" w14:textId="77777777" w:rsidR="00EF4995" w:rsidRPr="00B703F5" w:rsidRDefault="00EF4995" w:rsidP="00B36141">
      <w:pPr>
        <w:widowControl w:val="0"/>
        <w:numPr>
          <w:ilvl w:val="0"/>
          <w:numId w:val="231"/>
        </w:numPr>
        <w:autoSpaceDE w:val="0"/>
        <w:autoSpaceDN w:val="0"/>
        <w:adjustRightInd w:val="0"/>
        <w:spacing w:after="120"/>
        <w:jc w:val="both"/>
        <w:rPr>
          <w:color w:val="000000" w:themeColor="text1"/>
          <w:sz w:val="22"/>
          <w:szCs w:val="22"/>
        </w:rPr>
      </w:pPr>
      <w:r w:rsidRPr="00B703F5">
        <w:rPr>
          <w:color w:val="000000" w:themeColor="text1"/>
          <w:sz w:val="22"/>
          <w:szCs w:val="22"/>
        </w:rPr>
        <w:t>The Quality Plan should be based on existing Quality Management Systems or Programs in use, but shall comply with the requirements listed in the present chapter.</w:t>
      </w:r>
    </w:p>
    <w:p w14:paraId="1E03747B" w14:textId="7CC46CCD" w:rsidR="00EF4995" w:rsidRPr="00B703F5" w:rsidRDefault="00A23733" w:rsidP="0085560A">
      <w:pPr>
        <w:pStyle w:val="Heading3"/>
        <w:rPr>
          <w:color w:val="000000" w:themeColor="text1"/>
          <w:sz w:val="22"/>
          <w:szCs w:val="22"/>
        </w:rPr>
      </w:pPr>
      <w:bookmarkStart w:id="418" w:name="_Toc535582749"/>
      <w:bookmarkStart w:id="419" w:name="_Toc20104423"/>
      <w:bookmarkStart w:id="420" w:name="_Toc202363594"/>
      <w:bookmarkStart w:id="421" w:name="_Toc208776801"/>
      <w:r w:rsidRPr="00B703F5">
        <w:rPr>
          <w:color w:val="000000" w:themeColor="text1"/>
          <w:sz w:val="22"/>
          <w:szCs w:val="22"/>
        </w:rPr>
        <w:t xml:space="preserve">4.2.2 </w:t>
      </w:r>
      <w:r w:rsidR="00EF4995" w:rsidRPr="00B703F5">
        <w:rPr>
          <w:color w:val="000000" w:themeColor="text1"/>
          <w:sz w:val="22"/>
          <w:szCs w:val="22"/>
        </w:rPr>
        <w:t>Individual Quality Plans</w:t>
      </w:r>
      <w:bookmarkEnd w:id="418"/>
      <w:bookmarkEnd w:id="419"/>
      <w:bookmarkEnd w:id="420"/>
      <w:bookmarkEnd w:id="421"/>
    </w:p>
    <w:p w14:paraId="0598556E" w14:textId="77777777" w:rsidR="00EF4995" w:rsidRPr="00B703F5" w:rsidRDefault="00EF4995" w:rsidP="00A23733">
      <w:pPr>
        <w:spacing w:after="120"/>
        <w:jc w:val="both"/>
        <w:rPr>
          <w:color w:val="000000" w:themeColor="text1"/>
          <w:sz w:val="22"/>
          <w:szCs w:val="22"/>
        </w:rPr>
      </w:pPr>
      <w:r w:rsidRPr="00B703F5">
        <w:rPr>
          <w:color w:val="000000" w:themeColor="text1"/>
          <w:sz w:val="22"/>
          <w:szCs w:val="22"/>
        </w:rPr>
        <w:t xml:space="preserve">The Contractor shall require Individual Quality Plans, tailored as appropriate for the scope of Work, for the following and shall obtain Employer’s approval of the Plans from: </w:t>
      </w:r>
    </w:p>
    <w:p w14:paraId="4012123C" w14:textId="77777777" w:rsidR="00EF4995" w:rsidRPr="00B703F5" w:rsidRDefault="00EF4995" w:rsidP="00B36141">
      <w:pPr>
        <w:widowControl w:val="0"/>
        <w:numPr>
          <w:ilvl w:val="0"/>
          <w:numId w:val="232"/>
        </w:numPr>
        <w:autoSpaceDE w:val="0"/>
        <w:autoSpaceDN w:val="0"/>
        <w:adjustRightInd w:val="0"/>
        <w:spacing w:after="120"/>
        <w:ind w:left="720"/>
        <w:jc w:val="both"/>
        <w:rPr>
          <w:color w:val="000000" w:themeColor="text1"/>
          <w:sz w:val="22"/>
          <w:szCs w:val="22"/>
        </w:rPr>
      </w:pPr>
      <w:r w:rsidRPr="00B703F5">
        <w:rPr>
          <w:color w:val="000000" w:themeColor="text1"/>
          <w:sz w:val="22"/>
          <w:szCs w:val="22"/>
        </w:rPr>
        <w:t>Design subcontractors.</w:t>
      </w:r>
    </w:p>
    <w:p w14:paraId="10526742" w14:textId="674167CC" w:rsidR="00EF4995" w:rsidRPr="00B703F5" w:rsidRDefault="00EF4995" w:rsidP="00B36141">
      <w:pPr>
        <w:widowControl w:val="0"/>
        <w:numPr>
          <w:ilvl w:val="0"/>
          <w:numId w:val="232"/>
        </w:numPr>
        <w:autoSpaceDE w:val="0"/>
        <w:autoSpaceDN w:val="0"/>
        <w:adjustRightInd w:val="0"/>
        <w:spacing w:after="120"/>
        <w:ind w:left="720"/>
        <w:jc w:val="both"/>
        <w:rPr>
          <w:color w:val="000000" w:themeColor="text1"/>
          <w:sz w:val="22"/>
          <w:szCs w:val="22"/>
        </w:rPr>
      </w:pPr>
      <w:r w:rsidRPr="00B703F5">
        <w:rPr>
          <w:color w:val="000000" w:themeColor="text1"/>
          <w:sz w:val="22"/>
          <w:szCs w:val="22"/>
        </w:rPr>
        <w:t xml:space="preserve">Vendors and Sub-vendors approved by [Company], supplying critical materials and equipment Category I and II criticality as defined by [chapter </w:t>
      </w:r>
      <w:r w:rsidRPr="00B703F5">
        <w:rPr>
          <w:color w:val="000000" w:themeColor="text1"/>
          <w:sz w:val="22"/>
          <w:szCs w:val="22"/>
        </w:rPr>
        <w:fldChar w:fldCharType="begin"/>
      </w:r>
      <w:r w:rsidRPr="00B703F5">
        <w:rPr>
          <w:color w:val="000000" w:themeColor="text1"/>
          <w:sz w:val="22"/>
          <w:szCs w:val="22"/>
        </w:rPr>
        <w:instrText xml:space="preserve"> REF _Ref9952980 \r \h  \* MERGEFORMAT </w:instrText>
      </w:r>
      <w:r w:rsidRPr="00B703F5">
        <w:rPr>
          <w:color w:val="000000" w:themeColor="text1"/>
          <w:sz w:val="22"/>
          <w:szCs w:val="22"/>
        </w:rPr>
      </w:r>
      <w:r w:rsidRPr="00B703F5">
        <w:rPr>
          <w:color w:val="000000" w:themeColor="text1"/>
          <w:sz w:val="22"/>
          <w:szCs w:val="22"/>
        </w:rPr>
        <w:fldChar w:fldCharType="separate"/>
      </w:r>
      <w:r w:rsidR="007B1358">
        <w:rPr>
          <w:color w:val="000000" w:themeColor="text1"/>
          <w:sz w:val="22"/>
          <w:szCs w:val="22"/>
        </w:rPr>
        <w:t>4.6</w:t>
      </w:r>
      <w:r w:rsidRPr="00B703F5">
        <w:rPr>
          <w:color w:val="000000" w:themeColor="text1"/>
          <w:sz w:val="22"/>
          <w:szCs w:val="22"/>
        </w:rPr>
        <w:fldChar w:fldCharType="end"/>
      </w:r>
      <w:r w:rsidRPr="00B703F5">
        <w:rPr>
          <w:color w:val="000000" w:themeColor="text1"/>
          <w:sz w:val="22"/>
          <w:szCs w:val="22"/>
        </w:rPr>
        <w:t xml:space="preserve"> for Category III and IV] only when required by [Company]. This includes shop fabricators and manufactures.</w:t>
      </w:r>
    </w:p>
    <w:p w14:paraId="44501230" w14:textId="77777777" w:rsidR="00EF4995" w:rsidRPr="00B703F5" w:rsidRDefault="00EF4995" w:rsidP="00B36141">
      <w:pPr>
        <w:widowControl w:val="0"/>
        <w:numPr>
          <w:ilvl w:val="0"/>
          <w:numId w:val="232"/>
        </w:numPr>
        <w:autoSpaceDE w:val="0"/>
        <w:autoSpaceDN w:val="0"/>
        <w:adjustRightInd w:val="0"/>
        <w:spacing w:after="120"/>
        <w:ind w:left="720"/>
        <w:jc w:val="both"/>
        <w:rPr>
          <w:color w:val="000000" w:themeColor="text1"/>
          <w:sz w:val="22"/>
          <w:szCs w:val="22"/>
        </w:rPr>
      </w:pPr>
      <w:r w:rsidRPr="00B703F5">
        <w:rPr>
          <w:color w:val="000000" w:themeColor="text1"/>
          <w:sz w:val="22"/>
          <w:szCs w:val="22"/>
        </w:rPr>
        <w:t>Construction, installation and commissioning.</w:t>
      </w:r>
    </w:p>
    <w:p w14:paraId="4ED692A7" w14:textId="24E56AD5" w:rsidR="00EF4995" w:rsidRPr="00B703F5" w:rsidRDefault="00A23733" w:rsidP="0085560A">
      <w:pPr>
        <w:pStyle w:val="Heading3"/>
        <w:rPr>
          <w:color w:val="000000" w:themeColor="text1"/>
          <w:sz w:val="22"/>
          <w:szCs w:val="22"/>
        </w:rPr>
      </w:pPr>
      <w:bookmarkStart w:id="422" w:name="_Toc535582750"/>
      <w:bookmarkStart w:id="423" w:name="_Toc20104424"/>
      <w:bookmarkStart w:id="424" w:name="_Toc202363595"/>
      <w:bookmarkStart w:id="425" w:name="_Toc208776802"/>
      <w:r w:rsidRPr="00B703F5">
        <w:rPr>
          <w:color w:val="000000" w:themeColor="text1"/>
          <w:sz w:val="22"/>
          <w:szCs w:val="22"/>
        </w:rPr>
        <w:t xml:space="preserve">4.2.3 </w:t>
      </w:r>
      <w:r w:rsidR="00EF4995" w:rsidRPr="00B703F5">
        <w:rPr>
          <w:color w:val="000000" w:themeColor="text1"/>
          <w:sz w:val="22"/>
          <w:szCs w:val="22"/>
        </w:rPr>
        <w:t>Ready for Implementation</w:t>
      </w:r>
      <w:bookmarkEnd w:id="422"/>
      <w:bookmarkEnd w:id="423"/>
      <w:bookmarkEnd w:id="424"/>
      <w:bookmarkEnd w:id="425"/>
      <w:r w:rsidR="00EF4995" w:rsidRPr="00B703F5">
        <w:rPr>
          <w:color w:val="000000" w:themeColor="text1"/>
          <w:sz w:val="22"/>
          <w:szCs w:val="22"/>
        </w:rPr>
        <w:t xml:space="preserve">  </w:t>
      </w:r>
    </w:p>
    <w:p w14:paraId="18C4FAFE" w14:textId="77777777" w:rsidR="00EF4995" w:rsidRPr="00B703F5" w:rsidRDefault="00EF4995" w:rsidP="00A23733">
      <w:pPr>
        <w:spacing w:after="120"/>
        <w:jc w:val="both"/>
        <w:rPr>
          <w:color w:val="000000" w:themeColor="text1"/>
          <w:sz w:val="22"/>
          <w:szCs w:val="22"/>
        </w:rPr>
      </w:pPr>
      <w:r w:rsidRPr="00B703F5">
        <w:rPr>
          <w:color w:val="000000" w:themeColor="text1"/>
          <w:sz w:val="22"/>
          <w:szCs w:val="22"/>
        </w:rPr>
        <w:t xml:space="preserve">Quality Plans shall be in place and ready to implement prior to the release of Quality-related Work within the scope of the plan. Ready for implementation shall be defined as follows: </w:t>
      </w:r>
    </w:p>
    <w:p w14:paraId="57DDB272" w14:textId="77777777" w:rsidR="00EF4995" w:rsidRPr="00B703F5" w:rsidRDefault="00EF4995" w:rsidP="00B36141">
      <w:pPr>
        <w:widowControl w:val="0"/>
        <w:numPr>
          <w:ilvl w:val="0"/>
          <w:numId w:val="233"/>
        </w:numPr>
        <w:autoSpaceDE w:val="0"/>
        <w:autoSpaceDN w:val="0"/>
        <w:adjustRightInd w:val="0"/>
        <w:spacing w:after="120"/>
        <w:ind w:left="720"/>
        <w:jc w:val="both"/>
        <w:rPr>
          <w:color w:val="000000" w:themeColor="text1"/>
          <w:sz w:val="22"/>
          <w:szCs w:val="22"/>
        </w:rPr>
      </w:pPr>
      <w:r w:rsidRPr="00B703F5">
        <w:rPr>
          <w:color w:val="000000" w:themeColor="text1"/>
          <w:sz w:val="22"/>
          <w:szCs w:val="22"/>
        </w:rPr>
        <w:t>All comments on the plan have been acceptably resolved and Company approval has been obtained</w:t>
      </w:r>
    </w:p>
    <w:p w14:paraId="6F13A6E3" w14:textId="77777777" w:rsidR="00EF4995" w:rsidRPr="00B703F5" w:rsidRDefault="00EF4995" w:rsidP="00B36141">
      <w:pPr>
        <w:widowControl w:val="0"/>
        <w:numPr>
          <w:ilvl w:val="0"/>
          <w:numId w:val="233"/>
        </w:numPr>
        <w:autoSpaceDE w:val="0"/>
        <w:autoSpaceDN w:val="0"/>
        <w:adjustRightInd w:val="0"/>
        <w:spacing w:after="120"/>
        <w:ind w:left="720"/>
        <w:jc w:val="both"/>
        <w:rPr>
          <w:color w:val="000000" w:themeColor="text1"/>
          <w:sz w:val="22"/>
          <w:szCs w:val="22"/>
        </w:rPr>
      </w:pPr>
      <w:r w:rsidRPr="00B703F5">
        <w:rPr>
          <w:color w:val="000000" w:themeColor="text1"/>
          <w:sz w:val="22"/>
          <w:szCs w:val="22"/>
        </w:rPr>
        <w:t>Comments have been acceptably resolved on all procedures required to implement the plan. The procedures have been issued within the document control system</w:t>
      </w:r>
    </w:p>
    <w:p w14:paraId="5FF64CBF" w14:textId="77777777" w:rsidR="00EF4995" w:rsidRPr="00B703F5" w:rsidRDefault="00EF4995" w:rsidP="00B36141">
      <w:pPr>
        <w:widowControl w:val="0"/>
        <w:numPr>
          <w:ilvl w:val="0"/>
          <w:numId w:val="233"/>
        </w:numPr>
        <w:autoSpaceDE w:val="0"/>
        <w:autoSpaceDN w:val="0"/>
        <w:adjustRightInd w:val="0"/>
        <w:spacing w:after="120"/>
        <w:ind w:left="720"/>
        <w:jc w:val="both"/>
        <w:rPr>
          <w:color w:val="000000" w:themeColor="text1"/>
          <w:sz w:val="22"/>
          <w:szCs w:val="22"/>
        </w:rPr>
      </w:pPr>
      <w:r w:rsidRPr="00B703F5">
        <w:rPr>
          <w:color w:val="000000" w:themeColor="text1"/>
          <w:sz w:val="22"/>
          <w:szCs w:val="22"/>
        </w:rPr>
        <w:t>Personnel who shall implement the procedures have received appropriate training or familiarization with the project-specific requirements</w:t>
      </w:r>
    </w:p>
    <w:p w14:paraId="06EB2603" w14:textId="544B8347" w:rsidR="00EF4995" w:rsidRPr="00B703F5" w:rsidRDefault="00EF4995" w:rsidP="0085560A">
      <w:pPr>
        <w:pStyle w:val="Heading3"/>
        <w:rPr>
          <w:color w:val="000000" w:themeColor="text1"/>
          <w:sz w:val="22"/>
          <w:szCs w:val="22"/>
        </w:rPr>
      </w:pPr>
      <w:r w:rsidRPr="00B703F5">
        <w:rPr>
          <w:color w:val="000000" w:themeColor="text1"/>
          <w:sz w:val="22"/>
          <w:szCs w:val="22"/>
        </w:rPr>
        <w:t xml:space="preserve">  </w:t>
      </w:r>
      <w:bookmarkStart w:id="426" w:name="_Toc535582751"/>
      <w:bookmarkStart w:id="427" w:name="_Toc20104425"/>
      <w:bookmarkStart w:id="428" w:name="_Toc202363596"/>
      <w:bookmarkStart w:id="429" w:name="_Toc208776803"/>
      <w:r w:rsidR="00A23733" w:rsidRPr="00B703F5">
        <w:rPr>
          <w:color w:val="000000" w:themeColor="text1"/>
          <w:sz w:val="22"/>
          <w:szCs w:val="22"/>
        </w:rPr>
        <w:t xml:space="preserve">4.2.4 </w:t>
      </w:r>
      <w:r w:rsidRPr="00B703F5">
        <w:rPr>
          <w:color w:val="000000" w:themeColor="text1"/>
          <w:sz w:val="22"/>
          <w:szCs w:val="22"/>
        </w:rPr>
        <w:t>Control Procedures</w:t>
      </w:r>
      <w:bookmarkEnd w:id="426"/>
      <w:bookmarkEnd w:id="427"/>
      <w:bookmarkEnd w:id="428"/>
      <w:bookmarkEnd w:id="429"/>
      <w:r w:rsidRPr="00B703F5">
        <w:rPr>
          <w:color w:val="000000" w:themeColor="text1"/>
          <w:sz w:val="22"/>
          <w:szCs w:val="22"/>
        </w:rPr>
        <w:t xml:space="preserve">  </w:t>
      </w:r>
    </w:p>
    <w:p w14:paraId="061E06C7" w14:textId="77777777" w:rsidR="00EF4995" w:rsidRPr="00B703F5" w:rsidRDefault="00EF4995" w:rsidP="00A23733">
      <w:pPr>
        <w:spacing w:after="120"/>
        <w:jc w:val="both"/>
        <w:rPr>
          <w:color w:val="000000" w:themeColor="text1"/>
          <w:sz w:val="22"/>
          <w:szCs w:val="22"/>
        </w:rPr>
      </w:pPr>
      <w:r w:rsidRPr="00B703F5">
        <w:rPr>
          <w:color w:val="000000" w:themeColor="text1"/>
          <w:sz w:val="22"/>
          <w:szCs w:val="22"/>
        </w:rPr>
        <w:t>The Contractor shall perform Work activities in compliance with Control Procedures and impose a similar requirement on Subcontractors, Vendors, and Sub vendors.</w:t>
      </w:r>
    </w:p>
    <w:p w14:paraId="48F6B0EC" w14:textId="77777777" w:rsidR="00EF4995" w:rsidRPr="00B703F5" w:rsidRDefault="00EF4995" w:rsidP="00A23733">
      <w:pPr>
        <w:spacing w:after="120"/>
        <w:jc w:val="both"/>
        <w:rPr>
          <w:color w:val="000000" w:themeColor="text1"/>
          <w:sz w:val="22"/>
          <w:szCs w:val="22"/>
        </w:rPr>
      </w:pPr>
      <w:r w:rsidRPr="00B703F5">
        <w:rPr>
          <w:color w:val="000000" w:themeColor="text1"/>
          <w:sz w:val="22"/>
          <w:szCs w:val="22"/>
        </w:rPr>
        <w:t xml:space="preserve">The Contractor shall provide control procedures to reflect the Quality activities of the Job Specification and implement the Project Quality Plan for all phases of the Work. Contractor shall, as far as practical, provide existing procedures that adequately address the controls required for Quality activities. Each Control Procedure shall, at a minimum, include the following elements: </w:t>
      </w:r>
    </w:p>
    <w:p w14:paraId="3AEE2327" w14:textId="77777777" w:rsidR="00EF4995" w:rsidRPr="00B703F5" w:rsidRDefault="00EF4995" w:rsidP="00B36141">
      <w:pPr>
        <w:widowControl w:val="0"/>
        <w:numPr>
          <w:ilvl w:val="2"/>
          <w:numId w:val="256"/>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Detailed description of how the Work is to be performed, reviews and approvals required, and checks/inspection to be conducted, including responsibilities. </w:t>
      </w:r>
    </w:p>
    <w:p w14:paraId="5CC76BB4" w14:textId="77777777" w:rsidR="00EF4995" w:rsidRPr="00B703F5" w:rsidRDefault="00EF4995" w:rsidP="00B36141">
      <w:pPr>
        <w:widowControl w:val="0"/>
        <w:numPr>
          <w:ilvl w:val="2"/>
          <w:numId w:val="256"/>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Timing of the required checks/inspections in the Work sequence. </w:t>
      </w:r>
    </w:p>
    <w:p w14:paraId="697BBEBE" w14:textId="77777777" w:rsidR="00EF4995" w:rsidRPr="00B703F5" w:rsidRDefault="00EF4995" w:rsidP="00B36141">
      <w:pPr>
        <w:widowControl w:val="0"/>
        <w:numPr>
          <w:ilvl w:val="2"/>
          <w:numId w:val="256"/>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Accept/reject criteria applicable to the activity and/or approval requirements. </w:t>
      </w:r>
    </w:p>
    <w:p w14:paraId="4B515D82" w14:textId="649B216F" w:rsidR="00EF4995" w:rsidRPr="00B703F5" w:rsidRDefault="00A23733" w:rsidP="0085560A">
      <w:pPr>
        <w:pStyle w:val="Heading3"/>
        <w:rPr>
          <w:color w:val="000000" w:themeColor="text1"/>
          <w:sz w:val="22"/>
          <w:szCs w:val="22"/>
        </w:rPr>
      </w:pPr>
      <w:bookmarkStart w:id="430" w:name="_Toc535582752"/>
      <w:bookmarkStart w:id="431" w:name="_Toc20104426"/>
      <w:bookmarkStart w:id="432" w:name="_Toc202363597"/>
      <w:bookmarkStart w:id="433" w:name="_Toc208776804"/>
      <w:r w:rsidRPr="00B703F5">
        <w:rPr>
          <w:color w:val="000000" w:themeColor="text1"/>
          <w:sz w:val="22"/>
          <w:szCs w:val="22"/>
        </w:rPr>
        <w:t xml:space="preserve">4.2.5 </w:t>
      </w:r>
      <w:r w:rsidR="00EF4995" w:rsidRPr="00B703F5">
        <w:rPr>
          <w:color w:val="000000" w:themeColor="text1"/>
          <w:sz w:val="22"/>
          <w:szCs w:val="22"/>
        </w:rPr>
        <w:t>Inspection and Test Plans</w:t>
      </w:r>
      <w:bookmarkEnd w:id="430"/>
      <w:bookmarkEnd w:id="431"/>
      <w:bookmarkEnd w:id="432"/>
      <w:bookmarkEnd w:id="433"/>
      <w:r w:rsidR="00EF4995" w:rsidRPr="00B703F5">
        <w:rPr>
          <w:color w:val="000000" w:themeColor="text1"/>
          <w:sz w:val="22"/>
          <w:szCs w:val="22"/>
        </w:rPr>
        <w:t xml:space="preserve">  </w:t>
      </w:r>
    </w:p>
    <w:p w14:paraId="0B7D1FF1" w14:textId="77777777" w:rsidR="00EF4995" w:rsidRPr="00B703F5" w:rsidRDefault="00EF4995" w:rsidP="00B36141">
      <w:pPr>
        <w:widowControl w:val="0"/>
        <w:numPr>
          <w:ilvl w:val="0"/>
          <w:numId w:val="234"/>
        </w:numPr>
        <w:autoSpaceDE w:val="0"/>
        <w:autoSpaceDN w:val="0"/>
        <w:adjustRightInd w:val="0"/>
        <w:spacing w:after="120"/>
        <w:jc w:val="both"/>
        <w:rPr>
          <w:color w:val="000000" w:themeColor="text1"/>
          <w:sz w:val="22"/>
          <w:szCs w:val="22"/>
        </w:rPr>
      </w:pPr>
      <w:r w:rsidRPr="00B703F5">
        <w:rPr>
          <w:color w:val="000000" w:themeColor="text1"/>
          <w:sz w:val="22"/>
          <w:szCs w:val="22"/>
        </w:rPr>
        <w:t>The Contractor shall perform inspections and testing in accordance with Inspection and Test Plans (MQP/ITPs).</w:t>
      </w:r>
    </w:p>
    <w:p w14:paraId="5A3F209D" w14:textId="77777777" w:rsidR="00EF4995" w:rsidRPr="00B703F5" w:rsidRDefault="00EF4995" w:rsidP="00B36141">
      <w:pPr>
        <w:widowControl w:val="0"/>
        <w:numPr>
          <w:ilvl w:val="0"/>
          <w:numId w:val="234"/>
        </w:numPr>
        <w:autoSpaceDE w:val="0"/>
        <w:autoSpaceDN w:val="0"/>
        <w:adjustRightInd w:val="0"/>
        <w:spacing w:after="120"/>
        <w:jc w:val="both"/>
        <w:rPr>
          <w:color w:val="000000" w:themeColor="text1"/>
          <w:sz w:val="22"/>
          <w:szCs w:val="22"/>
        </w:rPr>
      </w:pPr>
      <w:r w:rsidRPr="00B703F5">
        <w:rPr>
          <w:color w:val="000000" w:themeColor="text1"/>
          <w:sz w:val="22"/>
          <w:szCs w:val="22"/>
        </w:rPr>
        <w:t>The Contractor shall submit MQP/ITPs in compliance with Appendix B to Company for approval prior to start of the Work activity covered by the MQP/ITP. The preferred format is provided in [Appendix B]. The Contractor may adopt any format that conveys the same level of information and addresses the sequencing of the Work. MQP/ITPs may be submitted separately for each discipline.</w:t>
      </w:r>
    </w:p>
    <w:p w14:paraId="42D30C7D" w14:textId="77777777" w:rsidR="00EF4995" w:rsidRPr="00B703F5" w:rsidRDefault="00EF4995" w:rsidP="00B36141">
      <w:pPr>
        <w:widowControl w:val="0"/>
        <w:numPr>
          <w:ilvl w:val="0"/>
          <w:numId w:val="234"/>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Individual MQP/ ITPs for manufacturing, fabrication, construction, installation and commissioning are </w:t>
      </w:r>
      <w:r w:rsidRPr="00B703F5">
        <w:rPr>
          <w:color w:val="000000" w:themeColor="text1"/>
          <w:sz w:val="22"/>
          <w:szCs w:val="22"/>
        </w:rPr>
        <w:lastRenderedPageBreak/>
        <w:t xml:space="preserve">required for the following: </w:t>
      </w:r>
    </w:p>
    <w:p w14:paraId="3592EF01" w14:textId="77777777" w:rsidR="00EF4995" w:rsidRPr="00B703F5" w:rsidRDefault="00EF4995" w:rsidP="00B36141">
      <w:pPr>
        <w:widowControl w:val="0"/>
        <w:numPr>
          <w:ilvl w:val="2"/>
          <w:numId w:val="235"/>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 when Work is performed directly. </w:t>
      </w:r>
    </w:p>
    <w:p w14:paraId="60E7B9CD" w14:textId="77777777" w:rsidR="00EF4995" w:rsidRPr="00B703F5" w:rsidRDefault="00EF4995" w:rsidP="00B36141">
      <w:pPr>
        <w:widowControl w:val="0"/>
        <w:numPr>
          <w:ilvl w:val="2"/>
          <w:numId w:val="235"/>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Vendors and Sub-vendors approved by the Company, supplying critical materials and equipment (Category I, II, III, IV criticality as defined), including shop fabrication and manufacturers. </w:t>
      </w:r>
    </w:p>
    <w:p w14:paraId="34CFCF68" w14:textId="77777777" w:rsidR="00EF4995" w:rsidRPr="00B703F5" w:rsidRDefault="00EF4995" w:rsidP="00B36141">
      <w:pPr>
        <w:widowControl w:val="0"/>
        <w:numPr>
          <w:ilvl w:val="2"/>
          <w:numId w:val="235"/>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Construction, installation, and subcontractors. </w:t>
      </w:r>
    </w:p>
    <w:p w14:paraId="23548BC5" w14:textId="77777777" w:rsidR="00EF4995" w:rsidRPr="00B703F5" w:rsidRDefault="00EF4995" w:rsidP="00B36141">
      <w:pPr>
        <w:widowControl w:val="0"/>
        <w:numPr>
          <w:ilvl w:val="2"/>
          <w:numId w:val="235"/>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Commissioning Team. </w:t>
      </w:r>
    </w:p>
    <w:p w14:paraId="7D82C6E0" w14:textId="77777777" w:rsidR="00EF4995" w:rsidRPr="00B703F5" w:rsidRDefault="00EF4995" w:rsidP="00B36141">
      <w:pPr>
        <w:widowControl w:val="0"/>
        <w:numPr>
          <w:ilvl w:val="0"/>
          <w:numId w:val="234"/>
        </w:numPr>
        <w:autoSpaceDE w:val="0"/>
        <w:autoSpaceDN w:val="0"/>
        <w:adjustRightInd w:val="0"/>
        <w:spacing w:after="120"/>
        <w:jc w:val="both"/>
        <w:rPr>
          <w:color w:val="000000" w:themeColor="text1"/>
          <w:sz w:val="22"/>
          <w:szCs w:val="22"/>
        </w:rPr>
      </w:pPr>
      <w:r w:rsidRPr="00B703F5">
        <w:rPr>
          <w:color w:val="000000" w:themeColor="text1"/>
          <w:sz w:val="22"/>
          <w:szCs w:val="22"/>
        </w:rPr>
        <w:t>Each plan shall include a list of the specifications that must be met, describe the tests that shall be done to ensure compliance, and identify who shall perform the tests. Further, each such plan shall identify inspections and Quality steps that shall be taken by the Subcontractors, Vendors, and Sub vendors in addition to those done by Contractor or Company.</w:t>
      </w:r>
    </w:p>
    <w:p w14:paraId="1D147610" w14:textId="508A156D" w:rsidR="00EF4995" w:rsidRPr="00B703F5" w:rsidRDefault="00453EA9" w:rsidP="00B36141">
      <w:pPr>
        <w:pStyle w:val="Heading2"/>
        <w:keepNext/>
        <w:numPr>
          <w:ilvl w:val="1"/>
          <w:numId w:val="348"/>
        </w:numPr>
        <w:tabs>
          <w:tab w:val="left" w:pos="360"/>
          <w:tab w:val="left" w:pos="5474"/>
          <w:tab w:val="left" w:pos="9468"/>
        </w:tabs>
        <w:suppressAutoHyphens w:val="0"/>
        <w:overflowPunct/>
        <w:autoSpaceDE/>
        <w:autoSpaceDN/>
        <w:adjustRightInd/>
        <w:spacing w:before="240" w:after="120"/>
        <w:ind w:left="1350" w:hanging="1500"/>
        <w:jc w:val="both"/>
        <w:textAlignment w:val="auto"/>
        <w:rPr>
          <w:rFonts w:ascii="Times New Roman" w:hAnsi="Times New Roman"/>
          <w:color w:val="000000" w:themeColor="text1"/>
          <w:sz w:val="22"/>
          <w:szCs w:val="22"/>
        </w:rPr>
      </w:pPr>
      <w:bookmarkStart w:id="434" w:name="_Toc202363598"/>
      <w:bookmarkStart w:id="435" w:name="_Toc208776805"/>
      <w:r w:rsidRPr="00B703F5">
        <w:rPr>
          <w:rFonts w:ascii="Times New Roman" w:hAnsi="Times New Roman"/>
          <w:color w:val="000000" w:themeColor="text1"/>
          <w:sz w:val="22"/>
          <w:szCs w:val="22"/>
        </w:rPr>
        <w:t>SPECIFIC REQUIREMENTS</w:t>
      </w:r>
      <w:bookmarkEnd w:id="434"/>
      <w:bookmarkEnd w:id="435"/>
    </w:p>
    <w:p w14:paraId="350212DD" w14:textId="5D285DDD" w:rsidR="00EF4995" w:rsidRPr="00B703F5" w:rsidRDefault="00453EA9" w:rsidP="0085560A">
      <w:pPr>
        <w:pStyle w:val="Heading3"/>
        <w:rPr>
          <w:color w:val="000000" w:themeColor="text1"/>
          <w:sz w:val="22"/>
          <w:szCs w:val="22"/>
        </w:rPr>
      </w:pPr>
      <w:bookmarkStart w:id="436" w:name="_Toc535582754"/>
      <w:bookmarkStart w:id="437" w:name="_Toc20104428"/>
      <w:bookmarkStart w:id="438" w:name="_Toc202363599"/>
      <w:bookmarkStart w:id="439" w:name="_Toc208776806"/>
      <w:r w:rsidRPr="00B703F5">
        <w:rPr>
          <w:color w:val="000000" w:themeColor="text1"/>
          <w:sz w:val="22"/>
          <w:szCs w:val="22"/>
        </w:rPr>
        <w:t xml:space="preserve">4.3.1 </w:t>
      </w:r>
      <w:r w:rsidR="00EF4995" w:rsidRPr="00B703F5">
        <w:rPr>
          <w:color w:val="000000" w:themeColor="text1"/>
          <w:sz w:val="22"/>
          <w:szCs w:val="22"/>
        </w:rPr>
        <w:t>Quality Audit</w:t>
      </w:r>
      <w:bookmarkEnd w:id="436"/>
      <w:bookmarkEnd w:id="437"/>
      <w:bookmarkEnd w:id="438"/>
      <w:bookmarkEnd w:id="439"/>
      <w:r w:rsidR="00EF4995" w:rsidRPr="00B703F5">
        <w:rPr>
          <w:color w:val="000000" w:themeColor="text1"/>
          <w:sz w:val="22"/>
          <w:szCs w:val="22"/>
        </w:rPr>
        <w:t xml:space="preserve">  </w:t>
      </w:r>
    </w:p>
    <w:p w14:paraId="2B9A73F7" w14:textId="25980D4B" w:rsidR="00EF4995" w:rsidRPr="00B703F5" w:rsidRDefault="00EF4995" w:rsidP="00B36141">
      <w:pPr>
        <w:widowControl w:val="0"/>
        <w:numPr>
          <w:ilvl w:val="0"/>
          <w:numId w:val="236"/>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The Contractor shall submit Contractor's Quality Audit schedule, including audits of Contractor, Subcontractors, Vendors, and </w:t>
      </w:r>
      <w:r w:rsidR="00453EA9" w:rsidRPr="00B703F5">
        <w:rPr>
          <w:color w:val="000000" w:themeColor="text1"/>
          <w:sz w:val="22"/>
          <w:szCs w:val="22"/>
        </w:rPr>
        <w:t>Sub vendors</w:t>
      </w:r>
      <w:r w:rsidRPr="00B703F5">
        <w:rPr>
          <w:color w:val="000000" w:themeColor="text1"/>
          <w:sz w:val="22"/>
          <w:szCs w:val="22"/>
        </w:rPr>
        <w:t xml:space="preserve"> to Company for review and comment.</w:t>
      </w:r>
    </w:p>
    <w:p w14:paraId="5F5F8FBD" w14:textId="3AC715E8" w:rsidR="00EF4995" w:rsidRPr="00B703F5" w:rsidRDefault="00EF4995" w:rsidP="00B36141">
      <w:pPr>
        <w:widowControl w:val="0"/>
        <w:numPr>
          <w:ilvl w:val="0"/>
          <w:numId w:val="236"/>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The Contractor shall implement and maintain the Quality Audit Schedule to provide periodic verification of compliance with the approved Quality Plans, Inspection and Test Plans, and associated Control Procedures including those of Subcontractors, Vendors, and </w:t>
      </w:r>
      <w:r w:rsidR="00453EA9" w:rsidRPr="00B703F5">
        <w:rPr>
          <w:color w:val="000000" w:themeColor="text1"/>
          <w:sz w:val="22"/>
          <w:szCs w:val="22"/>
        </w:rPr>
        <w:t>Sub vendors</w:t>
      </w:r>
      <w:r w:rsidRPr="00B703F5">
        <w:rPr>
          <w:color w:val="000000" w:themeColor="text1"/>
          <w:sz w:val="22"/>
          <w:szCs w:val="22"/>
        </w:rPr>
        <w:t>.</w:t>
      </w:r>
    </w:p>
    <w:p w14:paraId="701A2AA9" w14:textId="305A3EEF" w:rsidR="00EF4995" w:rsidRPr="00B703F5" w:rsidRDefault="006F0157" w:rsidP="0085560A">
      <w:pPr>
        <w:pStyle w:val="Heading3"/>
        <w:rPr>
          <w:color w:val="000000" w:themeColor="text1"/>
          <w:sz w:val="22"/>
          <w:szCs w:val="22"/>
        </w:rPr>
      </w:pPr>
      <w:bookmarkStart w:id="440" w:name="_Toc535582755"/>
      <w:bookmarkStart w:id="441" w:name="_Toc20104429"/>
      <w:bookmarkStart w:id="442" w:name="_Toc202363600"/>
      <w:bookmarkStart w:id="443" w:name="_Toc208776807"/>
      <w:r w:rsidRPr="00B703F5">
        <w:rPr>
          <w:color w:val="000000" w:themeColor="text1"/>
          <w:sz w:val="22"/>
          <w:szCs w:val="22"/>
        </w:rPr>
        <w:t xml:space="preserve">4.3.2 </w:t>
      </w:r>
      <w:r w:rsidR="00EF4995" w:rsidRPr="00B703F5">
        <w:rPr>
          <w:color w:val="000000" w:themeColor="text1"/>
          <w:sz w:val="22"/>
          <w:szCs w:val="22"/>
        </w:rPr>
        <w:t>Design Control</w:t>
      </w:r>
      <w:bookmarkEnd w:id="440"/>
      <w:bookmarkEnd w:id="441"/>
      <w:bookmarkEnd w:id="442"/>
      <w:bookmarkEnd w:id="443"/>
      <w:r w:rsidR="00EF4995" w:rsidRPr="00B703F5">
        <w:rPr>
          <w:color w:val="000000" w:themeColor="text1"/>
          <w:sz w:val="22"/>
          <w:szCs w:val="22"/>
        </w:rPr>
        <w:t xml:space="preserve">  </w:t>
      </w:r>
    </w:p>
    <w:p w14:paraId="36E38FE7" w14:textId="77777777" w:rsidR="00EF4995" w:rsidRPr="00B703F5" w:rsidRDefault="00EF4995" w:rsidP="00B36141">
      <w:pPr>
        <w:widowControl w:val="0"/>
        <w:numPr>
          <w:ilvl w:val="0"/>
          <w:numId w:val="237"/>
        </w:numPr>
        <w:autoSpaceDE w:val="0"/>
        <w:autoSpaceDN w:val="0"/>
        <w:adjustRightInd w:val="0"/>
        <w:spacing w:after="120"/>
        <w:jc w:val="both"/>
        <w:rPr>
          <w:color w:val="000000" w:themeColor="text1"/>
          <w:sz w:val="22"/>
          <w:szCs w:val="22"/>
        </w:rPr>
      </w:pPr>
      <w:r w:rsidRPr="00B703F5">
        <w:rPr>
          <w:color w:val="000000" w:themeColor="text1"/>
          <w:sz w:val="22"/>
          <w:szCs w:val="22"/>
        </w:rPr>
        <w:t>Contractor shall perform design control, including establishing design requirements, reviewing design inputs, and reviewing and approving design outputs. Contractor shall develop a matrix identifying Contractor and Company personnel participation in design review and approval.</w:t>
      </w:r>
    </w:p>
    <w:p w14:paraId="53146A28" w14:textId="77777777" w:rsidR="00EF4995" w:rsidRPr="00B703F5" w:rsidRDefault="00EF4995" w:rsidP="00B36141">
      <w:pPr>
        <w:widowControl w:val="0"/>
        <w:numPr>
          <w:ilvl w:val="0"/>
          <w:numId w:val="237"/>
        </w:numPr>
        <w:autoSpaceDE w:val="0"/>
        <w:autoSpaceDN w:val="0"/>
        <w:adjustRightInd w:val="0"/>
        <w:spacing w:after="120"/>
        <w:jc w:val="both"/>
        <w:rPr>
          <w:color w:val="000000" w:themeColor="text1"/>
          <w:sz w:val="22"/>
          <w:szCs w:val="22"/>
        </w:rPr>
      </w:pPr>
      <w:r w:rsidRPr="00B703F5">
        <w:rPr>
          <w:color w:val="000000" w:themeColor="text1"/>
          <w:sz w:val="22"/>
          <w:szCs w:val="22"/>
        </w:rPr>
        <w:t>Contractor shall control design changes. Maintain design change control log. Include review by Quality Representative for compliance with Quality requirements.</w:t>
      </w:r>
    </w:p>
    <w:p w14:paraId="5139672F" w14:textId="77777777" w:rsidR="00EF4995" w:rsidRPr="00B703F5" w:rsidRDefault="00EF4995" w:rsidP="00B36141">
      <w:pPr>
        <w:widowControl w:val="0"/>
        <w:numPr>
          <w:ilvl w:val="0"/>
          <w:numId w:val="237"/>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 shall prepare design review plan and design verification plan. Conduct design reviews and verification, including independent reviews, to ensure that design requirements are met. </w:t>
      </w:r>
    </w:p>
    <w:p w14:paraId="22384A12" w14:textId="20F3C56A" w:rsidR="00EF4995" w:rsidRPr="00B703F5" w:rsidRDefault="00010D46" w:rsidP="0085560A">
      <w:pPr>
        <w:pStyle w:val="Heading3"/>
        <w:rPr>
          <w:color w:val="000000" w:themeColor="text1"/>
          <w:sz w:val="22"/>
          <w:szCs w:val="22"/>
        </w:rPr>
      </w:pPr>
      <w:bookmarkStart w:id="444" w:name="_Toc535582756"/>
      <w:bookmarkStart w:id="445" w:name="_Toc20104430"/>
      <w:bookmarkStart w:id="446" w:name="_Toc202363601"/>
      <w:bookmarkStart w:id="447" w:name="_Toc208776808"/>
      <w:r w:rsidRPr="00B703F5">
        <w:rPr>
          <w:color w:val="000000" w:themeColor="text1"/>
          <w:sz w:val="22"/>
          <w:szCs w:val="22"/>
        </w:rPr>
        <w:t xml:space="preserve">4.3.3 </w:t>
      </w:r>
      <w:r w:rsidR="00EF4995" w:rsidRPr="00B703F5">
        <w:rPr>
          <w:color w:val="000000" w:themeColor="text1"/>
          <w:sz w:val="22"/>
          <w:szCs w:val="22"/>
        </w:rPr>
        <w:t>Inspection and Testing</w:t>
      </w:r>
      <w:bookmarkEnd w:id="444"/>
      <w:bookmarkEnd w:id="445"/>
      <w:bookmarkEnd w:id="446"/>
      <w:bookmarkEnd w:id="447"/>
      <w:r w:rsidR="00EF4995" w:rsidRPr="00B703F5">
        <w:rPr>
          <w:color w:val="000000" w:themeColor="text1"/>
          <w:sz w:val="22"/>
          <w:szCs w:val="22"/>
        </w:rPr>
        <w:t xml:space="preserve">  </w:t>
      </w:r>
    </w:p>
    <w:p w14:paraId="647E5FC4" w14:textId="77777777" w:rsidR="00EF4995" w:rsidRPr="00B703F5" w:rsidRDefault="00EF4995" w:rsidP="00B36141">
      <w:pPr>
        <w:widowControl w:val="0"/>
        <w:numPr>
          <w:ilvl w:val="0"/>
          <w:numId w:val="238"/>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 shall identify, segregate, control, track, and certify equipment and materials to be incorporated into the Facility. </w:t>
      </w:r>
    </w:p>
    <w:p w14:paraId="5F2CCA21" w14:textId="77777777" w:rsidR="00EF4995" w:rsidRPr="00B703F5" w:rsidRDefault="00EF4995" w:rsidP="00B36141">
      <w:pPr>
        <w:widowControl w:val="0"/>
        <w:numPr>
          <w:ilvl w:val="0"/>
          <w:numId w:val="238"/>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Additionally, Contractor shall ensure that inspection and testing activities conducted during the Work are: </w:t>
      </w:r>
    </w:p>
    <w:p w14:paraId="54532B5B" w14:textId="77777777" w:rsidR="00EF4995" w:rsidRPr="00B703F5" w:rsidRDefault="00EF4995" w:rsidP="00B36141">
      <w:pPr>
        <w:widowControl w:val="0"/>
        <w:numPr>
          <w:ilvl w:val="2"/>
          <w:numId w:val="239"/>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In accordance with approved control procedures </w:t>
      </w:r>
    </w:p>
    <w:p w14:paraId="15B313F5" w14:textId="77777777" w:rsidR="00EF4995" w:rsidRPr="00B703F5" w:rsidRDefault="00EF4995" w:rsidP="00B36141">
      <w:pPr>
        <w:widowControl w:val="0"/>
        <w:numPr>
          <w:ilvl w:val="2"/>
          <w:numId w:val="239"/>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Conducted at agreed pre-designated stages </w:t>
      </w:r>
    </w:p>
    <w:p w14:paraId="121165F0" w14:textId="77777777" w:rsidR="00EF4995" w:rsidRPr="00B703F5" w:rsidRDefault="00EF4995" w:rsidP="00B36141">
      <w:pPr>
        <w:widowControl w:val="0"/>
        <w:numPr>
          <w:ilvl w:val="2"/>
          <w:numId w:val="239"/>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Coordinated with the Company and/or regulatory authority with adequate (as agreed by Company) notification of nominated hold and witness points requiring their participation </w:t>
      </w:r>
    </w:p>
    <w:p w14:paraId="40806A0D" w14:textId="77777777" w:rsidR="00EF4995" w:rsidRPr="00B703F5" w:rsidRDefault="00EF4995" w:rsidP="00B36141">
      <w:pPr>
        <w:widowControl w:val="0"/>
        <w:numPr>
          <w:ilvl w:val="2"/>
          <w:numId w:val="239"/>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Supported by documentation generated to provide objective evidence of acceptable Quality and compliance with Company-specified requirements </w:t>
      </w:r>
    </w:p>
    <w:p w14:paraId="1971419A" w14:textId="77777777" w:rsidR="00EF4995" w:rsidRPr="00B703F5" w:rsidRDefault="00EF4995" w:rsidP="00B36141">
      <w:pPr>
        <w:widowControl w:val="0"/>
        <w:numPr>
          <w:ilvl w:val="0"/>
          <w:numId w:val="238"/>
        </w:numPr>
        <w:autoSpaceDE w:val="0"/>
        <w:autoSpaceDN w:val="0"/>
        <w:adjustRightInd w:val="0"/>
        <w:spacing w:after="120"/>
        <w:jc w:val="both"/>
        <w:rPr>
          <w:color w:val="000000" w:themeColor="text1"/>
          <w:sz w:val="22"/>
          <w:szCs w:val="22"/>
        </w:rPr>
      </w:pPr>
      <w:r w:rsidRPr="00B703F5">
        <w:rPr>
          <w:color w:val="000000" w:themeColor="text1"/>
          <w:sz w:val="22"/>
          <w:szCs w:val="22"/>
        </w:rPr>
        <w:t>Contractor shall conduct in-process inspection during fabrication, construction, installation and commissioning, mechanical completion, and commissioning, and shall include all disciplines required to complete critical items.</w:t>
      </w:r>
    </w:p>
    <w:p w14:paraId="28EE725C" w14:textId="2514DEFF" w:rsidR="00EF4995" w:rsidRPr="00B703F5" w:rsidRDefault="00EF4995" w:rsidP="00B36141">
      <w:pPr>
        <w:widowControl w:val="0"/>
        <w:numPr>
          <w:ilvl w:val="0"/>
          <w:numId w:val="238"/>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 shall develop and implement corrective and preventive actions to resolve Quality issues and </w:t>
      </w:r>
      <w:r w:rsidRPr="00B703F5">
        <w:rPr>
          <w:color w:val="000000" w:themeColor="text1"/>
          <w:sz w:val="22"/>
          <w:szCs w:val="22"/>
        </w:rPr>
        <w:lastRenderedPageBreak/>
        <w:t xml:space="preserve">concerns for all phases of Work. All </w:t>
      </w:r>
      <w:r w:rsidR="005360D3" w:rsidRPr="00B703F5">
        <w:rPr>
          <w:color w:val="000000" w:themeColor="text1"/>
          <w:sz w:val="22"/>
          <w:szCs w:val="22"/>
        </w:rPr>
        <w:t>non-conformances</w:t>
      </w:r>
      <w:r w:rsidRPr="00B703F5">
        <w:rPr>
          <w:color w:val="000000" w:themeColor="text1"/>
          <w:sz w:val="22"/>
          <w:szCs w:val="22"/>
        </w:rPr>
        <w:t xml:space="preserve"> shall be resolved and tracked to closure by Contractor.</w:t>
      </w:r>
    </w:p>
    <w:p w14:paraId="5EA5FCDA" w14:textId="77777777" w:rsidR="00EF4995" w:rsidRPr="00B703F5" w:rsidRDefault="00EF4995" w:rsidP="00B36141">
      <w:pPr>
        <w:widowControl w:val="0"/>
        <w:numPr>
          <w:ilvl w:val="0"/>
          <w:numId w:val="238"/>
        </w:numPr>
        <w:autoSpaceDE w:val="0"/>
        <w:autoSpaceDN w:val="0"/>
        <w:adjustRightInd w:val="0"/>
        <w:spacing w:after="120"/>
        <w:jc w:val="both"/>
        <w:rPr>
          <w:color w:val="000000" w:themeColor="text1"/>
          <w:sz w:val="22"/>
          <w:szCs w:val="22"/>
        </w:rPr>
      </w:pPr>
      <w:r w:rsidRPr="00B703F5">
        <w:rPr>
          <w:color w:val="000000" w:themeColor="text1"/>
          <w:sz w:val="22"/>
          <w:szCs w:val="22"/>
        </w:rPr>
        <w:t>Contractor shall ensure qualified inputs, qualified resources (personnel, tools, equipment, and materials), and qualified Work processes are used to produce Work products in conformance with the Job Specification.</w:t>
      </w:r>
    </w:p>
    <w:p w14:paraId="20E21156" w14:textId="2041CBA4" w:rsidR="00EF4995" w:rsidRPr="00B703F5" w:rsidRDefault="00605360" w:rsidP="0085560A">
      <w:pPr>
        <w:pStyle w:val="Heading3"/>
        <w:rPr>
          <w:color w:val="000000" w:themeColor="text1"/>
          <w:sz w:val="22"/>
          <w:szCs w:val="22"/>
        </w:rPr>
      </w:pPr>
      <w:bookmarkStart w:id="448" w:name="_Toc535582757"/>
      <w:bookmarkStart w:id="449" w:name="_Toc20104431"/>
      <w:bookmarkStart w:id="450" w:name="_Toc202363602"/>
      <w:bookmarkStart w:id="451" w:name="_Toc208776809"/>
      <w:r w:rsidRPr="00B703F5">
        <w:rPr>
          <w:color w:val="000000" w:themeColor="text1"/>
          <w:sz w:val="22"/>
          <w:szCs w:val="22"/>
        </w:rPr>
        <w:t xml:space="preserve">4.3.4 </w:t>
      </w:r>
      <w:r w:rsidR="00EF4995" w:rsidRPr="00B703F5">
        <w:rPr>
          <w:color w:val="000000" w:themeColor="text1"/>
          <w:sz w:val="22"/>
          <w:szCs w:val="22"/>
        </w:rPr>
        <w:t>Quality Documentation</w:t>
      </w:r>
      <w:bookmarkEnd w:id="448"/>
      <w:bookmarkEnd w:id="449"/>
      <w:bookmarkEnd w:id="450"/>
      <w:bookmarkEnd w:id="451"/>
      <w:r w:rsidR="00EF4995" w:rsidRPr="00B703F5">
        <w:rPr>
          <w:color w:val="000000" w:themeColor="text1"/>
          <w:sz w:val="22"/>
          <w:szCs w:val="22"/>
        </w:rPr>
        <w:t xml:space="preserve">  </w:t>
      </w:r>
    </w:p>
    <w:p w14:paraId="1BBFD76D" w14:textId="77777777" w:rsidR="00EF4995" w:rsidRPr="00B703F5" w:rsidRDefault="00EF4995" w:rsidP="00B36141">
      <w:pPr>
        <w:widowControl w:val="0"/>
        <w:numPr>
          <w:ilvl w:val="0"/>
          <w:numId w:val="241"/>
        </w:numPr>
        <w:autoSpaceDE w:val="0"/>
        <w:autoSpaceDN w:val="0"/>
        <w:adjustRightInd w:val="0"/>
        <w:spacing w:after="120"/>
        <w:jc w:val="both"/>
        <w:rPr>
          <w:color w:val="000000" w:themeColor="text1"/>
          <w:sz w:val="22"/>
          <w:szCs w:val="22"/>
        </w:rPr>
      </w:pPr>
      <w:r w:rsidRPr="00B703F5">
        <w:rPr>
          <w:color w:val="000000" w:themeColor="text1"/>
          <w:sz w:val="22"/>
          <w:szCs w:val="22"/>
        </w:rPr>
        <w:t>Contractor shall track all Quality submittals and maintain a register of status to ensure that submittals are provided and approved in a timely manner.</w:t>
      </w:r>
    </w:p>
    <w:p w14:paraId="29B83981" w14:textId="77777777" w:rsidR="00EF4995" w:rsidRPr="00B703F5" w:rsidRDefault="00EF4995" w:rsidP="00B36141">
      <w:pPr>
        <w:widowControl w:val="0"/>
        <w:numPr>
          <w:ilvl w:val="0"/>
          <w:numId w:val="24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 shall demonstrate, when requested, that: </w:t>
      </w:r>
    </w:p>
    <w:p w14:paraId="1B82D997" w14:textId="77777777" w:rsidR="00EF4995" w:rsidRPr="00B703F5" w:rsidRDefault="00EF4995" w:rsidP="00B36141">
      <w:pPr>
        <w:widowControl w:val="0"/>
        <w:numPr>
          <w:ilvl w:val="2"/>
          <w:numId w:val="240"/>
        </w:numPr>
        <w:autoSpaceDE w:val="0"/>
        <w:autoSpaceDN w:val="0"/>
        <w:adjustRightInd w:val="0"/>
        <w:spacing w:after="120"/>
        <w:jc w:val="both"/>
        <w:rPr>
          <w:color w:val="000000" w:themeColor="text1"/>
          <w:sz w:val="22"/>
          <w:szCs w:val="22"/>
        </w:rPr>
      </w:pPr>
      <w:r w:rsidRPr="00B703F5">
        <w:rPr>
          <w:color w:val="000000" w:themeColor="text1"/>
          <w:sz w:val="22"/>
          <w:szCs w:val="22"/>
        </w:rPr>
        <w:t>All personnel related to a given Work process understand the respective job requirements</w:t>
      </w:r>
    </w:p>
    <w:p w14:paraId="05E23386" w14:textId="77777777" w:rsidR="00EF4995" w:rsidRPr="00B703F5" w:rsidRDefault="00EF4995" w:rsidP="00B36141">
      <w:pPr>
        <w:widowControl w:val="0"/>
        <w:numPr>
          <w:ilvl w:val="2"/>
          <w:numId w:val="240"/>
        </w:numPr>
        <w:autoSpaceDE w:val="0"/>
        <w:autoSpaceDN w:val="0"/>
        <w:adjustRightInd w:val="0"/>
        <w:spacing w:after="120"/>
        <w:jc w:val="both"/>
        <w:rPr>
          <w:color w:val="000000" w:themeColor="text1"/>
          <w:sz w:val="22"/>
          <w:szCs w:val="22"/>
        </w:rPr>
      </w:pPr>
      <w:r w:rsidRPr="00B703F5">
        <w:rPr>
          <w:color w:val="000000" w:themeColor="text1"/>
          <w:sz w:val="22"/>
          <w:szCs w:val="22"/>
        </w:rPr>
        <w:t>Qualified inputs are utilized in the Work processes to produce Work products that meet the Job Specification. Quality process inputs include qualified workers, qualified tools, qualified equipment, and qualified materials</w:t>
      </w:r>
    </w:p>
    <w:p w14:paraId="51DF61F6" w14:textId="7354649E" w:rsidR="00EF4995" w:rsidRPr="00B703F5" w:rsidRDefault="00EF4995" w:rsidP="00B36141">
      <w:pPr>
        <w:widowControl w:val="0"/>
        <w:numPr>
          <w:ilvl w:val="2"/>
          <w:numId w:val="24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Work products </w:t>
      </w:r>
      <w:r w:rsidR="00E657C5" w:rsidRPr="00B703F5">
        <w:rPr>
          <w:color w:val="000000" w:themeColor="text1"/>
          <w:sz w:val="22"/>
          <w:szCs w:val="22"/>
        </w:rPr>
        <w:t>follow</w:t>
      </w:r>
      <w:r w:rsidRPr="00B703F5">
        <w:rPr>
          <w:color w:val="000000" w:themeColor="text1"/>
          <w:sz w:val="22"/>
          <w:szCs w:val="22"/>
        </w:rPr>
        <w:t xml:space="preserve"> the specified job requirements through inspection and surveillance</w:t>
      </w:r>
    </w:p>
    <w:p w14:paraId="01BE02BF" w14:textId="77777777" w:rsidR="00EF4995" w:rsidRPr="00B703F5" w:rsidRDefault="00EF4995" w:rsidP="00B36141">
      <w:pPr>
        <w:widowControl w:val="0"/>
        <w:numPr>
          <w:ilvl w:val="0"/>
          <w:numId w:val="241"/>
        </w:numPr>
        <w:autoSpaceDE w:val="0"/>
        <w:autoSpaceDN w:val="0"/>
        <w:adjustRightInd w:val="0"/>
        <w:spacing w:after="120"/>
        <w:jc w:val="both"/>
        <w:rPr>
          <w:color w:val="000000" w:themeColor="text1"/>
          <w:sz w:val="22"/>
          <w:szCs w:val="22"/>
        </w:rPr>
      </w:pPr>
      <w:r w:rsidRPr="00B703F5">
        <w:rPr>
          <w:color w:val="000000" w:themeColor="text1"/>
          <w:sz w:val="22"/>
          <w:szCs w:val="22"/>
        </w:rPr>
        <w:t>Contractor shall provide Company personnel and designated representatives timely and free access to all Work (materials, equipment, Work Sites, documents, and records) for the purpose of review, inspection, audits, and surveillance. Contractor shall ensure that Subcontractors, Vendors, and Sub vendors are also required to prove this right of access.</w:t>
      </w:r>
    </w:p>
    <w:p w14:paraId="717C0DD5" w14:textId="0EAF73DE" w:rsidR="00EF4995" w:rsidRPr="00B703F5" w:rsidRDefault="00605360" w:rsidP="0085560A">
      <w:pPr>
        <w:pStyle w:val="Heading3"/>
        <w:rPr>
          <w:color w:val="000000" w:themeColor="text1"/>
          <w:sz w:val="22"/>
          <w:szCs w:val="22"/>
        </w:rPr>
      </w:pPr>
      <w:bookmarkStart w:id="452" w:name="_Toc535582758"/>
      <w:bookmarkStart w:id="453" w:name="_Toc20104432"/>
      <w:bookmarkStart w:id="454" w:name="_Toc202363603"/>
      <w:bookmarkStart w:id="455" w:name="_Toc208776810"/>
      <w:r w:rsidRPr="00B703F5">
        <w:rPr>
          <w:color w:val="000000" w:themeColor="text1"/>
          <w:sz w:val="22"/>
          <w:szCs w:val="22"/>
        </w:rPr>
        <w:t xml:space="preserve">4.3.5 </w:t>
      </w:r>
      <w:r w:rsidR="00EF4995" w:rsidRPr="00B703F5">
        <w:rPr>
          <w:color w:val="000000" w:themeColor="text1"/>
          <w:sz w:val="22"/>
          <w:szCs w:val="22"/>
        </w:rPr>
        <w:t>Criticality</w:t>
      </w:r>
      <w:bookmarkEnd w:id="452"/>
      <w:bookmarkEnd w:id="453"/>
      <w:bookmarkEnd w:id="454"/>
      <w:bookmarkEnd w:id="455"/>
      <w:r w:rsidR="00EF4995" w:rsidRPr="00B703F5">
        <w:rPr>
          <w:color w:val="000000" w:themeColor="text1"/>
          <w:sz w:val="22"/>
          <w:szCs w:val="22"/>
        </w:rPr>
        <w:t xml:space="preserve">  </w:t>
      </w:r>
    </w:p>
    <w:p w14:paraId="3F2BAA47" w14:textId="77777777" w:rsidR="00EF4995" w:rsidRPr="00B703F5" w:rsidRDefault="00EF4995" w:rsidP="00EB2417">
      <w:pPr>
        <w:spacing w:after="120"/>
        <w:jc w:val="both"/>
        <w:rPr>
          <w:color w:val="000000" w:themeColor="text1"/>
          <w:sz w:val="22"/>
          <w:szCs w:val="22"/>
        </w:rPr>
      </w:pPr>
      <w:r w:rsidRPr="00B703F5">
        <w:rPr>
          <w:color w:val="000000" w:themeColor="text1"/>
          <w:sz w:val="22"/>
          <w:szCs w:val="22"/>
        </w:rPr>
        <w:t>Contractor shall apply Quality verification, surveillance, inspection, and testing commensurate with the importance (criticality) of the Work activity or the equipment or material item:</w:t>
      </w:r>
    </w:p>
    <w:p w14:paraId="093046FB" w14:textId="77777777" w:rsidR="00EF4995" w:rsidRPr="00B703F5" w:rsidRDefault="00EF4995" w:rsidP="00B36141">
      <w:pPr>
        <w:widowControl w:val="0"/>
        <w:numPr>
          <w:ilvl w:val="0"/>
          <w:numId w:val="242"/>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 shall develop critical rating system for the procurement of materials and equipment </w:t>
      </w:r>
    </w:p>
    <w:p w14:paraId="1C1FAEDA" w14:textId="77777777" w:rsidR="00EF4995" w:rsidRPr="00B703F5" w:rsidRDefault="00EF4995" w:rsidP="00B36141">
      <w:pPr>
        <w:widowControl w:val="0"/>
        <w:numPr>
          <w:ilvl w:val="0"/>
          <w:numId w:val="242"/>
        </w:numPr>
        <w:autoSpaceDE w:val="0"/>
        <w:autoSpaceDN w:val="0"/>
        <w:adjustRightInd w:val="0"/>
        <w:spacing w:after="120"/>
        <w:jc w:val="both"/>
        <w:rPr>
          <w:color w:val="000000" w:themeColor="text1"/>
          <w:sz w:val="22"/>
          <w:szCs w:val="22"/>
        </w:rPr>
      </w:pPr>
      <w:r w:rsidRPr="00B703F5">
        <w:rPr>
          <w:color w:val="000000" w:themeColor="text1"/>
          <w:sz w:val="22"/>
          <w:szCs w:val="22"/>
        </w:rPr>
        <w:t>Contractor shall obtain Company approval of this system. Contractor shall include the results of the criticality rating of construction, installation, and commissioning activities in the Audit (surveillance) schedule and applicable ITPs</w:t>
      </w:r>
    </w:p>
    <w:p w14:paraId="0683A65C" w14:textId="77777777" w:rsidR="00EF4995" w:rsidRPr="00B703F5" w:rsidRDefault="00EF4995" w:rsidP="00B36141">
      <w:pPr>
        <w:widowControl w:val="0"/>
        <w:numPr>
          <w:ilvl w:val="0"/>
          <w:numId w:val="242"/>
        </w:numPr>
        <w:autoSpaceDE w:val="0"/>
        <w:autoSpaceDN w:val="0"/>
        <w:adjustRightInd w:val="0"/>
        <w:spacing w:after="120"/>
        <w:jc w:val="both"/>
        <w:rPr>
          <w:color w:val="000000" w:themeColor="text1"/>
          <w:sz w:val="22"/>
          <w:szCs w:val="22"/>
        </w:rPr>
      </w:pPr>
      <w:r w:rsidRPr="00B703F5">
        <w:rPr>
          <w:color w:val="000000" w:themeColor="text1"/>
          <w:sz w:val="22"/>
          <w:szCs w:val="22"/>
        </w:rPr>
        <w:t>For listed critical equipment the Contractor shall produce documentary evidence for successful operation of similar capacity rating. The Contractor shall provide necessary documentary evidence of equipment operation at least 2 years in two different power plants.</w:t>
      </w:r>
      <w:r w:rsidRPr="00B703F5">
        <w:rPr>
          <w:b/>
          <w:color w:val="000000" w:themeColor="text1"/>
          <w:sz w:val="22"/>
          <w:szCs w:val="22"/>
        </w:rPr>
        <w:t xml:space="preserve"> </w:t>
      </w:r>
    </w:p>
    <w:p w14:paraId="0391BDA4" w14:textId="77777777" w:rsidR="00EF4995" w:rsidRPr="00B703F5" w:rsidRDefault="00EF4995" w:rsidP="00B36141">
      <w:pPr>
        <w:pStyle w:val="Heading2"/>
        <w:keepNext/>
        <w:numPr>
          <w:ilvl w:val="1"/>
          <w:numId w:val="348"/>
        </w:numPr>
        <w:tabs>
          <w:tab w:val="left" w:pos="450"/>
          <w:tab w:val="left" w:pos="5474"/>
          <w:tab w:val="left" w:pos="9468"/>
        </w:tabs>
        <w:suppressAutoHyphens w:val="0"/>
        <w:overflowPunct/>
        <w:autoSpaceDE/>
        <w:autoSpaceDN/>
        <w:adjustRightInd/>
        <w:spacing w:before="240" w:after="120"/>
        <w:ind w:hanging="1410"/>
        <w:jc w:val="both"/>
        <w:textAlignment w:val="auto"/>
        <w:rPr>
          <w:rFonts w:ascii="Times New Roman" w:hAnsi="Times New Roman"/>
          <w:color w:val="000000" w:themeColor="text1"/>
          <w:sz w:val="22"/>
          <w:szCs w:val="22"/>
        </w:rPr>
      </w:pPr>
      <w:bookmarkStart w:id="456" w:name="_Toc535582759"/>
      <w:bookmarkStart w:id="457" w:name="_Toc20104433"/>
      <w:bookmarkStart w:id="458" w:name="_Toc202363604"/>
      <w:bookmarkStart w:id="459" w:name="_Toc208776811"/>
      <w:r w:rsidRPr="00B703F5">
        <w:rPr>
          <w:rFonts w:ascii="Times New Roman" w:hAnsi="Times New Roman"/>
          <w:color w:val="000000" w:themeColor="text1"/>
          <w:sz w:val="22"/>
          <w:szCs w:val="22"/>
        </w:rPr>
        <w:t>Quality Plan Contents</w:t>
      </w:r>
      <w:bookmarkEnd w:id="456"/>
      <w:bookmarkEnd w:id="457"/>
      <w:bookmarkEnd w:id="458"/>
      <w:bookmarkEnd w:id="459"/>
      <w:r w:rsidRPr="00B703F5">
        <w:rPr>
          <w:rFonts w:ascii="Times New Roman" w:hAnsi="Times New Roman"/>
          <w:color w:val="000000" w:themeColor="text1"/>
          <w:sz w:val="22"/>
          <w:szCs w:val="22"/>
        </w:rPr>
        <w:t xml:space="preserve">  </w:t>
      </w:r>
    </w:p>
    <w:p w14:paraId="0924E21F" w14:textId="77777777" w:rsidR="00EF4995" w:rsidRPr="00B703F5" w:rsidRDefault="00EF4995" w:rsidP="00AC3396">
      <w:pPr>
        <w:spacing w:after="120"/>
        <w:jc w:val="both"/>
        <w:rPr>
          <w:color w:val="000000" w:themeColor="text1"/>
          <w:sz w:val="22"/>
          <w:szCs w:val="22"/>
        </w:rPr>
      </w:pPr>
      <w:r w:rsidRPr="00B703F5">
        <w:rPr>
          <w:color w:val="000000" w:themeColor="text1"/>
          <w:sz w:val="22"/>
          <w:szCs w:val="22"/>
        </w:rPr>
        <w:t xml:space="preserve">The Quality Plan shall consist of the following: </w:t>
      </w:r>
    </w:p>
    <w:p w14:paraId="670372CF"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Scope and estimated cost of all works on buildings and facilities of the project</w:t>
      </w:r>
    </w:p>
    <w:p w14:paraId="0A586E35"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 xml:space="preserve">Quality objectives </w:t>
      </w:r>
    </w:p>
    <w:p w14:paraId="7D889628"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 xml:space="preserve">Definitions, terms, and abbreviations </w:t>
      </w:r>
    </w:p>
    <w:p w14:paraId="7BF5717E"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Contractor's organization chart showing all individuals having responsibility for Quality activities and how these individuals are integrated into Contractor's organization responsible for contract Work</w:t>
      </w:r>
    </w:p>
    <w:p w14:paraId="120FDD72"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Defined roles and responsibilities for all Quality activities including the roles and responsibilities of Contractor's management</w:t>
      </w:r>
    </w:p>
    <w:p w14:paraId="05AF1CD5" w14:textId="08085ECE"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Id</w:t>
      </w:r>
      <w:r w:rsidR="00004A24">
        <w:rPr>
          <w:color w:val="000000" w:themeColor="text1"/>
          <w:sz w:val="22"/>
          <w:szCs w:val="22"/>
        </w:rPr>
        <w:t>op</w:t>
      </w:r>
      <w:r w:rsidRPr="00B703F5">
        <w:rPr>
          <w:color w:val="000000" w:themeColor="text1"/>
          <w:sz w:val="22"/>
          <w:szCs w:val="22"/>
        </w:rPr>
        <w:t>entification of Contractor's existing procedures which are applicable to the Work</w:t>
      </w:r>
    </w:p>
    <w:p w14:paraId="29F1D69F"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Identification of Contractor's procedures that are new or existing procedures that were modified to reflect Contract unique requirements</w:t>
      </w:r>
    </w:p>
    <w:p w14:paraId="3DC350ED"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lastRenderedPageBreak/>
        <w:t xml:space="preserve">A description of the following shall be included: </w:t>
      </w:r>
    </w:p>
    <w:p w14:paraId="090472A9"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 xml:space="preserve">How information reports and records relating to Quality assurance and Quality control shall flow among the various groups (e.g., design, engineering, purchasing, construction, controls, other Contractors) and Company and how this information shall be stored and retrieved </w:t>
      </w:r>
      <w:r w:rsidRPr="00B703F5">
        <w:rPr>
          <w:color w:val="000000" w:themeColor="text1"/>
          <w:sz w:val="22"/>
          <w:szCs w:val="22"/>
        </w:rPr>
        <w:tab/>
      </w:r>
    </w:p>
    <w:p w14:paraId="0AAF79B7"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procurement documents shall be prepared to properly establish Quality activity requirements with Subcontractors, Vendors, and Sub vendors</w:t>
      </w:r>
    </w:p>
    <w:p w14:paraId="08DD1D6D"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Contractor's process for determining the type of Quality plan (e.g., Quality Assurance Plan, Quality Control Plan, or Process Control Plan) appropriate to the Scope of Work and requirement for Subcontractors, critical Vendors, and Sub vendors to prepare the product-specific or service-specific Quality plan for their respective scopes of supply</w:t>
      </w:r>
    </w:p>
    <w:p w14:paraId="25BE9E10"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potential Subcontractors, Vendors, and Sub vendors shall be evaluated/selected to ensure they have the requisite resources, tools, procedures, and Quality capabilities to meet established requirements</w:t>
      </w:r>
    </w:p>
    <w:p w14:paraId="1CC29FE2"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individual inspection plans shall be prepared for each equipment or material item assigned a Criticality Rating Category of I, II, III or IV</w:t>
      </w:r>
    </w:p>
    <w:p w14:paraId="717C734C"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calculations and fabrication drawings prepared by Subcontractors, Vendors, and Sub vendors shall be reviewed for consistency with engineering design and standards</w:t>
      </w:r>
    </w:p>
    <w:p w14:paraId="4E600E6A"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records shall be maintained to demonstrate that all design, materials, equipment, and construction conforms to established requirements and how and in what form the records shall be turned over to Company</w:t>
      </w:r>
    </w:p>
    <w:p w14:paraId="5615D03F"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nonconformities, concessions, and waivers shall be controlled and resolved including the process that shall be used, the personnel responsible for administering the process, and the information flow through Contractor's organization for resolution</w:t>
      </w:r>
    </w:p>
    <w:p w14:paraId="1DE2F5A1"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all instruments used for testing and inspection in the Work shall be properly certified equipment for calibrating instrumentation, test gauges and the like. Contractor shall identify the instruments to be certified and describe the methods to be used</w:t>
      </w:r>
    </w:p>
    <w:p w14:paraId="26F5D4D1"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The auditing, surveillance, appraising, sampling techniques, reviews, and reporting Contractor intends to carry out for the Work to confirm the effectiveness of the Quality activities, and that the Quality Plans and ITPs are complied with</w:t>
      </w:r>
    </w:p>
    <w:p w14:paraId="3FF219A9"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The Quality feedback process, to be implemented by each Quality organization (Contractor, Subcontractors, Vendors, and Sub vendors), which requires the Quality organization to inform their client's Quality organization of issues impacting Quality that are not being resolved in a timely manner</w:t>
      </w:r>
    </w:p>
    <w:p w14:paraId="45CF4A07" w14:textId="77777777" w:rsidR="00EF4995" w:rsidRPr="00B703F5" w:rsidRDefault="00EF4995" w:rsidP="00B36141">
      <w:pPr>
        <w:widowControl w:val="0"/>
        <w:numPr>
          <w:ilvl w:val="1"/>
          <w:numId w:val="185"/>
        </w:numPr>
        <w:autoSpaceDE w:val="0"/>
        <w:autoSpaceDN w:val="0"/>
        <w:adjustRightInd w:val="0"/>
        <w:spacing w:after="120"/>
        <w:ind w:left="900"/>
        <w:jc w:val="both"/>
        <w:rPr>
          <w:color w:val="000000" w:themeColor="text1"/>
          <w:sz w:val="22"/>
          <w:szCs w:val="22"/>
        </w:rPr>
      </w:pPr>
      <w:r w:rsidRPr="00B703F5">
        <w:rPr>
          <w:color w:val="000000" w:themeColor="text1"/>
          <w:sz w:val="22"/>
          <w:szCs w:val="22"/>
        </w:rPr>
        <w:t>How Contractor shall implement the requirements of [Appendices B, C, and D] of this specification for the Work</w:t>
      </w:r>
    </w:p>
    <w:p w14:paraId="3C57BC05" w14:textId="77777777" w:rsidR="00EF4995" w:rsidRPr="00B703F5" w:rsidRDefault="00EF4995" w:rsidP="00B36141">
      <w:pPr>
        <w:widowControl w:val="0"/>
        <w:numPr>
          <w:ilvl w:val="0"/>
          <w:numId w:val="184"/>
        </w:numPr>
        <w:autoSpaceDE w:val="0"/>
        <w:autoSpaceDN w:val="0"/>
        <w:adjustRightInd w:val="0"/>
        <w:spacing w:after="120"/>
        <w:ind w:left="720" w:hanging="540"/>
        <w:jc w:val="both"/>
        <w:rPr>
          <w:color w:val="000000" w:themeColor="text1"/>
          <w:sz w:val="22"/>
          <w:szCs w:val="22"/>
        </w:rPr>
      </w:pPr>
      <w:r w:rsidRPr="00B703F5">
        <w:rPr>
          <w:color w:val="000000" w:themeColor="text1"/>
          <w:sz w:val="22"/>
          <w:szCs w:val="22"/>
        </w:rPr>
        <w:t>Contractor's plan for procurement of materials and equipment. Contractor and Company technical and Quality personnel involvement shall be integrated into the plan</w:t>
      </w:r>
    </w:p>
    <w:p w14:paraId="0CD4DE9E" w14:textId="77777777" w:rsidR="00EF4995" w:rsidRPr="00B703F5" w:rsidRDefault="00EF4995" w:rsidP="00B36141">
      <w:pPr>
        <w:widowControl w:val="0"/>
        <w:numPr>
          <w:ilvl w:val="0"/>
          <w:numId w:val="184"/>
        </w:numPr>
        <w:autoSpaceDE w:val="0"/>
        <w:autoSpaceDN w:val="0"/>
        <w:adjustRightInd w:val="0"/>
        <w:spacing w:after="120"/>
        <w:ind w:left="720" w:hanging="630"/>
        <w:jc w:val="both"/>
        <w:rPr>
          <w:color w:val="000000" w:themeColor="text1"/>
          <w:sz w:val="22"/>
          <w:szCs w:val="22"/>
        </w:rPr>
      </w:pPr>
      <w:r w:rsidRPr="00B703F5">
        <w:rPr>
          <w:color w:val="000000" w:themeColor="text1"/>
          <w:sz w:val="22"/>
          <w:szCs w:val="22"/>
        </w:rPr>
        <w:t xml:space="preserve">Contractor shall assess the equipment and material to be procured to identify any such items that must be delivered using non-standard shipping or transporting methods or specialized lifting equipment. For such items, a separate Logistics Plan shall be prepared by Contractor and include defined involvement of Contractor and Company personnel               </w:t>
      </w:r>
    </w:p>
    <w:p w14:paraId="5D6CFBDC" w14:textId="2487F058" w:rsidR="00EF4995" w:rsidRPr="00B703F5" w:rsidRDefault="006C3649" w:rsidP="00B36141">
      <w:pPr>
        <w:pStyle w:val="Heading2"/>
        <w:keepNext/>
        <w:numPr>
          <w:ilvl w:val="1"/>
          <w:numId w:val="348"/>
        </w:numPr>
        <w:tabs>
          <w:tab w:val="left" w:pos="540"/>
          <w:tab w:val="left" w:pos="5474"/>
          <w:tab w:val="left" w:pos="9468"/>
        </w:tabs>
        <w:suppressAutoHyphens w:val="0"/>
        <w:overflowPunct/>
        <w:autoSpaceDE/>
        <w:autoSpaceDN/>
        <w:adjustRightInd/>
        <w:spacing w:before="240" w:after="120"/>
        <w:ind w:hanging="1320"/>
        <w:jc w:val="both"/>
        <w:textAlignment w:val="auto"/>
        <w:rPr>
          <w:rFonts w:ascii="Times New Roman" w:hAnsi="Times New Roman"/>
          <w:color w:val="000000" w:themeColor="text1"/>
          <w:sz w:val="22"/>
          <w:szCs w:val="22"/>
        </w:rPr>
      </w:pPr>
      <w:bookmarkStart w:id="460" w:name="_Toc535582760"/>
      <w:bookmarkStart w:id="461" w:name="_Toc20104434"/>
      <w:r w:rsidRPr="00B703F5">
        <w:rPr>
          <w:rFonts w:ascii="Times New Roman" w:hAnsi="Times New Roman"/>
          <w:color w:val="000000" w:themeColor="text1"/>
          <w:sz w:val="22"/>
          <w:szCs w:val="22"/>
        </w:rPr>
        <w:t xml:space="preserve"> </w:t>
      </w:r>
      <w:bookmarkStart w:id="462" w:name="_Toc202363605"/>
      <w:bookmarkStart w:id="463" w:name="_Toc208776812"/>
      <w:r w:rsidR="00EF4995" w:rsidRPr="00B703F5">
        <w:rPr>
          <w:rFonts w:ascii="Times New Roman" w:hAnsi="Times New Roman"/>
          <w:color w:val="000000" w:themeColor="text1"/>
          <w:sz w:val="22"/>
          <w:szCs w:val="22"/>
        </w:rPr>
        <w:t>Purchased Material and Equipment</w:t>
      </w:r>
      <w:bookmarkEnd w:id="460"/>
      <w:bookmarkEnd w:id="461"/>
      <w:bookmarkEnd w:id="462"/>
      <w:bookmarkEnd w:id="463"/>
      <w:r w:rsidR="00EF4995" w:rsidRPr="00B703F5">
        <w:rPr>
          <w:rFonts w:ascii="Times New Roman" w:hAnsi="Times New Roman"/>
          <w:color w:val="000000" w:themeColor="text1"/>
          <w:sz w:val="22"/>
          <w:szCs w:val="22"/>
        </w:rPr>
        <w:t xml:space="preserve">  </w:t>
      </w:r>
    </w:p>
    <w:p w14:paraId="3907040F" w14:textId="77777777" w:rsidR="00EF4995" w:rsidRPr="00B703F5" w:rsidRDefault="00EF4995" w:rsidP="00B36141">
      <w:pPr>
        <w:widowControl w:val="0"/>
        <w:numPr>
          <w:ilvl w:val="1"/>
          <w:numId w:val="186"/>
        </w:numPr>
        <w:autoSpaceDE w:val="0"/>
        <w:autoSpaceDN w:val="0"/>
        <w:adjustRightInd w:val="0"/>
        <w:spacing w:after="120"/>
        <w:jc w:val="both"/>
        <w:rPr>
          <w:color w:val="000000" w:themeColor="text1"/>
          <w:sz w:val="22"/>
          <w:szCs w:val="22"/>
        </w:rPr>
      </w:pPr>
      <w:r w:rsidRPr="00B703F5">
        <w:rPr>
          <w:color w:val="000000" w:themeColor="text1"/>
          <w:sz w:val="22"/>
          <w:szCs w:val="22"/>
        </w:rPr>
        <w:t>Where practical, all disciplines involved in the Work shall be included in a single ITP</w:t>
      </w:r>
    </w:p>
    <w:p w14:paraId="5D3384D2" w14:textId="77777777" w:rsidR="00EF4995" w:rsidRPr="00B703F5" w:rsidRDefault="00EF4995" w:rsidP="00B36141">
      <w:pPr>
        <w:widowControl w:val="0"/>
        <w:numPr>
          <w:ilvl w:val="1"/>
          <w:numId w:val="186"/>
        </w:numPr>
        <w:autoSpaceDE w:val="0"/>
        <w:autoSpaceDN w:val="0"/>
        <w:adjustRightInd w:val="0"/>
        <w:spacing w:after="120"/>
        <w:jc w:val="both"/>
        <w:rPr>
          <w:color w:val="000000" w:themeColor="text1"/>
          <w:sz w:val="22"/>
          <w:szCs w:val="22"/>
        </w:rPr>
      </w:pPr>
      <w:r w:rsidRPr="00B703F5">
        <w:rPr>
          <w:color w:val="000000" w:themeColor="text1"/>
          <w:sz w:val="22"/>
          <w:szCs w:val="22"/>
        </w:rPr>
        <w:lastRenderedPageBreak/>
        <w:t xml:space="preserve">A typical ITP format is attached. Each ITP format may vary. However, the following information shall be included in an ITP: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103"/>
      </w:tblGrid>
      <w:tr w:rsidR="00477151" w:rsidRPr="00B703F5" w14:paraId="65DF6722" w14:textId="77777777" w:rsidTr="00E240C8">
        <w:trPr>
          <w:jc w:val="center"/>
        </w:trPr>
        <w:tc>
          <w:tcPr>
            <w:tcW w:w="534" w:type="dxa"/>
          </w:tcPr>
          <w:p w14:paraId="1C7B502C" w14:textId="77777777" w:rsidR="00EF4995" w:rsidRPr="00B703F5" w:rsidRDefault="00EF4995" w:rsidP="00E240C8">
            <w:pPr>
              <w:rPr>
                <w:color w:val="000000" w:themeColor="text1"/>
                <w:sz w:val="22"/>
                <w:szCs w:val="22"/>
              </w:rPr>
            </w:pPr>
            <w:r w:rsidRPr="00B703F5">
              <w:rPr>
                <w:color w:val="000000" w:themeColor="text1"/>
                <w:sz w:val="22"/>
                <w:szCs w:val="22"/>
              </w:rPr>
              <w:t>i.</w:t>
            </w:r>
          </w:p>
        </w:tc>
        <w:tc>
          <w:tcPr>
            <w:tcW w:w="5103" w:type="dxa"/>
          </w:tcPr>
          <w:p w14:paraId="41BF6055" w14:textId="77777777" w:rsidR="00EF4995" w:rsidRPr="00B703F5" w:rsidRDefault="00EF4995" w:rsidP="00E240C8">
            <w:pPr>
              <w:rPr>
                <w:color w:val="000000" w:themeColor="text1"/>
                <w:sz w:val="22"/>
                <w:szCs w:val="22"/>
              </w:rPr>
            </w:pPr>
            <w:r w:rsidRPr="00B703F5">
              <w:rPr>
                <w:color w:val="000000" w:themeColor="text1"/>
                <w:sz w:val="22"/>
                <w:szCs w:val="22"/>
              </w:rPr>
              <w:t>Activity and associated control procedure(s) and specification(s) reference governing the activity</w:t>
            </w:r>
          </w:p>
        </w:tc>
      </w:tr>
      <w:tr w:rsidR="00477151" w:rsidRPr="00B703F5" w14:paraId="33F12305" w14:textId="77777777" w:rsidTr="00E240C8">
        <w:trPr>
          <w:jc w:val="center"/>
        </w:trPr>
        <w:tc>
          <w:tcPr>
            <w:tcW w:w="534" w:type="dxa"/>
          </w:tcPr>
          <w:p w14:paraId="46845D6A" w14:textId="77777777" w:rsidR="00EF4995" w:rsidRPr="00B703F5" w:rsidRDefault="00EF4995" w:rsidP="00E240C8">
            <w:pPr>
              <w:rPr>
                <w:color w:val="000000" w:themeColor="text1"/>
                <w:sz w:val="22"/>
                <w:szCs w:val="22"/>
              </w:rPr>
            </w:pPr>
            <w:r w:rsidRPr="00B703F5">
              <w:rPr>
                <w:color w:val="000000" w:themeColor="text1"/>
                <w:sz w:val="22"/>
                <w:szCs w:val="22"/>
              </w:rPr>
              <w:t>ii.</w:t>
            </w:r>
          </w:p>
        </w:tc>
        <w:tc>
          <w:tcPr>
            <w:tcW w:w="5103" w:type="dxa"/>
          </w:tcPr>
          <w:p w14:paraId="5F009215" w14:textId="77777777" w:rsidR="00EF4995" w:rsidRPr="00B703F5" w:rsidRDefault="00EF4995" w:rsidP="00E240C8">
            <w:pPr>
              <w:rPr>
                <w:color w:val="000000" w:themeColor="text1"/>
                <w:sz w:val="22"/>
                <w:szCs w:val="22"/>
              </w:rPr>
            </w:pPr>
            <w:r w:rsidRPr="00B703F5">
              <w:rPr>
                <w:color w:val="000000" w:themeColor="text1"/>
                <w:sz w:val="22"/>
                <w:szCs w:val="22"/>
              </w:rPr>
              <w:t>Acceptance Criteria</w:t>
            </w:r>
          </w:p>
        </w:tc>
      </w:tr>
      <w:tr w:rsidR="00477151" w:rsidRPr="00B703F5" w14:paraId="7BD70015" w14:textId="77777777" w:rsidTr="00E240C8">
        <w:trPr>
          <w:jc w:val="center"/>
        </w:trPr>
        <w:tc>
          <w:tcPr>
            <w:tcW w:w="534" w:type="dxa"/>
          </w:tcPr>
          <w:p w14:paraId="44D9462A" w14:textId="77777777" w:rsidR="00EF4995" w:rsidRPr="00B703F5" w:rsidRDefault="00EF4995" w:rsidP="00E240C8">
            <w:pPr>
              <w:rPr>
                <w:color w:val="000000" w:themeColor="text1"/>
                <w:sz w:val="22"/>
                <w:szCs w:val="22"/>
              </w:rPr>
            </w:pPr>
            <w:r w:rsidRPr="00B703F5">
              <w:rPr>
                <w:color w:val="000000" w:themeColor="text1"/>
                <w:sz w:val="22"/>
                <w:szCs w:val="22"/>
              </w:rPr>
              <w:t>iii.</w:t>
            </w:r>
          </w:p>
        </w:tc>
        <w:tc>
          <w:tcPr>
            <w:tcW w:w="5103" w:type="dxa"/>
          </w:tcPr>
          <w:p w14:paraId="5E65A0CF" w14:textId="77777777" w:rsidR="00EF4995" w:rsidRPr="00B703F5" w:rsidRDefault="00EF4995" w:rsidP="00E240C8">
            <w:pPr>
              <w:rPr>
                <w:color w:val="000000" w:themeColor="text1"/>
                <w:sz w:val="22"/>
                <w:szCs w:val="22"/>
              </w:rPr>
            </w:pPr>
            <w:r w:rsidRPr="00B703F5">
              <w:rPr>
                <w:color w:val="000000" w:themeColor="text1"/>
                <w:sz w:val="22"/>
                <w:szCs w:val="22"/>
              </w:rPr>
              <w:t>Responsibility for activity execution</w:t>
            </w:r>
          </w:p>
        </w:tc>
      </w:tr>
      <w:tr w:rsidR="00477151" w:rsidRPr="00B703F5" w14:paraId="140A69A4" w14:textId="77777777" w:rsidTr="00E240C8">
        <w:trPr>
          <w:jc w:val="center"/>
        </w:trPr>
        <w:tc>
          <w:tcPr>
            <w:tcW w:w="534" w:type="dxa"/>
          </w:tcPr>
          <w:p w14:paraId="022B3280" w14:textId="77777777" w:rsidR="00EF4995" w:rsidRPr="00B703F5" w:rsidRDefault="00EF4995" w:rsidP="00E240C8">
            <w:pPr>
              <w:rPr>
                <w:color w:val="000000" w:themeColor="text1"/>
                <w:sz w:val="22"/>
                <w:szCs w:val="22"/>
              </w:rPr>
            </w:pPr>
            <w:r w:rsidRPr="00B703F5">
              <w:rPr>
                <w:color w:val="000000" w:themeColor="text1"/>
                <w:sz w:val="22"/>
                <w:szCs w:val="22"/>
              </w:rPr>
              <w:t>iv.</w:t>
            </w:r>
          </w:p>
        </w:tc>
        <w:tc>
          <w:tcPr>
            <w:tcW w:w="5103" w:type="dxa"/>
          </w:tcPr>
          <w:p w14:paraId="4E3CF832" w14:textId="77777777" w:rsidR="00EF4995" w:rsidRPr="00B703F5" w:rsidRDefault="00EF4995" w:rsidP="00E240C8">
            <w:pPr>
              <w:rPr>
                <w:color w:val="000000" w:themeColor="text1"/>
                <w:sz w:val="22"/>
                <w:szCs w:val="22"/>
              </w:rPr>
            </w:pPr>
            <w:r w:rsidRPr="00B703F5">
              <w:rPr>
                <w:color w:val="000000" w:themeColor="text1"/>
                <w:sz w:val="22"/>
                <w:szCs w:val="22"/>
              </w:rPr>
              <w:t>Objective evidence of activity execution or verifying document</w:t>
            </w:r>
          </w:p>
        </w:tc>
      </w:tr>
      <w:tr w:rsidR="00477151" w:rsidRPr="00B703F5" w14:paraId="64CF8EE4" w14:textId="77777777" w:rsidTr="00E240C8">
        <w:trPr>
          <w:jc w:val="center"/>
        </w:trPr>
        <w:tc>
          <w:tcPr>
            <w:tcW w:w="534" w:type="dxa"/>
          </w:tcPr>
          <w:p w14:paraId="6E836A07" w14:textId="77777777" w:rsidR="00EF4995" w:rsidRPr="00B703F5" w:rsidRDefault="00EF4995" w:rsidP="00E240C8">
            <w:pPr>
              <w:rPr>
                <w:color w:val="000000" w:themeColor="text1"/>
                <w:sz w:val="22"/>
                <w:szCs w:val="22"/>
              </w:rPr>
            </w:pPr>
            <w:r w:rsidRPr="00B703F5">
              <w:rPr>
                <w:color w:val="000000" w:themeColor="text1"/>
                <w:sz w:val="22"/>
                <w:szCs w:val="22"/>
              </w:rPr>
              <w:t>v.</w:t>
            </w:r>
          </w:p>
        </w:tc>
        <w:tc>
          <w:tcPr>
            <w:tcW w:w="5103" w:type="dxa"/>
          </w:tcPr>
          <w:p w14:paraId="42878A40" w14:textId="77777777" w:rsidR="00EF4995" w:rsidRPr="00B703F5" w:rsidRDefault="00EF4995" w:rsidP="00E240C8">
            <w:pPr>
              <w:rPr>
                <w:color w:val="000000" w:themeColor="text1"/>
                <w:sz w:val="22"/>
                <w:szCs w:val="22"/>
              </w:rPr>
            </w:pPr>
            <w:r w:rsidRPr="00B703F5">
              <w:rPr>
                <w:color w:val="000000" w:themeColor="text1"/>
                <w:sz w:val="22"/>
                <w:szCs w:val="22"/>
              </w:rPr>
              <w:t>Contractor/Vendor participation at the inspection and test stages listed</w:t>
            </w:r>
          </w:p>
        </w:tc>
      </w:tr>
      <w:tr w:rsidR="00477151" w:rsidRPr="00B703F5" w14:paraId="106887B3" w14:textId="77777777" w:rsidTr="00E240C8">
        <w:trPr>
          <w:jc w:val="center"/>
        </w:trPr>
        <w:tc>
          <w:tcPr>
            <w:tcW w:w="534" w:type="dxa"/>
          </w:tcPr>
          <w:p w14:paraId="09A9B246" w14:textId="77777777" w:rsidR="00EF4995" w:rsidRPr="00B703F5" w:rsidRDefault="00EF4995" w:rsidP="00E240C8">
            <w:pPr>
              <w:rPr>
                <w:color w:val="000000" w:themeColor="text1"/>
                <w:sz w:val="22"/>
                <w:szCs w:val="22"/>
              </w:rPr>
            </w:pPr>
            <w:r w:rsidRPr="00B703F5">
              <w:rPr>
                <w:color w:val="000000" w:themeColor="text1"/>
                <w:sz w:val="22"/>
                <w:szCs w:val="22"/>
              </w:rPr>
              <w:t>vi.</w:t>
            </w:r>
          </w:p>
        </w:tc>
        <w:tc>
          <w:tcPr>
            <w:tcW w:w="5103" w:type="dxa"/>
          </w:tcPr>
          <w:p w14:paraId="4E28DB0E" w14:textId="77777777" w:rsidR="00EF4995" w:rsidRPr="00B703F5" w:rsidRDefault="00EF4995" w:rsidP="00E240C8">
            <w:pPr>
              <w:rPr>
                <w:color w:val="000000" w:themeColor="text1"/>
                <w:sz w:val="22"/>
                <w:szCs w:val="22"/>
              </w:rPr>
            </w:pPr>
            <w:r w:rsidRPr="00B703F5">
              <w:rPr>
                <w:color w:val="000000" w:themeColor="text1"/>
                <w:sz w:val="22"/>
                <w:szCs w:val="22"/>
              </w:rPr>
              <w:t>Company participation</w:t>
            </w:r>
          </w:p>
        </w:tc>
      </w:tr>
      <w:tr w:rsidR="00EF4995" w:rsidRPr="00B703F5" w14:paraId="7E040CD7" w14:textId="77777777" w:rsidTr="00E240C8">
        <w:trPr>
          <w:jc w:val="center"/>
        </w:trPr>
        <w:tc>
          <w:tcPr>
            <w:tcW w:w="534" w:type="dxa"/>
          </w:tcPr>
          <w:p w14:paraId="152A88D0" w14:textId="77777777" w:rsidR="00EF4995" w:rsidRPr="00B703F5" w:rsidRDefault="00EF4995" w:rsidP="00E240C8">
            <w:pPr>
              <w:rPr>
                <w:color w:val="000000" w:themeColor="text1"/>
                <w:sz w:val="22"/>
                <w:szCs w:val="22"/>
              </w:rPr>
            </w:pPr>
            <w:r w:rsidRPr="00B703F5">
              <w:rPr>
                <w:color w:val="000000" w:themeColor="text1"/>
                <w:sz w:val="22"/>
                <w:szCs w:val="22"/>
              </w:rPr>
              <w:t>vii.</w:t>
            </w:r>
          </w:p>
        </w:tc>
        <w:tc>
          <w:tcPr>
            <w:tcW w:w="5103" w:type="dxa"/>
          </w:tcPr>
          <w:p w14:paraId="1BCF628A" w14:textId="77777777" w:rsidR="00EF4995" w:rsidRPr="00B703F5" w:rsidRDefault="00EF4995" w:rsidP="00E240C8">
            <w:pPr>
              <w:rPr>
                <w:color w:val="000000" w:themeColor="text1"/>
                <w:sz w:val="22"/>
                <w:szCs w:val="22"/>
              </w:rPr>
            </w:pPr>
            <w:r w:rsidRPr="00B703F5">
              <w:rPr>
                <w:color w:val="000000" w:themeColor="text1"/>
                <w:sz w:val="22"/>
                <w:szCs w:val="22"/>
              </w:rPr>
              <w:t>Authorized Inspector/CVA participation</w:t>
            </w:r>
          </w:p>
        </w:tc>
      </w:tr>
    </w:tbl>
    <w:p w14:paraId="7C6D8398" w14:textId="77777777" w:rsidR="00EF4995" w:rsidRPr="00B703F5" w:rsidRDefault="00EF4995" w:rsidP="005B5E92">
      <w:pPr>
        <w:widowControl w:val="0"/>
        <w:autoSpaceDE w:val="0"/>
        <w:autoSpaceDN w:val="0"/>
        <w:adjustRightInd w:val="0"/>
        <w:spacing w:after="120"/>
        <w:ind w:left="720"/>
        <w:jc w:val="both"/>
        <w:rPr>
          <w:color w:val="000000" w:themeColor="text1"/>
          <w:sz w:val="22"/>
          <w:szCs w:val="22"/>
        </w:rPr>
      </w:pPr>
    </w:p>
    <w:p w14:paraId="105E6937" w14:textId="77777777" w:rsidR="00EF4995" w:rsidRPr="00B703F5" w:rsidRDefault="00EF4995" w:rsidP="00B36141">
      <w:pPr>
        <w:widowControl w:val="0"/>
        <w:numPr>
          <w:ilvl w:val="1"/>
          <w:numId w:val="186"/>
        </w:numPr>
        <w:autoSpaceDE w:val="0"/>
        <w:autoSpaceDN w:val="0"/>
        <w:adjustRightInd w:val="0"/>
        <w:spacing w:after="120"/>
        <w:jc w:val="both"/>
        <w:rPr>
          <w:color w:val="000000" w:themeColor="text1"/>
          <w:sz w:val="22"/>
          <w:szCs w:val="22"/>
        </w:rPr>
      </w:pPr>
      <w:r w:rsidRPr="00B703F5">
        <w:rPr>
          <w:color w:val="000000" w:themeColor="text1"/>
          <w:sz w:val="22"/>
          <w:szCs w:val="22"/>
        </w:rPr>
        <w:t>ITPs shall, as far as practical, follow the normal sequencing of the Work. ITPs shall identify the stages requiring approval; inspection and testing that include participation by Company, third party, and others, in addition to those inspection stages normally undertaken by Contractor.</w:t>
      </w:r>
    </w:p>
    <w:p w14:paraId="10F7145D" w14:textId="77777777" w:rsidR="00EF4995" w:rsidRPr="00B703F5" w:rsidRDefault="00EF4995" w:rsidP="00B36141">
      <w:pPr>
        <w:widowControl w:val="0"/>
        <w:numPr>
          <w:ilvl w:val="1"/>
          <w:numId w:val="186"/>
        </w:numPr>
        <w:autoSpaceDE w:val="0"/>
        <w:autoSpaceDN w:val="0"/>
        <w:adjustRightInd w:val="0"/>
        <w:spacing w:after="120"/>
        <w:jc w:val="both"/>
        <w:rPr>
          <w:color w:val="000000" w:themeColor="text1"/>
          <w:sz w:val="22"/>
          <w:szCs w:val="22"/>
        </w:rPr>
      </w:pPr>
      <w:r w:rsidRPr="00B703F5">
        <w:rPr>
          <w:color w:val="000000" w:themeColor="text1"/>
          <w:sz w:val="22"/>
          <w:szCs w:val="22"/>
        </w:rPr>
        <w:t>During Company's review of the Inspection and Test Plans, Company shall identify company-required participation on the Plan.</w:t>
      </w:r>
    </w:p>
    <w:p w14:paraId="71D4DBCB" w14:textId="77777777" w:rsidR="00EF4995" w:rsidRPr="00B703F5" w:rsidRDefault="00EF4995" w:rsidP="00B36141">
      <w:pPr>
        <w:pStyle w:val="Heading2"/>
        <w:keepNext/>
        <w:numPr>
          <w:ilvl w:val="1"/>
          <w:numId w:val="348"/>
        </w:numPr>
        <w:tabs>
          <w:tab w:val="left" w:pos="540"/>
          <w:tab w:val="left" w:pos="5474"/>
          <w:tab w:val="left" w:pos="9468"/>
        </w:tabs>
        <w:suppressAutoHyphens w:val="0"/>
        <w:overflowPunct/>
        <w:autoSpaceDE/>
        <w:autoSpaceDN/>
        <w:adjustRightInd/>
        <w:spacing w:before="240" w:after="120"/>
        <w:ind w:hanging="1320"/>
        <w:jc w:val="both"/>
        <w:textAlignment w:val="auto"/>
        <w:rPr>
          <w:rFonts w:ascii="Times New Roman" w:hAnsi="Times New Roman"/>
          <w:color w:val="000000" w:themeColor="text1"/>
          <w:sz w:val="22"/>
          <w:szCs w:val="22"/>
        </w:rPr>
      </w:pPr>
      <w:bookmarkStart w:id="464" w:name="_Toc535582761"/>
      <w:bookmarkStart w:id="465" w:name="_Ref9952980"/>
      <w:bookmarkStart w:id="466" w:name="_Toc20104435"/>
      <w:bookmarkStart w:id="467" w:name="_Toc202363606"/>
      <w:bookmarkStart w:id="468" w:name="_Toc208776813"/>
      <w:r w:rsidRPr="00B703F5">
        <w:rPr>
          <w:rFonts w:ascii="Times New Roman" w:hAnsi="Times New Roman"/>
          <w:color w:val="000000" w:themeColor="text1"/>
          <w:sz w:val="22"/>
          <w:szCs w:val="22"/>
        </w:rPr>
        <w:t>Company Criticality Rating System for Procured Materials and Equipment</w:t>
      </w:r>
      <w:bookmarkEnd w:id="464"/>
      <w:bookmarkEnd w:id="465"/>
      <w:bookmarkEnd w:id="466"/>
      <w:bookmarkEnd w:id="467"/>
      <w:bookmarkEnd w:id="468"/>
      <w:r w:rsidRPr="00B703F5">
        <w:rPr>
          <w:rFonts w:ascii="Times New Roman" w:hAnsi="Times New Roman"/>
          <w:color w:val="000000" w:themeColor="text1"/>
          <w:sz w:val="22"/>
          <w:szCs w:val="22"/>
        </w:rPr>
        <w:t xml:space="preserve">  </w:t>
      </w:r>
    </w:p>
    <w:p w14:paraId="0E00FACD" w14:textId="77777777" w:rsidR="00EF4995" w:rsidRPr="00B703F5" w:rsidRDefault="00EF4995" w:rsidP="00B749A1">
      <w:pPr>
        <w:spacing w:after="120"/>
        <w:jc w:val="both"/>
        <w:rPr>
          <w:color w:val="000000" w:themeColor="text1"/>
          <w:sz w:val="22"/>
          <w:szCs w:val="22"/>
        </w:rPr>
      </w:pPr>
      <w:r w:rsidRPr="00B703F5">
        <w:rPr>
          <w:color w:val="000000" w:themeColor="text1"/>
          <w:sz w:val="22"/>
          <w:szCs w:val="22"/>
        </w:rPr>
        <w:t>Obtain Company approval of the criticality rating and designated inspection level.</w:t>
      </w:r>
    </w:p>
    <w:p w14:paraId="56A24E48" w14:textId="5837C5F0" w:rsidR="00EF4995" w:rsidRPr="00B703F5" w:rsidRDefault="00EF4995" w:rsidP="00B749A1">
      <w:pPr>
        <w:ind w:left="180" w:hanging="180"/>
        <w:rPr>
          <w:b/>
          <w:color w:val="000000" w:themeColor="text1"/>
          <w:sz w:val="22"/>
          <w:szCs w:val="22"/>
        </w:rPr>
      </w:pPr>
      <w:r w:rsidRPr="00B703F5">
        <w:rPr>
          <w:b/>
          <w:color w:val="000000" w:themeColor="text1"/>
          <w:sz w:val="22"/>
          <w:szCs w:val="22"/>
        </w:rPr>
        <w:t>Category I</w:t>
      </w:r>
      <w:r w:rsidRPr="00B703F5">
        <w:rPr>
          <w:color w:val="000000" w:themeColor="text1"/>
          <w:sz w:val="22"/>
          <w:szCs w:val="22"/>
        </w:rPr>
        <w:t>:</w:t>
      </w:r>
      <w:r w:rsidRPr="00B703F5">
        <w:rPr>
          <w:b/>
          <w:color w:val="000000" w:themeColor="text1"/>
          <w:sz w:val="22"/>
          <w:szCs w:val="22"/>
        </w:rPr>
        <w:t xml:space="preserve">  </w:t>
      </w:r>
    </w:p>
    <w:p w14:paraId="2BA208C2" w14:textId="77777777" w:rsidR="00EF4995" w:rsidRPr="00B703F5" w:rsidRDefault="00EF4995" w:rsidP="00EF4995">
      <w:pPr>
        <w:rPr>
          <w:color w:val="000000" w:themeColor="text1"/>
          <w:sz w:val="22"/>
          <w:szCs w:val="22"/>
        </w:rPr>
      </w:pPr>
      <w:r w:rsidRPr="00B703F5">
        <w:rPr>
          <w:color w:val="000000" w:themeColor="text1"/>
          <w:sz w:val="22"/>
          <w:szCs w:val="22"/>
        </w:rPr>
        <w:t>• Contractor need to submit the Quality plan for the equipment and get approval from the Employer / Consultant</w:t>
      </w:r>
    </w:p>
    <w:p w14:paraId="0236C3D6" w14:textId="123CC653" w:rsidR="00EF4995" w:rsidRPr="00B703F5" w:rsidRDefault="00EF4995" w:rsidP="00EF4995">
      <w:pPr>
        <w:rPr>
          <w:color w:val="000000" w:themeColor="text1"/>
          <w:sz w:val="22"/>
          <w:szCs w:val="22"/>
        </w:rPr>
      </w:pPr>
      <w:r w:rsidRPr="00B703F5">
        <w:rPr>
          <w:color w:val="000000" w:themeColor="text1"/>
          <w:sz w:val="22"/>
          <w:szCs w:val="22"/>
        </w:rPr>
        <w:t xml:space="preserve">• The equipment / materials are subjected to stage inspection by the Employer / </w:t>
      </w:r>
      <w:r w:rsidR="00BF63FC" w:rsidRPr="00B703F5">
        <w:rPr>
          <w:color w:val="000000" w:themeColor="text1"/>
          <w:sz w:val="22"/>
          <w:szCs w:val="22"/>
        </w:rPr>
        <w:t>Employee</w:t>
      </w:r>
      <w:r w:rsidRPr="00B703F5">
        <w:rPr>
          <w:color w:val="000000" w:themeColor="text1"/>
          <w:sz w:val="22"/>
          <w:szCs w:val="22"/>
        </w:rPr>
        <w:t xml:space="preserve"> representative. Following stages shall be covered</w:t>
      </w:r>
    </w:p>
    <w:p w14:paraId="0A03958E" w14:textId="77777777" w:rsidR="00EF4995" w:rsidRPr="00B703F5" w:rsidRDefault="00EF4995" w:rsidP="00B36141">
      <w:pPr>
        <w:widowControl w:val="0"/>
        <w:numPr>
          <w:ilvl w:val="2"/>
          <w:numId w:val="187"/>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Raw Material </w:t>
      </w:r>
    </w:p>
    <w:p w14:paraId="468D0D87" w14:textId="77777777" w:rsidR="00EF4995" w:rsidRPr="00B703F5" w:rsidRDefault="00EF4995" w:rsidP="00B36141">
      <w:pPr>
        <w:widowControl w:val="0"/>
        <w:numPr>
          <w:ilvl w:val="2"/>
          <w:numId w:val="187"/>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In Process Inspection </w:t>
      </w:r>
    </w:p>
    <w:p w14:paraId="2C4CD392" w14:textId="77777777" w:rsidR="00EF4995" w:rsidRPr="00B703F5" w:rsidRDefault="00EF4995" w:rsidP="00B36141">
      <w:pPr>
        <w:widowControl w:val="0"/>
        <w:numPr>
          <w:ilvl w:val="2"/>
          <w:numId w:val="187"/>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Final Inspection </w:t>
      </w:r>
    </w:p>
    <w:p w14:paraId="1A5D42EF" w14:textId="77777777" w:rsidR="00EF4995" w:rsidRPr="00B703F5" w:rsidRDefault="00EF4995" w:rsidP="00B36141">
      <w:pPr>
        <w:widowControl w:val="0"/>
        <w:numPr>
          <w:ilvl w:val="2"/>
          <w:numId w:val="187"/>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Painting </w:t>
      </w:r>
    </w:p>
    <w:p w14:paraId="06DD9BD3" w14:textId="56A3F1B1" w:rsidR="00EF4995" w:rsidRPr="00B703F5" w:rsidRDefault="00EF4995" w:rsidP="00EF4995">
      <w:pPr>
        <w:rPr>
          <w:b/>
          <w:color w:val="000000" w:themeColor="text1"/>
          <w:sz w:val="22"/>
          <w:szCs w:val="22"/>
        </w:rPr>
      </w:pPr>
      <w:r w:rsidRPr="00B703F5">
        <w:rPr>
          <w:b/>
          <w:color w:val="000000" w:themeColor="text1"/>
          <w:sz w:val="22"/>
          <w:szCs w:val="22"/>
        </w:rPr>
        <w:t>Category II</w:t>
      </w:r>
      <w:r w:rsidRPr="00B703F5">
        <w:rPr>
          <w:color w:val="000000" w:themeColor="text1"/>
          <w:sz w:val="22"/>
          <w:szCs w:val="22"/>
        </w:rPr>
        <w:t>:</w:t>
      </w:r>
      <w:r w:rsidRPr="00B703F5">
        <w:rPr>
          <w:b/>
          <w:color w:val="000000" w:themeColor="text1"/>
          <w:sz w:val="22"/>
          <w:szCs w:val="22"/>
        </w:rPr>
        <w:t xml:space="preserve">  </w:t>
      </w:r>
    </w:p>
    <w:p w14:paraId="7EAFAEB0" w14:textId="77777777" w:rsidR="00EF4995" w:rsidRPr="00B703F5" w:rsidRDefault="00EF4995" w:rsidP="00EF4995">
      <w:pPr>
        <w:rPr>
          <w:color w:val="000000" w:themeColor="text1"/>
          <w:sz w:val="22"/>
          <w:szCs w:val="22"/>
        </w:rPr>
      </w:pPr>
      <w:r w:rsidRPr="00B703F5">
        <w:rPr>
          <w:color w:val="000000" w:themeColor="text1"/>
          <w:sz w:val="22"/>
          <w:szCs w:val="22"/>
        </w:rPr>
        <w:t>• Contractor need to submit the Quality plan for the equipment and get approval from the Employer / Consultant</w:t>
      </w:r>
    </w:p>
    <w:p w14:paraId="3F0FDD52" w14:textId="5EAA564C" w:rsidR="00B749A1" w:rsidRPr="00B703F5" w:rsidRDefault="00EF4995" w:rsidP="00EF4995">
      <w:pPr>
        <w:rPr>
          <w:color w:val="000000" w:themeColor="text1"/>
          <w:sz w:val="22"/>
          <w:szCs w:val="22"/>
        </w:rPr>
      </w:pPr>
      <w:r w:rsidRPr="00B703F5">
        <w:rPr>
          <w:color w:val="000000" w:themeColor="text1"/>
          <w:sz w:val="22"/>
          <w:szCs w:val="22"/>
        </w:rPr>
        <w:t>• The equipment / materials are subjected to final inspection by the Employer / Employer’s representative</w:t>
      </w:r>
      <w:r w:rsidR="00B749A1" w:rsidRPr="00B703F5">
        <w:rPr>
          <w:color w:val="000000" w:themeColor="text1"/>
          <w:sz w:val="22"/>
          <w:szCs w:val="22"/>
        </w:rPr>
        <w:t>.</w:t>
      </w:r>
    </w:p>
    <w:p w14:paraId="4C174B12" w14:textId="013EA019" w:rsidR="00EF4995" w:rsidRPr="00B703F5" w:rsidRDefault="00EF4995" w:rsidP="00EF4995">
      <w:pPr>
        <w:rPr>
          <w:b/>
          <w:color w:val="000000" w:themeColor="text1"/>
          <w:sz w:val="22"/>
          <w:szCs w:val="22"/>
        </w:rPr>
      </w:pPr>
      <w:r w:rsidRPr="00B703F5">
        <w:rPr>
          <w:b/>
          <w:color w:val="000000" w:themeColor="text1"/>
          <w:sz w:val="22"/>
          <w:szCs w:val="22"/>
        </w:rPr>
        <w:t>Category III</w:t>
      </w:r>
      <w:r w:rsidRPr="00B703F5">
        <w:rPr>
          <w:color w:val="000000" w:themeColor="text1"/>
          <w:sz w:val="22"/>
          <w:szCs w:val="22"/>
        </w:rPr>
        <w:t>:</w:t>
      </w:r>
      <w:r w:rsidRPr="00B703F5">
        <w:rPr>
          <w:b/>
          <w:color w:val="000000" w:themeColor="text1"/>
          <w:sz w:val="22"/>
          <w:szCs w:val="22"/>
        </w:rPr>
        <w:t xml:space="preserve">  </w:t>
      </w:r>
    </w:p>
    <w:p w14:paraId="34A7BDD1" w14:textId="77777777" w:rsidR="00EF4995" w:rsidRPr="00B703F5" w:rsidRDefault="00EF4995" w:rsidP="00EF4995">
      <w:pPr>
        <w:rPr>
          <w:color w:val="000000" w:themeColor="text1"/>
          <w:sz w:val="22"/>
          <w:szCs w:val="22"/>
        </w:rPr>
      </w:pPr>
      <w:r w:rsidRPr="00B703F5">
        <w:rPr>
          <w:color w:val="000000" w:themeColor="text1"/>
          <w:sz w:val="22"/>
          <w:szCs w:val="22"/>
        </w:rPr>
        <w:t xml:space="preserve">• Contractor needs to submit the Quality plan for the equipment and get approval from the Employer </w:t>
      </w:r>
    </w:p>
    <w:p w14:paraId="2229D152" w14:textId="77777777" w:rsidR="00EF4995" w:rsidRPr="00B703F5" w:rsidRDefault="00EF4995" w:rsidP="00EF4995">
      <w:pPr>
        <w:rPr>
          <w:color w:val="000000" w:themeColor="text1"/>
          <w:sz w:val="22"/>
          <w:szCs w:val="22"/>
        </w:rPr>
      </w:pPr>
      <w:r w:rsidRPr="00B703F5">
        <w:rPr>
          <w:color w:val="000000" w:themeColor="text1"/>
          <w:sz w:val="22"/>
          <w:szCs w:val="22"/>
        </w:rPr>
        <w:t>• The equipment / materials are inspected by the Contractor / Contractor’s representative</w:t>
      </w:r>
    </w:p>
    <w:p w14:paraId="394FFAD3" w14:textId="77777777" w:rsidR="00EF4995" w:rsidRPr="00B703F5" w:rsidRDefault="00EF4995" w:rsidP="00EF4995">
      <w:pPr>
        <w:rPr>
          <w:color w:val="000000" w:themeColor="text1"/>
          <w:sz w:val="22"/>
          <w:szCs w:val="22"/>
        </w:rPr>
      </w:pPr>
      <w:r w:rsidRPr="00B703F5">
        <w:rPr>
          <w:color w:val="000000" w:themeColor="text1"/>
          <w:sz w:val="22"/>
          <w:szCs w:val="22"/>
        </w:rPr>
        <w:t>• Inspection report and material test certificates should be made available for review by the Employer for dispatch clearance</w:t>
      </w:r>
    </w:p>
    <w:p w14:paraId="4C5647CB" w14:textId="3D7CA656" w:rsidR="00EF4995" w:rsidRPr="00B703F5" w:rsidRDefault="00EF4995" w:rsidP="00EF4995">
      <w:pPr>
        <w:rPr>
          <w:b/>
          <w:color w:val="000000" w:themeColor="text1"/>
          <w:sz w:val="22"/>
          <w:szCs w:val="22"/>
        </w:rPr>
      </w:pPr>
      <w:r w:rsidRPr="00B703F5">
        <w:rPr>
          <w:b/>
          <w:color w:val="000000" w:themeColor="text1"/>
          <w:sz w:val="22"/>
          <w:szCs w:val="22"/>
        </w:rPr>
        <w:t>Category IV</w:t>
      </w:r>
      <w:r w:rsidRPr="00B703F5">
        <w:rPr>
          <w:color w:val="000000" w:themeColor="text1"/>
          <w:sz w:val="22"/>
          <w:szCs w:val="22"/>
        </w:rPr>
        <w:t>:</w:t>
      </w:r>
      <w:r w:rsidRPr="00B703F5">
        <w:rPr>
          <w:b/>
          <w:color w:val="000000" w:themeColor="text1"/>
          <w:sz w:val="22"/>
          <w:szCs w:val="22"/>
        </w:rPr>
        <w:t xml:space="preserve">  </w:t>
      </w:r>
    </w:p>
    <w:p w14:paraId="250D1A1A" w14:textId="77777777" w:rsidR="00EF4995" w:rsidRPr="00B703F5" w:rsidRDefault="00EF4995" w:rsidP="00EF4995">
      <w:pPr>
        <w:rPr>
          <w:color w:val="000000" w:themeColor="text1"/>
          <w:sz w:val="22"/>
          <w:szCs w:val="22"/>
        </w:rPr>
      </w:pPr>
      <w:r w:rsidRPr="00B703F5">
        <w:rPr>
          <w:color w:val="000000" w:themeColor="text1"/>
          <w:sz w:val="22"/>
          <w:szCs w:val="22"/>
        </w:rPr>
        <w:t>• Contractor needs to submit the Quality plan for the equipment as information to Employer</w:t>
      </w:r>
    </w:p>
    <w:p w14:paraId="02AF2BBE" w14:textId="77777777" w:rsidR="00EF4995" w:rsidRPr="00B703F5" w:rsidRDefault="00EF4995" w:rsidP="00EF4995">
      <w:pPr>
        <w:rPr>
          <w:color w:val="000000" w:themeColor="text1"/>
          <w:sz w:val="22"/>
          <w:szCs w:val="22"/>
        </w:rPr>
      </w:pPr>
      <w:r w:rsidRPr="00B703F5">
        <w:rPr>
          <w:color w:val="000000" w:themeColor="text1"/>
          <w:sz w:val="22"/>
          <w:szCs w:val="22"/>
        </w:rPr>
        <w:t>• The equipment / materials are inspected by the Contractor / Contractor representative</w:t>
      </w:r>
    </w:p>
    <w:p w14:paraId="152DD8C4" w14:textId="77777777" w:rsidR="00EF4995" w:rsidRPr="00B703F5" w:rsidRDefault="00EF4995" w:rsidP="00EF4995">
      <w:pPr>
        <w:rPr>
          <w:color w:val="000000" w:themeColor="text1"/>
          <w:sz w:val="22"/>
          <w:szCs w:val="22"/>
        </w:rPr>
      </w:pPr>
      <w:r w:rsidRPr="00B703F5">
        <w:rPr>
          <w:color w:val="000000" w:themeColor="text1"/>
          <w:sz w:val="22"/>
          <w:szCs w:val="22"/>
        </w:rPr>
        <w:t>• Inspection and material test certificates should be made available for Employer’s review</w:t>
      </w:r>
      <w:r w:rsidRPr="00B703F5">
        <w:rPr>
          <w:b/>
          <w:color w:val="000000" w:themeColor="text1"/>
          <w:sz w:val="22"/>
          <w:szCs w:val="22"/>
        </w:rPr>
        <w:t xml:space="preserve"> </w:t>
      </w:r>
    </w:p>
    <w:p w14:paraId="1AE18849" w14:textId="77777777" w:rsidR="00EF4995" w:rsidRPr="00B703F5" w:rsidRDefault="00EF4995" w:rsidP="00B36141">
      <w:pPr>
        <w:pStyle w:val="Heading2"/>
        <w:keepNext/>
        <w:numPr>
          <w:ilvl w:val="1"/>
          <w:numId w:val="348"/>
        </w:numPr>
        <w:tabs>
          <w:tab w:val="left" w:pos="450"/>
          <w:tab w:val="left" w:pos="5474"/>
          <w:tab w:val="left" w:pos="9468"/>
        </w:tabs>
        <w:suppressAutoHyphens w:val="0"/>
        <w:overflowPunct/>
        <w:autoSpaceDE/>
        <w:autoSpaceDN/>
        <w:adjustRightInd/>
        <w:spacing w:before="240" w:after="120"/>
        <w:ind w:hanging="1410"/>
        <w:jc w:val="both"/>
        <w:textAlignment w:val="auto"/>
        <w:rPr>
          <w:rFonts w:ascii="Times New Roman" w:hAnsi="Times New Roman"/>
          <w:color w:val="000000" w:themeColor="text1"/>
          <w:sz w:val="22"/>
          <w:szCs w:val="22"/>
        </w:rPr>
      </w:pPr>
      <w:bookmarkStart w:id="469" w:name="_Toc535582762"/>
      <w:bookmarkStart w:id="470" w:name="_Toc20104436"/>
      <w:bookmarkStart w:id="471" w:name="_Toc202363607"/>
      <w:bookmarkStart w:id="472" w:name="_Toc208776814"/>
      <w:r w:rsidRPr="00B703F5">
        <w:rPr>
          <w:rFonts w:ascii="Times New Roman" w:hAnsi="Times New Roman"/>
          <w:color w:val="000000" w:themeColor="text1"/>
          <w:sz w:val="22"/>
          <w:szCs w:val="22"/>
        </w:rPr>
        <w:lastRenderedPageBreak/>
        <w:t>Organizational Responsibilities</w:t>
      </w:r>
      <w:bookmarkEnd w:id="469"/>
      <w:bookmarkEnd w:id="470"/>
      <w:bookmarkEnd w:id="471"/>
      <w:bookmarkEnd w:id="472"/>
      <w:r w:rsidRPr="00B703F5">
        <w:rPr>
          <w:rFonts w:ascii="Times New Roman" w:hAnsi="Times New Roman"/>
          <w:color w:val="000000" w:themeColor="text1"/>
          <w:sz w:val="22"/>
          <w:szCs w:val="22"/>
        </w:rPr>
        <w:t xml:space="preserve">  </w:t>
      </w:r>
    </w:p>
    <w:p w14:paraId="59362206" w14:textId="77777777" w:rsidR="00EF4995" w:rsidRPr="00B703F5" w:rsidRDefault="00EF4995" w:rsidP="00601B2C">
      <w:pPr>
        <w:spacing w:after="120"/>
        <w:jc w:val="both"/>
        <w:rPr>
          <w:color w:val="000000" w:themeColor="text1"/>
          <w:sz w:val="22"/>
          <w:szCs w:val="22"/>
        </w:rPr>
      </w:pPr>
      <w:r w:rsidRPr="00B703F5">
        <w:rPr>
          <w:color w:val="000000" w:themeColor="text1"/>
          <w:sz w:val="22"/>
          <w:szCs w:val="22"/>
        </w:rPr>
        <w:t>Contractor's Quality Organization shall include personnel whose responsibilities, as a minimum, include the activities listed below</w:t>
      </w:r>
    </w:p>
    <w:p w14:paraId="0CC4214A" w14:textId="77777777" w:rsidR="00EF4995" w:rsidRPr="00B703F5" w:rsidRDefault="00EF4995" w:rsidP="00601B2C">
      <w:pPr>
        <w:spacing w:after="120"/>
        <w:jc w:val="both"/>
        <w:rPr>
          <w:color w:val="000000" w:themeColor="text1"/>
          <w:sz w:val="22"/>
          <w:szCs w:val="22"/>
        </w:rPr>
      </w:pPr>
      <w:r w:rsidRPr="00B703F5">
        <w:rPr>
          <w:b/>
          <w:bCs/>
          <w:color w:val="000000" w:themeColor="text1"/>
          <w:sz w:val="22"/>
          <w:szCs w:val="22"/>
        </w:rPr>
        <w:t>Note:</w:t>
      </w:r>
      <w:r w:rsidRPr="00B703F5">
        <w:rPr>
          <w:color w:val="000000" w:themeColor="text1"/>
          <w:sz w:val="22"/>
          <w:szCs w:val="22"/>
        </w:rPr>
        <w:t xml:space="preserve"> It is not the intent of this Appendix to define job titles or the number of individuals the Contractor must hold in their Quality Organization</w:t>
      </w:r>
    </w:p>
    <w:p w14:paraId="5B3DD6F1" w14:textId="77777777" w:rsidR="00EF4995" w:rsidRPr="00B703F5" w:rsidRDefault="00EF4995" w:rsidP="00B749A1">
      <w:pPr>
        <w:jc w:val="both"/>
        <w:rPr>
          <w:color w:val="000000" w:themeColor="text1"/>
          <w:sz w:val="22"/>
          <w:szCs w:val="22"/>
        </w:rPr>
      </w:pPr>
      <w:r w:rsidRPr="00B703F5">
        <w:rPr>
          <w:color w:val="000000" w:themeColor="text1"/>
          <w:sz w:val="22"/>
          <w:szCs w:val="22"/>
        </w:rPr>
        <w:t>1. Quality manager, empowered by senior management with operational freedom and authority to manage Quality issues and their resolution, and to oversee the management of Quality project-wide, and to issue stop Work notices as required to correct nonconformance and/or adverse Quality trends</w:t>
      </w:r>
    </w:p>
    <w:p w14:paraId="6E6BCB31" w14:textId="77777777" w:rsidR="00EF4995" w:rsidRPr="00B703F5" w:rsidRDefault="00EF4995" w:rsidP="00B749A1">
      <w:pPr>
        <w:jc w:val="both"/>
        <w:rPr>
          <w:color w:val="000000" w:themeColor="text1"/>
          <w:sz w:val="22"/>
          <w:szCs w:val="22"/>
        </w:rPr>
      </w:pPr>
      <w:r w:rsidRPr="00B703F5">
        <w:rPr>
          <w:color w:val="000000" w:themeColor="text1"/>
          <w:sz w:val="22"/>
          <w:szCs w:val="22"/>
        </w:rPr>
        <w:t>2. Quality auditor(s) to conduct formal internal and external audits on a project-</w:t>
      </w:r>
    </w:p>
    <w:p w14:paraId="385F095E" w14:textId="77777777" w:rsidR="00EF4995" w:rsidRPr="00B703F5" w:rsidRDefault="00EF4995" w:rsidP="00B749A1">
      <w:pPr>
        <w:jc w:val="both"/>
        <w:rPr>
          <w:color w:val="000000" w:themeColor="text1"/>
          <w:sz w:val="22"/>
          <w:szCs w:val="22"/>
        </w:rPr>
      </w:pPr>
      <w:r w:rsidRPr="00B703F5">
        <w:rPr>
          <w:color w:val="000000" w:themeColor="text1"/>
          <w:sz w:val="22"/>
          <w:szCs w:val="22"/>
        </w:rPr>
        <w:t>wide basis throughout the applicable phases of the project execution</w:t>
      </w:r>
    </w:p>
    <w:p w14:paraId="30F72AA6" w14:textId="77777777" w:rsidR="00EF4995" w:rsidRPr="00B703F5" w:rsidRDefault="00EF4995" w:rsidP="00B749A1">
      <w:pPr>
        <w:jc w:val="both"/>
        <w:rPr>
          <w:color w:val="000000" w:themeColor="text1"/>
          <w:sz w:val="22"/>
          <w:szCs w:val="22"/>
        </w:rPr>
      </w:pPr>
      <w:r w:rsidRPr="00B703F5">
        <w:rPr>
          <w:color w:val="000000" w:themeColor="text1"/>
          <w:sz w:val="22"/>
          <w:szCs w:val="22"/>
        </w:rPr>
        <w:t xml:space="preserve">3. Quality engineer(s), for design, procurement, construction phases </w:t>
      </w:r>
    </w:p>
    <w:p w14:paraId="152BF16F" w14:textId="77777777" w:rsidR="00EF4995" w:rsidRPr="00B703F5" w:rsidRDefault="00EF4995" w:rsidP="00B36141">
      <w:pPr>
        <w:widowControl w:val="0"/>
        <w:numPr>
          <w:ilvl w:val="1"/>
          <w:numId w:val="188"/>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Prepare Quality procedures and plans </w:t>
      </w:r>
    </w:p>
    <w:p w14:paraId="51D9DB9B" w14:textId="77777777" w:rsidR="00EF4995" w:rsidRPr="00B703F5" w:rsidRDefault="00EF4995" w:rsidP="00B36141">
      <w:pPr>
        <w:widowControl w:val="0"/>
        <w:numPr>
          <w:ilvl w:val="1"/>
          <w:numId w:val="188"/>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Conduct reviews of technical specifications for Quality requirements prior to submittal to the Employer for approval </w:t>
      </w:r>
    </w:p>
    <w:p w14:paraId="2DCAB090" w14:textId="77777777" w:rsidR="00EF4995" w:rsidRPr="00B703F5" w:rsidRDefault="00EF4995" w:rsidP="00B749A1">
      <w:pPr>
        <w:jc w:val="both"/>
        <w:rPr>
          <w:color w:val="000000" w:themeColor="text1"/>
          <w:sz w:val="22"/>
          <w:szCs w:val="22"/>
        </w:rPr>
      </w:pPr>
      <w:r w:rsidRPr="00B703F5">
        <w:rPr>
          <w:color w:val="000000" w:themeColor="text1"/>
          <w:sz w:val="22"/>
          <w:szCs w:val="22"/>
        </w:rPr>
        <w:t>4. Inspection coordinator(s) for procurement, construction phases (inclusive of installation and commissioning) to oversee and implement the approved Contractor Inspection Execution Procedure for Vendor supplied materials and equipment and the daily supervision of Contractor assigned qualified discipline inspectors during construction, installation, and commissioning activities undertaken by Contractor under Contract</w:t>
      </w:r>
    </w:p>
    <w:p w14:paraId="53E44354" w14:textId="77777777" w:rsidR="00EF4995" w:rsidRPr="00B703F5" w:rsidRDefault="00EF4995" w:rsidP="00B749A1">
      <w:pPr>
        <w:jc w:val="both"/>
        <w:rPr>
          <w:color w:val="000000" w:themeColor="text1"/>
          <w:sz w:val="22"/>
          <w:szCs w:val="22"/>
        </w:rPr>
      </w:pPr>
      <w:r w:rsidRPr="00B703F5">
        <w:rPr>
          <w:color w:val="000000" w:themeColor="text1"/>
          <w:sz w:val="22"/>
          <w:szCs w:val="22"/>
        </w:rPr>
        <w:t>5. Inspection supervision to oversee the daily inspection and testing activities associated with construction, installation, and commissioning and the daily supervision of Contractor assigned qualified field discipline inspectors</w:t>
      </w:r>
    </w:p>
    <w:p w14:paraId="76F7BE23" w14:textId="77777777" w:rsidR="00EF4995" w:rsidRPr="00B703F5" w:rsidRDefault="00EF4995" w:rsidP="00B749A1">
      <w:pPr>
        <w:jc w:val="both"/>
        <w:rPr>
          <w:color w:val="000000" w:themeColor="text1"/>
          <w:sz w:val="22"/>
          <w:szCs w:val="22"/>
        </w:rPr>
      </w:pPr>
      <w:r w:rsidRPr="00B703F5">
        <w:rPr>
          <w:color w:val="000000" w:themeColor="text1"/>
          <w:sz w:val="22"/>
          <w:szCs w:val="22"/>
        </w:rPr>
        <w:t>6. Adequate qualified inspection personnel by discipline to undertake Vendor Inspection activities, conduct surveillance and inspection, witness testing during construction, installation, and commissioning</w:t>
      </w:r>
      <w:r w:rsidRPr="00B703F5">
        <w:rPr>
          <w:b/>
          <w:color w:val="000000" w:themeColor="text1"/>
          <w:sz w:val="22"/>
          <w:szCs w:val="22"/>
        </w:rPr>
        <w:t xml:space="preserve"> </w:t>
      </w:r>
    </w:p>
    <w:p w14:paraId="19462FA4" w14:textId="77777777" w:rsidR="00EF4995" w:rsidRPr="00B703F5" w:rsidRDefault="00EF4995" w:rsidP="00B36141">
      <w:pPr>
        <w:pStyle w:val="Heading2"/>
        <w:keepNext/>
        <w:numPr>
          <w:ilvl w:val="1"/>
          <w:numId w:val="348"/>
        </w:numPr>
        <w:tabs>
          <w:tab w:val="left" w:pos="450"/>
          <w:tab w:val="left" w:pos="5474"/>
          <w:tab w:val="left" w:pos="9468"/>
        </w:tabs>
        <w:suppressAutoHyphens w:val="0"/>
        <w:overflowPunct/>
        <w:autoSpaceDE/>
        <w:autoSpaceDN/>
        <w:adjustRightInd/>
        <w:spacing w:before="240" w:after="120"/>
        <w:ind w:hanging="1410"/>
        <w:jc w:val="both"/>
        <w:textAlignment w:val="auto"/>
        <w:rPr>
          <w:rFonts w:ascii="Times New Roman" w:hAnsi="Times New Roman"/>
          <w:color w:val="000000" w:themeColor="text1"/>
          <w:sz w:val="22"/>
          <w:szCs w:val="22"/>
        </w:rPr>
      </w:pPr>
      <w:bookmarkStart w:id="473" w:name="_Toc535582763"/>
      <w:bookmarkStart w:id="474" w:name="_Toc20104437"/>
      <w:bookmarkStart w:id="475" w:name="_Toc202363608"/>
      <w:bookmarkStart w:id="476" w:name="_Toc208776815"/>
      <w:r w:rsidRPr="00B703F5">
        <w:rPr>
          <w:rFonts w:ascii="Times New Roman" w:hAnsi="Times New Roman"/>
          <w:color w:val="000000" w:themeColor="text1"/>
          <w:sz w:val="22"/>
          <w:szCs w:val="22"/>
        </w:rPr>
        <w:t>Quality Management Coordination Scope</w:t>
      </w:r>
      <w:bookmarkEnd w:id="473"/>
      <w:bookmarkEnd w:id="474"/>
      <w:bookmarkEnd w:id="475"/>
      <w:bookmarkEnd w:id="476"/>
      <w:r w:rsidRPr="00B703F5">
        <w:rPr>
          <w:rFonts w:ascii="Times New Roman" w:hAnsi="Times New Roman"/>
          <w:color w:val="000000" w:themeColor="text1"/>
          <w:sz w:val="22"/>
          <w:szCs w:val="22"/>
        </w:rPr>
        <w:t xml:space="preserve">  </w:t>
      </w:r>
    </w:p>
    <w:p w14:paraId="349E61D9" w14:textId="77777777" w:rsidR="00EF4995" w:rsidRPr="00B703F5" w:rsidRDefault="00EF4995" w:rsidP="00363D3D">
      <w:pPr>
        <w:spacing w:after="120"/>
        <w:jc w:val="both"/>
        <w:rPr>
          <w:color w:val="000000" w:themeColor="text1"/>
          <w:sz w:val="22"/>
          <w:szCs w:val="22"/>
        </w:rPr>
      </w:pPr>
      <w:r w:rsidRPr="00B703F5">
        <w:rPr>
          <w:color w:val="000000" w:themeColor="text1"/>
          <w:sz w:val="22"/>
          <w:szCs w:val="22"/>
        </w:rPr>
        <w:t>This Appendix establishes Company's Quality assurance/control (QA/QC) requirements to provide assurance that the Work and Facility conform to the Job Specification, regulatory requirements, and sound and generally accepted engineering and construction practices. In this regard, Quality Management is applicable to all Work activities of Contractor, Subcontractor, Vendors, and Sub vendors</w:t>
      </w:r>
    </w:p>
    <w:p w14:paraId="3B1C8F4F" w14:textId="3B2C65C5" w:rsidR="00EF4995" w:rsidRPr="00B703F5" w:rsidRDefault="00B12F57" w:rsidP="00EF4995">
      <w:pPr>
        <w:rPr>
          <w:b/>
          <w:color w:val="000000" w:themeColor="text1"/>
          <w:sz w:val="22"/>
          <w:szCs w:val="22"/>
        </w:rPr>
      </w:pPr>
      <w:r w:rsidRPr="00B703F5">
        <w:rPr>
          <w:b/>
          <w:color w:val="000000" w:themeColor="text1"/>
          <w:sz w:val="22"/>
          <w:szCs w:val="22"/>
        </w:rPr>
        <w:t>4.8.</w:t>
      </w:r>
      <w:r w:rsidR="00EF4995" w:rsidRPr="00B703F5">
        <w:rPr>
          <w:b/>
          <w:color w:val="000000" w:themeColor="text1"/>
          <w:sz w:val="22"/>
          <w:szCs w:val="22"/>
        </w:rPr>
        <w:t xml:space="preserve">1 Objectives  </w:t>
      </w:r>
    </w:p>
    <w:p w14:paraId="51B29C7F" w14:textId="77777777" w:rsidR="00EF4995" w:rsidRPr="00B703F5" w:rsidRDefault="00EF4995" w:rsidP="00A25FD7">
      <w:pPr>
        <w:spacing w:after="120"/>
        <w:jc w:val="both"/>
        <w:rPr>
          <w:color w:val="000000" w:themeColor="text1"/>
          <w:sz w:val="22"/>
          <w:szCs w:val="22"/>
        </w:rPr>
      </w:pPr>
      <w:r w:rsidRPr="00B703F5">
        <w:rPr>
          <w:color w:val="000000" w:themeColor="text1"/>
          <w:sz w:val="22"/>
          <w:szCs w:val="22"/>
        </w:rPr>
        <w:t xml:space="preserve">The objectives of Quality assurance are as follows: </w:t>
      </w:r>
    </w:p>
    <w:p w14:paraId="4C2A82F6" w14:textId="77777777" w:rsidR="00EF4995" w:rsidRPr="00B703F5" w:rsidRDefault="00EF4995" w:rsidP="00B36141">
      <w:pPr>
        <w:widowControl w:val="0"/>
        <w:numPr>
          <w:ilvl w:val="1"/>
          <w:numId w:val="189"/>
        </w:numPr>
        <w:autoSpaceDE w:val="0"/>
        <w:autoSpaceDN w:val="0"/>
        <w:adjustRightInd w:val="0"/>
        <w:spacing w:after="120"/>
        <w:jc w:val="both"/>
        <w:rPr>
          <w:color w:val="000000" w:themeColor="text1"/>
          <w:sz w:val="22"/>
          <w:szCs w:val="22"/>
        </w:rPr>
      </w:pPr>
      <w:r w:rsidRPr="00B703F5">
        <w:rPr>
          <w:color w:val="000000" w:themeColor="text1"/>
          <w:sz w:val="22"/>
          <w:szCs w:val="22"/>
        </w:rPr>
        <w:t>Assure installed facilities meet requirements as defined in the Design Basis Memorandum (DBM) and the supporting design and construction specifications, drawings, etc.</w:t>
      </w:r>
    </w:p>
    <w:p w14:paraId="15EEF482" w14:textId="77777777" w:rsidR="00EF4995" w:rsidRPr="00B703F5" w:rsidRDefault="00EF4995" w:rsidP="00B36141">
      <w:pPr>
        <w:widowControl w:val="0"/>
        <w:numPr>
          <w:ilvl w:val="1"/>
          <w:numId w:val="189"/>
        </w:numPr>
        <w:autoSpaceDE w:val="0"/>
        <w:autoSpaceDN w:val="0"/>
        <w:adjustRightInd w:val="0"/>
        <w:spacing w:after="120"/>
        <w:jc w:val="both"/>
        <w:rPr>
          <w:color w:val="000000" w:themeColor="text1"/>
          <w:sz w:val="22"/>
          <w:szCs w:val="22"/>
        </w:rPr>
      </w:pPr>
      <w:r w:rsidRPr="00B703F5">
        <w:rPr>
          <w:color w:val="000000" w:themeColor="text1"/>
          <w:sz w:val="22"/>
          <w:szCs w:val="22"/>
        </w:rPr>
        <w:t>Assure nonconformance is reported and resolved through approved dispositions and follow-up actions to confirm acceptable results</w:t>
      </w:r>
    </w:p>
    <w:p w14:paraId="0B26CA3D" w14:textId="77777777" w:rsidR="00EF4995" w:rsidRPr="00B703F5" w:rsidRDefault="00EF4995" w:rsidP="00B36141">
      <w:pPr>
        <w:widowControl w:val="0"/>
        <w:numPr>
          <w:ilvl w:val="1"/>
          <w:numId w:val="189"/>
        </w:numPr>
        <w:autoSpaceDE w:val="0"/>
        <w:autoSpaceDN w:val="0"/>
        <w:adjustRightInd w:val="0"/>
        <w:spacing w:after="120"/>
        <w:jc w:val="both"/>
        <w:rPr>
          <w:color w:val="000000" w:themeColor="text1"/>
          <w:sz w:val="22"/>
          <w:szCs w:val="22"/>
        </w:rPr>
      </w:pPr>
      <w:r w:rsidRPr="00B703F5">
        <w:rPr>
          <w:color w:val="000000" w:themeColor="text1"/>
          <w:sz w:val="22"/>
          <w:szCs w:val="22"/>
        </w:rPr>
        <w:t>Provide documentation that confirms compliance with project requirements and is sufficient to support production operations</w:t>
      </w:r>
    </w:p>
    <w:p w14:paraId="6A2943AD" w14:textId="77777777" w:rsidR="00EF4995" w:rsidRPr="00B703F5" w:rsidRDefault="00EF4995" w:rsidP="00B36141">
      <w:pPr>
        <w:widowControl w:val="0"/>
        <w:numPr>
          <w:ilvl w:val="1"/>
          <w:numId w:val="189"/>
        </w:numPr>
        <w:autoSpaceDE w:val="0"/>
        <w:autoSpaceDN w:val="0"/>
        <w:adjustRightInd w:val="0"/>
        <w:spacing w:after="120"/>
        <w:jc w:val="both"/>
        <w:rPr>
          <w:color w:val="000000" w:themeColor="text1"/>
          <w:sz w:val="22"/>
          <w:szCs w:val="22"/>
        </w:rPr>
      </w:pPr>
      <w:r w:rsidRPr="00B703F5">
        <w:rPr>
          <w:color w:val="000000" w:themeColor="text1"/>
          <w:sz w:val="22"/>
          <w:szCs w:val="22"/>
        </w:rPr>
        <w:t>Provide early identification of process failures and hardware nonconformance to minimize rework cost and schedule impacts</w:t>
      </w:r>
    </w:p>
    <w:p w14:paraId="4C16228E" w14:textId="26024BCE" w:rsidR="00EF4995" w:rsidRPr="00B703F5" w:rsidRDefault="00E657C5" w:rsidP="00EF4995">
      <w:pPr>
        <w:rPr>
          <w:b/>
          <w:color w:val="000000" w:themeColor="text1"/>
          <w:sz w:val="22"/>
          <w:szCs w:val="22"/>
        </w:rPr>
      </w:pPr>
      <w:r w:rsidRPr="00B703F5">
        <w:rPr>
          <w:b/>
          <w:color w:val="000000" w:themeColor="text1"/>
          <w:sz w:val="22"/>
          <w:szCs w:val="22"/>
        </w:rPr>
        <w:t>4.8.2 Contractor</w:t>
      </w:r>
      <w:r w:rsidR="00EF4995" w:rsidRPr="00B703F5">
        <w:rPr>
          <w:b/>
          <w:color w:val="000000" w:themeColor="text1"/>
          <w:sz w:val="22"/>
          <w:szCs w:val="22"/>
        </w:rPr>
        <w:t xml:space="preserve"> Duties  </w:t>
      </w:r>
    </w:p>
    <w:p w14:paraId="08389235" w14:textId="0596B9EB" w:rsidR="00EF4995" w:rsidRPr="00B703F5" w:rsidRDefault="00EF4995" w:rsidP="00B36141">
      <w:pPr>
        <w:widowControl w:val="0"/>
        <w:numPr>
          <w:ilvl w:val="1"/>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Have a documented and functional Quality Management System or Program in place to assure the Quality of the Work. The System or Program shall </w:t>
      </w:r>
      <w:r w:rsidR="00B61B01" w:rsidRPr="00B703F5">
        <w:rPr>
          <w:color w:val="000000" w:themeColor="text1"/>
          <w:sz w:val="22"/>
          <w:szCs w:val="22"/>
        </w:rPr>
        <w:t>follow</w:t>
      </w:r>
      <w:r w:rsidRPr="00B703F5">
        <w:rPr>
          <w:color w:val="000000" w:themeColor="text1"/>
          <w:sz w:val="22"/>
          <w:szCs w:val="22"/>
        </w:rPr>
        <w:t xml:space="preserve"> a recognized national or international Quality Standard</w:t>
      </w:r>
    </w:p>
    <w:p w14:paraId="7D4DAEF3" w14:textId="77777777" w:rsidR="00EF4995" w:rsidRPr="00B703F5" w:rsidRDefault="00EF4995" w:rsidP="00B36141">
      <w:pPr>
        <w:widowControl w:val="0"/>
        <w:numPr>
          <w:ilvl w:val="1"/>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Assure that the Program or System shall provide an acceptable level of assurance of Quality in Work </w:t>
      </w:r>
      <w:r w:rsidRPr="00B703F5">
        <w:rPr>
          <w:color w:val="000000" w:themeColor="text1"/>
          <w:sz w:val="22"/>
          <w:szCs w:val="22"/>
        </w:rPr>
        <w:lastRenderedPageBreak/>
        <w:t>performance, workmanship, and prevention of nonconformity</w:t>
      </w:r>
    </w:p>
    <w:p w14:paraId="283DAD38" w14:textId="77777777" w:rsidR="00EF4995" w:rsidRPr="00B703F5" w:rsidRDefault="00EF4995" w:rsidP="00B36141">
      <w:pPr>
        <w:widowControl w:val="0"/>
        <w:numPr>
          <w:ilvl w:val="1"/>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Comply with this Practice</w:t>
      </w:r>
    </w:p>
    <w:p w14:paraId="612B0A71" w14:textId="77777777" w:rsidR="00EF4995" w:rsidRPr="00B703F5" w:rsidRDefault="00EF4995" w:rsidP="00B36141">
      <w:pPr>
        <w:widowControl w:val="0"/>
        <w:numPr>
          <w:ilvl w:val="1"/>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Provide an adequate number of trained and qualified staff to execute the Quality Plan</w:t>
      </w:r>
    </w:p>
    <w:p w14:paraId="4B3C8DBB" w14:textId="77777777" w:rsidR="00EF4995" w:rsidRPr="00B703F5" w:rsidRDefault="00EF4995" w:rsidP="00B36141">
      <w:pPr>
        <w:widowControl w:val="0"/>
        <w:numPr>
          <w:ilvl w:val="1"/>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Control the activities of Subcontractors, Vendors, and Sub vendors to ensure compliance with Project Quality requirements</w:t>
      </w:r>
    </w:p>
    <w:p w14:paraId="6D16225C" w14:textId="77777777" w:rsidR="00EF4995" w:rsidRPr="00B703F5" w:rsidRDefault="00EF4995" w:rsidP="00B36141">
      <w:pPr>
        <w:widowControl w:val="0"/>
        <w:numPr>
          <w:ilvl w:val="1"/>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Address and resolve, to Company's satisfaction, issues identified during: </w:t>
      </w:r>
    </w:p>
    <w:p w14:paraId="0531250D" w14:textId="77777777" w:rsidR="00EF4995" w:rsidRPr="00B703F5" w:rsidRDefault="00EF4995" w:rsidP="00B36141">
      <w:pPr>
        <w:widowControl w:val="0"/>
        <w:numPr>
          <w:ilvl w:val="2"/>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Company reviews, audits, surveillance, and inspection </w:t>
      </w:r>
    </w:p>
    <w:p w14:paraId="4967207D" w14:textId="77777777" w:rsidR="00EF4995" w:rsidRPr="00B703F5" w:rsidRDefault="00EF4995" w:rsidP="00B36141">
      <w:pPr>
        <w:widowControl w:val="0"/>
        <w:numPr>
          <w:ilvl w:val="2"/>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Third party reviews and inspections </w:t>
      </w:r>
    </w:p>
    <w:p w14:paraId="1456412A" w14:textId="77777777" w:rsidR="00EF4995" w:rsidRPr="00B703F5" w:rsidRDefault="00EF4995" w:rsidP="00B36141">
      <w:pPr>
        <w:widowControl w:val="0"/>
        <w:numPr>
          <w:ilvl w:val="2"/>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Ensure required Quality controlling documents are in place, with all required comments resolved or approved as applicable, prior to allowing any corresponding Work to commence </w:t>
      </w:r>
    </w:p>
    <w:p w14:paraId="4C0EB55C" w14:textId="45F10F44" w:rsidR="00EF4995" w:rsidRPr="00B703F5" w:rsidRDefault="00EF4995" w:rsidP="00B36141">
      <w:pPr>
        <w:widowControl w:val="0"/>
        <w:numPr>
          <w:ilvl w:val="2"/>
          <w:numId w:val="190"/>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Provide Quality metrics for gauging Quality status and performance, and report status periodically as agreed with Company </w:t>
      </w:r>
    </w:p>
    <w:p w14:paraId="4BE390A6" w14:textId="77777777" w:rsidR="00F06FA6" w:rsidRPr="00B703F5" w:rsidRDefault="00F06FA6" w:rsidP="00F06FA6">
      <w:pPr>
        <w:widowControl w:val="0"/>
        <w:autoSpaceDE w:val="0"/>
        <w:autoSpaceDN w:val="0"/>
        <w:adjustRightInd w:val="0"/>
        <w:spacing w:after="120"/>
        <w:ind w:left="1080"/>
        <w:jc w:val="both"/>
        <w:rPr>
          <w:color w:val="000000" w:themeColor="text1"/>
          <w:sz w:val="22"/>
          <w:szCs w:val="22"/>
        </w:rPr>
      </w:pPr>
    </w:p>
    <w:p w14:paraId="6B5060BD" w14:textId="1696CF71" w:rsidR="00EF4995" w:rsidRPr="00B703F5" w:rsidRDefault="00E657C5" w:rsidP="00EF4995">
      <w:pPr>
        <w:rPr>
          <w:b/>
          <w:color w:val="000000" w:themeColor="text1"/>
          <w:sz w:val="22"/>
          <w:szCs w:val="22"/>
        </w:rPr>
      </w:pPr>
      <w:r w:rsidRPr="00B703F5">
        <w:rPr>
          <w:b/>
          <w:color w:val="000000" w:themeColor="text1"/>
          <w:sz w:val="22"/>
          <w:szCs w:val="22"/>
        </w:rPr>
        <w:t>4.8.3 Company</w:t>
      </w:r>
      <w:r w:rsidR="00EF4995" w:rsidRPr="00B703F5">
        <w:rPr>
          <w:b/>
          <w:color w:val="000000" w:themeColor="text1"/>
          <w:sz w:val="22"/>
          <w:szCs w:val="22"/>
        </w:rPr>
        <w:t xml:space="preserve"> Duties  </w:t>
      </w:r>
    </w:p>
    <w:p w14:paraId="059C1618" w14:textId="77777777" w:rsidR="00EF4995" w:rsidRPr="00B703F5" w:rsidRDefault="00EF4995" w:rsidP="00966AC2">
      <w:pPr>
        <w:spacing w:after="120"/>
        <w:jc w:val="both"/>
        <w:rPr>
          <w:color w:val="000000" w:themeColor="text1"/>
          <w:sz w:val="22"/>
          <w:szCs w:val="22"/>
        </w:rPr>
      </w:pPr>
      <w:r w:rsidRPr="00B703F5">
        <w:rPr>
          <w:color w:val="000000" w:themeColor="text1"/>
          <w:sz w:val="22"/>
          <w:szCs w:val="22"/>
        </w:rPr>
        <w:t>Company</w:t>
      </w:r>
      <w:r w:rsidR="00845268" w:rsidRPr="00B703F5">
        <w:rPr>
          <w:color w:val="000000" w:themeColor="text1"/>
          <w:sz w:val="22"/>
          <w:szCs w:val="22"/>
        </w:rPr>
        <w:t>/BPDB</w:t>
      </w:r>
      <w:r w:rsidRPr="00B703F5">
        <w:rPr>
          <w:color w:val="000000" w:themeColor="text1"/>
          <w:sz w:val="22"/>
          <w:szCs w:val="22"/>
        </w:rPr>
        <w:t xml:space="preserve"> shall perform certain QA/QC activities, the performance of which shall not relieve Contractor of its responsibilities to ensure compliance with the Job Specification or Contractor's overall responsibility for Quality of Work and Facility. Company's Quality activities include: </w:t>
      </w:r>
    </w:p>
    <w:p w14:paraId="50084BB1"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Source Inspection - Company may conduct independent source inspections as the Work progresses. Results of Company source inspections shall be made available to Contractor</w:t>
      </w:r>
    </w:p>
    <w:p w14:paraId="694CAF3F"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Design Reviews (both day-to-day review of design documents and Contractor conducted formal design review meetings). During the Work, Company shall perform reviews of design documents. Company's Specialists shall meet with Contractor's engineers periodically to discuss various aspects of the Work. Contractor shall provide the documentation required for Design Reviews and shall follow up on all items not resolved during a review</w:t>
      </w:r>
    </w:p>
    <w:p w14:paraId="3DEBFDF2"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QA Audit - Company shall audit Contractor's QA/QC program. Audit scope shall include, but not be limited to: </w:t>
      </w:r>
    </w:p>
    <w:p w14:paraId="217A02A2" w14:textId="77777777" w:rsidR="00EF4995" w:rsidRPr="00B703F5" w:rsidRDefault="00EF4995" w:rsidP="00B36141">
      <w:pPr>
        <w:widowControl w:val="0"/>
        <w:numPr>
          <w:ilvl w:val="2"/>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Review of Contractor's documented QA/QC procedure </w:t>
      </w:r>
    </w:p>
    <w:p w14:paraId="60C3D2E5" w14:textId="77777777" w:rsidR="00EF4995" w:rsidRPr="00B703F5" w:rsidRDefault="00EF4995" w:rsidP="00B36141">
      <w:pPr>
        <w:widowControl w:val="0"/>
        <w:numPr>
          <w:ilvl w:val="2"/>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Random review of Contractor's procurement documents for inspection and specification content </w:t>
      </w:r>
    </w:p>
    <w:p w14:paraId="537E976C" w14:textId="77777777" w:rsidR="00EF4995" w:rsidRPr="00B703F5" w:rsidRDefault="00EF4995" w:rsidP="00B36141">
      <w:pPr>
        <w:widowControl w:val="0"/>
        <w:numPr>
          <w:ilvl w:val="2"/>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Contractor's specific equipment inspection plans in relation to specification requirements and Criticality Rating assessments </w:t>
      </w:r>
    </w:p>
    <w:p w14:paraId="3A83EA38" w14:textId="77777777" w:rsidR="00EF4995" w:rsidRPr="00B703F5" w:rsidRDefault="00EF4995" w:rsidP="00B36141">
      <w:pPr>
        <w:widowControl w:val="0"/>
        <w:numPr>
          <w:ilvl w:val="2"/>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Review of inspector's surveillance/nonconformance reports </w:t>
      </w:r>
    </w:p>
    <w:p w14:paraId="71BD33F7" w14:textId="77777777" w:rsidR="00EF4995" w:rsidRPr="00B703F5" w:rsidRDefault="00EF4995" w:rsidP="00B36141">
      <w:pPr>
        <w:widowControl w:val="0"/>
        <w:numPr>
          <w:ilvl w:val="2"/>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Contractor's deviation log and procedure approval logs </w:t>
      </w:r>
    </w:p>
    <w:p w14:paraId="027F91D5" w14:textId="77777777" w:rsidR="00EF4995" w:rsidRPr="00B703F5" w:rsidRDefault="00EF4995" w:rsidP="00B36141">
      <w:pPr>
        <w:widowControl w:val="0"/>
        <w:numPr>
          <w:ilvl w:val="2"/>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Receipt inspection discrepancy reports and field inspection reports </w:t>
      </w:r>
    </w:p>
    <w:p w14:paraId="730A38AC" w14:textId="77777777" w:rsidR="00EF4995" w:rsidRPr="00B703F5" w:rsidRDefault="00EF4995" w:rsidP="00B36141">
      <w:pPr>
        <w:widowControl w:val="0"/>
        <w:numPr>
          <w:ilvl w:val="2"/>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 xml:space="preserve">Activities undertaken by Subcontractors, Vendors, and Sub vendors </w:t>
      </w:r>
    </w:p>
    <w:p w14:paraId="6A2D0357"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Approve Contractor, Subcontractor, and critical Vendor/Sub vendor Quality Plans and Inspection and Test Plans prior to start of Work</w:t>
      </w:r>
    </w:p>
    <w:p w14:paraId="5BE5FDE4"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Review and comment on Contractor's Control Procedures and audit schedule, and monitor compliance. Company shall monitor the resolution of any issues raised</w:t>
      </w:r>
    </w:p>
    <w:p w14:paraId="2149F324"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Participate in design control, including review of design input, and review and approve design output per identified review and approval requirements</w:t>
      </w:r>
    </w:p>
    <w:p w14:paraId="2D01615B"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lastRenderedPageBreak/>
        <w:t>Approve Equipment Criticality Ratings and Criticality Rating Matrix prior to procurement or provide the Equipment Criticality Ratings</w:t>
      </w:r>
    </w:p>
    <w:p w14:paraId="29009928"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Review procurement documents, including changes, for technical and Quality compliance for critical items prior to issue</w:t>
      </w:r>
    </w:p>
    <w:p w14:paraId="170056BF"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Participate in selected pre-inspection/pre-production meetings</w:t>
      </w:r>
    </w:p>
    <w:p w14:paraId="030C8E3E"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Conduct oversight of Contractor's Quality activities, including but not limited to Vendor Inspection activities, Field Inspection, and surveillance activities. Participate in inspection and test stages per approved Inspection and Test Plans (ITPs)</w:t>
      </w:r>
    </w:p>
    <w:p w14:paraId="13B9A47D" w14:textId="77777777" w:rsidR="00EF4995" w:rsidRPr="00B703F5" w:rsidRDefault="00EF4995" w:rsidP="00B36141">
      <w:pPr>
        <w:widowControl w:val="0"/>
        <w:numPr>
          <w:ilvl w:val="1"/>
          <w:numId w:val="191"/>
        </w:numPr>
        <w:autoSpaceDE w:val="0"/>
        <w:autoSpaceDN w:val="0"/>
        <w:adjustRightInd w:val="0"/>
        <w:spacing w:after="120"/>
        <w:jc w:val="both"/>
        <w:rPr>
          <w:color w:val="000000" w:themeColor="text1"/>
          <w:sz w:val="22"/>
          <w:szCs w:val="22"/>
        </w:rPr>
      </w:pPr>
      <w:r w:rsidRPr="00B703F5">
        <w:rPr>
          <w:color w:val="000000" w:themeColor="text1"/>
          <w:sz w:val="22"/>
          <w:szCs w:val="22"/>
        </w:rPr>
        <w:t>Approve Nonconformance Reports (NCRs) where proposed dispositions do not result in meeting the Job Specification</w:t>
      </w:r>
    </w:p>
    <w:p w14:paraId="53E7F939" w14:textId="680AD0AC" w:rsidR="00EF4995" w:rsidRPr="00B703F5" w:rsidRDefault="00E657C5" w:rsidP="00EF4995">
      <w:pPr>
        <w:rPr>
          <w:b/>
          <w:color w:val="000000" w:themeColor="text1"/>
          <w:sz w:val="22"/>
          <w:szCs w:val="22"/>
        </w:rPr>
      </w:pPr>
      <w:r w:rsidRPr="00B703F5">
        <w:rPr>
          <w:b/>
          <w:color w:val="000000" w:themeColor="text1"/>
          <w:sz w:val="22"/>
          <w:szCs w:val="22"/>
        </w:rPr>
        <w:t>4.8.4 Contractor</w:t>
      </w:r>
      <w:r w:rsidR="00EF4995" w:rsidRPr="00B703F5">
        <w:rPr>
          <w:b/>
          <w:color w:val="000000" w:themeColor="text1"/>
          <w:sz w:val="22"/>
          <w:szCs w:val="22"/>
        </w:rPr>
        <w:t xml:space="preserve"> Interfaces with Company  </w:t>
      </w:r>
    </w:p>
    <w:p w14:paraId="0550D7D4" w14:textId="77777777" w:rsidR="00EF4995" w:rsidRPr="00B703F5" w:rsidRDefault="00EF4995" w:rsidP="00B36141">
      <w:pPr>
        <w:widowControl w:val="0"/>
        <w:numPr>
          <w:ilvl w:val="1"/>
          <w:numId w:val="192"/>
        </w:numPr>
        <w:autoSpaceDE w:val="0"/>
        <w:autoSpaceDN w:val="0"/>
        <w:adjustRightInd w:val="0"/>
        <w:spacing w:after="120"/>
        <w:jc w:val="both"/>
        <w:rPr>
          <w:color w:val="000000" w:themeColor="text1"/>
          <w:sz w:val="22"/>
          <w:szCs w:val="22"/>
        </w:rPr>
      </w:pPr>
      <w:r w:rsidRPr="00B703F5">
        <w:rPr>
          <w:color w:val="000000" w:themeColor="text1"/>
          <w:sz w:val="22"/>
          <w:szCs w:val="22"/>
        </w:rPr>
        <w:t>Prepare and submit to Company project-specific Quality Plans that meet the requirements of this procedure</w:t>
      </w:r>
    </w:p>
    <w:p w14:paraId="09748482" w14:textId="77777777" w:rsidR="00EF4995" w:rsidRPr="00B703F5" w:rsidRDefault="00EF4995" w:rsidP="00B36141">
      <w:pPr>
        <w:widowControl w:val="0"/>
        <w:numPr>
          <w:ilvl w:val="1"/>
          <w:numId w:val="192"/>
        </w:numPr>
        <w:autoSpaceDE w:val="0"/>
        <w:autoSpaceDN w:val="0"/>
        <w:adjustRightInd w:val="0"/>
        <w:spacing w:after="120"/>
        <w:jc w:val="both"/>
        <w:rPr>
          <w:color w:val="000000" w:themeColor="text1"/>
          <w:sz w:val="22"/>
          <w:szCs w:val="22"/>
        </w:rPr>
      </w:pPr>
      <w:r w:rsidRPr="00B703F5">
        <w:rPr>
          <w:color w:val="000000" w:themeColor="text1"/>
          <w:sz w:val="22"/>
          <w:szCs w:val="22"/>
        </w:rPr>
        <w:t>Prepare or cause to be prepared Inspection and Test Plans in accordance with this procedure. Obtain Company approval. Company shall annotate the Inspection and Test Plan to indicate items requiring independent Company involvement</w:t>
      </w:r>
    </w:p>
    <w:p w14:paraId="560C344F" w14:textId="77777777" w:rsidR="00EF4995" w:rsidRPr="00B703F5" w:rsidRDefault="00EF4995" w:rsidP="00B36141">
      <w:pPr>
        <w:widowControl w:val="0"/>
        <w:numPr>
          <w:ilvl w:val="1"/>
          <w:numId w:val="192"/>
        </w:numPr>
        <w:autoSpaceDE w:val="0"/>
        <w:autoSpaceDN w:val="0"/>
        <w:adjustRightInd w:val="0"/>
        <w:spacing w:after="120"/>
        <w:jc w:val="both"/>
        <w:rPr>
          <w:color w:val="000000" w:themeColor="text1"/>
          <w:sz w:val="22"/>
          <w:szCs w:val="22"/>
        </w:rPr>
      </w:pPr>
      <w:r w:rsidRPr="00B703F5">
        <w:rPr>
          <w:color w:val="000000" w:themeColor="text1"/>
          <w:sz w:val="22"/>
          <w:szCs w:val="22"/>
        </w:rPr>
        <w:t>Prepare or cause to be prepared Control Procedures for Quality-related activities. Obtain Company's determination as to which Control Procedures are to be submitted for review and comment. Obtain Company's comments on required procedures</w:t>
      </w:r>
    </w:p>
    <w:p w14:paraId="2D3FA6AC" w14:textId="77777777" w:rsidR="00EF4995" w:rsidRPr="00B703F5" w:rsidRDefault="00EF4995" w:rsidP="00B36141">
      <w:pPr>
        <w:widowControl w:val="0"/>
        <w:numPr>
          <w:ilvl w:val="1"/>
          <w:numId w:val="192"/>
        </w:numPr>
        <w:autoSpaceDE w:val="0"/>
        <w:autoSpaceDN w:val="0"/>
        <w:adjustRightInd w:val="0"/>
        <w:spacing w:after="120"/>
        <w:jc w:val="both"/>
        <w:rPr>
          <w:color w:val="000000" w:themeColor="text1"/>
          <w:sz w:val="22"/>
          <w:szCs w:val="22"/>
        </w:rPr>
      </w:pPr>
      <w:r w:rsidRPr="00B703F5">
        <w:rPr>
          <w:color w:val="000000" w:themeColor="text1"/>
          <w:sz w:val="22"/>
          <w:szCs w:val="22"/>
        </w:rPr>
        <w:t>Prepare an audit/surveillance plan covering all Quality-related activities of Contractor, Subcontractors, and critical Vendors and Sub vendors, and obtain Company's review and comment</w:t>
      </w:r>
    </w:p>
    <w:p w14:paraId="7DE9E481" w14:textId="77777777" w:rsidR="00EF4995" w:rsidRPr="00B703F5" w:rsidRDefault="00EF4995" w:rsidP="00B36141">
      <w:pPr>
        <w:widowControl w:val="0"/>
        <w:numPr>
          <w:ilvl w:val="1"/>
          <w:numId w:val="192"/>
        </w:numPr>
        <w:autoSpaceDE w:val="0"/>
        <w:autoSpaceDN w:val="0"/>
        <w:adjustRightInd w:val="0"/>
        <w:spacing w:after="120"/>
        <w:jc w:val="both"/>
        <w:rPr>
          <w:color w:val="000000" w:themeColor="text1"/>
          <w:sz w:val="22"/>
          <w:szCs w:val="22"/>
        </w:rPr>
      </w:pPr>
      <w:r w:rsidRPr="00B703F5">
        <w:rPr>
          <w:color w:val="000000" w:themeColor="text1"/>
          <w:sz w:val="22"/>
          <w:szCs w:val="22"/>
        </w:rPr>
        <w:t>Prepare Criticality Ratings in accordance with this Procedure unless the Criticality Rating has been provided by Company. Obtain Company approval of Contractor- developed Criticality Ratings for equipment</w:t>
      </w:r>
    </w:p>
    <w:p w14:paraId="142D40F1" w14:textId="45579FF3" w:rsidR="00E657C5" w:rsidRPr="00B703F5" w:rsidRDefault="00EF4995" w:rsidP="00B36141">
      <w:pPr>
        <w:widowControl w:val="0"/>
        <w:numPr>
          <w:ilvl w:val="1"/>
          <w:numId w:val="192"/>
        </w:numPr>
        <w:autoSpaceDE w:val="0"/>
        <w:autoSpaceDN w:val="0"/>
        <w:adjustRightInd w:val="0"/>
        <w:spacing w:after="120"/>
        <w:jc w:val="both"/>
        <w:rPr>
          <w:color w:val="000000" w:themeColor="text1"/>
          <w:sz w:val="22"/>
          <w:szCs w:val="22"/>
        </w:rPr>
      </w:pPr>
      <w:r w:rsidRPr="00B703F5">
        <w:rPr>
          <w:color w:val="000000" w:themeColor="text1"/>
          <w:sz w:val="22"/>
          <w:szCs w:val="22"/>
        </w:rPr>
        <w:t>Obtain Company's prior approval of dispositions for any nonconforming conditions that do not result in meeting Job Specification, including but not limited to "repair" or "use as is."</w:t>
      </w:r>
    </w:p>
    <w:p w14:paraId="4D9FF5E2" w14:textId="77777777" w:rsidR="00EE3F7E" w:rsidRPr="00B703F5" w:rsidRDefault="00EE3F7E" w:rsidP="00EE3F7E">
      <w:pPr>
        <w:widowControl w:val="0"/>
        <w:autoSpaceDE w:val="0"/>
        <w:autoSpaceDN w:val="0"/>
        <w:adjustRightInd w:val="0"/>
        <w:spacing w:after="120"/>
        <w:ind w:left="720"/>
        <w:jc w:val="both"/>
        <w:rPr>
          <w:color w:val="000000" w:themeColor="text1"/>
          <w:sz w:val="22"/>
          <w:szCs w:val="22"/>
          <w:cs/>
        </w:rPr>
      </w:pPr>
    </w:p>
    <w:p w14:paraId="6858C370" w14:textId="77777777" w:rsidR="005063FC" w:rsidRPr="00B703F5" w:rsidRDefault="00845268" w:rsidP="00B36141">
      <w:pPr>
        <w:pStyle w:val="Ttulo1"/>
        <w:numPr>
          <w:ilvl w:val="0"/>
          <w:numId w:val="348"/>
        </w:numPr>
        <w:tabs>
          <w:tab w:val="clear" w:pos="709"/>
        </w:tabs>
        <w:spacing w:line="240" w:lineRule="auto"/>
        <w:rPr>
          <w:rFonts w:ascii="Times New Roman" w:hAnsi="Times New Roman"/>
          <w:color w:val="000000" w:themeColor="text1"/>
          <w:sz w:val="22"/>
          <w:szCs w:val="22"/>
        </w:rPr>
      </w:pPr>
      <w:bookmarkStart w:id="477" w:name="_Toc202363609"/>
      <w:bookmarkStart w:id="478" w:name="_Toc208776816"/>
      <w:r w:rsidRPr="00B703F5">
        <w:rPr>
          <w:rFonts w:ascii="Times New Roman" w:hAnsi="Times New Roman"/>
          <w:color w:val="000000" w:themeColor="text1"/>
          <w:sz w:val="22"/>
          <w:szCs w:val="22"/>
        </w:rPr>
        <w:t>documentation to be provided by the company</w:t>
      </w:r>
      <w:bookmarkEnd w:id="477"/>
      <w:bookmarkEnd w:id="478"/>
    </w:p>
    <w:p w14:paraId="304E9088" w14:textId="77777777" w:rsidR="00845268" w:rsidRPr="00B703F5" w:rsidRDefault="00845268" w:rsidP="00B36141">
      <w:pPr>
        <w:pStyle w:val="ListParagraph"/>
        <w:numPr>
          <w:ilvl w:val="0"/>
          <w:numId w:val="347"/>
        </w:numPr>
        <w:spacing w:after="120"/>
        <w:jc w:val="both"/>
        <w:rPr>
          <w:color w:val="000000" w:themeColor="text1"/>
          <w:sz w:val="22"/>
          <w:szCs w:val="22"/>
        </w:rPr>
      </w:pPr>
      <w:r w:rsidRPr="00B703F5">
        <w:rPr>
          <w:color w:val="000000" w:themeColor="text1"/>
          <w:sz w:val="22"/>
          <w:szCs w:val="22"/>
        </w:rPr>
        <w:t>The Contractor must provide the Employer with the manufacturers' name, specification and operating manual for each component of the Facility procured.</w:t>
      </w:r>
    </w:p>
    <w:p w14:paraId="510B7A03" w14:textId="77777777" w:rsidR="00845268" w:rsidRPr="00B703F5" w:rsidRDefault="00845268" w:rsidP="00B36141">
      <w:pPr>
        <w:pStyle w:val="ListParagraph"/>
        <w:numPr>
          <w:ilvl w:val="0"/>
          <w:numId w:val="347"/>
        </w:numPr>
        <w:spacing w:after="120"/>
        <w:jc w:val="both"/>
        <w:rPr>
          <w:color w:val="000000" w:themeColor="text1"/>
          <w:sz w:val="22"/>
          <w:szCs w:val="22"/>
        </w:rPr>
      </w:pPr>
      <w:r w:rsidRPr="00B703F5">
        <w:rPr>
          <w:color w:val="000000" w:themeColor="text1"/>
          <w:sz w:val="22"/>
          <w:szCs w:val="22"/>
        </w:rPr>
        <w:t>The Contractor is responsible to provide all necessary information, documents, drawings, calculations, schedules, etc. required for the smooth and contractually compliant execution of the work.</w:t>
      </w:r>
    </w:p>
    <w:p w14:paraId="40549F4E" w14:textId="77777777" w:rsidR="00845268" w:rsidRPr="00B703F5" w:rsidRDefault="00845268" w:rsidP="00B36141">
      <w:pPr>
        <w:pStyle w:val="ListParagraph"/>
        <w:numPr>
          <w:ilvl w:val="0"/>
          <w:numId w:val="347"/>
        </w:numPr>
        <w:spacing w:after="120"/>
        <w:jc w:val="both"/>
        <w:rPr>
          <w:color w:val="000000" w:themeColor="text1"/>
          <w:sz w:val="22"/>
          <w:szCs w:val="22"/>
        </w:rPr>
      </w:pPr>
      <w:r w:rsidRPr="00B703F5">
        <w:rPr>
          <w:color w:val="000000" w:themeColor="text1"/>
          <w:sz w:val="22"/>
          <w:szCs w:val="22"/>
        </w:rPr>
        <w:t>All documentation provided for this project shall be in English language and signed by a relevant registered [Bangladeshi engineer] if required.</w:t>
      </w:r>
    </w:p>
    <w:p w14:paraId="0970417D" w14:textId="77777777" w:rsidR="00845268" w:rsidRPr="00B703F5" w:rsidRDefault="00845268" w:rsidP="00B36141">
      <w:pPr>
        <w:pStyle w:val="ListParagraph"/>
        <w:numPr>
          <w:ilvl w:val="0"/>
          <w:numId w:val="347"/>
        </w:numPr>
        <w:spacing w:after="120"/>
        <w:jc w:val="both"/>
        <w:rPr>
          <w:color w:val="000000" w:themeColor="text1"/>
          <w:sz w:val="22"/>
          <w:szCs w:val="22"/>
        </w:rPr>
      </w:pPr>
      <w:r w:rsidRPr="00B703F5">
        <w:rPr>
          <w:color w:val="000000" w:themeColor="text1"/>
          <w:sz w:val="22"/>
          <w:szCs w:val="22"/>
        </w:rPr>
        <w:t>In case that any relevant official documents are not available in English, the Contractor shall be responsible and bear all cost that the relevant documents shall be translated by an Official Authorized Translator into English version. The official translated documents shall be submitted to the Employer/Employer’s Engineer.</w:t>
      </w:r>
    </w:p>
    <w:p w14:paraId="328D1D32" w14:textId="77777777" w:rsidR="00845268" w:rsidRPr="00B703F5" w:rsidRDefault="00845268" w:rsidP="00B36141">
      <w:pPr>
        <w:pStyle w:val="ListParagraph"/>
        <w:numPr>
          <w:ilvl w:val="0"/>
          <w:numId w:val="347"/>
        </w:numPr>
        <w:spacing w:after="120"/>
        <w:jc w:val="both"/>
        <w:rPr>
          <w:color w:val="000000" w:themeColor="text1"/>
          <w:sz w:val="22"/>
          <w:szCs w:val="22"/>
        </w:rPr>
      </w:pPr>
      <w:r w:rsidRPr="00B703F5">
        <w:rPr>
          <w:color w:val="000000" w:themeColor="text1"/>
          <w:sz w:val="22"/>
          <w:szCs w:val="22"/>
        </w:rPr>
        <w:t>The Employer reserves the right to request additional documentation, if deemed necessary for the execution of the project at any stage.</w:t>
      </w:r>
    </w:p>
    <w:p w14:paraId="6AA5D743" w14:textId="77777777" w:rsidR="00845268" w:rsidRPr="00B703F5" w:rsidRDefault="00845268" w:rsidP="00B36141">
      <w:pPr>
        <w:pStyle w:val="ListParagraph"/>
        <w:numPr>
          <w:ilvl w:val="0"/>
          <w:numId w:val="347"/>
        </w:numPr>
        <w:spacing w:after="120"/>
        <w:jc w:val="both"/>
        <w:rPr>
          <w:color w:val="000000" w:themeColor="text1"/>
          <w:sz w:val="22"/>
          <w:szCs w:val="22"/>
        </w:rPr>
      </w:pPr>
      <w:r w:rsidRPr="00B703F5">
        <w:rPr>
          <w:color w:val="000000" w:themeColor="text1"/>
          <w:sz w:val="22"/>
          <w:szCs w:val="22"/>
        </w:rPr>
        <w:lastRenderedPageBreak/>
        <w:t xml:space="preserve">The Contractor shall prepare an initial level 4 Project Schedule and keep it updated with the frequency detailed in the Contract. </w:t>
      </w:r>
    </w:p>
    <w:p w14:paraId="774005D8" w14:textId="77777777" w:rsidR="00845268" w:rsidRPr="00B703F5" w:rsidRDefault="00845268" w:rsidP="00B36141">
      <w:pPr>
        <w:pStyle w:val="ListParagraph"/>
        <w:numPr>
          <w:ilvl w:val="0"/>
          <w:numId w:val="347"/>
        </w:numPr>
        <w:spacing w:after="120"/>
        <w:jc w:val="both"/>
        <w:rPr>
          <w:color w:val="000000" w:themeColor="text1"/>
          <w:sz w:val="22"/>
          <w:szCs w:val="22"/>
        </w:rPr>
      </w:pPr>
      <w:r w:rsidRPr="00B703F5">
        <w:rPr>
          <w:color w:val="000000" w:themeColor="text1"/>
          <w:sz w:val="22"/>
          <w:szCs w:val="22"/>
        </w:rPr>
        <w:t>Within a maximum of 10 days after the Contract has been awarded, the Contractor shall submit for Employer’s approval, the preliminary list of documentation and the planned submittal dates, in accordance with the Project Schedule.</w:t>
      </w:r>
    </w:p>
    <w:p w14:paraId="6E2D2DDF" w14:textId="736CE5BF" w:rsidR="00845268" w:rsidRPr="00B703F5" w:rsidRDefault="00845268" w:rsidP="00B36141">
      <w:pPr>
        <w:pStyle w:val="Heading2"/>
        <w:keepNext/>
        <w:numPr>
          <w:ilvl w:val="1"/>
          <w:numId w:val="197"/>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79" w:name="_Toc535582765"/>
      <w:bookmarkStart w:id="480" w:name="_Toc20104439"/>
      <w:bookmarkStart w:id="481" w:name="_Toc202363610"/>
      <w:bookmarkStart w:id="482" w:name="_Toc208776817"/>
      <w:r w:rsidRPr="00B703F5">
        <w:rPr>
          <w:rFonts w:ascii="Times New Roman" w:hAnsi="Times New Roman"/>
          <w:color w:val="000000" w:themeColor="text1"/>
          <w:sz w:val="22"/>
          <w:szCs w:val="22"/>
        </w:rPr>
        <w:t>PROJECT DOCUMENTATION</w:t>
      </w:r>
      <w:bookmarkEnd w:id="479"/>
      <w:bookmarkEnd w:id="480"/>
      <w:bookmarkEnd w:id="481"/>
      <w:bookmarkEnd w:id="482"/>
    </w:p>
    <w:p w14:paraId="5645AE55" w14:textId="77777777" w:rsidR="00845268" w:rsidRPr="00B703F5" w:rsidRDefault="00845268" w:rsidP="00C13722">
      <w:pPr>
        <w:spacing w:after="120"/>
        <w:jc w:val="both"/>
        <w:rPr>
          <w:color w:val="000000" w:themeColor="text1"/>
          <w:sz w:val="22"/>
          <w:szCs w:val="22"/>
        </w:rPr>
      </w:pPr>
      <w:bookmarkStart w:id="483" w:name="_Ref3813142"/>
      <w:r w:rsidRPr="00B703F5">
        <w:rPr>
          <w:color w:val="000000" w:themeColor="text1"/>
          <w:sz w:val="22"/>
          <w:szCs w:val="22"/>
        </w:rPr>
        <w:t>All documents in the list below shall be submitted to the Employer’s Engineer prior to the construction and execution. All documents have to be approved twenty-one (21) days before the Contractor is allowed to start the execution.</w:t>
      </w:r>
      <w:bookmarkEnd w:id="483"/>
    </w:p>
    <w:p w14:paraId="4A3DE97D" w14:textId="77777777" w:rsidR="00845268" w:rsidRPr="00B703F5" w:rsidRDefault="00845268" w:rsidP="00C13722">
      <w:pPr>
        <w:spacing w:after="120"/>
        <w:jc w:val="both"/>
        <w:rPr>
          <w:color w:val="000000" w:themeColor="text1"/>
          <w:sz w:val="22"/>
          <w:szCs w:val="22"/>
        </w:rPr>
      </w:pPr>
      <w:r w:rsidRPr="00B703F5">
        <w:rPr>
          <w:color w:val="000000" w:themeColor="text1"/>
          <w:sz w:val="22"/>
          <w:szCs w:val="22"/>
        </w:rPr>
        <w:t>It is the Contractor’s responsibility that the documentation shall be submitted with sufficient advanced time prior to starting the procurement process. Submitted documents shall be reviewed and commented by the Employer and the Employer’s Engineer. Time for the resubmission of commented and revised documents by Contractor shall not exceed 5 days.</w:t>
      </w:r>
    </w:p>
    <w:p w14:paraId="44334EDB" w14:textId="77777777" w:rsidR="005063FC" w:rsidRPr="00B703F5" w:rsidRDefault="005063FC" w:rsidP="005063FC">
      <w:pPr>
        <w:rPr>
          <w:color w:val="000000" w:themeColor="text1"/>
          <w:sz w:val="22"/>
          <w:szCs w:val="22"/>
        </w:rPr>
      </w:pPr>
    </w:p>
    <w:p w14:paraId="7F64F75B" w14:textId="77777777"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Site suitability</w:t>
      </w:r>
    </w:p>
    <w:p w14:paraId="5F72490E"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Geotechnical and soil study</w:t>
      </w:r>
    </w:p>
    <w:p w14:paraId="3E69869C"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Topographical study</w:t>
      </w:r>
    </w:p>
    <w:p w14:paraId="715DF76B"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Flood risk study</w:t>
      </w:r>
    </w:p>
    <w:p w14:paraId="3CE9C187"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Other constraints study (road access, livelihood activities, etc.)</w:t>
      </w:r>
    </w:p>
    <w:p w14:paraId="6EB2230B" w14:textId="77777777"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Project drawings</w:t>
      </w:r>
    </w:p>
    <w:p w14:paraId="42F75661"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Plant layout and general arrangement</w:t>
      </w:r>
    </w:p>
    <w:p w14:paraId="25B9AAF8"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Cable routing drawings</w:t>
      </w:r>
    </w:p>
    <w:p w14:paraId="5EE0BCDD"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Cable list</w:t>
      </w:r>
    </w:p>
    <w:p w14:paraId="6EBA6324"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Cable schedule/ cable interconnection document</w:t>
      </w:r>
    </w:p>
    <w:p w14:paraId="7F7A5BC1"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Single line diagram</w:t>
      </w:r>
    </w:p>
    <w:p w14:paraId="141EE8BD"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Configuration of strings (string numbers, in order to identify where the strings are in relation to each connection box and inverter)</w:t>
      </w:r>
    </w:p>
    <w:p w14:paraId="00D34440"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Earthing / grounding system layout drawing</w:t>
      </w:r>
    </w:p>
    <w:p w14:paraId="43EDF775"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Lightning protection system layout drawing</w:t>
      </w:r>
    </w:p>
    <w:p w14:paraId="1B3B23CA"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Lighting system layout drawing (optional)</w:t>
      </w:r>
    </w:p>
    <w:p w14:paraId="46D8CAFC"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 xml:space="preserve">Topographic drawing </w:t>
      </w:r>
    </w:p>
    <w:p w14:paraId="05EFEDC8"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Distribution line plan and elevation</w:t>
      </w:r>
    </w:p>
    <w:p w14:paraId="6081C907"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Substations layout</w:t>
      </w:r>
    </w:p>
    <w:p w14:paraId="6E09F44C"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Substations shop drawings</w:t>
      </w:r>
    </w:p>
    <w:p w14:paraId="0EEDF0E3" w14:textId="37233D38"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Project studies (to be done with PV</w:t>
      </w:r>
      <w:r w:rsidR="00B9105D" w:rsidRPr="00B703F5">
        <w:rPr>
          <w:color w:val="000000" w:themeColor="text1"/>
          <w:sz w:val="22"/>
          <w:szCs w:val="22"/>
          <w:u w:val="single"/>
        </w:rPr>
        <w:t>s</w:t>
      </w:r>
      <w:r w:rsidRPr="00B703F5">
        <w:rPr>
          <w:color w:val="000000" w:themeColor="text1"/>
          <w:sz w:val="22"/>
          <w:szCs w:val="22"/>
          <w:u w:val="single"/>
        </w:rPr>
        <w:t>yst/Homer Pro)</w:t>
      </w:r>
    </w:p>
    <w:p w14:paraId="593EEFE2"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Shading study / simulation</w:t>
      </w:r>
    </w:p>
    <w:p w14:paraId="5E858C83"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Energy yield study / simulation</w:t>
      </w:r>
    </w:p>
    <w:p w14:paraId="446C6E82"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Inverter sizing study</w:t>
      </w:r>
    </w:p>
    <w:p w14:paraId="0ED840CE" w14:textId="77777777"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Studies required by Bangladeshi regulation</w:t>
      </w:r>
    </w:p>
    <w:p w14:paraId="193ACE91"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Voltage drop calculations</w:t>
      </w:r>
    </w:p>
    <w:p w14:paraId="00135F34"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t>Protection coordination study</w:t>
      </w:r>
    </w:p>
    <w:p w14:paraId="02380F28" w14:textId="77777777" w:rsidR="00845268" w:rsidRPr="00B703F5" w:rsidRDefault="00845268" w:rsidP="00B36141">
      <w:pPr>
        <w:pStyle w:val="ListParagraph"/>
        <w:numPr>
          <w:ilvl w:val="0"/>
          <w:numId w:val="247"/>
        </w:numPr>
        <w:spacing w:after="120" w:line="276" w:lineRule="auto"/>
        <w:contextualSpacing/>
        <w:rPr>
          <w:color w:val="000000" w:themeColor="text1"/>
          <w:sz w:val="22"/>
          <w:szCs w:val="22"/>
        </w:rPr>
      </w:pPr>
      <w:r w:rsidRPr="00B703F5">
        <w:rPr>
          <w:color w:val="000000" w:themeColor="text1"/>
          <w:sz w:val="22"/>
          <w:szCs w:val="22"/>
        </w:rPr>
        <w:lastRenderedPageBreak/>
        <w:t>Short circuit study</w:t>
      </w:r>
    </w:p>
    <w:p w14:paraId="3BAA2D07"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Grounding study</w:t>
      </w:r>
    </w:p>
    <w:p w14:paraId="0A8E2F38"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Cable sizing calculations</w:t>
      </w:r>
    </w:p>
    <w:p w14:paraId="0BB63829"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Lightning protection study</w:t>
      </w:r>
    </w:p>
    <w:p w14:paraId="689534F0"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PV Panels</w:t>
      </w:r>
    </w:p>
    <w:p w14:paraId="3F1CD64C"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Datasheets</w:t>
      </w:r>
    </w:p>
    <w:p w14:paraId="5055E5CB"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Flash list with PV modules positioning on the field</w:t>
      </w:r>
    </w:p>
    <w:p w14:paraId="0A5D81D4"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Warranties and certificates</w:t>
      </w:r>
    </w:p>
    <w:p w14:paraId="404A56C4" w14:textId="5EB1D86E"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Inverters (G</w:t>
      </w:r>
      <w:r w:rsidR="00A6630E" w:rsidRPr="00B703F5">
        <w:rPr>
          <w:color w:val="000000" w:themeColor="text1"/>
          <w:sz w:val="22"/>
          <w:szCs w:val="22"/>
          <w:u w:val="single"/>
        </w:rPr>
        <w:t>r</w:t>
      </w:r>
      <w:r w:rsidRPr="00B703F5">
        <w:rPr>
          <w:color w:val="000000" w:themeColor="text1"/>
          <w:sz w:val="22"/>
          <w:szCs w:val="22"/>
          <w:u w:val="single"/>
        </w:rPr>
        <w:t>id Tied &amp; Battery Inverter)</w:t>
      </w:r>
    </w:p>
    <w:p w14:paraId="7EEF723E"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Inverter cabin foundation drawing</w:t>
      </w:r>
    </w:p>
    <w:p w14:paraId="42FEBAF2"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Inverter layout and general arrangement drawing</w:t>
      </w:r>
    </w:p>
    <w:p w14:paraId="4156AAA9"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O&amp;M manual</w:t>
      </w:r>
    </w:p>
    <w:p w14:paraId="34DDD995"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Commissioning report</w:t>
      </w:r>
    </w:p>
    <w:p w14:paraId="3DF0E7D8" w14:textId="1454819E" w:rsidR="00845268" w:rsidRPr="00B703F5" w:rsidRDefault="004A1897" w:rsidP="00B36141">
      <w:pPr>
        <w:pStyle w:val="ListParagraph"/>
        <w:numPr>
          <w:ilvl w:val="0"/>
          <w:numId w:val="247"/>
        </w:numPr>
        <w:spacing w:after="120" w:line="276" w:lineRule="auto"/>
        <w:ind w:left="1170" w:hanging="450"/>
        <w:contextualSpacing/>
        <w:rPr>
          <w:color w:val="000000" w:themeColor="text1"/>
          <w:sz w:val="22"/>
          <w:szCs w:val="22"/>
        </w:rPr>
      </w:pPr>
      <w:r>
        <w:rPr>
          <w:color w:val="000000" w:themeColor="text1"/>
          <w:sz w:val="22"/>
          <w:szCs w:val="22"/>
        </w:rPr>
        <w:t xml:space="preserve"> </w:t>
      </w:r>
      <w:r w:rsidR="00845268" w:rsidRPr="00B703F5">
        <w:rPr>
          <w:color w:val="000000" w:themeColor="text1"/>
          <w:sz w:val="22"/>
          <w:szCs w:val="22"/>
        </w:rPr>
        <w:t>Warranties and certificates</w:t>
      </w:r>
    </w:p>
    <w:p w14:paraId="5DFB2494"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Factory Acceptance Test</w:t>
      </w:r>
    </w:p>
    <w:p w14:paraId="06B73D2D"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Inverter settings</w:t>
      </w:r>
    </w:p>
    <w:p w14:paraId="3EB2A10B"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Dimensional drawings</w:t>
      </w:r>
    </w:p>
    <w:p w14:paraId="65D8F797"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Low Voltage/ACDB</w:t>
      </w:r>
    </w:p>
    <w:p w14:paraId="4F9F3877"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Low Voltage / ACDB cabin layout and general arrangement drawing</w:t>
      </w:r>
    </w:p>
    <w:p w14:paraId="2A461A8D"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Low Voltage / ACDB cabin foundation drawing</w:t>
      </w:r>
    </w:p>
    <w:p w14:paraId="5E756D96"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LVAC system layout drawing</w:t>
      </w:r>
    </w:p>
    <w:p w14:paraId="59F9EF94"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LVAC system installation and O&amp;M manual</w:t>
      </w:r>
    </w:p>
    <w:p w14:paraId="6468E3AB"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Cable list</w:t>
      </w:r>
    </w:p>
    <w:p w14:paraId="26F30E55"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Cables</w:t>
      </w:r>
    </w:p>
    <w:p w14:paraId="5579AC58"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Datasheets</w:t>
      </w:r>
    </w:p>
    <w:p w14:paraId="37D5812A"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Type and Routine test reports</w:t>
      </w:r>
    </w:p>
    <w:p w14:paraId="14C8EFE4"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Battery Energy Storage System (BESS)</w:t>
      </w:r>
    </w:p>
    <w:p w14:paraId="7BA7CA2D"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BESS cabin foundation drawing</w:t>
      </w:r>
    </w:p>
    <w:p w14:paraId="6F042412" w14:textId="7B32664E"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BESS layout and general arrangement dr</w:t>
      </w:r>
      <w:r w:rsidR="00BC574F">
        <w:rPr>
          <w:color w:val="000000" w:themeColor="text1"/>
          <w:sz w:val="22"/>
          <w:szCs w:val="22"/>
        </w:rPr>
        <w:t xml:space="preserve">yhn </w:t>
      </w:r>
      <w:r w:rsidRPr="00B703F5">
        <w:rPr>
          <w:color w:val="000000" w:themeColor="text1"/>
          <w:sz w:val="22"/>
          <w:szCs w:val="22"/>
        </w:rPr>
        <w:t>awing</w:t>
      </w:r>
    </w:p>
    <w:p w14:paraId="0CE8ACF8"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HVAC (Heating, Ventilation and Air Conditioning) System</w:t>
      </w:r>
    </w:p>
    <w:p w14:paraId="55406542"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Fire Suppression</w:t>
      </w:r>
    </w:p>
    <w:p w14:paraId="2279738A"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Medium Voltage Switchgear/MV Substation</w:t>
      </w:r>
    </w:p>
    <w:p w14:paraId="28523174"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Single line diagram</w:t>
      </w:r>
    </w:p>
    <w:p w14:paraId="743FEB15"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Erection procedure</w:t>
      </w:r>
    </w:p>
    <w:p w14:paraId="532A6A75"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Internal normal / emergency lighting layout drawing</w:t>
      </w:r>
    </w:p>
    <w:p w14:paraId="1D42DEA7"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Fire detection and firefighting system layout drawing (if required)</w:t>
      </w:r>
    </w:p>
    <w:p w14:paraId="29645F79" w14:textId="77777777" w:rsidR="00845268" w:rsidRPr="00B703F5" w:rsidRDefault="00845268" w:rsidP="00B36141">
      <w:pPr>
        <w:pStyle w:val="ListParagraph"/>
        <w:numPr>
          <w:ilvl w:val="0"/>
          <w:numId w:val="247"/>
        </w:numPr>
        <w:spacing w:after="120" w:line="276" w:lineRule="auto"/>
        <w:ind w:left="1170" w:hanging="450"/>
        <w:contextualSpacing/>
        <w:rPr>
          <w:color w:val="000000" w:themeColor="text1"/>
          <w:sz w:val="22"/>
          <w:szCs w:val="22"/>
        </w:rPr>
      </w:pPr>
      <w:r w:rsidRPr="00B703F5">
        <w:rPr>
          <w:color w:val="000000" w:themeColor="text1"/>
          <w:sz w:val="22"/>
          <w:szCs w:val="22"/>
        </w:rPr>
        <w:t>MVAC system layout drawing</w:t>
      </w:r>
    </w:p>
    <w:p w14:paraId="0AAF5E48"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MVAC system installation and O&amp;M manual</w:t>
      </w:r>
    </w:p>
    <w:p w14:paraId="04C0A1EA"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MV equipment datasheets and manuals (CTs, VTs, circuit breakers, disconnectors, surge arresters, post insulators)</w:t>
      </w:r>
    </w:p>
    <w:p w14:paraId="6D10327F"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lastRenderedPageBreak/>
        <w:t>Protection and metering single line diagram</w:t>
      </w:r>
    </w:p>
    <w:p w14:paraId="216E1D96"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Warranties and certificates</w:t>
      </w:r>
    </w:p>
    <w:p w14:paraId="1871C941" w14:textId="77777777"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UPS and Batteries</w:t>
      </w:r>
    </w:p>
    <w:p w14:paraId="60427A35"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Installation and O&amp;M manual</w:t>
      </w:r>
    </w:p>
    <w:p w14:paraId="71573AE9"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Commissioning report</w:t>
      </w:r>
    </w:p>
    <w:p w14:paraId="3A7BFFEB"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Warranties and certificates</w:t>
      </w:r>
    </w:p>
    <w:p w14:paraId="4215BD34"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Datasheets</w:t>
      </w:r>
    </w:p>
    <w:p w14:paraId="57083DC5"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Dimensional drawings</w:t>
      </w:r>
    </w:p>
    <w:p w14:paraId="72368C26" w14:textId="77777777"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Mounting structures</w:t>
      </w:r>
    </w:p>
    <w:p w14:paraId="31AB88FD"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Mechanical assembly drawings</w:t>
      </w:r>
    </w:p>
    <w:p w14:paraId="1CB31D11"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Warranties and certificates</w:t>
      </w:r>
    </w:p>
    <w:p w14:paraId="1E6ECFC6"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Structural design calculation (rooftop systems only)</w:t>
      </w:r>
    </w:p>
    <w:p w14:paraId="1C25940E" w14:textId="77777777"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Security, anti-intrusion and alarm system</w:t>
      </w:r>
    </w:p>
    <w:p w14:paraId="68ADAE9B"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Security system layout / general arrangement drawing</w:t>
      </w:r>
    </w:p>
    <w:p w14:paraId="6A10621F"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Security system block diagram</w:t>
      </w:r>
    </w:p>
    <w:p w14:paraId="11913C18"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Alarm system schematic diagram</w:t>
      </w:r>
    </w:p>
    <w:p w14:paraId="0BBB2FBA"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Equipment manuals and datasheets</w:t>
      </w:r>
    </w:p>
    <w:p w14:paraId="27229F3B"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Access to security credentials (e.g. passwords, instructions, keys etc.)</w:t>
      </w:r>
    </w:p>
    <w:p w14:paraId="764357CC"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Warranties and certificates</w:t>
      </w:r>
    </w:p>
    <w:p w14:paraId="108C2440"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Service level agreement with security company (if applicable)</w:t>
      </w:r>
    </w:p>
    <w:p w14:paraId="6B575788" w14:textId="421CFB75" w:rsidR="00845268" w:rsidRPr="00B703F5" w:rsidRDefault="005C6C15" w:rsidP="00845268">
      <w:pPr>
        <w:spacing w:after="120"/>
        <w:rPr>
          <w:color w:val="000000" w:themeColor="text1"/>
          <w:sz w:val="22"/>
          <w:szCs w:val="22"/>
          <w:u w:val="single"/>
        </w:rPr>
      </w:pPr>
      <w:r w:rsidRPr="00B703F5">
        <w:rPr>
          <w:color w:val="000000" w:themeColor="text1"/>
          <w:sz w:val="22"/>
          <w:szCs w:val="22"/>
          <w:u w:val="single"/>
        </w:rPr>
        <w:t>PCMS</w:t>
      </w:r>
    </w:p>
    <w:p w14:paraId="10C5E3A9"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Installation and O&amp;M manual</w:t>
      </w:r>
    </w:p>
    <w:p w14:paraId="12BB8990"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List of inputs by type (digital, analog or bus); I/O list includes e.g. sensor readings that are collected by data loggers</w:t>
      </w:r>
    </w:p>
    <w:p w14:paraId="3F991182"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Electrical schematic diagram</w:t>
      </w:r>
    </w:p>
    <w:p w14:paraId="6E418AE8"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Block diagram (including network addresses)</w:t>
      </w:r>
    </w:p>
    <w:p w14:paraId="637AC896"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Equipment datasheets</w:t>
      </w:r>
    </w:p>
    <w:p w14:paraId="786E0851" w14:textId="77777777" w:rsidR="00845268" w:rsidRPr="00B703F5" w:rsidRDefault="00845268" w:rsidP="00845268">
      <w:pPr>
        <w:spacing w:after="120"/>
        <w:rPr>
          <w:color w:val="000000" w:themeColor="text1"/>
          <w:sz w:val="22"/>
          <w:szCs w:val="22"/>
          <w:u w:val="single"/>
        </w:rPr>
      </w:pPr>
      <w:r w:rsidRPr="00B703F5">
        <w:rPr>
          <w:color w:val="000000" w:themeColor="text1"/>
          <w:sz w:val="22"/>
          <w:szCs w:val="22"/>
          <w:u w:val="single"/>
        </w:rPr>
        <w:t>Plant control</w:t>
      </w:r>
    </w:p>
    <w:p w14:paraId="304205DC"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Power plant control system description</w:t>
      </w:r>
    </w:p>
    <w:p w14:paraId="6FE79B44"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BESS control system description</w:t>
      </w:r>
    </w:p>
    <w:p w14:paraId="233C7172"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Control room</w:t>
      </w:r>
    </w:p>
    <w:p w14:paraId="60D8F210"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Plant controls instructions</w:t>
      </w:r>
    </w:p>
    <w:p w14:paraId="7DCB2CDF" w14:textId="77777777"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Breaker control functionality (remote / on-site) and instructions</w:t>
      </w:r>
    </w:p>
    <w:p w14:paraId="7485555E" w14:textId="4FBACE72" w:rsidR="00845268" w:rsidRPr="00B703F5" w:rsidRDefault="00845268" w:rsidP="00B36141">
      <w:pPr>
        <w:pStyle w:val="ListParagraph"/>
        <w:numPr>
          <w:ilvl w:val="0"/>
          <w:numId w:val="247"/>
        </w:numPr>
        <w:tabs>
          <w:tab w:val="left" w:pos="810"/>
        </w:tabs>
        <w:spacing w:after="120" w:line="276" w:lineRule="auto"/>
        <w:ind w:left="810" w:hanging="450"/>
        <w:contextualSpacing/>
        <w:rPr>
          <w:color w:val="000000" w:themeColor="text1"/>
          <w:sz w:val="22"/>
          <w:szCs w:val="22"/>
        </w:rPr>
      </w:pPr>
      <w:r w:rsidRPr="00B703F5">
        <w:rPr>
          <w:color w:val="000000" w:themeColor="text1"/>
          <w:sz w:val="22"/>
          <w:szCs w:val="22"/>
        </w:rPr>
        <w:t>List of inputs and outputs</w:t>
      </w:r>
    </w:p>
    <w:p w14:paraId="3A28DC87"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Emergency Generator Set</w:t>
      </w:r>
    </w:p>
    <w:p w14:paraId="4CA0F7BE" w14:textId="77777777" w:rsidR="00845268" w:rsidRPr="00B703F5" w:rsidRDefault="00845268" w:rsidP="00B36141">
      <w:pPr>
        <w:pStyle w:val="ListParagraph"/>
        <w:numPr>
          <w:ilvl w:val="0"/>
          <w:numId w:val="277"/>
        </w:numPr>
        <w:spacing w:after="160" w:line="259" w:lineRule="auto"/>
        <w:contextualSpacing/>
        <w:rPr>
          <w:color w:val="000000" w:themeColor="text1"/>
          <w:sz w:val="22"/>
          <w:szCs w:val="22"/>
        </w:rPr>
      </w:pPr>
      <w:r w:rsidRPr="00B703F5">
        <w:rPr>
          <w:color w:val="000000" w:themeColor="text1"/>
          <w:sz w:val="22"/>
          <w:szCs w:val="22"/>
        </w:rPr>
        <w:t>Installation and O&amp;M manual</w:t>
      </w:r>
    </w:p>
    <w:p w14:paraId="564CFF8D" w14:textId="77777777" w:rsidR="00845268" w:rsidRPr="00B703F5" w:rsidRDefault="00845268" w:rsidP="00B36141">
      <w:pPr>
        <w:pStyle w:val="ListParagraph"/>
        <w:numPr>
          <w:ilvl w:val="0"/>
          <w:numId w:val="277"/>
        </w:numPr>
        <w:spacing w:after="160" w:line="259" w:lineRule="auto"/>
        <w:contextualSpacing/>
        <w:rPr>
          <w:color w:val="000000" w:themeColor="text1"/>
          <w:sz w:val="22"/>
          <w:szCs w:val="22"/>
        </w:rPr>
      </w:pPr>
      <w:r w:rsidRPr="00B703F5">
        <w:rPr>
          <w:color w:val="000000" w:themeColor="text1"/>
          <w:sz w:val="22"/>
          <w:szCs w:val="22"/>
        </w:rPr>
        <w:t>Commissioning report</w:t>
      </w:r>
    </w:p>
    <w:p w14:paraId="62F4A1A8" w14:textId="77777777" w:rsidR="00845268" w:rsidRPr="00B703F5" w:rsidRDefault="00845268" w:rsidP="00B36141">
      <w:pPr>
        <w:pStyle w:val="ListParagraph"/>
        <w:numPr>
          <w:ilvl w:val="0"/>
          <w:numId w:val="277"/>
        </w:numPr>
        <w:spacing w:after="160" w:line="259" w:lineRule="auto"/>
        <w:contextualSpacing/>
        <w:rPr>
          <w:color w:val="000000" w:themeColor="text1"/>
          <w:sz w:val="22"/>
          <w:szCs w:val="22"/>
        </w:rPr>
      </w:pPr>
      <w:r w:rsidRPr="00B703F5">
        <w:rPr>
          <w:color w:val="000000" w:themeColor="text1"/>
          <w:sz w:val="22"/>
          <w:szCs w:val="22"/>
        </w:rPr>
        <w:t>Warranties and certificates</w:t>
      </w:r>
    </w:p>
    <w:p w14:paraId="5DEA9746" w14:textId="77777777" w:rsidR="00845268" w:rsidRPr="00B703F5" w:rsidRDefault="00845268" w:rsidP="00B36141">
      <w:pPr>
        <w:pStyle w:val="ListParagraph"/>
        <w:numPr>
          <w:ilvl w:val="0"/>
          <w:numId w:val="277"/>
        </w:numPr>
        <w:spacing w:after="160" w:line="259" w:lineRule="auto"/>
        <w:contextualSpacing/>
        <w:rPr>
          <w:color w:val="000000" w:themeColor="text1"/>
          <w:sz w:val="22"/>
          <w:szCs w:val="22"/>
        </w:rPr>
      </w:pPr>
      <w:r w:rsidRPr="00B703F5">
        <w:rPr>
          <w:color w:val="000000" w:themeColor="text1"/>
          <w:sz w:val="22"/>
          <w:szCs w:val="22"/>
        </w:rPr>
        <w:t>Datasheets</w:t>
      </w:r>
    </w:p>
    <w:p w14:paraId="0BBA5231" w14:textId="77777777" w:rsidR="00845268" w:rsidRPr="00B703F5" w:rsidRDefault="00845268" w:rsidP="00B36141">
      <w:pPr>
        <w:pStyle w:val="ListParagraph"/>
        <w:numPr>
          <w:ilvl w:val="0"/>
          <w:numId w:val="277"/>
        </w:numPr>
        <w:spacing w:after="160" w:line="259" w:lineRule="auto"/>
        <w:contextualSpacing/>
        <w:rPr>
          <w:color w:val="000000" w:themeColor="text1"/>
          <w:sz w:val="22"/>
          <w:szCs w:val="22"/>
        </w:rPr>
      </w:pPr>
      <w:r w:rsidRPr="00B703F5">
        <w:rPr>
          <w:color w:val="000000" w:themeColor="text1"/>
          <w:sz w:val="22"/>
          <w:szCs w:val="22"/>
        </w:rPr>
        <w:t>Dimensional drawings</w:t>
      </w:r>
    </w:p>
    <w:p w14:paraId="05EFDBA6" w14:textId="77777777" w:rsidR="00845268" w:rsidRPr="00B703F5" w:rsidRDefault="00845268" w:rsidP="00845268">
      <w:pPr>
        <w:pStyle w:val="ListParagraph"/>
        <w:rPr>
          <w:color w:val="000000" w:themeColor="text1"/>
          <w:sz w:val="22"/>
          <w:szCs w:val="22"/>
        </w:rPr>
      </w:pPr>
    </w:p>
    <w:p w14:paraId="5DCA2B78"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Civil Work/Control Room/Office Building</w:t>
      </w:r>
    </w:p>
    <w:p w14:paraId="2FF29554"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Civil Construction Drawings</w:t>
      </w:r>
    </w:p>
    <w:p w14:paraId="08577F3A"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Building Foundation Drawing</w:t>
      </w:r>
    </w:p>
    <w:p w14:paraId="1FB88108"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Structural Design and Drawing</w:t>
      </w:r>
    </w:p>
    <w:p w14:paraId="043AC2C9"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Floor Plan</w:t>
      </w:r>
    </w:p>
    <w:p w14:paraId="5D4F594E"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Design Calculations</w:t>
      </w:r>
    </w:p>
    <w:p w14:paraId="4821FFB2"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Electrical Drawings</w:t>
      </w:r>
    </w:p>
    <w:p w14:paraId="5B5B1AE4"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Process &amp; Instrument Diagrams (P&amp;ID)</w:t>
      </w:r>
    </w:p>
    <w:p w14:paraId="512384C1" w14:textId="77777777" w:rsidR="00845268" w:rsidRPr="00B703F5" w:rsidRDefault="00845268" w:rsidP="00845268">
      <w:pPr>
        <w:spacing w:after="120"/>
        <w:ind w:left="360"/>
        <w:rPr>
          <w:color w:val="000000" w:themeColor="text1"/>
          <w:sz w:val="22"/>
          <w:szCs w:val="22"/>
          <w:u w:val="single"/>
        </w:rPr>
      </w:pPr>
      <w:r w:rsidRPr="00B703F5">
        <w:rPr>
          <w:color w:val="000000" w:themeColor="text1"/>
          <w:sz w:val="22"/>
          <w:szCs w:val="22"/>
          <w:u w:val="single"/>
        </w:rPr>
        <w:t xml:space="preserve">Distribution Line: </w:t>
      </w:r>
    </w:p>
    <w:p w14:paraId="5AA8B77A"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11kV Distribution line</w:t>
      </w:r>
    </w:p>
    <w:p w14:paraId="1593BB95"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11/0.4 kV Distribution line</w:t>
      </w:r>
    </w:p>
    <w:p w14:paraId="5F900B0F" w14:textId="77777777" w:rsidR="00845268" w:rsidRPr="00B703F5" w:rsidRDefault="00845268" w:rsidP="00B36141">
      <w:pPr>
        <w:pStyle w:val="ListParagraph"/>
        <w:numPr>
          <w:ilvl w:val="0"/>
          <w:numId w:val="276"/>
        </w:numPr>
        <w:spacing w:after="160" w:line="259" w:lineRule="auto"/>
        <w:contextualSpacing/>
        <w:rPr>
          <w:color w:val="000000" w:themeColor="text1"/>
          <w:sz w:val="22"/>
          <w:szCs w:val="22"/>
        </w:rPr>
      </w:pPr>
      <w:r w:rsidRPr="00B703F5">
        <w:rPr>
          <w:color w:val="000000" w:themeColor="text1"/>
          <w:sz w:val="22"/>
          <w:szCs w:val="22"/>
        </w:rPr>
        <w:t>0.4 kV Distribution line</w:t>
      </w:r>
    </w:p>
    <w:p w14:paraId="340526AD" w14:textId="751CCEAE" w:rsidR="00845268" w:rsidRPr="00B703F5" w:rsidRDefault="00C13722" w:rsidP="00B36141">
      <w:pPr>
        <w:pStyle w:val="Heading2"/>
        <w:keepNext/>
        <w:numPr>
          <w:ilvl w:val="1"/>
          <w:numId w:val="197"/>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84" w:name="_Toc202363611"/>
      <w:bookmarkStart w:id="485" w:name="_Toc208776818"/>
      <w:r w:rsidRPr="00B703F5">
        <w:rPr>
          <w:rFonts w:ascii="Times New Roman" w:hAnsi="Times New Roman"/>
          <w:color w:val="000000" w:themeColor="text1"/>
          <w:sz w:val="22"/>
          <w:szCs w:val="22"/>
        </w:rPr>
        <w:t>FINAL PROJECT DOCUMENTATION</w:t>
      </w:r>
      <w:bookmarkEnd w:id="484"/>
      <w:bookmarkEnd w:id="485"/>
    </w:p>
    <w:p w14:paraId="44A987B9" w14:textId="5686FA97" w:rsidR="00845268" w:rsidRPr="00B703F5" w:rsidRDefault="00845268" w:rsidP="00B36141">
      <w:pPr>
        <w:pStyle w:val="ListParagraph"/>
        <w:numPr>
          <w:ilvl w:val="0"/>
          <w:numId w:val="342"/>
        </w:numPr>
        <w:spacing w:after="120"/>
        <w:jc w:val="both"/>
        <w:rPr>
          <w:color w:val="000000" w:themeColor="text1"/>
          <w:sz w:val="22"/>
          <w:szCs w:val="22"/>
        </w:rPr>
      </w:pPr>
      <w:r w:rsidRPr="00B703F5">
        <w:rPr>
          <w:color w:val="000000" w:themeColor="text1"/>
          <w:sz w:val="22"/>
          <w:szCs w:val="22"/>
        </w:rPr>
        <w:t>The Contractor shall provide comprehensive final project documentation not limited to the documents listed in. The Employer reserves the right to ask for any additional documentation throughout the project. All requested documents for the commissioning of the Plant have to be provided earliest possible before the commissioning. The complete project documentation shall be finally delivered (30 days after Provisional Acceptance).</w:t>
      </w:r>
    </w:p>
    <w:p w14:paraId="36C8ABFC" w14:textId="77777777" w:rsidR="00845268" w:rsidRPr="00B703F5" w:rsidRDefault="00845268" w:rsidP="00B36141">
      <w:pPr>
        <w:pStyle w:val="ListParagraph"/>
        <w:numPr>
          <w:ilvl w:val="0"/>
          <w:numId w:val="342"/>
        </w:numPr>
        <w:spacing w:after="120"/>
        <w:jc w:val="both"/>
        <w:rPr>
          <w:color w:val="000000" w:themeColor="text1"/>
          <w:sz w:val="22"/>
          <w:szCs w:val="22"/>
        </w:rPr>
      </w:pPr>
      <w:r w:rsidRPr="00B703F5">
        <w:rPr>
          <w:color w:val="000000" w:themeColor="text1"/>
          <w:sz w:val="22"/>
          <w:szCs w:val="22"/>
        </w:rPr>
        <w:t>IEC 62446 shall be used as a guideline for the final documentation.</w:t>
      </w:r>
    </w:p>
    <w:p w14:paraId="4B7AABFA" w14:textId="77777777" w:rsidR="00845268" w:rsidRPr="00B703F5" w:rsidRDefault="00845268" w:rsidP="00B36141">
      <w:pPr>
        <w:pStyle w:val="ListParagraph"/>
        <w:numPr>
          <w:ilvl w:val="0"/>
          <w:numId w:val="342"/>
        </w:numPr>
        <w:spacing w:after="120"/>
        <w:jc w:val="both"/>
        <w:rPr>
          <w:color w:val="000000" w:themeColor="text1"/>
          <w:sz w:val="22"/>
          <w:szCs w:val="22"/>
        </w:rPr>
      </w:pPr>
      <w:r w:rsidRPr="00B703F5">
        <w:rPr>
          <w:color w:val="000000" w:themeColor="text1"/>
          <w:sz w:val="22"/>
          <w:szCs w:val="22"/>
        </w:rPr>
        <w:t>The Contractor shall provide a draft of all documents to the Employer’s Engineer for review before handover the final documentation.</w:t>
      </w:r>
    </w:p>
    <w:p w14:paraId="3C246FF6" w14:textId="77777777" w:rsidR="00845268" w:rsidRPr="00B703F5" w:rsidRDefault="00845268" w:rsidP="00B36141">
      <w:pPr>
        <w:pStyle w:val="ListParagraph"/>
        <w:numPr>
          <w:ilvl w:val="0"/>
          <w:numId w:val="342"/>
        </w:numPr>
        <w:spacing w:after="120"/>
        <w:jc w:val="both"/>
        <w:rPr>
          <w:color w:val="000000" w:themeColor="text1"/>
          <w:sz w:val="22"/>
          <w:szCs w:val="22"/>
        </w:rPr>
      </w:pPr>
      <w:r w:rsidRPr="00B703F5">
        <w:rPr>
          <w:color w:val="000000" w:themeColor="text1"/>
          <w:sz w:val="22"/>
          <w:szCs w:val="22"/>
        </w:rPr>
        <w:t>The final documentation shall be delivered in three (3) hardcopies incl. as-built drawings and two (2) set of soft copies. Softcopies shall be delivered on memory-stick and shall contain *.pdf format files as well as native files. All as-built drawings must be provided in the latest AutoCAD *.dwg and *.pdf files.</w:t>
      </w:r>
    </w:p>
    <w:p w14:paraId="5CE7F78C" w14:textId="6229A813" w:rsidR="00845268" w:rsidRPr="00B703F5" w:rsidRDefault="00C13722" w:rsidP="00B36141">
      <w:pPr>
        <w:pStyle w:val="Heading2"/>
        <w:keepNext/>
        <w:numPr>
          <w:ilvl w:val="1"/>
          <w:numId w:val="197"/>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86" w:name="_Toc202363612"/>
      <w:bookmarkStart w:id="487" w:name="_Toc208776819"/>
      <w:r w:rsidRPr="00B703F5">
        <w:rPr>
          <w:rFonts w:ascii="Times New Roman" w:hAnsi="Times New Roman"/>
          <w:color w:val="000000" w:themeColor="text1"/>
          <w:sz w:val="22"/>
          <w:szCs w:val="22"/>
        </w:rPr>
        <w:t>AS-BUILT DRAWINGS</w:t>
      </w:r>
      <w:bookmarkEnd w:id="486"/>
      <w:bookmarkEnd w:id="487"/>
    </w:p>
    <w:p w14:paraId="4A10A521" w14:textId="38CC320A" w:rsidR="00845268" w:rsidRPr="00B703F5" w:rsidRDefault="00845268" w:rsidP="007C414E">
      <w:pPr>
        <w:spacing w:after="120"/>
        <w:jc w:val="both"/>
        <w:rPr>
          <w:color w:val="000000" w:themeColor="text1"/>
          <w:sz w:val="22"/>
          <w:szCs w:val="22"/>
        </w:rPr>
      </w:pPr>
      <w:r w:rsidRPr="00B703F5">
        <w:rPr>
          <w:color w:val="000000" w:themeColor="text1"/>
          <w:sz w:val="22"/>
          <w:szCs w:val="22"/>
        </w:rPr>
        <w:t>The Contractor shall provide As-Built versions of the entire project documents and drawings listed in.</w:t>
      </w:r>
    </w:p>
    <w:p w14:paraId="7B9BB2B5" w14:textId="77777777" w:rsidR="00845268" w:rsidRPr="00B703F5" w:rsidRDefault="00845268" w:rsidP="007C414E">
      <w:pPr>
        <w:spacing w:after="120"/>
        <w:jc w:val="both"/>
        <w:rPr>
          <w:color w:val="000000" w:themeColor="text1"/>
          <w:sz w:val="22"/>
          <w:szCs w:val="22"/>
        </w:rPr>
      </w:pPr>
      <w:r w:rsidRPr="00B703F5">
        <w:rPr>
          <w:color w:val="000000" w:themeColor="text1"/>
          <w:sz w:val="22"/>
          <w:szCs w:val="22"/>
        </w:rPr>
        <w:t>As-Built drawings and documents will reflect all modifications and changes made during the construction and commissioning phases.</w:t>
      </w:r>
    </w:p>
    <w:p w14:paraId="1F23D426" w14:textId="77777777" w:rsidR="00845268" w:rsidRPr="00B703F5" w:rsidRDefault="00845268" w:rsidP="007C414E">
      <w:pPr>
        <w:spacing w:after="120"/>
        <w:jc w:val="both"/>
        <w:rPr>
          <w:color w:val="000000" w:themeColor="text1"/>
          <w:sz w:val="22"/>
          <w:szCs w:val="22"/>
        </w:rPr>
      </w:pPr>
      <w:r w:rsidRPr="00B703F5">
        <w:rPr>
          <w:color w:val="000000" w:themeColor="text1"/>
          <w:sz w:val="22"/>
          <w:szCs w:val="22"/>
        </w:rPr>
        <w:t>The Contractor’s site staff shall incorporate red-line changes to the approved project drawings. These record drawings shall be reviewed by the Employer’s Engineer. Upon approval and receipt of comments, if any, the Contractor will use these record drawings as the basis for the as-built drawings.</w:t>
      </w:r>
    </w:p>
    <w:p w14:paraId="3C8E7C2A" w14:textId="77777777" w:rsidR="00845268" w:rsidRPr="00B703F5" w:rsidRDefault="00845268" w:rsidP="007C414E">
      <w:pPr>
        <w:spacing w:after="120"/>
        <w:jc w:val="both"/>
        <w:rPr>
          <w:color w:val="000000" w:themeColor="text1"/>
          <w:sz w:val="22"/>
          <w:szCs w:val="22"/>
        </w:rPr>
      </w:pPr>
      <w:r w:rsidRPr="00B703F5">
        <w:rPr>
          <w:color w:val="000000" w:themeColor="text1"/>
          <w:sz w:val="22"/>
          <w:szCs w:val="22"/>
        </w:rPr>
        <w:t>The Contractor shall submit the final As-Built drawings to the Employer’s Engineer for review. The As-Built drawings shall be marked with the changes in relation to the detailed design with notes or comments of all parties, if any. After review and approval, they shall be incorporated into the O&amp;M manuals and shall be filed in a separate as-built drawing book.</w:t>
      </w:r>
    </w:p>
    <w:p w14:paraId="413E203D" w14:textId="740F7190" w:rsidR="00845268" w:rsidRPr="00B703F5" w:rsidRDefault="00C13722" w:rsidP="00B36141">
      <w:pPr>
        <w:pStyle w:val="Heading2"/>
        <w:keepNext/>
        <w:numPr>
          <w:ilvl w:val="1"/>
          <w:numId w:val="197"/>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88" w:name="_Toc202363613"/>
      <w:bookmarkStart w:id="489" w:name="_Toc208776820"/>
      <w:r w:rsidRPr="00B703F5">
        <w:rPr>
          <w:rFonts w:ascii="Times New Roman" w:hAnsi="Times New Roman"/>
          <w:color w:val="000000" w:themeColor="text1"/>
          <w:sz w:val="22"/>
          <w:szCs w:val="22"/>
        </w:rPr>
        <w:t>ACCEPTANCE AND CLOSE UNIT REPORT</w:t>
      </w:r>
      <w:bookmarkEnd w:id="488"/>
      <w:bookmarkEnd w:id="489"/>
    </w:p>
    <w:p w14:paraId="07679ADB" w14:textId="77777777" w:rsidR="00845268" w:rsidRPr="00B703F5" w:rsidRDefault="00845268" w:rsidP="007C414E">
      <w:pPr>
        <w:spacing w:after="120"/>
        <w:jc w:val="both"/>
        <w:rPr>
          <w:color w:val="000000" w:themeColor="text1"/>
          <w:sz w:val="22"/>
          <w:szCs w:val="22"/>
        </w:rPr>
      </w:pPr>
      <w:r w:rsidRPr="00B703F5">
        <w:rPr>
          <w:color w:val="000000" w:themeColor="text1"/>
          <w:sz w:val="22"/>
          <w:szCs w:val="22"/>
        </w:rPr>
        <w:t>The Close Out report shall contain the following as a minimum and must be submitted prior to applying for Provisional Acceptance:</w:t>
      </w:r>
    </w:p>
    <w:p w14:paraId="2CAC7D1B"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Work Status Report approved by Employer’s Engineer</w:t>
      </w:r>
    </w:p>
    <w:p w14:paraId="70483B77"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lastRenderedPageBreak/>
        <w:t>Commissioning Report approved by Employer’s Engineer</w:t>
      </w:r>
    </w:p>
    <w:p w14:paraId="1E1E2916"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Permit &amp; Licenses Status Report</w:t>
      </w:r>
    </w:p>
    <w:p w14:paraId="061AF75B"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Employer’s Regulation Compliance Report</w:t>
      </w:r>
    </w:p>
    <w:p w14:paraId="539000AD"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First Synchronization Status</w:t>
      </w:r>
    </w:p>
    <w:p w14:paraId="5676C38A"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As-built drawings</w:t>
      </w:r>
    </w:p>
    <w:p w14:paraId="2538650B"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Punch list signed by the Employer and Employer’s Engineer</w:t>
      </w:r>
    </w:p>
    <w:p w14:paraId="7F891DA6"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List of remaining works signed by the Employer and Employer’s Engineer</w:t>
      </w:r>
    </w:p>
    <w:p w14:paraId="4A437485"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Compilation of all work inspection reports</w:t>
      </w:r>
    </w:p>
    <w:p w14:paraId="18D9FF0A"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All PV and equipment testing reports</w:t>
      </w:r>
    </w:p>
    <w:p w14:paraId="7E19EB9C"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Manufacturer warranties certificates (in the name of the Employer)</w:t>
      </w:r>
    </w:p>
    <w:p w14:paraId="4370BCBA" w14:textId="77777777" w:rsidR="00845268" w:rsidRPr="00B703F5" w:rsidRDefault="00845268" w:rsidP="00B36141">
      <w:pPr>
        <w:numPr>
          <w:ilvl w:val="0"/>
          <w:numId w:val="257"/>
        </w:numPr>
        <w:ind w:left="1080" w:hanging="360"/>
        <w:jc w:val="both"/>
        <w:rPr>
          <w:color w:val="000000" w:themeColor="text1"/>
          <w:sz w:val="22"/>
          <w:szCs w:val="22"/>
        </w:rPr>
      </w:pPr>
      <w:r w:rsidRPr="00B703F5">
        <w:rPr>
          <w:color w:val="000000" w:themeColor="text1"/>
          <w:sz w:val="22"/>
          <w:szCs w:val="22"/>
        </w:rPr>
        <w:t>Contact Details of all Manufacturers, Suppliers and Subcontractors</w:t>
      </w:r>
    </w:p>
    <w:p w14:paraId="57050B8D" w14:textId="4E99CC5D" w:rsidR="007212A7" w:rsidRPr="00B703F5" w:rsidRDefault="00C13722" w:rsidP="00B36141">
      <w:pPr>
        <w:pStyle w:val="Heading2"/>
        <w:keepNext/>
        <w:numPr>
          <w:ilvl w:val="1"/>
          <w:numId w:val="197"/>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90" w:name="_Toc202363614"/>
      <w:bookmarkStart w:id="491" w:name="_Toc208776821"/>
      <w:r w:rsidRPr="00B703F5">
        <w:rPr>
          <w:rFonts w:ascii="Times New Roman" w:hAnsi="Times New Roman"/>
          <w:color w:val="000000" w:themeColor="text1"/>
          <w:sz w:val="22"/>
          <w:szCs w:val="22"/>
        </w:rPr>
        <w:t>OPERATION AND MAINTENACE MANUAL</w:t>
      </w:r>
      <w:bookmarkEnd w:id="490"/>
      <w:bookmarkEnd w:id="491"/>
    </w:p>
    <w:p w14:paraId="77991435" w14:textId="77777777" w:rsidR="007212A7" w:rsidRPr="00B703F5" w:rsidRDefault="007212A7" w:rsidP="007C414E">
      <w:pPr>
        <w:spacing w:after="120"/>
        <w:jc w:val="both"/>
        <w:rPr>
          <w:color w:val="000000" w:themeColor="text1"/>
          <w:sz w:val="22"/>
          <w:szCs w:val="22"/>
        </w:rPr>
      </w:pPr>
      <w:r w:rsidRPr="00B703F5">
        <w:rPr>
          <w:color w:val="000000" w:themeColor="text1"/>
          <w:sz w:val="22"/>
          <w:szCs w:val="22"/>
        </w:rPr>
        <w:t>The following outline is a guide to the content of manuals which should be adequately covered in the manual. The Employer shall review the same during detailed engineering stage and final contents shall be agreed upon at that time. The Contractor shall propose the outline of each section:</w:t>
      </w:r>
    </w:p>
    <w:p w14:paraId="46A93C59" w14:textId="77777777" w:rsidR="007212A7" w:rsidRPr="00B703F5" w:rsidRDefault="007212A7" w:rsidP="00B36141">
      <w:pPr>
        <w:numPr>
          <w:ilvl w:val="0"/>
          <w:numId w:val="258"/>
        </w:numPr>
        <w:ind w:left="1080" w:hanging="360"/>
        <w:jc w:val="both"/>
        <w:rPr>
          <w:color w:val="000000" w:themeColor="text1"/>
          <w:sz w:val="22"/>
          <w:szCs w:val="22"/>
        </w:rPr>
      </w:pPr>
      <w:r w:rsidRPr="00B703F5">
        <w:rPr>
          <w:color w:val="000000" w:themeColor="text1"/>
          <w:sz w:val="22"/>
          <w:szCs w:val="22"/>
        </w:rPr>
        <w:t>Plant Operation &amp; Plant Safety</w:t>
      </w:r>
    </w:p>
    <w:p w14:paraId="657D0F5A" w14:textId="77777777" w:rsidR="007212A7" w:rsidRPr="00B703F5" w:rsidRDefault="007212A7" w:rsidP="00B36141">
      <w:pPr>
        <w:numPr>
          <w:ilvl w:val="0"/>
          <w:numId w:val="258"/>
        </w:numPr>
        <w:ind w:left="1080" w:hanging="360"/>
        <w:jc w:val="both"/>
        <w:rPr>
          <w:color w:val="000000" w:themeColor="text1"/>
          <w:sz w:val="22"/>
          <w:szCs w:val="22"/>
        </w:rPr>
      </w:pPr>
      <w:r w:rsidRPr="00B703F5">
        <w:rPr>
          <w:color w:val="000000" w:themeColor="text1"/>
          <w:sz w:val="22"/>
          <w:szCs w:val="22"/>
        </w:rPr>
        <w:t>Operating and Preventive Maintenance Procedures</w:t>
      </w:r>
    </w:p>
    <w:p w14:paraId="09C2D48D" w14:textId="77777777" w:rsidR="007212A7" w:rsidRPr="00B703F5" w:rsidRDefault="007212A7" w:rsidP="00B36141">
      <w:pPr>
        <w:numPr>
          <w:ilvl w:val="0"/>
          <w:numId w:val="258"/>
        </w:numPr>
        <w:ind w:left="1080" w:hanging="360"/>
        <w:jc w:val="both"/>
        <w:rPr>
          <w:color w:val="000000" w:themeColor="text1"/>
          <w:sz w:val="22"/>
          <w:szCs w:val="22"/>
        </w:rPr>
      </w:pPr>
      <w:r w:rsidRPr="00B703F5">
        <w:rPr>
          <w:color w:val="000000" w:themeColor="text1"/>
          <w:sz w:val="22"/>
          <w:szCs w:val="22"/>
        </w:rPr>
        <w:t>Spare part list including required inventory levels</w:t>
      </w:r>
    </w:p>
    <w:p w14:paraId="1260EB6F" w14:textId="77777777" w:rsidR="007212A7" w:rsidRPr="00B703F5" w:rsidRDefault="007212A7" w:rsidP="00B36141">
      <w:pPr>
        <w:numPr>
          <w:ilvl w:val="0"/>
          <w:numId w:val="258"/>
        </w:numPr>
        <w:ind w:left="1080" w:hanging="360"/>
        <w:jc w:val="both"/>
        <w:rPr>
          <w:color w:val="000000" w:themeColor="text1"/>
          <w:sz w:val="22"/>
          <w:szCs w:val="22"/>
        </w:rPr>
      </w:pPr>
      <w:r w:rsidRPr="00B703F5">
        <w:rPr>
          <w:color w:val="000000" w:themeColor="text1"/>
          <w:sz w:val="22"/>
          <w:szCs w:val="22"/>
        </w:rPr>
        <w:t>Pre-Commissioning and Commissioning Procedures</w:t>
      </w:r>
    </w:p>
    <w:p w14:paraId="2B34BC5F" w14:textId="77777777" w:rsidR="007212A7" w:rsidRPr="00B703F5" w:rsidRDefault="007212A7" w:rsidP="00B36141">
      <w:pPr>
        <w:numPr>
          <w:ilvl w:val="0"/>
          <w:numId w:val="258"/>
        </w:numPr>
        <w:ind w:left="1080" w:hanging="360"/>
        <w:jc w:val="both"/>
        <w:rPr>
          <w:color w:val="000000" w:themeColor="text1"/>
          <w:sz w:val="22"/>
          <w:szCs w:val="22"/>
        </w:rPr>
      </w:pPr>
      <w:r w:rsidRPr="00B703F5">
        <w:rPr>
          <w:color w:val="000000" w:themeColor="text1"/>
          <w:sz w:val="22"/>
          <w:szCs w:val="22"/>
        </w:rPr>
        <w:t>Plant Performance Guarantee</w:t>
      </w:r>
    </w:p>
    <w:p w14:paraId="212B4116" w14:textId="77777777" w:rsidR="007212A7" w:rsidRPr="00B703F5" w:rsidRDefault="007212A7" w:rsidP="00B36141">
      <w:pPr>
        <w:numPr>
          <w:ilvl w:val="0"/>
          <w:numId w:val="258"/>
        </w:numPr>
        <w:ind w:left="1080" w:hanging="360"/>
        <w:jc w:val="both"/>
        <w:rPr>
          <w:color w:val="000000" w:themeColor="text1"/>
          <w:sz w:val="22"/>
          <w:szCs w:val="22"/>
        </w:rPr>
      </w:pPr>
      <w:r w:rsidRPr="00B703F5">
        <w:rPr>
          <w:color w:val="000000" w:themeColor="text1"/>
          <w:sz w:val="22"/>
          <w:szCs w:val="22"/>
        </w:rPr>
        <w:t>Plant Availability Guarantee</w:t>
      </w:r>
    </w:p>
    <w:p w14:paraId="136CA1CA" w14:textId="1CA4D1D0" w:rsidR="007212A7" w:rsidRPr="00B703F5" w:rsidRDefault="00C13722" w:rsidP="00B36141">
      <w:pPr>
        <w:pStyle w:val="Heading2"/>
        <w:keepNext/>
        <w:numPr>
          <w:ilvl w:val="1"/>
          <w:numId w:val="197"/>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92" w:name="_Toc202363615"/>
      <w:bookmarkStart w:id="493" w:name="_Toc208776822"/>
      <w:r w:rsidRPr="00B703F5">
        <w:rPr>
          <w:rFonts w:ascii="Times New Roman" w:hAnsi="Times New Roman"/>
          <w:color w:val="000000" w:themeColor="text1"/>
          <w:sz w:val="22"/>
          <w:szCs w:val="22"/>
        </w:rPr>
        <w:t>TRAINING PROGRAM FOR THE EMPLOYER</w:t>
      </w:r>
      <w:bookmarkEnd w:id="492"/>
      <w:bookmarkEnd w:id="493"/>
    </w:p>
    <w:p w14:paraId="49879015" w14:textId="69B598C6" w:rsidR="007212A7" w:rsidRPr="00B703F5" w:rsidRDefault="007212A7" w:rsidP="001568F6">
      <w:pPr>
        <w:spacing w:after="120"/>
        <w:jc w:val="both"/>
        <w:rPr>
          <w:color w:val="000000" w:themeColor="text1"/>
          <w:sz w:val="22"/>
          <w:szCs w:val="22"/>
        </w:rPr>
      </w:pPr>
      <w:r w:rsidRPr="00B703F5">
        <w:rPr>
          <w:color w:val="000000" w:themeColor="text1"/>
          <w:sz w:val="22"/>
          <w:szCs w:val="22"/>
        </w:rPr>
        <w:t>The Contractor shall propose and conduct Training Programs for the Employer. The training shall include on-site training and off-site training.  The off-site training shall be completed at least six (6) months prior to the start of the commissioning phase of the Plant.  The off-site training shall be conducted in Manufacturers’ premises and/or reputed and competent foreign training institute.  The off-site training should cover at least the operation and maintenance of: (i) solar component (such as PV module, DC combiner box, Grid Tied Inverter, Battery Inverter, weather station, etc.), (ii) transformer, switchgear and substation, and (iii) protection and control system (such as PCMS, relay</w:t>
      </w:r>
      <w:r w:rsidR="00F96AC1" w:rsidRPr="00B703F5">
        <w:rPr>
          <w:color w:val="000000" w:themeColor="text1"/>
          <w:sz w:val="22"/>
          <w:szCs w:val="22"/>
        </w:rPr>
        <w:t xml:space="preserve"> </w:t>
      </w:r>
      <w:r w:rsidRPr="00B703F5">
        <w:rPr>
          <w:color w:val="000000" w:themeColor="text1"/>
          <w:sz w:val="22"/>
          <w:szCs w:val="22"/>
        </w:rPr>
        <w:t xml:space="preserve">etc.), (iv) Battery Energy Storage System The costs of the training including travel, accommodation, ground transportation, food and subsistence shall be borne by the Contractor.  In addition, each person will be paid US$ 100 per day as out-of-pocket expenses. </w:t>
      </w:r>
    </w:p>
    <w:p w14:paraId="70AF5D54" w14:textId="77777777" w:rsidR="007212A7" w:rsidRPr="00B703F5" w:rsidRDefault="007212A7" w:rsidP="001568F6">
      <w:pPr>
        <w:spacing w:after="120"/>
        <w:jc w:val="both"/>
        <w:rPr>
          <w:color w:val="000000" w:themeColor="text1"/>
          <w:sz w:val="22"/>
          <w:szCs w:val="22"/>
        </w:rPr>
      </w:pPr>
      <w:r w:rsidRPr="00B703F5">
        <w:rPr>
          <w:color w:val="000000" w:themeColor="text1"/>
          <w:sz w:val="22"/>
          <w:szCs w:val="22"/>
        </w:rPr>
        <w:t xml:space="preserve">The on-site training prior to O&amp;M phase shall be conducted in the project area or in other suitable places near to the project area.  The on-site training shall be arranged prior to commission of the Plant for about four (4) weeks for detail operation and maintenance of each component/equipment of the Plant.  The training shall certify that the persons obtaining training will be capable to operate and maintenance the plant independently.  </w:t>
      </w:r>
    </w:p>
    <w:p w14:paraId="129C4858" w14:textId="77777777" w:rsidR="007212A7" w:rsidRPr="00B703F5" w:rsidRDefault="007212A7" w:rsidP="001568F6">
      <w:pPr>
        <w:spacing w:after="120"/>
        <w:jc w:val="both"/>
        <w:rPr>
          <w:color w:val="000000" w:themeColor="text1"/>
          <w:sz w:val="22"/>
          <w:szCs w:val="22"/>
        </w:rPr>
      </w:pPr>
      <w:r w:rsidRPr="00B703F5">
        <w:rPr>
          <w:color w:val="000000" w:themeColor="text1"/>
          <w:sz w:val="22"/>
          <w:szCs w:val="22"/>
        </w:rPr>
        <w:t xml:space="preserve">The Contractor shall carry out on the job training for the operation and maintenance personnel of the Employer during the defect warranty period.  The training shall be conducted for a period equivalent to one (1) week duration for each quarter and this may not be continuous. </w:t>
      </w:r>
    </w:p>
    <w:p w14:paraId="10900FF2" w14:textId="77777777" w:rsidR="007212A7" w:rsidRPr="00B703F5" w:rsidRDefault="007212A7" w:rsidP="001568F6">
      <w:pPr>
        <w:spacing w:after="120"/>
        <w:jc w:val="both"/>
        <w:rPr>
          <w:color w:val="000000" w:themeColor="text1"/>
          <w:sz w:val="22"/>
          <w:szCs w:val="22"/>
        </w:rPr>
      </w:pPr>
      <w:r w:rsidRPr="00B703F5">
        <w:rPr>
          <w:color w:val="000000" w:themeColor="text1"/>
          <w:sz w:val="22"/>
          <w:szCs w:val="22"/>
        </w:rPr>
        <w:t xml:space="preserve">The training program shall cover commissioning including shutdown, emergency, handling upsets and normal operations and maintenance. It shall consist, but not limited to training manual, training methodology, on-job training procedures and syllabus and assessment program. The Contractor shall conduct an assessment soon after completion of each training module. The Employer´s personnel who have passed the assessment shall actively participate in commissioning, operation and maintenance of the Plant. </w:t>
      </w:r>
    </w:p>
    <w:p w14:paraId="01C05E55" w14:textId="77777777" w:rsidR="007212A7" w:rsidRPr="00B703F5" w:rsidRDefault="007212A7" w:rsidP="001568F6">
      <w:pPr>
        <w:spacing w:after="120"/>
        <w:jc w:val="both"/>
        <w:rPr>
          <w:color w:val="000000" w:themeColor="text1"/>
          <w:sz w:val="22"/>
          <w:szCs w:val="22"/>
        </w:rPr>
      </w:pPr>
      <w:r w:rsidRPr="00B703F5">
        <w:rPr>
          <w:color w:val="000000" w:themeColor="text1"/>
          <w:sz w:val="22"/>
          <w:szCs w:val="22"/>
        </w:rPr>
        <w:t>The bidder shall submit the Training Program with the bid which may consist but not limited to:</w:t>
      </w:r>
    </w:p>
    <w:p w14:paraId="4BEF84D2" w14:textId="77777777" w:rsidR="007212A7" w:rsidRPr="00B703F5" w:rsidRDefault="007212A7" w:rsidP="007212A7">
      <w:pPr>
        <w:rPr>
          <w:color w:val="000000" w:themeColor="text1"/>
          <w:sz w:val="22"/>
          <w:szCs w:val="22"/>
        </w:rPr>
      </w:pPr>
      <w:r w:rsidRPr="00B703F5">
        <w:rPr>
          <w:color w:val="000000" w:themeColor="text1"/>
          <w:sz w:val="22"/>
          <w:szCs w:val="22"/>
        </w:rPr>
        <w:lastRenderedPageBreak/>
        <w:t>The training program and methodology</w:t>
      </w:r>
    </w:p>
    <w:p w14:paraId="3EC750FF" w14:textId="77777777" w:rsidR="007212A7" w:rsidRPr="00B703F5" w:rsidRDefault="007212A7" w:rsidP="00B36141">
      <w:pPr>
        <w:numPr>
          <w:ilvl w:val="0"/>
          <w:numId w:val="244"/>
        </w:numPr>
        <w:ind w:left="1276" w:hanging="567"/>
        <w:jc w:val="both"/>
        <w:rPr>
          <w:color w:val="000000" w:themeColor="text1"/>
          <w:sz w:val="22"/>
          <w:szCs w:val="22"/>
        </w:rPr>
      </w:pPr>
      <w:r w:rsidRPr="00B703F5">
        <w:rPr>
          <w:color w:val="000000" w:themeColor="text1"/>
          <w:sz w:val="22"/>
          <w:szCs w:val="22"/>
        </w:rPr>
        <w:t>Training schedule</w:t>
      </w:r>
    </w:p>
    <w:p w14:paraId="7F7B15E8" w14:textId="77777777" w:rsidR="007212A7" w:rsidRPr="00B703F5" w:rsidRDefault="007212A7" w:rsidP="00B36141">
      <w:pPr>
        <w:numPr>
          <w:ilvl w:val="0"/>
          <w:numId w:val="244"/>
        </w:numPr>
        <w:ind w:left="1276" w:hanging="567"/>
        <w:jc w:val="both"/>
        <w:rPr>
          <w:color w:val="000000" w:themeColor="text1"/>
          <w:sz w:val="22"/>
          <w:szCs w:val="22"/>
        </w:rPr>
      </w:pPr>
      <w:r w:rsidRPr="00B703F5">
        <w:rPr>
          <w:color w:val="000000" w:themeColor="text1"/>
          <w:sz w:val="22"/>
          <w:szCs w:val="22"/>
        </w:rPr>
        <w:t xml:space="preserve">Training methodology </w:t>
      </w:r>
    </w:p>
    <w:p w14:paraId="30046C3A" w14:textId="77777777" w:rsidR="007212A7" w:rsidRPr="00B703F5" w:rsidRDefault="007212A7" w:rsidP="00B36141">
      <w:pPr>
        <w:numPr>
          <w:ilvl w:val="0"/>
          <w:numId w:val="244"/>
        </w:numPr>
        <w:ind w:left="1276" w:hanging="567"/>
        <w:jc w:val="both"/>
        <w:rPr>
          <w:color w:val="000000" w:themeColor="text1"/>
          <w:sz w:val="22"/>
          <w:szCs w:val="22"/>
        </w:rPr>
      </w:pPr>
      <w:r w:rsidRPr="00B703F5">
        <w:rPr>
          <w:color w:val="000000" w:themeColor="text1"/>
          <w:sz w:val="22"/>
          <w:szCs w:val="22"/>
        </w:rPr>
        <w:t>Training contents</w:t>
      </w:r>
    </w:p>
    <w:p w14:paraId="34B8CC28" w14:textId="77777777" w:rsidR="007212A7" w:rsidRPr="00B703F5" w:rsidRDefault="007212A7" w:rsidP="00B36141">
      <w:pPr>
        <w:numPr>
          <w:ilvl w:val="0"/>
          <w:numId w:val="244"/>
        </w:numPr>
        <w:ind w:left="1276" w:hanging="567"/>
        <w:jc w:val="both"/>
        <w:rPr>
          <w:color w:val="000000" w:themeColor="text1"/>
          <w:sz w:val="22"/>
          <w:szCs w:val="22"/>
        </w:rPr>
      </w:pPr>
      <w:r w:rsidRPr="00B703F5">
        <w:rPr>
          <w:color w:val="000000" w:themeColor="text1"/>
          <w:sz w:val="22"/>
          <w:szCs w:val="22"/>
        </w:rPr>
        <w:t>On-job Training.</w:t>
      </w:r>
    </w:p>
    <w:p w14:paraId="307CE144" w14:textId="28842CAF" w:rsidR="007212A7" w:rsidRPr="00B703F5" w:rsidRDefault="007212A7" w:rsidP="00B36141">
      <w:pPr>
        <w:numPr>
          <w:ilvl w:val="0"/>
          <w:numId w:val="244"/>
        </w:numPr>
        <w:ind w:left="1276" w:hanging="567"/>
        <w:jc w:val="both"/>
        <w:rPr>
          <w:color w:val="000000" w:themeColor="text1"/>
          <w:sz w:val="22"/>
          <w:szCs w:val="22"/>
        </w:rPr>
      </w:pPr>
      <w:r w:rsidRPr="00B703F5">
        <w:rPr>
          <w:color w:val="000000" w:themeColor="text1"/>
          <w:sz w:val="22"/>
          <w:szCs w:val="22"/>
        </w:rPr>
        <w:t>All relevant documentation including Facility-manufacturers’ references, etc.</w:t>
      </w:r>
    </w:p>
    <w:p w14:paraId="71B2F7F5" w14:textId="77777777" w:rsidR="00EB5F94" w:rsidRPr="00B703F5" w:rsidRDefault="00EB5F94" w:rsidP="005A676E">
      <w:pPr>
        <w:ind w:left="1276"/>
        <w:jc w:val="both"/>
        <w:rPr>
          <w:color w:val="000000" w:themeColor="text1"/>
          <w:sz w:val="22"/>
          <w:szCs w:val="22"/>
        </w:rPr>
      </w:pPr>
    </w:p>
    <w:p w14:paraId="2F04FFD7" w14:textId="77777777" w:rsidR="001E7F55" w:rsidRPr="00B703F5" w:rsidRDefault="001E7F55" w:rsidP="001E7F55">
      <w:pPr>
        <w:pStyle w:val="ListParagraph"/>
        <w:numPr>
          <w:ilvl w:val="0"/>
          <w:numId w:val="409"/>
        </w:numPr>
        <w:tabs>
          <w:tab w:val="left" w:pos="360"/>
          <w:tab w:val="left" w:pos="540"/>
        </w:tabs>
        <w:spacing w:after="120"/>
        <w:jc w:val="both"/>
        <w:rPr>
          <w:b/>
          <w:bCs/>
          <w:color w:val="000000" w:themeColor="text1"/>
          <w:sz w:val="22"/>
          <w:szCs w:val="22"/>
        </w:rPr>
      </w:pPr>
      <w:r w:rsidRPr="00B703F5">
        <w:rPr>
          <w:b/>
          <w:bCs/>
          <w:color w:val="000000" w:themeColor="text1"/>
          <w:sz w:val="22"/>
          <w:szCs w:val="22"/>
        </w:rPr>
        <w:t>Overseas Training</w:t>
      </w:r>
    </w:p>
    <w:p w14:paraId="6DD7B6D1" w14:textId="77777777" w:rsidR="001E7F55" w:rsidRPr="00B703F5" w:rsidRDefault="001E7F55" w:rsidP="001E7F55">
      <w:pPr>
        <w:spacing w:after="120"/>
        <w:jc w:val="both"/>
        <w:rPr>
          <w:color w:val="000000" w:themeColor="text1"/>
          <w:sz w:val="22"/>
          <w:szCs w:val="22"/>
        </w:rPr>
      </w:pPr>
      <w:r w:rsidRPr="00B703F5">
        <w:rPr>
          <w:color w:val="000000" w:themeColor="text1"/>
          <w:sz w:val="22"/>
          <w:szCs w:val="22"/>
        </w:rPr>
        <w:t>Foreign or overseas Training Venue will be at Manufacturer's Factory Premises. All living, accommodation, food, transport expenses of the trainees/officers during the period of training/study tour including airfares, incidental expenses, medical expenses, medical insurance etc. will be covered by the Contractor including pocket allowance of @ USD 100.00 day/person. The total person-months for training will be limited to 12 (twelve) Person-Months for 14 persons on PV Module, Inverter, BESS, Switchgear, Distribution System and Operation &amp; Maintenance of power plant equipment, orientation &amp; technology transfer at manufacturer's factory</w:t>
      </w:r>
    </w:p>
    <w:p w14:paraId="078D565B" w14:textId="77777777" w:rsidR="001E7F55" w:rsidRPr="00B703F5" w:rsidRDefault="001E7F55" w:rsidP="001E7F55">
      <w:pPr>
        <w:pStyle w:val="ListParagraph"/>
        <w:numPr>
          <w:ilvl w:val="0"/>
          <w:numId w:val="409"/>
        </w:numPr>
        <w:tabs>
          <w:tab w:val="left" w:pos="360"/>
          <w:tab w:val="left" w:pos="540"/>
        </w:tabs>
        <w:spacing w:after="120"/>
        <w:jc w:val="both"/>
        <w:rPr>
          <w:b/>
          <w:bCs/>
          <w:color w:val="000000" w:themeColor="text1"/>
          <w:sz w:val="22"/>
          <w:szCs w:val="22"/>
        </w:rPr>
      </w:pPr>
      <w:r w:rsidRPr="00B703F5">
        <w:rPr>
          <w:b/>
          <w:bCs/>
          <w:color w:val="000000" w:themeColor="text1"/>
          <w:sz w:val="22"/>
          <w:szCs w:val="22"/>
        </w:rPr>
        <w:t>Training at the Site for O &amp; M</w:t>
      </w:r>
    </w:p>
    <w:p w14:paraId="5436A039" w14:textId="77777777" w:rsidR="001E7F55" w:rsidRPr="00B703F5" w:rsidRDefault="001E7F55" w:rsidP="001E7F55">
      <w:pPr>
        <w:tabs>
          <w:tab w:val="left" w:pos="360"/>
          <w:tab w:val="left" w:pos="540"/>
        </w:tabs>
        <w:spacing w:after="120"/>
        <w:jc w:val="both"/>
        <w:rPr>
          <w:color w:val="000000" w:themeColor="text1"/>
          <w:sz w:val="22"/>
          <w:szCs w:val="22"/>
        </w:rPr>
      </w:pPr>
      <w:r w:rsidRPr="00B703F5">
        <w:rPr>
          <w:color w:val="000000" w:themeColor="text1"/>
          <w:sz w:val="22"/>
          <w:szCs w:val="22"/>
        </w:rPr>
        <w:t>The BPDB shall make available, the Contractor the above-mentioned personnel (total 15 nos.) for the purpose of on-the-job training at site during installation, testing, commissioning and initial operation of the plant for Six (6) man month including Pocket expenses @ BDT 1000 per day per person. All living, accommodation, food, transport expenses of the trainees/officers during the period of training will be covered by the Contractor. During warranty period, it shall be the responsibility of the Contractor to train them adequately and properly in a planned manner so that these members of the Board’s staff could take over the responsibility of operation and maintenance of the plant and equipment independently at the time of handing over of such plant and equipment as well as before issuing of FAC.</w:t>
      </w:r>
    </w:p>
    <w:p w14:paraId="4EAD8944" w14:textId="77777777" w:rsidR="001E7F55" w:rsidRPr="00B703F5" w:rsidRDefault="001E7F55" w:rsidP="001E7F55">
      <w:pPr>
        <w:tabs>
          <w:tab w:val="left" w:pos="360"/>
          <w:tab w:val="left" w:pos="540"/>
        </w:tabs>
        <w:spacing w:after="120"/>
        <w:jc w:val="both"/>
        <w:rPr>
          <w:color w:val="000000" w:themeColor="text1"/>
          <w:sz w:val="22"/>
          <w:szCs w:val="22"/>
        </w:rPr>
      </w:pPr>
      <w:r w:rsidRPr="00B703F5">
        <w:rPr>
          <w:color w:val="000000" w:themeColor="text1"/>
          <w:sz w:val="22"/>
          <w:szCs w:val="22"/>
        </w:rPr>
        <w:t>Note. Detailed Training Program (including subject, duration, place of training, training methodology, Trainers’ qualification/ experience) shall have to be mentioned by the Tenderer.</w:t>
      </w:r>
    </w:p>
    <w:p w14:paraId="41DAB329" w14:textId="77777777" w:rsidR="005063FC" w:rsidRPr="00B703F5" w:rsidRDefault="005063FC" w:rsidP="005063FC">
      <w:pPr>
        <w:rPr>
          <w:color w:val="000000" w:themeColor="text1"/>
          <w:sz w:val="22"/>
          <w:szCs w:val="22"/>
        </w:rPr>
      </w:pPr>
    </w:p>
    <w:p w14:paraId="7E181457" w14:textId="1408DAE9" w:rsidR="005063FC" w:rsidRPr="00B703F5" w:rsidRDefault="007212A7" w:rsidP="00B36141">
      <w:pPr>
        <w:pStyle w:val="Ttulo1"/>
        <w:numPr>
          <w:ilvl w:val="0"/>
          <w:numId w:val="348"/>
        </w:numPr>
        <w:tabs>
          <w:tab w:val="clear" w:pos="709"/>
        </w:tabs>
        <w:spacing w:line="240" w:lineRule="auto"/>
        <w:rPr>
          <w:rFonts w:ascii="Times New Roman" w:hAnsi="Times New Roman"/>
          <w:color w:val="000000" w:themeColor="text1"/>
          <w:sz w:val="22"/>
          <w:szCs w:val="22"/>
        </w:rPr>
      </w:pPr>
      <w:bookmarkStart w:id="494" w:name="_Toc202363616"/>
      <w:bookmarkStart w:id="495" w:name="_Toc208776823"/>
      <w:r w:rsidRPr="00B703F5">
        <w:rPr>
          <w:rFonts w:ascii="Times New Roman" w:hAnsi="Times New Roman"/>
          <w:color w:val="000000" w:themeColor="text1"/>
          <w:sz w:val="22"/>
          <w:szCs w:val="22"/>
        </w:rPr>
        <w:t>technical document to be included in the technical bid</w:t>
      </w:r>
      <w:r w:rsidR="0048342D" w:rsidRPr="00B703F5">
        <w:rPr>
          <w:rFonts w:ascii="Times New Roman" w:hAnsi="Times New Roman"/>
          <w:color w:val="000000" w:themeColor="text1"/>
          <w:sz w:val="22"/>
          <w:szCs w:val="22"/>
          <w:lang w:val="en-US"/>
        </w:rPr>
        <w:t xml:space="preserve"> </w:t>
      </w:r>
      <w:r w:rsidRPr="00B703F5">
        <w:rPr>
          <w:rFonts w:ascii="Times New Roman" w:hAnsi="Times New Roman"/>
          <w:color w:val="000000" w:themeColor="text1"/>
          <w:sz w:val="22"/>
          <w:szCs w:val="22"/>
        </w:rPr>
        <w:t>envelope</w:t>
      </w:r>
      <w:bookmarkEnd w:id="494"/>
      <w:bookmarkEnd w:id="495"/>
    </w:p>
    <w:p w14:paraId="7CD155BF" w14:textId="24CE9859" w:rsidR="007212A7" w:rsidRPr="00B703F5" w:rsidRDefault="00893FA9" w:rsidP="00B36141">
      <w:pPr>
        <w:pStyle w:val="Heading2"/>
        <w:keepNext/>
        <w:numPr>
          <w:ilvl w:val="1"/>
          <w:numId w:val="198"/>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96" w:name="_Toc20104446"/>
      <w:bookmarkStart w:id="497" w:name="_Toc202363617"/>
      <w:bookmarkStart w:id="498" w:name="_Toc208776824"/>
      <w:r w:rsidRPr="00B703F5">
        <w:rPr>
          <w:rFonts w:ascii="Times New Roman" w:hAnsi="Times New Roman"/>
          <w:color w:val="000000" w:themeColor="text1"/>
          <w:sz w:val="22"/>
          <w:szCs w:val="22"/>
        </w:rPr>
        <w:t>Technical Documentation</w:t>
      </w:r>
      <w:bookmarkEnd w:id="496"/>
      <w:bookmarkEnd w:id="497"/>
      <w:bookmarkEnd w:id="498"/>
    </w:p>
    <w:p w14:paraId="05D3823E" w14:textId="77777777" w:rsidR="007212A7" w:rsidRPr="00B703F5" w:rsidRDefault="007212A7" w:rsidP="007212A7">
      <w:pPr>
        <w:rPr>
          <w:color w:val="000000" w:themeColor="text1"/>
          <w:sz w:val="22"/>
          <w:szCs w:val="22"/>
        </w:rPr>
      </w:pPr>
      <w:r w:rsidRPr="00B703F5">
        <w:rPr>
          <w:color w:val="000000" w:themeColor="text1"/>
          <w:sz w:val="22"/>
          <w:szCs w:val="22"/>
        </w:rPr>
        <w:t xml:space="preserve">Aside from the specific information for electrical equipment detailed in chapter </w:t>
      </w:r>
      <w:r w:rsidR="003D034D" w:rsidRPr="00B703F5">
        <w:rPr>
          <w:color w:val="000000" w:themeColor="text1"/>
          <w:sz w:val="22"/>
          <w:szCs w:val="22"/>
        </w:rPr>
        <w:t>2.11</w:t>
      </w:r>
      <w:r w:rsidRPr="00B703F5">
        <w:rPr>
          <w:color w:val="000000" w:themeColor="text1"/>
          <w:sz w:val="22"/>
          <w:szCs w:val="22"/>
        </w:rPr>
        <w:t>, bidders will include:</w:t>
      </w:r>
    </w:p>
    <w:p w14:paraId="1E382FC2"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Site suitability studies</w:t>
      </w:r>
    </w:p>
    <w:p w14:paraId="6C8CF7E5"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Flood risk study</w:t>
      </w:r>
    </w:p>
    <w:p w14:paraId="770F04E6"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Other constraints study (road access, livelihood activities, etc.)</w:t>
      </w:r>
    </w:p>
    <w:p w14:paraId="163BDD60"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Electrical drawings</w:t>
      </w:r>
    </w:p>
    <w:p w14:paraId="11A85C0F"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Preliminary plant layout and general arrangement</w:t>
      </w:r>
    </w:p>
    <w:p w14:paraId="02E05710"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Single line diagram</w:t>
      </w:r>
    </w:p>
    <w:p w14:paraId="7378A959"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Configuration of strings (string numbers, in order to identify where the strings are in relation to each connection box and inverter)</w:t>
      </w:r>
    </w:p>
    <w:p w14:paraId="77059F6F"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Grid access point schematic</w:t>
      </w:r>
    </w:p>
    <w:p w14:paraId="2DC27005"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Substation preliminary layout</w:t>
      </w:r>
    </w:p>
    <w:p w14:paraId="17502BB0" w14:textId="77777777" w:rsidR="007212A7" w:rsidRPr="00B703F5" w:rsidRDefault="007212A7" w:rsidP="007212A7">
      <w:pPr>
        <w:pStyle w:val="ListParagraph"/>
        <w:spacing w:after="120"/>
        <w:rPr>
          <w:color w:val="000000" w:themeColor="text1"/>
          <w:sz w:val="22"/>
          <w:szCs w:val="22"/>
        </w:rPr>
      </w:pPr>
    </w:p>
    <w:p w14:paraId="79A8B76E"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Civil work documents</w:t>
      </w:r>
    </w:p>
    <w:p w14:paraId="5891F583"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lastRenderedPageBreak/>
        <w:t>Water management system description (including calculations to justify it will operate as predicted)</w:t>
      </w:r>
    </w:p>
    <w:p w14:paraId="72849AD9" w14:textId="14AE9CFD"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Water management system drawings showing ponds, levelling, drains, and any other element that is the description.</w:t>
      </w:r>
    </w:p>
    <w:p w14:paraId="64356520"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Access roads for construction, detail of roads and required conservation during construction and operation.</w:t>
      </w:r>
    </w:p>
    <w:p w14:paraId="6F7564D9" w14:textId="77777777" w:rsidR="007212A7" w:rsidRPr="00B703F5" w:rsidRDefault="007212A7" w:rsidP="007212A7">
      <w:pPr>
        <w:pStyle w:val="ListParagraph"/>
        <w:spacing w:after="120"/>
        <w:rPr>
          <w:color w:val="000000" w:themeColor="text1"/>
          <w:sz w:val="22"/>
          <w:szCs w:val="22"/>
        </w:rPr>
      </w:pPr>
    </w:p>
    <w:p w14:paraId="05AACC13" w14:textId="603477F0"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Project studies (to be done with PV</w:t>
      </w:r>
      <w:r w:rsidR="00733A26" w:rsidRPr="00B703F5">
        <w:rPr>
          <w:b/>
          <w:bCs/>
          <w:color w:val="000000" w:themeColor="text1"/>
          <w:sz w:val="22"/>
          <w:szCs w:val="22"/>
        </w:rPr>
        <w:t>s</w:t>
      </w:r>
      <w:r w:rsidRPr="00B703F5">
        <w:rPr>
          <w:b/>
          <w:bCs/>
          <w:color w:val="000000" w:themeColor="text1"/>
          <w:sz w:val="22"/>
          <w:szCs w:val="22"/>
        </w:rPr>
        <w:t>yst</w:t>
      </w:r>
      <w:r w:rsidR="00D9763C" w:rsidRPr="00B703F5">
        <w:rPr>
          <w:b/>
          <w:bCs/>
          <w:color w:val="000000" w:themeColor="text1"/>
          <w:sz w:val="22"/>
          <w:szCs w:val="22"/>
        </w:rPr>
        <w:t>/Homer</w:t>
      </w:r>
      <w:r w:rsidRPr="00B703F5">
        <w:rPr>
          <w:b/>
          <w:bCs/>
          <w:color w:val="000000" w:themeColor="text1"/>
          <w:sz w:val="22"/>
          <w:szCs w:val="22"/>
        </w:rPr>
        <w:t>)</w:t>
      </w:r>
    </w:p>
    <w:p w14:paraId="0463B678"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Shading study / simulation</w:t>
      </w:r>
    </w:p>
    <w:p w14:paraId="005BCA9A"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Energy yield study / simulation</w:t>
      </w:r>
    </w:p>
    <w:p w14:paraId="5C78217A"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Inverter sizing study</w:t>
      </w:r>
    </w:p>
    <w:p w14:paraId="07A9339F" w14:textId="77777777" w:rsidR="007212A7" w:rsidRPr="00B703F5" w:rsidRDefault="007212A7" w:rsidP="007212A7">
      <w:pPr>
        <w:pStyle w:val="ListParagraph"/>
        <w:spacing w:after="120"/>
        <w:rPr>
          <w:color w:val="000000" w:themeColor="text1"/>
          <w:sz w:val="22"/>
          <w:szCs w:val="22"/>
        </w:rPr>
      </w:pPr>
    </w:p>
    <w:p w14:paraId="012E04A7"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PV Panels</w:t>
      </w:r>
    </w:p>
    <w:p w14:paraId="5D751C62"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Datasheets from preferred suppliers</w:t>
      </w:r>
    </w:p>
    <w:p w14:paraId="70CED1C3"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Degradation guaranty sheets and certificates</w:t>
      </w:r>
    </w:p>
    <w:p w14:paraId="49521C4D" w14:textId="77777777" w:rsidR="007212A7" w:rsidRPr="00B703F5" w:rsidRDefault="007212A7" w:rsidP="007212A7">
      <w:pPr>
        <w:pStyle w:val="ListParagraph"/>
        <w:spacing w:after="120"/>
        <w:rPr>
          <w:color w:val="000000" w:themeColor="text1"/>
          <w:sz w:val="22"/>
          <w:szCs w:val="22"/>
        </w:rPr>
      </w:pPr>
    </w:p>
    <w:p w14:paraId="6E14968E"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Inverters</w:t>
      </w:r>
    </w:p>
    <w:p w14:paraId="26E0A499"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Technical Brochures from preferred suppliers</w:t>
      </w:r>
    </w:p>
    <w:p w14:paraId="13174159"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Dimensional drawings</w:t>
      </w:r>
    </w:p>
    <w:p w14:paraId="7E32BCE8"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Inverter connection diagram</w:t>
      </w:r>
    </w:p>
    <w:p w14:paraId="7B861EB7"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Distribution Line</w:t>
      </w:r>
    </w:p>
    <w:p w14:paraId="63555E38"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Single Line Diagram (11kV, 11/0.4kV, 0.4kV)</w:t>
      </w:r>
    </w:p>
    <w:p w14:paraId="5D0C8167" w14:textId="2743400F"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 xml:space="preserve">Pole Fitting Drawing/ Mechanical assembly </w:t>
      </w:r>
      <w:r w:rsidR="00A709B0" w:rsidRPr="00B703F5">
        <w:rPr>
          <w:color w:val="000000" w:themeColor="text1"/>
          <w:sz w:val="22"/>
          <w:szCs w:val="22"/>
        </w:rPr>
        <w:t>drawings (</w:t>
      </w:r>
      <w:r w:rsidRPr="00B703F5">
        <w:rPr>
          <w:color w:val="000000" w:themeColor="text1"/>
          <w:sz w:val="22"/>
          <w:szCs w:val="22"/>
        </w:rPr>
        <w:t>11kV, 11/0.4kV, 0.4kV)</w:t>
      </w:r>
    </w:p>
    <w:p w14:paraId="43CD3E4F"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Structural Design Calculation</w:t>
      </w:r>
    </w:p>
    <w:p w14:paraId="33DC3A23" w14:textId="77777777" w:rsidR="007212A7" w:rsidRPr="00B703F5" w:rsidRDefault="007212A7" w:rsidP="005B5E92">
      <w:pPr>
        <w:spacing w:after="120"/>
        <w:rPr>
          <w:color w:val="000000" w:themeColor="text1"/>
          <w:sz w:val="22"/>
          <w:szCs w:val="22"/>
        </w:rPr>
      </w:pPr>
    </w:p>
    <w:p w14:paraId="22AF1799"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Cables</w:t>
      </w:r>
    </w:p>
    <w:p w14:paraId="32291BFA"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Datasheets from preferred suppliers</w:t>
      </w:r>
    </w:p>
    <w:p w14:paraId="6E232607" w14:textId="77777777" w:rsidR="007212A7" w:rsidRPr="00B703F5" w:rsidRDefault="007212A7" w:rsidP="007212A7">
      <w:pPr>
        <w:pStyle w:val="ListParagraph"/>
        <w:spacing w:after="120"/>
        <w:rPr>
          <w:color w:val="000000" w:themeColor="text1"/>
          <w:sz w:val="22"/>
          <w:szCs w:val="22"/>
        </w:rPr>
      </w:pPr>
    </w:p>
    <w:p w14:paraId="5576BD13"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MV Switchgear</w:t>
      </w:r>
    </w:p>
    <w:p w14:paraId="47405659"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Single line diagram</w:t>
      </w:r>
    </w:p>
    <w:p w14:paraId="0A3D6303"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MV switchyard general arrangement drawing</w:t>
      </w:r>
    </w:p>
    <w:p w14:paraId="700C12EC"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MV equipment datasheets and manuals (CTs, VTs, circuit breakers, disconnectors, surge arresters, post insulators)</w:t>
      </w:r>
    </w:p>
    <w:p w14:paraId="1A3EE7B7" w14:textId="77777777" w:rsidR="007212A7" w:rsidRPr="00B703F5" w:rsidRDefault="007212A7" w:rsidP="007212A7">
      <w:pPr>
        <w:rPr>
          <w:color w:val="000000" w:themeColor="text1"/>
          <w:sz w:val="22"/>
          <w:szCs w:val="22"/>
        </w:rPr>
      </w:pPr>
    </w:p>
    <w:p w14:paraId="7A4C143E"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UPS and Batteries</w:t>
      </w:r>
    </w:p>
    <w:p w14:paraId="53B19AA3"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Load study</w:t>
      </w:r>
    </w:p>
    <w:p w14:paraId="5F8652D4"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Technical brochure from preferred suppliers</w:t>
      </w:r>
    </w:p>
    <w:p w14:paraId="3F247345"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Warranties and certificates</w:t>
      </w:r>
    </w:p>
    <w:p w14:paraId="7466F940" w14:textId="77777777" w:rsidR="007212A7" w:rsidRPr="00B703F5" w:rsidRDefault="007212A7" w:rsidP="007212A7">
      <w:pPr>
        <w:rPr>
          <w:color w:val="000000" w:themeColor="text1"/>
          <w:sz w:val="22"/>
          <w:szCs w:val="22"/>
        </w:rPr>
      </w:pPr>
    </w:p>
    <w:p w14:paraId="2D750EA0"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Mounting structures</w:t>
      </w:r>
    </w:p>
    <w:p w14:paraId="7EBEEC0F"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Mechanical assembly drawings</w:t>
      </w:r>
    </w:p>
    <w:p w14:paraId="7D72F6C7"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Structural design calculation</w:t>
      </w:r>
    </w:p>
    <w:p w14:paraId="3E722FE5" w14:textId="77777777" w:rsidR="007212A7" w:rsidRPr="00B703F5" w:rsidRDefault="007212A7" w:rsidP="007212A7">
      <w:pPr>
        <w:pStyle w:val="ListParagraph"/>
        <w:spacing w:after="120"/>
        <w:rPr>
          <w:color w:val="000000" w:themeColor="text1"/>
          <w:sz w:val="22"/>
          <w:szCs w:val="22"/>
        </w:rPr>
      </w:pPr>
    </w:p>
    <w:p w14:paraId="3DA44AEB" w14:textId="3C439A15" w:rsidR="007212A7" w:rsidRPr="00B703F5" w:rsidRDefault="0058171B" w:rsidP="00987F25">
      <w:pPr>
        <w:spacing w:after="120"/>
        <w:jc w:val="both"/>
        <w:rPr>
          <w:b/>
          <w:bCs/>
          <w:color w:val="000000" w:themeColor="text1"/>
          <w:sz w:val="22"/>
          <w:szCs w:val="22"/>
        </w:rPr>
      </w:pPr>
      <w:r w:rsidRPr="00B703F5">
        <w:rPr>
          <w:b/>
          <w:bCs/>
          <w:color w:val="000000" w:themeColor="text1"/>
          <w:sz w:val="22"/>
          <w:szCs w:val="22"/>
        </w:rPr>
        <w:t>PCMS</w:t>
      </w:r>
    </w:p>
    <w:p w14:paraId="62DAF455"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Equipment datasheets from preferred suppliers</w:t>
      </w:r>
    </w:p>
    <w:p w14:paraId="04DC4E5A" w14:textId="77777777" w:rsidR="007212A7" w:rsidRPr="00B703F5" w:rsidRDefault="007212A7" w:rsidP="007212A7">
      <w:pPr>
        <w:rPr>
          <w:color w:val="000000" w:themeColor="text1"/>
          <w:sz w:val="22"/>
          <w:szCs w:val="22"/>
        </w:rPr>
      </w:pPr>
    </w:p>
    <w:p w14:paraId="12B694A3" w14:textId="77777777" w:rsidR="007212A7" w:rsidRPr="00B703F5" w:rsidRDefault="007212A7" w:rsidP="00987F25">
      <w:pPr>
        <w:spacing w:after="120"/>
        <w:jc w:val="both"/>
        <w:rPr>
          <w:b/>
          <w:bCs/>
          <w:color w:val="000000" w:themeColor="text1"/>
          <w:sz w:val="22"/>
          <w:szCs w:val="22"/>
        </w:rPr>
      </w:pPr>
      <w:r w:rsidRPr="00B703F5">
        <w:rPr>
          <w:b/>
          <w:bCs/>
          <w:color w:val="000000" w:themeColor="text1"/>
          <w:sz w:val="22"/>
          <w:szCs w:val="22"/>
        </w:rPr>
        <w:t>Security system</w:t>
      </w:r>
    </w:p>
    <w:p w14:paraId="0170DEB3" w14:textId="77777777" w:rsidR="007212A7" w:rsidRPr="00B703F5" w:rsidRDefault="007212A7" w:rsidP="00B36141">
      <w:pPr>
        <w:pStyle w:val="ListParagraph"/>
        <w:numPr>
          <w:ilvl w:val="0"/>
          <w:numId w:val="247"/>
        </w:numPr>
        <w:spacing w:after="120"/>
        <w:contextualSpacing/>
        <w:rPr>
          <w:color w:val="000000" w:themeColor="text1"/>
          <w:sz w:val="22"/>
          <w:szCs w:val="22"/>
        </w:rPr>
      </w:pPr>
      <w:r w:rsidRPr="00B703F5">
        <w:rPr>
          <w:color w:val="000000" w:themeColor="text1"/>
          <w:sz w:val="22"/>
          <w:szCs w:val="22"/>
        </w:rPr>
        <w:t>General description including number of cameras, detectors, alarms and interconnection to remote monitoring facilities.</w:t>
      </w:r>
    </w:p>
    <w:p w14:paraId="6F5CB198" w14:textId="38EAC635" w:rsidR="007212A7" w:rsidRPr="00B703F5" w:rsidRDefault="00893FA9" w:rsidP="00B36141">
      <w:pPr>
        <w:pStyle w:val="Heading2"/>
        <w:keepNext/>
        <w:numPr>
          <w:ilvl w:val="1"/>
          <w:numId w:val="198"/>
        </w:numPr>
        <w:tabs>
          <w:tab w:val="left" w:pos="709"/>
          <w:tab w:val="left" w:pos="1080"/>
          <w:tab w:val="left" w:pos="5474"/>
          <w:tab w:val="left" w:pos="9468"/>
        </w:tabs>
        <w:suppressAutoHyphens w:val="0"/>
        <w:overflowPunct/>
        <w:autoSpaceDE/>
        <w:autoSpaceDN/>
        <w:adjustRightInd/>
        <w:spacing w:before="240" w:after="120"/>
        <w:jc w:val="both"/>
        <w:textAlignment w:val="auto"/>
        <w:rPr>
          <w:rFonts w:ascii="Times New Roman" w:hAnsi="Times New Roman"/>
          <w:color w:val="000000" w:themeColor="text1"/>
          <w:sz w:val="22"/>
          <w:szCs w:val="22"/>
        </w:rPr>
      </w:pPr>
      <w:bookmarkStart w:id="499" w:name="_Toc202363618"/>
      <w:bookmarkStart w:id="500" w:name="_Toc208776825"/>
      <w:r w:rsidRPr="00B703F5">
        <w:rPr>
          <w:rFonts w:ascii="Times New Roman" w:hAnsi="Times New Roman"/>
          <w:color w:val="000000" w:themeColor="text1"/>
          <w:sz w:val="22"/>
          <w:szCs w:val="22"/>
        </w:rPr>
        <w:t>List of Preferred Suppliers</w:t>
      </w:r>
      <w:bookmarkEnd w:id="499"/>
      <w:bookmarkEnd w:id="500"/>
    </w:p>
    <w:p w14:paraId="5215F64D" w14:textId="77777777" w:rsidR="007212A7" w:rsidRPr="00B703F5" w:rsidRDefault="007212A7" w:rsidP="0062615C">
      <w:pPr>
        <w:spacing w:after="120"/>
        <w:jc w:val="both"/>
        <w:rPr>
          <w:color w:val="000000" w:themeColor="text1"/>
          <w:sz w:val="22"/>
          <w:szCs w:val="22"/>
        </w:rPr>
      </w:pPr>
      <w:r w:rsidRPr="00B703F5">
        <w:rPr>
          <w:color w:val="000000" w:themeColor="text1"/>
          <w:sz w:val="22"/>
          <w:szCs w:val="22"/>
        </w:rPr>
        <w:t>The Contractor shall supply the list of preferred suppliers for the following equipment:</w:t>
      </w:r>
    </w:p>
    <w:p w14:paraId="2F96B8F9"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Solar PV panels.</w:t>
      </w:r>
    </w:p>
    <w:p w14:paraId="4442E97F"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Inverters.</w:t>
      </w:r>
    </w:p>
    <w:p w14:paraId="56047A16"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Battery Energy Storage</w:t>
      </w:r>
    </w:p>
    <w:p w14:paraId="04CC8CBD"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Uninterrupted power supply system.</w:t>
      </w:r>
    </w:p>
    <w:p w14:paraId="363FF3F8" w14:textId="7EEE385F" w:rsidR="007212A7" w:rsidRPr="00B703F5" w:rsidRDefault="006A4C35" w:rsidP="00B36141">
      <w:pPr>
        <w:numPr>
          <w:ilvl w:val="0"/>
          <w:numId w:val="346"/>
        </w:numPr>
        <w:ind w:left="900" w:hanging="540"/>
        <w:jc w:val="both"/>
        <w:rPr>
          <w:color w:val="000000" w:themeColor="text1"/>
          <w:sz w:val="22"/>
          <w:szCs w:val="22"/>
        </w:rPr>
      </w:pPr>
      <w:r w:rsidRPr="00B703F5">
        <w:rPr>
          <w:color w:val="000000" w:themeColor="text1"/>
          <w:sz w:val="22"/>
          <w:szCs w:val="22"/>
        </w:rPr>
        <w:t xml:space="preserve">PCMS </w:t>
      </w:r>
      <w:r w:rsidR="007212A7" w:rsidRPr="00B703F5">
        <w:rPr>
          <w:color w:val="000000" w:themeColor="text1"/>
          <w:sz w:val="22"/>
          <w:szCs w:val="22"/>
        </w:rPr>
        <w:t>software and hardware.</w:t>
      </w:r>
    </w:p>
    <w:p w14:paraId="4E7F4B9B"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MV/LV transformers.</w:t>
      </w:r>
    </w:p>
    <w:p w14:paraId="04846356"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 xml:space="preserve">Medium voltage switchgear. </w:t>
      </w:r>
    </w:p>
    <w:p w14:paraId="65E38E8A"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 xml:space="preserve">Low voltage switchgear. </w:t>
      </w:r>
    </w:p>
    <w:p w14:paraId="65E03C17"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 xml:space="preserve">MV cables. </w:t>
      </w:r>
    </w:p>
    <w:p w14:paraId="666E3723"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LV cables.</w:t>
      </w:r>
    </w:p>
    <w:p w14:paraId="2D46326D"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MV equipment.</w:t>
      </w:r>
    </w:p>
    <w:p w14:paraId="79094AF9" w14:textId="77777777" w:rsidR="007212A7" w:rsidRPr="00B703F5" w:rsidRDefault="007212A7" w:rsidP="00B36141">
      <w:pPr>
        <w:numPr>
          <w:ilvl w:val="0"/>
          <w:numId w:val="346"/>
        </w:numPr>
        <w:ind w:left="900" w:hanging="540"/>
        <w:jc w:val="both"/>
        <w:rPr>
          <w:color w:val="000000" w:themeColor="text1"/>
          <w:sz w:val="22"/>
          <w:szCs w:val="22"/>
        </w:rPr>
      </w:pPr>
      <w:r w:rsidRPr="00B703F5">
        <w:rPr>
          <w:color w:val="000000" w:themeColor="text1"/>
          <w:sz w:val="22"/>
          <w:szCs w:val="22"/>
        </w:rPr>
        <w:t>DC connectors.</w:t>
      </w:r>
    </w:p>
    <w:p w14:paraId="748E2851" w14:textId="77777777" w:rsidR="007212A7" w:rsidRPr="00B703F5" w:rsidRDefault="007212A7" w:rsidP="00B36141">
      <w:pPr>
        <w:numPr>
          <w:ilvl w:val="0"/>
          <w:numId w:val="346"/>
        </w:numPr>
        <w:spacing w:after="120"/>
        <w:ind w:left="900" w:hanging="540"/>
        <w:jc w:val="both"/>
        <w:rPr>
          <w:color w:val="000000" w:themeColor="text1"/>
          <w:sz w:val="22"/>
          <w:szCs w:val="22"/>
        </w:rPr>
      </w:pPr>
      <w:r w:rsidRPr="00B703F5">
        <w:rPr>
          <w:color w:val="000000" w:themeColor="text1"/>
          <w:sz w:val="22"/>
          <w:szCs w:val="22"/>
        </w:rPr>
        <w:t>Security equipment, cameras, detectors, etc.</w:t>
      </w:r>
    </w:p>
    <w:p w14:paraId="0CADA0FE" w14:textId="77777777" w:rsidR="007212A7" w:rsidRPr="00B703F5" w:rsidRDefault="007212A7" w:rsidP="00987F25">
      <w:pPr>
        <w:spacing w:after="120"/>
        <w:jc w:val="both"/>
        <w:rPr>
          <w:color w:val="000000" w:themeColor="text1"/>
          <w:sz w:val="22"/>
          <w:szCs w:val="22"/>
        </w:rPr>
      </w:pPr>
      <w:r w:rsidRPr="00B703F5">
        <w:rPr>
          <w:color w:val="000000" w:themeColor="text1"/>
          <w:sz w:val="22"/>
          <w:szCs w:val="22"/>
        </w:rPr>
        <w:t xml:space="preserve">Any addition to this list of preferred suppliers during project execution must be accepted by the Employer. </w:t>
      </w:r>
    </w:p>
    <w:p w14:paraId="6623A933" w14:textId="26AE636D" w:rsidR="00A91EBD" w:rsidRPr="00B703F5" w:rsidRDefault="007212A7" w:rsidP="008A373A">
      <w:pPr>
        <w:spacing w:after="120"/>
        <w:jc w:val="both"/>
        <w:rPr>
          <w:color w:val="000000" w:themeColor="text1"/>
          <w:sz w:val="22"/>
          <w:szCs w:val="22"/>
        </w:rPr>
      </w:pPr>
      <w:r w:rsidRPr="00B703F5">
        <w:rPr>
          <w:color w:val="000000" w:themeColor="text1"/>
          <w:sz w:val="22"/>
          <w:szCs w:val="22"/>
        </w:rPr>
        <w:t xml:space="preserve">No ‘or similar’ items shall be </w:t>
      </w:r>
      <w:bookmarkStart w:id="501" w:name="_Toc374713646"/>
      <w:bookmarkStart w:id="502" w:name="_Toc340409191"/>
      <w:bookmarkStart w:id="503" w:name="_Toc340409338"/>
      <w:bookmarkStart w:id="504" w:name="_Toc340409192"/>
      <w:bookmarkStart w:id="505" w:name="_Toc340409339"/>
      <w:bookmarkStart w:id="506" w:name="_Toc340409193"/>
      <w:bookmarkStart w:id="507" w:name="_Toc340409340"/>
      <w:bookmarkStart w:id="508" w:name="_Toc340409194"/>
      <w:bookmarkStart w:id="509" w:name="_Toc340409341"/>
      <w:bookmarkStart w:id="510" w:name="_Toc340409195"/>
      <w:bookmarkStart w:id="511" w:name="_Toc340409342"/>
      <w:bookmarkStart w:id="512" w:name="_Toc340409196"/>
      <w:bookmarkStart w:id="513" w:name="_Toc340409343"/>
      <w:bookmarkStart w:id="514" w:name="_Toc340409197"/>
      <w:bookmarkStart w:id="515" w:name="_Toc340409344"/>
      <w:bookmarkStart w:id="516" w:name="_Toc340409198"/>
      <w:bookmarkStart w:id="517" w:name="_Toc340409345"/>
      <w:bookmarkStart w:id="518" w:name="_Toc340409199"/>
      <w:bookmarkStart w:id="519" w:name="_Toc340409346"/>
      <w:bookmarkStart w:id="520" w:name="_Toc340409202"/>
      <w:bookmarkStart w:id="521" w:name="_Toc340409349"/>
      <w:bookmarkStart w:id="522" w:name="_Toc340409203"/>
      <w:bookmarkStart w:id="523" w:name="_Toc340409350"/>
      <w:bookmarkStart w:id="524" w:name="_Toc398893030"/>
      <w:bookmarkStart w:id="525" w:name="_Toc398893176"/>
      <w:bookmarkStart w:id="526" w:name="_Toc399068835"/>
      <w:bookmarkStart w:id="527" w:name="_Toc398893032"/>
      <w:bookmarkStart w:id="528" w:name="_Toc398893178"/>
      <w:bookmarkStart w:id="529" w:name="_Toc399068837"/>
      <w:bookmarkStart w:id="530" w:name="_Toc398893035"/>
      <w:bookmarkStart w:id="531" w:name="_Toc398893181"/>
      <w:bookmarkStart w:id="532" w:name="_Toc399068840"/>
      <w:bookmarkStart w:id="533" w:name="_Toc398893036"/>
      <w:bookmarkStart w:id="534" w:name="_Toc398893182"/>
      <w:bookmarkStart w:id="535" w:name="_Toc399068841"/>
      <w:bookmarkStart w:id="536" w:name="_Toc398893041"/>
      <w:bookmarkStart w:id="537" w:name="_Toc398893187"/>
      <w:bookmarkStart w:id="538" w:name="_Toc399068846"/>
      <w:bookmarkStart w:id="539" w:name="_Toc398893043"/>
      <w:bookmarkStart w:id="540" w:name="_Toc398893189"/>
      <w:bookmarkStart w:id="541" w:name="_Toc399068848"/>
      <w:bookmarkStart w:id="542" w:name="_Toc398893044"/>
      <w:bookmarkStart w:id="543" w:name="_Toc398893190"/>
      <w:bookmarkStart w:id="544" w:name="_Toc399068849"/>
      <w:bookmarkStart w:id="545" w:name="_Toc398893046"/>
      <w:bookmarkStart w:id="546" w:name="_Toc398893192"/>
      <w:bookmarkStart w:id="547" w:name="_Toc399068851"/>
      <w:bookmarkStart w:id="548" w:name="_Toc399068864"/>
      <w:bookmarkStart w:id="549" w:name="_Toc398893063"/>
      <w:bookmarkStart w:id="550" w:name="_Toc398893209"/>
      <w:bookmarkStart w:id="551" w:name="_Toc399068869"/>
      <w:bookmarkStart w:id="552" w:name="_Toc442190880"/>
      <w:bookmarkStart w:id="553" w:name="_Toc442190881"/>
      <w:bookmarkEnd w:id="375"/>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CB5976" w:rsidRPr="00B703F5">
        <w:rPr>
          <w:color w:val="000000" w:themeColor="text1"/>
          <w:sz w:val="22"/>
          <w:szCs w:val="22"/>
        </w:rPr>
        <w:t>accepted.</w:t>
      </w:r>
    </w:p>
    <w:p w14:paraId="0BF30DAC" w14:textId="6E1D44C0" w:rsidR="00CB5976" w:rsidRPr="00B703F5" w:rsidRDefault="00CB5976" w:rsidP="008A373A">
      <w:pPr>
        <w:spacing w:after="120"/>
        <w:jc w:val="both"/>
        <w:rPr>
          <w:color w:val="000000" w:themeColor="text1"/>
          <w:sz w:val="22"/>
          <w:szCs w:val="22"/>
        </w:rPr>
      </w:pPr>
    </w:p>
    <w:p w14:paraId="73E3680B" w14:textId="30C53CDA" w:rsidR="00CB5976" w:rsidRPr="00B703F5" w:rsidRDefault="00CB5976" w:rsidP="008A373A">
      <w:pPr>
        <w:spacing w:after="120"/>
        <w:jc w:val="both"/>
        <w:rPr>
          <w:color w:val="000000" w:themeColor="text1"/>
          <w:sz w:val="22"/>
          <w:szCs w:val="22"/>
        </w:rPr>
      </w:pPr>
    </w:p>
    <w:p w14:paraId="19BC437A" w14:textId="57A02413" w:rsidR="00CB5976" w:rsidRPr="00B703F5" w:rsidRDefault="00CB5976" w:rsidP="008A373A">
      <w:pPr>
        <w:spacing w:after="120"/>
        <w:jc w:val="both"/>
        <w:rPr>
          <w:color w:val="000000" w:themeColor="text1"/>
          <w:sz w:val="22"/>
          <w:szCs w:val="22"/>
        </w:rPr>
      </w:pPr>
    </w:p>
    <w:p w14:paraId="3594D042" w14:textId="76CF570F" w:rsidR="00CB5976" w:rsidRPr="00B703F5" w:rsidRDefault="00CB5976" w:rsidP="008A373A">
      <w:pPr>
        <w:spacing w:after="120"/>
        <w:jc w:val="both"/>
        <w:rPr>
          <w:color w:val="000000" w:themeColor="text1"/>
          <w:sz w:val="22"/>
          <w:szCs w:val="22"/>
        </w:rPr>
      </w:pPr>
    </w:p>
    <w:p w14:paraId="0B4BD9C2" w14:textId="23D2A079" w:rsidR="00CB5976" w:rsidRPr="00B703F5" w:rsidRDefault="00CB5976" w:rsidP="008A373A">
      <w:pPr>
        <w:spacing w:after="120"/>
        <w:jc w:val="both"/>
        <w:rPr>
          <w:color w:val="000000" w:themeColor="text1"/>
          <w:sz w:val="22"/>
          <w:szCs w:val="22"/>
        </w:rPr>
      </w:pPr>
    </w:p>
    <w:p w14:paraId="49F5A23A" w14:textId="71E4A841" w:rsidR="00CB5976" w:rsidRPr="00B703F5" w:rsidRDefault="00CB5976" w:rsidP="008A373A">
      <w:pPr>
        <w:spacing w:after="120"/>
        <w:jc w:val="both"/>
        <w:rPr>
          <w:color w:val="000000" w:themeColor="text1"/>
          <w:sz w:val="22"/>
          <w:szCs w:val="22"/>
        </w:rPr>
      </w:pPr>
    </w:p>
    <w:p w14:paraId="6C17BFAB" w14:textId="6620FF46" w:rsidR="007A6A36" w:rsidRPr="00B703F5" w:rsidRDefault="007A6A36" w:rsidP="008A373A">
      <w:pPr>
        <w:spacing w:after="120"/>
        <w:jc w:val="both"/>
        <w:rPr>
          <w:color w:val="000000" w:themeColor="text1"/>
          <w:sz w:val="22"/>
          <w:szCs w:val="22"/>
        </w:rPr>
      </w:pPr>
    </w:p>
    <w:p w14:paraId="1AEE1FE3" w14:textId="3C49F9D1" w:rsidR="007A6A36" w:rsidRPr="00B703F5" w:rsidRDefault="007A6A36" w:rsidP="008A373A">
      <w:pPr>
        <w:spacing w:after="120"/>
        <w:jc w:val="both"/>
        <w:rPr>
          <w:color w:val="000000" w:themeColor="text1"/>
          <w:sz w:val="22"/>
          <w:szCs w:val="22"/>
        </w:rPr>
      </w:pPr>
    </w:p>
    <w:p w14:paraId="7D01A329" w14:textId="42DD4CBD" w:rsidR="007A6A36" w:rsidRPr="00B703F5" w:rsidRDefault="007A6A36" w:rsidP="008A373A">
      <w:pPr>
        <w:spacing w:after="120"/>
        <w:jc w:val="both"/>
        <w:rPr>
          <w:color w:val="000000" w:themeColor="text1"/>
          <w:sz w:val="22"/>
          <w:szCs w:val="22"/>
        </w:rPr>
      </w:pPr>
    </w:p>
    <w:p w14:paraId="3ED5B76A" w14:textId="27EA45A9" w:rsidR="007A6A36" w:rsidRPr="00B703F5" w:rsidRDefault="007A6A36" w:rsidP="008A373A">
      <w:pPr>
        <w:spacing w:after="120"/>
        <w:jc w:val="both"/>
        <w:rPr>
          <w:color w:val="000000" w:themeColor="text1"/>
          <w:sz w:val="22"/>
          <w:szCs w:val="22"/>
        </w:rPr>
      </w:pPr>
    </w:p>
    <w:p w14:paraId="617F2A4D" w14:textId="1F97296E" w:rsidR="007A6A36" w:rsidRPr="00B703F5" w:rsidRDefault="007A6A36" w:rsidP="008A373A">
      <w:pPr>
        <w:spacing w:after="120"/>
        <w:jc w:val="both"/>
        <w:rPr>
          <w:color w:val="000000" w:themeColor="text1"/>
          <w:sz w:val="22"/>
          <w:szCs w:val="22"/>
        </w:rPr>
      </w:pPr>
    </w:p>
    <w:p w14:paraId="051D2C31" w14:textId="4B35155D" w:rsidR="002C57B2" w:rsidRPr="00B703F5" w:rsidRDefault="002C57B2" w:rsidP="008A373A">
      <w:pPr>
        <w:spacing w:after="120"/>
        <w:jc w:val="both"/>
        <w:rPr>
          <w:color w:val="000000" w:themeColor="text1"/>
          <w:sz w:val="22"/>
          <w:szCs w:val="22"/>
        </w:rPr>
      </w:pPr>
    </w:p>
    <w:p w14:paraId="4E816827" w14:textId="55857210" w:rsidR="002C57B2" w:rsidRPr="00B703F5" w:rsidRDefault="002C57B2" w:rsidP="008A373A">
      <w:pPr>
        <w:spacing w:after="120"/>
        <w:jc w:val="both"/>
        <w:rPr>
          <w:color w:val="000000" w:themeColor="text1"/>
          <w:sz w:val="22"/>
          <w:szCs w:val="22"/>
        </w:rPr>
      </w:pPr>
    </w:p>
    <w:p w14:paraId="11B60391" w14:textId="77777777" w:rsidR="00CB5976" w:rsidRPr="00B703F5" w:rsidRDefault="00CB5976" w:rsidP="008A373A">
      <w:pPr>
        <w:spacing w:after="120"/>
        <w:jc w:val="both"/>
        <w:rPr>
          <w:color w:val="000000" w:themeColor="text1"/>
          <w:sz w:val="22"/>
          <w:szCs w:val="22"/>
        </w:rPr>
      </w:pPr>
    </w:p>
    <w:p w14:paraId="0D0B3C0E" w14:textId="557DCE44" w:rsidR="005E2500" w:rsidRPr="00B703F5" w:rsidRDefault="00D26CAD" w:rsidP="2A50BFD0">
      <w:pPr>
        <w:pStyle w:val="Anexos"/>
        <w:spacing w:line="240" w:lineRule="auto"/>
        <w:rPr>
          <w:color w:val="000000" w:themeColor="text1"/>
          <w:lang w:val="en-US"/>
        </w:rPr>
      </w:pPr>
      <w:bookmarkStart w:id="554" w:name="_Toc535582776"/>
      <w:bookmarkStart w:id="555" w:name="_Toc535587174"/>
      <w:bookmarkStart w:id="556" w:name="_Ref14622511"/>
      <w:bookmarkStart w:id="557" w:name="_Ref14632001"/>
      <w:bookmarkStart w:id="558" w:name="_Toc20104448"/>
      <w:bookmarkStart w:id="559" w:name="_Toc208776826"/>
      <w:r w:rsidRPr="00B703F5">
        <w:rPr>
          <w:color w:val="000000" w:themeColor="text1"/>
          <w:lang w:val="en-US"/>
        </w:rPr>
        <w:lastRenderedPageBreak/>
        <w:t>: Indicative</w:t>
      </w:r>
      <w:r w:rsidR="005E2500" w:rsidRPr="00B703F5">
        <w:rPr>
          <w:color w:val="000000" w:themeColor="text1"/>
          <w:lang w:val="en-US"/>
        </w:rPr>
        <w:t xml:space="preserve"> </w:t>
      </w:r>
      <w:bookmarkEnd w:id="554"/>
      <w:bookmarkEnd w:id="555"/>
      <w:r w:rsidR="005E2500" w:rsidRPr="00B703F5">
        <w:rPr>
          <w:color w:val="000000" w:themeColor="text1"/>
          <w:lang w:val="en-US"/>
        </w:rPr>
        <w:t>Single Line Diagram</w:t>
      </w:r>
      <w:bookmarkEnd w:id="556"/>
      <w:bookmarkEnd w:id="557"/>
      <w:bookmarkEnd w:id="558"/>
      <w:bookmarkEnd w:id="559"/>
    </w:p>
    <w:p w14:paraId="31894E26" w14:textId="1B2AB611" w:rsidR="005B1CE9" w:rsidRPr="00B703F5" w:rsidRDefault="005B1CE9" w:rsidP="003D19C7">
      <w:pPr>
        <w:spacing w:before="100" w:beforeAutospacing="1" w:after="100" w:afterAutospacing="1"/>
        <w:rPr>
          <w:rFonts w:eastAsia="Times New Roman"/>
          <w:color w:val="000000" w:themeColor="text1"/>
          <w:sz w:val="22"/>
          <w:szCs w:val="22"/>
          <w:lang w:eastAsia="en-US"/>
        </w:rPr>
      </w:pPr>
      <w:bookmarkStart w:id="560" w:name="_Ref9501076"/>
      <w:bookmarkStart w:id="561" w:name="_Ref9501081"/>
      <w:bookmarkStart w:id="562" w:name="_Ref9501849"/>
      <w:bookmarkStart w:id="563" w:name="_Ref9501854"/>
      <w:bookmarkStart w:id="564" w:name="_Toc20104456"/>
    </w:p>
    <w:p w14:paraId="6D3AAD11" w14:textId="2B6735D7" w:rsidR="00CB5976" w:rsidRPr="00B703F5" w:rsidRDefault="00CB5976" w:rsidP="004A3D0C">
      <w:pPr>
        <w:spacing w:before="100" w:beforeAutospacing="1" w:after="100" w:afterAutospacing="1"/>
        <w:ind w:left="-450" w:firstLine="360"/>
        <w:jc w:val="center"/>
        <w:rPr>
          <w:color w:val="000000" w:themeColor="text1"/>
        </w:rPr>
      </w:pPr>
      <w:r w:rsidRPr="00B703F5">
        <w:rPr>
          <w:color w:val="000000" w:themeColor="text1"/>
        </w:rPr>
        <w:t xml:space="preserve">ANNEX II: </w:t>
      </w:r>
      <w:r w:rsidR="00406FEE" w:rsidRPr="00B703F5">
        <w:rPr>
          <w:color w:val="000000" w:themeColor="text1"/>
        </w:rPr>
        <w:t>Indicative PV Plant</w:t>
      </w:r>
      <w:r w:rsidRPr="00B703F5">
        <w:rPr>
          <w:color w:val="000000" w:themeColor="text1"/>
        </w:rPr>
        <w:t xml:space="preserve"> Performance </w:t>
      </w:r>
      <w:bookmarkEnd w:id="560"/>
      <w:bookmarkEnd w:id="561"/>
      <w:bookmarkEnd w:id="562"/>
      <w:bookmarkEnd w:id="563"/>
      <w:bookmarkEnd w:id="564"/>
    </w:p>
    <w:tbl>
      <w:tblPr>
        <w:tblStyle w:val="TableGrid"/>
        <w:tblW w:w="0" w:type="auto"/>
        <w:tblLook w:val="04A0" w:firstRow="1" w:lastRow="0" w:firstColumn="1" w:lastColumn="0" w:noHBand="0" w:noVBand="1"/>
      </w:tblPr>
      <w:tblGrid>
        <w:gridCol w:w="813"/>
        <w:gridCol w:w="2263"/>
        <w:gridCol w:w="1562"/>
        <w:gridCol w:w="1571"/>
        <w:gridCol w:w="1570"/>
        <w:gridCol w:w="1571"/>
      </w:tblGrid>
      <w:tr w:rsidR="00CB5976" w:rsidRPr="00B703F5" w14:paraId="13037E12" w14:textId="77777777" w:rsidTr="005E7B69">
        <w:tc>
          <w:tcPr>
            <w:tcW w:w="813" w:type="dxa"/>
            <w:vAlign w:val="center"/>
          </w:tcPr>
          <w:p w14:paraId="7F0E61A1"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End of Year</w:t>
            </w:r>
          </w:p>
        </w:tc>
        <w:tc>
          <w:tcPr>
            <w:tcW w:w="2263" w:type="dxa"/>
            <w:vAlign w:val="center"/>
          </w:tcPr>
          <w:p w14:paraId="65C45273"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Module degradation</w:t>
            </w:r>
          </w:p>
          <w:p w14:paraId="379BF473"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Loss in performance</w:t>
            </w:r>
          </w:p>
        </w:tc>
        <w:tc>
          <w:tcPr>
            <w:tcW w:w="1562" w:type="dxa"/>
            <w:vAlign w:val="center"/>
          </w:tcPr>
          <w:p w14:paraId="74FD9E1D"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Annual Estimated Production (MWh)</w:t>
            </w:r>
          </w:p>
        </w:tc>
        <w:tc>
          <w:tcPr>
            <w:tcW w:w="1571" w:type="dxa"/>
            <w:vAlign w:val="center"/>
          </w:tcPr>
          <w:p w14:paraId="40A7C388"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Cumulative Estimated Production</w:t>
            </w:r>
          </w:p>
          <w:p w14:paraId="7F052220"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(MWh)</w:t>
            </w:r>
          </w:p>
        </w:tc>
        <w:tc>
          <w:tcPr>
            <w:tcW w:w="1570" w:type="dxa"/>
            <w:vAlign w:val="center"/>
          </w:tcPr>
          <w:p w14:paraId="02FB3125"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Annual Guaranteed Production</w:t>
            </w:r>
          </w:p>
          <w:p w14:paraId="7999144E"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(MWh)</w:t>
            </w:r>
          </w:p>
        </w:tc>
        <w:tc>
          <w:tcPr>
            <w:tcW w:w="1571" w:type="dxa"/>
            <w:vAlign w:val="center"/>
          </w:tcPr>
          <w:p w14:paraId="00ACF991"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Cumulative Guaranteed Production</w:t>
            </w:r>
          </w:p>
          <w:p w14:paraId="06EED239"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(GWh)</w:t>
            </w:r>
          </w:p>
        </w:tc>
      </w:tr>
      <w:tr w:rsidR="00CB5976" w:rsidRPr="00B703F5" w14:paraId="18140975" w14:textId="77777777" w:rsidTr="005E7B69">
        <w:trPr>
          <w:trHeight w:val="287"/>
        </w:trPr>
        <w:tc>
          <w:tcPr>
            <w:tcW w:w="813" w:type="dxa"/>
            <w:vAlign w:val="center"/>
          </w:tcPr>
          <w:p w14:paraId="080841B6"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1</w:t>
            </w:r>
          </w:p>
        </w:tc>
        <w:tc>
          <w:tcPr>
            <w:tcW w:w="2263" w:type="dxa"/>
          </w:tcPr>
          <w:p w14:paraId="3FCD91AF" w14:textId="65981DAD" w:rsidR="00CB5976" w:rsidRPr="00B703F5" w:rsidRDefault="00CB5976" w:rsidP="00406FEE">
            <w:pPr>
              <w:rPr>
                <w:color w:val="000000" w:themeColor="text1"/>
                <w:sz w:val="22"/>
                <w:szCs w:val="22"/>
              </w:rPr>
            </w:pPr>
          </w:p>
        </w:tc>
        <w:tc>
          <w:tcPr>
            <w:tcW w:w="1562" w:type="dxa"/>
          </w:tcPr>
          <w:p w14:paraId="4C5ACF5C" w14:textId="77777777" w:rsidR="00CB5976" w:rsidRPr="00B703F5" w:rsidRDefault="00CB5976" w:rsidP="005E7B69">
            <w:pPr>
              <w:rPr>
                <w:color w:val="000000" w:themeColor="text1"/>
                <w:sz w:val="22"/>
                <w:szCs w:val="22"/>
              </w:rPr>
            </w:pPr>
          </w:p>
        </w:tc>
        <w:tc>
          <w:tcPr>
            <w:tcW w:w="1571" w:type="dxa"/>
          </w:tcPr>
          <w:p w14:paraId="52D1EA6A" w14:textId="77777777" w:rsidR="00CB5976" w:rsidRPr="00B703F5" w:rsidRDefault="00CB5976" w:rsidP="005E7B69">
            <w:pPr>
              <w:rPr>
                <w:color w:val="000000" w:themeColor="text1"/>
                <w:sz w:val="22"/>
                <w:szCs w:val="22"/>
              </w:rPr>
            </w:pPr>
          </w:p>
        </w:tc>
        <w:tc>
          <w:tcPr>
            <w:tcW w:w="1570" w:type="dxa"/>
          </w:tcPr>
          <w:p w14:paraId="5A1AD739" w14:textId="77777777" w:rsidR="00CB5976" w:rsidRPr="00B703F5" w:rsidRDefault="00CB5976" w:rsidP="005E7B69">
            <w:pPr>
              <w:rPr>
                <w:color w:val="000000" w:themeColor="text1"/>
                <w:sz w:val="22"/>
                <w:szCs w:val="22"/>
              </w:rPr>
            </w:pPr>
          </w:p>
        </w:tc>
        <w:tc>
          <w:tcPr>
            <w:tcW w:w="1571" w:type="dxa"/>
          </w:tcPr>
          <w:p w14:paraId="52BF8311" w14:textId="77777777" w:rsidR="00CB5976" w:rsidRPr="00B703F5" w:rsidRDefault="00CB5976" w:rsidP="005E7B69">
            <w:pPr>
              <w:rPr>
                <w:color w:val="000000" w:themeColor="text1"/>
                <w:sz w:val="22"/>
                <w:szCs w:val="22"/>
              </w:rPr>
            </w:pPr>
          </w:p>
        </w:tc>
      </w:tr>
      <w:tr w:rsidR="00CB5976" w:rsidRPr="00B703F5" w14:paraId="50D24BF8" w14:textId="77777777" w:rsidTr="005E7B69">
        <w:tc>
          <w:tcPr>
            <w:tcW w:w="813" w:type="dxa"/>
            <w:vAlign w:val="center"/>
          </w:tcPr>
          <w:p w14:paraId="53BB7EA8"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2</w:t>
            </w:r>
          </w:p>
        </w:tc>
        <w:tc>
          <w:tcPr>
            <w:tcW w:w="2263" w:type="dxa"/>
          </w:tcPr>
          <w:p w14:paraId="5AF6D2DD" w14:textId="17B760EC" w:rsidR="00CB5976" w:rsidRPr="00B703F5" w:rsidRDefault="00CB5976" w:rsidP="005E7B69">
            <w:pPr>
              <w:jc w:val="center"/>
              <w:rPr>
                <w:color w:val="000000" w:themeColor="text1"/>
                <w:sz w:val="22"/>
                <w:szCs w:val="22"/>
              </w:rPr>
            </w:pPr>
          </w:p>
        </w:tc>
        <w:tc>
          <w:tcPr>
            <w:tcW w:w="1562" w:type="dxa"/>
          </w:tcPr>
          <w:p w14:paraId="4A044E56" w14:textId="77777777" w:rsidR="00CB5976" w:rsidRPr="00B703F5" w:rsidRDefault="00CB5976" w:rsidP="005E7B69">
            <w:pPr>
              <w:rPr>
                <w:color w:val="000000" w:themeColor="text1"/>
                <w:sz w:val="22"/>
                <w:szCs w:val="22"/>
              </w:rPr>
            </w:pPr>
          </w:p>
        </w:tc>
        <w:tc>
          <w:tcPr>
            <w:tcW w:w="1571" w:type="dxa"/>
          </w:tcPr>
          <w:p w14:paraId="223E2238" w14:textId="77777777" w:rsidR="00CB5976" w:rsidRPr="00B703F5" w:rsidRDefault="00CB5976" w:rsidP="005E7B69">
            <w:pPr>
              <w:rPr>
                <w:color w:val="000000" w:themeColor="text1"/>
                <w:sz w:val="22"/>
                <w:szCs w:val="22"/>
              </w:rPr>
            </w:pPr>
          </w:p>
        </w:tc>
        <w:tc>
          <w:tcPr>
            <w:tcW w:w="1570" w:type="dxa"/>
          </w:tcPr>
          <w:p w14:paraId="44B3842D" w14:textId="77777777" w:rsidR="00CB5976" w:rsidRPr="00B703F5" w:rsidRDefault="00CB5976" w:rsidP="005E7B69">
            <w:pPr>
              <w:rPr>
                <w:color w:val="000000" w:themeColor="text1"/>
                <w:sz w:val="22"/>
                <w:szCs w:val="22"/>
              </w:rPr>
            </w:pPr>
          </w:p>
        </w:tc>
        <w:tc>
          <w:tcPr>
            <w:tcW w:w="1571" w:type="dxa"/>
          </w:tcPr>
          <w:p w14:paraId="35E29747" w14:textId="77777777" w:rsidR="00CB5976" w:rsidRPr="00B703F5" w:rsidRDefault="00CB5976" w:rsidP="005E7B69">
            <w:pPr>
              <w:rPr>
                <w:color w:val="000000" w:themeColor="text1"/>
                <w:sz w:val="22"/>
                <w:szCs w:val="22"/>
              </w:rPr>
            </w:pPr>
          </w:p>
        </w:tc>
      </w:tr>
      <w:tr w:rsidR="00CB5976" w:rsidRPr="00B703F5" w14:paraId="1A352890" w14:textId="77777777" w:rsidTr="005E7B69">
        <w:tc>
          <w:tcPr>
            <w:tcW w:w="813" w:type="dxa"/>
            <w:vAlign w:val="center"/>
          </w:tcPr>
          <w:p w14:paraId="2EB94661"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3</w:t>
            </w:r>
          </w:p>
        </w:tc>
        <w:tc>
          <w:tcPr>
            <w:tcW w:w="2263" w:type="dxa"/>
          </w:tcPr>
          <w:p w14:paraId="14CDD68D" w14:textId="710E06DD" w:rsidR="00CB5976" w:rsidRPr="00B703F5" w:rsidRDefault="00CB5976" w:rsidP="005E7B69">
            <w:pPr>
              <w:jc w:val="center"/>
              <w:rPr>
                <w:color w:val="000000" w:themeColor="text1"/>
                <w:sz w:val="22"/>
                <w:szCs w:val="22"/>
              </w:rPr>
            </w:pPr>
          </w:p>
        </w:tc>
        <w:tc>
          <w:tcPr>
            <w:tcW w:w="1562" w:type="dxa"/>
          </w:tcPr>
          <w:p w14:paraId="37AC947F" w14:textId="77777777" w:rsidR="00CB5976" w:rsidRPr="00B703F5" w:rsidRDefault="00CB5976" w:rsidP="005E7B69">
            <w:pPr>
              <w:rPr>
                <w:color w:val="000000" w:themeColor="text1"/>
                <w:sz w:val="22"/>
                <w:szCs w:val="22"/>
              </w:rPr>
            </w:pPr>
          </w:p>
        </w:tc>
        <w:tc>
          <w:tcPr>
            <w:tcW w:w="1571" w:type="dxa"/>
          </w:tcPr>
          <w:p w14:paraId="72C9AB98" w14:textId="77777777" w:rsidR="00CB5976" w:rsidRPr="00B703F5" w:rsidRDefault="00CB5976" w:rsidP="005E7B69">
            <w:pPr>
              <w:rPr>
                <w:color w:val="000000" w:themeColor="text1"/>
                <w:sz w:val="22"/>
                <w:szCs w:val="22"/>
              </w:rPr>
            </w:pPr>
          </w:p>
        </w:tc>
        <w:tc>
          <w:tcPr>
            <w:tcW w:w="1570" w:type="dxa"/>
          </w:tcPr>
          <w:p w14:paraId="3DC8CFCB" w14:textId="77777777" w:rsidR="00CB5976" w:rsidRPr="00B703F5" w:rsidRDefault="00CB5976" w:rsidP="005E7B69">
            <w:pPr>
              <w:rPr>
                <w:color w:val="000000" w:themeColor="text1"/>
                <w:sz w:val="22"/>
                <w:szCs w:val="22"/>
              </w:rPr>
            </w:pPr>
          </w:p>
        </w:tc>
        <w:tc>
          <w:tcPr>
            <w:tcW w:w="1571" w:type="dxa"/>
          </w:tcPr>
          <w:p w14:paraId="5BD87609" w14:textId="77777777" w:rsidR="00CB5976" w:rsidRPr="00B703F5" w:rsidRDefault="00CB5976" w:rsidP="005E7B69">
            <w:pPr>
              <w:rPr>
                <w:color w:val="000000" w:themeColor="text1"/>
                <w:sz w:val="22"/>
                <w:szCs w:val="22"/>
              </w:rPr>
            </w:pPr>
          </w:p>
        </w:tc>
      </w:tr>
      <w:tr w:rsidR="00CB5976" w:rsidRPr="00B703F5" w14:paraId="30BCA5A3" w14:textId="77777777" w:rsidTr="005E7B69">
        <w:tc>
          <w:tcPr>
            <w:tcW w:w="813" w:type="dxa"/>
            <w:vAlign w:val="center"/>
          </w:tcPr>
          <w:p w14:paraId="0461E85E"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4</w:t>
            </w:r>
          </w:p>
        </w:tc>
        <w:tc>
          <w:tcPr>
            <w:tcW w:w="2263" w:type="dxa"/>
          </w:tcPr>
          <w:p w14:paraId="3B1C1FA3" w14:textId="422A30EA" w:rsidR="00CB5976" w:rsidRPr="00B703F5" w:rsidRDefault="00CB5976" w:rsidP="005E7B69">
            <w:pPr>
              <w:jc w:val="center"/>
              <w:rPr>
                <w:color w:val="000000" w:themeColor="text1"/>
                <w:sz w:val="22"/>
                <w:szCs w:val="22"/>
              </w:rPr>
            </w:pPr>
          </w:p>
        </w:tc>
        <w:tc>
          <w:tcPr>
            <w:tcW w:w="1562" w:type="dxa"/>
          </w:tcPr>
          <w:p w14:paraId="40F6809D" w14:textId="77777777" w:rsidR="00CB5976" w:rsidRPr="00B703F5" w:rsidRDefault="00CB5976" w:rsidP="005E7B69">
            <w:pPr>
              <w:rPr>
                <w:color w:val="000000" w:themeColor="text1"/>
                <w:sz w:val="22"/>
                <w:szCs w:val="22"/>
              </w:rPr>
            </w:pPr>
          </w:p>
        </w:tc>
        <w:tc>
          <w:tcPr>
            <w:tcW w:w="1571" w:type="dxa"/>
          </w:tcPr>
          <w:p w14:paraId="4BB0DD0D" w14:textId="77777777" w:rsidR="00CB5976" w:rsidRPr="00B703F5" w:rsidRDefault="00CB5976" w:rsidP="005E7B69">
            <w:pPr>
              <w:rPr>
                <w:color w:val="000000" w:themeColor="text1"/>
                <w:sz w:val="22"/>
                <w:szCs w:val="22"/>
              </w:rPr>
            </w:pPr>
          </w:p>
        </w:tc>
        <w:tc>
          <w:tcPr>
            <w:tcW w:w="1570" w:type="dxa"/>
          </w:tcPr>
          <w:p w14:paraId="5B1D29A4" w14:textId="77777777" w:rsidR="00CB5976" w:rsidRPr="00B703F5" w:rsidRDefault="00CB5976" w:rsidP="005E7B69">
            <w:pPr>
              <w:rPr>
                <w:color w:val="000000" w:themeColor="text1"/>
                <w:sz w:val="22"/>
                <w:szCs w:val="22"/>
              </w:rPr>
            </w:pPr>
          </w:p>
        </w:tc>
        <w:tc>
          <w:tcPr>
            <w:tcW w:w="1571" w:type="dxa"/>
          </w:tcPr>
          <w:p w14:paraId="08D36454" w14:textId="77777777" w:rsidR="00CB5976" w:rsidRPr="00B703F5" w:rsidRDefault="00CB5976" w:rsidP="005E7B69">
            <w:pPr>
              <w:rPr>
                <w:color w:val="000000" w:themeColor="text1"/>
                <w:sz w:val="22"/>
                <w:szCs w:val="22"/>
              </w:rPr>
            </w:pPr>
          </w:p>
        </w:tc>
      </w:tr>
      <w:tr w:rsidR="00CB5976" w:rsidRPr="00B703F5" w14:paraId="236976DD" w14:textId="77777777" w:rsidTr="005E7B69">
        <w:tc>
          <w:tcPr>
            <w:tcW w:w="813" w:type="dxa"/>
            <w:vAlign w:val="center"/>
          </w:tcPr>
          <w:p w14:paraId="502B1DC1"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5</w:t>
            </w:r>
          </w:p>
        </w:tc>
        <w:tc>
          <w:tcPr>
            <w:tcW w:w="2263" w:type="dxa"/>
          </w:tcPr>
          <w:p w14:paraId="21215027" w14:textId="67A358BF" w:rsidR="00CB5976" w:rsidRPr="00B703F5" w:rsidRDefault="00CB5976" w:rsidP="005E7B69">
            <w:pPr>
              <w:jc w:val="center"/>
              <w:rPr>
                <w:color w:val="000000" w:themeColor="text1"/>
                <w:sz w:val="22"/>
                <w:szCs w:val="22"/>
              </w:rPr>
            </w:pPr>
          </w:p>
        </w:tc>
        <w:tc>
          <w:tcPr>
            <w:tcW w:w="1562" w:type="dxa"/>
          </w:tcPr>
          <w:p w14:paraId="160CB63F" w14:textId="77777777" w:rsidR="00CB5976" w:rsidRPr="00B703F5" w:rsidRDefault="00CB5976" w:rsidP="005E7B69">
            <w:pPr>
              <w:rPr>
                <w:color w:val="000000" w:themeColor="text1"/>
                <w:sz w:val="22"/>
                <w:szCs w:val="22"/>
              </w:rPr>
            </w:pPr>
          </w:p>
        </w:tc>
        <w:tc>
          <w:tcPr>
            <w:tcW w:w="1571" w:type="dxa"/>
          </w:tcPr>
          <w:p w14:paraId="00B84CB5" w14:textId="77777777" w:rsidR="00CB5976" w:rsidRPr="00B703F5" w:rsidRDefault="00CB5976" w:rsidP="005E7B69">
            <w:pPr>
              <w:rPr>
                <w:color w:val="000000" w:themeColor="text1"/>
                <w:sz w:val="22"/>
                <w:szCs w:val="22"/>
              </w:rPr>
            </w:pPr>
          </w:p>
        </w:tc>
        <w:tc>
          <w:tcPr>
            <w:tcW w:w="1570" w:type="dxa"/>
          </w:tcPr>
          <w:p w14:paraId="3963699C" w14:textId="77777777" w:rsidR="00CB5976" w:rsidRPr="00B703F5" w:rsidRDefault="00CB5976" w:rsidP="005E7B69">
            <w:pPr>
              <w:rPr>
                <w:color w:val="000000" w:themeColor="text1"/>
                <w:sz w:val="22"/>
                <w:szCs w:val="22"/>
              </w:rPr>
            </w:pPr>
          </w:p>
        </w:tc>
        <w:tc>
          <w:tcPr>
            <w:tcW w:w="1571" w:type="dxa"/>
          </w:tcPr>
          <w:p w14:paraId="35D765CF" w14:textId="77777777" w:rsidR="00CB5976" w:rsidRPr="00B703F5" w:rsidRDefault="00CB5976" w:rsidP="005E7B69">
            <w:pPr>
              <w:rPr>
                <w:color w:val="000000" w:themeColor="text1"/>
                <w:sz w:val="22"/>
                <w:szCs w:val="22"/>
              </w:rPr>
            </w:pPr>
          </w:p>
        </w:tc>
      </w:tr>
      <w:tr w:rsidR="00CB5976" w:rsidRPr="00B703F5" w14:paraId="5588662A" w14:textId="77777777" w:rsidTr="005E7B69">
        <w:tc>
          <w:tcPr>
            <w:tcW w:w="813" w:type="dxa"/>
            <w:vAlign w:val="center"/>
          </w:tcPr>
          <w:p w14:paraId="2001CCC3" w14:textId="7AF92801" w:rsidR="00CB5976" w:rsidRPr="00B703F5" w:rsidRDefault="00CB5976" w:rsidP="00406FEE">
            <w:pPr>
              <w:contextualSpacing/>
              <w:jc w:val="center"/>
              <w:rPr>
                <w:color w:val="000000" w:themeColor="text1"/>
                <w:sz w:val="22"/>
                <w:szCs w:val="22"/>
              </w:rPr>
            </w:pPr>
            <w:r w:rsidRPr="00B703F5">
              <w:rPr>
                <w:color w:val="000000" w:themeColor="text1"/>
                <w:sz w:val="22"/>
                <w:szCs w:val="22"/>
              </w:rPr>
              <w:t>6</w:t>
            </w:r>
          </w:p>
        </w:tc>
        <w:tc>
          <w:tcPr>
            <w:tcW w:w="2263" w:type="dxa"/>
          </w:tcPr>
          <w:p w14:paraId="2BD9C42A" w14:textId="77777777" w:rsidR="00CB5976" w:rsidRPr="00B703F5" w:rsidRDefault="00CB5976" w:rsidP="005E7B69">
            <w:pPr>
              <w:jc w:val="center"/>
              <w:rPr>
                <w:color w:val="000000" w:themeColor="text1"/>
                <w:sz w:val="22"/>
                <w:szCs w:val="22"/>
              </w:rPr>
            </w:pPr>
          </w:p>
          <w:p w14:paraId="00190B78" w14:textId="00908C21" w:rsidR="00406FEE" w:rsidRPr="00B703F5" w:rsidRDefault="00406FEE" w:rsidP="005E7B69">
            <w:pPr>
              <w:jc w:val="center"/>
              <w:rPr>
                <w:color w:val="000000" w:themeColor="text1"/>
                <w:sz w:val="22"/>
                <w:szCs w:val="22"/>
              </w:rPr>
            </w:pPr>
          </w:p>
        </w:tc>
        <w:tc>
          <w:tcPr>
            <w:tcW w:w="1562" w:type="dxa"/>
          </w:tcPr>
          <w:p w14:paraId="5BD997AA" w14:textId="77777777" w:rsidR="00CB5976" w:rsidRPr="00B703F5" w:rsidRDefault="00CB5976" w:rsidP="005E7B69">
            <w:pPr>
              <w:rPr>
                <w:color w:val="000000" w:themeColor="text1"/>
                <w:sz w:val="22"/>
                <w:szCs w:val="22"/>
              </w:rPr>
            </w:pPr>
          </w:p>
        </w:tc>
        <w:tc>
          <w:tcPr>
            <w:tcW w:w="1571" w:type="dxa"/>
          </w:tcPr>
          <w:p w14:paraId="459C40E1" w14:textId="77777777" w:rsidR="00CB5976" w:rsidRPr="00B703F5" w:rsidRDefault="00CB5976" w:rsidP="005E7B69">
            <w:pPr>
              <w:rPr>
                <w:color w:val="000000" w:themeColor="text1"/>
                <w:sz w:val="22"/>
                <w:szCs w:val="22"/>
              </w:rPr>
            </w:pPr>
          </w:p>
        </w:tc>
        <w:tc>
          <w:tcPr>
            <w:tcW w:w="1570" w:type="dxa"/>
          </w:tcPr>
          <w:p w14:paraId="1671E357" w14:textId="77777777" w:rsidR="00CB5976" w:rsidRPr="00B703F5" w:rsidRDefault="00CB5976" w:rsidP="005E7B69">
            <w:pPr>
              <w:rPr>
                <w:color w:val="000000" w:themeColor="text1"/>
                <w:sz w:val="22"/>
                <w:szCs w:val="22"/>
              </w:rPr>
            </w:pPr>
          </w:p>
        </w:tc>
        <w:tc>
          <w:tcPr>
            <w:tcW w:w="1571" w:type="dxa"/>
          </w:tcPr>
          <w:p w14:paraId="2A2B2DCA" w14:textId="77777777" w:rsidR="00CB5976" w:rsidRPr="00B703F5" w:rsidRDefault="00CB5976" w:rsidP="005E7B69">
            <w:pPr>
              <w:rPr>
                <w:color w:val="000000" w:themeColor="text1"/>
                <w:sz w:val="22"/>
                <w:szCs w:val="22"/>
              </w:rPr>
            </w:pPr>
          </w:p>
        </w:tc>
      </w:tr>
      <w:tr w:rsidR="00CB5976" w:rsidRPr="00B703F5" w14:paraId="0EF9D69E" w14:textId="77777777" w:rsidTr="00406FEE">
        <w:trPr>
          <w:trHeight w:val="323"/>
        </w:trPr>
        <w:tc>
          <w:tcPr>
            <w:tcW w:w="813" w:type="dxa"/>
            <w:vAlign w:val="center"/>
          </w:tcPr>
          <w:p w14:paraId="6CC4338B"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7</w:t>
            </w:r>
          </w:p>
        </w:tc>
        <w:tc>
          <w:tcPr>
            <w:tcW w:w="2263" w:type="dxa"/>
          </w:tcPr>
          <w:p w14:paraId="15247C63" w14:textId="77777777" w:rsidR="00CB5976" w:rsidRPr="00B703F5" w:rsidRDefault="00CB5976" w:rsidP="005E7B69">
            <w:pPr>
              <w:jc w:val="center"/>
              <w:rPr>
                <w:color w:val="000000" w:themeColor="text1"/>
                <w:sz w:val="22"/>
                <w:szCs w:val="22"/>
              </w:rPr>
            </w:pPr>
          </w:p>
          <w:p w14:paraId="3DFA56FA" w14:textId="5C4745FD" w:rsidR="00406FEE" w:rsidRPr="00B703F5" w:rsidRDefault="00406FEE" w:rsidP="005E7B69">
            <w:pPr>
              <w:jc w:val="center"/>
              <w:rPr>
                <w:color w:val="000000" w:themeColor="text1"/>
                <w:sz w:val="22"/>
                <w:szCs w:val="22"/>
              </w:rPr>
            </w:pPr>
          </w:p>
        </w:tc>
        <w:tc>
          <w:tcPr>
            <w:tcW w:w="1562" w:type="dxa"/>
          </w:tcPr>
          <w:p w14:paraId="47E79BD9" w14:textId="77777777" w:rsidR="00CB5976" w:rsidRPr="00B703F5" w:rsidRDefault="00CB5976" w:rsidP="005E7B69">
            <w:pPr>
              <w:rPr>
                <w:color w:val="000000" w:themeColor="text1"/>
                <w:sz w:val="22"/>
                <w:szCs w:val="22"/>
              </w:rPr>
            </w:pPr>
          </w:p>
        </w:tc>
        <w:tc>
          <w:tcPr>
            <w:tcW w:w="1571" w:type="dxa"/>
          </w:tcPr>
          <w:p w14:paraId="1B52A44F" w14:textId="77777777" w:rsidR="00CB5976" w:rsidRPr="00B703F5" w:rsidRDefault="00CB5976" w:rsidP="005E7B69">
            <w:pPr>
              <w:rPr>
                <w:color w:val="000000" w:themeColor="text1"/>
                <w:sz w:val="22"/>
                <w:szCs w:val="22"/>
              </w:rPr>
            </w:pPr>
          </w:p>
        </w:tc>
        <w:tc>
          <w:tcPr>
            <w:tcW w:w="1570" w:type="dxa"/>
          </w:tcPr>
          <w:p w14:paraId="4C762152" w14:textId="77777777" w:rsidR="00CB5976" w:rsidRPr="00B703F5" w:rsidRDefault="00CB5976" w:rsidP="005E7B69">
            <w:pPr>
              <w:rPr>
                <w:color w:val="000000" w:themeColor="text1"/>
                <w:sz w:val="22"/>
                <w:szCs w:val="22"/>
              </w:rPr>
            </w:pPr>
          </w:p>
        </w:tc>
        <w:tc>
          <w:tcPr>
            <w:tcW w:w="1571" w:type="dxa"/>
          </w:tcPr>
          <w:p w14:paraId="6AE93096" w14:textId="77777777" w:rsidR="00CB5976" w:rsidRPr="00B703F5" w:rsidRDefault="00CB5976" w:rsidP="005E7B69">
            <w:pPr>
              <w:rPr>
                <w:color w:val="000000" w:themeColor="text1"/>
                <w:sz w:val="22"/>
                <w:szCs w:val="22"/>
              </w:rPr>
            </w:pPr>
          </w:p>
        </w:tc>
      </w:tr>
      <w:tr w:rsidR="00CB5976" w:rsidRPr="00B703F5" w14:paraId="758914C4" w14:textId="77777777" w:rsidTr="005E7B69">
        <w:tc>
          <w:tcPr>
            <w:tcW w:w="813" w:type="dxa"/>
            <w:vAlign w:val="center"/>
          </w:tcPr>
          <w:p w14:paraId="21AB2313"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8</w:t>
            </w:r>
          </w:p>
        </w:tc>
        <w:tc>
          <w:tcPr>
            <w:tcW w:w="2263" w:type="dxa"/>
          </w:tcPr>
          <w:p w14:paraId="3D6D41CE" w14:textId="4C455DE8" w:rsidR="00CB5976" w:rsidRPr="00B703F5" w:rsidRDefault="00CB5976" w:rsidP="005E7B69">
            <w:pPr>
              <w:jc w:val="center"/>
              <w:rPr>
                <w:color w:val="000000" w:themeColor="text1"/>
                <w:sz w:val="22"/>
                <w:szCs w:val="22"/>
              </w:rPr>
            </w:pPr>
          </w:p>
        </w:tc>
        <w:tc>
          <w:tcPr>
            <w:tcW w:w="1562" w:type="dxa"/>
          </w:tcPr>
          <w:p w14:paraId="238254A1" w14:textId="77777777" w:rsidR="00CB5976" w:rsidRPr="00B703F5" w:rsidRDefault="00CB5976" w:rsidP="005E7B69">
            <w:pPr>
              <w:rPr>
                <w:color w:val="000000" w:themeColor="text1"/>
                <w:sz w:val="22"/>
                <w:szCs w:val="22"/>
              </w:rPr>
            </w:pPr>
          </w:p>
        </w:tc>
        <w:tc>
          <w:tcPr>
            <w:tcW w:w="1571" w:type="dxa"/>
          </w:tcPr>
          <w:p w14:paraId="59F56154" w14:textId="77777777" w:rsidR="00CB5976" w:rsidRPr="00B703F5" w:rsidRDefault="00CB5976" w:rsidP="005E7B69">
            <w:pPr>
              <w:rPr>
                <w:color w:val="000000" w:themeColor="text1"/>
                <w:sz w:val="22"/>
                <w:szCs w:val="22"/>
              </w:rPr>
            </w:pPr>
          </w:p>
        </w:tc>
        <w:tc>
          <w:tcPr>
            <w:tcW w:w="1570" w:type="dxa"/>
          </w:tcPr>
          <w:p w14:paraId="35A3C03D" w14:textId="77777777" w:rsidR="00CB5976" w:rsidRPr="00B703F5" w:rsidRDefault="00CB5976" w:rsidP="005E7B69">
            <w:pPr>
              <w:rPr>
                <w:color w:val="000000" w:themeColor="text1"/>
                <w:sz w:val="22"/>
                <w:szCs w:val="22"/>
              </w:rPr>
            </w:pPr>
          </w:p>
        </w:tc>
        <w:tc>
          <w:tcPr>
            <w:tcW w:w="1571" w:type="dxa"/>
          </w:tcPr>
          <w:p w14:paraId="6612AD23" w14:textId="77777777" w:rsidR="00CB5976" w:rsidRPr="00B703F5" w:rsidRDefault="00CB5976" w:rsidP="005E7B69">
            <w:pPr>
              <w:rPr>
                <w:color w:val="000000" w:themeColor="text1"/>
                <w:sz w:val="22"/>
                <w:szCs w:val="22"/>
              </w:rPr>
            </w:pPr>
          </w:p>
        </w:tc>
      </w:tr>
      <w:tr w:rsidR="00CB5976" w:rsidRPr="00B703F5" w14:paraId="02C4B3CF" w14:textId="77777777" w:rsidTr="005E7B69">
        <w:tc>
          <w:tcPr>
            <w:tcW w:w="813" w:type="dxa"/>
            <w:vAlign w:val="center"/>
          </w:tcPr>
          <w:p w14:paraId="26EEA97A"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9</w:t>
            </w:r>
          </w:p>
        </w:tc>
        <w:tc>
          <w:tcPr>
            <w:tcW w:w="2263" w:type="dxa"/>
          </w:tcPr>
          <w:p w14:paraId="2CE873FB" w14:textId="04DD0C95" w:rsidR="00CB5976" w:rsidRPr="00B703F5" w:rsidRDefault="00CB5976" w:rsidP="005E7B69">
            <w:pPr>
              <w:jc w:val="center"/>
              <w:rPr>
                <w:color w:val="000000" w:themeColor="text1"/>
                <w:sz w:val="22"/>
                <w:szCs w:val="22"/>
              </w:rPr>
            </w:pPr>
          </w:p>
        </w:tc>
        <w:tc>
          <w:tcPr>
            <w:tcW w:w="1562" w:type="dxa"/>
          </w:tcPr>
          <w:p w14:paraId="6CB622AC" w14:textId="77777777" w:rsidR="00CB5976" w:rsidRPr="00B703F5" w:rsidRDefault="00CB5976" w:rsidP="005E7B69">
            <w:pPr>
              <w:rPr>
                <w:color w:val="000000" w:themeColor="text1"/>
                <w:sz w:val="22"/>
                <w:szCs w:val="22"/>
              </w:rPr>
            </w:pPr>
          </w:p>
        </w:tc>
        <w:tc>
          <w:tcPr>
            <w:tcW w:w="1571" w:type="dxa"/>
          </w:tcPr>
          <w:p w14:paraId="225D0D0F" w14:textId="77777777" w:rsidR="00CB5976" w:rsidRPr="00B703F5" w:rsidRDefault="00CB5976" w:rsidP="005E7B69">
            <w:pPr>
              <w:rPr>
                <w:color w:val="000000" w:themeColor="text1"/>
                <w:sz w:val="22"/>
                <w:szCs w:val="22"/>
              </w:rPr>
            </w:pPr>
          </w:p>
        </w:tc>
        <w:tc>
          <w:tcPr>
            <w:tcW w:w="1570" w:type="dxa"/>
          </w:tcPr>
          <w:p w14:paraId="66CAB391" w14:textId="77777777" w:rsidR="00CB5976" w:rsidRPr="00B703F5" w:rsidRDefault="00CB5976" w:rsidP="005E7B69">
            <w:pPr>
              <w:rPr>
                <w:color w:val="000000" w:themeColor="text1"/>
                <w:sz w:val="22"/>
                <w:szCs w:val="22"/>
              </w:rPr>
            </w:pPr>
          </w:p>
        </w:tc>
        <w:tc>
          <w:tcPr>
            <w:tcW w:w="1571" w:type="dxa"/>
          </w:tcPr>
          <w:p w14:paraId="0957A795" w14:textId="77777777" w:rsidR="00CB5976" w:rsidRPr="00B703F5" w:rsidRDefault="00CB5976" w:rsidP="005E7B69">
            <w:pPr>
              <w:rPr>
                <w:color w:val="000000" w:themeColor="text1"/>
                <w:sz w:val="22"/>
                <w:szCs w:val="22"/>
              </w:rPr>
            </w:pPr>
          </w:p>
        </w:tc>
      </w:tr>
      <w:tr w:rsidR="00CB5976" w:rsidRPr="00B703F5" w14:paraId="0B8DBE2D" w14:textId="77777777" w:rsidTr="005E7B69">
        <w:tc>
          <w:tcPr>
            <w:tcW w:w="813" w:type="dxa"/>
            <w:vAlign w:val="center"/>
          </w:tcPr>
          <w:p w14:paraId="4F32B3E9"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10</w:t>
            </w:r>
          </w:p>
        </w:tc>
        <w:tc>
          <w:tcPr>
            <w:tcW w:w="2263" w:type="dxa"/>
          </w:tcPr>
          <w:p w14:paraId="672CD5D3" w14:textId="022BFB5B" w:rsidR="00CB5976" w:rsidRPr="00B703F5" w:rsidRDefault="00CB5976" w:rsidP="005E7B69">
            <w:pPr>
              <w:jc w:val="center"/>
              <w:rPr>
                <w:color w:val="000000" w:themeColor="text1"/>
                <w:sz w:val="22"/>
                <w:szCs w:val="22"/>
              </w:rPr>
            </w:pPr>
          </w:p>
        </w:tc>
        <w:tc>
          <w:tcPr>
            <w:tcW w:w="1562" w:type="dxa"/>
          </w:tcPr>
          <w:p w14:paraId="3E13EAE0" w14:textId="77777777" w:rsidR="00CB5976" w:rsidRPr="00B703F5" w:rsidRDefault="00CB5976" w:rsidP="005E7B69">
            <w:pPr>
              <w:rPr>
                <w:color w:val="000000" w:themeColor="text1"/>
                <w:sz w:val="22"/>
                <w:szCs w:val="22"/>
              </w:rPr>
            </w:pPr>
          </w:p>
        </w:tc>
        <w:tc>
          <w:tcPr>
            <w:tcW w:w="1571" w:type="dxa"/>
          </w:tcPr>
          <w:p w14:paraId="1D266A72" w14:textId="77777777" w:rsidR="00CB5976" w:rsidRPr="00B703F5" w:rsidRDefault="00CB5976" w:rsidP="005E7B69">
            <w:pPr>
              <w:rPr>
                <w:color w:val="000000" w:themeColor="text1"/>
                <w:sz w:val="22"/>
                <w:szCs w:val="22"/>
              </w:rPr>
            </w:pPr>
          </w:p>
        </w:tc>
        <w:tc>
          <w:tcPr>
            <w:tcW w:w="1570" w:type="dxa"/>
          </w:tcPr>
          <w:p w14:paraId="65CE4D6F" w14:textId="77777777" w:rsidR="00CB5976" w:rsidRPr="00B703F5" w:rsidRDefault="00CB5976" w:rsidP="005E7B69">
            <w:pPr>
              <w:rPr>
                <w:color w:val="000000" w:themeColor="text1"/>
                <w:sz w:val="22"/>
                <w:szCs w:val="22"/>
              </w:rPr>
            </w:pPr>
          </w:p>
        </w:tc>
        <w:tc>
          <w:tcPr>
            <w:tcW w:w="1571" w:type="dxa"/>
          </w:tcPr>
          <w:p w14:paraId="367D9A1B" w14:textId="77777777" w:rsidR="00CB5976" w:rsidRPr="00B703F5" w:rsidRDefault="00CB5976" w:rsidP="005E7B69">
            <w:pPr>
              <w:rPr>
                <w:color w:val="000000" w:themeColor="text1"/>
                <w:sz w:val="22"/>
                <w:szCs w:val="22"/>
              </w:rPr>
            </w:pPr>
          </w:p>
        </w:tc>
      </w:tr>
      <w:tr w:rsidR="00CB5976" w:rsidRPr="00B703F5" w14:paraId="4A4D6E2B" w14:textId="77777777" w:rsidTr="005E7B69">
        <w:tc>
          <w:tcPr>
            <w:tcW w:w="813" w:type="dxa"/>
            <w:vAlign w:val="center"/>
          </w:tcPr>
          <w:p w14:paraId="57C578F2"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11</w:t>
            </w:r>
          </w:p>
        </w:tc>
        <w:tc>
          <w:tcPr>
            <w:tcW w:w="2263" w:type="dxa"/>
          </w:tcPr>
          <w:p w14:paraId="4DBDC962" w14:textId="70E77AF8" w:rsidR="00CB5976" w:rsidRPr="00B703F5" w:rsidRDefault="00CB5976" w:rsidP="005E7B69">
            <w:pPr>
              <w:jc w:val="center"/>
              <w:rPr>
                <w:color w:val="000000" w:themeColor="text1"/>
                <w:sz w:val="22"/>
                <w:szCs w:val="22"/>
              </w:rPr>
            </w:pPr>
          </w:p>
        </w:tc>
        <w:tc>
          <w:tcPr>
            <w:tcW w:w="1562" w:type="dxa"/>
          </w:tcPr>
          <w:p w14:paraId="04E39CE8" w14:textId="77777777" w:rsidR="00CB5976" w:rsidRPr="00B703F5" w:rsidRDefault="00CB5976" w:rsidP="005E7B69">
            <w:pPr>
              <w:rPr>
                <w:color w:val="000000" w:themeColor="text1"/>
                <w:sz w:val="22"/>
                <w:szCs w:val="22"/>
              </w:rPr>
            </w:pPr>
          </w:p>
        </w:tc>
        <w:tc>
          <w:tcPr>
            <w:tcW w:w="1571" w:type="dxa"/>
          </w:tcPr>
          <w:p w14:paraId="2B071DC4" w14:textId="77777777" w:rsidR="00CB5976" w:rsidRPr="00B703F5" w:rsidRDefault="00CB5976" w:rsidP="005E7B69">
            <w:pPr>
              <w:rPr>
                <w:color w:val="000000" w:themeColor="text1"/>
                <w:sz w:val="22"/>
                <w:szCs w:val="22"/>
              </w:rPr>
            </w:pPr>
          </w:p>
        </w:tc>
        <w:tc>
          <w:tcPr>
            <w:tcW w:w="1570" w:type="dxa"/>
          </w:tcPr>
          <w:p w14:paraId="4B0DA57E" w14:textId="77777777" w:rsidR="00CB5976" w:rsidRPr="00B703F5" w:rsidRDefault="00CB5976" w:rsidP="005E7B69">
            <w:pPr>
              <w:rPr>
                <w:color w:val="000000" w:themeColor="text1"/>
                <w:sz w:val="22"/>
                <w:szCs w:val="22"/>
              </w:rPr>
            </w:pPr>
          </w:p>
        </w:tc>
        <w:tc>
          <w:tcPr>
            <w:tcW w:w="1571" w:type="dxa"/>
          </w:tcPr>
          <w:p w14:paraId="6592C2F0" w14:textId="77777777" w:rsidR="00CB5976" w:rsidRPr="00B703F5" w:rsidRDefault="00CB5976" w:rsidP="005E7B69">
            <w:pPr>
              <w:rPr>
                <w:color w:val="000000" w:themeColor="text1"/>
                <w:sz w:val="22"/>
                <w:szCs w:val="22"/>
              </w:rPr>
            </w:pPr>
          </w:p>
        </w:tc>
      </w:tr>
      <w:tr w:rsidR="00CB5976" w:rsidRPr="00B703F5" w14:paraId="72A64AEA" w14:textId="77777777" w:rsidTr="005E7B69">
        <w:tc>
          <w:tcPr>
            <w:tcW w:w="813" w:type="dxa"/>
            <w:vAlign w:val="center"/>
          </w:tcPr>
          <w:p w14:paraId="17884090" w14:textId="77777777" w:rsidR="00CB5976" w:rsidRPr="00B703F5" w:rsidRDefault="00CB5976" w:rsidP="00406FEE">
            <w:pPr>
              <w:contextualSpacing/>
              <w:jc w:val="center"/>
              <w:rPr>
                <w:color w:val="000000" w:themeColor="text1"/>
                <w:sz w:val="22"/>
                <w:szCs w:val="22"/>
              </w:rPr>
            </w:pPr>
            <w:r w:rsidRPr="00B703F5">
              <w:rPr>
                <w:color w:val="000000" w:themeColor="text1"/>
                <w:sz w:val="22"/>
                <w:szCs w:val="22"/>
              </w:rPr>
              <w:t>12</w:t>
            </w:r>
          </w:p>
        </w:tc>
        <w:tc>
          <w:tcPr>
            <w:tcW w:w="2263" w:type="dxa"/>
          </w:tcPr>
          <w:p w14:paraId="61219F17" w14:textId="610646A9" w:rsidR="00CB5976" w:rsidRPr="00B703F5" w:rsidRDefault="00CB5976" w:rsidP="005E7B69">
            <w:pPr>
              <w:jc w:val="center"/>
              <w:rPr>
                <w:color w:val="000000" w:themeColor="text1"/>
                <w:sz w:val="22"/>
                <w:szCs w:val="22"/>
              </w:rPr>
            </w:pPr>
          </w:p>
        </w:tc>
        <w:tc>
          <w:tcPr>
            <w:tcW w:w="1562" w:type="dxa"/>
          </w:tcPr>
          <w:p w14:paraId="61E119D5" w14:textId="77777777" w:rsidR="00CB5976" w:rsidRPr="00B703F5" w:rsidRDefault="00CB5976" w:rsidP="005E7B69">
            <w:pPr>
              <w:rPr>
                <w:color w:val="000000" w:themeColor="text1"/>
                <w:sz w:val="22"/>
                <w:szCs w:val="22"/>
              </w:rPr>
            </w:pPr>
          </w:p>
        </w:tc>
        <w:tc>
          <w:tcPr>
            <w:tcW w:w="1571" w:type="dxa"/>
          </w:tcPr>
          <w:p w14:paraId="13A8F07A" w14:textId="77777777" w:rsidR="00CB5976" w:rsidRPr="00B703F5" w:rsidRDefault="00CB5976" w:rsidP="005E7B69">
            <w:pPr>
              <w:rPr>
                <w:color w:val="000000" w:themeColor="text1"/>
                <w:sz w:val="22"/>
                <w:szCs w:val="22"/>
              </w:rPr>
            </w:pPr>
          </w:p>
        </w:tc>
        <w:tc>
          <w:tcPr>
            <w:tcW w:w="1570" w:type="dxa"/>
          </w:tcPr>
          <w:p w14:paraId="531E219B" w14:textId="77777777" w:rsidR="00CB5976" w:rsidRPr="00B703F5" w:rsidRDefault="00CB5976" w:rsidP="005E7B69">
            <w:pPr>
              <w:rPr>
                <w:color w:val="000000" w:themeColor="text1"/>
                <w:sz w:val="22"/>
                <w:szCs w:val="22"/>
              </w:rPr>
            </w:pPr>
          </w:p>
        </w:tc>
        <w:tc>
          <w:tcPr>
            <w:tcW w:w="1571" w:type="dxa"/>
          </w:tcPr>
          <w:p w14:paraId="45FC145F" w14:textId="77777777" w:rsidR="00CB5976" w:rsidRPr="00B703F5" w:rsidRDefault="00CB5976" w:rsidP="005E7B69">
            <w:pPr>
              <w:rPr>
                <w:color w:val="000000" w:themeColor="text1"/>
                <w:sz w:val="22"/>
                <w:szCs w:val="22"/>
              </w:rPr>
            </w:pPr>
          </w:p>
        </w:tc>
      </w:tr>
      <w:tr w:rsidR="00CB5976" w:rsidRPr="00B703F5" w14:paraId="4E7B0DFF" w14:textId="77777777" w:rsidTr="005E7B69">
        <w:tc>
          <w:tcPr>
            <w:tcW w:w="813" w:type="dxa"/>
            <w:vAlign w:val="center"/>
          </w:tcPr>
          <w:p w14:paraId="7094DB01"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13</w:t>
            </w:r>
          </w:p>
        </w:tc>
        <w:tc>
          <w:tcPr>
            <w:tcW w:w="2263" w:type="dxa"/>
          </w:tcPr>
          <w:p w14:paraId="19A2BA10" w14:textId="675672FD" w:rsidR="00CB5976" w:rsidRPr="00B703F5" w:rsidRDefault="00CB5976" w:rsidP="005E7B69">
            <w:pPr>
              <w:jc w:val="center"/>
              <w:rPr>
                <w:color w:val="000000" w:themeColor="text1"/>
                <w:sz w:val="22"/>
                <w:szCs w:val="22"/>
              </w:rPr>
            </w:pPr>
          </w:p>
        </w:tc>
        <w:tc>
          <w:tcPr>
            <w:tcW w:w="1562" w:type="dxa"/>
          </w:tcPr>
          <w:p w14:paraId="12C8C5AB" w14:textId="77777777" w:rsidR="00CB5976" w:rsidRPr="00B703F5" w:rsidRDefault="00CB5976" w:rsidP="005E7B69">
            <w:pPr>
              <w:rPr>
                <w:color w:val="000000" w:themeColor="text1"/>
                <w:sz w:val="22"/>
                <w:szCs w:val="22"/>
              </w:rPr>
            </w:pPr>
          </w:p>
        </w:tc>
        <w:tc>
          <w:tcPr>
            <w:tcW w:w="1571" w:type="dxa"/>
          </w:tcPr>
          <w:p w14:paraId="3B53DA08" w14:textId="77777777" w:rsidR="00CB5976" w:rsidRPr="00B703F5" w:rsidRDefault="00CB5976" w:rsidP="005E7B69">
            <w:pPr>
              <w:rPr>
                <w:color w:val="000000" w:themeColor="text1"/>
                <w:sz w:val="22"/>
                <w:szCs w:val="22"/>
              </w:rPr>
            </w:pPr>
          </w:p>
        </w:tc>
        <w:tc>
          <w:tcPr>
            <w:tcW w:w="1570" w:type="dxa"/>
          </w:tcPr>
          <w:p w14:paraId="1AE0457E" w14:textId="77777777" w:rsidR="00CB5976" w:rsidRPr="00B703F5" w:rsidRDefault="00CB5976" w:rsidP="005E7B69">
            <w:pPr>
              <w:rPr>
                <w:color w:val="000000" w:themeColor="text1"/>
                <w:sz w:val="22"/>
                <w:szCs w:val="22"/>
              </w:rPr>
            </w:pPr>
          </w:p>
        </w:tc>
        <w:tc>
          <w:tcPr>
            <w:tcW w:w="1571" w:type="dxa"/>
          </w:tcPr>
          <w:p w14:paraId="28D6AB6C" w14:textId="77777777" w:rsidR="00CB5976" w:rsidRPr="00B703F5" w:rsidRDefault="00CB5976" w:rsidP="005E7B69">
            <w:pPr>
              <w:rPr>
                <w:color w:val="000000" w:themeColor="text1"/>
                <w:sz w:val="22"/>
                <w:szCs w:val="22"/>
              </w:rPr>
            </w:pPr>
          </w:p>
        </w:tc>
      </w:tr>
      <w:tr w:rsidR="00CB5976" w:rsidRPr="00B703F5" w14:paraId="569942B9" w14:textId="77777777" w:rsidTr="005E7B69">
        <w:tc>
          <w:tcPr>
            <w:tcW w:w="813" w:type="dxa"/>
            <w:vAlign w:val="center"/>
          </w:tcPr>
          <w:p w14:paraId="61D4DF94"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14</w:t>
            </w:r>
          </w:p>
        </w:tc>
        <w:tc>
          <w:tcPr>
            <w:tcW w:w="2263" w:type="dxa"/>
          </w:tcPr>
          <w:p w14:paraId="3E9218D7" w14:textId="197299BD" w:rsidR="00CB5976" w:rsidRPr="00B703F5" w:rsidRDefault="00CB5976" w:rsidP="005E7B69">
            <w:pPr>
              <w:jc w:val="center"/>
              <w:rPr>
                <w:color w:val="000000" w:themeColor="text1"/>
                <w:sz w:val="22"/>
                <w:szCs w:val="22"/>
              </w:rPr>
            </w:pPr>
          </w:p>
        </w:tc>
        <w:tc>
          <w:tcPr>
            <w:tcW w:w="1562" w:type="dxa"/>
          </w:tcPr>
          <w:p w14:paraId="05CFD56A" w14:textId="77777777" w:rsidR="00CB5976" w:rsidRPr="00B703F5" w:rsidRDefault="00CB5976" w:rsidP="005E7B69">
            <w:pPr>
              <w:rPr>
                <w:color w:val="000000" w:themeColor="text1"/>
                <w:sz w:val="22"/>
                <w:szCs w:val="22"/>
              </w:rPr>
            </w:pPr>
          </w:p>
        </w:tc>
        <w:tc>
          <w:tcPr>
            <w:tcW w:w="1571" w:type="dxa"/>
          </w:tcPr>
          <w:p w14:paraId="113AE6CD" w14:textId="77777777" w:rsidR="00CB5976" w:rsidRPr="00B703F5" w:rsidRDefault="00CB5976" w:rsidP="005E7B69">
            <w:pPr>
              <w:rPr>
                <w:color w:val="000000" w:themeColor="text1"/>
                <w:sz w:val="22"/>
                <w:szCs w:val="22"/>
              </w:rPr>
            </w:pPr>
          </w:p>
        </w:tc>
        <w:tc>
          <w:tcPr>
            <w:tcW w:w="1570" w:type="dxa"/>
          </w:tcPr>
          <w:p w14:paraId="1BB50F28" w14:textId="77777777" w:rsidR="00CB5976" w:rsidRPr="00B703F5" w:rsidRDefault="00CB5976" w:rsidP="005E7B69">
            <w:pPr>
              <w:rPr>
                <w:color w:val="000000" w:themeColor="text1"/>
                <w:sz w:val="22"/>
                <w:szCs w:val="22"/>
              </w:rPr>
            </w:pPr>
          </w:p>
        </w:tc>
        <w:tc>
          <w:tcPr>
            <w:tcW w:w="1571" w:type="dxa"/>
          </w:tcPr>
          <w:p w14:paraId="0C132C5A" w14:textId="77777777" w:rsidR="00CB5976" w:rsidRPr="00B703F5" w:rsidRDefault="00CB5976" w:rsidP="005E7B69">
            <w:pPr>
              <w:rPr>
                <w:color w:val="000000" w:themeColor="text1"/>
                <w:sz w:val="22"/>
                <w:szCs w:val="22"/>
              </w:rPr>
            </w:pPr>
          </w:p>
        </w:tc>
      </w:tr>
      <w:tr w:rsidR="00CB5976" w:rsidRPr="00B703F5" w14:paraId="1C9392BE" w14:textId="77777777" w:rsidTr="005E7B69">
        <w:tc>
          <w:tcPr>
            <w:tcW w:w="813" w:type="dxa"/>
            <w:vAlign w:val="center"/>
          </w:tcPr>
          <w:p w14:paraId="50A19EBA"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15</w:t>
            </w:r>
          </w:p>
        </w:tc>
        <w:tc>
          <w:tcPr>
            <w:tcW w:w="2263" w:type="dxa"/>
          </w:tcPr>
          <w:p w14:paraId="63533882" w14:textId="61B1EA45" w:rsidR="00CB5976" w:rsidRPr="00B703F5" w:rsidRDefault="00CB5976" w:rsidP="005E7B69">
            <w:pPr>
              <w:jc w:val="center"/>
              <w:rPr>
                <w:color w:val="000000" w:themeColor="text1"/>
                <w:sz w:val="22"/>
                <w:szCs w:val="22"/>
              </w:rPr>
            </w:pPr>
          </w:p>
        </w:tc>
        <w:tc>
          <w:tcPr>
            <w:tcW w:w="1562" w:type="dxa"/>
          </w:tcPr>
          <w:p w14:paraId="0AABC57F" w14:textId="77777777" w:rsidR="00CB5976" w:rsidRPr="00B703F5" w:rsidRDefault="00CB5976" w:rsidP="005E7B69">
            <w:pPr>
              <w:rPr>
                <w:color w:val="000000" w:themeColor="text1"/>
                <w:sz w:val="22"/>
                <w:szCs w:val="22"/>
              </w:rPr>
            </w:pPr>
          </w:p>
        </w:tc>
        <w:tc>
          <w:tcPr>
            <w:tcW w:w="1571" w:type="dxa"/>
          </w:tcPr>
          <w:p w14:paraId="7AC44CAF" w14:textId="77777777" w:rsidR="00CB5976" w:rsidRPr="00B703F5" w:rsidRDefault="00CB5976" w:rsidP="005E7B69">
            <w:pPr>
              <w:rPr>
                <w:color w:val="000000" w:themeColor="text1"/>
                <w:sz w:val="22"/>
                <w:szCs w:val="22"/>
              </w:rPr>
            </w:pPr>
          </w:p>
        </w:tc>
        <w:tc>
          <w:tcPr>
            <w:tcW w:w="1570" w:type="dxa"/>
          </w:tcPr>
          <w:p w14:paraId="57BED494" w14:textId="77777777" w:rsidR="00CB5976" w:rsidRPr="00B703F5" w:rsidRDefault="00CB5976" w:rsidP="005E7B69">
            <w:pPr>
              <w:rPr>
                <w:color w:val="000000" w:themeColor="text1"/>
                <w:sz w:val="22"/>
                <w:szCs w:val="22"/>
              </w:rPr>
            </w:pPr>
          </w:p>
        </w:tc>
        <w:tc>
          <w:tcPr>
            <w:tcW w:w="1571" w:type="dxa"/>
          </w:tcPr>
          <w:p w14:paraId="4EEE071C" w14:textId="77777777" w:rsidR="00CB5976" w:rsidRPr="00B703F5" w:rsidRDefault="00CB5976" w:rsidP="005E7B69">
            <w:pPr>
              <w:rPr>
                <w:color w:val="000000" w:themeColor="text1"/>
                <w:sz w:val="22"/>
                <w:szCs w:val="22"/>
              </w:rPr>
            </w:pPr>
          </w:p>
        </w:tc>
      </w:tr>
      <w:tr w:rsidR="00CB5976" w:rsidRPr="00B703F5" w14:paraId="03A7FD0A" w14:textId="77777777" w:rsidTr="005E7B69">
        <w:tc>
          <w:tcPr>
            <w:tcW w:w="813" w:type="dxa"/>
            <w:vAlign w:val="center"/>
          </w:tcPr>
          <w:p w14:paraId="64714722"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16</w:t>
            </w:r>
          </w:p>
        </w:tc>
        <w:tc>
          <w:tcPr>
            <w:tcW w:w="2263" w:type="dxa"/>
          </w:tcPr>
          <w:p w14:paraId="68C2C176" w14:textId="7ED9418A" w:rsidR="00CB5976" w:rsidRPr="00B703F5" w:rsidRDefault="00CB5976" w:rsidP="005E7B69">
            <w:pPr>
              <w:jc w:val="center"/>
              <w:rPr>
                <w:color w:val="000000" w:themeColor="text1"/>
                <w:sz w:val="22"/>
                <w:szCs w:val="22"/>
              </w:rPr>
            </w:pPr>
          </w:p>
        </w:tc>
        <w:tc>
          <w:tcPr>
            <w:tcW w:w="1562" w:type="dxa"/>
          </w:tcPr>
          <w:p w14:paraId="1284AB1B" w14:textId="77777777" w:rsidR="00CB5976" w:rsidRPr="00B703F5" w:rsidRDefault="00CB5976" w:rsidP="005E7B69">
            <w:pPr>
              <w:rPr>
                <w:color w:val="000000" w:themeColor="text1"/>
                <w:sz w:val="22"/>
                <w:szCs w:val="22"/>
              </w:rPr>
            </w:pPr>
          </w:p>
        </w:tc>
        <w:tc>
          <w:tcPr>
            <w:tcW w:w="1571" w:type="dxa"/>
          </w:tcPr>
          <w:p w14:paraId="06A4D91E" w14:textId="77777777" w:rsidR="00CB5976" w:rsidRPr="00B703F5" w:rsidRDefault="00CB5976" w:rsidP="005E7B69">
            <w:pPr>
              <w:rPr>
                <w:color w:val="000000" w:themeColor="text1"/>
                <w:sz w:val="22"/>
                <w:szCs w:val="22"/>
              </w:rPr>
            </w:pPr>
          </w:p>
        </w:tc>
        <w:tc>
          <w:tcPr>
            <w:tcW w:w="1570" w:type="dxa"/>
          </w:tcPr>
          <w:p w14:paraId="7D2A111D" w14:textId="77777777" w:rsidR="00CB5976" w:rsidRPr="00B703F5" w:rsidRDefault="00CB5976" w:rsidP="005E7B69">
            <w:pPr>
              <w:rPr>
                <w:color w:val="000000" w:themeColor="text1"/>
                <w:sz w:val="22"/>
                <w:szCs w:val="22"/>
              </w:rPr>
            </w:pPr>
          </w:p>
        </w:tc>
        <w:tc>
          <w:tcPr>
            <w:tcW w:w="1571" w:type="dxa"/>
          </w:tcPr>
          <w:p w14:paraId="51DF6EBC" w14:textId="77777777" w:rsidR="00CB5976" w:rsidRPr="00B703F5" w:rsidRDefault="00CB5976" w:rsidP="005E7B69">
            <w:pPr>
              <w:rPr>
                <w:color w:val="000000" w:themeColor="text1"/>
                <w:sz w:val="22"/>
                <w:szCs w:val="22"/>
              </w:rPr>
            </w:pPr>
          </w:p>
        </w:tc>
      </w:tr>
      <w:tr w:rsidR="00CB5976" w:rsidRPr="00B703F5" w14:paraId="2EC2C45B" w14:textId="77777777" w:rsidTr="005E7B69">
        <w:tc>
          <w:tcPr>
            <w:tcW w:w="813" w:type="dxa"/>
            <w:vAlign w:val="center"/>
          </w:tcPr>
          <w:p w14:paraId="5EA31AD5"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17</w:t>
            </w:r>
          </w:p>
        </w:tc>
        <w:tc>
          <w:tcPr>
            <w:tcW w:w="2263" w:type="dxa"/>
          </w:tcPr>
          <w:p w14:paraId="3249520B" w14:textId="0BD1D530" w:rsidR="00CB5976" w:rsidRPr="00B703F5" w:rsidRDefault="00CB5976" w:rsidP="005E7B69">
            <w:pPr>
              <w:jc w:val="center"/>
              <w:rPr>
                <w:color w:val="000000" w:themeColor="text1"/>
                <w:sz w:val="22"/>
                <w:szCs w:val="22"/>
              </w:rPr>
            </w:pPr>
          </w:p>
        </w:tc>
        <w:tc>
          <w:tcPr>
            <w:tcW w:w="1562" w:type="dxa"/>
          </w:tcPr>
          <w:p w14:paraId="41DD42B8" w14:textId="77777777" w:rsidR="00CB5976" w:rsidRPr="00B703F5" w:rsidRDefault="00CB5976" w:rsidP="005E7B69">
            <w:pPr>
              <w:rPr>
                <w:color w:val="000000" w:themeColor="text1"/>
                <w:sz w:val="22"/>
                <w:szCs w:val="22"/>
              </w:rPr>
            </w:pPr>
          </w:p>
        </w:tc>
        <w:tc>
          <w:tcPr>
            <w:tcW w:w="1571" w:type="dxa"/>
          </w:tcPr>
          <w:p w14:paraId="605554B3" w14:textId="77777777" w:rsidR="00CB5976" w:rsidRPr="00B703F5" w:rsidRDefault="00CB5976" w:rsidP="005E7B69">
            <w:pPr>
              <w:rPr>
                <w:color w:val="000000" w:themeColor="text1"/>
                <w:sz w:val="22"/>
                <w:szCs w:val="22"/>
              </w:rPr>
            </w:pPr>
          </w:p>
        </w:tc>
        <w:tc>
          <w:tcPr>
            <w:tcW w:w="1570" w:type="dxa"/>
          </w:tcPr>
          <w:p w14:paraId="449F3849" w14:textId="77777777" w:rsidR="00CB5976" w:rsidRPr="00B703F5" w:rsidRDefault="00CB5976" w:rsidP="005E7B69">
            <w:pPr>
              <w:rPr>
                <w:color w:val="000000" w:themeColor="text1"/>
                <w:sz w:val="22"/>
                <w:szCs w:val="22"/>
              </w:rPr>
            </w:pPr>
          </w:p>
        </w:tc>
        <w:tc>
          <w:tcPr>
            <w:tcW w:w="1571" w:type="dxa"/>
          </w:tcPr>
          <w:p w14:paraId="2B3F1985" w14:textId="77777777" w:rsidR="00CB5976" w:rsidRPr="00B703F5" w:rsidRDefault="00CB5976" w:rsidP="005E7B69">
            <w:pPr>
              <w:rPr>
                <w:color w:val="000000" w:themeColor="text1"/>
                <w:sz w:val="22"/>
                <w:szCs w:val="22"/>
              </w:rPr>
            </w:pPr>
          </w:p>
        </w:tc>
      </w:tr>
      <w:tr w:rsidR="00CB5976" w:rsidRPr="00B703F5" w14:paraId="4405F652" w14:textId="77777777" w:rsidTr="005E7B69">
        <w:tc>
          <w:tcPr>
            <w:tcW w:w="813" w:type="dxa"/>
            <w:vAlign w:val="center"/>
          </w:tcPr>
          <w:p w14:paraId="00F3A404"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18</w:t>
            </w:r>
          </w:p>
        </w:tc>
        <w:tc>
          <w:tcPr>
            <w:tcW w:w="2263" w:type="dxa"/>
          </w:tcPr>
          <w:p w14:paraId="1DE7CF79" w14:textId="41AE07F1" w:rsidR="00CB5976" w:rsidRPr="00B703F5" w:rsidRDefault="00CB5976" w:rsidP="005E7B69">
            <w:pPr>
              <w:jc w:val="center"/>
              <w:rPr>
                <w:color w:val="000000" w:themeColor="text1"/>
                <w:sz w:val="22"/>
                <w:szCs w:val="22"/>
              </w:rPr>
            </w:pPr>
          </w:p>
        </w:tc>
        <w:tc>
          <w:tcPr>
            <w:tcW w:w="1562" w:type="dxa"/>
          </w:tcPr>
          <w:p w14:paraId="610F1A44" w14:textId="77777777" w:rsidR="00CB5976" w:rsidRPr="00B703F5" w:rsidRDefault="00CB5976" w:rsidP="005E7B69">
            <w:pPr>
              <w:rPr>
                <w:color w:val="000000" w:themeColor="text1"/>
                <w:sz w:val="22"/>
                <w:szCs w:val="22"/>
              </w:rPr>
            </w:pPr>
          </w:p>
        </w:tc>
        <w:tc>
          <w:tcPr>
            <w:tcW w:w="1571" w:type="dxa"/>
          </w:tcPr>
          <w:p w14:paraId="1B6F88B8" w14:textId="77777777" w:rsidR="00CB5976" w:rsidRPr="00B703F5" w:rsidRDefault="00CB5976" w:rsidP="005E7B69">
            <w:pPr>
              <w:rPr>
                <w:color w:val="000000" w:themeColor="text1"/>
                <w:sz w:val="22"/>
                <w:szCs w:val="22"/>
              </w:rPr>
            </w:pPr>
          </w:p>
        </w:tc>
        <w:tc>
          <w:tcPr>
            <w:tcW w:w="1570" w:type="dxa"/>
          </w:tcPr>
          <w:p w14:paraId="20DCCD1E" w14:textId="77777777" w:rsidR="00CB5976" w:rsidRPr="00B703F5" w:rsidRDefault="00CB5976" w:rsidP="005E7B69">
            <w:pPr>
              <w:rPr>
                <w:color w:val="000000" w:themeColor="text1"/>
                <w:sz w:val="22"/>
                <w:szCs w:val="22"/>
              </w:rPr>
            </w:pPr>
          </w:p>
        </w:tc>
        <w:tc>
          <w:tcPr>
            <w:tcW w:w="1571" w:type="dxa"/>
          </w:tcPr>
          <w:p w14:paraId="51B5BC4F" w14:textId="77777777" w:rsidR="00CB5976" w:rsidRPr="00B703F5" w:rsidRDefault="00CB5976" w:rsidP="005E7B69">
            <w:pPr>
              <w:rPr>
                <w:color w:val="000000" w:themeColor="text1"/>
                <w:sz w:val="22"/>
                <w:szCs w:val="22"/>
              </w:rPr>
            </w:pPr>
          </w:p>
        </w:tc>
      </w:tr>
      <w:tr w:rsidR="00CB5976" w:rsidRPr="00B703F5" w14:paraId="50476A42" w14:textId="77777777" w:rsidTr="005E7B69">
        <w:tc>
          <w:tcPr>
            <w:tcW w:w="813" w:type="dxa"/>
            <w:vAlign w:val="center"/>
          </w:tcPr>
          <w:p w14:paraId="33C7768A"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19</w:t>
            </w:r>
          </w:p>
        </w:tc>
        <w:tc>
          <w:tcPr>
            <w:tcW w:w="2263" w:type="dxa"/>
          </w:tcPr>
          <w:p w14:paraId="061B624E" w14:textId="4140950F" w:rsidR="00CB5976" w:rsidRPr="00B703F5" w:rsidRDefault="00CB5976" w:rsidP="005E7B69">
            <w:pPr>
              <w:jc w:val="center"/>
              <w:rPr>
                <w:color w:val="000000" w:themeColor="text1"/>
                <w:sz w:val="22"/>
                <w:szCs w:val="22"/>
              </w:rPr>
            </w:pPr>
          </w:p>
        </w:tc>
        <w:tc>
          <w:tcPr>
            <w:tcW w:w="1562" w:type="dxa"/>
          </w:tcPr>
          <w:p w14:paraId="6396F977" w14:textId="77777777" w:rsidR="00CB5976" w:rsidRPr="00B703F5" w:rsidRDefault="00CB5976" w:rsidP="005E7B69">
            <w:pPr>
              <w:rPr>
                <w:color w:val="000000" w:themeColor="text1"/>
                <w:sz w:val="22"/>
                <w:szCs w:val="22"/>
              </w:rPr>
            </w:pPr>
          </w:p>
        </w:tc>
        <w:tc>
          <w:tcPr>
            <w:tcW w:w="1571" w:type="dxa"/>
          </w:tcPr>
          <w:p w14:paraId="31ED2DBD" w14:textId="77777777" w:rsidR="00CB5976" w:rsidRPr="00B703F5" w:rsidRDefault="00CB5976" w:rsidP="005E7B69">
            <w:pPr>
              <w:rPr>
                <w:color w:val="000000" w:themeColor="text1"/>
                <w:sz w:val="22"/>
                <w:szCs w:val="22"/>
              </w:rPr>
            </w:pPr>
          </w:p>
        </w:tc>
        <w:tc>
          <w:tcPr>
            <w:tcW w:w="1570" w:type="dxa"/>
          </w:tcPr>
          <w:p w14:paraId="73006786" w14:textId="77777777" w:rsidR="00CB5976" w:rsidRPr="00B703F5" w:rsidRDefault="00CB5976" w:rsidP="005E7B69">
            <w:pPr>
              <w:rPr>
                <w:color w:val="000000" w:themeColor="text1"/>
                <w:sz w:val="22"/>
                <w:szCs w:val="22"/>
              </w:rPr>
            </w:pPr>
          </w:p>
        </w:tc>
        <w:tc>
          <w:tcPr>
            <w:tcW w:w="1571" w:type="dxa"/>
          </w:tcPr>
          <w:p w14:paraId="719084E6" w14:textId="77777777" w:rsidR="00CB5976" w:rsidRPr="00B703F5" w:rsidRDefault="00CB5976" w:rsidP="005E7B69">
            <w:pPr>
              <w:rPr>
                <w:color w:val="000000" w:themeColor="text1"/>
                <w:sz w:val="22"/>
                <w:szCs w:val="22"/>
              </w:rPr>
            </w:pPr>
          </w:p>
        </w:tc>
      </w:tr>
      <w:tr w:rsidR="00CB5976" w:rsidRPr="00B703F5" w14:paraId="0AEAFFE3" w14:textId="77777777" w:rsidTr="005E7B69">
        <w:tc>
          <w:tcPr>
            <w:tcW w:w="813" w:type="dxa"/>
            <w:vAlign w:val="center"/>
          </w:tcPr>
          <w:p w14:paraId="5EC445CF" w14:textId="77777777" w:rsidR="00CB5976" w:rsidRPr="00B703F5" w:rsidRDefault="00CB5976" w:rsidP="005E7B69">
            <w:pPr>
              <w:contextualSpacing/>
              <w:jc w:val="center"/>
              <w:rPr>
                <w:color w:val="000000" w:themeColor="text1"/>
                <w:sz w:val="22"/>
                <w:szCs w:val="22"/>
              </w:rPr>
            </w:pPr>
            <w:r w:rsidRPr="00B703F5">
              <w:rPr>
                <w:color w:val="000000" w:themeColor="text1"/>
                <w:sz w:val="22"/>
                <w:szCs w:val="22"/>
              </w:rPr>
              <w:t>20</w:t>
            </w:r>
          </w:p>
        </w:tc>
        <w:tc>
          <w:tcPr>
            <w:tcW w:w="2263" w:type="dxa"/>
          </w:tcPr>
          <w:p w14:paraId="2AB6FC41" w14:textId="764AD46E" w:rsidR="00CB5976" w:rsidRPr="00B703F5" w:rsidRDefault="00CB5976" w:rsidP="005E7B69">
            <w:pPr>
              <w:jc w:val="center"/>
              <w:rPr>
                <w:color w:val="000000" w:themeColor="text1"/>
                <w:sz w:val="22"/>
                <w:szCs w:val="22"/>
              </w:rPr>
            </w:pPr>
          </w:p>
        </w:tc>
        <w:tc>
          <w:tcPr>
            <w:tcW w:w="1562" w:type="dxa"/>
          </w:tcPr>
          <w:p w14:paraId="48F80C39" w14:textId="77777777" w:rsidR="00CB5976" w:rsidRPr="00B703F5" w:rsidRDefault="00CB5976" w:rsidP="005E7B69">
            <w:pPr>
              <w:rPr>
                <w:color w:val="000000" w:themeColor="text1"/>
                <w:sz w:val="22"/>
                <w:szCs w:val="22"/>
              </w:rPr>
            </w:pPr>
          </w:p>
        </w:tc>
        <w:tc>
          <w:tcPr>
            <w:tcW w:w="1571" w:type="dxa"/>
          </w:tcPr>
          <w:p w14:paraId="6EF9D2E7" w14:textId="77777777" w:rsidR="00CB5976" w:rsidRPr="00B703F5" w:rsidRDefault="00CB5976" w:rsidP="005E7B69">
            <w:pPr>
              <w:rPr>
                <w:color w:val="000000" w:themeColor="text1"/>
                <w:sz w:val="22"/>
                <w:szCs w:val="22"/>
              </w:rPr>
            </w:pPr>
          </w:p>
        </w:tc>
        <w:tc>
          <w:tcPr>
            <w:tcW w:w="1570" w:type="dxa"/>
          </w:tcPr>
          <w:p w14:paraId="011CCCDA" w14:textId="77777777" w:rsidR="00CB5976" w:rsidRPr="00B703F5" w:rsidRDefault="00CB5976" w:rsidP="005E7B69">
            <w:pPr>
              <w:rPr>
                <w:color w:val="000000" w:themeColor="text1"/>
                <w:sz w:val="22"/>
                <w:szCs w:val="22"/>
              </w:rPr>
            </w:pPr>
          </w:p>
        </w:tc>
        <w:tc>
          <w:tcPr>
            <w:tcW w:w="1571" w:type="dxa"/>
          </w:tcPr>
          <w:p w14:paraId="48EB6E15" w14:textId="77777777" w:rsidR="00CB5976" w:rsidRPr="00B703F5" w:rsidRDefault="00CB5976" w:rsidP="005E7B69">
            <w:pPr>
              <w:rPr>
                <w:color w:val="000000" w:themeColor="text1"/>
                <w:sz w:val="22"/>
                <w:szCs w:val="22"/>
              </w:rPr>
            </w:pPr>
          </w:p>
        </w:tc>
      </w:tr>
    </w:tbl>
    <w:p w14:paraId="746767C0" w14:textId="77777777" w:rsidR="00CB5976" w:rsidRPr="00B703F5" w:rsidRDefault="00CB5976" w:rsidP="00CB5976">
      <w:pPr>
        <w:rPr>
          <w:color w:val="000000" w:themeColor="text1"/>
          <w:sz w:val="22"/>
          <w:szCs w:val="22"/>
        </w:rPr>
      </w:pPr>
    </w:p>
    <w:p w14:paraId="3E042B1C" w14:textId="77777777" w:rsidR="00CB5976" w:rsidRPr="00B703F5" w:rsidRDefault="00CB5976" w:rsidP="00CB5976">
      <w:pPr>
        <w:rPr>
          <w:color w:val="000000" w:themeColor="text1"/>
          <w:sz w:val="22"/>
          <w:szCs w:val="22"/>
        </w:rPr>
      </w:pPr>
      <w:r w:rsidRPr="00B703F5">
        <w:rPr>
          <w:color w:val="000000" w:themeColor="text1"/>
          <w:sz w:val="22"/>
          <w:szCs w:val="22"/>
        </w:rPr>
        <w:t xml:space="preserve">This schedule must use the latest radiation and weather data of from Metronome. </w:t>
      </w:r>
    </w:p>
    <w:p w14:paraId="6D2449C1" w14:textId="242E500D" w:rsidR="00E22825" w:rsidRPr="00B703F5" w:rsidRDefault="00E22825" w:rsidP="00303EE7">
      <w:pPr>
        <w:rPr>
          <w:b/>
          <w:bCs/>
          <w:color w:val="000000" w:themeColor="text1"/>
          <w:sz w:val="22"/>
          <w:szCs w:val="22"/>
        </w:rPr>
      </w:pPr>
    </w:p>
    <w:p w14:paraId="1FC1BB98" w14:textId="66468AE3" w:rsidR="00E22825" w:rsidRPr="00B703F5" w:rsidRDefault="00E22825" w:rsidP="00303EE7">
      <w:pPr>
        <w:rPr>
          <w:b/>
          <w:bCs/>
          <w:color w:val="000000" w:themeColor="text1"/>
          <w:sz w:val="22"/>
          <w:szCs w:val="22"/>
        </w:rPr>
      </w:pPr>
    </w:p>
    <w:p w14:paraId="3B4B0A0C" w14:textId="4D1305BB" w:rsidR="00E22825" w:rsidRPr="00B703F5" w:rsidRDefault="00E22825" w:rsidP="00303EE7">
      <w:pPr>
        <w:rPr>
          <w:b/>
          <w:bCs/>
          <w:color w:val="000000" w:themeColor="text1"/>
          <w:sz w:val="22"/>
          <w:szCs w:val="22"/>
        </w:rPr>
      </w:pPr>
    </w:p>
    <w:p w14:paraId="02E525E8" w14:textId="33A25F7E" w:rsidR="00E22825" w:rsidRPr="00B703F5" w:rsidRDefault="00E22825" w:rsidP="00303EE7">
      <w:pPr>
        <w:rPr>
          <w:b/>
          <w:bCs/>
          <w:color w:val="000000" w:themeColor="text1"/>
          <w:sz w:val="22"/>
          <w:szCs w:val="22"/>
        </w:rPr>
      </w:pPr>
    </w:p>
    <w:p w14:paraId="77362E80" w14:textId="74A2DA82" w:rsidR="007A6A36" w:rsidRPr="00B703F5" w:rsidRDefault="007A6A36" w:rsidP="00303EE7">
      <w:pPr>
        <w:rPr>
          <w:b/>
          <w:bCs/>
          <w:color w:val="000000" w:themeColor="text1"/>
          <w:sz w:val="22"/>
          <w:szCs w:val="22"/>
        </w:rPr>
      </w:pPr>
    </w:p>
    <w:p w14:paraId="26A5B0BA" w14:textId="3D79A105" w:rsidR="007A6A36" w:rsidRPr="00B703F5" w:rsidRDefault="007A6A36" w:rsidP="00303EE7">
      <w:pPr>
        <w:rPr>
          <w:b/>
          <w:bCs/>
          <w:color w:val="000000" w:themeColor="text1"/>
          <w:sz w:val="22"/>
          <w:szCs w:val="22"/>
        </w:rPr>
      </w:pPr>
    </w:p>
    <w:p w14:paraId="7E23014C" w14:textId="1FF5C190" w:rsidR="007A6A36" w:rsidRPr="00B703F5" w:rsidRDefault="007A6A36" w:rsidP="00303EE7">
      <w:pPr>
        <w:rPr>
          <w:b/>
          <w:bCs/>
          <w:color w:val="000000" w:themeColor="text1"/>
          <w:sz w:val="22"/>
          <w:szCs w:val="22"/>
        </w:rPr>
      </w:pPr>
    </w:p>
    <w:p w14:paraId="320F7C04" w14:textId="171582F7" w:rsidR="007A6A36" w:rsidRPr="00B703F5" w:rsidRDefault="007A6A36" w:rsidP="00303EE7">
      <w:pPr>
        <w:rPr>
          <w:b/>
          <w:bCs/>
          <w:color w:val="000000" w:themeColor="text1"/>
          <w:sz w:val="22"/>
          <w:szCs w:val="22"/>
        </w:rPr>
      </w:pPr>
    </w:p>
    <w:p w14:paraId="2F4E0B95" w14:textId="601F2267" w:rsidR="007A6A36" w:rsidRPr="00B703F5" w:rsidRDefault="007A6A36" w:rsidP="00303EE7">
      <w:pPr>
        <w:rPr>
          <w:b/>
          <w:bCs/>
          <w:color w:val="000000" w:themeColor="text1"/>
          <w:sz w:val="22"/>
          <w:szCs w:val="22"/>
        </w:rPr>
      </w:pPr>
    </w:p>
    <w:p w14:paraId="2577AA01" w14:textId="7AC1A101" w:rsidR="007A6A36" w:rsidRPr="00B703F5" w:rsidRDefault="007A6A36" w:rsidP="00303EE7">
      <w:pPr>
        <w:rPr>
          <w:b/>
          <w:bCs/>
          <w:color w:val="000000" w:themeColor="text1"/>
          <w:sz w:val="22"/>
          <w:szCs w:val="22"/>
        </w:rPr>
      </w:pPr>
    </w:p>
    <w:p w14:paraId="714AAFDA" w14:textId="59492E36" w:rsidR="007A6A36" w:rsidRPr="00B703F5" w:rsidRDefault="007A6A36" w:rsidP="00303EE7">
      <w:pPr>
        <w:rPr>
          <w:b/>
          <w:bCs/>
          <w:color w:val="000000" w:themeColor="text1"/>
          <w:sz w:val="22"/>
          <w:szCs w:val="22"/>
        </w:rPr>
      </w:pPr>
    </w:p>
    <w:p w14:paraId="677EBCBC" w14:textId="041B6074" w:rsidR="007A6A36" w:rsidRPr="00B703F5" w:rsidRDefault="007A6A36" w:rsidP="00303EE7">
      <w:pPr>
        <w:rPr>
          <w:b/>
          <w:bCs/>
          <w:color w:val="000000" w:themeColor="text1"/>
          <w:sz w:val="22"/>
          <w:szCs w:val="22"/>
        </w:rPr>
      </w:pPr>
    </w:p>
    <w:p w14:paraId="294FE1B0" w14:textId="7891E278" w:rsidR="007A6A36" w:rsidRPr="00B703F5" w:rsidRDefault="007A6A36" w:rsidP="00303EE7">
      <w:pPr>
        <w:rPr>
          <w:b/>
          <w:bCs/>
          <w:color w:val="000000" w:themeColor="text1"/>
          <w:sz w:val="22"/>
          <w:szCs w:val="22"/>
        </w:rPr>
      </w:pPr>
    </w:p>
    <w:p w14:paraId="4F050BDE" w14:textId="77777777" w:rsidR="007A6A36" w:rsidRPr="00B703F5" w:rsidRDefault="007A6A36" w:rsidP="00303EE7">
      <w:pPr>
        <w:rPr>
          <w:b/>
          <w:bCs/>
          <w:color w:val="000000" w:themeColor="text1"/>
          <w:sz w:val="22"/>
          <w:szCs w:val="22"/>
        </w:rPr>
      </w:pPr>
    </w:p>
    <w:p w14:paraId="328ED3E5" w14:textId="77777777" w:rsidR="00303EE7" w:rsidRPr="00B703F5" w:rsidRDefault="00303EE7" w:rsidP="00303EE7">
      <w:pPr>
        <w:rPr>
          <w:b/>
          <w:bCs/>
          <w:color w:val="000000" w:themeColor="text1"/>
          <w:sz w:val="22"/>
          <w:szCs w:val="22"/>
        </w:rPr>
      </w:pPr>
    </w:p>
    <w:p w14:paraId="5D96123D" w14:textId="45C3D167" w:rsidR="00E22825" w:rsidRPr="00B703F5" w:rsidRDefault="00E22825" w:rsidP="00E22825">
      <w:pPr>
        <w:pStyle w:val="Anexos"/>
        <w:numPr>
          <w:ilvl w:val="0"/>
          <w:numId w:val="0"/>
        </w:numPr>
        <w:ind w:left="1710"/>
        <w:rPr>
          <w:color w:val="000000" w:themeColor="text1"/>
        </w:rPr>
      </w:pPr>
      <w:bookmarkStart w:id="565" w:name="_Toc208776827"/>
      <w:bookmarkStart w:id="566" w:name="_Ref9502162"/>
      <w:bookmarkStart w:id="567" w:name="_Toc20104457"/>
      <w:r w:rsidRPr="00B703F5">
        <w:rPr>
          <w:color w:val="000000" w:themeColor="text1"/>
          <w:lang w:val="en-US"/>
        </w:rPr>
        <w:lastRenderedPageBreak/>
        <w:t xml:space="preserve">ANNEX III: </w:t>
      </w:r>
      <w:r w:rsidRPr="00B703F5">
        <w:rPr>
          <w:color w:val="000000" w:themeColor="text1"/>
        </w:rPr>
        <w:t>Guaranteed Annual Performance Schedule</w:t>
      </w:r>
      <w:bookmarkEnd w:id="565"/>
    </w:p>
    <w:tbl>
      <w:tblPr>
        <w:tblStyle w:val="TableGrid"/>
        <w:tblW w:w="0" w:type="auto"/>
        <w:tblLook w:val="04A0" w:firstRow="1" w:lastRow="0" w:firstColumn="1" w:lastColumn="0" w:noHBand="0" w:noVBand="1"/>
      </w:tblPr>
      <w:tblGrid>
        <w:gridCol w:w="894"/>
        <w:gridCol w:w="2186"/>
        <w:gridCol w:w="1564"/>
        <w:gridCol w:w="1571"/>
        <w:gridCol w:w="1565"/>
        <w:gridCol w:w="1570"/>
      </w:tblGrid>
      <w:tr w:rsidR="00E22825" w:rsidRPr="00B703F5" w14:paraId="294BDD18" w14:textId="77777777" w:rsidTr="005E7B69">
        <w:tc>
          <w:tcPr>
            <w:tcW w:w="894" w:type="dxa"/>
            <w:vAlign w:val="center"/>
          </w:tcPr>
          <w:p w14:paraId="6146A572"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End of Year</w:t>
            </w:r>
          </w:p>
        </w:tc>
        <w:tc>
          <w:tcPr>
            <w:tcW w:w="2186" w:type="dxa"/>
            <w:vAlign w:val="center"/>
          </w:tcPr>
          <w:p w14:paraId="6E45E6D8"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Module degradation</w:t>
            </w:r>
          </w:p>
          <w:p w14:paraId="0AB5E3E8"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Loss in performance</w:t>
            </w:r>
          </w:p>
        </w:tc>
        <w:tc>
          <w:tcPr>
            <w:tcW w:w="1564" w:type="dxa"/>
            <w:vAlign w:val="center"/>
          </w:tcPr>
          <w:p w14:paraId="7EF5036F"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Annual Estimated Production</w:t>
            </w:r>
          </w:p>
          <w:p w14:paraId="1891B675"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(MWh)</w:t>
            </w:r>
          </w:p>
        </w:tc>
        <w:tc>
          <w:tcPr>
            <w:tcW w:w="1571" w:type="dxa"/>
            <w:vAlign w:val="center"/>
          </w:tcPr>
          <w:p w14:paraId="2911672B"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Annual Guaranteed Production</w:t>
            </w:r>
          </w:p>
          <w:p w14:paraId="1BAFAD19"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(MWh)</w:t>
            </w:r>
          </w:p>
        </w:tc>
        <w:tc>
          <w:tcPr>
            <w:tcW w:w="1565" w:type="dxa"/>
            <w:vAlign w:val="center"/>
          </w:tcPr>
          <w:p w14:paraId="3D904EB5"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Actual Production</w:t>
            </w:r>
          </w:p>
          <w:p w14:paraId="64283930"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(MWh)</w:t>
            </w:r>
          </w:p>
        </w:tc>
        <w:tc>
          <w:tcPr>
            <w:tcW w:w="1570" w:type="dxa"/>
            <w:vAlign w:val="center"/>
          </w:tcPr>
          <w:p w14:paraId="7626D28E"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Annual loss of Production due to curtailment</w:t>
            </w:r>
          </w:p>
          <w:p w14:paraId="4A6895E9"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(MWh)</w:t>
            </w:r>
          </w:p>
        </w:tc>
      </w:tr>
      <w:tr w:rsidR="00E22825" w:rsidRPr="00B703F5" w14:paraId="5A660714" w14:textId="77777777" w:rsidTr="005E7B69">
        <w:tc>
          <w:tcPr>
            <w:tcW w:w="894" w:type="dxa"/>
            <w:vAlign w:val="center"/>
          </w:tcPr>
          <w:p w14:paraId="5E6DA634"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w:t>
            </w:r>
          </w:p>
        </w:tc>
        <w:tc>
          <w:tcPr>
            <w:tcW w:w="2186" w:type="dxa"/>
          </w:tcPr>
          <w:p w14:paraId="2F8DF37B" w14:textId="77777777" w:rsidR="00E22825" w:rsidRPr="00B703F5" w:rsidRDefault="00E22825" w:rsidP="005E7B69">
            <w:pPr>
              <w:rPr>
                <w:color w:val="000000" w:themeColor="text1"/>
                <w:sz w:val="22"/>
                <w:szCs w:val="22"/>
              </w:rPr>
            </w:pPr>
          </w:p>
        </w:tc>
        <w:tc>
          <w:tcPr>
            <w:tcW w:w="1564" w:type="dxa"/>
          </w:tcPr>
          <w:p w14:paraId="73C2804F" w14:textId="77777777" w:rsidR="00E22825" w:rsidRPr="00B703F5" w:rsidRDefault="00E22825" w:rsidP="005E7B69">
            <w:pPr>
              <w:rPr>
                <w:color w:val="000000" w:themeColor="text1"/>
                <w:sz w:val="22"/>
                <w:szCs w:val="22"/>
              </w:rPr>
            </w:pPr>
          </w:p>
        </w:tc>
        <w:tc>
          <w:tcPr>
            <w:tcW w:w="1571" w:type="dxa"/>
          </w:tcPr>
          <w:p w14:paraId="07C1539C" w14:textId="77777777" w:rsidR="00E22825" w:rsidRPr="00B703F5" w:rsidRDefault="00E22825" w:rsidP="005E7B69">
            <w:pPr>
              <w:rPr>
                <w:color w:val="000000" w:themeColor="text1"/>
                <w:sz w:val="22"/>
                <w:szCs w:val="22"/>
              </w:rPr>
            </w:pPr>
          </w:p>
        </w:tc>
        <w:tc>
          <w:tcPr>
            <w:tcW w:w="1565" w:type="dxa"/>
          </w:tcPr>
          <w:p w14:paraId="1EB1335C" w14:textId="77777777" w:rsidR="00E22825" w:rsidRPr="00B703F5" w:rsidRDefault="00E22825" w:rsidP="005E7B69">
            <w:pPr>
              <w:rPr>
                <w:color w:val="000000" w:themeColor="text1"/>
                <w:sz w:val="22"/>
                <w:szCs w:val="22"/>
              </w:rPr>
            </w:pPr>
          </w:p>
        </w:tc>
        <w:tc>
          <w:tcPr>
            <w:tcW w:w="1570" w:type="dxa"/>
          </w:tcPr>
          <w:p w14:paraId="0F0BFFEE" w14:textId="77777777" w:rsidR="00E22825" w:rsidRPr="00B703F5" w:rsidRDefault="00E22825" w:rsidP="005E7B69">
            <w:pPr>
              <w:rPr>
                <w:color w:val="000000" w:themeColor="text1"/>
                <w:sz w:val="22"/>
                <w:szCs w:val="22"/>
              </w:rPr>
            </w:pPr>
          </w:p>
        </w:tc>
      </w:tr>
      <w:tr w:rsidR="00E22825" w:rsidRPr="00B703F5" w14:paraId="319DB4CA" w14:textId="77777777" w:rsidTr="005E7B69">
        <w:tc>
          <w:tcPr>
            <w:tcW w:w="894" w:type="dxa"/>
            <w:vAlign w:val="center"/>
          </w:tcPr>
          <w:p w14:paraId="172A7E42"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2</w:t>
            </w:r>
          </w:p>
        </w:tc>
        <w:tc>
          <w:tcPr>
            <w:tcW w:w="2186" w:type="dxa"/>
          </w:tcPr>
          <w:p w14:paraId="543A6458" w14:textId="77777777" w:rsidR="00E22825" w:rsidRPr="00B703F5" w:rsidRDefault="00E22825" w:rsidP="005E7B69">
            <w:pPr>
              <w:rPr>
                <w:color w:val="000000" w:themeColor="text1"/>
                <w:sz w:val="22"/>
                <w:szCs w:val="22"/>
              </w:rPr>
            </w:pPr>
          </w:p>
        </w:tc>
        <w:tc>
          <w:tcPr>
            <w:tcW w:w="1564" w:type="dxa"/>
          </w:tcPr>
          <w:p w14:paraId="5F2870EA" w14:textId="77777777" w:rsidR="00E22825" w:rsidRPr="00B703F5" w:rsidRDefault="00E22825" w:rsidP="005E7B69">
            <w:pPr>
              <w:rPr>
                <w:color w:val="000000" w:themeColor="text1"/>
                <w:sz w:val="22"/>
                <w:szCs w:val="22"/>
              </w:rPr>
            </w:pPr>
          </w:p>
        </w:tc>
        <w:tc>
          <w:tcPr>
            <w:tcW w:w="1571" w:type="dxa"/>
          </w:tcPr>
          <w:p w14:paraId="2D809EE5" w14:textId="77777777" w:rsidR="00E22825" w:rsidRPr="00B703F5" w:rsidRDefault="00E22825" w:rsidP="005E7B69">
            <w:pPr>
              <w:rPr>
                <w:color w:val="000000" w:themeColor="text1"/>
                <w:sz w:val="22"/>
                <w:szCs w:val="22"/>
              </w:rPr>
            </w:pPr>
          </w:p>
        </w:tc>
        <w:tc>
          <w:tcPr>
            <w:tcW w:w="1565" w:type="dxa"/>
          </w:tcPr>
          <w:p w14:paraId="3A5C8185" w14:textId="77777777" w:rsidR="00E22825" w:rsidRPr="00B703F5" w:rsidRDefault="00E22825" w:rsidP="005E7B69">
            <w:pPr>
              <w:rPr>
                <w:color w:val="000000" w:themeColor="text1"/>
                <w:sz w:val="22"/>
                <w:szCs w:val="22"/>
              </w:rPr>
            </w:pPr>
          </w:p>
        </w:tc>
        <w:tc>
          <w:tcPr>
            <w:tcW w:w="1570" w:type="dxa"/>
          </w:tcPr>
          <w:p w14:paraId="09E1AC5A" w14:textId="77777777" w:rsidR="00E22825" w:rsidRPr="00B703F5" w:rsidRDefault="00E22825" w:rsidP="005E7B69">
            <w:pPr>
              <w:rPr>
                <w:color w:val="000000" w:themeColor="text1"/>
                <w:sz w:val="22"/>
                <w:szCs w:val="22"/>
              </w:rPr>
            </w:pPr>
          </w:p>
        </w:tc>
      </w:tr>
      <w:tr w:rsidR="00E22825" w:rsidRPr="00B703F5" w14:paraId="4A9862F4" w14:textId="77777777" w:rsidTr="005E7B69">
        <w:tc>
          <w:tcPr>
            <w:tcW w:w="894" w:type="dxa"/>
            <w:vAlign w:val="center"/>
          </w:tcPr>
          <w:p w14:paraId="0A2D76CA"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3</w:t>
            </w:r>
          </w:p>
        </w:tc>
        <w:tc>
          <w:tcPr>
            <w:tcW w:w="2186" w:type="dxa"/>
          </w:tcPr>
          <w:p w14:paraId="0D32C8DA" w14:textId="77777777" w:rsidR="00E22825" w:rsidRPr="00B703F5" w:rsidRDefault="00E22825" w:rsidP="005E7B69">
            <w:pPr>
              <w:rPr>
                <w:color w:val="000000" w:themeColor="text1"/>
                <w:sz w:val="22"/>
                <w:szCs w:val="22"/>
              </w:rPr>
            </w:pPr>
          </w:p>
        </w:tc>
        <w:tc>
          <w:tcPr>
            <w:tcW w:w="1564" w:type="dxa"/>
          </w:tcPr>
          <w:p w14:paraId="704FFFC6" w14:textId="77777777" w:rsidR="00E22825" w:rsidRPr="00B703F5" w:rsidRDefault="00E22825" w:rsidP="005E7B69">
            <w:pPr>
              <w:rPr>
                <w:color w:val="000000" w:themeColor="text1"/>
                <w:sz w:val="22"/>
                <w:szCs w:val="22"/>
              </w:rPr>
            </w:pPr>
          </w:p>
        </w:tc>
        <w:tc>
          <w:tcPr>
            <w:tcW w:w="1571" w:type="dxa"/>
          </w:tcPr>
          <w:p w14:paraId="4814520E" w14:textId="77777777" w:rsidR="00E22825" w:rsidRPr="00B703F5" w:rsidRDefault="00E22825" w:rsidP="005E7B69">
            <w:pPr>
              <w:rPr>
                <w:color w:val="000000" w:themeColor="text1"/>
                <w:sz w:val="22"/>
                <w:szCs w:val="22"/>
              </w:rPr>
            </w:pPr>
          </w:p>
        </w:tc>
        <w:tc>
          <w:tcPr>
            <w:tcW w:w="1565" w:type="dxa"/>
          </w:tcPr>
          <w:p w14:paraId="4E9CB821" w14:textId="77777777" w:rsidR="00E22825" w:rsidRPr="00B703F5" w:rsidRDefault="00E22825" w:rsidP="005E7B69">
            <w:pPr>
              <w:rPr>
                <w:color w:val="000000" w:themeColor="text1"/>
                <w:sz w:val="22"/>
                <w:szCs w:val="22"/>
              </w:rPr>
            </w:pPr>
          </w:p>
        </w:tc>
        <w:tc>
          <w:tcPr>
            <w:tcW w:w="1570" w:type="dxa"/>
          </w:tcPr>
          <w:p w14:paraId="6D50AA0B" w14:textId="77777777" w:rsidR="00E22825" w:rsidRPr="00B703F5" w:rsidRDefault="00E22825" w:rsidP="005E7B69">
            <w:pPr>
              <w:rPr>
                <w:color w:val="000000" w:themeColor="text1"/>
                <w:sz w:val="22"/>
                <w:szCs w:val="22"/>
              </w:rPr>
            </w:pPr>
          </w:p>
        </w:tc>
      </w:tr>
      <w:tr w:rsidR="00E22825" w:rsidRPr="00B703F5" w14:paraId="7854EA8F" w14:textId="77777777" w:rsidTr="005E7B69">
        <w:tc>
          <w:tcPr>
            <w:tcW w:w="894" w:type="dxa"/>
            <w:vAlign w:val="center"/>
          </w:tcPr>
          <w:p w14:paraId="53190753"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4</w:t>
            </w:r>
          </w:p>
        </w:tc>
        <w:tc>
          <w:tcPr>
            <w:tcW w:w="2186" w:type="dxa"/>
          </w:tcPr>
          <w:p w14:paraId="023AEF72" w14:textId="77777777" w:rsidR="00E22825" w:rsidRPr="00B703F5" w:rsidRDefault="00E22825" w:rsidP="005E7B69">
            <w:pPr>
              <w:rPr>
                <w:color w:val="000000" w:themeColor="text1"/>
                <w:sz w:val="22"/>
                <w:szCs w:val="22"/>
              </w:rPr>
            </w:pPr>
          </w:p>
        </w:tc>
        <w:tc>
          <w:tcPr>
            <w:tcW w:w="1564" w:type="dxa"/>
          </w:tcPr>
          <w:p w14:paraId="2A00984B" w14:textId="77777777" w:rsidR="00E22825" w:rsidRPr="00B703F5" w:rsidRDefault="00E22825" w:rsidP="005E7B69">
            <w:pPr>
              <w:rPr>
                <w:color w:val="000000" w:themeColor="text1"/>
                <w:sz w:val="22"/>
                <w:szCs w:val="22"/>
              </w:rPr>
            </w:pPr>
          </w:p>
        </w:tc>
        <w:tc>
          <w:tcPr>
            <w:tcW w:w="1571" w:type="dxa"/>
          </w:tcPr>
          <w:p w14:paraId="73DF51B5" w14:textId="77777777" w:rsidR="00E22825" w:rsidRPr="00B703F5" w:rsidRDefault="00E22825" w:rsidP="005E7B69">
            <w:pPr>
              <w:rPr>
                <w:color w:val="000000" w:themeColor="text1"/>
                <w:sz w:val="22"/>
                <w:szCs w:val="22"/>
              </w:rPr>
            </w:pPr>
          </w:p>
        </w:tc>
        <w:tc>
          <w:tcPr>
            <w:tcW w:w="1565" w:type="dxa"/>
          </w:tcPr>
          <w:p w14:paraId="594E8324" w14:textId="77777777" w:rsidR="00E22825" w:rsidRPr="00B703F5" w:rsidRDefault="00E22825" w:rsidP="005E7B69">
            <w:pPr>
              <w:rPr>
                <w:color w:val="000000" w:themeColor="text1"/>
                <w:sz w:val="22"/>
                <w:szCs w:val="22"/>
              </w:rPr>
            </w:pPr>
          </w:p>
        </w:tc>
        <w:tc>
          <w:tcPr>
            <w:tcW w:w="1570" w:type="dxa"/>
          </w:tcPr>
          <w:p w14:paraId="3409D59E" w14:textId="77777777" w:rsidR="00E22825" w:rsidRPr="00B703F5" w:rsidRDefault="00E22825" w:rsidP="005E7B69">
            <w:pPr>
              <w:rPr>
                <w:color w:val="000000" w:themeColor="text1"/>
                <w:sz w:val="22"/>
                <w:szCs w:val="22"/>
              </w:rPr>
            </w:pPr>
          </w:p>
        </w:tc>
      </w:tr>
      <w:tr w:rsidR="00E22825" w:rsidRPr="00B703F5" w14:paraId="35FF184D" w14:textId="77777777" w:rsidTr="005E7B69">
        <w:tc>
          <w:tcPr>
            <w:tcW w:w="894" w:type="dxa"/>
            <w:vAlign w:val="center"/>
          </w:tcPr>
          <w:p w14:paraId="6CB759D2"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5</w:t>
            </w:r>
          </w:p>
        </w:tc>
        <w:tc>
          <w:tcPr>
            <w:tcW w:w="2186" w:type="dxa"/>
          </w:tcPr>
          <w:p w14:paraId="50FDC074" w14:textId="77777777" w:rsidR="00E22825" w:rsidRPr="00B703F5" w:rsidRDefault="00E22825" w:rsidP="005E7B69">
            <w:pPr>
              <w:rPr>
                <w:color w:val="000000" w:themeColor="text1"/>
                <w:sz w:val="22"/>
                <w:szCs w:val="22"/>
              </w:rPr>
            </w:pPr>
          </w:p>
        </w:tc>
        <w:tc>
          <w:tcPr>
            <w:tcW w:w="1564" w:type="dxa"/>
          </w:tcPr>
          <w:p w14:paraId="31CD0306" w14:textId="77777777" w:rsidR="00E22825" w:rsidRPr="00B703F5" w:rsidRDefault="00E22825" w:rsidP="005E7B69">
            <w:pPr>
              <w:rPr>
                <w:color w:val="000000" w:themeColor="text1"/>
                <w:sz w:val="22"/>
                <w:szCs w:val="22"/>
              </w:rPr>
            </w:pPr>
          </w:p>
        </w:tc>
        <w:tc>
          <w:tcPr>
            <w:tcW w:w="1571" w:type="dxa"/>
          </w:tcPr>
          <w:p w14:paraId="20F9D1B3" w14:textId="77777777" w:rsidR="00E22825" w:rsidRPr="00B703F5" w:rsidRDefault="00E22825" w:rsidP="005E7B69">
            <w:pPr>
              <w:rPr>
                <w:color w:val="000000" w:themeColor="text1"/>
                <w:sz w:val="22"/>
                <w:szCs w:val="22"/>
              </w:rPr>
            </w:pPr>
          </w:p>
        </w:tc>
        <w:tc>
          <w:tcPr>
            <w:tcW w:w="1565" w:type="dxa"/>
          </w:tcPr>
          <w:p w14:paraId="2AEE95AC" w14:textId="77777777" w:rsidR="00E22825" w:rsidRPr="00B703F5" w:rsidRDefault="00E22825" w:rsidP="005E7B69">
            <w:pPr>
              <w:rPr>
                <w:color w:val="000000" w:themeColor="text1"/>
                <w:sz w:val="22"/>
                <w:szCs w:val="22"/>
              </w:rPr>
            </w:pPr>
          </w:p>
        </w:tc>
        <w:tc>
          <w:tcPr>
            <w:tcW w:w="1570" w:type="dxa"/>
          </w:tcPr>
          <w:p w14:paraId="1DF0B291" w14:textId="77777777" w:rsidR="00E22825" w:rsidRPr="00B703F5" w:rsidRDefault="00E22825" w:rsidP="005E7B69">
            <w:pPr>
              <w:rPr>
                <w:color w:val="000000" w:themeColor="text1"/>
                <w:sz w:val="22"/>
                <w:szCs w:val="22"/>
              </w:rPr>
            </w:pPr>
          </w:p>
        </w:tc>
      </w:tr>
      <w:tr w:rsidR="00E22825" w:rsidRPr="00B703F5" w14:paraId="5736F557" w14:textId="77777777" w:rsidTr="005E7B69">
        <w:tc>
          <w:tcPr>
            <w:tcW w:w="894" w:type="dxa"/>
            <w:vAlign w:val="center"/>
          </w:tcPr>
          <w:p w14:paraId="16542196"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6</w:t>
            </w:r>
          </w:p>
        </w:tc>
        <w:tc>
          <w:tcPr>
            <w:tcW w:w="2186" w:type="dxa"/>
          </w:tcPr>
          <w:p w14:paraId="34992247" w14:textId="77777777" w:rsidR="00E22825" w:rsidRPr="00B703F5" w:rsidRDefault="00E22825" w:rsidP="005E7B69">
            <w:pPr>
              <w:rPr>
                <w:color w:val="000000" w:themeColor="text1"/>
                <w:sz w:val="22"/>
                <w:szCs w:val="22"/>
              </w:rPr>
            </w:pPr>
          </w:p>
        </w:tc>
        <w:tc>
          <w:tcPr>
            <w:tcW w:w="1564" w:type="dxa"/>
          </w:tcPr>
          <w:p w14:paraId="71C4CCC4" w14:textId="77777777" w:rsidR="00E22825" w:rsidRPr="00B703F5" w:rsidRDefault="00E22825" w:rsidP="005E7B69">
            <w:pPr>
              <w:rPr>
                <w:color w:val="000000" w:themeColor="text1"/>
                <w:sz w:val="22"/>
                <w:szCs w:val="22"/>
              </w:rPr>
            </w:pPr>
          </w:p>
        </w:tc>
        <w:tc>
          <w:tcPr>
            <w:tcW w:w="1571" w:type="dxa"/>
          </w:tcPr>
          <w:p w14:paraId="25F06647" w14:textId="77777777" w:rsidR="00E22825" w:rsidRPr="00B703F5" w:rsidRDefault="00E22825" w:rsidP="005E7B69">
            <w:pPr>
              <w:rPr>
                <w:color w:val="000000" w:themeColor="text1"/>
                <w:sz w:val="22"/>
                <w:szCs w:val="22"/>
              </w:rPr>
            </w:pPr>
          </w:p>
        </w:tc>
        <w:tc>
          <w:tcPr>
            <w:tcW w:w="1565" w:type="dxa"/>
          </w:tcPr>
          <w:p w14:paraId="12907B00" w14:textId="77777777" w:rsidR="00E22825" w:rsidRPr="00B703F5" w:rsidRDefault="00E22825" w:rsidP="005E7B69">
            <w:pPr>
              <w:rPr>
                <w:color w:val="000000" w:themeColor="text1"/>
                <w:sz w:val="22"/>
                <w:szCs w:val="22"/>
              </w:rPr>
            </w:pPr>
          </w:p>
        </w:tc>
        <w:tc>
          <w:tcPr>
            <w:tcW w:w="1570" w:type="dxa"/>
          </w:tcPr>
          <w:p w14:paraId="4BCB743C" w14:textId="77777777" w:rsidR="00E22825" w:rsidRPr="00B703F5" w:rsidRDefault="00E22825" w:rsidP="005E7B69">
            <w:pPr>
              <w:rPr>
                <w:color w:val="000000" w:themeColor="text1"/>
                <w:sz w:val="22"/>
                <w:szCs w:val="22"/>
              </w:rPr>
            </w:pPr>
          </w:p>
        </w:tc>
      </w:tr>
      <w:tr w:rsidR="00E22825" w:rsidRPr="00B703F5" w14:paraId="4B16389B" w14:textId="77777777" w:rsidTr="005E7B69">
        <w:tc>
          <w:tcPr>
            <w:tcW w:w="894" w:type="dxa"/>
            <w:vAlign w:val="center"/>
          </w:tcPr>
          <w:p w14:paraId="726EF8BF"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7</w:t>
            </w:r>
          </w:p>
        </w:tc>
        <w:tc>
          <w:tcPr>
            <w:tcW w:w="2186" w:type="dxa"/>
          </w:tcPr>
          <w:p w14:paraId="2649B80A" w14:textId="77777777" w:rsidR="00E22825" w:rsidRPr="00B703F5" w:rsidRDefault="00E22825" w:rsidP="005E7B69">
            <w:pPr>
              <w:rPr>
                <w:color w:val="000000" w:themeColor="text1"/>
                <w:sz w:val="22"/>
                <w:szCs w:val="22"/>
              </w:rPr>
            </w:pPr>
          </w:p>
        </w:tc>
        <w:tc>
          <w:tcPr>
            <w:tcW w:w="1564" w:type="dxa"/>
          </w:tcPr>
          <w:p w14:paraId="75262CD3" w14:textId="77777777" w:rsidR="00E22825" w:rsidRPr="00B703F5" w:rsidRDefault="00E22825" w:rsidP="005E7B69">
            <w:pPr>
              <w:rPr>
                <w:color w:val="000000" w:themeColor="text1"/>
                <w:sz w:val="22"/>
                <w:szCs w:val="22"/>
              </w:rPr>
            </w:pPr>
          </w:p>
        </w:tc>
        <w:tc>
          <w:tcPr>
            <w:tcW w:w="1571" w:type="dxa"/>
          </w:tcPr>
          <w:p w14:paraId="549288A5" w14:textId="77777777" w:rsidR="00E22825" w:rsidRPr="00B703F5" w:rsidRDefault="00E22825" w:rsidP="005E7B69">
            <w:pPr>
              <w:rPr>
                <w:color w:val="000000" w:themeColor="text1"/>
                <w:sz w:val="22"/>
                <w:szCs w:val="22"/>
              </w:rPr>
            </w:pPr>
          </w:p>
        </w:tc>
        <w:tc>
          <w:tcPr>
            <w:tcW w:w="1565" w:type="dxa"/>
          </w:tcPr>
          <w:p w14:paraId="149114A9" w14:textId="77777777" w:rsidR="00E22825" w:rsidRPr="00B703F5" w:rsidRDefault="00E22825" w:rsidP="005E7B69">
            <w:pPr>
              <w:rPr>
                <w:color w:val="000000" w:themeColor="text1"/>
                <w:sz w:val="22"/>
                <w:szCs w:val="22"/>
              </w:rPr>
            </w:pPr>
          </w:p>
        </w:tc>
        <w:tc>
          <w:tcPr>
            <w:tcW w:w="1570" w:type="dxa"/>
          </w:tcPr>
          <w:p w14:paraId="1CD24E65" w14:textId="77777777" w:rsidR="00E22825" w:rsidRPr="00B703F5" w:rsidRDefault="00E22825" w:rsidP="005E7B69">
            <w:pPr>
              <w:rPr>
                <w:color w:val="000000" w:themeColor="text1"/>
                <w:sz w:val="22"/>
                <w:szCs w:val="22"/>
              </w:rPr>
            </w:pPr>
          </w:p>
        </w:tc>
      </w:tr>
      <w:tr w:rsidR="00E22825" w:rsidRPr="00B703F5" w14:paraId="05A5D394" w14:textId="77777777" w:rsidTr="005E7B69">
        <w:tc>
          <w:tcPr>
            <w:tcW w:w="894" w:type="dxa"/>
            <w:vAlign w:val="center"/>
          </w:tcPr>
          <w:p w14:paraId="2E8669D4"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8</w:t>
            </w:r>
          </w:p>
        </w:tc>
        <w:tc>
          <w:tcPr>
            <w:tcW w:w="2186" w:type="dxa"/>
          </w:tcPr>
          <w:p w14:paraId="7596A37C" w14:textId="77777777" w:rsidR="00E22825" w:rsidRPr="00B703F5" w:rsidRDefault="00E22825" w:rsidP="005E7B69">
            <w:pPr>
              <w:rPr>
                <w:color w:val="000000" w:themeColor="text1"/>
                <w:sz w:val="22"/>
                <w:szCs w:val="22"/>
              </w:rPr>
            </w:pPr>
          </w:p>
        </w:tc>
        <w:tc>
          <w:tcPr>
            <w:tcW w:w="1564" w:type="dxa"/>
          </w:tcPr>
          <w:p w14:paraId="2F0AB21A" w14:textId="77777777" w:rsidR="00E22825" w:rsidRPr="00B703F5" w:rsidRDefault="00E22825" w:rsidP="005E7B69">
            <w:pPr>
              <w:rPr>
                <w:color w:val="000000" w:themeColor="text1"/>
                <w:sz w:val="22"/>
                <w:szCs w:val="22"/>
              </w:rPr>
            </w:pPr>
          </w:p>
        </w:tc>
        <w:tc>
          <w:tcPr>
            <w:tcW w:w="1571" w:type="dxa"/>
          </w:tcPr>
          <w:p w14:paraId="485F5235" w14:textId="77777777" w:rsidR="00E22825" w:rsidRPr="00B703F5" w:rsidRDefault="00E22825" w:rsidP="005E7B69">
            <w:pPr>
              <w:rPr>
                <w:color w:val="000000" w:themeColor="text1"/>
                <w:sz w:val="22"/>
                <w:szCs w:val="22"/>
              </w:rPr>
            </w:pPr>
          </w:p>
        </w:tc>
        <w:tc>
          <w:tcPr>
            <w:tcW w:w="1565" w:type="dxa"/>
          </w:tcPr>
          <w:p w14:paraId="0BE18F07" w14:textId="77777777" w:rsidR="00E22825" w:rsidRPr="00B703F5" w:rsidRDefault="00E22825" w:rsidP="005E7B69">
            <w:pPr>
              <w:rPr>
                <w:color w:val="000000" w:themeColor="text1"/>
                <w:sz w:val="22"/>
                <w:szCs w:val="22"/>
              </w:rPr>
            </w:pPr>
          </w:p>
        </w:tc>
        <w:tc>
          <w:tcPr>
            <w:tcW w:w="1570" w:type="dxa"/>
          </w:tcPr>
          <w:p w14:paraId="6738B5DD" w14:textId="77777777" w:rsidR="00E22825" w:rsidRPr="00B703F5" w:rsidRDefault="00E22825" w:rsidP="005E7B69">
            <w:pPr>
              <w:rPr>
                <w:color w:val="000000" w:themeColor="text1"/>
                <w:sz w:val="22"/>
                <w:szCs w:val="22"/>
              </w:rPr>
            </w:pPr>
          </w:p>
        </w:tc>
      </w:tr>
      <w:tr w:rsidR="00E22825" w:rsidRPr="00B703F5" w14:paraId="2892FF17" w14:textId="77777777" w:rsidTr="005E7B69">
        <w:tc>
          <w:tcPr>
            <w:tcW w:w="894" w:type="dxa"/>
            <w:vAlign w:val="center"/>
          </w:tcPr>
          <w:p w14:paraId="45B284A5"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9</w:t>
            </w:r>
          </w:p>
        </w:tc>
        <w:tc>
          <w:tcPr>
            <w:tcW w:w="2186" w:type="dxa"/>
          </w:tcPr>
          <w:p w14:paraId="6C978A67" w14:textId="77777777" w:rsidR="00E22825" w:rsidRPr="00B703F5" w:rsidRDefault="00E22825" w:rsidP="005E7B69">
            <w:pPr>
              <w:rPr>
                <w:color w:val="000000" w:themeColor="text1"/>
                <w:sz w:val="22"/>
                <w:szCs w:val="22"/>
              </w:rPr>
            </w:pPr>
          </w:p>
        </w:tc>
        <w:tc>
          <w:tcPr>
            <w:tcW w:w="1564" w:type="dxa"/>
          </w:tcPr>
          <w:p w14:paraId="0CA570CE" w14:textId="77777777" w:rsidR="00E22825" w:rsidRPr="00B703F5" w:rsidRDefault="00E22825" w:rsidP="005E7B69">
            <w:pPr>
              <w:rPr>
                <w:color w:val="000000" w:themeColor="text1"/>
                <w:sz w:val="22"/>
                <w:szCs w:val="22"/>
              </w:rPr>
            </w:pPr>
          </w:p>
        </w:tc>
        <w:tc>
          <w:tcPr>
            <w:tcW w:w="1571" w:type="dxa"/>
          </w:tcPr>
          <w:p w14:paraId="41E54B27" w14:textId="77777777" w:rsidR="00E22825" w:rsidRPr="00B703F5" w:rsidRDefault="00E22825" w:rsidP="005E7B69">
            <w:pPr>
              <w:rPr>
                <w:color w:val="000000" w:themeColor="text1"/>
                <w:sz w:val="22"/>
                <w:szCs w:val="22"/>
              </w:rPr>
            </w:pPr>
          </w:p>
        </w:tc>
        <w:tc>
          <w:tcPr>
            <w:tcW w:w="1565" w:type="dxa"/>
          </w:tcPr>
          <w:p w14:paraId="1480F97A" w14:textId="77777777" w:rsidR="00E22825" w:rsidRPr="00B703F5" w:rsidRDefault="00E22825" w:rsidP="005E7B69">
            <w:pPr>
              <w:rPr>
                <w:color w:val="000000" w:themeColor="text1"/>
                <w:sz w:val="22"/>
                <w:szCs w:val="22"/>
              </w:rPr>
            </w:pPr>
          </w:p>
        </w:tc>
        <w:tc>
          <w:tcPr>
            <w:tcW w:w="1570" w:type="dxa"/>
          </w:tcPr>
          <w:p w14:paraId="32EF7CC9" w14:textId="77777777" w:rsidR="00E22825" w:rsidRPr="00B703F5" w:rsidRDefault="00E22825" w:rsidP="005E7B69">
            <w:pPr>
              <w:rPr>
                <w:color w:val="000000" w:themeColor="text1"/>
                <w:sz w:val="22"/>
                <w:szCs w:val="22"/>
              </w:rPr>
            </w:pPr>
          </w:p>
        </w:tc>
      </w:tr>
      <w:tr w:rsidR="00E22825" w:rsidRPr="00B703F5" w14:paraId="2614C494" w14:textId="77777777" w:rsidTr="005E7B69">
        <w:tc>
          <w:tcPr>
            <w:tcW w:w="894" w:type="dxa"/>
            <w:vAlign w:val="center"/>
          </w:tcPr>
          <w:p w14:paraId="2A50E78E"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10</w:t>
            </w:r>
          </w:p>
        </w:tc>
        <w:tc>
          <w:tcPr>
            <w:tcW w:w="2186" w:type="dxa"/>
          </w:tcPr>
          <w:p w14:paraId="7CCFF006" w14:textId="77777777" w:rsidR="00E22825" w:rsidRPr="00B703F5" w:rsidRDefault="00E22825" w:rsidP="005E7B69">
            <w:pPr>
              <w:rPr>
                <w:color w:val="000000" w:themeColor="text1"/>
                <w:sz w:val="22"/>
                <w:szCs w:val="22"/>
              </w:rPr>
            </w:pPr>
          </w:p>
        </w:tc>
        <w:tc>
          <w:tcPr>
            <w:tcW w:w="1564" w:type="dxa"/>
          </w:tcPr>
          <w:p w14:paraId="50381449" w14:textId="77777777" w:rsidR="00E22825" w:rsidRPr="00B703F5" w:rsidRDefault="00E22825" w:rsidP="005E7B69">
            <w:pPr>
              <w:rPr>
                <w:color w:val="000000" w:themeColor="text1"/>
                <w:sz w:val="22"/>
                <w:szCs w:val="22"/>
              </w:rPr>
            </w:pPr>
          </w:p>
        </w:tc>
        <w:tc>
          <w:tcPr>
            <w:tcW w:w="1571" w:type="dxa"/>
          </w:tcPr>
          <w:p w14:paraId="126F02F9" w14:textId="77777777" w:rsidR="00E22825" w:rsidRPr="00B703F5" w:rsidRDefault="00E22825" w:rsidP="005E7B69">
            <w:pPr>
              <w:rPr>
                <w:color w:val="000000" w:themeColor="text1"/>
                <w:sz w:val="22"/>
                <w:szCs w:val="22"/>
              </w:rPr>
            </w:pPr>
          </w:p>
        </w:tc>
        <w:tc>
          <w:tcPr>
            <w:tcW w:w="1565" w:type="dxa"/>
          </w:tcPr>
          <w:p w14:paraId="47D1C4C0" w14:textId="77777777" w:rsidR="00E22825" w:rsidRPr="00B703F5" w:rsidRDefault="00E22825" w:rsidP="005E7B69">
            <w:pPr>
              <w:rPr>
                <w:color w:val="000000" w:themeColor="text1"/>
                <w:sz w:val="22"/>
                <w:szCs w:val="22"/>
              </w:rPr>
            </w:pPr>
          </w:p>
        </w:tc>
        <w:tc>
          <w:tcPr>
            <w:tcW w:w="1570" w:type="dxa"/>
          </w:tcPr>
          <w:p w14:paraId="5575DFBA" w14:textId="77777777" w:rsidR="00E22825" w:rsidRPr="00B703F5" w:rsidRDefault="00E22825" w:rsidP="005E7B69">
            <w:pPr>
              <w:rPr>
                <w:color w:val="000000" w:themeColor="text1"/>
                <w:sz w:val="22"/>
                <w:szCs w:val="22"/>
              </w:rPr>
            </w:pPr>
          </w:p>
        </w:tc>
      </w:tr>
      <w:tr w:rsidR="00E22825" w:rsidRPr="00B703F5" w14:paraId="5AF78982" w14:textId="77777777" w:rsidTr="005E7B69">
        <w:tc>
          <w:tcPr>
            <w:tcW w:w="894" w:type="dxa"/>
            <w:vAlign w:val="center"/>
          </w:tcPr>
          <w:p w14:paraId="05C62BB9"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11</w:t>
            </w:r>
          </w:p>
        </w:tc>
        <w:tc>
          <w:tcPr>
            <w:tcW w:w="2186" w:type="dxa"/>
          </w:tcPr>
          <w:p w14:paraId="1E881666" w14:textId="77777777" w:rsidR="00E22825" w:rsidRPr="00B703F5" w:rsidRDefault="00E22825" w:rsidP="005E7B69">
            <w:pPr>
              <w:rPr>
                <w:color w:val="000000" w:themeColor="text1"/>
                <w:sz w:val="22"/>
                <w:szCs w:val="22"/>
              </w:rPr>
            </w:pPr>
          </w:p>
        </w:tc>
        <w:tc>
          <w:tcPr>
            <w:tcW w:w="1564" w:type="dxa"/>
          </w:tcPr>
          <w:p w14:paraId="65D017C0" w14:textId="77777777" w:rsidR="00E22825" w:rsidRPr="00B703F5" w:rsidRDefault="00E22825" w:rsidP="005E7B69">
            <w:pPr>
              <w:rPr>
                <w:color w:val="000000" w:themeColor="text1"/>
                <w:sz w:val="22"/>
                <w:szCs w:val="22"/>
              </w:rPr>
            </w:pPr>
          </w:p>
        </w:tc>
        <w:tc>
          <w:tcPr>
            <w:tcW w:w="1571" w:type="dxa"/>
          </w:tcPr>
          <w:p w14:paraId="7B2C12A3" w14:textId="77777777" w:rsidR="00E22825" w:rsidRPr="00B703F5" w:rsidRDefault="00E22825" w:rsidP="005E7B69">
            <w:pPr>
              <w:rPr>
                <w:color w:val="000000" w:themeColor="text1"/>
                <w:sz w:val="22"/>
                <w:szCs w:val="22"/>
              </w:rPr>
            </w:pPr>
          </w:p>
        </w:tc>
        <w:tc>
          <w:tcPr>
            <w:tcW w:w="1565" w:type="dxa"/>
          </w:tcPr>
          <w:p w14:paraId="64D3FB03" w14:textId="77777777" w:rsidR="00E22825" w:rsidRPr="00B703F5" w:rsidRDefault="00E22825" w:rsidP="005E7B69">
            <w:pPr>
              <w:rPr>
                <w:color w:val="000000" w:themeColor="text1"/>
                <w:sz w:val="22"/>
                <w:szCs w:val="22"/>
              </w:rPr>
            </w:pPr>
          </w:p>
        </w:tc>
        <w:tc>
          <w:tcPr>
            <w:tcW w:w="1570" w:type="dxa"/>
          </w:tcPr>
          <w:p w14:paraId="33518F69" w14:textId="77777777" w:rsidR="00E22825" w:rsidRPr="00B703F5" w:rsidRDefault="00E22825" w:rsidP="005E7B69">
            <w:pPr>
              <w:rPr>
                <w:color w:val="000000" w:themeColor="text1"/>
                <w:sz w:val="22"/>
                <w:szCs w:val="22"/>
              </w:rPr>
            </w:pPr>
          </w:p>
        </w:tc>
      </w:tr>
      <w:tr w:rsidR="00E22825" w:rsidRPr="00B703F5" w14:paraId="1AF1E88B" w14:textId="77777777" w:rsidTr="005E7B69">
        <w:tc>
          <w:tcPr>
            <w:tcW w:w="894" w:type="dxa"/>
            <w:vAlign w:val="center"/>
          </w:tcPr>
          <w:p w14:paraId="65631C50"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12</w:t>
            </w:r>
          </w:p>
        </w:tc>
        <w:tc>
          <w:tcPr>
            <w:tcW w:w="2186" w:type="dxa"/>
          </w:tcPr>
          <w:p w14:paraId="26420BF8" w14:textId="77777777" w:rsidR="00E22825" w:rsidRPr="00B703F5" w:rsidRDefault="00E22825" w:rsidP="005E7B69">
            <w:pPr>
              <w:rPr>
                <w:color w:val="000000" w:themeColor="text1"/>
                <w:sz w:val="22"/>
                <w:szCs w:val="22"/>
              </w:rPr>
            </w:pPr>
          </w:p>
        </w:tc>
        <w:tc>
          <w:tcPr>
            <w:tcW w:w="1564" w:type="dxa"/>
          </w:tcPr>
          <w:p w14:paraId="4ED1F9F1" w14:textId="77777777" w:rsidR="00E22825" w:rsidRPr="00B703F5" w:rsidRDefault="00E22825" w:rsidP="005E7B69">
            <w:pPr>
              <w:rPr>
                <w:color w:val="000000" w:themeColor="text1"/>
                <w:sz w:val="22"/>
                <w:szCs w:val="22"/>
              </w:rPr>
            </w:pPr>
          </w:p>
        </w:tc>
        <w:tc>
          <w:tcPr>
            <w:tcW w:w="1571" w:type="dxa"/>
          </w:tcPr>
          <w:p w14:paraId="686E6C03" w14:textId="77777777" w:rsidR="00E22825" w:rsidRPr="00B703F5" w:rsidRDefault="00E22825" w:rsidP="005E7B69">
            <w:pPr>
              <w:rPr>
                <w:color w:val="000000" w:themeColor="text1"/>
                <w:sz w:val="22"/>
                <w:szCs w:val="22"/>
              </w:rPr>
            </w:pPr>
          </w:p>
        </w:tc>
        <w:tc>
          <w:tcPr>
            <w:tcW w:w="1565" w:type="dxa"/>
          </w:tcPr>
          <w:p w14:paraId="6F32AAA5" w14:textId="77777777" w:rsidR="00E22825" w:rsidRPr="00B703F5" w:rsidRDefault="00E22825" w:rsidP="005E7B69">
            <w:pPr>
              <w:rPr>
                <w:color w:val="000000" w:themeColor="text1"/>
                <w:sz w:val="22"/>
                <w:szCs w:val="22"/>
              </w:rPr>
            </w:pPr>
          </w:p>
        </w:tc>
        <w:tc>
          <w:tcPr>
            <w:tcW w:w="1570" w:type="dxa"/>
          </w:tcPr>
          <w:p w14:paraId="05C969F1" w14:textId="77777777" w:rsidR="00E22825" w:rsidRPr="00B703F5" w:rsidRDefault="00E22825" w:rsidP="005E7B69">
            <w:pPr>
              <w:rPr>
                <w:color w:val="000000" w:themeColor="text1"/>
                <w:sz w:val="22"/>
                <w:szCs w:val="22"/>
              </w:rPr>
            </w:pPr>
          </w:p>
        </w:tc>
      </w:tr>
      <w:tr w:rsidR="00E22825" w:rsidRPr="00B703F5" w14:paraId="162FEED3" w14:textId="77777777" w:rsidTr="005E7B69">
        <w:tc>
          <w:tcPr>
            <w:tcW w:w="894" w:type="dxa"/>
            <w:vAlign w:val="center"/>
          </w:tcPr>
          <w:p w14:paraId="4D72D37E"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13</w:t>
            </w:r>
          </w:p>
        </w:tc>
        <w:tc>
          <w:tcPr>
            <w:tcW w:w="2186" w:type="dxa"/>
          </w:tcPr>
          <w:p w14:paraId="49286F0D" w14:textId="77777777" w:rsidR="00E22825" w:rsidRPr="00B703F5" w:rsidRDefault="00E22825" w:rsidP="005E7B69">
            <w:pPr>
              <w:rPr>
                <w:color w:val="000000" w:themeColor="text1"/>
                <w:sz w:val="22"/>
                <w:szCs w:val="22"/>
              </w:rPr>
            </w:pPr>
          </w:p>
        </w:tc>
        <w:tc>
          <w:tcPr>
            <w:tcW w:w="1564" w:type="dxa"/>
          </w:tcPr>
          <w:p w14:paraId="2F391D3E" w14:textId="77777777" w:rsidR="00E22825" w:rsidRPr="00B703F5" w:rsidRDefault="00E22825" w:rsidP="005E7B69">
            <w:pPr>
              <w:rPr>
                <w:color w:val="000000" w:themeColor="text1"/>
                <w:sz w:val="22"/>
                <w:szCs w:val="22"/>
              </w:rPr>
            </w:pPr>
          </w:p>
        </w:tc>
        <w:tc>
          <w:tcPr>
            <w:tcW w:w="1571" w:type="dxa"/>
          </w:tcPr>
          <w:p w14:paraId="3D238CFE" w14:textId="77777777" w:rsidR="00E22825" w:rsidRPr="00B703F5" w:rsidRDefault="00E22825" w:rsidP="005E7B69">
            <w:pPr>
              <w:rPr>
                <w:color w:val="000000" w:themeColor="text1"/>
                <w:sz w:val="22"/>
                <w:szCs w:val="22"/>
              </w:rPr>
            </w:pPr>
          </w:p>
        </w:tc>
        <w:tc>
          <w:tcPr>
            <w:tcW w:w="1565" w:type="dxa"/>
          </w:tcPr>
          <w:p w14:paraId="17E4D254" w14:textId="77777777" w:rsidR="00E22825" w:rsidRPr="00B703F5" w:rsidRDefault="00E22825" w:rsidP="005E7B69">
            <w:pPr>
              <w:rPr>
                <w:color w:val="000000" w:themeColor="text1"/>
                <w:sz w:val="22"/>
                <w:szCs w:val="22"/>
              </w:rPr>
            </w:pPr>
          </w:p>
        </w:tc>
        <w:tc>
          <w:tcPr>
            <w:tcW w:w="1570" w:type="dxa"/>
          </w:tcPr>
          <w:p w14:paraId="4065A321" w14:textId="77777777" w:rsidR="00E22825" w:rsidRPr="00B703F5" w:rsidRDefault="00E22825" w:rsidP="005E7B69">
            <w:pPr>
              <w:rPr>
                <w:color w:val="000000" w:themeColor="text1"/>
                <w:sz w:val="22"/>
                <w:szCs w:val="22"/>
              </w:rPr>
            </w:pPr>
          </w:p>
        </w:tc>
      </w:tr>
      <w:tr w:rsidR="00E22825" w:rsidRPr="00B703F5" w14:paraId="14B2CA89" w14:textId="77777777" w:rsidTr="005E7B69">
        <w:tc>
          <w:tcPr>
            <w:tcW w:w="894" w:type="dxa"/>
            <w:vAlign w:val="center"/>
          </w:tcPr>
          <w:p w14:paraId="47E9D338"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14</w:t>
            </w:r>
          </w:p>
        </w:tc>
        <w:tc>
          <w:tcPr>
            <w:tcW w:w="2186" w:type="dxa"/>
          </w:tcPr>
          <w:p w14:paraId="7058D884" w14:textId="77777777" w:rsidR="00E22825" w:rsidRPr="00B703F5" w:rsidRDefault="00E22825" w:rsidP="005E7B69">
            <w:pPr>
              <w:rPr>
                <w:color w:val="000000" w:themeColor="text1"/>
                <w:sz w:val="22"/>
                <w:szCs w:val="22"/>
              </w:rPr>
            </w:pPr>
          </w:p>
        </w:tc>
        <w:tc>
          <w:tcPr>
            <w:tcW w:w="1564" w:type="dxa"/>
          </w:tcPr>
          <w:p w14:paraId="1B77439B" w14:textId="77777777" w:rsidR="00E22825" w:rsidRPr="00B703F5" w:rsidRDefault="00E22825" w:rsidP="005E7B69">
            <w:pPr>
              <w:rPr>
                <w:color w:val="000000" w:themeColor="text1"/>
                <w:sz w:val="22"/>
                <w:szCs w:val="22"/>
              </w:rPr>
            </w:pPr>
          </w:p>
        </w:tc>
        <w:tc>
          <w:tcPr>
            <w:tcW w:w="1571" w:type="dxa"/>
          </w:tcPr>
          <w:p w14:paraId="49694A54" w14:textId="77777777" w:rsidR="00E22825" w:rsidRPr="00B703F5" w:rsidRDefault="00E22825" w:rsidP="005E7B69">
            <w:pPr>
              <w:rPr>
                <w:color w:val="000000" w:themeColor="text1"/>
                <w:sz w:val="22"/>
                <w:szCs w:val="22"/>
              </w:rPr>
            </w:pPr>
          </w:p>
        </w:tc>
        <w:tc>
          <w:tcPr>
            <w:tcW w:w="1565" w:type="dxa"/>
          </w:tcPr>
          <w:p w14:paraId="67555B1F" w14:textId="77777777" w:rsidR="00E22825" w:rsidRPr="00B703F5" w:rsidRDefault="00E22825" w:rsidP="005E7B69">
            <w:pPr>
              <w:rPr>
                <w:color w:val="000000" w:themeColor="text1"/>
                <w:sz w:val="22"/>
                <w:szCs w:val="22"/>
              </w:rPr>
            </w:pPr>
          </w:p>
        </w:tc>
        <w:tc>
          <w:tcPr>
            <w:tcW w:w="1570" w:type="dxa"/>
          </w:tcPr>
          <w:p w14:paraId="50958F99" w14:textId="77777777" w:rsidR="00E22825" w:rsidRPr="00B703F5" w:rsidRDefault="00E22825" w:rsidP="005E7B69">
            <w:pPr>
              <w:rPr>
                <w:color w:val="000000" w:themeColor="text1"/>
                <w:sz w:val="22"/>
                <w:szCs w:val="22"/>
              </w:rPr>
            </w:pPr>
          </w:p>
        </w:tc>
      </w:tr>
      <w:tr w:rsidR="00E22825" w:rsidRPr="00B703F5" w14:paraId="404B06BC" w14:textId="77777777" w:rsidTr="005E7B69">
        <w:tc>
          <w:tcPr>
            <w:tcW w:w="894" w:type="dxa"/>
            <w:vAlign w:val="center"/>
          </w:tcPr>
          <w:p w14:paraId="2A10971A"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15</w:t>
            </w:r>
          </w:p>
        </w:tc>
        <w:tc>
          <w:tcPr>
            <w:tcW w:w="2186" w:type="dxa"/>
          </w:tcPr>
          <w:p w14:paraId="59819629" w14:textId="77777777" w:rsidR="00E22825" w:rsidRPr="00B703F5" w:rsidRDefault="00E22825" w:rsidP="005E7B69">
            <w:pPr>
              <w:rPr>
                <w:color w:val="000000" w:themeColor="text1"/>
                <w:sz w:val="22"/>
                <w:szCs w:val="22"/>
              </w:rPr>
            </w:pPr>
          </w:p>
        </w:tc>
        <w:tc>
          <w:tcPr>
            <w:tcW w:w="1564" w:type="dxa"/>
          </w:tcPr>
          <w:p w14:paraId="5B6A9B4E" w14:textId="77777777" w:rsidR="00E22825" w:rsidRPr="00B703F5" w:rsidRDefault="00E22825" w:rsidP="005E7B69">
            <w:pPr>
              <w:rPr>
                <w:color w:val="000000" w:themeColor="text1"/>
                <w:sz w:val="22"/>
                <w:szCs w:val="22"/>
              </w:rPr>
            </w:pPr>
          </w:p>
        </w:tc>
        <w:tc>
          <w:tcPr>
            <w:tcW w:w="1571" w:type="dxa"/>
          </w:tcPr>
          <w:p w14:paraId="23D4D535" w14:textId="77777777" w:rsidR="00E22825" w:rsidRPr="00B703F5" w:rsidRDefault="00E22825" w:rsidP="005E7B69">
            <w:pPr>
              <w:rPr>
                <w:color w:val="000000" w:themeColor="text1"/>
                <w:sz w:val="22"/>
                <w:szCs w:val="22"/>
              </w:rPr>
            </w:pPr>
          </w:p>
        </w:tc>
        <w:tc>
          <w:tcPr>
            <w:tcW w:w="1565" w:type="dxa"/>
          </w:tcPr>
          <w:p w14:paraId="37040BE0" w14:textId="77777777" w:rsidR="00E22825" w:rsidRPr="00B703F5" w:rsidRDefault="00E22825" w:rsidP="005E7B69">
            <w:pPr>
              <w:rPr>
                <w:color w:val="000000" w:themeColor="text1"/>
                <w:sz w:val="22"/>
                <w:szCs w:val="22"/>
              </w:rPr>
            </w:pPr>
          </w:p>
        </w:tc>
        <w:tc>
          <w:tcPr>
            <w:tcW w:w="1570" w:type="dxa"/>
          </w:tcPr>
          <w:p w14:paraId="31485E00" w14:textId="77777777" w:rsidR="00E22825" w:rsidRPr="00B703F5" w:rsidRDefault="00E22825" w:rsidP="005E7B69">
            <w:pPr>
              <w:rPr>
                <w:color w:val="000000" w:themeColor="text1"/>
                <w:sz w:val="22"/>
                <w:szCs w:val="22"/>
              </w:rPr>
            </w:pPr>
          </w:p>
        </w:tc>
      </w:tr>
      <w:tr w:rsidR="00E22825" w:rsidRPr="00B703F5" w14:paraId="192CA80C" w14:textId="77777777" w:rsidTr="005E7B69">
        <w:tc>
          <w:tcPr>
            <w:tcW w:w="894" w:type="dxa"/>
            <w:vAlign w:val="center"/>
          </w:tcPr>
          <w:p w14:paraId="194E20E2"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16</w:t>
            </w:r>
          </w:p>
        </w:tc>
        <w:tc>
          <w:tcPr>
            <w:tcW w:w="2186" w:type="dxa"/>
          </w:tcPr>
          <w:p w14:paraId="6550359F" w14:textId="77777777" w:rsidR="00E22825" w:rsidRPr="00B703F5" w:rsidRDefault="00E22825" w:rsidP="005E7B69">
            <w:pPr>
              <w:rPr>
                <w:color w:val="000000" w:themeColor="text1"/>
                <w:sz w:val="22"/>
                <w:szCs w:val="22"/>
              </w:rPr>
            </w:pPr>
          </w:p>
        </w:tc>
        <w:tc>
          <w:tcPr>
            <w:tcW w:w="1564" w:type="dxa"/>
          </w:tcPr>
          <w:p w14:paraId="51260574" w14:textId="77777777" w:rsidR="00E22825" w:rsidRPr="00B703F5" w:rsidRDefault="00E22825" w:rsidP="005E7B69">
            <w:pPr>
              <w:rPr>
                <w:color w:val="000000" w:themeColor="text1"/>
                <w:sz w:val="22"/>
                <w:szCs w:val="22"/>
              </w:rPr>
            </w:pPr>
          </w:p>
        </w:tc>
        <w:tc>
          <w:tcPr>
            <w:tcW w:w="1571" w:type="dxa"/>
          </w:tcPr>
          <w:p w14:paraId="3AAC142C" w14:textId="77777777" w:rsidR="00E22825" w:rsidRPr="00B703F5" w:rsidRDefault="00E22825" w:rsidP="005E7B69">
            <w:pPr>
              <w:rPr>
                <w:color w:val="000000" w:themeColor="text1"/>
                <w:sz w:val="22"/>
                <w:szCs w:val="22"/>
              </w:rPr>
            </w:pPr>
          </w:p>
        </w:tc>
        <w:tc>
          <w:tcPr>
            <w:tcW w:w="1565" w:type="dxa"/>
          </w:tcPr>
          <w:p w14:paraId="768EBE70" w14:textId="77777777" w:rsidR="00E22825" w:rsidRPr="00B703F5" w:rsidRDefault="00E22825" w:rsidP="005E7B69">
            <w:pPr>
              <w:rPr>
                <w:color w:val="000000" w:themeColor="text1"/>
                <w:sz w:val="22"/>
                <w:szCs w:val="22"/>
              </w:rPr>
            </w:pPr>
          </w:p>
        </w:tc>
        <w:tc>
          <w:tcPr>
            <w:tcW w:w="1570" w:type="dxa"/>
          </w:tcPr>
          <w:p w14:paraId="5D2CC273" w14:textId="77777777" w:rsidR="00E22825" w:rsidRPr="00B703F5" w:rsidRDefault="00E22825" w:rsidP="005E7B69">
            <w:pPr>
              <w:rPr>
                <w:color w:val="000000" w:themeColor="text1"/>
                <w:sz w:val="22"/>
                <w:szCs w:val="22"/>
              </w:rPr>
            </w:pPr>
          </w:p>
        </w:tc>
      </w:tr>
      <w:tr w:rsidR="00E22825" w:rsidRPr="00B703F5" w14:paraId="5DDFEC4C" w14:textId="77777777" w:rsidTr="005E7B69">
        <w:tc>
          <w:tcPr>
            <w:tcW w:w="894" w:type="dxa"/>
            <w:vAlign w:val="center"/>
          </w:tcPr>
          <w:p w14:paraId="613787E9"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17</w:t>
            </w:r>
          </w:p>
        </w:tc>
        <w:tc>
          <w:tcPr>
            <w:tcW w:w="2186" w:type="dxa"/>
          </w:tcPr>
          <w:p w14:paraId="2A65CE49" w14:textId="77777777" w:rsidR="00E22825" w:rsidRPr="00B703F5" w:rsidRDefault="00E22825" w:rsidP="005E7B69">
            <w:pPr>
              <w:rPr>
                <w:color w:val="000000" w:themeColor="text1"/>
                <w:sz w:val="22"/>
                <w:szCs w:val="22"/>
              </w:rPr>
            </w:pPr>
          </w:p>
        </w:tc>
        <w:tc>
          <w:tcPr>
            <w:tcW w:w="1564" w:type="dxa"/>
          </w:tcPr>
          <w:p w14:paraId="1EA79BCA" w14:textId="77777777" w:rsidR="00E22825" w:rsidRPr="00B703F5" w:rsidRDefault="00E22825" w:rsidP="005E7B69">
            <w:pPr>
              <w:rPr>
                <w:color w:val="000000" w:themeColor="text1"/>
                <w:sz w:val="22"/>
                <w:szCs w:val="22"/>
              </w:rPr>
            </w:pPr>
          </w:p>
        </w:tc>
        <w:tc>
          <w:tcPr>
            <w:tcW w:w="1571" w:type="dxa"/>
          </w:tcPr>
          <w:p w14:paraId="1F1062FC" w14:textId="77777777" w:rsidR="00E22825" w:rsidRPr="00B703F5" w:rsidRDefault="00E22825" w:rsidP="005E7B69">
            <w:pPr>
              <w:rPr>
                <w:color w:val="000000" w:themeColor="text1"/>
                <w:sz w:val="22"/>
                <w:szCs w:val="22"/>
              </w:rPr>
            </w:pPr>
          </w:p>
        </w:tc>
        <w:tc>
          <w:tcPr>
            <w:tcW w:w="1565" w:type="dxa"/>
          </w:tcPr>
          <w:p w14:paraId="52B225C7" w14:textId="77777777" w:rsidR="00E22825" w:rsidRPr="00B703F5" w:rsidRDefault="00E22825" w:rsidP="005E7B69">
            <w:pPr>
              <w:rPr>
                <w:color w:val="000000" w:themeColor="text1"/>
                <w:sz w:val="22"/>
                <w:szCs w:val="22"/>
              </w:rPr>
            </w:pPr>
          </w:p>
        </w:tc>
        <w:tc>
          <w:tcPr>
            <w:tcW w:w="1570" w:type="dxa"/>
          </w:tcPr>
          <w:p w14:paraId="17602108" w14:textId="77777777" w:rsidR="00E22825" w:rsidRPr="00B703F5" w:rsidRDefault="00E22825" w:rsidP="005E7B69">
            <w:pPr>
              <w:rPr>
                <w:color w:val="000000" w:themeColor="text1"/>
                <w:sz w:val="22"/>
                <w:szCs w:val="22"/>
              </w:rPr>
            </w:pPr>
          </w:p>
        </w:tc>
      </w:tr>
      <w:tr w:rsidR="00E22825" w:rsidRPr="00B703F5" w14:paraId="6BC2744B" w14:textId="77777777" w:rsidTr="005E7B69">
        <w:tc>
          <w:tcPr>
            <w:tcW w:w="894" w:type="dxa"/>
            <w:vAlign w:val="center"/>
          </w:tcPr>
          <w:p w14:paraId="727908E2"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18</w:t>
            </w:r>
          </w:p>
        </w:tc>
        <w:tc>
          <w:tcPr>
            <w:tcW w:w="2186" w:type="dxa"/>
          </w:tcPr>
          <w:p w14:paraId="2856A7CF" w14:textId="77777777" w:rsidR="00E22825" w:rsidRPr="00B703F5" w:rsidRDefault="00E22825" w:rsidP="005E7B69">
            <w:pPr>
              <w:rPr>
                <w:color w:val="000000" w:themeColor="text1"/>
                <w:sz w:val="22"/>
                <w:szCs w:val="22"/>
              </w:rPr>
            </w:pPr>
          </w:p>
        </w:tc>
        <w:tc>
          <w:tcPr>
            <w:tcW w:w="1564" w:type="dxa"/>
          </w:tcPr>
          <w:p w14:paraId="1F7084A5" w14:textId="77777777" w:rsidR="00E22825" w:rsidRPr="00B703F5" w:rsidRDefault="00E22825" w:rsidP="005E7B69">
            <w:pPr>
              <w:rPr>
                <w:color w:val="000000" w:themeColor="text1"/>
                <w:sz w:val="22"/>
                <w:szCs w:val="22"/>
              </w:rPr>
            </w:pPr>
          </w:p>
        </w:tc>
        <w:tc>
          <w:tcPr>
            <w:tcW w:w="1571" w:type="dxa"/>
          </w:tcPr>
          <w:p w14:paraId="3A9D7C9E" w14:textId="77777777" w:rsidR="00E22825" w:rsidRPr="00B703F5" w:rsidRDefault="00E22825" w:rsidP="005E7B69">
            <w:pPr>
              <w:rPr>
                <w:color w:val="000000" w:themeColor="text1"/>
                <w:sz w:val="22"/>
                <w:szCs w:val="22"/>
              </w:rPr>
            </w:pPr>
          </w:p>
        </w:tc>
        <w:tc>
          <w:tcPr>
            <w:tcW w:w="1565" w:type="dxa"/>
          </w:tcPr>
          <w:p w14:paraId="46C28899" w14:textId="77777777" w:rsidR="00E22825" w:rsidRPr="00B703F5" w:rsidRDefault="00E22825" w:rsidP="005E7B69">
            <w:pPr>
              <w:rPr>
                <w:color w:val="000000" w:themeColor="text1"/>
                <w:sz w:val="22"/>
                <w:szCs w:val="22"/>
              </w:rPr>
            </w:pPr>
          </w:p>
        </w:tc>
        <w:tc>
          <w:tcPr>
            <w:tcW w:w="1570" w:type="dxa"/>
          </w:tcPr>
          <w:p w14:paraId="2FFF2F33" w14:textId="77777777" w:rsidR="00E22825" w:rsidRPr="00B703F5" w:rsidRDefault="00E22825" w:rsidP="005E7B69">
            <w:pPr>
              <w:rPr>
                <w:color w:val="000000" w:themeColor="text1"/>
                <w:sz w:val="22"/>
                <w:szCs w:val="22"/>
              </w:rPr>
            </w:pPr>
          </w:p>
        </w:tc>
      </w:tr>
      <w:tr w:rsidR="00E22825" w:rsidRPr="00B703F5" w14:paraId="45CC8BD7" w14:textId="77777777" w:rsidTr="005E7B69">
        <w:tc>
          <w:tcPr>
            <w:tcW w:w="894" w:type="dxa"/>
            <w:vAlign w:val="center"/>
          </w:tcPr>
          <w:p w14:paraId="1DF44700"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19</w:t>
            </w:r>
          </w:p>
        </w:tc>
        <w:tc>
          <w:tcPr>
            <w:tcW w:w="2186" w:type="dxa"/>
          </w:tcPr>
          <w:p w14:paraId="3F549840" w14:textId="77777777" w:rsidR="00E22825" w:rsidRPr="00B703F5" w:rsidRDefault="00E22825" w:rsidP="005E7B69">
            <w:pPr>
              <w:rPr>
                <w:color w:val="000000" w:themeColor="text1"/>
                <w:sz w:val="22"/>
                <w:szCs w:val="22"/>
              </w:rPr>
            </w:pPr>
          </w:p>
        </w:tc>
        <w:tc>
          <w:tcPr>
            <w:tcW w:w="1564" w:type="dxa"/>
          </w:tcPr>
          <w:p w14:paraId="2B61B381" w14:textId="77777777" w:rsidR="00E22825" w:rsidRPr="00B703F5" w:rsidRDefault="00E22825" w:rsidP="005E7B69">
            <w:pPr>
              <w:rPr>
                <w:color w:val="000000" w:themeColor="text1"/>
                <w:sz w:val="22"/>
                <w:szCs w:val="22"/>
              </w:rPr>
            </w:pPr>
          </w:p>
        </w:tc>
        <w:tc>
          <w:tcPr>
            <w:tcW w:w="1571" w:type="dxa"/>
          </w:tcPr>
          <w:p w14:paraId="5E30370D" w14:textId="77777777" w:rsidR="00E22825" w:rsidRPr="00B703F5" w:rsidRDefault="00E22825" w:rsidP="005E7B69">
            <w:pPr>
              <w:rPr>
                <w:color w:val="000000" w:themeColor="text1"/>
                <w:sz w:val="22"/>
                <w:szCs w:val="22"/>
              </w:rPr>
            </w:pPr>
          </w:p>
        </w:tc>
        <w:tc>
          <w:tcPr>
            <w:tcW w:w="1565" w:type="dxa"/>
          </w:tcPr>
          <w:p w14:paraId="7ABCC9BB" w14:textId="77777777" w:rsidR="00E22825" w:rsidRPr="00B703F5" w:rsidRDefault="00E22825" w:rsidP="005E7B69">
            <w:pPr>
              <w:rPr>
                <w:color w:val="000000" w:themeColor="text1"/>
                <w:sz w:val="22"/>
                <w:szCs w:val="22"/>
              </w:rPr>
            </w:pPr>
          </w:p>
        </w:tc>
        <w:tc>
          <w:tcPr>
            <w:tcW w:w="1570" w:type="dxa"/>
          </w:tcPr>
          <w:p w14:paraId="37940D3C" w14:textId="77777777" w:rsidR="00E22825" w:rsidRPr="00B703F5" w:rsidRDefault="00E22825" w:rsidP="005E7B69">
            <w:pPr>
              <w:rPr>
                <w:color w:val="000000" w:themeColor="text1"/>
                <w:sz w:val="22"/>
                <w:szCs w:val="22"/>
              </w:rPr>
            </w:pPr>
          </w:p>
        </w:tc>
      </w:tr>
      <w:tr w:rsidR="00E22825" w:rsidRPr="00B703F5" w14:paraId="5CF4DC70" w14:textId="77777777" w:rsidTr="005E7B69">
        <w:tc>
          <w:tcPr>
            <w:tcW w:w="894" w:type="dxa"/>
            <w:vAlign w:val="center"/>
          </w:tcPr>
          <w:p w14:paraId="531D972A" w14:textId="77777777" w:rsidR="00E22825" w:rsidRPr="00B703F5" w:rsidRDefault="00E22825" w:rsidP="005E7B69">
            <w:pPr>
              <w:contextualSpacing/>
              <w:jc w:val="center"/>
              <w:rPr>
                <w:color w:val="000000" w:themeColor="text1"/>
                <w:sz w:val="22"/>
                <w:szCs w:val="22"/>
              </w:rPr>
            </w:pPr>
            <w:r w:rsidRPr="00B703F5">
              <w:rPr>
                <w:color w:val="000000" w:themeColor="text1"/>
                <w:sz w:val="22"/>
                <w:szCs w:val="22"/>
              </w:rPr>
              <w:t>20</w:t>
            </w:r>
          </w:p>
        </w:tc>
        <w:tc>
          <w:tcPr>
            <w:tcW w:w="2186" w:type="dxa"/>
          </w:tcPr>
          <w:p w14:paraId="313CFADA" w14:textId="77777777" w:rsidR="00E22825" w:rsidRPr="00B703F5" w:rsidRDefault="00E22825" w:rsidP="005E7B69">
            <w:pPr>
              <w:rPr>
                <w:color w:val="000000" w:themeColor="text1"/>
                <w:sz w:val="22"/>
                <w:szCs w:val="22"/>
              </w:rPr>
            </w:pPr>
          </w:p>
        </w:tc>
        <w:tc>
          <w:tcPr>
            <w:tcW w:w="1564" w:type="dxa"/>
          </w:tcPr>
          <w:p w14:paraId="0B7059CF" w14:textId="77777777" w:rsidR="00E22825" w:rsidRPr="00B703F5" w:rsidRDefault="00E22825" w:rsidP="005E7B69">
            <w:pPr>
              <w:rPr>
                <w:color w:val="000000" w:themeColor="text1"/>
                <w:sz w:val="22"/>
                <w:szCs w:val="22"/>
              </w:rPr>
            </w:pPr>
          </w:p>
        </w:tc>
        <w:tc>
          <w:tcPr>
            <w:tcW w:w="1571" w:type="dxa"/>
          </w:tcPr>
          <w:p w14:paraId="70322127" w14:textId="77777777" w:rsidR="00E22825" w:rsidRPr="00B703F5" w:rsidRDefault="00E22825" w:rsidP="005E7B69">
            <w:pPr>
              <w:rPr>
                <w:color w:val="000000" w:themeColor="text1"/>
                <w:sz w:val="22"/>
                <w:szCs w:val="22"/>
              </w:rPr>
            </w:pPr>
          </w:p>
        </w:tc>
        <w:tc>
          <w:tcPr>
            <w:tcW w:w="1565" w:type="dxa"/>
          </w:tcPr>
          <w:p w14:paraId="4E2ED5E5" w14:textId="77777777" w:rsidR="00E22825" w:rsidRPr="00B703F5" w:rsidRDefault="00E22825" w:rsidP="005E7B69">
            <w:pPr>
              <w:rPr>
                <w:color w:val="000000" w:themeColor="text1"/>
                <w:sz w:val="22"/>
                <w:szCs w:val="22"/>
              </w:rPr>
            </w:pPr>
          </w:p>
        </w:tc>
        <w:tc>
          <w:tcPr>
            <w:tcW w:w="1570" w:type="dxa"/>
          </w:tcPr>
          <w:p w14:paraId="75D08E6D" w14:textId="77777777" w:rsidR="00E22825" w:rsidRPr="00B703F5" w:rsidRDefault="00E22825" w:rsidP="005E7B69">
            <w:pPr>
              <w:rPr>
                <w:color w:val="000000" w:themeColor="text1"/>
                <w:sz w:val="22"/>
                <w:szCs w:val="22"/>
              </w:rPr>
            </w:pPr>
          </w:p>
        </w:tc>
      </w:tr>
    </w:tbl>
    <w:p w14:paraId="38B9A3CF" w14:textId="77777777" w:rsidR="00E22825" w:rsidRPr="00B703F5" w:rsidRDefault="00E22825" w:rsidP="00E22825">
      <w:pPr>
        <w:rPr>
          <w:color w:val="000000" w:themeColor="text1"/>
          <w:sz w:val="22"/>
          <w:szCs w:val="22"/>
        </w:rPr>
      </w:pPr>
    </w:p>
    <w:p w14:paraId="43C025E9" w14:textId="3C32549C" w:rsidR="00CB5976" w:rsidRPr="00B703F5" w:rsidRDefault="00E22825" w:rsidP="00E22825">
      <w:pPr>
        <w:rPr>
          <w:color w:val="000000" w:themeColor="text1"/>
          <w:sz w:val="22"/>
          <w:szCs w:val="22"/>
        </w:rPr>
      </w:pPr>
      <w:r w:rsidRPr="00B703F5">
        <w:rPr>
          <w:color w:val="000000" w:themeColor="text1"/>
          <w:sz w:val="22"/>
          <w:szCs w:val="22"/>
        </w:rPr>
        <w:t>This schedule must use actual radiation and weather data from the Plant’s meteor</w:t>
      </w:r>
      <w:r w:rsidRPr="00B703F5">
        <w:rPr>
          <w:color w:val="000000" w:themeColor="text1"/>
          <w:sz w:val="22"/>
          <w:szCs w:val="22"/>
        </w:rPr>
        <w:noBreakHyphen/>
        <w:t>stat</w:t>
      </w:r>
    </w:p>
    <w:p w14:paraId="3B831EED" w14:textId="304637CD" w:rsidR="00CB5976" w:rsidRPr="00B703F5" w:rsidRDefault="00CB5976" w:rsidP="00E22825">
      <w:pPr>
        <w:rPr>
          <w:color w:val="000000" w:themeColor="text1"/>
          <w:sz w:val="22"/>
          <w:szCs w:val="22"/>
        </w:rPr>
      </w:pPr>
    </w:p>
    <w:p w14:paraId="10D774D0" w14:textId="77777777" w:rsidR="00CB5976" w:rsidRPr="00B703F5" w:rsidRDefault="00CB5976" w:rsidP="00E22825">
      <w:pPr>
        <w:rPr>
          <w:color w:val="000000" w:themeColor="text1"/>
          <w:sz w:val="22"/>
          <w:szCs w:val="22"/>
        </w:rPr>
      </w:pPr>
    </w:p>
    <w:p w14:paraId="06A5F412" w14:textId="0FA51F10" w:rsidR="00CB5976" w:rsidRPr="00B703F5" w:rsidRDefault="00CB5976" w:rsidP="00E22825">
      <w:pPr>
        <w:rPr>
          <w:color w:val="000000" w:themeColor="text1"/>
          <w:sz w:val="22"/>
          <w:szCs w:val="22"/>
        </w:rPr>
      </w:pPr>
    </w:p>
    <w:p w14:paraId="4CA5735E" w14:textId="0247ACBA" w:rsidR="007A6A36" w:rsidRPr="00B703F5" w:rsidRDefault="007A6A36" w:rsidP="00E22825">
      <w:pPr>
        <w:rPr>
          <w:color w:val="000000" w:themeColor="text1"/>
          <w:sz w:val="22"/>
          <w:szCs w:val="22"/>
        </w:rPr>
      </w:pPr>
    </w:p>
    <w:p w14:paraId="12BA0B4D" w14:textId="64FFB4FE" w:rsidR="007A6A36" w:rsidRPr="00B703F5" w:rsidRDefault="007A6A36" w:rsidP="00E22825">
      <w:pPr>
        <w:rPr>
          <w:color w:val="000000" w:themeColor="text1"/>
          <w:sz w:val="22"/>
          <w:szCs w:val="22"/>
        </w:rPr>
      </w:pPr>
    </w:p>
    <w:p w14:paraId="40CF577B" w14:textId="696A93A9" w:rsidR="007A6A36" w:rsidRPr="00B703F5" w:rsidRDefault="007A6A36" w:rsidP="00E22825">
      <w:pPr>
        <w:rPr>
          <w:color w:val="000000" w:themeColor="text1"/>
          <w:sz w:val="22"/>
          <w:szCs w:val="22"/>
        </w:rPr>
      </w:pPr>
    </w:p>
    <w:p w14:paraId="38AFA851" w14:textId="0EC1F71E" w:rsidR="007A6A36" w:rsidRPr="00B703F5" w:rsidRDefault="007A6A36" w:rsidP="00E22825">
      <w:pPr>
        <w:rPr>
          <w:color w:val="000000" w:themeColor="text1"/>
          <w:sz w:val="22"/>
          <w:szCs w:val="22"/>
        </w:rPr>
      </w:pPr>
    </w:p>
    <w:p w14:paraId="4231EE93" w14:textId="7D7EE1B7" w:rsidR="007A6A36" w:rsidRPr="00B703F5" w:rsidRDefault="007A6A36" w:rsidP="00E22825">
      <w:pPr>
        <w:rPr>
          <w:color w:val="000000" w:themeColor="text1"/>
          <w:sz w:val="22"/>
          <w:szCs w:val="22"/>
        </w:rPr>
      </w:pPr>
    </w:p>
    <w:p w14:paraId="07A62FFB" w14:textId="5F8A7EF1" w:rsidR="007A6A36" w:rsidRPr="00B703F5" w:rsidRDefault="007A6A36" w:rsidP="00E22825">
      <w:pPr>
        <w:rPr>
          <w:color w:val="000000" w:themeColor="text1"/>
          <w:sz w:val="22"/>
          <w:szCs w:val="22"/>
        </w:rPr>
      </w:pPr>
    </w:p>
    <w:p w14:paraId="5F34BAC4" w14:textId="3C281775" w:rsidR="007A6A36" w:rsidRPr="00B703F5" w:rsidRDefault="007A6A36" w:rsidP="00E22825">
      <w:pPr>
        <w:rPr>
          <w:color w:val="000000" w:themeColor="text1"/>
          <w:sz w:val="22"/>
          <w:szCs w:val="22"/>
        </w:rPr>
      </w:pPr>
    </w:p>
    <w:p w14:paraId="6918B76C" w14:textId="6290EE73" w:rsidR="007A6A36" w:rsidRPr="00B703F5" w:rsidRDefault="007A6A36" w:rsidP="00E22825">
      <w:pPr>
        <w:rPr>
          <w:color w:val="000000" w:themeColor="text1"/>
          <w:sz w:val="22"/>
          <w:szCs w:val="22"/>
        </w:rPr>
      </w:pPr>
    </w:p>
    <w:p w14:paraId="6D189521" w14:textId="42D40F4F" w:rsidR="007A6A36" w:rsidRPr="00B703F5" w:rsidRDefault="007A6A36" w:rsidP="00E22825">
      <w:pPr>
        <w:rPr>
          <w:color w:val="000000" w:themeColor="text1"/>
          <w:sz w:val="22"/>
          <w:szCs w:val="22"/>
        </w:rPr>
      </w:pPr>
    </w:p>
    <w:p w14:paraId="5C5C1E71" w14:textId="02366F83" w:rsidR="007A6A36" w:rsidRPr="00B703F5" w:rsidRDefault="007A6A36" w:rsidP="00E22825">
      <w:pPr>
        <w:rPr>
          <w:color w:val="000000" w:themeColor="text1"/>
          <w:sz w:val="22"/>
          <w:szCs w:val="22"/>
        </w:rPr>
      </w:pPr>
    </w:p>
    <w:p w14:paraId="7D60A344" w14:textId="4EC21732" w:rsidR="007A6A36" w:rsidRPr="00B703F5" w:rsidRDefault="007A6A36" w:rsidP="00E22825">
      <w:pPr>
        <w:rPr>
          <w:color w:val="000000" w:themeColor="text1"/>
          <w:sz w:val="22"/>
          <w:szCs w:val="22"/>
        </w:rPr>
      </w:pPr>
    </w:p>
    <w:p w14:paraId="0700CA29" w14:textId="15F95147" w:rsidR="007A6A36" w:rsidRPr="00B703F5" w:rsidRDefault="007A6A36" w:rsidP="00E22825">
      <w:pPr>
        <w:rPr>
          <w:color w:val="000000" w:themeColor="text1"/>
          <w:sz w:val="22"/>
          <w:szCs w:val="22"/>
        </w:rPr>
      </w:pPr>
    </w:p>
    <w:p w14:paraId="18AFCE89" w14:textId="67A7E4BA" w:rsidR="007A6A36" w:rsidRPr="00B703F5" w:rsidRDefault="007A6A36" w:rsidP="00E22825">
      <w:pPr>
        <w:rPr>
          <w:color w:val="000000" w:themeColor="text1"/>
          <w:sz w:val="22"/>
          <w:szCs w:val="22"/>
        </w:rPr>
      </w:pPr>
    </w:p>
    <w:p w14:paraId="2EFE8F95" w14:textId="78D01CAE" w:rsidR="007A6A36" w:rsidRPr="00B703F5" w:rsidRDefault="007A6A36" w:rsidP="00E22825">
      <w:pPr>
        <w:rPr>
          <w:color w:val="000000" w:themeColor="text1"/>
          <w:sz w:val="22"/>
          <w:szCs w:val="22"/>
        </w:rPr>
      </w:pPr>
    </w:p>
    <w:p w14:paraId="62E925DC" w14:textId="328A474F" w:rsidR="007A6A36" w:rsidRPr="00B703F5" w:rsidRDefault="007A6A36" w:rsidP="00E22825">
      <w:pPr>
        <w:rPr>
          <w:color w:val="000000" w:themeColor="text1"/>
          <w:sz w:val="22"/>
          <w:szCs w:val="22"/>
        </w:rPr>
      </w:pPr>
    </w:p>
    <w:p w14:paraId="7DDE79D0" w14:textId="1AEF2081" w:rsidR="007A6A36" w:rsidRPr="00B703F5" w:rsidRDefault="007A6A36" w:rsidP="00E22825">
      <w:pPr>
        <w:rPr>
          <w:color w:val="000000" w:themeColor="text1"/>
          <w:sz w:val="22"/>
          <w:szCs w:val="22"/>
        </w:rPr>
      </w:pPr>
    </w:p>
    <w:p w14:paraId="62BEC0C4" w14:textId="3E4D9F67" w:rsidR="007A6A36" w:rsidRPr="00B703F5" w:rsidRDefault="007A6A36" w:rsidP="00E22825">
      <w:pPr>
        <w:rPr>
          <w:color w:val="000000" w:themeColor="text1"/>
          <w:sz w:val="22"/>
          <w:szCs w:val="22"/>
        </w:rPr>
      </w:pPr>
    </w:p>
    <w:p w14:paraId="42E90105" w14:textId="79FD0A8C" w:rsidR="007A6A36" w:rsidRPr="00B703F5" w:rsidRDefault="007A6A36" w:rsidP="00E22825">
      <w:pPr>
        <w:rPr>
          <w:color w:val="000000" w:themeColor="text1"/>
          <w:sz w:val="22"/>
          <w:szCs w:val="22"/>
        </w:rPr>
      </w:pPr>
    </w:p>
    <w:p w14:paraId="7B8A8D19" w14:textId="77777777" w:rsidR="007A6A36" w:rsidRPr="00B703F5" w:rsidRDefault="007A6A36" w:rsidP="00E22825">
      <w:pPr>
        <w:rPr>
          <w:color w:val="000000" w:themeColor="text1"/>
          <w:sz w:val="22"/>
          <w:szCs w:val="22"/>
        </w:rPr>
      </w:pPr>
    </w:p>
    <w:p w14:paraId="05284B60" w14:textId="1CD1E42C" w:rsidR="00CB5976" w:rsidRPr="00B703F5" w:rsidRDefault="003338F4" w:rsidP="003338F4">
      <w:pPr>
        <w:pStyle w:val="Anexos"/>
        <w:numPr>
          <w:ilvl w:val="0"/>
          <w:numId w:val="0"/>
        </w:numPr>
        <w:spacing w:line="240" w:lineRule="auto"/>
        <w:ind w:left="1710"/>
        <w:rPr>
          <w:color w:val="000000" w:themeColor="text1"/>
          <w:lang w:val="en-US"/>
        </w:rPr>
      </w:pPr>
      <w:bookmarkStart w:id="568" w:name="_Ref14752756"/>
      <w:bookmarkStart w:id="569" w:name="_Toc20104459"/>
      <w:bookmarkStart w:id="570" w:name="_Toc208776828"/>
      <w:r w:rsidRPr="00B703F5">
        <w:rPr>
          <w:color w:val="000000" w:themeColor="text1"/>
          <w:lang w:val="en-US"/>
        </w:rPr>
        <w:lastRenderedPageBreak/>
        <w:t>ANNEX IV: Third Party</w:t>
      </w:r>
      <w:r w:rsidRPr="00B703F5">
        <w:rPr>
          <w:color w:val="000000" w:themeColor="text1"/>
        </w:rPr>
        <w:t xml:space="preserve"> Independent Testing </w:t>
      </w:r>
      <w:r w:rsidRPr="00B703F5">
        <w:rPr>
          <w:color w:val="000000" w:themeColor="text1"/>
          <w:lang w:val="en-US"/>
        </w:rPr>
        <w:t>Laboratories/ Institutions</w:t>
      </w:r>
      <w:bookmarkEnd w:id="568"/>
      <w:bookmarkEnd w:id="569"/>
      <w:bookmarkEnd w:id="570"/>
    </w:p>
    <w:p w14:paraId="75E05379" w14:textId="77777777" w:rsidR="00CB5976" w:rsidRPr="00B703F5" w:rsidRDefault="00CB5976" w:rsidP="00CB5976">
      <w:pPr>
        <w:rPr>
          <w:color w:val="000000" w:themeColor="text1"/>
          <w:sz w:val="22"/>
          <w:szCs w:val="22"/>
        </w:rPr>
      </w:pPr>
    </w:p>
    <w:tbl>
      <w:tblPr>
        <w:tblStyle w:val="TableGrid"/>
        <w:tblW w:w="0" w:type="auto"/>
        <w:tblLook w:val="04A0" w:firstRow="1" w:lastRow="0" w:firstColumn="1" w:lastColumn="0" w:noHBand="0" w:noVBand="1"/>
      </w:tblPr>
      <w:tblGrid>
        <w:gridCol w:w="909"/>
        <w:gridCol w:w="3809"/>
        <w:gridCol w:w="979"/>
        <w:gridCol w:w="3739"/>
      </w:tblGrid>
      <w:tr w:rsidR="00CB5976" w:rsidRPr="00B703F5" w14:paraId="0B34D8DF" w14:textId="77777777" w:rsidTr="005E7B69">
        <w:tc>
          <w:tcPr>
            <w:tcW w:w="918" w:type="dxa"/>
          </w:tcPr>
          <w:p w14:paraId="39EF529A" w14:textId="77777777" w:rsidR="00CB5976" w:rsidRPr="00B703F5" w:rsidRDefault="00CB5976" w:rsidP="005E7B69">
            <w:pPr>
              <w:rPr>
                <w:b/>
                <w:color w:val="000000" w:themeColor="text1"/>
                <w:sz w:val="22"/>
                <w:szCs w:val="22"/>
              </w:rPr>
            </w:pPr>
            <w:r w:rsidRPr="00B703F5">
              <w:rPr>
                <w:b/>
                <w:color w:val="000000" w:themeColor="text1"/>
                <w:sz w:val="22"/>
                <w:szCs w:val="22"/>
              </w:rPr>
              <w:t xml:space="preserve">Sl. No. </w:t>
            </w:r>
          </w:p>
        </w:tc>
        <w:tc>
          <w:tcPr>
            <w:tcW w:w="3870" w:type="dxa"/>
          </w:tcPr>
          <w:p w14:paraId="2D40AB59" w14:textId="77777777" w:rsidR="00CB5976" w:rsidRPr="00B703F5" w:rsidRDefault="00CB5976" w:rsidP="005E7B69">
            <w:pPr>
              <w:rPr>
                <w:b/>
                <w:color w:val="000000" w:themeColor="text1"/>
                <w:sz w:val="22"/>
                <w:szCs w:val="22"/>
              </w:rPr>
            </w:pPr>
            <w:r w:rsidRPr="00B703F5">
              <w:rPr>
                <w:b/>
                <w:color w:val="000000" w:themeColor="text1"/>
                <w:sz w:val="22"/>
                <w:szCs w:val="22"/>
              </w:rPr>
              <w:t xml:space="preserve">Company Name </w:t>
            </w:r>
          </w:p>
        </w:tc>
        <w:tc>
          <w:tcPr>
            <w:tcW w:w="990" w:type="dxa"/>
          </w:tcPr>
          <w:p w14:paraId="24FA4129" w14:textId="77777777" w:rsidR="00CB5976" w:rsidRPr="00B703F5" w:rsidRDefault="00CB5976" w:rsidP="005E7B69">
            <w:pPr>
              <w:rPr>
                <w:b/>
                <w:color w:val="000000" w:themeColor="text1"/>
                <w:sz w:val="22"/>
                <w:szCs w:val="22"/>
              </w:rPr>
            </w:pPr>
            <w:r w:rsidRPr="00B703F5">
              <w:rPr>
                <w:b/>
                <w:color w:val="000000" w:themeColor="text1"/>
                <w:sz w:val="22"/>
                <w:szCs w:val="22"/>
              </w:rPr>
              <w:t xml:space="preserve">Sl. No. </w:t>
            </w:r>
          </w:p>
        </w:tc>
        <w:tc>
          <w:tcPr>
            <w:tcW w:w="3798" w:type="dxa"/>
          </w:tcPr>
          <w:p w14:paraId="2FA294D7" w14:textId="77777777" w:rsidR="00CB5976" w:rsidRPr="00B703F5" w:rsidRDefault="00CB5976" w:rsidP="005E7B69">
            <w:pPr>
              <w:rPr>
                <w:b/>
                <w:color w:val="000000" w:themeColor="text1"/>
                <w:sz w:val="22"/>
                <w:szCs w:val="22"/>
              </w:rPr>
            </w:pPr>
            <w:r w:rsidRPr="00B703F5">
              <w:rPr>
                <w:b/>
                <w:color w:val="000000" w:themeColor="text1"/>
                <w:sz w:val="22"/>
                <w:szCs w:val="22"/>
              </w:rPr>
              <w:t xml:space="preserve">Company Name </w:t>
            </w:r>
          </w:p>
        </w:tc>
      </w:tr>
      <w:tr w:rsidR="00CB5976" w:rsidRPr="00B703F5" w14:paraId="6E73EF64" w14:textId="77777777" w:rsidTr="005E7B69">
        <w:tc>
          <w:tcPr>
            <w:tcW w:w="918" w:type="dxa"/>
          </w:tcPr>
          <w:p w14:paraId="0570918C"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4A8C539E" w14:textId="77777777" w:rsidR="00CB5976" w:rsidRPr="00B703F5" w:rsidRDefault="00CB5976" w:rsidP="005E7B69">
            <w:pPr>
              <w:rPr>
                <w:color w:val="000000" w:themeColor="text1"/>
                <w:sz w:val="22"/>
                <w:szCs w:val="22"/>
              </w:rPr>
            </w:pPr>
            <w:r w:rsidRPr="00B703F5">
              <w:rPr>
                <w:color w:val="000000" w:themeColor="text1"/>
                <w:sz w:val="22"/>
                <w:szCs w:val="22"/>
              </w:rPr>
              <w:t>AIT</w:t>
            </w:r>
          </w:p>
        </w:tc>
        <w:tc>
          <w:tcPr>
            <w:tcW w:w="990" w:type="dxa"/>
          </w:tcPr>
          <w:p w14:paraId="0470B13D" w14:textId="77777777" w:rsidR="00CB5976" w:rsidRPr="00B703F5" w:rsidRDefault="00CB5976" w:rsidP="005E7B69">
            <w:pPr>
              <w:jc w:val="center"/>
              <w:rPr>
                <w:color w:val="000000" w:themeColor="text1"/>
                <w:sz w:val="22"/>
                <w:szCs w:val="22"/>
              </w:rPr>
            </w:pPr>
            <w:r w:rsidRPr="00B703F5">
              <w:rPr>
                <w:color w:val="000000" w:themeColor="text1"/>
                <w:sz w:val="22"/>
                <w:szCs w:val="22"/>
              </w:rPr>
              <w:t>23.</w:t>
            </w:r>
          </w:p>
        </w:tc>
        <w:tc>
          <w:tcPr>
            <w:tcW w:w="3798" w:type="dxa"/>
          </w:tcPr>
          <w:p w14:paraId="724C26A8" w14:textId="77777777" w:rsidR="00CB5976" w:rsidRPr="00B703F5" w:rsidRDefault="00CB5976" w:rsidP="005E7B69">
            <w:pPr>
              <w:rPr>
                <w:color w:val="000000" w:themeColor="text1"/>
                <w:sz w:val="22"/>
                <w:szCs w:val="22"/>
              </w:rPr>
            </w:pPr>
            <w:r w:rsidRPr="00B703F5">
              <w:rPr>
                <w:color w:val="000000" w:themeColor="text1"/>
                <w:sz w:val="22"/>
                <w:szCs w:val="22"/>
              </w:rPr>
              <w:t>NOA</w:t>
            </w:r>
          </w:p>
        </w:tc>
      </w:tr>
      <w:tr w:rsidR="00CB5976" w:rsidRPr="00B703F5" w14:paraId="1319E1CD" w14:textId="77777777" w:rsidTr="005E7B69">
        <w:tc>
          <w:tcPr>
            <w:tcW w:w="918" w:type="dxa"/>
          </w:tcPr>
          <w:p w14:paraId="70B3D2F9"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3DB1A034" w14:textId="77777777" w:rsidR="00CB5976" w:rsidRPr="00B703F5" w:rsidRDefault="00CB5976" w:rsidP="005E7B69">
            <w:pPr>
              <w:rPr>
                <w:color w:val="000000" w:themeColor="text1"/>
                <w:sz w:val="22"/>
                <w:szCs w:val="22"/>
              </w:rPr>
            </w:pPr>
            <w:r w:rsidRPr="00B703F5">
              <w:rPr>
                <w:color w:val="000000" w:themeColor="text1"/>
                <w:sz w:val="22"/>
                <w:szCs w:val="22"/>
              </w:rPr>
              <w:t>Bureau Veritas</w:t>
            </w:r>
          </w:p>
        </w:tc>
        <w:tc>
          <w:tcPr>
            <w:tcW w:w="990" w:type="dxa"/>
          </w:tcPr>
          <w:p w14:paraId="625BCD92" w14:textId="77777777" w:rsidR="00CB5976" w:rsidRPr="00B703F5" w:rsidRDefault="00CB5976" w:rsidP="005E7B69">
            <w:pPr>
              <w:jc w:val="center"/>
              <w:rPr>
                <w:color w:val="000000" w:themeColor="text1"/>
                <w:sz w:val="22"/>
                <w:szCs w:val="22"/>
              </w:rPr>
            </w:pPr>
            <w:r w:rsidRPr="00B703F5">
              <w:rPr>
                <w:color w:val="000000" w:themeColor="text1"/>
                <w:sz w:val="22"/>
                <w:szCs w:val="22"/>
              </w:rPr>
              <w:t>24.</w:t>
            </w:r>
          </w:p>
        </w:tc>
        <w:tc>
          <w:tcPr>
            <w:tcW w:w="3798" w:type="dxa"/>
          </w:tcPr>
          <w:p w14:paraId="76EA3C58" w14:textId="77777777" w:rsidR="00CB5976" w:rsidRPr="00B703F5" w:rsidRDefault="00CB5976" w:rsidP="005E7B69">
            <w:pPr>
              <w:rPr>
                <w:color w:val="000000" w:themeColor="text1"/>
                <w:sz w:val="22"/>
                <w:szCs w:val="22"/>
              </w:rPr>
            </w:pPr>
            <w:r w:rsidRPr="00B703F5">
              <w:rPr>
                <w:color w:val="000000" w:themeColor="text1"/>
                <w:sz w:val="22"/>
                <w:szCs w:val="22"/>
              </w:rPr>
              <w:t>PI Berlin</w:t>
            </w:r>
          </w:p>
        </w:tc>
      </w:tr>
      <w:tr w:rsidR="00CB5976" w:rsidRPr="00B703F5" w14:paraId="2D87920B" w14:textId="77777777" w:rsidTr="005E7B69">
        <w:tc>
          <w:tcPr>
            <w:tcW w:w="918" w:type="dxa"/>
          </w:tcPr>
          <w:p w14:paraId="62F82341"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646D4DC7" w14:textId="77777777" w:rsidR="00CB5976" w:rsidRPr="00B703F5" w:rsidRDefault="00CB5976" w:rsidP="005E7B69">
            <w:pPr>
              <w:rPr>
                <w:color w:val="000000" w:themeColor="text1"/>
                <w:sz w:val="22"/>
                <w:szCs w:val="22"/>
              </w:rPr>
            </w:pPr>
            <w:r w:rsidRPr="00B703F5">
              <w:rPr>
                <w:color w:val="000000" w:themeColor="text1"/>
                <w:sz w:val="22"/>
                <w:szCs w:val="22"/>
              </w:rPr>
              <w:t xml:space="preserve">Certisolis </w:t>
            </w:r>
          </w:p>
        </w:tc>
        <w:tc>
          <w:tcPr>
            <w:tcW w:w="990" w:type="dxa"/>
          </w:tcPr>
          <w:p w14:paraId="504DAAFA" w14:textId="77777777" w:rsidR="00CB5976" w:rsidRPr="00B703F5" w:rsidRDefault="00CB5976" w:rsidP="005E7B69">
            <w:pPr>
              <w:jc w:val="center"/>
              <w:rPr>
                <w:color w:val="000000" w:themeColor="text1"/>
                <w:sz w:val="22"/>
                <w:szCs w:val="22"/>
              </w:rPr>
            </w:pPr>
            <w:r w:rsidRPr="00B703F5">
              <w:rPr>
                <w:color w:val="000000" w:themeColor="text1"/>
                <w:sz w:val="22"/>
                <w:szCs w:val="22"/>
              </w:rPr>
              <w:t>25.</w:t>
            </w:r>
          </w:p>
        </w:tc>
        <w:tc>
          <w:tcPr>
            <w:tcW w:w="3798" w:type="dxa"/>
          </w:tcPr>
          <w:p w14:paraId="4EA510EF" w14:textId="77777777" w:rsidR="00CB5976" w:rsidRPr="00B703F5" w:rsidRDefault="00CB5976" w:rsidP="005E7B69">
            <w:pPr>
              <w:rPr>
                <w:color w:val="000000" w:themeColor="text1"/>
                <w:sz w:val="22"/>
                <w:szCs w:val="22"/>
              </w:rPr>
            </w:pPr>
            <w:r w:rsidRPr="00B703F5">
              <w:rPr>
                <w:color w:val="000000" w:themeColor="text1"/>
                <w:sz w:val="22"/>
                <w:szCs w:val="22"/>
              </w:rPr>
              <w:t xml:space="preserve">Primara Test-und Zertifizier </w:t>
            </w:r>
          </w:p>
        </w:tc>
      </w:tr>
      <w:tr w:rsidR="00CB5976" w:rsidRPr="00B703F5" w14:paraId="480AE732" w14:textId="77777777" w:rsidTr="005E7B69">
        <w:tc>
          <w:tcPr>
            <w:tcW w:w="918" w:type="dxa"/>
          </w:tcPr>
          <w:p w14:paraId="44FA7514"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576A6C3C" w14:textId="77777777" w:rsidR="00CB5976" w:rsidRPr="00B703F5" w:rsidRDefault="00CB5976" w:rsidP="005E7B69">
            <w:pPr>
              <w:rPr>
                <w:color w:val="000000" w:themeColor="text1"/>
                <w:sz w:val="22"/>
                <w:szCs w:val="22"/>
              </w:rPr>
            </w:pPr>
            <w:r w:rsidRPr="00B703F5">
              <w:rPr>
                <w:color w:val="000000" w:themeColor="text1"/>
                <w:sz w:val="22"/>
                <w:szCs w:val="22"/>
              </w:rPr>
              <w:t xml:space="preserve">CFV Solar Test Laboratory </w:t>
            </w:r>
          </w:p>
        </w:tc>
        <w:tc>
          <w:tcPr>
            <w:tcW w:w="990" w:type="dxa"/>
          </w:tcPr>
          <w:p w14:paraId="28C7302F" w14:textId="77777777" w:rsidR="00CB5976" w:rsidRPr="00B703F5" w:rsidRDefault="00CB5976" w:rsidP="005E7B69">
            <w:pPr>
              <w:jc w:val="center"/>
              <w:rPr>
                <w:color w:val="000000" w:themeColor="text1"/>
                <w:sz w:val="22"/>
                <w:szCs w:val="22"/>
              </w:rPr>
            </w:pPr>
            <w:r w:rsidRPr="00B703F5">
              <w:rPr>
                <w:color w:val="000000" w:themeColor="text1"/>
                <w:sz w:val="22"/>
                <w:szCs w:val="22"/>
              </w:rPr>
              <w:t>26.</w:t>
            </w:r>
          </w:p>
        </w:tc>
        <w:tc>
          <w:tcPr>
            <w:tcW w:w="3798" w:type="dxa"/>
          </w:tcPr>
          <w:p w14:paraId="7C90549C" w14:textId="77777777" w:rsidR="00CB5976" w:rsidRPr="00B703F5" w:rsidRDefault="00CB5976" w:rsidP="005E7B69">
            <w:pPr>
              <w:rPr>
                <w:color w:val="000000" w:themeColor="text1"/>
                <w:sz w:val="22"/>
                <w:szCs w:val="22"/>
              </w:rPr>
            </w:pPr>
            <w:r w:rsidRPr="00B703F5">
              <w:rPr>
                <w:color w:val="000000" w:themeColor="text1"/>
                <w:sz w:val="22"/>
                <w:szCs w:val="22"/>
              </w:rPr>
              <w:t xml:space="preserve">PV Lab Germany </w:t>
            </w:r>
          </w:p>
        </w:tc>
      </w:tr>
      <w:tr w:rsidR="00CB5976" w:rsidRPr="00B703F5" w14:paraId="516D0116" w14:textId="77777777" w:rsidTr="005E7B69">
        <w:tc>
          <w:tcPr>
            <w:tcW w:w="918" w:type="dxa"/>
          </w:tcPr>
          <w:p w14:paraId="65545330"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6F083319" w14:textId="77777777" w:rsidR="00CB5976" w:rsidRPr="00B703F5" w:rsidRDefault="00CB5976" w:rsidP="005E7B69">
            <w:pPr>
              <w:rPr>
                <w:color w:val="000000" w:themeColor="text1"/>
                <w:sz w:val="22"/>
                <w:szCs w:val="22"/>
              </w:rPr>
            </w:pPr>
            <w:r w:rsidRPr="00B703F5">
              <w:rPr>
                <w:color w:val="000000" w:themeColor="text1"/>
                <w:sz w:val="22"/>
                <w:szCs w:val="22"/>
              </w:rPr>
              <w:t>Chemitox</w:t>
            </w:r>
          </w:p>
        </w:tc>
        <w:tc>
          <w:tcPr>
            <w:tcW w:w="990" w:type="dxa"/>
          </w:tcPr>
          <w:p w14:paraId="289D3E0B" w14:textId="77777777" w:rsidR="00CB5976" w:rsidRPr="00B703F5" w:rsidRDefault="00CB5976" w:rsidP="005E7B69">
            <w:pPr>
              <w:jc w:val="center"/>
              <w:rPr>
                <w:color w:val="000000" w:themeColor="text1"/>
                <w:sz w:val="22"/>
                <w:szCs w:val="22"/>
              </w:rPr>
            </w:pPr>
            <w:r w:rsidRPr="00B703F5">
              <w:rPr>
                <w:color w:val="000000" w:themeColor="text1"/>
                <w:sz w:val="22"/>
                <w:szCs w:val="22"/>
              </w:rPr>
              <w:t>27.</w:t>
            </w:r>
          </w:p>
        </w:tc>
        <w:tc>
          <w:tcPr>
            <w:tcW w:w="3798" w:type="dxa"/>
          </w:tcPr>
          <w:p w14:paraId="3361FE7E" w14:textId="77777777" w:rsidR="00CB5976" w:rsidRPr="00B703F5" w:rsidRDefault="00CB5976" w:rsidP="005E7B69">
            <w:pPr>
              <w:rPr>
                <w:color w:val="000000" w:themeColor="text1"/>
                <w:sz w:val="22"/>
                <w:szCs w:val="22"/>
              </w:rPr>
            </w:pPr>
            <w:r w:rsidRPr="00B703F5">
              <w:rPr>
                <w:color w:val="000000" w:themeColor="text1"/>
                <w:sz w:val="22"/>
                <w:szCs w:val="22"/>
              </w:rPr>
              <w:t>PVEL</w:t>
            </w:r>
          </w:p>
        </w:tc>
      </w:tr>
      <w:tr w:rsidR="00CB5976" w:rsidRPr="00B703F5" w14:paraId="4762CAE1" w14:textId="77777777" w:rsidTr="005E7B69">
        <w:tc>
          <w:tcPr>
            <w:tcW w:w="918" w:type="dxa"/>
          </w:tcPr>
          <w:p w14:paraId="5DCF969C"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7FD1D4E8" w14:textId="77777777" w:rsidR="00CB5976" w:rsidRPr="00B703F5" w:rsidRDefault="00CB5976" w:rsidP="005E7B69">
            <w:pPr>
              <w:rPr>
                <w:color w:val="000000" w:themeColor="text1"/>
                <w:sz w:val="22"/>
                <w:szCs w:val="22"/>
              </w:rPr>
            </w:pPr>
            <w:r w:rsidRPr="00B703F5">
              <w:rPr>
                <w:color w:val="000000" w:themeColor="text1"/>
                <w:sz w:val="22"/>
                <w:szCs w:val="22"/>
              </w:rPr>
              <w:t xml:space="preserve">CQC </w:t>
            </w:r>
          </w:p>
        </w:tc>
        <w:tc>
          <w:tcPr>
            <w:tcW w:w="990" w:type="dxa"/>
          </w:tcPr>
          <w:p w14:paraId="2FE1BA40" w14:textId="77777777" w:rsidR="00CB5976" w:rsidRPr="00B703F5" w:rsidRDefault="00CB5976" w:rsidP="005E7B69">
            <w:pPr>
              <w:jc w:val="center"/>
              <w:rPr>
                <w:color w:val="000000" w:themeColor="text1"/>
                <w:sz w:val="22"/>
                <w:szCs w:val="22"/>
              </w:rPr>
            </w:pPr>
            <w:r w:rsidRPr="00B703F5">
              <w:rPr>
                <w:color w:val="000000" w:themeColor="text1"/>
                <w:sz w:val="22"/>
                <w:szCs w:val="22"/>
              </w:rPr>
              <w:t>28.</w:t>
            </w:r>
          </w:p>
        </w:tc>
        <w:tc>
          <w:tcPr>
            <w:tcW w:w="3798" w:type="dxa"/>
          </w:tcPr>
          <w:p w14:paraId="01B2E75F" w14:textId="77777777" w:rsidR="00CB5976" w:rsidRPr="00B703F5" w:rsidRDefault="00CB5976" w:rsidP="005E7B69">
            <w:pPr>
              <w:rPr>
                <w:color w:val="000000" w:themeColor="text1"/>
                <w:sz w:val="22"/>
                <w:szCs w:val="22"/>
              </w:rPr>
            </w:pPr>
            <w:r w:rsidRPr="00B703F5">
              <w:rPr>
                <w:color w:val="000000" w:themeColor="text1"/>
                <w:sz w:val="22"/>
                <w:szCs w:val="22"/>
              </w:rPr>
              <w:t>PVTL</w:t>
            </w:r>
          </w:p>
        </w:tc>
      </w:tr>
      <w:tr w:rsidR="00CB5976" w:rsidRPr="00B703F5" w14:paraId="484A7A97" w14:textId="77777777" w:rsidTr="005E7B69">
        <w:tc>
          <w:tcPr>
            <w:tcW w:w="918" w:type="dxa"/>
          </w:tcPr>
          <w:p w14:paraId="340DE964"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14BF6F08" w14:textId="77777777" w:rsidR="00CB5976" w:rsidRPr="00B703F5" w:rsidRDefault="00CB5976" w:rsidP="005E7B69">
            <w:pPr>
              <w:rPr>
                <w:color w:val="000000" w:themeColor="text1"/>
                <w:sz w:val="22"/>
                <w:szCs w:val="22"/>
              </w:rPr>
            </w:pPr>
            <w:r w:rsidRPr="00B703F5">
              <w:rPr>
                <w:color w:val="000000" w:themeColor="text1"/>
                <w:sz w:val="22"/>
                <w:szCs w:val="22"/>
              </w:rPr>
              <w:t>DEFRA</w:t>
            </w:r>
          </w:p>
        </w:tc>
        <w:tc>
          <w:tcPr>
            <w:tcW w:w="990" w:type="dxa"/>
          </w:tcPr>
          <w:p w14:paraId="0F13473F" w14:textId="77777777" w:rsidR="00CB5976" w:rsidRPr="00B703F5" w:rsidRDefault="00CB5976" w:rsidP="005E7B69">
            <w:pPr>
              <w:jc w:val="center"/>
              <w:rPr>
                <w:color w:val="000000" w:themeColor="text1"/>
                <w:sz w:val="22"/>
                <w:szCs w:val="22"/>
              </w:rPr>
            </w:pPr>
            <w:r w:rsidRPr="00B703F5">
              <w:rPr>
                <w:color w:val="000000" w:themeColor="text1"/>
                <w:sz w:val="22"/>
                <w:szCs w:val="22"/>
              </w:rPr>
              <w:t>29.</w:t>
            </w:r>
          </w:p>
        </w:tc>
        <w:tc>
          <w:tcPr>
            <w:tcW w:w="3798" w:type="dxa"/>
          </w:tcPr>
          <w:p w14:paraId="71A0FE58" w14:textId="77777777" w:rsidR="00CB5976" w:rsidRPr="00B703F5" w:rsidRDefault="00CB5976" w:rsidP="005E7B69">
            <w:pPr>
              <w:rPr>
                <w:color w:val="000000" w:themeColor="text1"/>
                <w:sz w:val="22"/>
                <w:szCs w:val="22"/>
              </w:rPr>
            </w:pPr>
            <w:r w:rsidRPr="00B703F5">
              <w:rPr>
                <w:color w:val="000000" w:themeColor="text1"/>
                <w:sz w:val="22"/>
                <w:szCs w:val="22"/>
              </w:rPr>
              <w:t>Q-Lab</w:t>
            </w:r>
          </w:p>
        </w:tc>
      </w:tr>
      <w:tr w:rsidR="00CB5976" w:rsidRPr="00B703F5" w14:paraId="105BB0BD" w14:textId="77777777" w:rsidTr="005E7B69">
        <w:tc>
          <w:tcPr>
            <w:tcW w:w="918" w:type="dxa"/>
          </w:tcPr>
          <w:p w14:paraId="6C4DE02C"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029DF8B7" w14:textId="77777777" w:rsidR="00CB5976" w:rsidRPr="00B703F5" w:rsidRDefault="00CB5976" w:rsidP="005E7B69">
            <w:pPr>
              <w:rPr>
                <w:color w:val="000000" w:themeColor="text1"/>
                <w:sz w:val="22"/>
                <w:szCs w:val="22"/>
              </w:rPr>
            </w:pPr>
            <w:r w:rsidRPr="00B703F5">
              <w:rPr>
                <w:color w:val="000000" w:themeColor="text1"/>
                <w:sz w:val="22"/>
                <w:szCs w:val="22"/>
              </w:rPr>
              <w:t xml:space="preserve">Digitron Engineering Services </w:t>
            </w:r>
          </w:p>
        </w:tc>
        <w:tc>
          <w:tcPr>
            <w:tcW w:w="990" w:type="dxa"/>
          </w:tcPr>
          <w:p w14:paraId="015B3A5C" w14:textId="77777777" w:rsidR="00CB5976" w:rsidRPr="00B703F5" w:rsidRDefault="00CB5976" w:rsidP="005E7B69">
            <w:pPr>
              <w:jc w:val="center"/>
              <w:rPr>
                <w:color w:val="000000" w:themeColor="text1"/>
                <w:sz w:val="22"/>
                <w:szCs w:val="22"/>
              </w:rPr>
            </w:pPr>
            <w:r w:rsidRPr="00B703F5">
              <w:rPr>
                <w:color w:val="000000" w:themeColor="text1"/>
                <w:sz w:val="22"/>
                <w:szCs w:val="22"/>
              </w:rPr>
              <w:t>30.</w:t>
            </w:r>
          </w:p>
        </w:tc>
        <w:tc>
          <w:tcPr>
            <w:tcW w:w="3798" w:type="dxa"/>
          </w:tcPr>
          <w:p w14:paraId="23DA7F8B" w14:textId="77777777" w:rsidR="00CB5976" w:rsidRPr="00B703F5" w:rsidRDefault="00CB5976" w:rsidP="005E7B69">
            <w:pPr>
              <w:rPr>
                <w:color w:val="000000" w:themeColor="text1"/>
                <w:sz w:val="22"/>
                <w:szCs w:val="22"/>
              </w:rPr>
            </w:pPr>
            <w:r w:rsidRPr="00B703F5">
              <w:rPr>
                <w:color w:val="000000" w:themeColor="text1"/>
                <w:sz w:val="22"/>
                <w:szCs w:val="22"/>
              </w:rPr>
              <w:t>RETC</w:t>
            </w:r>
          </w:p>
        </w:tc>
      </w:tr>
      <w:tr w:rsidR="00CB5976" w:rsidRPr="00B703F5" w14:paraId="299119AF" w14:textId="77777777" w:rsidTr="005E7B69">
        <w:tc>
          <w:tcPr>
            <w:tcW w:w="918" w:type="dxa"/>
          </w:tcPr>
          <w:p w14:paraId="289800AA"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6A5E4C37" w14:textId="77777777" w:rsidR="00CB5976" w:rsidRPr="00B703F5" w:rsidRDefault="00CB5976" w:rsidP="005E7B69">
            <w:pPr>
              <w:rPr>
                <w:color w:val="000000" w:themeColor="text1"/>
                <w:sz w:val="22"/>
                <w:szCs w:val="22"/>
              </w:rPr>
            </w:pPr>
            <w:r w:rsidRPr="00B703F5">
              <w:rPr>
                <w:color w:val="000000" w:themeColor="text1"/>
                <w:sz w:val="22"/>
                <w:szCs w:val="22"/>
              </w:rPr>
              <w:t>Eliosys</w:t>
            </w:r>
          </w:p>
        </w:tc>
        <w:tc>
          <w:tcPr>
            <w:tcW w:w="990" w:type="dxa"/>
          </w:tcPr>
          <w:p w14:paraId="3E9EC2FE" w14:textId="77777777" w:rsidR="00CB5976" w:rsidRPr="00B703F5" w:rsidRDefault="00CB5976" w:rsidP="005E7B69">
            <w:pPr>
              <w:jc w:val="center"/>
              <w:rPr>
                <w:color w:val="000000" w:themeColor="text1"/>
                <w:sz w:val="22"/>
                <w:szCs w:val="22"/>
              </w:rPr>
            </w:pPr>
            <w:r w:rsidRPr="00B703F5">
              <w:rPr>
                <w:color w:val="000000" w:themeColor="text1"/>
                <w:sz w:val="22"/>
                <w:szCs w:val="22"/>
              </w:rPr>
              <w:t>31.</w:t>
            </w:r>
          </w:p>
        </w:tc>
        <w:tc>
          <w:tcPr>
            <w:tcW w:w="3798" w:type="dxa"/>
          </w:tcPr>
          <w:p w14:paraId="6BAB66BC" w14:textId="77777777" w:rsidR="00CB5976" w:rsidRPr="00B703F5" w:rsidRDefault="00CB5976" w:rsidP="005E7B69">
            <w:pPr>
              <w:rPr>
                <w:color w:val="000000" w:themeColor="text1"/>
                <w:sz w:val="22"/>
                <w:szCs w:val="22"/>
              </w:rPr>
            </w:pPr>
            <w:r w:rsidRPr="00B703F5">
              <w:rPr>
                <w:color w:val="000000" w:themeColor="text1"/>
                <w:sz w:val="22"/>
                <w:szCs w:val="22"/>
              </w:rPr>
              <w:t>SGS</w:t>
            </w:r>
          </w:p>
        </w:tc>
      </w:tr>
      <w:tr w:rsidR="00CB5976" w:rsidRPr="00B703F5" w14:paraId="6A6F7BDA" w14:textId="77777777" w:rsidTr="005E7B69">
        <w:tc>
          <w:tcPr>
            <w:tcW w:w="918" w:type="dxa"/>
          </w:tcPr>
          <w:p w14:paraId="3E930AE4"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2A15AF23" w14:textId="77777777" w:rsidR="00CB5976" w:rsidRPr="00B703F5" w:rsidRDefault="00CB5976" w:rsidP="005E7B69">
            <w:pPr>
              <w:rPr>
                <w:color w:val="000000" w:themeColor="text1"/>
                <w:sz w:val="22"/>
                <w:szCs w:val="22"/>
              </w:rPr>
            </w:pPr>
            <w:r w:rsidRPr="00B703F5">
              <w:rPr>
                <w:color w:val="000000" w:themeColor="text1"/>
                <w:sz w:val="22"/>
                <w:szCs w:val="22"/>
              </w:rPr>
              <w:t>ERDA</w:t>
            </w:r>
          </w:p>
        </w:tc>
        <w:tc>
          <w:tcPr>
            <w:tcW w:w="990" w:type="dxa"/>
          </w:tcPr>
          <w:p w14:paraId="1CEC912E" w14:textId="77777777" w:rsidR="00CB5976" w:rsidRPr="00B703F5" w:rsidRDefault="00CB5976" w:rsidP="005E7B69">
            <w:pPr>
              <w:jc w:val="center"/>
              <w:rPr>
                <w:color w:val="000000" w:themeColor="text1"/>
                <w:sz w:val="22"/>
                <w:szCs w:val="22"/>
              </w:rPr>
            </w:pPr>
            <w:r w:rsidRPr="00B703F5">
              <w:rPr>
                <w:color w:val="000000" w:themeColor="text1"/>
                <w:sz w:val="22"/>
                <w:szCs w:val="22"/>
              </w:rPr>
              <w:t>32.</w:t>
            </w:r>
          </w:p>
        </w:tc>
        <w:tc>
          <w:tcPr>
            <w:tcW w:w="3798" w:type="dxa"/>
          </w:tcPr>
          <w:p w14:paraId="3A8A65C8" w14:textId="77777777" w:rsidR="00CB5976" w:rsidRPr="00B703F5" w:rsidRDefault="00CB5976" w:rsidP="005E7B69">
            <w:pPr>
              <w:rPr>
                <w:color w:val="000000" w:themeColor="text1"/>
                <w:sz w:val="22"/>
                <w:szCs w:val="22"/>
              </w:rPr>
            </w:pPr>
            <w:r w:rsidRPr="00B703F5">
              <w:rPr>
                <w:color w:val="000000" w:themeColor="text1"/>
                <w:sz w:val="22"/>
                <w:szCs w:val="22"/>
              </w:rPr>
              <w:t>Sky Solar</w:t>
            </w:r>
          </w:p>
        </w:tc>
      </w:tr>
      <w:tr w:rsidR="00CB5976" w:rsidRPr="00B703F5" w14:paraId="11BD4D20" w14:textId="77777777" w:rsidTr="005E7B69">
        <w:tc>
          <w:tcPr>
            <w:tcW w:w="918" w:type="dxa"/>
          </w:tcPr>
          <w:p w14:paraId="51EF3E00"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622A5DBD" w14:textId="77777777" w:rsidR="00CB5976" w:rsidRPr="00B703F5" w:rsidRDefault="00CB5976" w:rsidP="005E7B69">
            <w:pPr>
              <w:rPr>
                <w:color w:val="000000" w:themeColor="text1"/>
                <w:sz w:val="22"/>
                <w:szCs w:val="22"/>
              </w:rPr>
            </w:pPr>
            <w:r w:rsidRPr="00B703F5">
              <w:rPr>
                <w:color w:val="000000" w:themeColor="text1"/>
                <w:sz w:val="22"/>
                <w:szCs w:val="22"/>
              </w:rPr>
              <w:t xml:space="preserve">Eurofins Product Testing Services (Shanghai) </w:t>
            </w:r>
          </w:p>
        </w:tc>
        <w:tc>
          <w:tcPr>
            <w:tcW w:w="990" w:type="dxa"/>
          </w:tcPr>
          <w:p w14:paraId="0E5B1067" w14:textId="77777777" w:rsidR="00CB5976" w:rsidRPr="00B703F5" w:rsidRDefault="00CB5976" w:rsidP="005E7B69">
            <w:pPr>
              <w:jc w:val="center"/>
              <w:rPr>
                <w:color w:val="000000" w:themeColor="text1"/>
                <w:sz w:val="22"/>
                <w:szCs w:val="22"/>
              </w:rPr>
            </w:pPr>
            <w:r w:rsidRPr="00B703F5">
              <w:rPr>
                <w:color w:val="000000" w:themeColor="text1"/>
                <w:sz w:val="22"/>
                <w:szCs w:val="22"/>
              </w:rPr>
              <w:t>33.</w:t>
            </w:r>
          </w:p>
        </w:tc>
        <w:tc>
          <w:tcPr>
            <w:tcW w:w="3798" w:type="dxa"/>
          </w:tcPr>
          <w:p w14:paraId="5690F2BE" w14:textId="77777777" w:rsidR="00CB5976" w:rsidRPr="00B703F5" w:rsidRDefault="00CB5976" w:rsidP="005E7B69">
            <w:pPr>
              <w:rPr>
                <w:color w:val="000000" w:themeColor="text1"/>
                <w:sz w:val="22"/>
                <w:szCs w:val="22"/>
              </w:rPr>
            </w:pPr>
            <w:r w:rsidRPr="00B703F5">
              <w:rPr>
                <w:color w:val="000000" w:themeColor="text1"/>
                <w:sz w:val="22"/>
                <w:szCs w:val="22"/>
              </w:rPr>
              <w:t>Shanghai Ingeer Certification Assessment</w:t>
            </w:r>
          </w:p>
        </w:tc>
      </w:tr>
      <w:tr w:rsidR="00CB5976" w:rsidRPr="00B703F5" w14:paraId="1C24504D" w14:textId="77777777" w:rsidTr="005E7B69">
        <w:tc>
          <w:tcPr>
            <w:tcW w:w="918" w:type="dxa"/>
          </w:tcPr>
          <w:p w14:paraId="26447FE5"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2CEB41AB" w14:textId="77777777" w:rsidR="00CB5976" w:rsidRPr="00B703F5" w:rsidRDefault="00CB5976" w:rsidP="005E7B69">
            <w:pPr>
              <w:rPr>
                <w:color w:val="000000" w:themeColor="text1"/>
                <w:sz w:val="22"/>
                <w:szCs w:val="22"/>
              </w:rPr>
            </w:pPr>
            <w:r w:rsidRPr="00B703F5">
              <w:rPr>
                <w:color w:val="000000" w:themeColor="text1"/>
                <w:sz w:val="22"/>
                <w:szCs w:val="22"/>
              </w:rPr>
              <w:t>Euortest Laboratori</w:t>
            </w:r>
          </w:p>
        </w:tc>
        <w:tc>
          <w:tcPr>
            <w:tcW w:w="990" w:type="dxa"/>
          </w:tcPr>
          <w:p w14:paraId="58430FEA" w14:textId="77777777" w:rsidR="00CB5976" w:rsidRPr="00B703F5" w:rsidRDefault="00CB5976" w:rsidP="005E7B69">
            <w:pPr>
              <w:jc w:val="center"/>
              <w:rPr>
                <w:color w:val="000000" w:themeColor="text1"/>
                <w:sz w:val="22"/>
                <w:szCs w:val="22"/>
              </w:rPr>
            </w:pPr>
            <w:r w:rsidRPr="00B703F5">
              <w:rPr>
                <w:color w:val="000000" w:themeColor="text1"/>
                <w:sz w:val="22"/>
                <w:szCs w:val="22"/>
              </w:rPr>
              <w:t>34.</w:t>
            </w:r>
          </w:p>
        </w:tc>
        <w:tc>
          <w:tcPr>
            <w:tcW w:w="3798" w:type="dxa"/>
          </w:tcPr>
          <w:p w14:paraId="1FC67933" w14:textId="77777777" w:rsidR="00CB5976" w:rsidRPr="00B703F5" w:rsidRDefault="00CB5976" w:rsidP="005E7B69">
            <w:pPr>
              <w:rPr>
                <w:color w:val="000000" w:themeColor="text1"/>
                <w:sz w:val="22"/>
                <w:szCs w:val="22"/>
              </w:rPr>
            </w:pPr>
            <w:r w:rsidRPr="00B703F5">
              <w:rPr>
                <w:color w:val="000000" w:themeColor="text1"/>
                <w:sz w:val="22"/>
                <w:szCs w:val="22"/>
              </w:rPr>
              <w:t xml:space="preserve">Suncycle </w:t>
            </w:r>
          </w:p>
        </w:tc>
      </w:tr>
      <w:tr w:rsidR="00CB5976" w:rsidRPr="00B703F5" w14:paraId="1CC57AD1" w14:textId="77777777" w:rsidTr="005E7B69">
        <w:tc>
          <w:tcPr>
            <w:tcW w:w="918" w:type="dxa"/>
          </w:tcPr>
          <w:p w14:paraId="38296B58"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2807F2DA" w14:textId="77777777" w:rsidR="00CB5976" w:rsidRPr="00B703F5" w:rsidRDefault="00CB5976" w:rsidP="005E7B69">
            <w:pPr>
              <w:rPr>
                <w:color w:val="000000" w:themeColor="text1"/>
                <w:sz w:val="22"/>
                <w:szCs w:val="22"/>
              </w:rPr>
            </w:pPr>
            <w:r w:rsidRPr="00B703F5">
              <w:rPr>
                <w:color w:val="000000" w:themeColor="text1"/>
                <w:sz w:val="22"/>
                <w:szCs w:val="22"/>
              </w:rPr>
              <w:t>Getecom</w:t>
            </w:r>
          </w:p>
        </w:tc>
        <w:tc>
          <w:tcPr>
            <w:tcW w:w="990" w:type="dxa"/>
          </w:tcPr>
          <w:p w14:paraId="53FC4D8A" w14:textId="77777777" w:rsidR="00CB5976" w:rsidRPr="00B703F5" w:rsidRDefault="00CB5976" w:rsidP="005E7B69">
            <w:pPr>
              <w:jc w:val="center"/>
              <w:rPr>
                <w:color w:val="000000" w:themeColor="text1"/>
                <w:sz w:val="22"/>
                <w:szCs w:val="22"/>
              </w:rPr>
            </w:pPr>
            <w:r w:rsidRPr="00B703F5">
              <w:rPr>
                <w:color w:val="000000" w:themeColor="text1"/>
                <w:sz w:val="22"/>
                <w:szCs w:val="22"/>
              </w:rPr>
              <w:t>35.</w:t>
            </w:r>
          </w:p>
        </w:tc>
        <w:tc>
          <w:tcPr>
            <w:tcW w:w="3798" w:type="dxa"/>
          </w:tcPr>
          <w:p w14:paraId="113797C1" w14:textId="77777777" w:rsidR="00CB5976" w:rsidRPr="00B703F5" w:rsidRDefault="00CB5976" w:rsidP="005E7B69">
            <w:pPr>
              <w:rPr>
                <w:color w:val="000000" w:themeColor="text1"/>
                <w:sz w:val="22"/>
                <w:szCs w:val="22"/>
              </w:rPr>
            </w:pPr>
            <w:r w:rsidRPr="00B703F5">
              <w:rPr>
                <w:color w:val="000000" w:themeColor="text1"/>
                <w:sz w:val="22"/>
                <w:szCs w:val="22"/>
              </w:rPr>
              <w:t xml:space="preserve">TUV InterCert </w:t>
            </w:r>
          </w:p>
        </w:tc>
      </w:tr>
      <w:tr w:rsidR="00CB5976" w:rsidRPr="00B703F5" w14:paraId="090CFF64" w14:textId="77777777" w:rsidTr="005E7B69">
        <w:tc>
          <w:tcPr>
            <w:tcW w:w="918" w:type="dxa"/>
          </w:tcPr>
          <w:p w14:paraId="5F056423"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6CDF861A" w14:textId="77777777" w:rsidR="00CB5976" w:rsidRPr="00B703F5" w:rsidRDefault="00CB5976" w:rsidP="005E7B69">
            <w:pPr>
              <w:rPr>
                <w:color w:val="000000" w:themeColor="text1"/>
                <w:sz w:val="22"/>
                <w:szCs w:val="22"/>
              </w:rPr>
            </w:pPr>
            <w:r w:rsidRPr="00B703F5">
              <w:rPr>
                <w:color w:val="000000" w:themeColor="text1"/>
                <w:sz w:val="22"/>
                <w:szCs w:val="22"/>
              </w:rPr>
              <w:t xml:space="preserve">Intertek </w:t>
            </w:r>
          </w:p>
        </w:tc>
        <w:tc>
          <w:tcPr>
            <w:tcW w:w="990" w:type="dxa"/>
          </w:tcPr>
          <w:p w14:paraId="56288928" w14:textId="77777777" w:rsidR="00CB5976" w:rsidRPr="00B703F5" w:rsidRDefault="00CB5976" w:rsidP="005E7B69">
            <w:pPr>
              <w:jc w:val="center"/>
              <w:rPr>
                <w:color w:val="000000" w:themeColor="text1"/>
                <w:sz w:val="22"/>
                <w:szCs w:val="22"/>
              </w:rPr>
            </w:pPr>
            <w:r w:rsidRPr="00B703F5">
              <w:rPr>
                <w:color w:val="000000" w:themeColor="text1"/>
                <w:sz w:val="22"/>
                <w:szCs w:val="22"/>
              </w:rPr>
              <w:t>36.</w:t>
            </w:r>
          </w:p>
        </w:tc>
        <w:tc>
          <w:tcPr>
            <w:tcW w:w="3798" w:type="dxa"/>
          </w:tcPr>
          <w:p w14:paraId="6C22AB28" w14:textId="77777777" w:rsidR="00CB5976" w:rsidRPr="00B703F5" w:rsidRDefault="00CB5976" w:rsidP="005E7B69">
            <w:pPr>
              <w:rPr>
                <w:color w:val="000000" w:themeColor="text1"/>
                <w:sz w:val="22"/>
                <w:szCs w:val="22"/>
              </w:rPr>
            </w:pPr>
            <w:r w:rsidRPr="00B703F5">
              <w:rPr>
                <w:color w:val="000000" w:themeColor="text1"/>
                <w:sz w:val="22"/>
                <w:szCs w:val="22"/>
              </w:rPr>
              <w:t>TUV NORD</w:t>
            </w:r>
          </w:p>
        </w:tc>
      </w:tr>
      <w:tr w:rsidR="00CB5976" w:rsidRPr="00B703F5" w14:paraId="559861AE" w14:textId="77777777" w:rsidTr="005E7B69">
        <w:tc>
          <w:tcPr>
            <w:tcW w:w="918" w:type="dxa"/>
          </w:tcPr>
          <w:p w14:paraId="52AE5B7F"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05F8EB83" w14:textId="77777777" w:rsidR="00CB5976" w:rsidRPr="00B703F5" w:rsidRDefault="00CB5976" w:rsidP="005E7B69">
            <w:pPr>
              <w:rPr>
                <w:color w:val="000000" w:themeColor="text1"/>
                <w:sz w:val="22"/>
                <w:szCs w:val="22"/>
              </w:rPr>
            </w:pPr>
            <w:r w:rsidRPr="00B703F5">
              <w:rPr>
                <w:color w:val="000000" w:themeColor="text1"/>
                <w:sz w:val="22"/>
                <w:szCs w:val="22"/>
              </w:rPr>
              <w:t>JET</w:t>
            </w:r>
          </w:p>
        </w:tc>
        <w:tc>
          <w:tcPr>
            <w:tcW w:w="990" w:type="dxa"/>
          </w:tcPr>
          <w:p w14:paraId="396FA1EF" w14:textId="77777777" w:rsidR="00CB5976" w:rsidRPr="00B703F5" w:rsidRDefault="00CB5976" w:rsidP="005E7B69">
            <w:pPr>
              <w:jc w:val="center"/>
              <w:rPr>
                <w:color w:val="000000" w:themeColor="text1"/>
                <w:sz w:val="22"/>
                <w:szCs w:val="22"/>
              </w:rPr>
            </w:pPr>
            <w:r w:rsidRPr="00B703F5">
              <w:rPr>
                <w:color w:val="000000" w:themeColor="text1"/>
                <w:sz w:val="22"/>
                <w:szCs w:val="22"/>
              </w:rPr>
              <w:t>37.</w:t>
            </w:r>
          </w:p>
        </w:tc>
        <w:tc>
          <w:tcPr>
            <w:tcW w:w="3798" w:type="dxa"/>
          </w:tcPr>
          <w:p w14:paraId="0AA42126" w14:textId="77777777" w:rsidR="00CB5976" w:rsidRPr="00B703F5" w:rsidRDefault="00CB5976" w:rsidP="005E7B69">
            <w:pPr>
              <w:rPr>
                <w:color w:val="000000" w:themeColor="text1"/>
                <w:sz w:val="22"/>
                <w:szCs w:val="22"/>
              </w:rPr>
            </w:pPr>
            <w:r w:rsidRPr="00B703F5">
              <w:rPr>
                <w:color w:val="000000" w:themeColor="text1"/>
                <w:sz w:val="22"/>
                <w:szCs w:val="22"/>
              </w:rPr>
              <w:t xml:space="preserve">TUV Rheinland </w:t>
            </w:r>
          </w:p>
        </w:tc>
      </w:tr>
      <w:tr w:rsidR="00CB5976" w:rsidRPr="00B703F5" w14:paraId="5559BA69" w14:textId="77777777" w:rsidTr="005E7B69">
        <w:tc>
          <w:tcPr>
            <w:tcW w:w="918" w:type="dxa"/>
          </w:tcPr>
          <w:p w14:paraId="51E836DD"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548D9047" w14:textId="77777777" w:rsidR="00CB5976" w:rsidRPr="00B703F5" w:rsidRDefault="00CB5976" w:rsidP="005E7B69">
            <w:pPr>
              <w:rPr>
                <w:color w:val="000000" w:themeColor="text1"/>
                <w:sz w:val="22"/>
                <w:szCs w:val="22"/>
              </w:rPr>
            </w:pPr>
            <w:r w:rsidRPr="00B703F5">
              <w:rPr>
                <w:color w:val="000000" w:themeColor="text1"/>
                <w:sz w:val="22"/>
                <w:szCs w:val="22"/>
              </w:rPr>
              <w:t>KACST PVLab</w:t>
            </w:r>
          </w:p>
        </w:tc>
        <w:tc>
          <w:tcPr>
            <w:tcW w:w="990" w:type="dxa"/>
          </w:tcPr>
          <w:p w14:paraId="55E4E562" w14:textId="77777777" w:rsidR="00CB5976" w:rsidRPr="00B703F5" w:rsidRDefault="00CB5976" w:rsidP="005E7B69">
            <w:pPr>
              <w:jc w:val="center"/>
              <w:rPr>
                <w:color w:val="000000" w:themeColor="text1"/>
                <w:sz w:val="22"/>
                <w:szCs w:val="22"/>
              </w:rPr>
            </w:pPr>
            <w:r w:rsidRPr="00B703F5">
              <w:rPr>
                <w:color w:val="000000" w:themeColor="text1"/>
                <w:sz w:val="22"/>
                <w:szCs w:val="22"/>
              </w:rPr>
              <w:t>38.</w:t>
            </w:r>
          </w:p>
        </w:tc>
        <w:tc>
          <w:tcPr>
            <w:tcW w:w="3798" w:type="dxa"/>
          </w:tcPr>
          <w:p w14:paraId="4940C887" w14:textId="77777777" w:rsidR="00CB5976" w:rsidRPr="00B703F5" w:rsidRDefault="00CB5976" w:rsidP="005E7B69">
            <w:pPr>
              <w:rPr>
                <w:color w:val="000000" w:themeColor="text1"/>
                <w:sz w:val="22"/>
                <w:szCs w:val="22"/>
              </w:rPr>
            </w:pPr>
            <w:r w:rsidRPr="00B703F5">
              <w:rPr>
                <w:color w:val="000000" w:themeColor="text1"/>
                <w:sz w:val="22"/>
                <w:szCs w:val="22"/>
              </w:rPr>
              <w:t>TUV SUD</w:t>
            </w:r>
          </w:p>
        </w:tc>
      </w:tr>
      <w:tr w:rsidR="00CB5976" w:rsidRPr="00B703F5" w14:paraId="36932A78" w14:textId="77777777" w:rsidTr="005E7B69">
        <w:tc>
          <w:tcPr>
            <w:tcW w:w="918" w:type="dxa"/>
          </w:tcPr>
          <w:p w14:paraId="6E51200A"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39470DEE" w14:textId="77777777" w:rsidR="00CB5976" w:rsidRPr="00B703F5" w:rsidRDefault="00CB5976" w:rsidP="005E7B69">
            <w:pPr>
              <w:rPr>
                <w:color w:val="000000" w:themeColor="text1"/>
                <w:sz w:val="22"/>
                <w:szCs w:val="22"/>
              </w:rPr>
            </w:pPr>
            <w:r w:rsidRPr="00B703F5">
              <w:rPr>
                <w:color w:val="000000" w:themeColor="text1"/>
                <w:sz w:val="22"/>
                <w:szCs w:val="22"/>
              </w:rPr>
              <w:t>Kiwa Italy SpA</w:t>
            </w:r>
          </w:p>
        </w:tc>
        <w:tc>
          <w:tcPr>
            <w:tcW w:w="990" w:type="dxa"/>
          </w:tcPr>
          <w:p w14:paraId="75EE2552" w14:textId="77777777" w:rsidR="00CB5976" w:rsidRPr="00B703F5" w:rsidRDefault="00CB5976" w:rsidP="005E7B69">
            <w:pPr>
              <w:jc w:val="center"/>
              <w:rPr>
                <w:color w:val="000000" w:themeColor="text1"/>
                <w:sz w:val="22"/>
                <w:szCs w:val="22"/>
              </w:rPr>
            </w:pPr>
            <w:r w:rsidRPr="00B703F5">
              <w:rPr>
                <w:color w:val="000000" w:themeColor="text1"/>
                <w:sz w:val="22"/>
                <w:szCs w:val="22"/>
              </w:rPr>
              <w:t>39.</w:t>
            </w:r>
          </w:p>
        </w:tc>
        <w:tc>
          <w:tcPr>
            <w:tcW w:w="3798" w:type="dxa"/>
          </w:tcPr>
          <w:p w14:paraId="4C1AAE07" w14:textId="77777777" w:rsidR="00CB5976" w:rsidRPr="00B703F5" w:rsidRDefault="00CB5976" w:rsidP="005E7B69">
            <w:pPr>
              <w:rPr>
                <w:color w:val="000000" w:themeColor="text1"/>
                <w:sz w:val="22"/>
                <w:szCs w:val="22"/>
              </w:rPr>
            </w:pPr>
            <w:r w:rsidRPr="00B703F5">
              <w:rPr>
                <w:color w:val="000000" w:themeColor="text1"/>
                <w:sz w:val="22"/>
                <w:szCs w:val="22"/>
              </w:rPr>
              <w:t xml:space="preserve">TUV Thuringen </w:t>
            </w:r>
          </w:p>
        </w:tc>
      </w:tr>
      <w:tr w:rsidR="00CB5976" w:rsidRPr="00B703F5" w14:paraId="441A5624" w14:textId="77777777" w:rsidTr="005E7B69">
        <w:tc>
          <w:tcPr>
            <w:tcW w:w="918" w:type="dxa"/>
          </w:tcPr>
          <w:p w14:paraId="46D114F6"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5E1DF343" w14:textId="77777777" w:rsidR="00CB5976" w:rsidRPr="00B703F5" w:rsidRDefault="00CB5976" w:rsidP="005E7B69">
            <w:pPr>
              <w:rPr>
                <w:color w:val="000000" w:themeColor="text1"/>
                <w:sz w:val="22"/>
                <w:szCs w:val="22"/>
              </w:rPr>
            </w:pPr>
            <w:r w:rsidRPr="00B703F5">
              <w:rPr>
                <w:color w:val="000000" w:themeColor="text1"/>
                <w:sz w:val="22"/>
                <w:szCs w:val="22"/>
              </w:rPr>
              <w:t>Logica</w:t>
            </w:r>
          </w:p>
        </w:tc>
        <w:tc>
          <w:tcPr>
            <w:tcW w:w="990" w:type="dxa"/>
          </w:tcPr>
          <w:p w14:paraId="3E0A3FA2" w14:textId="77777777" w:rsidR="00CB5976" w:rsidRPr="00B703F5" w:rsidRDefault="00CB5976" w:rsidP="005E7B69">
            <w:pPr>
              <w:jc w:val="center"/>
              <w:rPr>
                <w:color w:val="000000" w:themeColor="text1"/>
                <w:sz w:val="22"/>
                <w:szCs w:val="22"/>
              </w:rPr>
            </w:pPr>
            <w:r w:rsidRPr="00B703F5">
              <w:rPr>
                <w:color w:val="000000" w:themeColor="text1"/>
                <w:sz w:val="22"/>
                <w:szCs w:val="22"/>
              </w:rPr>
              <w:t>40.</w:t>
            </w:r>
          </w:p>
        </w:tc>
        <w:tc>
          <w:tcPr>
            <w:tcW w:w="3798" w:type="dxa"/>
          </w:tcPr>
          <w:p w14:paraId="2A381214" w14:textId="77777777" w:rsidR="00CB5976" w:rsidRPr="00B703F5" w:rsidRDefault="00CB5976" w:rsidP="005E7B69">
            <w:pPr>
              <w:rPr>
                <w:color w:val="000000" w:themeColor="text1"/>
                <w:sz w:val="22"/>
                <w:szCs w:val="22"/>
              </w:rPr>
            </w:pPr>
            <w:r w:rsidRPr="00B703F5">
              <w:rPr>
                <w:color w:val="000000" w:themeColor="text1"/>
                <w:sz w:val="22"/>
                <w:szCs w:val="22"/>
              </w:rPr>
              <w:t xml:space="preserve">UL </w:t>
            </w:r>
          </w:p>
        </w:tc>
      </w:tr>
      <w:tr w:rsidR="00CB5976" w:rsidRPr="00B703F5" w14:paraId="14D05231" w14:textId="77777777" w:rsidTr="005E7B69">
        <w:tc>
          <w:tcPr>
            <w:tcW w:w="918" w:type="dxa"/>
          </w:tcPr>
          <w:p w14:paraId="41678ADB"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3C46BCFD" w14:textId="77777777" w:rsidR="00CB5976" w:rsidRPr="00B703F5" w:rsidRDefault="00CB5976" w:rsidP="005E7B69">
            <w:pPr>
              <w:rPr>
                <w:color w:val="000000" w:themeColor="text1"/>
                <w:sz w:val="22"/>
                <w:szCs w:val="22"/>
              </w:rPr>
            </w:pPr>
            <w:r w:rsidRPr="00B703F5">
              <w:rPr>
                <w:color w:val="000000" w:themeColor="text1"/>
                <w:sz w:val="22"/>
                <w:szCs w:val="22"/>
              </w:rPr>
              <w:t>MCS</w:t>
            </w:r>
          </w:p>
        </w:tc>
        <w:tc>
          <w:tcPr>
            <w:tcW w:w="990" w:type="dxa"/>
          </w:tcPr>
          <w:p w14:paraId="00CD100E" w14:textId="77777777" w:rsidR="00CB5976" w:rsidRPr="00B703F5" w:rsidRDefault="00CB5976" w:rsidP="005E7B69">
            <w:pPr>
              <w:jc w:val="center"/>
              <w:rPr>
                <w:color w:val="000000" w:themeColor="text1"/>
                <w:sz w:val="22"/>
                <w:szCs w:val="22"/>
              </w:rPr>
            </w:pPr>
            <w:r w:rsidRPr="00B703F5">
              <w:rPr>
                <w:color w:val="000000" w:themeColor="text1"/>
                <w:sz w:val="22"/>
                <w:szCs w:val="22"/>
              </w:rPr>
              <w:t>41.</w:t>
            </w:r>
          </w:p>
        </w:tc>
        <w:tc>
          <w:tcPr>
            <w:tcW w:w="3798" w:type="dxa"/>
          </w:tcPr>
          <w:p w14:paraId="55ED89E7" w14:textId="77777777" w:rsidR="00CB5976" w:rsidRPr="00B703F5" w:rsidRDefault="00CB5976" w:rsidP="005E7B69">
            <w:pPr>
              <w:rPr>
                <w:color w:val="000000" w:themeColor="text1"/>
                <w:sz w:val="22"/>
                <w:szCs w:val="22"/>
              </w:rPr>
            </w:pPr>
            <w:r w:rsidRPr="00B703F5">
              <w:rPr>
                <w:color w:val="000000" w:themeColor="text1"/>
                <w:sz w:val="22"/>
                <w:szCs w:val="22"/>
              </w:rPr>
              <w:t xml:space="preserve">VDE </w:t>
            </w:r>
          </w:p>
        </w:tc>
      </w:tr>
      <w:tr w:rsidR="00CB5976" w:rsidRPr="00B703F5" w14:paraId="74FE234D" w14:textId="77777777" w:rsidTr="005E7B69">
        <w:tc>
          <w:tcPr>
            <w:tcW w:w="918" w:type="dxa"/>
          </w:tcPr>
          <w:p w14:paraId="16EDD6A1"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3D4F9423" w14:textId="77777777" w:rsidR="00CB5976" w:rsidRPr="00B703F5" w:rsidRDefault="00CB5976" w:rsidP="005E7B69">
            <w:pPr>
              <w:rPr>
                <w:color w:val="000000" w:themeColor="text1"/>
                <w:sz w:val="22"/>
                <w:szCs w:val="22"/>
              </w:rPr>
            </w:pPr>
            <w:r w:rsidRPr="00B703F5">
              <w:rPr>
                <w:color w:val="000000" w:themeColor="text1"/>
                <w:sz w:val="22"/>
                <w:szCs w:val="22"/>
              </w:rPr>
              <w:t>MET</w:t>
            </w:r>
          </w:p>
        </w:tc>
        <w:tc>
          <w:tcPr>
            <w:tcW w:w="990" w:type="dxa"/>
          </w:tcPr>
          <w:p w14:paraId="30F2DEA7" w14:textId="77777777" w:rsidR="00CB5976" w:rsidRPr="00B703F5" w:rsidRDefault="00CB5976" w:rsidP="005E7B69">
            <w:pPr>
              <w:jc w:val="center"/>
              <w:rPr>
                <w:color w:val="000000" w:themeColor="text1"/>
                <w:sz w:val="22"/>
                <w:szCs w:val="22"/>
              </w:rPr>
            </w:pPr>
            <w:r w:rsidRPr="00B703F5">
              <w:rPr>
                <w:color w:val="000000" w:themeColor="text1"/>
                <w:sz w:val="22"/>
                <w:szCs w:val="22"/>
              </w:rPr>
              <w:t>42.</w:t>
            </w:r>
          </w:p>
        </w:tc>
        <w:tc>
          <w:tcPr>
            <w:tcW w:w="3798" w:type="dxa"/>
          </w:tcPr>
          <w:p w14:paraId="705481A2" w14:textId="77777777" w:rsidR="00CB5976" w:rsidRPr="00B703F5" w:rsidRDefault="00CB5976" w:rsidP="005E7B69">
            <w:pPr>
              <w:rPr>
                <w:color w:val="000000" w:themeColor="text1"/>
                <w:sz w:val="22"/>
                <w:szCs w:val="22"/>
              </w:rPr>
            </w:pPr>
            <w:r w:rsidRPr="00B703F5">
              <w:rPr>
                <w:color w:val="000000" w:themeColor="text1"/>
                <w:sz w:val="22"/>
                <w:szCs w:val="22"/>
              </w:rPr>
              <w:t>VDE Global Services Shanghai</w:t>
            </w:r>
          </w:p>
        </w:tc>
      </w:tr>
      <w:tr w:rsidR="00CB5976" w:rsidRPr="00B703F5" w14:paraId="1490287A" w14:textId="77777777" w:rsidTr="005E7B69">
        <w:tc>
          <w:tcPr>
            <w:tcW w:w="918" w:type="dxa"/>
          </w:tcPr>
          <w:p w14:paraId="549D4020"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2FB1EEE8" w14:textId="77777777" w:rsidR="00CB5976" w:rsidRPr="00B703F5" w:rsidRDefault="00CB5976" w:rsidP="005E7B69">
            <w:pPr>
              <w:rPr>
                <w:color w:val="000000" w:themeColor="text1"/>
                <w:sz w:val="22"/>
                <w:szCs w:val="22"/>
              </w:rPr>
            </w:pPr>
            <w:r w:rsidRPr="00B703F5">
              <w:rPr>
                <w:color w:val="000000" w:themeColor="text1"/>
                <w:sz w:val="22"/>
                <w:szCs w:val="22"/>
              </w:rPr>
              <w:t>National Technical Systems</w:t>
            </w:r>
          </w:p>
        </w:tc>
        <w:tc>
          <w:tcPr>
            <w:tcW w:w="990" w:type="dxa"/>
          </w:tcPr>
          <w:p w14:paraId="5827079B" w14:textId="77777777" w:rsidR="00CB5976" w:rsidRPr="00B703F5" w:rsidRDefault="00CB5976" w:rsidP="005E7B69">
            <w:pPr>
              <w:jc w:val="center"/>
              <w:rPr>
                <w:color w:val="000000" w:themeColor="text1"/>
                <w:sz w:val="22"/>
                <w:szCs w:val="22"/>
              </w:rPr>
            </w:pPr>
            <w:r w:rsidRPr="00B703F5">
              <w:rPr>
                <w:color w:val="000000" w:themeColor="text1"/>
                <w:sz w:val="22"/>
                <w:szCs w:val="22"/>
              </w:rPr>
              <w:t>43.</w:t>
            </w:r>
          </w:p>
        </w:tc>
        <w:tc>
          <w:tcPr>
            <w:tcW w:w="3798" w:type="dxa"/>
          </w:tcPr>
          <w:p w14:paraId="6C5BB087" w14:textId="77777777" w:rsidR="00CB5976" w:rsidRPr="00B703F5" w:rsidRDefault="00CB5976" w:rsidP="005E7B69">
            <w:pPr>
              <w:rPr>
                <w:color w:val="000000" w:themeColor="text1"/>
                <w:sz w:val="22"/>
                <w:szCs w:val="22"/>
              </w:rPr>
            </w:pPr>
            <w:r w:rsidRPr="00B703F5">
              <w:rPr>
                <w:color w:val="000000" w:themeColor="text1"/>
                <w:sz w:val="22"/>
                <w:szCs w:val="22"/>
              </w:rPr>
              <w:t>Westpak</w:t>
            </w:r>
          </w:p>
        </w:tc>
      </w:tr>
      <w:tr w:rsidR="00CB5976" w:rsidRPr="00B703F5" w14:paraId="1D71F92F" w14:textId="77777777" w:rsidTr="005E7B69">
        <w:tc>
          <w:tcPr>
            <w:tcW w:w="918" w:type="dxa"/>
          </w:tcPr>
          <w:p w14:paraId="796D867E" w14:textId="77777777" w:rsidR="00CB5976" w:rsidRPr="00B703F5" w:rsidRDefault="00CB5976" w:rsidP="00B36141">
            <w:pPr>
              <w:pStyle w:val="ListParagraph"/>
              <w:numPr>
                <w:ilvl w:val="0"/>
                <w:numId w:val="266"/>
              </w:numPr>
              <w:ind w:left="360" w:hanging="144"/>
              <w:contextualSpacing/>
              <w:jc w:val="both"/>
              <w:rPr>
                <w:color w:val="000000" w:themeColor="text1"/>
                <w:sz w:val="22"/>
                <w:szCs w:val="22"/>
              </w:rPr>
            </w:pPr>
          </w:p>
        </w:tc>
        <w:tc>
          <w:tcPr>
            <w:tcW w:w="3870" w:type="dxa"/>
          </w:tcPr>
          <w:p w14:paraId="79CD761F" w14:textId="77777777" w:rsidR="00CB5976" w:rsidRPr="00B703F5" w:rsidRDefault="00CB5976" w:rsidP="005E7B69">
            <w:pPr>
              <w:rPr>
                <w:color w:val="000000" w:themeColor="text1"/>
                <w:sz w:val="22"/>
                <w:szCs w:val="22"/>
              </w:rPr>
            </w:pPr>
            <w:r w:rsidRPr="00B703F5">
              <w:rPr>
                <w:color w:val="000000" w:themeColor="text1"/>
                <w:sz w:val="22"/>
                <w:szCs w:val="22"/>
              </w:rPr>
              <w:t>NISE</w:t>
            </w:r>
          </w:p>
        </w:tc>
        <w:tc>
          <w:tcPr>
            <w:tcW w:w="990" w:type="dxa"/>
          </w:tcPr>
          <w:p w14:paraId="5A398842" w14:textId="77777777" w:rsidR="00CB5976" w:rsidRPr="00B703F5" w:rsidRDefault="00CB5976" w:rsidP="005E7B69">
            <w:pPr>
              <w:rPr>
                <w:color w:val="000000" w:themeColor="text1"/>
                <w:sz w:val="22"/>
                <w:szCs w:val="22"/>
              </w:rPr>
            </w:pPr>
          </w:p>
        </w:tc>
        <w:tc>
          <w:tcPr>
            <w:tcW w:w="3798" w:type="dxa"/>
          </w:tcPr>
          <w:p w14:paraId="6C2D35B3" w14:textId="77777777" w:rsidR="00CB5976" w:rsidRPr="00B703F5" w:rsidRDefault="00CB5976" w:rsidP="005E7B69">
            <w:pPr>
              <w:rPr>
                <w:color w:val="000000" w:themeColor="text1"/>
                <w:sz w:val="22"/>
                <w:szCs w:val="22"/>
              </w:rPr>
            </w:pPr>
          </w:p>
        </w:tc>
      </w:tr>
    </w:tbl>
    <w:p w14:paraId="1C130DB4" w14:textId="05200BF7" w:rsidR="00CB5976" w:rsidRPr="00B703F5" w:rsidRDefault="00CB5976" w:rsidP="00CB5976">
      <w:pPr>
        <w:rPr>
          <w:b/>
          <w:bCs/>
          <w:color w:val="000000" w:themeColor="text1"/>
          <w:sz w:val="22"/>
          <w:szCs w:val="22"/>
        </w:rPr>
      </w:pPr>
    </w:p>
    <w:p w14:paraId="3977A6C6" w14:textId="77777777" w:rsidR="003D5DFD" w:rsidRPr="00B703F5" w:rsidRDefault="003D5DFD" w:rsidP="00CB5976">
      <w:pPr>
        <w:rPr>
          <w:b/>
          <w:bCs/>
          <w:color w:val="000000" w:themeColor="text1"/>
          <w:sz w:val="22"/>
          <w:szCs w:val="22"/>
        </w:rPr>
      </w:pPr>
    </w:p>
    <w:p w14:paraId="2201857D" w14:textId="77777777" w:rsidR="00CB5976" w:rsidRPr="00B703F5" w:rsidRDefault="00CB5976" w:rsidP="00CB5976">
      <w:pPr>
        <w:rPr>
          <w:b/>
          <w:bCs/>
          <w:color w:val="000000" w:themeColor="text1"/>
          <w:sz w:val="22"/>
          <w:szCs w:val="22"/>
        </w:rPr>
      </w:pPr>
    </w:p>
    <w:p w14:paraId="2F6AD0BF" w14:textId="77777777" w:rsidR="00CB5976" w:rsidRPr="00B703F5" w:rsidRDefault="00CB5976" w:rsidP="00CB5976">
      <w:pPr>
        <w:rPr>
          <w:b/>
          <w:bCs/>
          <w:color w:val="000000" w:themeColor="text1"/>
          <w:sz w:val="22"/>
          <w:szCs w:val="22"/>
        </w:rPr>
      </w:pPr>
    </w:p>
    <w:p w14:paraId="2FD6FC0A" w14:textId="5CD7C560" w:rsidR="00CB5976" w:rsidRPr="00B703F5" w:rsidRDefault="00CB5976" w:rsidP="00CB5976">
      <w:pPr>
        <w:rPr>
          <w:b/>
          <w:bCs/>
          <w:color w:val="000000" w:themeColor="text1"/>
          <w:sz w:val="22"/>
          <w:szCs w:val="22"/>
        </w:rPr>
      </w:pPr>
    </w:p>
    <w:p w14:paraId="5CBBD176" w14:textId="254BE251" w:rsidR="007A6A36" w:rsidRPr="00B703F5" w:rsidRDefault="007A6A36" w:rsidP="00CB5976">
      <w:pPr>
        <w:rPr>
          <w:b/>
          <w:bCs/>
          <w:color w:val="000000" w:themeColor="text1"/>
          <w:sz w:val="22"/>
          <w:szCs w:val="22"/>
        </w:rPr>
      </w:pPr>
    </w:p>
    <w:p w14:paraId="6B35F28C" w14:textId="0FA6DCBF" w:rsidR="007A6A36" w:rsidRPr="00B703F5" w:rsidRDefault="007A6A36" w:rsidP="00CB5976">
      <w:pPr>
        <w:rPr>
          <w:b/>
          <w:bCs/>
          <w:color w:val="000000" w:themeColor="text1"/>
          <w:sz w:val="22"/>
          <w:szCs w:val="22"/>
        </w:rPr>
      </w:pPr>
    </w:p>
    <w:p w14:paraId="0F6F56D8" w14:textId="3D634C93" w:rsidR="007A6A36" w:rsidRPr="00B703F5" w:rsidRDefault="007A6A36" w:rsidP="00CB5976">
      <w:pPr>
        <w:rPr>
          <w:b/>
          <w:bCs/>
          <w:color w:val="000000" w:themeColor="text1"/>
          <w:sz w:val="22"/>
          <w:szCs w:val="22"/>
        </w:rPr>
      </w:pPr>
    </w:p>
    <w:p w14:paraId="257D6E68" w14:textId="58015ECD" w:rsidR="007A6A36" w:rsidRPr="00B703F5" w:rsidRDefault="007A6A36" w:rsidP="00CB5976">
      <w:pPr>
        <w:rPr>
          <w:b/>
          <w:bCs/>
          <w:color w:val="000000" w:themeColor="text1"/>
          <w:sz w:val="22"/>
          <w:szCs w:val="22"/>
        </w:rPr>
      </w:pPr>
    </w:p>
    <w:p w14:paraId="479EC234" w14:textId="308D15AA" w:rsidR="007A6A36" w:rsidRPr="00B703F5" w:rsidRDefault="007A6A36" w:rsidP="00CB5976">
      <w:pPr>
        <w:rPr>
          <w:b/>
          <w:bCs/>
          <w:color w:val="000000" w:themeColor="text1"/>
          <w:sz w:val="22"/>
          <w:szCs w:val="22"/>
        </w:rPr>
      </w:pPr>
    </w:p>
    <w:p w14:paraId="2F84ED41" w14:textId="198EAFEE" w:rsidR="007A6A36" w:rsidRPr="00B703F5" w:rsidRDefault="007A6A36" w:rsidP="00CB5976">
      <w:pPr>
        <w:rPr>
          <w:b/>
          <w:bCs/>
          <w:color w:val="000000" w:themeColor="text1"/>
          <w:sz w:val="22"/>
          <w:szCs w:val="22"/>
        </w:rPr>
      </w:pPr>
    </w:p>
    <w:p w14:paraId="120004B9" w14:textId="25C1D6B8" w:rsidR="007A6A36" w:rsidRPr="00B703F5" w:rsidRDefault="007A6A36" w:rsidP="00CB5976">
      <w:pPr>
        <w:rPr>
          <w:b/>
          <w:bCs/>
          <w:color w:val="000000" w:themeColor="text1"/>
          <w:sz w:val="22"/>
          <w:szCs w:val="22"/>
        </w:rPr>
      </w:pPr>
    </w:p>
    <w:p w14:paraId="18571C73" w14:textId="60EB25D1" w:rsidR="007A6A36" w:rsidRPr="00B703F5" w:rsidRDefault="007A6A36" w:rsidP="00CB5976">
      <w:pPr>
        <w:rPr>
          <w:b/>
          <w:bCs/>
          <w:color w:val="000000" w:themeColor="text1"/>
          <w:sz w:val="22"/>
          <w:szCs w:val="22"/>
        </w:rPr>
      </w:pPr>
    </w:p>
    <w:p w14:paraId="3816AC0D" w14:textId="58D3427E" w:rsidR="007A6A36" w:rsidRPr="00B703F5" w:rsidRDefault="007A6A36" w:rsidP="00CB5976">
      <w:pPr>
        <w:rPr>
          <w:b/>
          <w:bCs/>
          <w:color w:val="000000" w:themeColor="text1"/>
          <w:sz w:val="22"/>
          <w:szCs w:val="22"/>
        </w:rPr>
      </w:pPr>
    </w:p>
    <w:p w14:paraId="3BAAB876" w14:textId="1F7354CC" w:rsidR="007A6A36" w:rsidRPr="00B703F5" w:rsidRDefault="007A6A36" w:rsidP="00CB5976">
      <w:pPr>
        <w:rPr>
          <w:b/>
          <w:bCs/>
          <w:color w:val="000000" w:themeColor="text1"/>
          <w:sz w:val="22"/>
          <w:szCs w:val="22"/>
        </w:rPr>
      </w:pPr>
    </w:p>
    <w:p w14:paraId="2688C5FE" w14:textId="6820575F" w:rsidR="007A6A36" w:rsidRPr="00B703F5" w:rsidRDefault="007A6A36" w:rsidP="00CB5976">
      <w:pPr>
        <w:rPr>
          <w:b/>
          <w:bCs/>
          <w:color w:val="000000" w:themeColor="text1"/>
          <w:sz w:val="22"/>
          <w:szCs w:val="22"/>
        </w:rPr>
      </w:pPr>
    </w:p>
    <w:p w14:paraId="3BC4B6E5" w14:textId="04A951CD" w:rsidR="007A6A36" w:rsidRPr="00B703F5" w:rsidRDefault="007A6A36" w:rsidP="00CB5976">
      <w:pPr>
        <w:rPr>
          <w:b/>
          <w:bCs/>
          <w:color w:val="000000" w:themeColor="text1"/>
          <w:sz w:val="22"/>
          <w:szCs w:val="22"/>
        </w:rPr>
      </w:pPr>
    </w:p>
    <w:p w14:paraId="6EB3DA72" w14:textId="04D0315E" w:rsidR="007A6A36" w:rsidRPr="00B703F5" w:rsidRDefault="007A6A36" w:rsidP="00CB5976">
      <w:pPr>
        <w:rPr>
          <w:b/>
          <w:bCs/>
          <w:color w:val="000000" w:themeColor="text1"/>
          <w:sz w:val="22"/>
          <w:szCs w:val="22"/>
        </w:rPr>
      </w:pPr>
    </w:p>
    <w:p w14:paraId="420290A1" w14:textId="77735424" w:rsidR="007A6A36" w:rsidRPr="00B703F5" w:rsidRDefault="007A6A36" w:rsidP="00CB5976">
      <w:pPr>
        <w:rPr>
          <w:b/>
          <w:bCs/>
          <w:color w:val="000000" w:themeColor="text1"/>
          <w:sz w:val="22"/>
          <w:szCs w:val="22"/>
        </w:rPr>
      </w:pPr>
    </w:p>
    <w:p w14:paraId="1E6FD940" w14:textId="77777777" w:rsidR="007A6A36" w:rsidRPr="00B703F5" w:rsidRDefault="007A6A36" w:rsidP="00CB5976">
      <w:pPr>
        <w:rPr>
          <w:b/>
          <w:bCs/>
          <w:color w:val="000000" w:themeColor="text1"/>
          <w:sz w:val="22"/>
          <w:szCs w:val="22"/>
        </w:rPr>
      </w:pPr>
    </w:p>
    <w:p w14:paraId="658FDE80" w14:textId="2739166C" w:rsidR="00CB5976" w:rsidRPr="00B703F5" w:rsidRDefault="004B497C" w:rsidP="004B497C">
      <w:pPr>
        <w:pStyle w:val="Anexos"/>
        <w:numPr>
          <w:ilvl w:val="0"/>
          <w:numId w:val="0"/>
        </w:numPr>
        <w:tabs>
          <w:tab w:val="left" w:pos="3690"/>
        </w:tabs>
        <w:ind w:left="3690" w:hanging="2610"/>
        <w:rPr>
          <w:color w:val="000000" w:themeColor="text1"/>
        </w:rPr>
      </w:pPr>
      <w:bookmarkStart w:id="571" w:name="_Toc208776829"/>
      <w:r w:rsidRPr="00B703F5">
        <w:rPr>
          <w:color w:val="000000" w:themeColor="text1"/>
          <w:lang w:val="en-US"/>
        </w:rPr>
        <w:lastRenderedPageBreak/>
        <w:t xml:space="preserve">ANNEX V: </w:t>
      </w:r>
      <w:r w:rsidR="00CB5976" w:rsidRPr="00B703F5">
        <w:rPr>
          <w:color w:val="000000" w:themeColor="text1"/>
        </w:rPr>
        <w:t>Annual Guaranteed Dischargeable Energy</w:t>
      </w:r>
      <w:r w:rsidR="00CB5976" w:rsidRPr="00B703F5">
        <w:rPr>
          <w:color w:val="000000" w:themeColor="text1"/>
          <w:lang w:val="en-US"/>
        </w:rPr>
        <w:t xml:space="preserve"> </w:t>
      </w:r>
      <w:r w:rsidR="00CB5976" w:rsidRPr="00B703F5">
        <w:rPr>
          <w:color w:val="000000" w:themeColor="text1"/>
        </w:rPr>
        <w:t>&amp;</w:t>
      </w:r>
      <w:r w:rsidR="00CB5976" w:rsidRPr="00B703F5">
        <w:rPr>
          <w:color w:val="000000" w:themeColor="text1"/>
          <w:lang w:val="en-US"/>
        </w:rPr>
        <w:t xml:space="preserve"> </w:t>
      </w:r>
      <w:r w:rsidR="00D57290" w:rsidRPr="00B703F5">
        <w:rPr>
          <w:color w:val="000000" w:themeColor="text1"/>
        </w:rPr>
        <w:t>Round-Trip</w:t>
      </w:r>
      <w:r w:rsidR="00CB5976" w:rsidRPr="00B703F5">
        <w:rPr>
          <w:color w:val="000000" w:themeColor="text1"/>
        </w:rPr>
        <w:t xml:space="preserve"> Efficiency</w:t>
      </w:r>
      <w:bookmarkEnd w:id="571"/>
      <w:r w:rsidR="00CB5976" w:rsidRPr="00B703F5">
        <w:rPr>
          <w:color w:val="000000" w:themeColor="text1"/>
        </w:rPr>
        <w:t xml:space="preserve"> </w:t>
      </w:r>
    </w:p>
    <w:p w14:paraId="5B57D0A8" w14:textId="77777777" w:rsidR="00CB5976" w:rsidRPr="00B703F5" w:rsidRDefault="00CB5976" w:rsidP="00CB5976">
      <w:pPr>
        <w:rPr>
          <w:b/>
          <w:bCs/>
          <w:color w:val="000000" w:themeColor="text1"/>
          <w:sz w:val="22"/>
          <w:szCs w:val="22"/>
        </w:rPr>
      </w:pPr>
    </w:p>
    <w:tbl>
      <w:tblPr>
        <w:tblStyle w:val="TableGrid"/>
        <w:tblW w:w="8974" w:type="dxa"/>
        <w:jc w:val="center"/>
        <w:tblLook w:val="04A0" w:firstRow="1" w:lastRow="0" w:firstColumn="1" w:lastColumn="0" w:noHBand="0" w:noVBand="1"/>
      </w:tblPr>
      <w:tblGrid>
        <w:gridCol w:w="644"/>
        <w:gridCol w:w="2081"/>
        <w:gridCol w:w="1973"/>
        <w:gridCol w:w="2148"/>
        <w:gridCol w:w="2128"/>
      </w:tblGrid>
      <w:tr w:rsidR="00CB5976" w:rsidRPr="00B703F5" w14:paraId="4B79B266" w14:textId="77777777" w:rsidTr="005E7B69">
        <w:trPr>
          <w:trHeight w:val="728"/>
          <w:tblHeader/>
          <w:jc w:val="center"/>
        </w:trPr>
        <w:tc>
          <w:tcPr>
            <w:tcW w:w="605" w:type="dxa"/>
          </w:tcPr>
          <w:p w14:paraId="52EC960C"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Year</w:t>
            </w:r>
          </w:p>
          <w:p w14:paraId="59451C1B"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090" w:type="dxa"/>
          </w:tcPr>
          <w:p w14:paraId="4B54182A"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Minimum Guaranteed Dischargeable Energy (MWh) at 11kV</w:t>
            </w:r>
          </w:p>
        </w:tc>
        <w:tc>
          <w:tcPr>
            <w:tcW w:w="1980" w:type="dxa"/>
          </w:tcPr>
          <w:p w14:paraId="742FF3B9"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Guaranteed Dischargeable Energy (MWh) at 11kV</w:t>
            </w:r>
          </w:p>
        </w:tc>
        <w:tc>
          <w:tcPr>
            <w:tcW w:w="2160" w:type="dxa"/>
          </w:tcPr>
          <w:p w14:paraId="6EA5F2B2"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Minimum Round-Trip Efficiency Performance Guarantee at 11kV</w:t>
            </w:r>
          </w:p>
        </w:tc>
        <w:tc>
          <w:tcPr>
            <w:tcW w:w="2139" w:type="dxa"/>
          </w:tcPr>
          <w:p w14:paraId="6F5C857B"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Guaranteed Round Trip Efficiency Performance Guarantee at 11kV</w:t>
            </w:r>
          </w:p>
        </w:tc>
      </w:tr>
      <w:tr w:rsidR="00CB5976" w:rsidRPr="00B703F5" w14:paraId="495D5C84" w14:textId="77777777" w:rsidTr="005E7B69">
        <w:trPr>
          <w:trHeight w:val="235"/>
          <w:jc w:val="center"/>
        </w:trPr>
        <w:tc>
          <w:tcPr>
            <w:tcW w:w="605" w:type="dxa"/>
          </w:tcPr>
          <w:p w14:paraId="16BDD07E"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w:t>
            </w:r>
          </w:p>
        </w:tc>
        <w:tc>
          <w:tcPr>
            <w:tcW w:w="2090" w:type="dxa"/>
          </w:tcPr>
          <w:p w14:paraId="0AF438A9"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16</w:t>
            </w:r>
          </w:p>
        </w:tc>
        <w:tc>
          <w:tcPr>
            <w:tcW w:w="1980" w:type="dxa"/>
          </w:tcPr>
          <w:p w14:paraId="562E586D"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4B032DCE"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90.00%</w:t>
            </w:r>
          </w:p>
        </w:tc>
        <w:tc>
          <w:tcPr>
            <w:tcW w:w="2139" w:type="dxa"/>
          </w:tcPr>
          <w:p w14:paraId="54011A5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0F5BC892" w14:textId="77777777" w:rsidTr="005E7B69">
        <w:trPr>
          <w:trHeight w:val="235"/>
          <w:jc w:val="center"/>
        </w:trPr>
        <w:tc>
          <w:tcPr>
            <w:tcW w:w="605" w:type="dxa"/>
          </w:tcPr>
          <w:p w14:paraId="1DB32206"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2</w:t>
            </w:r>
          </w:p>
        </w:tc>
        <w:tc>
          <w:tcPr>
            <w:tcW w:w="2090" w:type="dxa"/>
          </w:tcPr>
          <w:p w14:paraId="7C2D137F"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6851EEBD"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2A40AF63"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90.00%</w:t>
            </w:r>
          </w:p>
        </w:tc>
        <w:tc>
          <w:tcPr>
            <w:tcW w:w="2139" w:type="dxa"/>
          </w:tcPr>
          <w:p w14:paraId="0E9543E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66B75C26" w14:textId="77777777" w:rsidTr="005E7B69">
        <w:trPr>
          <w:trHeight w:val="235"/>
          <w:jc w:val="center"/>
        </w:trPr>
        <w:tc>
          <w:tcPr>
            <w:tcW w:w="605" w:type="dxa"/>
          </w:tcPr>
          <w:p w14:paraId="4F2A4AFA"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3</w:t>
            </w:r>
          </w:p>
        </w:tc>
        <w:tc>
          <w:tcPr>
            <w:tcW w:w="2090" w:type="dxa"/>
          </w:tcPr>
          <w:p w14:paraId="248B2CAB"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0A3D596B"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6E9C014F"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88.50%</w:t>
            </w:r>
          </w:p>
        </w:tc>
        <w:tc>
          <w:tcPr>
            <w:tcW w:w="2139" w:type="dxa"/>
          </w:tcPr>
          <w:p w14:paraId="71EB30AD"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6683EF91" w14:textId="77777777" w:rsidTr="005E7B69">
        <w:trPr>
          <w:trHeight w:val="235"/>
          <w:jc w:val="center"/>
        </w:trPr>
        <w:tc>
          <w:tcPr>
            <w:tcW w:w="605" w:type="dxa"/>
          </w:tcPr>
          <w:p w14:paraId="23570F06"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4</w:t>
            </w:r>
          </w:p>
        </w:tc>
        <w:tc>
          <w:tcPr>
            <w:tcW w:w="2090" w:type="dxa"/>
          </w:tcPr>
          <w:p w14:paraId="5DE81E43"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2CDDDC50"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5659B916"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88.30%</w:t>
            </w:r>
          </w:p>
        </w:tc>
        <w:tc>
          <w:tcPr>
            <w:tcW w:w="2139" w:type="dxa"/>
          </w:tcPr>
          <w:p w14:paraId="4B1E5A88"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3CB6A830" w14:textId="77777777" w:rsidTr="005E7B69">
        <w:trPr>
          <w:trHeight w:val="228"/>
          <w:jc w:val="center"/>
        </w:trPr>
        <w:tc>
          <w:tcPr>
            <w:tcW w:w="605" w:type="dxa"/>
          </w:tcPr>
          <w:p w14:paraId="6E8A778C"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5</w:t>
            </w:r>
          </w:p>
        </w:tc>
        <w:tc>
          <w:tcPr>
            <w:tcW w:w="2090" w:type="dxa"/>
          </w:tcPr>
          <w:p w14:paraId="511928F3"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4D44CC1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63576C92"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88.10%</w:t>
            </w:r>
          </w:p>
        </w:tc>
        <w:tc>
          <w:tcPr>
            <w:tcW w:w="2139" w:type="dxa"/>
          </w:tcPr>
          <w:p w14:paraId="2BECF66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4BB1CF53" w14:textId="77777777" w:rsidTr="005E7B69">
        <w:trPr>
          <w:trHeight w:val="235"/>
          <w:jc w:val="center"/>
        </w:trPr>
        <w:tc>
          <w:tcPr>
            <w:tcW w:w="605" w:type="dxa"/>
          </w:tcPr>
          <w:p w14:paraId="465F0531"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6</w:t>
            </w:r>
          </w:p>
        </w:tc>
        <w:tc>
          <w:tcPr>
            <w:tcW w:w="2090" w:type="dxa"/>
          </w:tcPr>
          <w:p w14:paraId="4656F4C7"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10F9572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48922DDE"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87.90%</w:t>
            </w:r>
          </w:p>
        </w:tc>
        <w:tc>
          <w:tcPr>
            <w:tcW w:w="2139" w:type="dxa"/>
          </w:tcPr>
          <w:p w14:paraId="2AF6734B"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4719B9F7" w14:textId="77777777" w:rsidTr="005E7B69">
        <w:trPr>
          <w:trHeight w:val="235"/>
          <w:jc w:val="center"/>
        </w:trPr>
        <w:tc>
          <w:tcPr>
            <w:tcW w:w="605" w:type="dxa"/>
          </w:tcPr>
          <w:p w14:paraId="7F6B7D23"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7</w:t>
            </w:r>
          </w:p>
        </w:tc>
        <w:tc>
          <w:tcPr>
            <w:tcW w:w="2090" w:type="dxa"/>
          </w:tcPr>
          <w:p w14:paraId="59ACADAF"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50900A16"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40DFBCF8"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87.70%</w:t>
            </w:r>
          </w:p>
        </w:tc>
        <w:tc>
          <w:tcPr>
            <w:tcW w:w="2139" w:type="dxa"/>
          </w:tcPr>
          <w:p w14:paraId="62613ACD"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02D200B3" w14:textId="77777777" w:rsidTr="005E7B69">
        <w:trPr>
          <w:trHeight w:val="235"/>
          <w:jc w:val="center"/>
        </w:trPr>
        <w:tc>
          <w:tcPr>
            <w:tcW w:w="605" w:type="dxa"/>
          </w:tcPr>
          <w:p w14:paraId="41001D5C"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w:t>
            </w:r>
          </w:p>
        </w:tc>
        <w:tc>
          <w:tcPr>
            <w:tcW w:w="2090" w:type="dxa"/>
          </w:tcPr>
          <w:p w14:paraId="3C732A17"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29227BC4"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2AF2C5A7"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87.50%</w:t>
            </w:r>
          </w:p>
        </w:tc>
        <w:tc>
          <w:tcPr>
            <w:tcW w:w="2139" w:type="dxa"/>
          </w:tcPr>
          <w:p w14:paraId="3E955B07"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2B5F2464" w14:textId="77777777" w:rsidTr="005E7B69">
        <w:trPr>
          <w:trHeight w:val="235"/>
          <w:jc w:val="center"/>
        </w:trPr>
        <w:tc>
          <w:tcPr>
            <w:tcW w:w="605" w:type="dxa"/>
          </w:tcPr>
          <w:p w14:paraId="4D718EBF"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9</w:t>
            </w:r>
          </w:p>
        </w:tc>
        <w:tc>
          <w:tcPr>
            <w:tcW w:w="2090" w:type="dxa"/>
          </w:tcPr>
          <w:p w14:paraId="187E0650"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35C4FC23"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610992B8"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87.30%</w:t>
            </w:r>
          </w:p>
        </w:tc>
        <w:tc>
          <w:tcPr>
            <w:tcW w:w="2139" w:type="dxa"/>
          </w:tcPr>
          <w:p w14:paraId="474E8C0A"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5C3FBE0C" w14:textId="77777777" w:rsidTr="005E7B69">
        <w:trPr>
          <w:trHeight w:val="235"/>
          <w:jc w:val="center"/>
        </w:trPr>
        <w:tc>
          <w:tcPr>
            <w:tcW w:w="605" w:type="dxa"/>
          </w:tcPr>
          <w:p w14:paraId="7C03D21D"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10</w:t>
            </w:r>
          </w:p>
        </w:tc>
        <w:tc>
          <w:tcPr>
            <w:tcW w:w="2090" w:type="dxa"/>
          </w:tcPr>
          <w:p w14:paraId="39A08ECF"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5F9360C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33F5B539"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87.10%</w:t>
            </w:r>
          </w:p>
        </w:tc>
        <w:tc>
          <w:tcPr>
            <w:tcW w:w="2139" w:type="dxa"/>
          </w:tcPr>
          <w:p w14:paraId="7436253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2E854803" w14:textId="77777777" w:rsidTr="005E7B69">
        <w:trPr>
          <w:trHeight w:val="235"/>
          <w:jc w:val="center"/>
        </w:trPr>
        <w:tc>
          <w:tcPr>
            <w:tcW w:w="605" w:type="dxa"/>
          </w:tcPr>
          <w:p w14:paraId="146ABC63"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11</w:t>
            </w:r>
          </w:p>
        </w:tc>
        <w:tc>
          <w:tcPr>
            <w:tcW w:w="2090" w:type="dxa"/>
          </w:tcPr>
          <w:p w14:paraId="5DC9D643" w14:textId="604EEDE9" w:rsidR="00CB5976" w:rsidRPr="00B703F5" w:rsidRDefault="00CB5976" w:rsidP="005E7B69">
            <w:pPr>
              <w:autoSpaceDE w:val="0"/>
              <w:autoSpaceDN w:val="0"/>
              <w:adjustRightInd w:val="0"/>
              <w:jc w:val="center"/>
              <w:rPr>
                <w:color w:val="000000" w:themeColor="text1"/>
                <w:sz w:val="22"/>
                <w:szCs w:val="22"/>
                <w:lang w:eastAsia="en-US" w:bidi="bn-IN"/>
              </w:rPr>
            </w:pPr>
          </w:p>
        </w:tc>
        <w:tc>
          <w:tcPr>
            <w:tcW w:w="1980" w:type="dxa"/>
          </w:tcPr>
          <w:p w14:paraId="232DC04D"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2D371C65"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86.90%</w:t>
            </w:r>
          </w:p>
        </w:tc>
        <w:tc>
          <w:tcPr>
            <w:tcW w:w="2139" w:type="dxa"/>
          </w:tcPr>
          <w:p w14:paraId="3649210A"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1B52EC41" w14:textId="77777777" w:rsidTr="005E7B69">
        <w:trPr>
          <w:trHeight w:val="228"/>
          <w:jc w:val="center"/>
        </w:trPr>
        <w:tc>
          <w:tcPr>
            <w:tcW w:w="605" w:type="dxa"/>
          </w:tcPr>
          <w:p w14:paraId="4A286A97"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12</w:t>
            </w:r>
          </w:p>
        </w:tc>
        <w:tc>
          <w:tcPr>
            <w:tcW w:w="2090" w:type="dxa"/>
          </w:tcPr>
          <w:p w14:paraId="0B8DF1FC"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5F88FCD4"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25583845"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86.70%</w:t>
            </w:r>
          </w:p>
        </w:tc>
        <w:tc>
          <w:tcPr>
            <w:tcW w:w="2139" w:type="dxa"/>
          </w:tcPr>
          <w:p w14:paraId="44736E15"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42BE2DF7" w14:textId="77777777" w:rsidTr="005E7B69">
        <w:trPr>
          <w:trHeight w:val="235"/>
          <w:jc w:val="center"/>
        </w:trPr>
        <w:tc>
          <w:tcPr>
            <w:tcW w:w="605" w:type="dxa"/>
          </w:tcPr>
          <w:p w14:paraId="573E3E2C"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13</w:t>
            </w:r>
          </w:p>
        </w:tc>
        <w:tc>
          <w:tcPr>
            <w:tcW w:w="2090" w:type="dxa"/>
          </w:tcPr>
          <w:p w14:paraId="09E3FF8B"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0ACF3E02"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4B8A8348"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86.50%</w:t>
            </w:r>
          </w:p>
        </w:tc>
        <w:tc>
          <w:tcPr>
            <w:tcW w:w="2139" w:type="dxa"/>
          </w:tcPr>
          <w:p w14:paraId="1BDB2F9C"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0F57C8C2" w14:textId="77777777" w:rsidTr="005E7B69">
        <w:trPr>
          <w:trHeight w:val="235"/>
          <w:jc w:val="center"/>
        </w:trPr>
        <w:tc>
          <w:tcPr>
            <w:tcW w:w="605" w:type="dxa"/>
          </w:tcPr>
          <w:p w14:paraId="14F642B6"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14</w:t>
            </w:r>
          </w:p>
        </w:tc>
        <w:tc>
          <w:tcPr>
            <w:tcW w:w="2090" w:type="dxa"/>
          </w:tcPr>
          <w:p w14:paraId="4669FBC3"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6AEC31CB"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023F1D4E"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86.30%</w:t>
            </w:r>
          </w:p>
        </w:tc>
        <w:tc>
          <w:tcPr>
            <w:tcW w:w="2139" w:type="dxa"/>
          </w:tcPr>
          <w:p w14:paraId="4A53E3D2"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342FF7F9" w14:textId="77777777" w:rsidTr="005E7B69">
        <w:trPr>
          <w:trHeight w:val="235"/>
          <w:jc w:val="center"/>
        </w:trPr>
        <w:tc>
          <w:tcPr>
            <w:tcW w:w="605" w:type="dxa"/>
          </w:tcPr>
          <w:p w14:paraId="35BD8050"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15</w:t>
            </w:r>
          </w:p>
        </w:tc>
        <w:tc>
          <w:tcPr>
            <w:tcW w:w="2090" w:type="dxa"/>
          </w:tcPr>
          <w:p w14:paraId="41F03BA1" w14:textId="77777777" w:rsidR="00CB5976" w:rsidRPr="00B703F5" w:rsidRDefault="00CB5976" w:rsidP="005E7B69">
            <w:pPr>
              <w:autoSpaceDE w:val="0"/>
              <w:autoSpaceDN w:val="0"/>
              <w:adjustRightInd w:val="0"/>
              <w:rPr>
                <w:color w:val="000000" w:themeColor="text1"/>
                <w:sz w:val="22"/>
                <w:szCs w:val="22"/>
                <w:lang w:eastAsia="en-US" w:bidi="hi-IN"/>
              </w:rPr>
            </w:pPr>
          </w:p>
        </w:tc>
        <w:tc>
          <w:tcPr>
            <w:tcW w:w="1980" w:type="dxa"/>
          </w:tcPr>
          <w:p w14:paraId="382C5CAA"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18EBC30C"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86.10%</w:t>
            </w:r>
          </w:p>
        </w:tc>
        <w:tc>
          <w:tcPr>
            <w:tcW w:w="2139" w:type="dxa"/>
          </w:tcPr>
          <w:p w14:paraId="27A65C4F"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07D9A65A" w14:textId="77777777" w:rsidTr="005E7B69">
        <w:trPr>
          <w:trHeight w:val="235"/>
          <w:jc w:val="center"/>
        </w:trPr>
        <w:tc>
          <w:tcPr>
            <w:tcW w:w="605" w:type="dxa"/>
          </w:tcPr>
          <w:p w14:paraId="2F48EAEB"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16</w:t>
            </w:r>
          </w:p>
        </w:tc>
        <w:tc>
          <w:tcPr>
            <w:tcW w:w="2090" w:type="dxa"/>
          </w:tcPr>
          <w:p w14:paraId="1B68FC96"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25AEB759"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3ABC954B"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85.90%</w:t>
            </w:r>
          </w:p>
        </w:tc>
        <w:tc>
          <w:tcPr>
            <w:tcW w:w="2139" w:type="dxa"/>
          </w:tcPr>
          <w:p w14:paraId="6FB82E6B"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63DBB109" w14:textId="77777777" w:rsidTr="005E7B69">
        <w:trPr>
          <w:trHeight w:val="235"/>
          <w:jc w:val="center"/>
        </w:trPr>
        <w:tc>
          <w:tcPr>
            <w:tcW w:w="605" w:type="dxa"/>
          </w:tcPr>
          <w:p w14:paraId="43CF7854"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17</w:t>
            </w:r>
          </w:p>
        </w:tc>
        <w:tc>
          <w:tcPr>
            <w:tcW w:w="2090" w:type="dxa"/>
          </w:tcPr>
          <w:p w14:paraId="0947F9BF"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2944D5F3"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50D0A2A5"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85.70%</w:t>
            </w:r>
          </w:p>
        </w:tc>
        <w:tc>
          <w:tcPr>
            <w:tcW w:w="2139" w:type="dxa"/>
          </w:tcPr>
          <w:p w14:paraId="6EFC65D6"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38A6AD1C" w14:textId="77777777" w:rsidTr="005E7B69">
        <w:trPr>
          <w:trHeight w:val="235"/>
          <w:jc w:val="center"/>
        </w:trPr>
        <w:tc>
          <w:tcPr>
            <w:tcW w:w="605" w:type="dxa"/>
          </w:tcPr>
          <w:p w14:paraId="7E238E7E"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18</w:t>
            </w:r>
          </w:p>
        </w:tc>
        <w:tc>
          <w:tcPr>
            <w:tcW w:w="2090" w:type="dxa"/>
          </w:tcPr>
          <w:p w14:paraId="351E6B04" w14:textId="77777777" w:rsidR="00CB5976" w:rsidRPr="00B703F5" w:rsidRDefault="00CB5976" w:rsidP="005E7B69">
            <w:pPr>
              <w:autoSpaceDE w:val="0"/>
              <w:autoSpaceDN w:val="0"/>
              <w:adjustRightInd w:val="0"/>
              <w:rPr>
                <w:color w:val="000000" w:themeColor="text1"/>
                <w:sz w:val="22"/>
                <w:szCs w:val="22"/>
                <w:lang w:eastAsia="en-US" w:bidi="hi-IN"/>
              </w:rPr>
            </w:pPr>
          </w:p>
        </w:tc>
        <w:tc>
          <w:tcPr>
            <w:tcW w:w="1980" w:type="dxa"/>
          </w:tcPr>
          <w:p w14:paraId="6AFC3A03"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694A82D1"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85.50%</w:t>
            </w:r>
          </w:p>
        </w:tc>
        <w:tc>
          <w:tcPr>
            <w:tcW w:w="2139" w:type="dxa"/>
          </w:tcPr>
          <w:p w14:paraId="6A898455"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649E5AD9" w14:textId="77777777" w:rsidTr="005E7B69">
        <w:trPr>
          <w:trHeight w:val="228"/>
          <w:jc w:val="center"/>
        </w:trPr>
        <w:tc>
          <w:tcPr>
            <w:tcW w:w="605" w:type="dxa"/>
          </w:tcPr>
          <w:p w14:paraId="6D4BEB27"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19</w:t>
            </w:r>
          </w:p>
        </w:tc>
        <w:tc>
          <w:tcPr>
            <w:tcW w:w="2090" w:type="dxa"/>
          </w:tcPr>
          <w:p w14:paraId="14892B29"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6D497E43"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377DBD49"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85.30%</w:t>
            </w:r>
          </w:p>
        </w:tc>
        <w:tc>
          <w:tcPr>
            <w:tcW w:w="2139" w:type="dxa"/>
          </w:tcPr>
          <w:p w14:paraId="6DD3778D"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031C618A" w14:textId="77777777" w:rsidTr="005E7B69">
        <w:trPr>
          <w:trHeight w:val="235"/>
          <w:jc w:val="center"/>
        </w:trPr>
        <w:tc>
          <w:tcPr>
            <w:tcW w:w="605" w:type="dxa"/>
          </w:tcPr>
          <w:p w14:paraId="2A103623"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20</w:t>
            </w:r>
          </w:p>
        </w:tc>
        <w:tc>
          <w:tcPr>
            <w:tcW w:w="2090" w:type="dxa"/>
          </w:tcPr>
          <w:p w14:paraId="4AF9A77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669B7140"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74549457" w14:textId="77777777" w:rsidR="00CB5976" w:rsidRPr="00B703F5" w:rsidRDefault="00CB5976" w:rsidP="005E7B69">
            <w:pPr>
              <w:autoSpaceDE w:val="0"/>
              <w:autoSpaceDN w:val="0"/>
              <w:adjustRightInd w:val="0"/>
              <w:jc w:val="center"/>
              <w:rPr>
                <w:color w:val="000000" w:themeColor="text1"/>
                <w:sz w:val="22"/>
                <w:szCs w:val="22"/>
                <w:lang w:eastAsia="en-US" w:bidi="hi-IN"/>
              </w:rPr>
            </w:pPr>
            <w:r w:rsidRPr="00B703F5">
              <w:rPr>
                <w:color w:val="000000" w:themeColor="text1"/>
                <w:sz w:val="22"/>
                <w:szCs w:val="22"/>
                <w:lang w:eastAsia="en-US" w:bidi="hi-IN"/>
              </w:rPr>
              <w:t>85.10%</w:t>
            </w:r>
          </w:p>
        </w:tc>
        <w:tc>
          <w:tcPr>
            <w:tcW w:w="2139" w:type="dxa"/>
          </w:tcPr>
          <w:p w14:paraId="6BCBC39D"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r w:rsidR="00CB5976" w:rsidRPr="00B703F5" w14:paraId="7FA2945B" w14:textId="77777777" w:rsidTr="005E7B69">
        <w:trPr>
          <w:trHeight w:val="235"/>
          <w:jc w:val="center"/>
        </w:trPr>
        <w:tc>
          <w:tcPr>
            <w:tcW w:w="605" w:type="dxa"/>
          </w:tcPr>
          <w:p w14:paraId="72D69637"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090" w:type="dxa"/>
          </w:tcPr>
          <w:p w14:paraId="2D4DA6D5"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1980" w:type="dxa"/>
          </w:tcPr>
          <w:p w14:paraId="170604AF"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60" w:type="dxa"/>
          </w:tcPr>
          <w:p w14:paraId="5CEE761A"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c>
          <w:tcPr>
            <w:tcW w:w="2139" w:type="dxa"/>
          </w:tcPr>
          <w:p w14:paraId="4335BD0E" w14:textId="77777777" w:rsidR="00CB5976" w:rsidRPr="00B703F5" w:rsidRDefault="00CB5976" w:rsidP="005E7B69">
            <w:pPr>
              <w:autoSpaceDE w:val="0"/>
              <w:autoSpaceDN w:val="0"/>
              <w:adjustRightInd w:val="0"/>
              <w:jc w:val="center"/>
              <w:rPr>
                <w:color w:val="000000" w:themeColor="text1"/>
                <w:sz w:val="22"/>
                <w:szCs w:val="22"/>
                <w:lang w:eastAsia="en-US" w:bidi="hi-IN"/>
              </w:rPr>
            </w:pPr>
          </w:p>
        </w:tc>
      </w:tr>
    </w:tbl>
    <w:p w14:paraId="1B2251D6" w14:textId="77777777" w:rsidR="00CB5976" w:rsidRPr="00B703F5" w:rsidRDefault="00CB5976" w:rsidP="00CB5976">
      <w:pPr>
        <w:rPr>
          <w:b/>
          <w:bCs/>
          <w:color w:val="000000" w:themeColor="text1"/>
          <w:sz w:val="22"/>
          <w:szCs w:val="22"/>
        </w:rPr>
      </w:pPr>
    </w:p>
    <w:p w14:paraId="0EAA2C14" w14:textId="77777777" w:rsidR="00CB5976" w:rsidRPr="00B703F5" w:rsidRDefault="00CB5976" w:rsidP="00CB5976">
      <w:pPr>
        <w:rPr>
          <w:b/>
          <w:bCs/>
          <w:color w:val="000000" w:themeColor="text1"/>
          <w:sz w:val="22"/>
          <w:szCs w:val="22"/>
        </w:rPr>
      </w:pPr>
    </w:p>
    <w:p w14:paraId="3181CCC7" w14:textId="77777777" w:rsidR="00CB5976" w:rsidRPr="00B703F5" w:rsidRDefault="00CB5976" w:rsidP="00CB5976">
      <w:pPr>
        <w:rPr>
          <w:b/>
          <w:bCs/>
          <w:color w:val="000000" w:themeColor="text1"/>
          <w:sz w:val="22"/>
          <w:szCs w:val="22"/>
        </w:rPr>
      </w:pPr>
    </w:p>
    <w:p w14:paraId="5B99C655" w14:textId="43EE1C94" w:rsidR="00CB5976" w:rsidRPr="00B703F5" w:rsidRDefault="00CB5976" w:rsidP="00CB5976">
      <w:pPr>
        <w:rPr>
          <w:b/>
          <w:bCs/>
          <w:color w:val="000000" w:themeColor="text1"/>
          <w:sz w:val="22"/>
          <w:szCs w:val="22"/>
        </w:rPr>
      </w:pPr>
    </w:p>
    <w:p w14:paraId="20CB39AD" w14:textId="2F706882" w:rsidR="007A6A36" w:rsidRPr="00B703F5" w:rsidRDefault="007A6A36" w:rsidP="00CB5976">
      <w:pPr>
        <w:rPr>
          <w:b/>
          <w:bCs/>
          <w:color w:val="000000" w:themeColor="text1"/>
          <w:sz w:val="22"/>
          <w:szCs w:val="22"/>
        </w:rPr>
      </w:pPr>
    </w:p>
    <w:p w14:paraId="066601B8" w14:textId="125CB60E" w:rsidR="007A6A36" w:rsidRPr="00B703F5" w:rsidRDefault="007A6A36" w:rsidP="00CB5976">
      <w:pPr>
        <w:rPr>
          <w:b/>
          <w:bCs/>
          <w:color w:val="000000" w:themeColor="text1"/>
          <w:sz w:val="22"/>
          <w:szCs w:val="22"/>
        </w:rPr>
      </w:pPr>
    </w:p>
    <w:p w14:paraId="09C0F222" w14:textId="4A15BAEC" w:rsidR="007A6A36" w:rsidRPr="00B703F5" w:rsidRDefault="007A6A36" w:rsidP="00CB5976">
      <w:pPr>
        <w:rPr>
          <w:b/>
          <w:bCs/>
          <w:color w:val="000000" w:themeColor="text1"/>
          <w:sz w:val="22"/>
          <w:szCs w:val="22"/>
        </w:rPr>
      </w:pPr>
    </w:p>
    <w:p w14:paraId="3EB0CEE5" w14:textId="1FFDF4E5" w:rsidR="007A6A36" w:rsidRPr="00B703F5" w:rsidRDefault="007A6A36" w:rsidP="00CB5976">
      <w:pPr>
        <w:rPr>
          <w:b/>
          <w:bCs/>
          <w:color w:val="000000" w:themeColor="text1"/>
          <w:sz w:val="22"/>
          <w:szCs w:val="22"/>
        </w:rPr>
      </w:pPr>
    </w:p>
    <w:p w14:paraId="6CA8B687" w14:textId="1F6F41DF" w:rsidR="007A6A36" w:rsidRPr="00B703F5" w:rsidRDefault="007A6A36" w:rsidP="00CB5976">
      <w:pPr>
        <w:rPr>
          <w:b/>
          <w:bCs/>
          <w:color w:val="000000" w:themeColor="text1"/>
          <w:sz w:val="22"/>
          <w:szCs w:val="22"/>
        </w:rPr>
      </w:pPr>
    </w:p>
    <w:p w14:paraId="0A3EBFFD" w14:textId="2457F453" w:rsidR="007A6A36" w:rsidRPr="00B703F5" w:rsidRDefault="007A6A36" w:rsidP="00CB5976">
      <w:pPr>
        <w:rPr>
          <w:b/>
          <w:bCs/>
          <w:color w:val="000000" w:themeColor="text1"/>
          <w:sz w:val="22"/>
          <w:szCs w:val="22"/>
        </w:rPr>
      </w:pPr>
    </w:p>
    <w:p w14:paraId="5D44DC75" w14:textId="35CA5935" w:rsidR="007A6A36" w:rsidRPr="00B703F5" w:rsidRDefault="007A6A36" w:rsidP="00CB5976">
      <w:pPr>
        <w:rPr>
          <w:b/>
          <w:bCs/>
          <w:color w:val="000000" w:themeColor="text1"/>
          <w:sz w:val="22"/>
          <w:szCs w:val="22"/>
        </w:rPr>
      </w:pPr>
    </w:p>
    <w:p w14:paraId="2ECD24E4" w14:textId="0F0D021E" w:rsidR="007A6A36" w:rsidRPr="00B703F5" w:rsidRDefault="007A6A36" w:rsidP="00CB5976">
      <w:pPr>
        <w:rPr>
          <w:b/>
          <w:bCs/>
          <w:color w:val="000000" w:themeColor="text1"/>
          <w:sz w:val="22"/>
          <w:szCs w:val="22"/>
        </w:rPr>
      </w:pPr>
    </w:p>
    <w:p w14:paraId="0116F0B9" w14:textId="681DA90B" w:rsidR="007A6A36" w:rsidRPr="00B703F5" w:rsidRDefault="007A6A36" w:rsidP="00CB5976">
      <w:pPr>
        <w:rPr>
          <w:b/>
          <w:bCs/>
          <w:color w:val="000000" w:themeColor="text1"/>
          <w:sz w:val="22"/>
          <w:szCs w:val="22"/>
        </w:rPr>
      </w:pPr>
    </w:p>
    <w:p w14:paraId="54EB01E8" w14:textId="56B510B3" w:rsidR="007A6A36" w:rsidRPr="00B703F5" w:rsidRDefault="007A6A36" w:rsidP="00CB5976">
      <w:pPr>
        <w:rPr>
          <w:b/>
          <w:bCs/>
          <w:color w:val="000000" w:themeColor="text1"/>
          <w:sz w:val="22"/>
          <w:szCs w:val="22"/>
        </w:rPr>
      </w:pPr>
    </w:p>
    <w:p w14:paraId="7B4E80AF" w14:textId="0DABBBBA" w:rsidR="007A6A36" w:rsidRPr="00B703F5" w:rsidRDefault="007A6A36" w:rsidP="00CB5976">
      <w:pPr>
        <w:rPr>
          <w:b/>
          <w:bCs/>
          <w:color w:val="000000" w:themeColor="text1"/>
          <w:sz w:val="22"/>
          <w:szCs w:val="22"/>
        </w:rPr>
      </w:pPr>
    </w:p>
    <w:p w14:paraId="104D95AE" w14:textId="0B73F627" w:rsidR="007A6A36" w:rsidRPr="00B703F5" w:rsidRDefault="007A6A36" w:rsidP="00CB5976">
      <w:pPr>
        <w:rPr>
          <w:b/>
          <w:bCs/>
          <w:color w:val="000000" w:themeColor="text1"/>
          <w:sz w:val="22"/>
          <w:szCs w:val="22"/>
        </w:rPr>
      </w:pPr>
    </w:p>
    <w:p w14:paraId="7AB6E3A5" w14:textId="55483AF5" w:rsidR="007A6A36" w:rsidRPr="00B703F5" w:rsidRDefault="007A6A36" w:rsidP="00CB5976">
      <w:pPr>
        <w:rPr>
          <w:b/>
          <w:bCs/>
          <w:color w:val="000000" w:themeColor="text1"/>
          <w:sz w:val="22"/>
          <w:szCs w:val="22"/>
        </w:rPr>
      </w:pPr>
    </w:p>
    <w:p w14:paraId="4F0AB952" w14:textId="69746357" w:rsidR="007A6A36" w:rsidRPr="00B703F5" w:rsidRDefault="007A6A36" w:rsidP="00CB5976">
      <w:pPr>
        <w:rPr>
          <w:b/>
          <w:bCs/>
          <w:color w:val="000000" w:themeColor="text1"/>
          <w:sz w:val="22"/>
          <w:szCs w:val="22"/>
        </w:rPr>
      </w:pPr>
    </w:p>
    <w:p w14:paraId="3113F7AB" w14:textId="77777777" w:rsidR="007A6A36" w:rsidRPr="00B703F5" w:rsidRDefault="007A6A36" w:rsidP="00CB5976">
      <w:pPr>
        <w:rPr>
          <w:b/>
          <w:bCs/>
          <w:color w:val="000000" w:themeColor="text1"/>
          <w:sz w:val="22"/>
          <w:szCs w:val="22"/>
        </w:rPr>
      </w:pPr>
    </w:p>
    <w:p w14:paraId="355A9521" w14:textId="77777777" w:rsidR="00CB5976" w:rsidRPr="00B703F5" w:rsidRDefault="00CB5976" w:rsidP="00CB5976">
      <w:pPr>
        <w:pStyle w:val="Anexos"/>
        <w:numPr>
          <w:ilvl w:val="0"/>
          <w:numId w:val="0"/>
        </w:numPr>
        <w:ind w:left="1260"/>
        <w:rPr>
          <w:color w:val="000000" w:themeColor="text1"/>
          <w:lang w:val="en-US"/>
        </w:rPr>
      </w:pPr>
      <w:bookmarkStart w:id="572" w:name="_Toc208776830"/>
      <w:r w:rsidRPr="00B703F5">
        <w:rPr>
          <w:color w:val="000000" w:themeColor="text1"/>
          <w:lang w:val="en-US"/>
        </w:rPr>
        <w:lastRenderedPageBreak/>
        <w:t xml:space="preserve">ANNEX VI: </w:t>
      </w:r>
      <w:r w:rsidRPr="00B703F5">
        <w:rPr>
          <w:color w:val="000000" w:themeColor="text1"/>
          <w:sz w:val="24"/>
          <w:szCs w:val="24"/>
          <w:lang w:val="en-US"/>
        </w:rPr>
        <w:t xml:space="preserve">Guaranteed </w:t>
      </w:r>
      <w:r w:rsidRPr="00B703F5">
        <w:rPr>
          <w:color w:val="000000" w:themeColor="text1"/>
          <w:sz w:val="24"/>
          <w:szCs w:val="24"/>
        </w:rPr>
        <w:t>Components of Distribution System</w:t>
      </w:r>
      <w:bookmarkEnd w:id="572"/>
    </w:p>
    <w:p w14:paraId="6F17DC31" w14:textId="77777777" w:rsidR="00CB5976" w:rsidRPr="00B703F5" w:rsidRDefault="00CB5976" w:rsidP="00CB5976">
      <w:pPr>
        <w:rPr>
          <w:b/>
          <w:bCs/>
          <w:color w:val="000000" w:themeColor="text1"/>
          <w:sz w:val="22"/>
          <w:szCs w:val="22"/>
          <w:u w:val="single"/>
        </w:rPr>
      </w:pPr>
    </w:p>
    <w:p w14:paraId="01672F67" w14:textId="77777777" w:rsidR="00CB5976" w:rsidRPr="00B703F5" w:rsidRDefault="00CB5976" w:rsidP="00CB5976">
      <w:pPr>
        <w:rPr>
          <w:b/>
          <w:bCs/>
          <w:color w:val="000000" w:themeColor="text1"/>
          <w:sz w:val="22"/>
          <w:szCs w:val="22"/>
          <w:u w:val="single"/>
        </w:rPr>
      </w:pPr>
      <w:r w:rsidRPr="00B703F5">
        <w:rPr>
          <w:b/>
          <w:bCs/>
          <w:color w:val="000000" w:themeColor="text1"/>
          <w:sz w:val="22"/>
          <w:szCs w:val="22"/>
          <w:u w:val="single"/>
        </w:rPr>
        <w:t>Components of Distribution System:</w:t>
      </w:r>
    </w:p>
    <w:p w14:paraId="6E922F99" w14:textId="77777777" w:rsidR="00CB5976" w:rsidRPr="00B703F5" w:rsidRDefault="00CB5976" w:rsidP="00CB5976">
      <w:pPr>
        <w:rPr>
          <w:b/>
          <w:bCs/>
          <w:color w:val="000000" w:themeColor="text1"/>
        </w:rPr>
      </w:pPr>
    </w:p>
    <w:tbl>
      <w:tblPr>
        <w:tblStyle w:val="tabelle21"/>
        <w:tblW w:w="9540" w:type="dxa"/>
        <w:tblInd w:w="-455" w:type="dxa"/>
        <w:tblLayout w:type="fixed"/>
        <w:tblLook w:val="04A0" w:firstRow="1" w:lastRow="0" w:firstColumn="1" w:lastColumn="0" w:noHBand="0" w:noVBand="1"/>
      </w:tblPr>
      <w:tblGrid>
        <w:gridCol w:w="630"/>
        <w:gridCol w:w="6390"/>
        <w:gridCol w:w="1170"/>
        <w:gridCol w:w="1350"/>
      </w:tblGrid>
      <w:tr w:rsidR="00CB5976" w:rsidRPr="00B703F5" w14:paraId="0992BAFD" w14:textId="77777777" w:rsidTr="005E7B69">
        <w:trPr>
          <w:trHeight w:val="130"/>
          <w:tblHeader/>
        </w:trPr>
        <w:tc>
          <w:tcPr>
            <w:tcW w:w="630" w:type="dxa"/>
            <w:vAlign w:val="center"/>
          </w:tcPr>
          <w:p w14:paraId="7938EEBA"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Sl. No.</w:t>
            </w:r>
          </w:p>
        </w:tc>
        <w:tc>
          <w:tcPr>
            <w:tcW w:w="6390" w:type="dxa"/>
            <w:vAlign w:val="center"/>
          </w:tcPr>
          <w:p w14:paraId="182B3B67"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Item Description</w:t>
            </w:r>
          </w:p>
        </w:tc>
        <w:tc>
          <w:tcPr>
            <w:tcW w:w="1170" w:type="dxa"/>
            <w:vAlign w:val="center"/>
          </w:tcPr>
          <w:p w14:paraId="4D928C33"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Code</w:t>
            </w:r>
            <w:r w:rsidRPr="00B703F5">
              <w:rPr>
                <w:b/>
                <w:color w:val="000000" w:themeColor="text1"/>
                <w:sz w:val="22"/>
                <w:szCs w:val="22"/>
                <w:vertAlign w:val="superscript"/>
              </w:rPr>
              <w:t>1</w:t>
            </w:r>
          </w:p>
        </w:tc>
        <w:tc>
          <w:tcPr>
            <w:tcW w:w="1350" w:type="dxa"/>
            <w:vAlign w:val="center"/>
          </w:tcPr>
          <w:p w14:paraId="0A1959B2"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Qty.</w:t>
            </w:r>
          </w:p>
        </w:tc>
      </w:tr>
      <w:tr w:rsidR="00CB5976" w:rsidRPr="00B703F5" w14:paraId="48D47A09" w14:textId="77777777" w:rsidTr="005E7B69">
        <w:trPr>
          <w:trHeight w:val="82"/>
          <w:tblHeader/>
        </w:trPr>
        <w:tc>
          <w:tcPr>
            <w:tcW w:w="630" w:type="dxa"/>
            <w:vAlign w:val="center"/>
          </w:tcPr>
          <w:p w14:paraId="5D1C2DA9"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(1)</w:t>
            </w:r>
          </w:p>
        </w:tc>
        <w:tc>
          <w:tcPr>
            <w:tcW w:w="6390" w:type="dxa"/>
            <w:vAlign w:val="center"/>
          </w:tcPr>
          <w:p w14:paraId="1D109D9D"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(2)</w:t>
            </w:r>
          </w:p>
        </w:tc>
        <w:tc>
          <w:tcPr>
            <w:tcW w:w="1170" w:type="dxa"/>
            <w:vAlign w:val="center"/>
          </w:tcPr>
          <w:p w14:paraId="217B551F"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(3)</w:t>
            </w:r>
          </w:p>
        </w:tc>
        <w:tc>
          <w:tcPr>
            <w:tcW w:w="1350" w:type="dxa"/>
            <w:vAlign w:val="center"/>
          </w:tcPr>
          <w:p w14:paraId="137D4BE0"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(4)</w:t>
            </w:r>
          </w:p>
        </w:tc>
      </w:tr>
    </w:tbl>
    <w:tbl>
      <w:tblPr>
        <w:tblStyle w:val="TableGrid"/>
        <w:tblW w:w="9540" w:type="dxa"/>
        <w:tblInd w:w="-455" w:type="dxa"/>
        <w:tblLayout w:type="fixed"/>
        <w:tblLook w:val="04A0" w:firstRow="1" w:lastRow="0" w:firstColumn="1" w:lastColumn="0" w:noHBand="0" w:noVBand="1"/>
      </w:tblPr>
      <w:tblGrid>
        <w:gridCol w:w="622"/>
        <w:gridCol w:w="6398"/>
        <w:gridCol w:w="1170"/>
        <w:gridCol w:w="1350"/>
      </w:tblGrid>
      <w:tr w:rsidR="00CB5976" w:rsidRPr="00B703F5" w14:paraId="1DA5D55D" w14:textId="77777777" w:rsidTr="005E7B69">
        <w:trPr>
          <w:trHeight w:val="54"/>
        </w:trPr>
        <w:tc>
          <w:tcPr>
            <w:tcW w:w="9540" w:type="dxa"/>
            <w:gridSpan w:val="4"/>
          </w:tcPr>
          <w:p w14:paraId="1A5A84D0" w14:textId="77777777" w:rsidR="00CB5976" w:rsidRPr="00B703F5" w:rsidRDefault="00CB5976" w:rsidP="005E7B69">
            <w:pPr>
              <w:spacing w:before="40" w:after="40"/>
              <w:rPr>
                <w:b/>
                <w:bCs/>
                <w:color w:val="000000" w:themeColor="text1"/>
                <w:sz w:val="22"/>
                <w:szCs w:val="22"/>
              </w:rPr>
            </w:pPr>
            <w:r w:rsidRPr="00B703F5">
              <w:rPr>
                <w:b/>
                <w:bCs/>
                <w:color w:val="000000" w:themeColor="text1"/>
                <w:sz w:val="22"/>
                <w:szCs w:val="22"/>
              </w:rPr>
              <w:t>Distribution System</w:t>
            </w:r>
          </w:p>
        </w:tc>
      </w:tr>
      <w:tr w:rsidR="00CB5976" w:rsidRPr="00B703F5" w14:paraId="0AD27457" w14:textId="77777777" w:rsidTr="005E7B69">
        <w:trPr>
          <w:trHeight w:val="193"/>
        </w:trPr>
        <w:tc>
          <w:tcPr>
            <w:tcW w:w="9540" w:type="dxa"/>
            <w:gridSpan w:val="4"/>
          </w:tcPr>
          <w:p w14:paraId="7DF7144B" w14:textId="77777777" w:rsidR="00CB5976" w:rsidRPr="00B703F5" w:rsidRDefault="00CB5976" w:rsidP="00B36141">
            <w:pPr>
              <w:pStyle w:val="ListParagraph"/>
              <w:numPr>
                <w:ilvl w:val="0"/>
                <w:numId w:val="387"/>
              </w:numPr>
              <w:spacing w:before="40" w:after="40"/>
              <w:ind w:right="-14"/>
              <w:contextualSpacing/>
              <w:jc w:val="both"/>
              <w:rPr>
                <w:b/>
                <w:bCs/>
                <w:color w:val="000000" w:themeColor="text1"/>
              </w:rPr>
            </w:pPr>
            <w:r w:rsidRPr="00B703F5">
              <w:rPr>
                <w:b/>
                <w:bCs/>
                <w:color w:val="000000" w:themeColor="text1"/>
                <w:sz w:val="22"/>
                <w:szCs w:val="22"/>
              </w:rPr>
              <w:t>11 kV Distribution Line as per BPDB standard (5 KM)</w:t>
            </w:r>
          </w:p>
        </w:tc>
      </w:tr>
      <w:tr w:rsidR="00CB5976" w:rsidRPr="00B703F5" w14:paraId="2A9083D8" w14:textId="77777777" w:rsidTr="005E7B69">
        <w:trPr>
          <w:trHeight w:val="193"/>
        </w:trPr>
        <w:tc>
          <w:tcPr>
            <w:tcW w:w="622" w:type="dxa"/>
          </w:tcPr>
          <w:p w14:paraId="46C5E115"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3058B44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12 Meter Steel Pole 350 dan (with anchor block &amp; bottom cover) (in No.). </w:t>
            </w:r>
          </w:p>
        </w:tc>
        <w:tc>
          <w:tcPr>
            <w:tcW w:w="1170" w:type="dxa"/>
          </w:tcPr>
          <w:p w14:paraId="5609C75C" w14:textId="77777777" w:rsidR="00CB5976" w:rsidRPr="00B703F5" w:rsidRDefault="00CB5976" w:rsidP="005E7B69">
            <w:pPr>
              <w:spacing w:before="40" w:after="40"/>
              <w:rPr>
                <w:color w:val="000000" w:themeColor="text1"/>
                <w:sz w:val="22"/>
                <w:szCs w:val="22"/>
              </w:rPr>
            </w:pPr>
          </w:p>
        </w:tc>
        <w:tc>
          <w:tcPr>
            <w:tcW w:w="1350" w:type="dxa"/>
          </w:tcPr>
          <w:p w14:paraId="5032090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105 </w:t>
            </w:r>
          </w:p>
        </w:tc>
      </w:tr>
      <w:tr w:rsidR="00CB5976" w:rsidRPr="00B703F5" w14:paraId="6308B3EE" w14:textId="77777777" w:rsidTr="005E7B69">
        <w:trPr>
          <w:trHeight w:val="193"/>
        </w:trPr>
        <w:tc>
          <w:tcPr>
            <w:tcW w:w="622" w:type="dxa"/>
          </w:tcPr>
          <w:p w14:paraId="051EC173"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07F0134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12 Meter Steel Pole 450 dan (with anchor block &amp; bottom cover) (in No.). </w:t>
            </w:r>
          </w:p>
        </w:tc>
        <w:tc>
          <w:tcPr>
            <w:tcW w:w="1170" w:type="dxa"/>
          </w:tcPr>
          <w:p w14:paraId="20211F21" w14:textId="77777777" w:rsidR="00CB5976" w:rsidRPr="00B703F5" w:rsidRDefault="00CB5976" w:rsidP="005E7B69">
            <w:pPr>
              <w:spacing w:before="40" w:after="40"/>
              <w:rPr>
                <w:color w:val="000000" w:themeColor="text1"/>
                <w:sz w:val="22"/>
                <w:szCs w:val="22"/>
              </w:rPr>
            </w:pPr>
          </w:p>
        </w:tc>
        <w:tc>
          <w:tcPr>
            <w:tcW w:w="1350" w:type="dxa"/>
          </w:tcPr>
          <w:p w14:paraId="31B40AA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35 </w:t>
            </w:r>
          </w:p>
        </w:tc>
      </w:tr>
      <w:tr w:rsidR="00CB5976" w:rsidRPr="00B703F5" w14:paraId="0A0EB24D" w14:textId="77777777" w:rsidTr="005E7B69">
        <w:trPr>
          <w:trHeight w:val="193"/>
        </w:trPr>
        <w:tc>
          <w:tcPr>
            <w:tcW w:w="622" w:type="dxa"/>
          </w:tcPr>
          <w:p w14:paraId="5FEB8B73"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6A519A6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Straight Type Cross Arm (in Set).</w:t>
            </w:r>
          </w:p>
        </w:tc>
        <w:tc>
          <w:tcPr>
            <w:tcW w:w="1170" w:type="dxa"/>
          </w:tcPr>
          <w:p w14:paraId="579C991C" w14:textId="77777777" w:rsidR="00CB5976" w:rsidRPr="00B703F5" w:rsidRDefault="00CB5976" w:rsidP="005E7B69">
            <w:pPr>
              <w:spacing w:before="40" w:after="40"/>
              <w:rPr>
                <w:color w:val="000000" w:themeColor="text1"/>
                <w:sz w:val="22"/>
                <w:szCs w:val="22"/>
              </w:rPr>
            </w:pPr>
          </w:p>
        </w:tc>
        <w:tc>
          <w:tcPr>
            <w:tcW w:w="1350" w:type="dxa"/>
          </w:tcPr>
          <w:p w14:paraId="2DAABC8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105 </w:t>
            </w:r>
          </w:p>
        </w:tc>
      </w:tr>
      <w:tr w:rsidR="00CB5976" w:rsidRPr="00B703F5" w14:paraId="2FE41444" w14:textId="77777777" w:rsidTr="005E7B69">
        <w:trPr>
          <w:trHeight w:val="193"/>
        </w:trPr>
        <w:tc>
          <w:tcPr>
            <w:tcW w:w="622" w:type="dxa"/>
          </w:tcPr>
          <w:p w14:paraId="70DAFD1A"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1C2CB314"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Tension Type Cross Arm for 3-45 Degree (in Sets)</w:t>
            </w:r>
          </w:p>
        </w:tc>
        <w:tc>
          <w:tcPr>
            <w:tcW w:w="1170" w:type="dxa"/>
          </w:tcPr>
          <w:p w14:paraId="79DEB7A4" w14:textId="77777777" w:rsidR="00CB5976" w:rsidRPr="00B703F5" w:rsidRDefault="00CB5976" w:rsidP="005E7B69">
            <w:pPr>
              <w:spacing w:before="40" w:after="40"/>
              <w:rPr>
                <w:color w:val="000000" w:themeColor="text1"/>
                <w:sz w:val="22"/>
                <w:szCs w:val="22"/>
              </w:rPr>
            </w:pPr>
          </w:p>
        </w:tc>
        <w:tc>
          <w:tcPr>
            <w:tcW w:w="1350" w:type="dxa"/>
          </w:tcPr>
          <w:p w14:paraId="7038035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20 </w:t>
            </w:r>
          </w:p>
        </w:tc>
      </w:tr>
      <w:tr w:rsidR="00CB5976" w:rsidRPr="00B703F5" w14:paraId="433D7F54" w14:textId="77777777" w:rsidTr="005E7B69">
        <w:trPr>
          <w:trHeight w:val="193"/>
        </w:trPr>
        <w:tc>
          <w:tcPr>
            <w:tcW w:w="622" w:type="dxa"/>
          </w:tcPr>
          <w:p w14:paraId="5BEA4673"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459D8A2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Tension Type Cross Arm for 46-90 Degree (in Sets).</w:t>
            </w:r>
          </w:p>
        </w:tc>
        <w:tc>
          <w:tcPr>
            <w:tcW w:w="1170" w:type="dxa"/>
          </w:tcPr>
          <w:p w14:paraId="47C92AD2" w14:textId="77777777" w:rsidR="00CB5976" w:rsidRPr="00B703F5" w:rsidRDefault="00CB5976" w:rsidP="005E7B69">
            <w:pPr>
              <w:spacing w:before="40" w:after="40"/>
              <w:rPr>
                <w:color w:val="000000" w:themeColor="text1"/>
                <w:sz w:val="22"/>
                <w:szCs w:val="22"/>
              </w:rPr>
            </w:pPr>
          </w:p>
        </w:tc>
        <w:tc>
          <w:tcPr>
            <w:tcW w:w="1350" w:type="dxa"/>
          </w:tcPr>
          <w:p w14:paraId="0B7C866B"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15</w:t>
            </w:r>
          </w:p>
        </w:tc>
      </w:tr>
      <w:tr w:rsidR="00CB5976" w:rsidRPr="00B703F5" w14:paraId="48A7F334" w14:textId="77777777" w:rsidTr="005E7B69">
        <w:trPr>
          <w:trHeight w:val="193"/>
        </w:trPr>
        <w:tc>
          <w:tcPr>
            <w:tcW w:w="622" w:type="dxa"/>
          </w:tcPr>
          <w:p w14:paraId="294A85CB"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2AFB9324"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Pin Insulator with Fittings (in Nos.)</w:t>
            </w:r>
          </w:p>
        </w:tc>
        <w:tc>
          <w:tcPr>
            <w:tcW w:w="1170" w:type="dxa"/>
          </w:tcPr>
          <w:p w14:paraId="1048901E" w14:textId="77777777" w:rsidR="00CB5976" w:rsidRPr="00B703F5" w:rsidRDefault="00CB5976" w:rsidP="005E7B69">
            <w:pPr>
              <w:spacing w:before="40" w:after="40"/>
              <w:rPr>
                <w:color w:val="000000" w:themeColor="text1"/>
                <w:sz w:val="22"/>
                <w:szCs w:val="22"/>
              </w:rPr>
            </w:pPr>
          </w:p>
        </w:tc>
        <w:tc>
          <w:tcPr>
            <w:tcW w:w="1350" w:type="dxa"/>
          </w:tcPr>
          <w:p w14:paraId="4ACD7FA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615</w:t>
            </w:r>
          </w:p>
        </w:tc>
      </w:tr>
      <w:tr w:rsidR="00CB5976" w:rsidRPr="00B703F5" w14:paraId="60C7BE35" w14:textId="77777777" w:rsidTr="005E7B69">
        <w:trPr>
          <w:trHeight w:val="193"/>
        </w:trPr>
        <w:tc>
          <w:tcPr>
            <w:tcW w:w="622" w:type="dxa"/>
          </w:tcPr>
          <w:p w14:paraId="6E29E62F"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5870802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Disc Insulator with Fittings for ACSR DOG (in Set; 1 Set = 2 Nos.)</w:t>
            </w:r>
          </w:p>
        </w:tc>
        <w:tc>
          <w:tcPr>
            <w:tcW w:w="1170" w:type="dxa"/>
          </w:tcPr>
          <w:p w14:paraId="6EF215C9" w14:textId="77777777" w:rsidR="00CB5976" w:rsidRPr="00B703F5" w:rsidRDefault="00CB5976" w:rsidP="005E7B69">
            <w:pPr>
              <w:spacing w:before="40" w:after="40"/>
              <w:rPr>
                <w:color w:val="000000" w:themeColor="text1"/>
                <w:sz w:val="22"/>
                <w:szCs w:val="22"/>
              </w:rPr>
            </w:pPr>
          </w:p>
        </w:tc>
        <w:tc>
          <w:tcPr>
            <w:tcW w:w="1350" w:type="dxa"/>
          </w:tcPr>
          <w:p w14:paraId="583ABF3F"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210</w:t>
            </w:r>
          </w:p>
        </w:tc>
      </w:tr>
      <w:tr w:rsidR="00CB5976" w:rsidRPr="00B703F5" w14:paraId="2019E1B2" w14:textId="77777777" w:rsidTr="005E7B69">
        <w:trPr>
          <w:trHeight w:val="193"/>
        </w:trPr>
        <w:tc>
          <w:tcPr>
            <w:tcW w:w="622" w:type="dxa"/>
          </w:tcPr>
          <w:p w14:paraId="69D8EDCA"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422745DC"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Guy Insulator (in No.)</w:t>
            </w:r>
          </w:p>
        </w:tc>
        <w:tc>
          <w:tcPr>
            <w:tcW w:w="1170" w:type="dxa"/>
          </w:tcPr>
          <w:p w14:paraId="77AFDCD7" w14:textId="77777777" w:rsidR="00CB5976" w:rsidRPr="00B703F5" w:rsidRDefault="00CB5976" w:rsidP="005E7B69">
            <w:pPr>
              <w:spacing w:before="40" w:after="40"/>
              <w:rPr>
                <w:color w:val="000000" w:themeColor="text1"/>
                <w:sz w:val="22"/>
                <w:szCs w:val="22"/>
              </w:rPr>
            </w:pPr>
          </w:p>
        </w:tc>
        <w:tc>
          <w:tcPr>
            <w:tcW w:w="1350" w:type="dxa"/>
          </w:tcPr>
          <w:p w14:paraId="30B80EBB"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75</w:t>
            </w:r>
          </w:p>
        </w:tc>
      </w:tr>
      <w:tr w:rsidR="00CB5976" w:rsidRPr="00B703F5" w14:paraId="2D67DA62" w14:textId="77777777" w:rsidTr="005E7B69">
        <w:trPr>
          <w:trHeight w:val="193"/>
        </w:trPr>
        <w:tc>
          <w:tcPr>
            <w:tcW w:w="622" w:type="dxa"/>
          </w:tcPr>
          <w:p w14:paraId="1BF42143"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7FACD8A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ACSR DOG (in km)</w:t>
            </w:r>
          </w:p>
        </w:tc>
        <w:tc>
          <w:tcPr>
            <w:tcW w:w="1170" w:type="dxa"/>
          </w:tcPr>
          <w:p w14:paraId="24FFC221" w14:textId="77777777" w:rsidR="00CB5976" w:rsidRPr="00B703F5" w:rsidRDefault="00CB5976" w:rsidP="005E7B69">
            <w:pPr>
              <w:spacing w:before="40" w:after="40"/>
              <w:rPr>
                <w:color w:val="000000" w:themeColor="text1"/>
                <w:sz w:val="22"/>
                <w:szCs w:val="22"/>
              </w:rPr>
            </w:pPr>
          </w:p>
        </w:tc>
        <w:tc>
          <w:tcPr>
            <w:tcW w:w="1350" w:type="dxa"/>
          </w:tcPr>
          <w:p w14:paraId="02C72876"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16.5</w:t>
            </w:r>
          </w:p>
        </w:tc>
      </w:tr>
      <w:tr w:rsidR="00CB5976" w:rsidRPr="00B703F5" w14:paraId="0DE70BBB" w14:textId="77777777" w:rsidTr="005E7B69">
        <w:trPr>
          <w:trHeight w:val="193"/>
        </w:trPr>
        <w:tc>
          <w:tcPr>
            <w:tcW w:w="622" w:type="dxa"/>
          </w:tcPr>
          <w:p w14:paraId="0431BF31"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0380804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Guy Wire (in km)</w:t>
            </w:r>
          </w:p>
        </w:tc>
        <w:tc>
          <w:tcPr>
            <w:tcW w:w="1170" w:type="dxa"/>
          </w:tcPr>
          <w:p w14:paraId="73C54C6C" w14:textId="77777777" w:rsidR="00CB5976" w:rsidRPr="00B703F5" w:rsidRDefault="00CB5976" w:rsidP="005E7B69">
            <w:pPr>
              <w:spacing w:before="40" w:after="40"/>
              <w:rPr>
                <w:color w:val="000000" w:themeColor="text1"/>
                <w:sz w:val="22"/>
                <w:szCs w:val="22"/>
              </w:rPr>
            </w:pPr>
          </w:p>
        </w:tc>
        <w:tc>
          <w:tcPr>
            <w:tcW w:w="1350" w:type="dxa"/>
          </w:tcPr>
          <w:p w14:paraId="7311D36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1.6</w:t>
            </w:r>
          </w:p>
        </w:tc>
      </w:tr>
      <w:tr w:rsidR="00CB5976" w:rsidRPr="00B703F5" w14:paraId="14A990D5" w14:textId="77777777" w:rsidTr="005E7B69">
        <w:trPr>
          <w:trHeight w:val="193"/>
        </w:trPr>
        <w:tc>
          <w:tcPr>
            <w:tcW w:w="622" w:type="dxa"/>
          </w:tcPr>
          <w:p w14:paraId="73B9B02A"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35A8340B"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Guy Set (in Set)</w:t>
            </w:r>
          </w:p>
        </w:tc>
        <w:tc>
          <w:tcPr>
            <w:tcW w:w="1170" w:type="dxa"/>
          </w:tcPr>
          <w:p w14:paraId="10E15C58" w14:textId="77777777" w:rsidR="00CB5976" w:rsidRPr="00B703F5" w:rsidRDefault="00CB5976" w:rsidP="005E7B69">
            <w:pPr>
              <w:spacing w:before="40" w:after="40"/>
              <w:rPr>
                <w:color w:val="000000" w:themeColor="text1"/>
                <w:sz w:val="22"/>
                <w:szCs w:val="22"/>
              </w:rPr>
            </w:pPr>
          </w:p>
        </w:tc>
        <w:tc>
          <w:tcPr>
            <w:tcW w:w="1350" w:type="dxa"/>
          </w:tcPr>
          <w:p w14:paraId="30A0675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75</w:t>
            </w:r>
          </w:p>
        </w:tc>
      </w:tr>
      <w:tr w:rsidR="00CB5976" w:rsidRPr="00B703F5" w14:paraId="29229B78" w14:textId="77777777" w:rsidTr="005E7B69">
        <w:trPr>
          <w:trHeight w:val="193"/>
        </w:trPr>
        <w:tc>
          <w:tcPr>
            <w:tcW w:w="622" w:type="dxa"/>
          </w:tcPr>
          <w:p w14:paraId="48260A81" w14:textId="77777777" w:rsidR="00CB5976" w:rsidRPr="00B703F5" w:rsidRDefault="00CB5976" w:rsidP="00B36141">
            <w:pPr>
              <w:pStyle w:val="ListParagraph"/>
              <w:numPr>
                <w:ilvl w:val="0"/>
                <w:numId w:val="386"/>
              </w:numPr>
              <w:ind w:right="-14"/>
              <w:contextualSpacing/>
              <w:jc w:val="center"/>
              <w:rPr>
                <w:color w:val="000000" w:themeColor="text1"/>
                <w:sz w:val="22"/>
                <w:szCs w:val="22"/>
              </w:rPr>
            </w:pPr>
          </w:p>
        </w:tc>
        <w:tc>
          <w:tcPr>
            <w:tcW w:w="6398" w:type="dxa"/>
            <w:vAlign w:val="center"/>
          </w:tcPr>
          <w:p w14:paraId="766DC98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Other Line Accessories (in Lot)</w:t>
            </w:r>
          </w:p>
        </w:tc>
        <w:tc>
          <w:tcPr>
            <w:tcW w:w="1170" w:type="dxa"/>
          </w:tcPr>
          <w:p w14:paraId="6CD8677A" w14:textId="77777777" w:rsidR="00CB5976" w:rsidRPr="00B703F5" w:rsidRDefault="00CB5976" w:rsidP="005E7B69">
            <w:pPr>
              <w:spacing w:before="40" w:after="40"/>
              <w:rPr>
                <w:color w:val="000000" w:themeColor="text1"/>
                <w:sz w:val="22"/>
                <w:szCs w:val="22"/>
              </w:rPr>
            </w:pPr>
          </w:p>
        </w:tc>
        <w:tc>
          <w:tcPr>
            <w:tcW w:w="1350" w:type="dxa"/>
          </w:tcPr>
          <w:p w14:paraId="450698D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 lot</w:t>
            </w:r>
          </w:p>
        </w:tc>
      </w:tr>
      <w:tr w:rsidR="00CB5976" w:rsidRPr="00B703F5" w14:paraId="03284EED" w14:textId="77777777" w:rsidTr="005E7B69">
        <w:trPr>
          <w:trHeight w:val="193"/>
        </w:trPr>
        <w:tc>
          <w:tcPr>
            <w:tcW w:w="9540" w:type="dxa"/>
            <w:gridSpan w:val="4"/>
          </w:tcPr>
          <w:p w14:paraId="2FB30DE1"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11/0.4 kV Distribution Line as per BPDB standard (10 KM)</w:t>
            </w:r>
          </w:p>
        </w:tc>
      </w:tr>
      <w:tr w:rsidR="00CB5976" w:rsidRPr="00B703F5" w14:paraId="4AA1D507" w14:textId="77777777" w:rsidTr="005E7B69">
        <w:trPr>
          <w:trHeight w:val="201"/>
        </w:trPr>
        <w:tc>
          <w:tcPr>
            <w:tcW w:w="622" w:type="dxa"/>
          </w:tcPr>
          <w:p w14:paraId="3C6899F0" w14:textId="77777777" w:rsidR="00CB5976" w:rsidRPr="00B703F5" w:rsidRDefault="00CB5976" w:rsidP="00B36141">
            <w:pPr>
              <w:pStyle w:val="ListParagraph"/>
              <w:numPr>
                <w:ilvl w:val="0"/>
                <w:numId w:val="386"/>
              </w:numPr>
              <w:ind w:right="-14"/>
              <w:contextualSpacing/>
              <w:rPr>
                <w:color w:val="000000" w:themeColor="text1"/>
                <w:sz w:val="22"/>
                <w:szCs w:val="22"/>
              </w:rPr>
            </w:pPr>
          </w:p>
        </w:tc>
        <w:tc>
          <w:tcPr>
            <w:tcW w:w="6398" w:type="dxa"/>
            <w:vAlign w:val="center"/>
          </w:tcPr>
          <w:p w14:paraId="13E65CBE"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12 Meter Steel Pole 350 dan (with anchor block &amp; bottom cover) (in No.). </w:t>
            </w:r>
          </w:p>
        </w:tc>
        <w:tc>
          <w:tcPr>
            <w:tcW w:w="1170" w:type="dxa"/>
          </w:tcPr>
          <w:p w14:paraId="07809342" w14:textId="77777777" w:rsidR="00CB5976" w:rsidRPr="00B703F5" w:rsidRDefault="00CB5976" w:rsidP="005E7B69">
            <w:pPr>
              <w:spacing w:before="40" w:after="40"/>
              <w:rPr>
                <w:color w:val="000000" w:themeColor="text1"/>
                <w:sz w:val="22"/>
                <w:szCs w:val="22"/>
              </w:rPr>
            </w:pPr>
          </w:p>
        </w:tc>
        <w:tc>
          <w:tcPr>
            <w:tcW w:w="1350" w:type="dxa"/>
          </w:tcPr>
          <w:p w14:paraId="6A9E013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210</w:t>
            </w:r>
          </w:p>
        </w:tc>
      </w:tr>
      <w:tr w:rsidR="00CB5976" w:rsidRPr="00B703F5" w14:paraId="6042E749" w14:textId="77777777" w:rsidTr="005E7B69">
        <w:trPr>
          <w:trHeight w:val="201"/>
        </w:trPr>
        <w:tc>
          <w:tcPr>
            <w:tcW w:w="622" w:type="dxa"/>
          </w:tcPr>
          <w:p w14:paraId="3D7647E8"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7DB16B5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12 Meter Steel Pole 450 dan (with anchor block &amp; bottom cover) (in No.). </w:t>
            </w:r>
          </w:p>
        </w:tc>
        <w:tc>
          <w:tcPr>
            <w:tcW w:w="1170" w:type="dxa"/>
          </w:tcPr>
          <w:p w14:paraId="1A70D80E" w14:textId="77777777" w:rsidR="00CB5976" w:rsidRPr="00B703F5" w:rsidRDefault="00CB5976" w:rsidP="005E7B69">
            <w:pPr>
              <w:spacing w:before="40" w:after="40"/>
              <w:rPr>
                <w:color w:val="000000" w:themeColor="text1"/>
                <w:sz w:val="22"/>
                <w:szCs w:val="22"/>
              </w:rPr>
            </w:pPr>
          </w:p>
        </w:tc>
        <w:tc>
          <w:tcPr>
            <w:tcW w:w="1350" w:type="dxa"/>
          </w:tcPr>
          <w:p w14:paraId="761D61EE"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70</w:t>
            </w:r>
          </w:p>
        </w:tc>
      </w:tr>
      <w:tr w:rsidR="00CB5976" w:rsidRPr="00B703F5" w14:paraId="63AE1DE3" w14:textId="77777777" w:rsidTr="005E7B69">
        <w:trPr>
          <w:trHeight w:val="201"/>
        </w:trPr>
        <w:tc>
          <w:tcPr>
            <w:tcW w:w="622" w:type="dxa"/>
          </w:tcPr>
          <w:p w14:paraId="01AFD73B"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51E0A1A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Straight Type Cross Arm Set</w:t>
            </w:r>
          </w:p>
        </w:tc>
        <w:tc>
          <w:tcPr>
            <w:tcW w:w="1170" w:type="dxa"/>
          </w:tcPr>
          <w:p w14:paraId="31A5D4B1" w14:textId="77777777" w:rsidR="00CB5976" w:rsidRPr="00B703F5" w:rsidRDefault="00CB5976" w:rsidP="005E7B69">
            <w:pPr>
              <w:spacing w:before="40" w:after="40"/>
              <w:rPr>
                <w:color w:val="000000" w:themeColor="text1"/>
                <w:sz w:val="22"/>
                <w:szCs w:val="22"/>
              </w:rPr>
            </w:pPr>
          </w:p>
        </w:tc>
        <w:tc>
          <w:tcPr>
            <w:tcW w:w="1350" w:type="dxa"/>
          </w:tcPr>
          <w:p w14:paraId="41DD590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210</w:t>
            </w:r>
          </w:p>
        </w:tc>
      </w:tr>
      <w:tr w:rsidR="00CB5976" w:rsidRPr="00B703F5" w14:paraId="0A83F8E8" w14:textId="77777777" w:rsidTr="005E7B69">
        <w:trPr>
          <w:trHeight w:val="201"/>
        </w:trPr>
        <w:tc>
          <w:tcPr>
            <w:tcW w:w="622" w:type="dxa"/>
          </w:tcPr>
          <w:p w14:paraId="29BD8953"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6749F24B"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Tension Type Cross Arm for 3-45 Degree (in Sets).</w:t>
            </w:r>
          </w:p>
        </w:tc>
        <w:tc>
          <w:tcPr>
            <w:tcW w:w="1170" w:type="dxa"/>
          </w:tcPr>
          <w:p w14:paraId="1AE1097B" w14:textId="77777777" w:rsidR="00CB5976" w:rsidRPr="00B703F5" w:rsidRDefault="00CB5976" w:rsidP="005E7B69">
            <w:pPr>
              <w:spacing w:before="40" w:after="40"/>
              <w:rPr>
                <w:color w:val="000000" w:themeColor="text1"/>
                <w:sz w:val="22"/>
                <w:szCs w:val="22"/>
              </w:rPr>
            </w:pPr>
          </w:p>
        </w:tc>
        <w:tc>
          <w:tcPr>
            <w:tcW w:w="1350" w:type="dxa"/>
          </w:tcPr>
          <w:p w14:paraId="46356C2E"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40</w:t>
            </w:r>
          </w:p>
        </w:tc>
      </w:tr>
      <w:tr w:rsidR="00CB5976" w:rsidRPr="00B703F5" w14:paraId="6596B5AC" w14:textId="77777777" w:rsidTr="005E7B69">
        <w:trPr>
          <w:trHeight w:val="201"/>
        </w:trPr>
        <w:tc>
          <w:tcPr>
            <w:tcW w:w="622" w:type="dxa"/>
          </w:tcPr>
          <w:p w14:paraId="03F087BE"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3D9444F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Tension Type Cross Arm for 46-90 Degree (in Sets).</w:t>
            </w:r>
          </w:p>
        </w:tc>
        <w:tc>
          <w:tcPr>
            <w:tcW w:w="1170" w:type="dxa"/>
          </w:tcPr>
          <w:p w14:paraId="7C2763E4" w14:textId="77777777" w:rsidR="00CB5976" w:rsidRPr="00B703F5" w:rsidRDefault="00CB5976" w:rsidP="005E7B69">
            <w:pPr>
              <w:spacing w:before="40" w:after="40"/>
              <w:rPr>
                <w:color w:val="000000" w:themeColor="text1"/>
                <w:sz w:val="22"/>
                <w:szCs w:val="22"/>
              </w:rPr>
            </w:pPr>
          </w:p>
        </w:tc>
        <w:tc>
          <w:tcPr>
            <w:tcW w:w="1350" w:type="dxa"/>
          </w:tcPr>
          <w:p w14:paraId="0E3014B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30</w:t>
            </w:r>
          </w:p>
        </w:tc>
      </w:tr>
      <w:tr w:rsidR="00CB5976" w:rsidRPr="00B703F5" w14:paraId="6C4D8283" w14:textId="77777777" w:rsidTr="005E7B69">
        <w:trPr>
          <w:trHeight w:val="201"/>
        </w:trPr>
        <w:tc>
          <w:tcPr>
            <w:tcW w:w="622" w:type="dxa"/>
          </w:tcPr>
          <w:p w14:paraId="61C46C7C"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4782CB8E"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Pin Insulator with Fittings (in Nos.)</w:t>
            </w:r>
          </w:p>
        </w:tc>
        <w:tc>
          <w:tcPr>
            <w:tcW w:w="1170" w:type="dxa"/>
          </w:tcPr>
          <w:p w14:paraId="7FC7DFBF" w14:textId="77777777" w:rsidR="00CB5976" w:rsidRPr="00B703F5" w:rsidRDefault="00CB5976" w:rsidP="005E7B69">
            <w:pPr>
              <w:spacing w:before="40" w:after="40"/>
              <w:rPr>
                <w:color w:val="000000" w:themeColor="text1"/>
                <w:sz w:val="22"/>
                <w:szCs w:val="22"/>
              </w:rPr>
            </w:pPr>
          </w:p>
        </w:tc>
        <w:tc>
          <w:tcPr>
            <w:tcW w:w="1350" w:type="dxa"/>
          </w:tcPr>
          <w:p w14:paraId="31DFA86F"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1230</w:t>
            </w:r>
          </w:p>
        </w:tc>
      </w:tr>
      <w:tr w:rsidR="00CB5976" w:rsidRPr="00B703F5" w14:paraId="4236D1D6" w14:textId="77777777" w:rsidTr="005E7B69">
        <w:trPr>
          <w:trHeight w:val="201"/>
        </w:trPr>
        <w:tc>
          <w:tcPr>
            <w:tcW w:w="622" w:type="dxa"/>
          </w:tcPr>
          <w:p w14:paraId="7494D3C6"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0C8D3A4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Disc Insulator with Fittings for ACSR DOG (in Set; 1 Set = 2 Nos.)</w:t>
            </w:r>
          </w:p>
        </w:tc>
        <w:tc>
          <w:tcPr>
            <w:tcW w:w="1170" w:type="dxa"/>
          </w:tcPr>
          <w:p w14:paraId="2100BC09" w14:textId="77777777" w:rsidR="00CB5976" w:rsidRPr="00B703F5" w:rsidRDefault="00CB5976" w:rsidP="005E7B69">
            <w:pPr>
              <w:spacing w:before="40" w:after="40"/>
              <w:rPr>
                <w:color w:val="000000" w:themeColor="text1"/>
                <w:sz w:val="22"/>
                <w:szCs w:val="22"/>
              </w:rPr>
            </w:pPr>
          </w:p>
        </w:tc>
        <w:tc>
          <w:tcPr>
            <w:tcW w:w="1350" w:type="dxa"/>
          </w:tcPr>
          <w:p w14:paraId="343A78BE"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420</w:t>
            </w:r>
          </w:p>
        </w:tc>
      </w:tr>
      <w:tr w:rsidR="00CB5976" w:rsidRPr="00B703F5" w14:paraId="487864DA" w14:textId="77777777" w:rsidTr="005E7B69">
        <w:trPr>
          <w:trHeight w:val="201"/>
        </w:trPr>
        <w:tc>
          <w:tcPr>
            <w:tcW w:w="622" w:type="dxa"/>
          </w:tcPr>
          <w:p w14:paraId="4C1CDD27"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0A5CF5EA"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Guy Insulator (in No.)</w:t>
            </w:r>
          </w:p>
        </w:tc>
        <w:tc>
          <w:tcPr>
            <w:tcW w:w="1170" w:type="dxa"/>
          </w:tcPr>
          <w:p w14:paraId="2B52D632" w14:textId="77777777" w:rsidR="00CB5976" w:rsidRPr="00B703F5" w:rsidRDefault="00CB5976" w:rsidP="005E7B69">
            <w:pPr>
              <w:spacing w:before="40" w:after="40"/>
              <w:rPr>
                <w:color w:val="000000" w:themeColor="text1"/>
                <w:sz w:val="22"/>
                <w:szCs w:val="22"/>
              </w:rPr>
            </w:pPr>
          </w:p>
        </w:tc>
        <w:tc>
          <w:tcPr>
            <w:tcW w:w="1350" w:type="dxa"/>
          </w:tcPr>
          <w:p w14:paraId="23EFFAE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280</w:t>
            </w:r>
          </w:p>
        </w:tc>
      </w:tr>
      <w:tr w:rsidR="00CB5976" w:rsidRPr="00B703F5" w14:paraId="6F53466D" w14:textId="77777777" w:rsidTr="005E7B69">
        <w:trPr>
          <w:trHeight w:val="201"/>
        </w:trPr>
        <w:tc>
          <w:tcPr>
            <w:tcW w:w="622" w:type="dxa"/>
          </w:tcPr>
          <w:p w14:paraId="4DC1D43D"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1FF80838"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ACSR DOG (in km)</w:t>
            </w:r>
          </w:p>
        </w:tc>
        <w:tc>
          <w:tcPr>
            <w:tcW w:w="1170" w:type="dxa"/>
          </w:tcPr>
          <w:p w14:paraId="096020F1" w14:textId="77777777" w:rsidR="00CB5976" w:rsidRPr="00B703F5" w:rsidRDefault="00CB5976" w:rsidP="005E7B69">
            <w:pPr>
              <w:spacing w:before="40" w:after="40"/>
              <w:rPr>
                <w:color w:val="000000" w:themeColor="text1"/>
                <w:sz w:val="22"/>
                <w:szCs w:val="22"/>
              </w:rPr>
            </w:pPr>
          </w:p>
        </w:tc>
        <w:tc>
          <w:tcPr>
            <w:tcW w:w="1350" w:type="dxa"/>
          </w:tcPr>
          <w:p w14:paraId="47DC73CC"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33</w:t>
            </w:r>
          </w:p>
        </w:tc>
      </w:tr>
      <w:tr w:rsidR="00CB5976" w:rsidRPr="00B703F5" w14:paraId="6970E7CA" w14:textId="77777777" w:rsidTr="005E7B69">
        <w:trPr>
          <w:trHeight w:val="201"/>
        </w:trPr>
        <w:tc>
          <w:tcPr>
            <w:tcW w:w="622" w:type="dxa"/>
          </w:tcPr>
          <w:p w14:paraId="68C1C453"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6C95806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Guy Wire (in km)</w:t>
            </w:r>
          </w:p>
        </w:tc>
        <w:tc>
          <w:tcPr>
            <w:tcW w:w="1170" w:type="dxa"/>
          </w:tcPr>
          <w:p w14:paraId="3E6B46CF" w14:textId="77777777" w:rsidR="00CB5976" w:rsidRPr="00B703F5" w:rsidRDefault="00CB5976" w:rsidP="005E7B69">
            <w:pPr>
              <w:spacing w:before="40" w:after="40"/>
              <w:rPr>
                <w:color w:val="000000" w:themeColor="text1"/>
                <w:sz w:val="22"/>
                <w:szCs w:val="22"/>
              </w:rPr>
            </w:pPr>
          </w:p>
        </w:tc>
        <w:tc>
          <w:tcPr>
            <w:tcW w:w="1350" w:type="dxa"/>
          </w:tcPr>
          <w:p w14:paraId="34883BF5"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3.2</w:t>
            </w:r>
          </w:p>
        </w:tc>
      </w:tr>
      <w:tr w:rsidR="00CB5976" w:rsidRPr="00B703F5" w14:paraId="6B718B01" w14:textId="77777777" w:rsidTr="005E7B69">
        <w:trPr>
          <w:trHeight w:val="201"/>
        </w:trPr>
        <w:tc>
          <w:tcPr>
            <w:tcW w:w="622" w:type="dxa"/>
          </w:tcPr>
          <w:p w14:paraId="2B791CA8"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604D1E9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Guy Set (in Set)</w:t>
            </w:r>
          </w:p>
        </w:tc>
        <w:tc>
          <w:tcPr>
            <w:tcW w:w="1170" w:type="dxa"/>
          </w:tcPr>
          <w:p w14:paraId="099A69BC" w14:textId="77777777" w:rsidR="00CB5976" w:rsidRPr="00B703F5" w:rsidRDefault="00CB5976" w:rsidP="005E7B69">
            <w:pPr>
              <w:spacing w:before="40" w:after="40"/>
              <w:rPr>
                <w:color w:val="000000" w:themeColor="text1"/>
                <w:sz w:val="22"/>
                <w:szCs w:val="22"/>
              </w:rPr>
            </w:pPr>
          </w:p>
        </w:tc>
        <w:tc>
          <w:tcPr>
            <w:tcW w:w="1350" w:type="dxa"/>
          </w:tcPr>
          <w:p w14:paraId="03D7089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280</w:t>
            </w:r>
          </w:p>
        </w:tc>
      </w:tr>
      <w:tr w:rsidR="00CB5976" w:rsidRPr="00B703F5" w14:paraId="75FA1159" w14:textId="77777777" w:rsidTr="005E7B69">
        <w:trPr>
          <w:trHeight w:val="201"/>
        </w:trPr>
        <w:tc>
          <w:tcPr>
            <w:tcW w:w="622" w:type="dxa"/>
          </w:tcPr>
          <w:p w14:paraId="7DEE92C1"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4480FDCF"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5-Spool Wire Rack in set.</w:t>
            </w:r>
          </w:p>
        </w:tc>
        <w:tc>
          <w:tcPr>
            <w:tcW w:w="1170" w:type="dxa"/>
          </w:tcPr>
          <w:p w14:paraId="2395C63E" w14:textId="77777777" w:rsidR="00CB5976" w:rsidRPr="00B703F5" w:rsidRDefault="00CB5976" w:rsidP="005E7B69">
            <w:pPr>
              <w:spacing w:before="40" w:after="40"/>
              <w:rPr>
                <w:color w:val="000000" w:themeColor="text1"/>
                <w:sz w:val="22"/>
                <w:szCs w:val="22"/>
              </w:rPr>
            </w:pPr>
          </w:p>
        </w:tc>
        <w:tc>
          <w:tcPr>
            <w:tcW w:w="1350" w:type="dxa"/>
          </w:tcPr>
          <w:p w14:paraId="43E2FC6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350</w:t>
            </w:r>
          </w:p>
        </w:tc>
      </w:tr>
      <w:tr w:rsidR="00CB5976" w:rsidRPr="00B703F5" w14:paraId="137C7613" w14:textId="77777777" w:rsidTr="005E7B69">
        <w:trPr>
          <w:trHeight w:val="201"/>
        </w:trPr>
        <w:tc>
          <w:tcPr>
            <w:tcW w:w="622" w:type="dxa"/>
          </w:tcPr>
          <w:p w14:paraId="15786EEF"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48447401"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Shackle Insulator (in No.)</w:t>
            </w:r>
          </w:p>
        </w:tc>
        <w:tc>
          <w:tcPr>
            <w:tcW w:w="1170" w:type="dxa"/>
          </w:tcPr>
          <w:p w14:paraId="05233883" w14:textId="77777777" w:rsidR="00CB5976" w:rsidRPr="00B703F5" w:rsidRDefault="00CB5976" w:rsidP="005E7B69">
            <w:pPr>
              <w:spacing w:before="40" w:after="40"/>
              <w:rPr>
                <w:color w:val="000000" w:themeColor="text1"/>
                <w:sz w:val="22"/>
                <w:szCs w:val="22"/>
              </w:rPr>
            </w:pPr>
          </w:p>
        </w:tc>
        <w:tc>
          <w:tcPr>
            <w:tcW w:w="1350" w:type="dxa"/>
          </w:tcPr>
          <w:p w14:paraId="333BAD84"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2000</w:t>
            </w:r>
          </w:p>
        </w:tc>
      </w:tr>
      <w:tr w:rsidR="00CB5976" w:rsidRPr="00B703F5" w14:paraId="01991FB5" w14:textId="77777777" w:rsidTr="005E7B69">
        <w:trPr>
          <w:trHeight w:val="201"/>
        </w:trPr>
        <w:tc>
          <w:tcPr>
            <w:tcW w:w="622" w:type="dxa"/>
          </w:tcPr>
          <w:p w14:paraId="28CA7791"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7A59C625"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AAC Wasp (Insulated) (in km).</w:t>
            </w:r>
          </w:p>
        </w:tc>
        <w:tc>
          <w:tcPr>
            <w:tcW w:w="1170" w:type="dxa"/>
          </w:tcPr>
          <w:p w14:paraId="61137CCA" w14:textId="77777777" w:rsidR="00CB5976" w:rsidRPr="00B703F5" w:rsidRDefault="00CB5976" w:rsidP="005E7B69">
            <w:pPr>
              <w:spacing w:before="40" w:after="40"/>
              <w:rPr>
                <w:color w:val="000000" w:themeColor="text1"/>
                <w:sz w:val="22"/>
                <w:szCs w:val="22"/>
              </w:rPr>
            </w:pPr>
          </w:p>
        </w:tc>
        <w:tc>
          <w:tcPr>
            <w:tcW w:w="1350" w:type="dxa"/>
          </w:tcPr>
          <w:p w14:paraId="43A73B4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44</w:t>
            </w:r>
          </w:p>
        </w:tc>
      </w:tr>
      <w:tr w:rsidR="00CB5976" w:rsidRPr="00B703F5" w14:paraId="464F7B23" w14:textId="77777777" w:rsidTr="005E7B69">
        <w:trPr>
          <w:trHeight w:val="201"/>
        </w:trPr>
        <w:tc>
          <w:tcPr>
            <w:tcW w:w="622" w:type="dxa"/>
          </w:tcPr>
          <w:p w14:paraId="6A62163A"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4FFBA71B"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AAC Ant (Insulated) (in km).</w:t>
            </w:r>
          </w:p>
        </w:tc>
        <w:tc>
          <w:tcPr>
            <w:tcW w:w="1170" w:type="dxa"/>
          </w:tcPr>
          <w:p w14:paraId="04469BAB" w14:textId="77777777" w:rsidR="00CB5976" w:rsidRPr="00B703F5" w:rsidRDefault="00CB5976" w:rsidP="005E7B69">
            <w:pPr>
              <w:spacing w:before="40" w:after="40"/>
              <w:rPr>
                <w:color w:val="000000" w:themeColor="text1"/>
                <w:sz w:val="22"/>
                <w:szCs w:val="22"/>
              </w:rPr>
            </w:pPr>
          </w:p>
        </w:tc>
        <w:tc>
          <w:tcPr>
            <w:tcW w:w="1350" w:type="dxa"/>
          </w:tcPr>
          <w:p w14:paraId="23CE8EF8"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w:t>
            </w:r>
          </w:p>
        </w:tc>
      </w:tr>
      <w:tr w:rsidR="00CB5976" w:rsidRPr="00B703F5" w14:paraId="59EA6480" w14:textId="77777777" w:rsidTr="005E7B69">
        <w:trPr>
          <w:trHeight w:val="201"/>
        </w:trPr>
        <w:tc>
          <w:tcPr>
            <w:tcW w:w="622" w:type="dxa"/>
          </w:tcPr>
          <w:p w14:paraId="7233CCA5" w14:textId="77777777" w:rsidR="00CB5976" w:rsidRPr="00B703F5" w:rsidRDefault="00CB5976" w:rsidP="00B36141">
            <w:pPr>
              <w:pStyle w:val="ListParagraph"/>
              <w:numPr>
                <w:ilvl w:val="0"/>
                <w:numId w:val="386"/>
              </w:numPr>
              <w:ind w:right="-14"/>
              <w:contextualSpacing/>
              <w:jc w:val="both"/>
              <w:rPr>
                <w:color w:val="000000" w:themeColor="text1"/>
              </w:rPr>
            </w:pPr>
          </w:p>
        </w:tc>
        <w:tc>
          <w:tcPr>
            <w:tcW w:w="6398" w:type="dxa"/>
            <w:vAlign w:val="center"/>
          </w:tcPr>
          <w:p w14:paraId="483EDB77"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Other Line Accessories (in Lot).</w:t>
            </w:r>
          </w:p>
        </w:tc>
        <w:tc>
          <w:tcPr>
            <w:tcW w:w="1170" w:type="dxa"/>
          </w:tcPr>
          <w:p w14:paraId="2E763215" w14:textId="77777777" w:rsidR="00CB5976" w:rsidRPr="00B703F5" w:rsidRDefault="00CB5976" w:rsidP="005E7B69">
            <w:pPr>
              <w:spacing w:before="40" w:after="40"/>
              <w:rPr>
                <w:color w:val="000000" w:themeColor="text1"/>
                <w:sz w:val="22"/>
                <w:szCs w:val="22"/>
              </w:rPr>
            </w:pPr>
          </w:p>
        </w:tc>
        <w:tc>
          <w:tcPr>
            <w:tcW w:w="1350" w:type="dxa"/>
          </w:tcPr>
          <w:p w14:paraId="076C1EE8"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 lot</w:t>
            </w:r>
          </w:p>
        </w:tc>
      </w:tr>
      <w:tr w:rsidR="00CB5976" w:rsidRPr="00B703F5" w14:paraId="788F9E5A" w14:textId="77777777" w:rsidTr="005E7B69">
        <w:trPr>
          <w:trHeight w:val="201"/>
        </w:trPr>
        <w:tc>
          <w:tcPr>
            <w:tcW w:w="9540" w:type="dxa"/>
            <w:gridSpan w:val="4"/>
          </w:tcPr>
          <w:p w14:paraId="101E6183" w14:textId="77777777" w:rsidR="00CB5976" w:rsidRPr="00B703F5" w:rsidRDefault="00CB5976" w:rsidP="00B36141">
            <w:pPr>
              <w:pStyle w:val="ListParagraph"/>
              <w:numPr>
                <w:ilvl w:val="0"/>
                <w:numId w:val="387"/>
              </w:numPr>
              <w:spacing w:before="40" w:after="40"/>
              <w:ind w:right="-14"/>
              <w:contextualSpacing/>
              <w:jc w:val="both"/>
              <w:rPr>
                <w:b/>
                <w:bCs/>
                <w:color w:val="000000" w:themeColor="text1"/>
              </w:rPr>
            </w:pPr>
            <w:r w:rsidRPr="00B703F5">
              <w:rPr>
                <w:b/>
                <w:bCs/>
                <w:color w:val="000000" w:themeColor="text1"/>
                <w:sz w:val="22"/>
                <w:szCs w:val="22"/>
              </w:rPr>
              <w:t>0.4 kV Distribution Line as per BPDB standard (15 KM)</w:t>
            </w:r>
          </w:p>
        </w:tc>
      </w:tr>
      <w:tr w:rsidR="00CB5976" w:rsidRPr="00B703F5" w14:paraId="6A39E78B" w14:textId="77777777" w:rsidTr="005E7B69">
        <w:trPr>
          <w:trHeight w:val="201"/>
        </w:trPr>
        <w:tc>
          <w:tcPr>
            <w:tcW w:w="622" w:type="dxa"/>
          </w:tcPr>
          <w:p w14:paraId="38BAD2A4" w14:textId="77777777" w:rsidR="00CB5976" w:rsidRPr="00B703F5" w:rsidRDefault="00CB5976" w:rsidP="00B36141">
            <w:pPr>
              <w:pStyle w:val="ListParagraph"/>
              <w:numPr>
                <w:ilvl w:val="0"/>
                <w:numId w:val="386"/>
              </w:numPr>
              <w:spacing w:before="40" w:after="40"/>
              <w:ind w:right="-14"/>
              <w:contextualSpacing/>
              <w:jc w:val="both"/>
              <w:rPr>
                <w:color w:val="000000" w:themeColor="text1"/>
                <w:sz w:val="22"/>
                <w:szCs w:val="22"/>
              </w:rPr>
            </w:pPr>
          </w:p>
        </w:tc>
        <w:tc>
          <w:tcPr>
            <w:tcW w:w="6398" w:type="dxa"/>
            <w:vAlign w:val="center"/>
          </w:tcPr>
          <w:p w14:paraId="722F9F7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9 Meter Steel Pole 200 dan (with anchor block &amp; bottom cover) (in No.). </w:t>
            </w:r>
          </w:p>
        </w:tc>
        <w:tc>
          <w:tcPr>
            <w:tcW w:w="1170" w:type="dxa"/>
          </w:tcPr>
          <w:p w14:paraId="28047EEE" w14:textId="77777777" w:rsidR="00CB5976" w:rsidRPr="00B703F5" w:rsidRDefault="00CB5976" w:rsidP="005E7B69">
            <w:pPr>
              <w:spacing w:before="40" w:after="40"/>
              <w:rPr>
                <w:color w:val="000000" w:themeColor="text1"/>
                <w:sz w:val="22"/>
                <w:szCs w:val="22"/>
              </w:rPr>
            </w:pPr>
          </w:p>
        </w:tc>
        <w:tc>
          <w:tcPr>
            <w:tcW w:w="1350" w:type="dxa"/>
          </w:tcPr>
          <w:p w14:paraId="4F863206"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315</w:t>
            </w:r>
          </w:p>
        </w:tc>
      </w:tr>
      <w:tr w:rsidR="00CB5976" w:rsidRPr="00B703F5" w14:paraId="3C0F8798" w14:textId="77777777" w:rsidTr="005E7B69">
        <w:trPr>
          <w:trHeight w:val="201"/>
        </w:trPr>
        <w:tc>
          <w:tcPr>
            <w:tcW w:w="622" w:type="dxa"/>
          </w:tcPr>
          <w:p w14:paraId="4A74B7C1" w14:textId="77777777" w:rsidR="00CB5976" w:rsidRPr="00B703F5" w:rsidRDefault="00CB5976" w:rsidP="00B36141">
            <w:pPr>
              <w:pStyle w:val="ListParagraph"/>
              <w:numPr>
                <w:ilvl w:val="0"/>
                <w:numId w:val="386"/>
              </w:numPr>
              <w:spacing w:before="40" w:after="40"/>
              <w:ind w:right="-14"/>
              <w:contextualSpacing/>
              <w:jc w:val="both"/>
              <w:rPr>
                <w:color w:val="000000" w:themeColor="text1"/>
                <w:sz w:val="22"/>
                <w:szCs w:val="22"/>
              </w:rPr>
            </w:pPr>
          </w:p>
        </w:tc>
        <w:tc>
          <w:tcPr>
            <w:tcW w:w="6398" w:type="dxa"/>
            <w:vAlign w:val="center"/>
          </w:tcPr>
          <w:p w14:paraId="7ABA5568"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9 Meter Steel Pole 300 dan (with anchor block &amp; bottom cover) (in No.). </w:t>
            </w:r>
          </w:p>
        </w:tc>
        <w:tc>
          <w:tcPr>
            <w:tcW w:w="1170" w:type="dxa"/>
          </w:tcPr>
          <w:p w14:paraId="596B5F01" w14:textId="77777777" w:rsidR="00CB5976" w:rsidRPr="00B703F5" w:rsidRDefault="00CB5976" w:rsidP="005E7B69">
            <w:pPr>
              <w:spacing w:before="40" w:after="40"/>
              <w:rPr>
                <w:color w:val="000000" w:themeColor="text1"/>
                <w:sz w:val="22"/>
                <w:szCs w:val="22"/>
              </w:rPr>
            </w:pPr>
          </w:p>
        </w:tc>
        <w:tc>
          <w:tcPr>
            <w:tcW w:w="1350" w:type="dxa"/>
          </w:tcPr>
          <w:p w14:paraId="07289CAF"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105</w:t>
            </w:r>
          </w:p>
        </w:tc>
      </w:tr>
      <w:tr w:rsidR="00CB5976" w:rsidRPr="00B703F5" w14:paraId="5AF54CFD" w14:textId="77777777" w:rsidTr="005E7B69">
        <w:trPr>
          <w:trHeight w:val="201"/>
        </w:trPr>
        <w:tc>
          <w:tcPr>
            <w:tcW w:w="622" w:type="dxa"/>
          </w:tcPr>
          <w:p w14:paraId="3AD19787" w14:textId="77777777" w:rsidR="00CB5976" w:rsidRPr="00B703F5" w:rsidRDefault="00CB5976" w:rsidP="00B36141">
            <w:pPr>
              <w:pStyle w:val="ListParagraph"/>
              <w:numPr>
                <w:ilvl w:val="0"/>
                <w:numId w:val="386"/>
              </w:numPr>
              <w:spacing w:before="40" w:after="40"/>
              <w:ind w:right="-14"/>
              <w:contextualSpacing/>
              <w:jc w:val="both"/>
              <w:rPr>
                <w:color w:val="000000" w:themeColor="text1"/>
                <w:sz w:val="22"/>
                <w:szCs w:val="22"/>
              </w:rPr>
            </w:pPr>
          </w:p>
        </w:tc>
        <w:tc>
          <w:tcPr>
            <w:tcW w:w="6398" w:type="dxa"/>
            <w:vAlign w:val="center"/>
          </w:tcPr>
          <w:p w14:paraId="15AEF08F"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5-Spool Wire Rack in set.</w:t>
            </w:r>
          </w:p>
        </w:tc>
        <w:tc>
          <w:tcPr>
            <w:tcW w:w="1170" w:type="dxa"/>
          </w:tcPr>
          <w:p w14:paraId="734F619B" w14:textId="77777777" w:rsidR="00CB5976" w:rsidRPr="00B703F5" w:rsidRDefault="00CB5976" w:rsidP="005E7B69">
            <w:pPr>
              <w:spacing w:before="40" w:after="40"/>
              <w:rPr>
                <w:color w:val="000000" w:themeColor="text1"/>
                <w:sz w:val="22"/>
                <w:szCs w:val="22"/>
              </w:rPr>
            </w:pPr>
          </w:p>
        </w:tc>
        <w:tc>
          <w:tcPr>
            <w:tcW w:w="1350" w:type="dxa"/>
          </w:tcPr>
          <w:p w14:paraId="47607856"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525</w:t>
            </w:r>
          </w:p>
        </w:tc>
      </w:tr>
      <w:tr w:rsidR="00CB5976" w:rsidRPr="00B703F5" w14:paraId="5B18EBA0" w14:textId="77777777" w:rsidTr="005E7B69">
        <w:trPr>
          <w:trHeight w:val="201"/>
        </w:trPr>
        <w:tc>
          <w:tcPr>
            <w:tcW w:w="622" w:type="dxa"/>
          </w:tcPr>
          <w:p w14:paraId="0F976645" w14:textId="77777777" w:rsidR="00CB5976" w:rsidRPr="00B703F5" w:rsidRDefault="00CB5976" w:rsidP="00B36141">
            <w:pPr>
              <w:pStyle w:val="ListParagraph"/>
              <w:numPr>
                <w:ilvl w:val="0"/>
                <w:numId w:val="386"/>
              </w:numPr>
              <w:spacing w:before="40" w:after="40"/>
              <w:ind w:right="-14"/>
              <w:contextualSpacing/>
              <w:jc w:val="both"/>
              <w:rPr>
                <w:color w:val="000000" w:themeColor="text1"/>
                <w:sz w:val="22"/>
                <w:szCs w:val="22"/>
              </w:rPr>
            </w:pPr>
          </w:p>
        </w:tc>
        <w:tc>
          <w:tcPr>
            <w:tcW w:w="6398" w:type="dxa"/>
            <w:vAlign w:val="center"/>
          </w:tcPr>
          <w:p w14:paraId="3E3B2F2C" w14:textId="77777777" w:rsidR="00CB5976" w:rsidRPr="00B703F5" w:rsidRDefault="00CB5976" w:rsidP="005E7B69">
            <w:pPr>
              <w:rPr>
                <w:color w:val="000000" w:themeColor="text1"/>
                <w:sz w:val="22"/>
                <w:szCs w:val="22"/>
              </w:rPr>
            </w:pPr>
            <w:r w:rsidRPr="00B703F5">
              <w:rPr>
                <w:color w:val="000000" w:themeColor="text1"/>
                <w:sz w:val="22"/>
                <w:szCs w:val="22"/>
              </w:rPr>
              <w:t>Shackle Insulator (in No.)</w:t>
            </w:r>
          </w:p>
        </w:tc>
        <w:tc>
          <w:tcPr>
            <w:tcW w:w="1170" w:type="dxa"/>
          </w:tcPr>
          <w:p w14:paraId="7F8D771C" w14:textId="77777777" w:rsidR="00CB5976" w:rsidRPr="00B703F5" w:rsidRDefault="00CB5976" w:rsidP="005E7B69">
            <w:pPr>
              <w:rPr>
                <w:color w:val="000000" w:themeColor="text1"/>
                <w:sz w:val="22"/>
                <w:szCs w:val="22"/>
              </w:rPr>
            </w:pPr>
          </w:p>
        </w:tc>
        <w:tc>
          <w:tcPr>
            <w:tcW w:w="1350" w:type="dxa"/>
          </w:tcPr>
          <w:p w14:paraId="711F5BFD" w14:textId="77777777" w:rsidR="00CB5976" w:rsidRPr="00B703F5" w:rsidRDefault="00CB5976" w:rsidP="005E7B69">
            <w:pPr>
              <w:rPr>
                <w:color w:val="000000" w:themeColor="text1"/>
                <w:sz w:val="22"/>
                <w:szCs w:val="22"/>
              </w:rPr>
            </w:pPr>
            <w:r w:rsidRPr="00B703F5">
              <w:rPr>
                <w:color w:val="000000" w:themeColor="text1"/>
                <w:sz w:val="22"/>
                <w:szCs w:val="22"/>
              </w:rPr>
              <w:t>3000</w:t>
            </w:r>
          </w:p>
        </w:tc>
      </w:tr>
      <w:tr w:rsidR="00CB5976" w:rsidRPr="00B703F5" w14:paraId="57DBAD10" w14:textId="77777777" w:rsidTr="005E7B69">
        <w:trPr>
          <w:trHeight w:val="201"/>
        </w:trPr>
        <w:tc>
          <w:tcPr>
            <w:tcW w:w="622" w:type="dxa"/>
          </w:tcPr>
          <w:p w14:paraId="6614368F" w14:textId="77777777" w:rsidR="00CB5976" w:rsidRPr="00B703F5" w:rsidRDefault="00CB5976" w:rsidP="00B36141">
            <w:pPr>
              <w:pStyle w:val="ListParagraph"/>
              <w:numPr>
                <w:ilvl w:val="0"/>
                <w:numId w:val="386"/>
              </w:numPr>
              <w:spacing w:before="40" w:after="40"/>
              <w:ind w:right="-14"/>
              <w:contextualSpacing/>
              <w:jc w:val="both"/>
              <w:rPr>
                <w:color w:val="000000" w:themeColor="text1"/>
                <w:sz w:val="22"/>
                <w:szCs w:val="22"/>
              </w:rPr>
            </w:pPr>
          </w:p>
        </w:tc>
        <w:tc>
          <w:tcPr>
            <w:tcW w:w="6398" w:type="dxa"/>
            <w:vAlign w:val="center"/>
          </w:tcPr>
          <w:p w14:paraId="307DF93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0.4 kV Guy Insulator (in No.)</w:t>
            </w:r>
          </w:p>
        </w:tc>
        <w:tc>
          <w:tcPr>
            <w:tcW w:w="1170" w:type="dxa"/>
          </w:tcPr>
          <w:p w14:paraId="6BCDC68F" w14:textId="77777777" w:rsidR="00CB5976" w:rsidRPr="00B703F5" w:rsidRDefault="00CB5976" w:rsidP="005E7B69">
            <w:pPr>
              <w:rPr>
                <w:color w:val="000000" w:themeColor="text1"/>
                <w:sz w:val="22"/>
                <w:szCs w:val="22"/>
              </w:rPr>
            </w:pPr>
          </w:p>
        </w:tc>
        <w:tc>
          <w:tcPr>
            <w:tcW w:w="1350" w:type="dxa"/>
          </w:tcPr>
          <w:p w14:paraId="50473C28" w14:textId="61A41A48" w:rsidR="00CB5976" w:rsidRPr="00B703F5" w:rsidRDefault="00655672" w:rsidP="005E7B69">
            <w:pPr>
              <w:rPr>
                <w:color w:val="000000" w:themeColor="text1"/>
                <w:sz w:val="22"/>
                <w:szCs w:val="22"/>
              </w:rPr>
            </w:pPr>
            <w:r w:rsidRPr="00B703F5">
              <w:rPr>
                <w:color w:val="000000" w:themeColor="text1"/>
                <w:sz w:val="22"/>
                <w:szCs w:val="22"/>
              </w:rPr>
              <w:t>420</w:t>
            </w:r>
          </w:p>
        </w:tc>
      </w:tr>
      <w:tr w:rsidR="00CB5976" w:rsidRPr="00B703F5" w14:paraId="2651361A" w14:textId="77777777" w:rsidTr="005E7B69">
        <w:trPr>
          <w:trHeight w:val="201"/>
        </w:trPr>
        <w:tc>
          <w:tcPr>
            <w:tcW w:w="622" w:type="dxa"/>
          </w:tcPr>
          <w:p w14:paraId="218B132F" w14:textId="77777777" w:rsidR="00CB5976" w:rsidRPr="00B703F5" w:rsidRDefault="00CB5976" w:rsidP="00B36141">
            <w:pPr>
              <w:pStyle w:val="ListParagraph"/>
              <w:numPr>
                <w:ilvl w:val="0"/>
                <w:numId w:val="386"/>
              </w:numPr>
              <w:spacing w:before="40" w:after="40"/>
              <w:ind w:right="-14"/>
              <w:contextualSpacing/>
              <w:jc w:val="both"/>
              <w:rPr>
                <w:color w:val="000000" w:themeColor="text1"/>
                <w:sz w:val="22"/>
                <w:szCs w:val="22"/>
              </w:rPr>
            </w:pPr>
          </w:p>
        </w:tc>
        <w:tc>
          <w:tcPr>
            <w:tcW w:w="6398" w:type="dxa"/>
            <w:vAlign w:val="center"/>
          </w:tcPr>
          <w:p w14:paraId="6F6BB9C7"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AAC Wasp (Insulated) (in km)</w:t>
            </w:r>
          </w:p>
        </w:tc>
        <w:tc>
          <w:tcPr>
            <w:tcW w:w="1170" w:type="dxa"/>
          </w:tcPr>
          <w:p w14:paraId="12C300FB" w14:textId="77777777" w:rsidR="00CB5976" w:rsidRPr="00B703F5" w:rsidRDefault="00CB5976" w:rsidP="005E7B69">
            <w:pPr>
              <w:rPr>
                <w:color w:val="000000" w:themeColor="text1"/>
                <w:sz w:val="22"/>
                <w:szCs w:val="22"/>
              </w:rPr>
            </w:pPr>
          </w:p>
        </w:tc>
        <w:tc>
          <w:tcPr>
            <w:tcW w:w="1350" w:type="dxa"/>
          </w:tcPr>
          <w:p w14:paraId="5E09500F" w14:textId="77777777" w:rsidR="00CB5976" w:rsidRPr="00B703F5" w:rsidRDefault="00CB5976" w:rsidP="005E7B69">
            <w:pPr>
              <w:rPr>
                <w:color w:val="000000" w:themeColor="text1"/>
                <w:sz w:val="22"/>
                <w:szCs w:val="22"/>
              </w:rPr>
            </w:pPr>
            <w:r w:rsidRPr="00B703F5">
              <w:rPr>
                <w:color w:val="000000" w:themeColor="text1"/>
                <w:sz w:val="22"/>
                <w:szCs w:val="22"/>
              </w:rPr>
              <w:t>66</w:t>
            </w:r>
          </w:p>
        </w:tc>
      </w:tr>
      <w:tr w:rsidR="00CB5976" w:rsidRPr="00B703F5" w14:paraId="276C3784" w14:textId="77777777" w:rsidTr="005E7B69">
        <w:trPr>
          <w:trHeight w:val="201"/>
        </w:trPr>
        <w:tc>
          <w:tcPr>
            <w:tcW w:w="622" w:type="dxa"/>
          </w:tcPr>
          <w:p w14:paraId="14955771" w14:textId="77777777" w:rsidR="00CB5976" w:rsidRPr="00B703F5" w:rsidRDefault="00CB5976" w:rsidP="00B36141">
            <w:pPr>
              <w:pStyle w:val="ListParagraph"/>
              <w:numPr>
                <w:ilvl w:val="0"/>
                <w:numId w:val="386"/>
              </w:numPr>
              <w:spacing w:before="40" w:after="40"/>
              <w:ind w:right="-14"/>
              <w:contextualSpacing/>
              <w:jc w:val="both"/>
              <w:rPr>
                <w:color w:val="000000" w:themeColor="text1"/>
                <w:sz w:val="22"/>
                <w:szCs w:val="22"/>
              </w:rPr>
            </w:pPr>
          </w:p>
        </w:tc>
        <w:tc>
          <w:tcPr>
            <w:tcW w:w="6398" w:type="dxa"/>
            <w:vAlign w:val="center"/>
          </w:tcPr>
          <w:p w14:paraId="40485547"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AAC Ant (Insulated) (in km).</w:t>
            </w:r>
          </w:p>
        </w:tc>
        <w:tc>
          <w:tcPr>
            <w:tcW w:w="1170" w:type="dxa"/>
          </w:tcPr>
          <w:p w14:paraId="31FC6CB8" w14:textId="77777777" w:rsidR="00CB5976" w:rsidRPr="00B703F5" w:rsidRDefault="00CB5976" w:rsidP="005E7B69">
            <w:pPr>
              <w:rPr>
                <w:color w:val="000000" w:themeColor="text1"/>
                <w:sz w:val="22"/>
                <w:szCs w:val="22"/>
              </w:rPr>
            </w:pPr>
          </w:p>
        </w:tc>
        <w:tc>
          <w:tcPr>
            <w:tcW w:w="1350" w:type="dxa"/>
          </w:tcPr>
          <w:p w14:paraId="3BE3A636" w14:textId="77777777" w:rsidR="00CB5976" w:rsidRPr="00B703F5" w:rsidRDefault="00CB5976" w:rsidP="005E7B69">
            <w:pPr>
              <w:rPr>
                <w:color w:val="000000" w:themeColor="text1"/>
                <w:sz w:val="22"/>
                <w:szCs w:val="22"/>
              </w:rPr>
            </w:pPr>
            <w:r w:rsidRPr="00B703F5">
              <w:rPr>
                <w:color w:val="000000" w:themeColor="text1"/>
                <w:sz w:val="22"/>
                <w:szCs w:val="22"/>
              </w:rPr>
              <w:t>16.5</w:t>
            </w:r>
          </w:p>
        </w:tc>
      </w:tr>
      <w:tr w:rsidR="00CB5976" w:rsidRPr="00B703F5" w14:paraId="25A15622" w14:textId="77777777" w:rsidTr="005E7B69">
        <w:trPr>
          <w:trHeight w:val="440"/>
        </w:trPr>
        <w:tc>
          <w:tcPr>
            <w:tcW w:w="622" w:type="dxa"/>
          </w:tcPr>
          <w:p w14:paraId="7D9A8AE1"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2CCEE854" w14:textId="77777777" w:rsidR="00CB5976" w:rsidRPr="00B703F5" w:rsidRDefault="00CB5976" w:rsidP="005E7B69">
            <w:pPr>
              <w:rPr>
                <w:color w:val="000000" w:themeColor="text1"/>
                <w:sz w:val="22"/>
                <w:szCs w:val="22"/>
              </w:rPr>
            </w:pPr>
            <w:r w:rsidRPr="00B703F5">
              <w:rPr>
                <w:color w:val="000000" w:themeColor="text1"/>
                <w:sz w:val="22"/>
                <w:szCs w:val="22"/>
              </w:rPr>
              <w:t>Guy wire (in km).</w:t>
            </w:r>
          </w:p>
        </w:tc>
        <w:tc>
          <w:tcPr>
            <w:tcW w:w="1170" w:type="dxa"/>
          </w:tcPr>
          <w:p w14:paraId="18B3AB78" w14:textId="77777777" w:rsidR="00CB5976" w:rsidRPr="00B703F5" w:rsidRDefault="00CB5976" w:rsidP="005E7B69">
            <w:pPr>
              <w:rPr>
                <w:color w:val="000000" w:themeColor="text1"/>
                <w:sz w:val="22"/>
                <w:szCs w:val="22"/>
              </w:rPr>
            </w:pPr>
          </w:p>
        </w:tc>
        <w:tc>
          <w:tcPr>
            <w:tcW w:w="1350" w:type="dxa"/>
          </w:tcPr>
          <w:p w14:paraId="3FC5E2FA" w14:textId="41F46700" w:rsidR="00CB5976" w:rsidRPr="00B703F5" w:rsidRDefault="00D84369" w:rsidP="005E7B69">
            <w:pPr>
              <w:rPr>
                <w:color w:val="000000" w:themeColor="text1"/>
                <w:sz w:val="22"/>
                <w:szCs w:val="22"/>
              </w:rPr>
            </w:pPr>
            <w:r w:rsidRPr="00B703F5">
              <w:rPr>
                <w:color w:val="000000" w:themeColor="text1"/>
                <w:sz w:val="22"/>
                <w:szCs w:val="22"/>
              </w:rPr>
              <w:t>3.75</w:t>
            </w:r>
          </w:p>
        </w:tc>
      </w:tr>
      <w:tr w:rsidR="00CB5976" w:rsidRPr="00B703F5" w14:paraId="288A332C" w14:textId="77777777" w:rsidTr="005E7B69">
        <w:trPr>
          <w:trHeight w:val="368"/>
        </w:trPr>
        <w:tc>
          <w:tcPr>
            <w:tcW w:w="622" w:type="dxa"/>
          </w:tcPr>
          <w:p w14:paraId="39720A81"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6709BA85" w14:textId="77777777" w:rsidR="00CB5976" w:rsidRPr="00B703F5" w:rsidRDefault="00CB5976" w:rsidP="005E7B69">
            <w:pPr>
              <w:rPr>
                <w:color w:val="000000" w:themeColor="text1"/>
                <w:sz w:val="22"/>
                <w:szCs w:val="22"/>
              </w:rPr>
            </w:pPr>
            <w:r w:rsidRPr="00B703F5">
              <w:rPr>
                <w:color w:val="000000" w:themeColor="text1"/>
                <w:sz w:val="22"/>
                <w:szCs w:val="22"/>
              </w:rPr>
              <w:t>Guy Set (in set)</w:t>
            </w:r>
          </w:p>
        </w:tc>
        <w:tc>
          <w:tcPr>
            <w:tcW w:w="1170" w:type="dxa"/>
          </w:tcPr>
          <w:p w14:paraId="7B458157" w14:textId="77777777" w:rsidR="00CB5976" w:rsidRPr="00B703F5" w:rsidRDefault="00CB5976" w:rsidP="005E7B69">
            <w:pPr>
              <w:rPr>
                <w:color w:val="000000" w:themeColor="text1"/>
                <w:sz w:val="22"/>
                <w:szCs w:val="22"/>
              </w:rPr>
            </w:pPr>
          </w:p>
        </w:tc>
        <w:tc>
          <w:tcPr>
            <w:tcW w:w="1350" w:type="dxa"/>
          </w:tcPr>
          <w:p w14:paraId="347FDE91" w14:textId="77777777" w:rsidR="00CB5976" w:rsidRPr="00B703F5" w:rsidRDefault="00CB5976" w:rsidP="005E7B69">
            <w:pPr>
              <w:rPr>
                <w:color w:val="000000" w:themeColor="text1"/>
                <w:sz w:val="22"/>
                <w:szCs w:val="22"/>
              </w:rPr>
            </w:pPr>
            <w:r w:rsidRPr="00B703F5">
              <w:rPr>
                <w:color w:val="000000" w:themeColor="text1"/>
                <w:sz w:val="22"/>
                <w:szCs w:val="22"/>
              </w:rPr>
              <w:t>420</w:t>
            </w:r>
          </w:p>
        </w:tc>
      </w:tr>
      <w:tr w:rsidR="00CB5976" w:rsidRPr="00B703F5" w14:paraId="7ADF7460" w14:textId="77777777" w:rsidTr="005E7B69">
        <w:trPr>
          <w:trHeight w:val="201"/>
        </w:trPr>
        <w:tc>
          <w:tcPr>
            <w:tcW w:w="622" w:type="dxa"/>
          </w:tcPr>
          <w:p w14:paraId="58D9F84C"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3D17693B"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Other Line Accessories (in Lot).</w:t>
            </w:r>
          </w:p>
        </w:tc>
        <w:tc>
          <w:tcPr>
            <w:tcW w:w="1170" w:type="dxa"/>
          </w:tcPr>
          <w:p w14:paraId="462CCC4F" w14:textId="77777777" w:rsidR="00CB5976" w:rsidRPr="00B703F5" w:rsidRDefault="00CB5976" w:rsidP="005E7B69">
            <w:pPr>
              <w:rPr>
                <w:color w:val="000000" w:themeColor="text1"/>
                <w:sz w:val="22"/>
                <w:szCs w:val="22"/>
              </w:rPr>
            </w:pPr>
          </w:p>
        </w:tc>
        <w:tc>
          <w:tcPr>
            <w:tcW w:w="1350" w:type="dxa"/>
          </w:tcPr>
          <w:p w14:paraId="3FA6BE4D" w14:textId="77777777" w:rsidR="00CB5976" w:rsidRPr="00B703F5" w:rsidRDefault="00CB5976" w:rsidP="005E7B69">
            <w:pPr>
              <w:rPr>
                <w:color w:val="000000" w:themeColor="text1"/>
                <w:sz w:val="22"/>
                <w:szCs w:val="22"/>
              </w:rPr>
            </w:pPr>
            <w:r w:rsidRPr="00B703F5">
              <w:rPr>
                <w:color w:val="000000" w:themeColor="text1"/>
                <w:sz w:val="22"/>
                <w:szCs w:val="22"/>
              </w:rPr>
              <w:t>1 lot</w:t>
            </w:r>
          </w:p>
        </w:tc>
      </w:tr>
      <w:tr w:rsidR="00CB5976" w:rsidRPr="00B703F5" w14:paraId="7F5583D7" w14:textId="77777777" w:rsidTr="005E7B69">
        <w:trPr>
          <w:trHeight w:val="201"/>
        </w:trPr>
        <w:tc>
          <w:tcPr>
            <w:tcW w:w="9540" w:type="dxa"/>
            <w:gridSpan w:val="4"/>
          </w:tcPr>
          <w:p w14:paraId="69806FFF" w14:textId="77777777" w:rsidR="00CB5976" w:rsidRPr="00B703F5" w:rsidRDefault="00CB5976" w:rsidP="00B36141">
            <w:pPr>
              <w:pStyle w:val="ListParagraph"/>
              <w:numPr>
                <w:ilvl w:val="0"/>
                <w:numId w:val="387"/>
              </w:numPr>
              <w:spacing w:before="40" w:after="40"/>
              <w:ind w:right="-14"/>
              <w:contextualSpacing/>
              <w:jc w:val="both"/>
              <w:rPr>
                <w:b/>
                <w:bCs/>
                <w:color w:val="000000" w:themeColor="text1"/>
                <w:sz w:val="22"/>
                <w:szCs w:val="22"/>
              </w:rPr>
            </w:pPr>
            <w:r w:rsidRPr="00B703F5">
              <w:rPr>
                <w:b/>
                <w:bCs/>
                <w:color w:val="000000" w:themeColor="text1"/>
                <w:sz w:val="22"/>
                <w:szCs w:val="22"/>
              </w:rPr>
              <w:t>11/0.4kV, 250kVA Distribution Transformer (10 Nos)</w:t>
            </w:r>
          </w:p>
        </w:tc>
      </w:tr>
      <w:tr w:rsidR="00CB5976" w:rsidRPr="00B703F5" w14:paraId="3E8C2CF0" w14:textId="77777777" w:rsidTr="005E7B69">
        <w:trPr>
          <w:trHeight w:val="201"/>
        </w:trPr>
        <w:tc>
          <w:tcPr>
            <w:tcW w:w="622" w:type="dxa"/>
          </w:tcPr>
          <w:p w14:paraId="0EAFD920"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0B296A95"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11/0.4 kV, 250 kVA Transformer (in No.)</w:t>
            </w:r>
          </w:p>
        </w:tc>
        <w:tc>
          <w:tcPr>
            <w:tcW w:w="1170" w:type="dxa"/>
          </w:tcPr>
          <w:p w14:paraId="4EEA9452" w14:textId="77777777" w:rsidR="00CB5976" w:rsidRPr="00B703F5" w:rsidRDefault="00CB5976" w:rsidP="005E7B69">
            <w:pPr>
              <w:rPr>
                <w:color w:val="000000" w:themeColor="text1"/>
                <w:sz w:val="22"/>
                <w:szCs w:val="22"/>
              </w:rPr>
            </w:pPr>
          </w:p>
        </w:tc>
        <w:tc>
          <w:tcPr>
            <w:tcW w:w="1350" w:type="dxa"/>
          </w:tcPr>
          <w:p w14:paraId="1848DE7D" w14:textId="77777777" w:rsidR="00CB5976" w:rsidRPr="00B703F5" w:rsidRDefault="00CB5976" w:rsidP="005E7B69">
            <w:pPr>
              <w:rPr>
                <w:color w:val="000000" w:themeColor="text1"/>
                <w:sz w:val="22"/>
                <w:szCs w:val="22"/>
              </w:rPr>
            </w:pPr>
            <w:r w:rsidRPr="00B703F5">
              <w:rPr>
                <w:color w:val="000000" w:themeColor="text1"/>
                <w:sz w:val="22"/>
                <w:szCs w:val="22"/>
              </w:rPr>
              <w:t>10</w:t>
            </w:r>
          </w:p>
        </w:tc>
      </w:tr>
      <w:tr w:rsidR="00CB5976" w:rsidRPr="00B703F5" w14:paraId="41E5E420" w14:textId="77777777" w:rsidTr="005E7B69">
        <w:trPr>
          <w:trHeight w:val="201"/>
        </w:trPr>
        <w:tc>
          <w:tcPr>
            <w:tcW w:w="622" w:type="dxa"/>
          </w:tcPr>
          <w:p w14:paraId="22A4D0A0"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27E4510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Lighting Arresters with Fittings (in No.)</w:t>
            </w:r>
          </w:p>
        </w:tc>
        <w:tc>
          <w:tcPr>
            <w:tcW w:w="1170" w:type="dxa"/>
          </w:tcPr>
          <w:p w14:paraId="7D048D1E" w14:textId="77777777" w:rsidR="00CB5976" w:rsidRPr="00B703F5" w:rsidRDefault="00CB5976" w:rsidP="005E7B69">
            <w:pPr>
              <w:rPr>
                <w:color w:val="000000" w:themeColor="text1"/>
                <w:sz w:val="22"/>
                <w:szCs w:val="22"/>
              </w:rPr>
            </w:pPr>
          </w:p>
        </w:tc>
        <w:tc>
          <w:tcPr>
            <w:tcW w:w="1350" w:type="dxa"/>
          </w:tcPr>
          <w:p w14:paraId="32A6BE79"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4F15EFEA" w14:textId="77777777" w:rsidTr="005E7B69">
        <w:trPr>
          <w:trHeight w:val="201"/>
        </w:trPr>
        <w:tc>
          <w:tcPr>
            <w:tcW w:w="622" w:type="dxa"/>
          </w:tcPr>
          <w:p w14:paraId="2B6D73FF"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2107C558"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11 kV DOFC with Fittings (in No.)      </w:t>
            </w:r>
          </w:p>
        </w:tc>
        <w:tc>
          <w:tcPr>
            <w:tcW w:w="1170" w:type="dxa"/>
          </w:tcPr>
          <w:p w14:paraId="422A944A" w14:textId="77777777" w:rsidR="00CB5976" w:rsidRPr="00B703F5" w:rsidRDefault="00CB5976" w:rsidP="005E7B69">
            <w:pPr>
              <w:rPr>
                <w:color w:val="000000" w:themeColor="text1"/>
                <w:sz w:val="22"/>
                <w:szCs w:val="22"/>
              </w:rPr>
            </w:pPr>
          </w:p>
        </w:tc>
        <w:tc>
          <w:tcPr>
            <w:tcW w:w="1350" w:type="dxa"/>
          </w:tcPr>
          <w:p w14:paraId="7687B41F"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06A2ABD1" w14:textId="77777777" w:rsidTr="005E7B69">
        <w:trPr>
          <w:trHeight w:val="201"/>
        </w:trPr>
        <w:tc>
          <w:tcPr>
            <w:tcW w:w="622" w:type="dxa"/>
          </w:tcPr>
          <w:p w14:paraId="17A1B828"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32228955"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250A, 3P MCCB with Enclosure Box (in No.)</w:t>
            </w:r>
          </w:p>
        </w:tc>
        <w:tc>
          <w:tcPr>
            <w:tcW w:w="1170" w:type="dxa"/>
          </w:tcPr>
          <w:p w14:paraId="71FB618F" w14:textId="77777777" w:rsidR="00CB5976" w:rsidRPr="00B703F5" w:rsidRDefault="00CB5976" w:rsidP="005E7B69">
            <w:pPr>
              <w:rPr>
                <w:color w:val="000000" w:themeColor="text1"/>
                <w:sz w:val="22"/>
                <w:szCs w:val="22"/>
              </w:rPr>
            </w:pPr>
          </w:p>
        </w:tc>
        <w:tc>
          <w:tcPr>
            <w:tcW w:w="1350" w:type="dxa"/>
          </w:tcPr>
          <w:p w14:paraId="53DAA96D" w14:textId="77777777" w:rsidR="00CB5976" w:rsidRPr="00B703F5" w:rsidRDefault="00CB5976" w:rsidP="005E7B69">
            <w:pPr>
              <w:rPr>
                <w:color w:val="000000" w:themeColor="text1"/>
                <w:sz w:val="22"/>
                <w:szCs w:val="22"/>
              </w:rPr>
            </w:pPr>
            <w:r w:rsidRPr="00B703F5">
              <w:rPr>
                <w:color w:val="000000" w:themeColor="text1"/>
                <w:sz w:val="22"/>
                <w:szCs w:val="22"/>
              </w:rPr>
              <w:t>20</w:t>
            </w:r>
          </w:p>
        </w:tc>
      </w:tr>
      <w:tr w:rsidR="00CB5976" w:rsidRPr="00B703F5" w14:paraId="77A32B80" w14:textId="77777777" w:rsidTr="005E7B69">
        <w:trPr>
          <w:trHeight w:val="201"/>
        </w:trPr>
        <w:tc>
          <w:tcPr>
            <w:tcW w:w="622" w:type="dxa"/>
          </w:tcPr>
          <w:p w14:paraId="29A63603"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6872D6B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PVC Copper Cable 120rm (in meter)</w:t>
            </w:r>
          </w:p>
        </w:tc>
        <w:tc>
          <w:tcPr>
            <w:tcW w:w="1170" w:type="dxa"/>
          </w:tcPr>
          <w:p w14:paraId="18A3610E" w14:textId="77777777" w:rsidR="00CB5976" w:rsidRPr="00B703F5" w:rsidRDefault="00CB5976" w:rsidP="005E7B69">
            <w:pPr>
              <w:rPr>
                <w:color w:val="000000" w:themeColor="text1"/>
                <w:sz w:val="22"/>
                <w:szCs w:val="22"/>
              </w:rPr>
            </w:pPr>
          </w:p>
        </w:tc>
        <w:tc>
          <w:tcPr>
            <w:tcW w:w="1350" w:type="dxa"/>
          </w:tcPr>
          <w:p w14:paraId="4ECF0943" w14:textId="77777777" w:rsidR="00CB5976" w:rsidRPr="00B703F5" w:rsidRDefault="00CB5976" w:rsidP="005E7B69">
            <w:pPr>
              <w:rPr>
                <w:color w:val="000000" w:themeColor="text1"/>
                <w:sz w:val="22"/>
                <w:szCs w:val="22"/>
              </w:rPr>
            </w:pPr>
            <w:r w:rsidRPr="00B703F5">
              <w:rPr>
                <w:color w:val="000000" w:themeColor="text1"/>
                <w:sz w:val="22"/>
                <w:szCs w:val="22"/>
              </w:rPr>
              <w:t>500</w:t>
            </w:r>
          </w:p>
        </w:tc>
      </w:tr>
      <w:tr w:rsidR="00CB5976" w:rsidRPr="00B703F5" w14:paraId="649946E4" w14:textId="77777777" w:rsidTr="005E7B69">
        <w:trPr>
          <w:trHeight w:val="201"/>
        </w:trPr>
        <w:tc>
          <w:tcPr>
            <w:tcW w:w="622" w:type="dxa"/>
          </w:tcPr>
          <w:p w14:paraId="49C8B760"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342FAAA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Transformer Platform (in set.)</w:t>
            </w:r>
          </w:p>
        </w:tc>
        <w:tc>
          <w:tcPr>
            <w:tcW w:w="1170" w:type="dxa"/>
          </w:tcPr>
          <w:p w14:paraId="23B38FA8" w14:textId="77777777" w:rsidR="00CB5976" w:rsidRPr="00B703F5" w:rsidRDefault="00CB5976" w:rsidP="005E7B69">
            <w:pPr>
              <w:rPr>
                <w:color w:val="000000" w:themeColor="text1"/>
                <w:sz w:val="22"/>
                <w:szCs w:val="22"/>
              </w:rPr>
            </w:pPr>
          </w:p>
        </w:tc>
        <w:tc>
          <w:tcPr>
            <w:tcW w:w="1350" w:type="dxa"/>
          </w:tcPr>
          <w:p w14:paraId="3A9AED95" w14:textId="77777777" w:rsidR="00CB5976" w:rsidRPr="00B703F5" w:rsidRDefault="00CB5976" w:rsidP="005E7B69">
            <w:pPr>
              <w:rPr>
                <w:color w:val="000000" w:themeColor="text1"/>
                <w:sz w:val="22"/>
                <w:szCs w:val="22"/>
              </w:rPr>
            </w:pPr>
            <w:r w:rsidRPr="00B703F5">
              <w:rPr>
                <w:color w:val="000000" w:themeColor="text1"/>
                <w:sz w:val="22"/>
                <w:szCs w:val="22"/>
              </w:rPr>
              <w:t>10</w:t>
            </w:r>
          </w:p>
        </w:tc>
      </w:tr>
      <w:tr w:rsidR="00CB5976" w:rsidRPr="00B703F5" w14:paraId="7B8A85B0" w14:textId="77777777" w:rsidTr="005E7B69">
        <w:trPr>
          <w:trHeight w:val="201"/>
        </w:trPr>
        <w:tc>
          <w:tcPr>
            <w:tcW w:w="622" w:type="dxa"/>
          </w:tcPr>
          <w:p w14:paraId="674189E5"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5853F3B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Transformer Earthing (in Nos.)</w:t>
            </w:r>
          </w:p>
        </w:tc>
        <w:tc>
          <w:tcPr>
            <w:tcW w:w="1170" w:type="dxa"/>
          </w:tcPr>
          <w:p w14:paraId="27B90E3E" w14:textId="77777777" w:rsidR="00CB5976" w:rsidRPr="00B703F5" w:rsidRDefault="00CB5976" w:rsidP="005E7B69">
            <w:pPr>
              <w:rPr>
                <w:color w:val="000000" w:themeColor="text1"/>
                <w:sz w:val="22"/>
                <w:szCs w:val="22"/>
              </w:rPr>
            </w:pPr>
          </w:p>
        </w:tc>
        <w:tc>
          <w:tcPr>
            <w:tcW w:w="1350" w:type="dxa"/>
          </w:tcPr>
          <w:p w14:paraId="01642FCD" w14:textId="77777777" w:rsidR="00CB5976" w:rsidRPr="00B703F5" w:rsidRDefault="00CB5976" w:rsidP="005E7B69">
            <w:pPr>
              <w:rPr>
                <w:color w:val="000000" w:themeColor="text1"/>
                <w:sz w:val="22"/>
                <w:szCs w:val="22"/>
              </w:rPr>
            </w:pPr>
            <w:r w:rsidRPr="00B703F5">
              <w:rPr>
                <w:color w:val="000000" w:themeColor="text1"/>
                <w:sz w:val="22"/>
                <w:szCs w:val="22"/>
              </w:rPr>
              <w:t>20</w:t>
            </w:r>
          </w:p>
        </w:tc>
      </w:tr>
      <w:tr w:rsidR="00CB5976" w:rsidRPr="00B703F5" w14:paraId="5DD3B4C6" w14:textId="77777777" w:rsidTr="005E7B69">
        <w:trPr>
          <w:trHeight w:val="201"/>
        </w:trPr>
        <w:tc>
          <w:tcPr>
            <w:tcW w:w="622" w:type="dxa"/>
          </w:tcPr>
          <w:p w14:paraId="0C37B651"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5059E65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Terminal lug, Connector &amp; other accessories</w:t>
            </w:r>
          </w:p>
        </w:tc>
        <w:tc>
          <w:tcPr>
            <w:tcW w:w="1170" w:type="dxa"/>
          </w:tcPr>
          <w:p w14:paraId="23E76CAE" w14:textId="77777777" w:rsidR="00CB5976" w:rsidRPr="00B703F5" w:rsidRDefault="00CB5976" w:rsidP="005E7B69">
            <w:pPr>
              <w:rPr>
                <w:color w:val="000000" w:themeColor="text1"/>
                <w:sz w:val="22"/>
                <w:szCs w:val="22"/>
              </w:rPr>
            </w:pPr>
          </w:p>
        </w:tc>
        <w:tc>
          <w:tcPr>
            <w:tcW w:w="1350" w:type="dxa"/>
          </w:tcPr>
          <w:p w14:paraId="00412276" w14:textId="77777777" w:rsidR="00CB5976" w:rsidRPr="00B703F5" w:rsidRDefault="00CB5976" w:rsidP="005E7B69">
            <w:pPr>
              <w:rPr>
                <w:color w:val="000000" w:themeColor="text1"/>
                <w:sz w:val="22"/>
                <w:szCs w:val="22"/>
              </w:rPr>
            </w:pPr>
            <w:r w:rsidRPr="00B703F5">
              <w:rPr>
                <w:color w:val="000000" w:themeColor="text1"/>
                <w:sz w:val="22"/>
                <w:szCs w:val="22"/>
              </w:rPr>
              <w:t>Lump Sum</w:t>
            </w:r>
          </w:p>
        </w:tc>
      </w:tr>
      <w:tr w:rsidR="00CB5976" w:rsidRPr="00B703F5" w14:paraId="0F00AD66" w14:textId="77777777" w:rsidTr="005E7B69">
        <w:trPr>
          <w:trHeight w:val="201"/>
        </w:trPr>
        <w:tc>
          <w:tcPr>
            <w:tcW w:w="9540" w:type="dxa"/>
            <w:gridSpan w:val="4"/>
          </w:tcPr>
          <w:p w14:paraId="1DCAFAB5" w14:textId="77777777" w:rsidR="00CB5976" w:rsidRPr="00B703F5" w:rsidRDefault="00CB5976" w:rsidP="00B36141">
            <w:pPr>
              <w:pStyle w:val="ListParagraph"/>
              <w:numPr>
                <w:ilvl w:val="0"/>
                <w:numId w:val="387"/>
              </w:numPr>
              <w:spacing w:before="40" w:after="40"/>
              <w:ind w:right="-14"/>
              <w:contextualSpacing/>
              <w:jc w:val="both"/>
              <w:rPr>
                <w:color w:val="000000" w:themeColor="text1"/>
              </w:rPr>
            </w:pPr>
            <w:r w:rsidRPr="00B703F5">
              <w:rPr>
                <w:b/>
                <w:bCs/>
                <w:color w:val="000000" w:themeColor="text1"/>
                <w:sz w:val="22"/>
                <w:szCs w:val="22"/>
              </w:rPr>
              <w:t>11/0.4kV, 100kVA Distribution Transformer (15 Nos)</w:t>
            </w:r>
          </w:p>
        </w:tc>
      </w:tr>
      <w:tr w:rsidR="00CB5976" w:rsidRPr="00B703F5" w14:paraId="56F39D5F" w14:textId="77777777" w:rsidTr="005E7B69">
        <w:trPr>
          <w:trHeight w:val="201"/>
        </w:trPr>
        <w:tc>
          <w:tcPr>
            <w:tcW w:w="622" w:type="dxa"/>
          </w:tcPr>
          <w:p w14:paraId="2808EC03"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7952ED47" w14:textId="694B5A49"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11/0.4 kV, </w:t>
            </w:r>
            <w:r w:rsidR="00D84369" w:rsidRPr="00B703F5">
              <w:rPr>
                <w:color w:val="000000" w:themeColor="text1"/>
                <w:sz w:val="22"/>
                <w:szCs w:val="22"/>
              </w:rPr>
              <w:t>1</w:t>
            </w:r>
            <w:r w:rsidRPr="00B703F5">
              <w:rPr>
                <w:color w:val="000000" w:themeColor="text1"/>
                <w:sz w:val="22"/>
                <w:szCs w:val="22"/>
              </w:rPr>
              <w:t>00 kVA Transformer (in No.)</w:t>
            </w:r>
          </w:p>
        </w:tc>
        <w:tc>
          <w:tcPr>
            <w:tcW w:w="1170" w:type="dxa"/>
          </w:tcPr>
          <w:p w14:paraId="7D65B3DA" w14:textId="77777777" w:rsidR="00CB5976" w:rsidRPr="00B703F5" w:rsidRDefault="00CB5976" w:rsidP="005E7B69">
            <w:pPr>
              <w:rPr>
                <w:color w:val="000000" w:themeColor="text1"/>
                <w:sz w:val="22"/>
                <w:szCs w:val="22"/>
              </w:rPr>
            </w:pPr>
          </w:p>
        </w:tc>
        <w:tc>
          <w:tcPr>
            <w:tcW w:w="1350" w:type="dxa"/>
          </w:tcPr>
          <w:p w14:paraId="41B1A429" w14:textId="77777777" w:rsidR="00CB5976" w:rsidRPr="00B703F5" w:rsidRDefault="00CB5976" w:rsidP="005E7B69">
            <w:pPr>
              <w:rPr>
                <w:color w:val="000000" w:themeColor="text1"/>
                <w:sz w:val="22"/>
                <w:szCs w:val="22"/>
              </w:rPr>
            </w:pPr>
            <w:r w:rsidRPr="00B703F5">
              <w:rPr>
                <w:color w:val="000000" w:themeColor="text1"/>
                <w:sz w:val="22"/>
                <w:szCs w:val="22"/>
              </w:rPr>
              <w:t>15</w:t>
            </w:r>
          </w:p>
        </w:tc>
      </w:tr>
      <w:tr w:rsidR="00CB5976" w:rsidRPr="00B703F5" w14:paraId="5D1DF9C4" w14:textId="77777777" w:rsidTr="005E7B69">
        <w:trPr>
          <w:trHeight w:val="201"/>
        </w:trPr>
        <w:tc>
          <w:tcPr>
            <w:tcW w:w="622" w:type="dxa"/>
          </w:tcPr>
          <w:p w14:paraId="5AE9359A"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3FBA4AF5"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Lighting Arresters with Fittings (in No.)</w:t>
            </w:r>
          </w:p>
        </w:tc>
        <w:tc>
          <w:tcPr>
            <w:tcW w:w="1170" w:type="dxa"/>
          </w:tcPr>
          <w:p w14:paraId="68DA7610" w14:textId="77777777" w:rsidR="00CB5976" w:rsidRPr="00B703F5" w:rsidRDefault="00CB5976" w:rsidP="005E7B69">
            <w:pPr>
              <w:rPr>
                <w:color w:val="000000" w:themeColor="text1"/>
                <w:sz w:val="22"/>
                <w:szCs w:val="22"/>
              </w:rPr>
            </w:pPr>
          </w:p>
        </w:tc>
        <w:tc>
          <w:tcPr>
            <w:tcW w:w="1350" w:type="dxa"/>
          </w:tcPr>
          <w:p w14:paraId="1FF03495" w14:textId="77777777" w:rsidR="00CB5976" w:rsidRPr="00B703F5" w:rsidRDefault="00CB5976" w:rsidP="005E7B69">
            <w:pPr>
              <w:rPr>
                <w:color w:val="000000" w:themeColor="text1"/>
                <w:sz w:val="22"/>
                <w:szCs w:val="22"/>
              </w:rPr>
            </w:pPr>
            <w:r w:rsidRPr="00B703F5">
              <w:rPr>
                <w:color w:val="000000" w:themeColor="text1"/>
                <w:sz w:val="22"/>
                <w:szCs w:val="22"/>
              </w:rPr>
              <w:t>45</w:t>
            </w:r>
          </w:p>
        </w:tc>
      </w:tr>
      <w:tr w:rsidR="00CB5976" w:rsidRPr="00B703F5" w14:paraId="7CEE4CD1" w14:textId="77777777" w:rsidTr="005E7B69">
        <w:trPr>
          <w:trHeight w:val="201"/>
        </w:trPr>
        <w:tc>
          <w:tcPr>
            <w:tcW w:w="622" w:type="dxa"/>
          </w:tcPr>
          <w:p w14:paraId="6203B289"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42E525E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11 kV DOFC with Fittings (in No.)      </w:t>
            </w:r>
          </w:p>
        </w:tc>
        <w:tc>
          <w:tcPr>
            <w:tcW w:w="1170" w:type="dxa"/>
          </w:tcPr>
          <w:p w14:paraId="6BEC23F3" w14:textId="77777777" w:rsidR="00CB5976" w:rsidRPr="00B703F5" w:rsidRDefault="00CB5976" w:rsidP="005E7B69">
            <w:pPr>
              <w:rPr>
                <w:color w:val="000000" w:themeColor="text1"/>
                <w:sz w:val="22"/>
                <w:szCs w:val="22"/>
              </w:rPr>
            </w:pPr>
          </w:p>
        </w:tc>
        <w:tc>
          <w:tcPr>
            <w:tcW w:w="1350" w:type="dxa"/>
          </w:tcPr>
          <w:p w14:paraId="5D2C05FB" w14:textId="77777777" w:rsidR="00CB5976" w:rsidRPr="00B703F5" w:rsidRDefault="00CB5976" w:rsidP="005E7B69">
            <w:pPr>
              <w:rPr>
                <w:color w:val="000000" w:themeColor="text1"/>
                <w:sz w:val="22"/>
                <w:szCs w:val="22"/>
              </w:rPr>
            </w:pPr>
            <w:r w:rsidRPr="00B703F5">
              <w:rPr>
                <w:color w:val="000000" w:themeColor="text1"/>
                <w:sz w:val="22"/>
                <w:szCs w:val="22"/>
              </w:rPr>
              <w:t>45</w:t>
            </w:r>
          </w:p>
        </w:tc>
      </w:tr>
      <w:tr w:rsidR="00CB5976" w:rsidRPr="00B703F5" w14:paraId="1D1664FB" w14:textId="77777777" w:rsidTr="005E7B69">
        <w:trPr>
          <w:trHeight w:val="201"/>
        </w:trPr>
        <w:tc>
          <w:tcPr>
            <w:tcW w:w="622" w:type="dxa"/>
          </w:tcPr>
          <w:p w14:paraId="5D05D793"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442C00BD"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100A, 3P MCCB with Box (in No.)</w:t>
            </w:r>
          </w:p>
        </w:tc>
        <w:tc>
          <w:tcPr>
            <w:tcW w:w="1170" w:type="dxa"/>
          </w:tcPr>
          <w:p w14:paraId="6725206F" w14:textId="77777777" w:rsidR="00CB5976" w:rsidRPr="00B703F5" w:rsidRDefault="00CB5976" w:rsidP="005E7B69">
            <w:pPr>
              <w:rPr>
                <w:color w:val="000000" w:themeColor="text1"/>
                <w:sz w:val="22"/>
                <w:szCs w:val="22"/>
              </w:rPr>
            </w:pPr>
          </w:p>
        </w:tc>
        <w:tc>
          <w:tcPr>
            <w:tcW w:w="1350" w:type="dxa"/>
          </w:tcPr>
          <w:p w14:paraId="165A30FF"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306C46F1" w14:textId="77777777" w:rsidTr="005E7B69">
        <w:trPr>
          <w:trHeight w:val="201"/>
        </w:trPr>
        <w:tc>
          <w:tcPr>
            <w:tcW w:w="622" w:type="dxa"/>
          </w:tcPr>
          <w:p w14:paraId="7F2CA974"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6F6DB0C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PVC Copper Cable 70rm (in meter) </w:t>
            </w:r>
          </w:p>
        </w:tc>
        <w:tc>
          <w:tcPr>
            <w:tcW w:w="1170" w:type="dxa"/>
          </w:tcPr>
          <w:p w14:paraId="5E2413B7" w14:textId="77777777" w:rsidR="00CB5976" w:rsidRPr="00B703F5" w:rsidRDefault="00CB5976" w:rsidP="005E7B69">
            <w:pPr>
              <w:rPr>
                <w:color w:val="000000" w:themeColor="text1"/>
                <w:sz w:val="22"/>
                <w:szCs w:val="22"/>
              </w:rPr>
            </w:pPr>
          </w:p>
        </w:tc>
        <w:tc>
          <w:tcPr>
            <w:tcW w:w="1350" w:type="dxa"/>
          </w:tcPr>
          <w:p w14:paraId="291547B2" w14:textId="77777777" w:rsidR="00CB5976" w:rsidRPr="00B703F5" w:rsidRDefault="00CB5976" w:rsidP="005E7B69">
            <w:pPr>
              <w:rPr>
                <w:color w:val="000000" w:themeColor="text1"/>
                <w:sz w:val="22"/>
                <w:szCs w:val="22"/>
              </w:rPr>
            </w:pPr>
            <w:r w:rsidRPr="00B703F5">
              <w:rPr>
                <w:color w:val="000000" w:themeColor="text1"/>
                <w:sz w:val="22"/>
                <w:szCs w:val="22"/>
              </w:rPr>
              <w:t>750</w:t>
            </w:r>
          </w:p>
        </w:tc>
      </w:tr>
      <w:tr w:rsidR="00CB5976" w:rsidRPr="00B703F5" w14:paraId="03D94BA0" w14:textId="77777777" w:rsidTr="005E7B69">
        <w:trPr>
          <w:trHeight w:val="201"/>
        </w:trPr>
        <w:tc>
          <w:tcPr>
            <w:tcW w:w="622" w:type="dxa"/>
          </w:tcPr>
          <w:p w14:paraId="44EA45C5"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6A83759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Transformer Platform (in set.)</w:t>
            </w:r>
          </w:p>
        </w:tc>
        <w:tc>
          <w:tcPr>
            <w:tcW w:w="1170" w:type="dxa"/>
          </w:tcPr>
          <w:p w14:paraId="50426E87" w14:textId="77777777" w:rsidR="00CB5976" w:rsidRPr="00B703F5" w:rsidRDefault="00CB5976" w:rsidP="005E7B69">
            <w:pPr>
              <w:rPr>
                <w:color w:val="000000" w:themeColor="text1"/>
                <w:sz w:val="22"/>
                <w:szCs w:val="22"/>
              </w:rPr>
            </w:pPr>
          </w:p>
        </w:tc>
        <w:tc>
          <w:tcPr>
            <w:tcW w:w="1350" w:type="dxa"/>
          </w:tcPr>
          <w:p w14:paraId="1F9720FD" w14:textId="77777777" w:rsidR="00CB5976" w:rsidRPr="00B703F5" w:rsidRDefault="00CB5976" w:rsidP="005E7B69">
            <w:pPr>
              <w:rPr>
                <w:color w:val="000000" w:themeColor="text1"/>
                <w:sz w:val="22"/>
                <w:szCs w:val="22"/>
              </w:rPr>
            </w:pPr>
            <w:r w:rsidRPr="00B703F5">
              <w:rPr>
                <w:color w:val="000000" w:themeColor="text1"/>
                <w:sz w:val="22"/>
                <w:szCs w:val="22"/>
              </w:rPr>
              <w:t>15</w:t>
            </w:r>
          </w:p>
        </w:tc>
      </w:tr>
      <w:tr w:rsidR="00CB5976" w:rsidRPr="00B703F5" w14:paraId="0EBE25E2" w14:textId="77777777" w:rsidTr="005E7B69">
        <w:trPr>
          <w:trHeight w:val="201"/>
        </w:trPr>
        <w:tc>
          <w:tcPr>
            <w:tcW w:w="622" w:type="dxa"/>
          </w:tcPr>
          <w:p w14:paraId="4236F811"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51D76DD4"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Transformer Earthing (in Nos.)</w:t>
            </w:r>
          </w:p>
        </w:tc>
        <w:tc>
          <w:tcPr>
            <w:tcW w:w="1170" w:type="dxa"/>
          </w:tcPr>
          <w:p w14:paraId="509D4D0F" w14:textId="77777777" w:rsidR="00CB5976" w:rsidRPr="00B703F5" w:rsidRDefault="00CB5976" w:rsidP="005E7B69">
            <w:pPr>
              <w:rPr>
                <w:color w:val="000000" w:themeColor="text1"/>
                <w:sz w:val="22"/>
                <w:szCs w:val="22"/>
              </w:rPr>
            </w:pPr>
          </w:p>
        </w:tc>
        <w:tc>
          <w:tcPr>
            <w:tcW w:w="1350" w:type="dxa"/>
          </w:tcPr>
          <w:p w14:paraId="3DA219A2"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75E9607A" w14:textId="77777777" w:rsidTr="005E7B69">
        <w:trPr>
          <w:trHeight w:val="201"/>
        </w:trPr>
        <w:tc>
          <w:tcPr>
            <w:tcW w:w="622" w:type="dxa"/>
          </w:tcPr>
          <w:p w14:paraId="2FC01443"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76D61AEA"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Terminal lug, Connector &amp; other accessories</w:t>
            </w:r>
          </w:p>
        </w:tc>
        <w:tc>
          <w:tcPr>
            <w:tcW w:w="1170" w:type="dxa"/>
          </w:tcPr>
          <w:p w14:paraId="0ED37547" w14:textId="77777777" w:rsidR="00CB5976" w:rsidRPr="00B703F5" w:rsidRDefault="00CB5976" w:rsidP="005E7B69">
            <w:pPr>
              <w:rPr>
                <w:color w:val="000000" w:themeColor="text1"/>
                <w:sz w:val="22"/>
                <w:szCs w:val="22"/>
              </w:rPr>
            </w:pPr>
          </w:p>
        </w:tc>
        <w:tc>
          <w:tcPr>
            <w:tcW w:w="1350" w:type="dxa"/>
          </w:tcPr>
          <w:p w14:paraId="6146D86B" w14:textId="77777777" w:rsidR="00CB5976" w:rsidRPr="00B703F5" w:rsidRDefault="00CB5976" w:rsidP="005E7B69">
            <w:pPr>
              <w:rPr>
                <w:color w:val="000000" w:themeColor="text1"/>
                <w:sz w:val="22"/>
                <w:szCs w:val="22"/>
              </w:rPr>
            </w:pPr>
            <w:r w:rsidRPr="00B703F5">
              <w:rPr>
                <w:color w:val="000000" w:themeColor="text1"/>
                <w:sz w:val="22"/>
                <w:szCs w:val="22"/>
              </w:rPr>
              <w:t>Lump Sum</w:t>
            </w:r>
          </w:p>
        </w:tc>
      </w:tr>
      <w:tr w:rsidR="00CB5976" w:rsidRPr="00B703F5" w14:paraId="18FCFD6E" w14:textId="77777777" w:rsidTr="005E7B69">
        <w:trPr>
          <w:trHeight w:val="201"/>
        </w:trPr>
        <w:tc>
          <w:tcPr>
            <w:tcW w:w="9540" w:type="dxa"/>
            <w:gridSpan w:val="4"/>
          </w:tcPr>
          <w:p w14:paraId="15271FD5" w14:textId="77777777" w:rsidR="00CB5976" w:rsidRPr="00B703F5" w:rsidRDefault="00CB5976" w:rsidP="00B36141">
            <w:pPr>
              <w:pStyle w:val="ListParagraph"/>
              <w:numPr>
                <w:ilvl w:val="0"/>
                <w:numId w:val="387"/>
              </w:numPr>
              <w:spacing w:before="40" w:after="40"/>
              <w:ind w:right="-14"/>
              <w:contextualSpacing/>
              <w:jc w:val="both"/>
              <w:rPr>
                <w:b/>
                <w:bCs/>
                <w:color w:val="000000" w:themeColor="text1"/>
                <w:sz w:val="22"/>
                <w:szCs w:val="22"/>
              </w:rPr>
            </w:pPr>
            <w:r w:rsidRPr="00B703F5">
              <w:rPr>
                <w:b/>
                <w:bCs/>
                <w:color w:val="000000" w:themeColor="text1"/>
                <w:sz w:val="22"/>
                <w:szCs w:val="22"/>
              </w:rPr>
              <w:t>11/0.4kV, 50kVA Distribution Transformer (20 Nos)</w:t>
            </w:r>
          </w:p>
        </w:tc>
      </w:tr>
      <w:tr w:rsidR="00CB5976" w:rsidRPr="00B703F5" w14:paraId="66300E52" w14:textId="77777777" w:rsidTr="005E7B69">
        <w:trPr>
          <w:trHeight w:val="201"/>
        </w:trPr>
        <w:tc>
          <w:tcPr>
            <w:tcW w:w="622" w:type="dxa"/>
          </w:tcPr>
          <w:p w14:paraId="3C9330A4"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75BDC896"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11/0.4 kV, 50 kVA Transformer (in No.)</w:t>
            </w:r>
          </w:p>
        </w:tc>
        <w:tc>
          <w:tcPr>
            <w:tcW w:w="1170" w:type="dxa"/>
          </w:tcPr>
          <w:p w14:paraId="0CC50780" w14:textId="77777777" w:rsidR="00CB5976" w:rsidRPr="00B703F5" w:rsidRDefault="00CB5976" w:rsidP="005E7B69">
            <w:pPr>
              <w:rPr>
                <w:color w:val="000000" w:themeColor="text1"/>
                <w:sz w:val="22"/>
                <w:szCs w:val="22"/>
              </w:rPr>
            </w:pPr>
          </w:p>
        </w:tc>
        <w:tc>
          <w:tcPr>
            <w:tcW w:w="1350" w:type="dxa"/>
          </w:tcPr>
          <w:p w14:paraId="7DBD6747" w14:textId="77777777" w:rsidR="00CB5976" w:rsidRPr="00B703F5" w:rsidRDefault="00CB5976" w:rsidP="005E7B69">
            <w:pPr>
              <w:rPr>
                <w:color w:val="000000" w:themeColor="text1"/>
                <w:sz w:val="22"/>
                <w:szCs w:val="22"/>
              </w:rPr>
            </w:pPr>
            <w:r w:rsidRPr="00B703F5">
              <w:rPr>
                <w:color w:val="000000" w:themeColor="text1"/>
                <w:sz w:val="22"/>
                <w:szCs w:val="22"/>
              </w:rPr>
              <w:t>20</w:t>
            </w:r>
          </w:p>
        </w:tc>
      </w:tr>
      <w:tr w:rsidR="00CB5976" w:rsidRPr="00B703F5" w14:paraId="34D86FA9" w14:textId="77777777" w:rsidTr="005E7B69">
        <w:trPr>
          <w:trHeight w:val="201"/>
        </w:trPr>
        <w:tc>
          <w:tcPr>
            <w:tcW w:w="622" w:type="dxa"/>
          </w:tcPr>
          <w:p w14:paraId="5CA23F9F"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576F9CD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Lighting Arresters with Fittings (in No.)</w:t>
            </w:r>
          </w:p>
        </w:tc>
        <w:tc>
          <w:tcPr>
            <w:tcW w:w="1170" w:type="dxa"/>
          </w:tcPr>
          <w:p w14:paraId="6FDFC089" w14:textId="77777777" w:rsidR="00CB5976" w:rsidRPr="00B703F5" w:rsidRDefault="00CB5976" w:rsidP="005E7B69">
            <w:pPr>
              <w:rPr>
                <w:color w:val="000000" w:themeColor="text1"/>
                <w:sz w:val="22"/>
                <w:szCs w:val="22"/>
              </w:rPr>
            </w:pPr>
          </w:p>
        </w:tc>
        <w:tc>
          <w:tcPr>
            <w:tcW w:w="1350" w:type="dxa"/>
          </w:tcPr>
          <w:p w14:paraId="75EA33F7" w14:textId="77777777" w:rsidR="00CB5976" w:rsidRPr="00B703F5" w:rsidRDefault="00CB5976" w:rsidP="005E7B69">
            <w:pPr>
              <w:rPr>
                <w:color w:val="000000" w:themeColor="text1"/>
                <w:sz w:val="22"/>
                <w:szCs w:val="22"/>
              </w:rPr>
            </w:pPr>
            <w:r w:rsidRPr="00B703F5">
              <w:rPr>
                <w:color w:val="000000" w:themeColor="text1"/>
                <w:sz w:val="22"/>
                <w:szCs w:val="22"/>
              </w:rPr>
              <w:t>60</w:t>
            </w:r>
          </w:p>
        </w:tc>
      </w:tr>
      <w:tr w:rsidR="00CB5976" w:rsidRPr="00B703F5" w14:paraId="5F14A19F" w14:textId="77777777" w:rsidTr="005E7B69">
        <w:trPr>
          <w:trHeight w:val="201"/>
        </w:trPr>
        <w:tc>
          <w:tcPr>
            <w:tcW w:w="622" w:type="dxa"/>
          </w:tcPr>
          <w:p w14:paraId="6E4073A5"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39A16532"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11 kV DOFC with Fittings (in No.)      </w:t>
            </w:r>
          </w:p>
        </w:tc>
        <w:tc>
          <w:tcPr>
            <w:tcW w:w="1170" w:type="dxa"/>
          </w:tcPr>
          <w:p w14:paraId="7FB40A80" w14:textId="77777777" w:rsidR="00CB5976" w:rsidRPr="00B703F5" w:rsidRDefault="00CB5976" w:rsidP="005E7B69">
            <w:pPr>
              <w:rPr>
                <w:color w:val="000000" w:themeColor="text1"/>
                <w:sz w:val="22"/>
                <w:szCs w:val="22"/>
              </w:rPr>
            </w:pPr>
          </w:p>
        </w:tc>
        <w:tc>
          <w:tcPr>
            <w:tcW w:w="1350" w:type="dxa"/>
          </w:tcPr>
          <w:p w14:paraId="3903BA73" w14:textId="77777777" w:rsidR="00CB5976" w:rsidRPr="00B703F5" w:rsidRDefault="00CB5976" w:rsidP="005E7B69">
            <w:pPr>
              <w:rPr>
                <w:color w:val="000000" w:themeColor="text1"/>
                <w:sz w:val="22"/>
                <w:szCs w:val="22"/>
              </w:rPr>
            </w:pPr>
            <w:r w:rsidRPr="00B703F5">
              <w:rPr>
                <w:color w:val="000000" w:themeColor="text1"/>
                <w:sz w:val="22"/>
                <w:szCs w:val="22"/>
              </w:rPr>
              <w:t>60</w:t>
            </w:r>
          </w:p>
        </w:tc>
      </w:tr>
      <w:tr w:rsidR="00CB5976" w:rsidRPr="00B703F5" w14:paraId="7A0241C2" w14:textId="77777777" w:rsidTr="005E7B69">
        <w:trPr>
          <w:trHeight w:val="201"/>
        </w:trPr>
        <w:tc>
          <w:tcPr>
            <w:tcW w:w="622" w:type="dxa"/>
          </w:tcPr>
          <w:p w14:paraId="3589346B"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6BACB6AC"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100A, 3P MCCB with Box (in No.)</w:t>
            </w:r>
          </w:p>
        </w:tc>
        <w:tc>
          <w:tcPr>
            <w:tcW w:w="1170" w:type="dxa"/>
          </w:tcPr>
          <w:p w14:paraId="5BE8E177" w14:textId="77777777" w:rsidR="00CB5976" w:rsidRPr="00B703F5" w:rsidRDefault="00CB5976" w:rsidP="005E7B69">
            <w:pPr>
              <w:rPr>
                <w:color w:val="000000" w:themeColor="text1"/>
                <w:sz w:val="22"/>
                <w:szCs w:val="22"/>
              </w:rPr>
            </w:pPr>
          </w:p>
        </w:tc>
        <w:tc>
          <w:tcPr>
            <w:tcW w:w="1350" w:type="dxa"/>
          </w:tcPr>
          <w:p w14:paraId="101E6B2C" w14:textId="77777777" w:rsidR="00CB5976" w:rsidRPr="00B703F5" w:rsidRDefault="00CB5976" w:rsidP="005E7B69">
            <w:pPr>
              <w:rPr>
                <w:color w:val="000000" w:themeColor="text1"/>
                <w:sz w:val="22"/>
                <w:szCs w:val="22"/>
              </w:rPr>
            </w:pPr>
            <w:r w:rsidRPr="00B703F5">
              <w:rPr>
                <w:color w:val="000000" w:themeColor="text1"/>
                <w:sz w:val="22"/>
                <w:szCs w:val="22"/>
              </w:rPr>
              <w:t>40</w:t>
            </w:r>
          </w:p>
        </w:tc>
      </w:tr>
      <w:tr w:rsidR="00CB5976" w:rsidRPr="00B703F5" w14:paraId="3247846E" w14:textId="77777777" w:rsidTr="005E7B69">
        <w:trPr>
          <w:trHeight w:val="201"/>
        </w:trPr>
        <w:tc>
          <w:tcPr>
            <w:tcW w:w="622" w:type="dxa"/>
          </w:tcPr>
          <w:p w14:paraId="43A1BA52"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2E75A598"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PVC Copper Cable 35 rm (in meter) </w:t>
            </w:r>
          </w:p>
        </w:tc>
        <w:tc>
          <w:tcPr>
            <w:tcW w:w="1170" w:type="dxa"/>
          </w:tcPr>
          <w:p w14:paraId="725E8ED5" w14:textId="77777777" w:rsidR="00CB5976" w:rsidRPr="00B703F5" w:rsidRDefault="00CB5976" w:rsidP="005E7B69">
            <w:pPr>
              <w:rPr>
                <w:color w:val="000000" w:themeColor="text1"/>
                <w:sz w:val="22"/>
                <w:szCs w:val="22"/>
              </w:rPr>
            </w:pPr>
          </w:p>
        </w:tc>
        <w:tc>
          <w:tcPr>
            <w:tcW w:w="1350" w:type="dxa"/>
          </w:tcPr>
          <w:p w14:paraId="309A80AF" w14:textId="77777777" w:rsidR="00CB5976" w:rsidRPr="00B703F5" w:rsidRDefault="00CB5976" w:rsidP="005E7B69">
            <w:pPr>
              <w:rPr>
                <w:color w:val="000000" w:themeColor="text1"/>
                <w:sz w:val="22"/>
                <w:szCs w:val="22"/>
              </w:rPr>
            </w:pPr>
            <w:r w:rsidRPr="00B703F5">
              <w:rPr>
                <w:color w:val="000000" w:themeColor="text1"/>
                <w:sz w:val="22"/>
                <w:szCs w:val="22"/>
              </w:rPr>
              <w:t>1000</w:t>
            </w:r>
          </w:p>
        </w:tc>
      </w:tr>
      <w:tr w:rsidR="00CB5976" w:rsidRPr="00B703F5" w14:paraId="744F6ABD" w14:textId="77777777" w:rsidTr="005E7B69">
        <w:trPr>
          <w:trHeight w:val="201"/>
        </w:trPr>
        <w:tc>
          <w:tcPr>
            <w:tcW w:w="622" w:type="dxa"/>
          </w:tcPr>
          <w:p w14:paraId="7CB0350B"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0EEFD2F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Transformer Platform (in set.)</w:t>
            </w:r>
          </w:p>
        </w:tc>
        <w:tc>
          <w:tcPr>
            <w:tcW w:w="1170" w:type="dxa"/>
          </w:tcPr>
          <w:p w14:paraId="217D4432" w14:textId="77777777" w:rsidR="00CB5976" w:rsidRPr="00B703F5" w:rsidRDefault="00CB5976" w:rsidP="005E7B69">
            <w:pPr>
              <w:rPr>
                <w:color w:val="000000" w:themeColor="text1"/>
                <w:sz w:val="22"/>
                <w:szCs w:val="22"/>
              </w:rPr>
            </w:pPr>
          </w:p>
        </w:tc>
        <w:tc>
          <w:tcPr>
            <w:tcW w:w="1350" w:type="dxa"/>
          </w:tcPr>
          <w:p w14:paraId="5DADEC4F" w14:textId="77777777" w:rsidR="00CB5976" w:rsidRPr="00B703F5" w:rsidRDefault="00CB5976" w:rsidP="005E7B69">
            <w:pPr>
              <w:rPr>
                <w:color w:val="000000" w:themeColor="text1"/>
                <w:sz w:val="22"/>
                <w:szCs w:val="22"/>
              </w:rPr>
            </w:pPr>
            <w:r w:rsidRPr="00B703F5">
              <w:rPr>
                <w:color w:val="000000" w:themeColor="text1"/>
                <w:sz w:val="22"/>
                <w:szCs w:val="22"/>
              </w:rPr>
              <w:t>20</w:t>
            </w:r>
          </w:p>
        </w:tc>
      </w:tr>
      <w:tr w:rsidR="00CB5976" w:rsidRPr="00B703F5" w14:paraId="6B672369" w14:textId="77777777" w:rsidTr="005E7B69">
        <w:trPr>
          <w:trHeight w:val="201"/>
        </w:trPr>
        <w:tc>
          <w:tcPr>
            <w:tcW w:w="622" w:type="dxa"/>
          </w:tcPr>
          <w:p w14:paraId="25BEBEE9"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8" w:type="dxa"/>
            <w:vAlign w:val="center"/>
          </w:tcPr>
          <w:p w14:paraId="21AEBA0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Transformer Earthing (in Nos.)</w:t>
            </w:r>
          </w:p>
        </w:tc>
        <w:tc>
          <w:tcPr>
            <w:tcW w:w="1170" w:type="dxa"/>
          </w:tcPr>
          <w:p w14:paraId="4722652C" w14:textId="77777777" w:rsidR="00CB5976" w:rsidRPr="00B703F5" w:rsidRDefault="00CB5976" w:rsidP="005E7B69">
            <w:pPr>
              <w:rPr>
                <w:color w:val="000000" w:themeColor="text1"/>
                <w:sz w:val="22"/>
                <w:szCs w:val="22"/>
              </w:rPr>
            </w:pPr>
          </w:p>
        </w:tc>
        <w:tc>
          <w:tcPr>
            <w:tcW w:w="1350" w:type="dxa"/>
          </w:tcPr>
          <w:p w14:paraId="0D90144A" w14:textId="77777777" w:rsidR="00CB5976" w:rsidRPr="00B703F5" w:rsidRDefault="00CB5976" w:rsidP="005E7B69">
            <w:pPr>
              <w:rPr>
                <w:color w:val="000000" w:themeColor="text1"/>
                <w:sz w:val="22"/>
                <w:szCs w:val="22"/>
              </w:rPr>
            </w:pPr>
            <w:r w:rsidRPr="00B703F5">
              <w:rPr>
                <w:color w:val="000000" w:themeColor="text1"/>
                <w:sz w:val="22"/>
                <w:szCs w:val="22"/>
              </w:rPr>
              <w:t>40</w:t>
            </w:r>
          </w:p>
        </w:tc>
      </w:tr>
      <w:tr w:rsidR="00CB5976" w:rsidRPr="00B703F5" w14:paraId="02A9FAFC" w14:textId="77777777" w:rsidTr="005E7B69">
        <w:trPr>
          <w:trHeight w:val="201"/>
        </w:trPr>
        <w:tc>
          <w:tcPr>
            <w:tcW w:w="622" w:type="dxa"/>
          </w:tcPr>
          <w:p w14:paraId="6EC66CC0"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4D46FA76"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Terminal lug, Connector &amp; other accessories</w:t>
            </w:r>
          </w:p>
        </w:tc>
        <w:tc>
          <w:tcPr>
            <w:tcW w:w="1170" w:type="dxa"/>
          </w:tcPr>
          <w:p w14:paraId="37034C52" w14:textId="77777777" w:rsidR="00CB5976" w:rsidRPr="00B703F5" w:rsidRDefault="00CB5976" w:rsidP="005E7B69">
            <w:pPr>
              <w:rPr>
                <w:color w:val="000000" w:themeColor="text1"/>
                <w:sz w:val="22"/>
                <w:szCs w:val="22"/>
              </w:rPr>
            </w:pPr>
          </w:p>
        </w:tc>
        <w:tc>
          <w:tcPr>
            <w:tcW w:w="1350" w:type="dxa"/>
          </w:tcPr>
          <w:p w14:paraId="1493BC42" w14:textId="77777777" w:rsidR="00CB5976" w:rsidRPr="00B703F5" w:rsidRDefault="00CB5976" w:rsidP="005E7B69">
            <w:pPr>
              <w:rPr>
                <w:color w:val="000000" w:themeColor="text1"/>
                <w:sz w:val="22"/>
                <w:szCs w:val="22"/>
              </w:rPr>
            </w:pPr>
            <w:r w:rsidRPr="00B703F5">
              <w:rPr>
                <w:color w:val="000000" w:themeColor="text1"/>
                <w:sz w:val="22"/>
                <w:szCs w:val="22"/>
              </w:rPr>
              <w:t>Lump Sum</w:t>
            </w:r>
          </w:p>
        </w:tc>
      </w:tr>
      <w:tr w:rsidR="00CB5976" w:rsidRPr="00B703F5" w14:paraId="140EA8A0" w14:textId="77777777" w:rsidTr="005E7B69">
        <w:trPr>
          <w:trHeight w:val="201"/>
        </w:trPr>
        <w:tc>
          <w:tcPr>
            <w:tcW w:w="9540" w:type="dxa"/>
            <w:gridSpan w:val="4"/>
          </w:tcPr>
          <w:p w14:paraId="4E0E4234" w14:textId="77777777" w:rsidR="00CB5976" w:rsidRPr="00B703F5" w:rsidRDefault="00CB5976" w:rsidP="00B36141">
            <w:pPr>
              <w:pStyle w:val="ListParagraph"/>
              <w:numPr>
                <w:ilvl w:val="0"/>
                <w:numId w:val="387"/>
              </w:numPr>
              <w:spacing w:before="40" w:after="40"/>
              <w:ind w:right="-14"/>
              <w:contextualSpacing/>
              <w:jc w:val="both"/>
              <w:rPr>
                <w:color w:val="000000" w:themeColor="text1"/>
                <w:sz w:val="22"/>
                <w:szCs w:val="22"/>
              </w:rPr>
            </w:pPr>
            <w:r w:rsidRPr="00B703F5">
              <w:rPr>
                <w:b/>
                <w:bCs/>
                <w:color w:val="000000" w:themeColor="text1"/>
                <w:sz w:val="22"/>
                <w:szCs w:val="22"/>
              </w:rPr>
              <w:t>6.35/0.23kV, 10kVA 1P Distribution Transformer (30 Nos)</w:t>
            </w:r>
          </w:p>
        </w:tc>
      </w:tr>
      <w:tr w:rsidR="00CB5976" w:rsidRPr="00B703F5" w14:paraId="512D020F" w14:textId="77777777" w:rsidTr="005E7B69">
        <w:trPr>
          <w:trHeight w:val="201"/>
        </w:trPr>
        <w:tc>
          <w:tcPr>
            <w:tcW w:w="622" w:type="dxa"/>
          </w:tcPr>
          <w:p w14:paraId="1167C38A"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54C54E9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6.35/0.4 kV, 10 kVA 1P Transformer (in No.)</w:t>
            </w:r>
          </w:p>
        </w:tc>
        <w:tc>
          <w:tcPr>
            <w:tcW w:w="1170" w:type="dxa"/>
          </w:tcPr>
          <w:p w14:paraId="3063C474" w14:textId="77777777" w:rsidR="00CB5976" w:rsidRPr="00B703F5" w:rsidRDefault="00CB5976" w:rsidP="005E7B69">
            <w:pPr>
              <w:rPr>
                <w:color w:val="000000" w:themeColor="text1"/>
                <w:sz w:val="22"/>
                <w:szCs w:val="22"/>
              </w:rPr>
            </w:pPr>
          </w:p>
        </w:tc>
        <w:tc>
          <w:tcPr>
            <w:tcW w:w="1350" w:type="dxa"/>
          </w:tcPr>
          <w:p w14:paraId="7E745D52"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2106D8AB" w14:textId="77777777" w:rsidTr="005E7B69">
        <w:trPr>
          <w:trHeight w:val="201"/>
        </w:trPr>
        <w:tc>
          <w:tcPr>
            <w:tcW w:w="622" w:type="dxa"/>
          </w:tcPr>
          <w:p w14:paraId="46B4C93F"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209960E3"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11 kV Lighting Arresters with Fittings (in No.)</w:t>
            </w:r>
          </w:p>
        </w:tc>
        <w:tc>
          <w:tcPr>
            <w:tcW w:w="1170" w:type="dxa"/>
          </w:tcPr>
          <w:p w14:paraId="3726A6A1" w14:textId="77777777" w:rsidR="00CB5976" w:rsidRPr="00B703F5" w:rsidRDefault="00CB5976" w:rsidP="005E7B69">
            <w:pPr>
              <w:rPr>
                <w:color w:val="000000" w:themeColor="text1"/>
                <w:sz w:val="22"/>
                <w:szCs w:val="22"/>
              </w:rPr>
            </w:pPr>
          </w:p>
        </w:tc>
        <w:tc>
          <w:tcPr>
            <w:tcW w:w="1350" w:type="dxa"/>
          </w:tcPr>
          <w:p w14:paraId="60D330E0"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527E681A" w14:textId="77777777" w:rsidTr="005E7B69">
        <w:trPr>
          <w:trHeight w:val="201"/>
        </w:trPr>
        <w:tc>
          <w:tcPr>
            <w:tcW w:w="622" w:type="dxa"/>
          </w:tcPr>
          <w:p w14:paraId="1EB2E30D"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4FBD35C6"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11 kV DOFC with Fittings (in No.)      </w:t>
            </w:r>
          </w:p>
        </w:tc>
        <w:tc>
          <w:tcPr>
            <w:tcW w:w="1170" w:type="dxa"/>
          </w:tcPr>
          <w:p w14:paraId="28C4D4C8" w14:textId="77777777" w:rsidR="00CB5976" w:rsidRPr="00B703F5" w:rsidRDefault="00CB5976" w:rsidP="005E7B69">
            <w:pPr>
              <w:rPr>
                <w:color w:val="000000" w:themeColor="text1"/>
                <w:sz w:val="22"/>
                <w:szCs w:val="22"/>
              </w:rPr>
            </w:pPr>
          </w:p>
        </w:tc>
        <w:tc>
          <w:tcPr>
            <w:tcW w:w="1350" w:type="dxa"/>
          </w:tcPr>
          <w:p w14:paraId="2223CD0E"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2F5E9730" w14:textId="77777777" w:rsidTr="005E7B69">
        <w:trPr>
          <w:trHeight w:val="201"/>
        </w:trPr>
        <w:tc>
          <w:tcPr>
            <w:tcW w:w="622" w:type="dxa"/>
          </w:tcPr>
          <w:p w14:paraId="566C9B5D"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1F912A8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50 A 1P MCCB with Box (in No.)</w:t>
            </w:r>
          </w:p>
        </w:tc>
        <w:tc>
          <w:tcPr>
            <w:tcW w:w="1170" w:type="dxa"/>
          </w:tcPr>
          <w:p w14:paraId="1F1984E4" w14:textId="77777777" w:rsidR="00CB5976" w:rsidRPr="00B703F5" w:rsidRDefault="00CB5976" w:rsidP="005E7B69">
            <w:pPr>
              <w:rPr>
                <w:color w:val="000000" w:themeColor="text1"/>
                <w:sz w:val="22"/>
                <w:szCs w:val="22"/>
              </w:rPr>
            </w:pPr>
          </w:p>
        </w:tc>
        <w:tc>
          <w:tcPr>
            <w:tcW w:w="1350" w:type="dxa"/>
          </w:tcPr>
          <w:p w14:paraId="310BDE5E"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636CCABA" w14:textId="77777777" w:rsidTr="005E7B69">
        <w:trPr>
          <w:trHeight w:val="201"/>
        </w:trPr>
        <w:tc>
          <w:tcPr>
            <w:tcW w:w="622" w:type="dxa"/>
          </w:tcPr>
          <w:p w14:paraId="5ADADA83"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18FDB7C6" w14:textId="6ED80146" w:rsidR="00CB5976" w:rsidRPr="00B703F5" w:rsidRDefault="00CB5976" w:rsidP="005E7B69">
            <w:pPr>
              <w:spacing w:before="40" w:after="40"/>
              <w:rPr>
                <w:color w:val="000000" w:themeColor="text1"/>
                <w:sz w:val="22"/>
                <w:szCs w:val="22"/>
              </w:rPr>
            </w:pPr>
            <w:r w:rsidRPr="00B703F5">
              <w:rPr>
                <w:color w:val="000000" w:themeColor="text1"/>
                <w:sz w:val="22"/>
                <w:szCs w:val="22"/>
              </w:rPr>
              <w:t xml:space="preserve">PVC Copper Cable </w:t>
            </w:r>
            <w:r w:rsidR="00D84369" w:rsidRPr="00B703F5">
              <w:rPr>
                <w:color w:val="000000" w:themeColor="text1"/>
                <w:sz w:val="22"/>
                <w:szCs w:val="22"/>
              </w:rPr>
              <w:t>2</w:t>
            </w:r>
            <w:r w:rsidRPr="00B703F5">
              <w:rPr>
                <w:color w:val="000000" w:themeColor="text1"/>
                <w:sz w:val="22"/>
                <w:szCs w:val="22"/>
              </w:rPr>
              <w:t xml:space="preserve">5rm (in meter) </w:t>
            </w:r>
          </w:p>
        </w:tc>
        <w:tc>
          <w:tcPr>
            <w:tcW w:w="1170" w:type="dxa"/>
          </w:tcPr>
          <w:p w14:paraId="587FD4C9" w14:textId="77777777" w:rsidR="00CB5976" w:rsidRPr="00B703F5" w:rsidRDefault="00CB5976" w:rsidP="005E7B69">
            <w:pPr>
              <w:rPr>
                <w:color w:val="000000" w:themeColor="text1"/>
                <w:sz w:val="22"/>
                <w:szCs w:val="22"/>
              </w:rPr>
            </w:pPr>
          </w:p>
        </w:tc>
        <w:tc>
          <w:tcPr>
            <w:tcW w:w="1350" w:type="dxa"/>
          </w:tcPr>
          <w:p w14:paraId="3B130327" w14:textId="77777777" w:rsidR="00CB5976" w:rsidRPr="00B703F5" w:rsidRDefault="00CB5976" w:rsidP="005E7B69">
            <w:pPr>
              <w:rPr>
                <w:color w:val="000000" w:themeColor="text1"/>
                <w:sz w:val="22"/>
                <w:szCs w:val="22"/>
              </w:rPr>
            </w:pPr>
            <w:r w:rsidRPr="00B703F5">
              <w:rPr>
                <w:color w:val="000000" w:themeColor="text1"/>
                <w:sz w:val="22"/>
                <w:szCs w:val="22"/>
              </w:rPr>
              <w:t>600</w:t>
            </w:r>
          </w:p>
        </w:tc>
      </w:tr>
      <w:tr w:rsidR="00CB5976" w:rsidRPr="00B703F5" w14:paraId="6F3B86B4" w14:textId="77777777" w:rsidTr="005E7B69">
        <w:trPr>
          <w:trHeight w:val="201"/>
        </w:trPr>
        <w:tc>
          <w:tcPr>
            <w:tcW w:w="622" w:type="dxa"/>
          </w:tcPr>
          <w:p w14:paraId="5FAA406C"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21765CEE"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Clamp for Transformer and Side Mount Bracket for LA &amp; DOFC (in set.)</w:t>
            </w:r>
          </w:p>
        </w:tc>
        <w:tc>
          <w:tcPr>
            <w:tcW w:w="1170" w:type="dxa"/>
          </w:tcPr>
          <w:p w14:paraId="54D7ED4D" w14:textId="77777777" w:rsidR="00CB5976" w:rsidRPr="00B703F5" w:rsidRDefault="00CB5976" w:rsidP="005E7B69">
            <w:pPr>
              <w:rPr>
                <w:color w:val="000000" w:themeColor="text1"/>
                <w:sz w:val="22"/>
                <w:szCs w:val="22"/>
              </w:rPr>
            </w:pPr>
          </w:p>
        </w:tc>
        <w:tc>
          <w:tcPr>
            <w:tcW w:w="1350" w:type="dxa"/>
          </w:tcPr>
          <w:p w14:paraId="7AB790D0"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3DC8C972" w14:textId="77777777" w:rsidTr="005E7B69">
        <w:trPr>
          <w:trHeight w:val="201"/>
        </w:trPr>
        <w:tc>
          <w:tcPr>
            <w:tcW w:w="622" w:type="dxa"/>
          </w:tcPr>
          <w:p w14:paraId="59AB8D11"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254FB1C0"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Transformer Earthing (in Nos.)</w:t>
            </w:r>
          </w:p>
        </w:tc>
        <w:tc>
          <w:tcPr>
            <w:tcW w:w="1170" w:type="dxa"/>
          </w:tcPr>
          <w:p w14:paraId="7D62CDCA" w14:textId="77777777" w:rsidR="00CB5976" w:rsidRPr="00B703F5" w:rsidRDefault="00CB5976" w:rsidP="005E7B69">
            <w:pPr>
              <w:rPr>
                <w:color w:val="000000" w:themeColor="text1"/>
                <w:sz w:val="22"/>
                <w:szCs w:val="22"/>
              </w:rPr>
            </w:pPr>
          </w:p>
        </w:tc>
        <w:tc>
          <w:tcPr>
            <w:tcW w:w="1350" w:type="dxa"/>
          </w:tcPr>
          <w:p w14:paraId="527DC3AE" w14:textId="77777777" w:rsidR="00CB5976" w:rsidRPr="00B703F5" w:rsidRDefault="00CB5976" w:rsidP="005E7B69">
            <w:pPr>
              <w:rPr>
                <w:color w:val="000000" w:themeColor="text1"/>
                <w:sz w:val="22"/>
                <w:szCs w:val="22"/>
              </w:rPr>
            </w:pPr>
            <w:r w:rsidRPr="00B703F5">
              <w:rPr>
                <w:color w:val="000000" w:themeColor="text1"/>
                <w:sz w:val="22"/>
                <w:szCs w:val="22"/>
              </w:rPr>
              <w:t>30</w:t>
            </w:r>
          </w:p>
        </w:tc>
      </w:tr>
      <w:tr w:rsidR="00CB5976" w:rsidRPr="00B703F5" w14:paraId="6ACBD24D" w14:textId="77777777" w:rsidTr="005E7B69">
        <w:trPr>
          <w:trHeight w:val="201"/>
        </w:trPr>
        <w:tc>
          <w:tcPr>
            <w:tcW w:w="622" w:type="dxa"/>
          </w:tcPr>
          <w:p w14:paraId="5AE4EF15"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8" w:type="dxa"/>
            <w:vAlign w:val="center"/>
          </w:tcPr>
          <w:p w14:paraId="1BB4DC36"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Terminal lug, Connector &amp; other accessories</w:t>
            </w:r>
          </w:p>
        </w:tc>
        <w:tc>
          <w:tcPr>
            <w:tcW w:w="1170" w:type="dxa"/>
          </w:tcPr>
          <w:p w14:paraId="0470C675" w14:textId="77777777" w:rsidR="00CB5976" w:rsidRPr="00B703F5" w:rsidRDefault="00CB5976" w:rsidP="005E7B69">
            <w:pPr>
              <w:rPr>
                <w:color w:val="000000" w:themeColor="text1"/>
                <w:sz w:val="22"/>
                <w:szCs w:val="22"/>
              </w:rPr>
            </w:pPr>
          </w:p>
        </w:tc>
        <w:tc>
          <w:tcPr>
            <w:tcW w:w="1350" w:type="dxa"/>
          </w:tcPr>
          <w:p w14:paraId="757A2AE0" w14:textId="77777777" w:rsidR="00CB5976" w:rsidRPr="00B703F5" w:rsidRDefault="00CB5976" w:rsidP="005E7B69">
            <w:pPr>
              <w:rPr>
                <w:color w:val="000000" w:themeColor="text1"/>
                <w:sz w:val="22"/>
                <w:szCs w:val="22"/>
              </w:rPr>
            </w:pPr>
            <w:r w:rsidRPr="00B703F5">
              <w:rPr>
                <w:color w:val="000000" w:themeColor="text1"/>
                <w:sz w:val="22"/>
                <w:szCs w:val="22"/>
              </w:rPr>
              <w:t>Lump Sum</w:t>
            </w:r>
          </w:p>
        </w:tc>
      </w:tr>
    </w:tbl>
    <w:p w14:paraId="284FC8CA" w14:textId="77777777" w:rsidR="00CB5976" w:rsidRPr="00B703F5" w:rsidRDefault="00CB5976" w:rsidP="00CB5976">
      <w:pPr>
        <w:rPr>
          <w:color w:val="000000" w:themeColor="text1"/>
        </w:rPr>
      </w:pPr>
    </w:p>
    <w:p w14:paraId="17D6A7C1" w14:textId="77777777" w:rsidR="00CB5976" w:rsidRPr="00B703F5" w:rsidRDefault="00CB5976" w:rsidP="00CB5976">
      <w:pPr>
        <w:rPr>
          <w:b/>
          <w:bCs/>
          <w:color w:val="000000" w:themeColor="text1"/>
          <w:sz w:val="22"/>
          <w:szCs w:val="22"/>
          <w:u w:val="single"/>
        </w:rPr>
      </w:pPr>
      <w:r w:rsidRPr="00B703F5">
        <w:rPr>
          <w:b/>
          <w:bCs/>
          <w:color w:val="000000" w:themeColor="text1"/>
          <w:sz w:val="22"/>
          <w:szCs w:val="22"/>
          <w:u w:val="single"/>
        </w:rPr>
        <w:t>Service Wire and Metering Arrangement for End Mile Connection as per BPDB standard:</w:t>
      </w:r>
    </w:p>
    <w:p w14:paraId="20EE5DB3" w14:textId="77777777" w:rsidR="00CB5976" w:rsidRPr="00B703F5" w:rsidRDefault="00CB5976" w:rsidP="00CB5976">
      <w:pPr>
        <w:rPr>
          <w:color w:val="000000" w:themeColor="text1"/>
        </w:rPr>
      </w:pPr>
    </w:p>
    <w:tbl>
      <w:tblPr>
        <w:tblStyle w:val="tabelle21"/>
        <w:tblW w:w="9540" w:type="dxa"/>
        <w:tblInd w:w="-455" w:type="dxa"/>
        <w:tblLayout w:type="fixed"/>
        <w:tblLook w:val="04A0" w:firstRow="1" w:lastRow="0" w:firstColumn="1" w:lastColumn="0" w:noHBand="0" w:noVBand="1"/>
      </w:tblPr>
      <w:tblGrid>
        <w:gridCol w:w="630"/>
        <w:gridCol w:w="6390"/>
        <w:gridCol w:w="1170"/>
        <w:gridCol w:w="1350"/>
      </w:tblGrid>
      <w:tr w:rsidR="00CB5976" w:rsidRPr="00B703F5" w14:paraId="003C8C18" w14:textId="77777777" w:rsidTr="005E7B69">
        <w:trPr>
          <w:trHeight w:val="130"/>
          <w:tblHeader/>
        </w:trPr>
        <w:tc>
          <w:tcPr>
            <w:tcW w:w="630" w:type="dxa"/>
            <w:vAlign w:val="center"/>
          </w:tcPr>
          <w:p w14:paraId="738D538C"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Sl. No.</w:t>
            </w:r>
          </w:p>
        </w:tc>
        <w:tc>
          <w:tcPr>
            <w:tcW w:w="6390" w:type="dxa"/>
            <w:vAlign w:val="center"/>
          </w:tcPr>
          <w:p w14:paraId="0FCB128E"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Item Description</w:t>
            </w:r>
          </w:p>
        </w:tc>
        <w:tc>
          <w:tcPr>
            <w:tcW w:w="1170" w:type="dxa"/>
            <w:vAlign w:val="center"/>
          </w:tcPr>
          <w:p w14:paraId="7C938C40"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Code</w:t>
            </w:r>
            <w:r w:rsidRPr="00B703F5">
              <w:rPr>
                <w:b/>
                <w:color w:val="000000" w:themeColor="text1"/>
                <w:sz w:val="22"/>
                <w:szCs w:val="22"/>
                <w:vertAlign w:val="superscript"/>
              </w:rPr>
              <w:t>1</w:t>
            </w:r>
          </w:p>
        </w:tc>
        <w:tc>
          <w:tcPr>
            <w:tcW w:w="1350" w:type="dxa"/>
            <w:vAlign w:val="center"/>
          </w:tcPr>
          <w:p w14:paraId="43787C12" w14:textId="77777777" w:rsidR="00CB5976" w:rsidRPr="00B703F5" w:rsidRDefault="00CB5976" w:rsidP="005E7B69">
            <w:pPr>
              <w:spacing w:after="0"/>
              <w:jc w:val="center"/>
              <w:rPr>
                <w:b/>
                <w:color w:val="000000" w:themeColor="text1"/>
                <w:sz w:val="22"/>
                <w:szCs w:val="22"/>
              </w:rPr>
            </w:pPr>
            <w:r w:rsidRPr="00B703F5">
              <w:rPr>
                <w:b/>
                <w:color w:val="000000" w:themeColor="text1"/>
                <w:sz w:val="22"/>
                <w:szCs w:val="22"/>
              </w:rPr>
              <w:t>Qty.</w:t>
            </w:r>
          </w:p>
        </w:tc>
      </w:tr>
      <w:tr w:rsidR="00CB5976" w:rsidRPr="00B703F5" w14:paraId="1B96D129" w14:textId="77777777" w:rsidTr="005E7B69">
        <w:trPr>
          <w:trHeight w:val="82"/>
          <w:tblHeader/>
        </w:trPr>
        <w:tc>
          <w:tcPr>
            <w:tcW w:w="630" w:type="dxa"/>
            <w:vAlign w:val="center"/>
          </w:tcPr>
          <w:p w14:paraId="2DD7281F"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(1)</w:t>
            </w:r>
          </w:p>
        </w:tc>
        <w:tc>
          <w:tcPr>
            <w:tcW w:w="6390" w:type="dxa"/>
            <w:vAlign w:val="center"/>
          </w:tcPr>
          <w:p w14:paraId="322AF7F8"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(2)</w:t>
            </w:r>
          </w:p>
        </w:tc>
        <w:tc>
          <w:tcPr>
            <w:tcW w:w="1170" w:type="dxa"/>
            <w:vAlign w:val="center"/>
          </w:tcPr>
          <w:p w14:paraId="3577AAA1"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(3)</w:t>
            </w:r>
          </w:p>
        </w:tc>
        <w:tc>
          <w:tcPr>
            <w:tcW w:w="1350" w:type="dxa"/>
            <w:vAlign w:val="center"/>
          </w:tcPr>
          <w:p w14:paraId="4AD9AB8B" w14:textId="77777777" w:rsidR="00CB5976" w:rsidRPr="00B703F5" w:rsidRDefault="00CB5976" w:rsidP="005E7B69">
            <w:pPr>
              <w:spacing w:after="0"/>
              <w:jc w:val="center"/>
              <w:rPr>
                <w:i/>
                <w:color w:val="000000" w:themeColor="text1"/>
                <w:sz w:val="22"/>
                <w:szCs w:val="22"/>
              </w:rPr>
            </w:pPr>
            <w:r w:rsidRPr="00B703F5">
              <w:rPr>
                <w:i/>
                <w:color w:val="000000" w:themeColor="text1"/>
                <w:sz w:val="22"/>
                <w:szCs w:val="22"/>
              </w:rPr>
              <w:t>(4)</w:t>
            </w:r>
          </w:p>
        </w:tc>
      </w:tr>
      <w:tr w:rsidR="00CB5976" w:rsidRPr="00B703F5" w14:paraId="1EA068A0" w14:textId="77777777" w:rsidTr="005E7B69">
        <w:trPr>
          <w:trHeight w:val="82"/>
          <w:tblHeader/>
        </w:trPr>
        <w:tc>
          <w:tcPr>
            <w:tcW w:w="9540" w:type="dxa"/>
            <w:gridSpan w:val="4"/>
            <w:vAlign w:val="center"/>
          </w:tcPr>
          <w:p w14:paraId="03E2C753" w14:textId="77777777" w:rsidR="00CB5976" w:rsidRPr="00B703F5" w:rsidRDefault="00CB5976" w:rsidP="005E7B69">
            <w:pPr>
              <w:tabs>
                <w:tab w:val="left" w:pos="882"/>
                <w:tab w:val="left" w:pos="1092"/>
              </w:tabs>
              <w:spacing w:before="40" w:after="40"/>
              <w:contextualSpacing/>
              <w:rPr>
                <w:color w:val="000000" w:themeColor="text1"/>
                <w:sz w:val="22"/>
                <w:szCs w:val="22"/>
              </w:rPr>
            </w:pPr>
            <w:r w:rsidRPr="00B703F5">
              <w:rPr>
                <w:color w:val="000000" w:themeColor="text1"/>
                <w:sz w:val="22"/>
                <w:szCs w:val="22"/>
              </w:rPr>
              <w:t xml:space="preserve">Service Wire and Metering Arrangement for End Mile Connection as </w:t>
            </w:r>
          </w:p>
          <w:p w14:paraId="2E055BD3" w14:textId="77777777" w:rsidR="00CB5976" w:rsidRPr="00B703F5" w:rsidRDefault="00CB5976" w:rsidP="005E7B69">
            <w:pPr>
              <w:jc w:val="left"/>
              <w:rPr>
                <w:i/>
                <w:color w:val="000000" w:themeColor="text1"/>
                <w:sz w:val="22"/>
                <w:szCs w:val="22"/>
              </w:rPr>
            </w:pPr>
            <w:r w:rsidRPr="00B703F5">
              <w:rPr>
                <w:color w:val="000000" w:themeColor="text1"/>
                <w:sz w:val="22"/>
                <w:szCs w:val="22"/>
              </w:rPr>
              <w:t>per BPDB standard</w:t>
            </w:r>
          </w:p>
        </w:tc>
      </w:tr>
    </w:tbl>
    <w:tbl>
      <w:tblPr>
        <w:tblStyle w:val="TableGrid"/>
        <w:tblW w:w="9540" w:type="dxa"/>
        <w:tblInd w:w="-455" w:type="dxa"/>
        <w:tblLayout w:type="fixed"/>
        <w:tblLook w:val="04A0" w:firstRow="1" w:lastRow="0" w:firstColumn="1" w:lastColumn="0" w:noHBand="0" w:noVBand="1"/>
      </w:tblPr>
      <w:tblGrid>
        <w:gridCol w:w="629"/>
        <w:gridCol w:w="6391"/>
        <w:gridCol w:w="1170"/>
        <w:gridCol w:w="1350"/>
      </w:tblGrid>
      <w:tr w:rsidR="00CB5976" w:rsidRPr="00B703F5" w14:paraId="799689D9" w14:textId="77777777" w:rsidTr="005E7B69">
        <w:trPr>
          <w:trHeight w:val="201"/>
        </w:trPr>
        <w:tc>
          <w:tcPr>
            <w:tcW w:w="9540" w:type="dxa"/>
            <w:gridSpan w:val="4"/>
          </w:tcPr>
          <w:p w14:paraId="0ADA73BB" w14:textId="77777777" w:rsidR="00CB5976" w:rsidRPr="00B703F5" w:rsidRDefault="00CB5976" w:rsidP="005E7B69">
            <w:pPr>
              <w:rPr>
                <w:color w:val="000000" w:themeColor="text1"/>
                <w:sz w:val="22"/>
                <w:szCs w:val="22"/>
              </w:rPr>
            </w:pPr>
            <w:r w:rsidRPr="00B703F5">
              <w:rPr>
                <w:color w:val="000000" w:themeColor="text1"/>
                <w:sz w:val="22"/>
                <w:szCs w:val="22"/>
              </w:rPr>
              <w:t>LT/MT/HT Consumer: Single Phase Meter (Nos) &amp; Three Phase Meter (Nos)</w:t>
            </w:r>
          </w:p>
        </w:tc>
      </w:tr>
      <w:tr w:rsidR="00CB5976" w:rsidRPr="00B703F5" w14:paraId="06B0E06D" w14:textId="77777777" w:rsidTr="005E7B69">
        <w:trPr>
          <w:trHeight w:val="201"/>
        </w:trPr>
        <w:tc>
          <w:tcPr>
            <w:tcW w:w="629" w:type="dxa"/>
          </w:tcPr>
          <w:p w14:paraId="1F333D86"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1" w:type="dxa"/>
            <w:vAlign w:val="center"/>
          </w:tcPr>
          <w:p w14:paraId="0BCC028B" w14:textId="77777777" w:rsidR="00CB5976" w:rsidRPr="00B703F5" w:rsidRDefault="00CB5976" w:rsidP="005E7B69">
            <w:pPr>
              <w:spacing w:before="40" w:after="40"/>
              <w:rPr>
                <w:color w:val="000000" w:themeColor="text1"/>
              </w:rPr>
            </w:pPr>
            <w:r w:rsidRPr="00B703F5">
              <w:rPr>
                <w:color w:val="000000" w:themeColor="text1"/>
                <w:sz w:val="22"/>
                <w:szCs w:val="22"/>
              </w:rPr>
              <w:t>Single Phase Meter (Nos)</w:t>
            </w:r>
          </w:p>
        </w:tc>
        <w:tc>
          <w:tcPr>
            <w:tcW w:w="1170" w:type="dxa"/>
          </w:tcPr>
          <w:p w14:paraId="2C8A3F33" w14:textId="77777777" w:rsidR="00CB5976" w:rsidRPr="00B703F5" w:rsidRDefault="00CB5976" w:rsidP="005E7B69">
            <w:pPr>
              <w:rPr>
                <w:color w:val="000000" w:themeColor="text1"/>
              </w:rPr>
            </w:pPr>
          </w:p>
        </w:tc>
        <w:tc>
          <w:tcPr>
            <w:tcW w:w="1350" w:type="dxa"/>
          </w:tcPr>
          <w:p w14:paraId="4EA763EA" w14:textId="77777777" w:rsidR="00CB5976" w:rsidRPr="00B703F5" w:rsidRDefault="00CB5976" w:rsidP="005E7B69">
            <w:pPr>
              <w:rPr>
                <w:color w:val="000000" w:themeColor="text1"/>
              </w:rPr>
            </w:pPr>
            <w:r w:rsidRPr="00B703F5">
              <w:rPr>
                <w:color w:val="000000" w:themeColor="text1"/>
                <w:sz w:val="22"/>
                <w:szCs w:val="22"/>
              </w:rPr>
              <w:t>1716</w:t>
            </w:r>
          </w:p>
        </w:tc>
      </w:tr>
      <w:tr w:rsidR="00CB5976" w:rsidRPr="00B703F5" w14:paraId="2FDF6FAE" w14:textId="77777777" w:rsidTr="005E7B69">
        <w:trPr>
          <w:trHeight w:val="201"/>
        </w:trPr>
        <w:tc>
          <w:tcPr>
            <w:tcW w:w="629" w:type="dxa"/>
          </w:tcPr>
          <w:p w14:paraId="4A9E75F6"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1" w:type="dxa"/>
            <w:vAlign w:val="center"/>
          </w:tcPr>
          <w:p w14:paraId="3C203955"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Three Phase Meter (Nos)</w:t>
            </w:r>
          </w:p>
        </w:tc>
        <w:tc>
          <w:tcPr>
            <w:tcW w:w="1170" w:type="dxa"/>
          </w:tcPr>
          <w:p w14:paraId="3B4438FD" w14:textId="77777777" w:rsidR="00CB5976" w:rsidRPr="00B703F5" w:rsidRDefault="00CB5976" w:rsidP="005E7B69">
            <w:pPr>
              <w:rPr>
                <w:color w:val="000000" w:themeColor="text1"/>
                <w:sz w:val="22"/>
                <w:szCs w:val="22"/>
              </w:rPr>
            </w:pPr>
          </w:p>
        </w:tc>
        <w:tc>
          <w:tcPr>
            <w:tcW w:w="1350" w:type="dxa"/>
          </w:tcPr>
          <w:p w14:paraId="434B03D9" w14:textId="77777777" w:rsidR="00CB5976" w:rsidRPr="00B703F5" w:rsidRDefault="00CB5976" w:rsidP="005E7B69">
            <w:pPr>
              <w:rPr>
                <w:color w:val="000000" w:themeColor="text1"/>
                <w:sz w:val="22"/>
                <w:szCs w:val="22"/>
              </w:rPr>
            </w:pPr>
            <w:r w:rsidRPr="00B703F5">
              <w:rPr>
                <w:color w:val="000000" w:themeColor="text1"/>
                <w:sz w:val="22"/>
                <w:szCs w:val="22"/>
              </w:rPr>
              <w:t>82</w:t>
            </w:r>
          </w:p>
        </w:tc>
      </w:tr>
      <w:tr w:rsidR="00CB5976" w:rsidRPr="00B703F5" w14:paraId="50994CB9" w14:textId="77777777" w:rsidTr="005E7B69">
        <w:trPr>
          <w:trHeight w:val="201"/>
        </w:trPr>
        <w:tc>
          <w:tcPr>
            <w:tcW w:w="629" w:type="dxa"/>
          </w:tcPr>
          <w:p w14:paraId="29CC2381" w14:textId="77777777" w:rsidR="00CB5976" w:rsidRPr="00B703F5" w:rsidRDefault="00CB5976" w:rsidP="00B36141">
            <w:pPr>
              <w:pStyle w:val="ListParagraph"/>
              <w:numPr>
                <w:ilvl w:val="0"/>
                <w:numId w:val="386"/>
              </w:numPr>
              <w:spacing w:before="40" w:after="40"/>
              <w:ind w:right="-14"/>
              <w:contextualSpacing/>
              <w:jc w:val="center"/>
              <w:rPr>
                <w:color w:val="000000" w:themeColor="text1"/>
              </w:rPr>
            </w:pPr>
          </w:p>
        </w:tc>
        <w:tc>
          <w:tcPr>
            <w:tcW w:w="6391" w:type="dxa"/>
            <w:vAlign w:val="center"/>
          </w:tcPr>
          <w:p w14:paraId="177AD5AC" w14:textId="77777777" w:rsidR="00CB5976" w:rsidRPr="00B703F5" w:rsidRDefault="00CB5976" w:rsidP="005E7B69">
            <w:pPr>
              <w:spacing w:before="40" w:after="40"/>
              <w:rPr>
                <w:color w:val="000000" w:themeColor="text1"/>
              </w:rPr>
            </w:pPr>
            <w:r w:rsidRPr="00B703F5">
              <w:rPr>
                <w:color w:val="000000" w:themeColor="text1"/>
                <w:sz w:val="22"/>
                <w:szCs w:val="22"/>
              </w:rPr>
              <w:t>HT Meter (Nos.)</w:t>
            </w:r>
          </w:p>
        </w:tc>
        <w:tc>
          <w:tcPr>
            <w:tcW w:w="1170" w:type="dxa"/>
          </w:tcPr>
          <w:p w14:paraId="5E63D7BD" w14:textId="77777777" w:rsidR="00CB5976" w:rsidRPr="00B703F5" w:rsidRDefault="00CB5976" w:rsidP="005E7B69">
            <w:pPr>
              <w:rPr>
                <w:color w:val="000000" w:themeColor="text1"/>
              </w:rPr>
            </w:pPr>
          </w:p>
        </w:tc>
        <w:tc>
          <w:tcPr>
            <w:tcW w:w="1350" w:type="dxa"/>
          </w:tcPr>
          <w:p w14:paraId="3758469A" w14:textId="77777777" w:rsidR="00CB5976" w:rsidRPr="00B703F5" w:rsidRDefault="00CB5976" w:rsidP="005E7B69">
            <w:pPr>
              <w:rPr>
                <w:color w:val="000000" w:themeColor="text1"/>
              </w:rPr>
            </w:pPr>
            <w:r w:rsidRPr="00B703F5">
              <w:rPr>
                <w:color w:val="000000" w:themeColor="text1"/>
              </w:rPr>
              <w:t>2</w:t>
            </w:r>
          </w:p>
        </w:tc>
      </w:tr>
      <w:tr w:rsidR="00CB5976" w:rsidRPr="00B703F5" w14:paraId="29AEDEAB" w14:textId="77777777" w:rsidTr="005E7B69">
        <w:trPr>
          <w:trHeight w:val="201"/>
        </w:trPr>
        <w:tc>
          <w:tcPr>
            <w:tcW w:w="9540" w:type="dxa"/>
            <w:gridSpan w:val="4"/>
          </w:tcPr>
          <w:p w14:paraId="242139B0" w14:textId="77777777" w:rsidR="00CB5976" w:rsidRPr="00B703F5" w:rsidRDefault="00CB5976" w:rsidP="005E7B69">
            <w:pPr>
              <w:spacing w:before="40" w:after="40"/>
              <w:ind w:right="-14"/>
              <w:contextualSpacing/>
              <w:jc w:val="both"/>
              <w:rPr>
                <w:color w:val="000000" w:themeColor="text1"/>
                <w:sz w:val="22"/>
                <w:szCs w:val="22"/>
              </w:rPr>
            </w:pPr>
            <w:r w:rsidRPr="00B703F5">
              <w:rPr>
                <w:b/>
                <w:bCs/>
                <w:color w:val="000000" w:themeColor="text1"/>
                <w:sz w:val="22"/>
                <w:szCs w:val="22"/>
              </w:rPr>
              <w:t>Service Wire</w:t>
            </w:r>
          </w:p>
        </w:tc>
      </w:tr>
      <w:tr w:rsidR="00CB5976" w:rsidRPr="00B703F5" w14:paraId="7008F659" w14:textId="77777777" w:rsidTr="005E7B69">
        <w:trPr>
          <w:trHeight w:val="201"/>
        </w:trPr>
        <w:tc>
          <w:tcPr>
            <w:tcW w:w="629" w:type="dxa"/>
          </w:tcPr>
          <w:p w14:paraId="34A115C5"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1" w:type="dxa"/>
            <w:vAlign w:val="center"/>
          </w:tcPr>
          <w:p w14:paraId="22CD03A1"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4 RM Duplex Service drop Wire (km)</w:t>
            </w:r>
          </w:p>
        </w:tc>
        <w:tc>
          <w:tcPr>
            <w:tcW w:w="1170" w:type="dxa"/>
          </w:tcPr>
          <w:p w14:paraId="2E1101E5" w14:textId="77777777" w:rsidR="00CB5976" w:rsidRPr="00B703F5" w:rsidRDefault="00CB5976" w:rsidP="005E7B69">
            <w:pPr>
              <w:rPr>
                <w:color w:val="000000" w:themeColor="text1"/>
                <w:sz w:val="22"/>
                <w:szCs w:val="22"/>
              </w:rPr>
            </w:pPr>
          </w:p>
        </w:tc>
        <w:tc>
          <w:tcPr>
            <w:tcW w:w="1350" w:type="dxa"/>
          </w:tcPr>
          <w:p w14:paraId="5D826FD4" w14:textId="77777777" w:rsidR="00CB5976" w:rsidRPr="00B703F5" w:rsidRDefault="00CB5976" w:rsidP="005E7B69">
            <w:pPr>
              <w:rPr>
                <w:color w:val="000000" w:themeColor="text1"/>
                <w:sz w:val="22"/>
                <w:szCs w:val="22"/>
              </w:rPr>
            </w:pPr>
            <w:r w:rsidRPr="00B703F5">
              <w:rPr>
                <w:color w:val="000000" w:themeColor="text1"/>
                <w:sz w:val="22"/>
                <w:szCs w:val="22"/>
              </w:rPr>
              <w:t>62</w:t>
            </w:r>
          </w:p>
        </w:tc>
      </w:tr>
      <w:tr w:rsidR="00CB5976" w:rsidRPr="00B703F5" w14:paraId="23B0BF49" w14:textId="77777777" w:rsidTr="005E7B69">
        <w:trPr>
          <w:trHeight w:val="201"/>
        </w:trPr>
        <w:tc>
          <w:tcPr>
            <w:tcW w:w="629" w:type="dxa"/>
          </w:tcPr>
          <w:p w14:paraId="22DFA879" w14:textId="77777777" w:rsidR="00CB5976" w:rsidRPr="00B703F5" w:rsidRDefault="00CB5976" w:rsidP="00B36141">
            <w:pPr>
              <w:pStyle w:val="ListParagraph"/>
              <w:numPr>
                <w:ilvl w:val="0"/>
                <w:numId w:val="386"/>
              </w:numPr>
              <w:spacing w:before="40" w:after="40"/>
              <w:ind w:right="-14"/>
              <w:contextualSpacing/>
              <w:jc w:val="center"/>
              <w:rPr>
                <w:color w:val="000000" w:themeColor="text1"/>
                <w:sz w:val="22"/>
                <w:szCs w:val="22"/>
              </w:rPr>
            </w:pPr>
          </w:p>
        </w:tc>
        <w:tc>
          <w:tcPr>
            <w:tcW w:w="6391" w:type="dxa"/>
            <w:vAlign w:val="center"/>
          </w:tcPr>
          <w:p w14:paraId="794EF269" w14:textId="77777777" w:rsidR="00CB5976" w:rsidRPr="00B703F5" w:rsidRDefault="00CB5976" w:rsidP="005E7B69">
            <w:pPr>
              <w:spacing w:before="40" w:after="40"/>
              <w:rPr>
                <w:color w:val="000000" w:themeColor="text1"/>
                <w:sz w:val="22"/>
                <w:szCs w:val="22"/>
              </w:rPr>
            </w:pPr>
            <w:r w:rsidRPr="00B703F5">
              <w:rPr>
                <w:color w:val="000000" w:themeColor="text1"/>
                <w:sz w:val="22"/>
                <w:szCs w:val="22"/>
              </w:rPr>
              <w:t>6 RM Quadruplex Service drop Wire(km)</w:t>
            </w:r>
          </w:p>
        </w:tc>
        <w:tc>
          <w:tcPr>
            <w:tcW w:w="1170" w:type="dxa"/>
          </w:tcPr>
          <w:p w14:paraId="64B698C8" w14:textId="77777777" w:rsidR="00CB5976" w:rsidRPr="00B703F5" w:rsidRDefault="00CB5976" w:rsidP="005E7B69">
            <w:pPr>
              <w:rPr>
                <w:color w:val="000000" w:themeColor="text1"/>
                <w:sz w:val="22"/>
                <w:szCs w:val="22"/>
              </w:rPr>
            </w:pPr>
          </w:p>
        </w:tc>
        <w:tc>
          <w:tcPr>
            <w:tcW w:w="1350" w:type="dxa"/>
          </w:tcPr>
          <w:p w14:paraId="4C102D90" w14:textId="77777777" w:rsidR="00CB5976" w:rsidRPr="00B703F5" w:rsidRDefault="00CB5976" w:rsidP="005E7B69">
            <w:pPr>
              <w:rPr>
                <w:color w:val="000000" w:themeColor="text1"/>
                <w:sz w:val="22"/>
                <w:szCs w:val="22"/>
              </w:rPr>
            </w:pPr>
            <w:r w:rsidRPr="00B703F5">
              <w:rPr>
                <w:color w:val="000000" w:themeColor="text1"/>
                <w:sz w:val="22"/>
                <w:szCs w:val="22"/>
              </w:rPr>
              <w:t>12</w:t>
            </w:r>
          </w:p>
        </w:tc>
      </w:tr>
      <w:tr w:rsidR="00CB5976" w:rsidRPr="00B703F5" w14:paraId="4BD866CE" w14:textId="77777777" w:rsidTr="005E7B69">
        <w:trPr>
          <w:trHeight w:val="201"/>
        </w:trPr>
        <w:tc>
          <w:tcPr>
            <w:tcW w:w="629" w:type="dxa"/>
          </w:tcPr>
          <w:p w14:paraId="4EA7226B" w14:textId="77777777" w:rsidR="00CB5976" w:rsidRPr="00B703F5" w:rsidRDefault="00CB5976" w:rsidP="00B36141">
            <w:pPr>
              <w:pStyle w:val="ListParagraph"/>
              <w:numPr>
                <w:ilvl w:val="0"/>
                <w:numId w:val="386"/>
              </w:numPr>
              <w:spacing w:before="40" w:after="40"/>
              <w:ind w:right="-14"/>
              <w:contextualSpacing/>
              <w:jc w:val="center"/>
              <w:rPr>
                <w:sz w:val="22"/>
                <w:szCs w:val="22"/>
              </w:rPr>
            </w:pPr>
          </w:p>
        </w:tc>
        <w:tc>
          <w:tcPr>
            <w:tcW w:w="6391" w:type="dxa"/>
            <w:vAlign w:val="center"/>
          </w:tcPr>
          <w:p w14:paraId="7CE046F9" w14:textId="77777777" w:rsidR="00CB5976" w:rsidRPr="00B703F5" w:rsidRDefault="00CB5976" w:rsidP="005E7B69">
            <w:pPr>
              <w:spacing w:before="40" w:after="40"/>
              <w:rPr>
                <w:sz w:val="22"/>
                <w:szCs w:val="22"/>
              </w:rPr>
            </w:pPr>
            <w:r w:rsidRPr="00B703F5">
              <w:rPr>
                <w:sz w:val="22"/>
                <w:szCs w:val="22"/>
              </w:rPr>
              <w:t>16 RM Quadruplex Service drop Wire (m)</w:t>
            </w:r>
          </w:p>
        </w:tc>
        <w:tc>
          <w:tcPr>
            <w:tcW w:w="1170" w:type="dxa"/>
          </w:tcPr>
          <w:p w14:paraId="430FB212" w14:textId="77777777" w:rsidR="00CB5976" w:rsidRPr="00B703F5" w:rsidRDefault="00CB5976" w:rsidP="005E7B69">
            <w:pPr>
              <w:rPr>
                <w:sz w:val="22"/>
                <w:szCs w:val="22"/>
              </w:rPr>
            </w:pPr>
          </w:p>
        </w:tc>
        <w:tc>
          <w:tcPr>
            <w:tcW w:w="1350" w:type="dxa"/>
          </w:tcPr>
          <w:p w14:paraId="4C2F40DE" w14:textId="77777777" w:rsidR="00CB5976" w:rsidRPr="00B703F5" w:rsidRDefault="00CB5976" w:rsidP="005E7B69">
            <w:pPr>
              <w:rPr>
                <w:sz w:val="22"/>
                <w:szCs w:val="22"/>
              </w:rPr>
            </w:pPr>
            <w:r w:rsidRPr="00B703F5">
              <w:rPr>
                <w:sz w:val="22"/>
                <w:szCs w:val="22"/>
              </w:rPr>
              <w:t>200</w:t>
            </w:r>
          </w:p>
        </w:tc>
      </w:tr>
      <w:tr w:rsidR="00CB5976" w:rsidRPr="00B703F5" w14:paraId="545C3D57" w14:textId="77777777" w:rsidTr="005E7B69">
        <w:trPr>
          <w:trHeight w:val="201"/>
        </w:trPr>
        <w:tc>
          <w:tcPr>
            <w:tcW w:w="629" w:type="dxa"/>
          </w:tcPr>
          <w:p w14:paraId="47ECC4BA" w14:textId="77777777" w:rsidR="00CB5976" w:rsidRPr="00B703F5" w:rsidRDefault="00CB5976" w:rsidP="00B36141">
            <w:pPr>
              <w:pStyle w:val="ListParagraph"/>
              <w:numPr>
                <w:ilvl w:val="0"/>
                <w:numId w:val="386"/>
              </w:numPr>
              <w:spacing w:before="40" w:after="40"/>
              <w:ind w:right="-14"/>
              <w:contextualSpacing/>
              <w:jc w:val="center"/>
            </w:pPr>
          </w:p>
        </w:tc>
        <w:tc>
          <w:tcPr>
            <w:tcW w:w="6391" w:type="dxa"/>
            <w:vAlign w:val="center"/>
          </w:tcPr>
          <w:p w14:paraId="6143EFE1" w14:textId="77777777" w:rsidR="00CB5976" w:rsidRPr="00B703F5" w:rsidRDefault="00CB5976" w:rsidP="005E7B69">
            <w:pPr>
              <w:spacing w:before="40" w:after="40"/>
            </w:pPr>
            <w:r w:rsidRPr="00B703F5">
              <w:rPr>
                <w:sz w:val="22"/>
                <w:szCs w:val="22"/>
              </w:rPr>
              <w:t>3x70 RM XLPE Cu Cable for HT Consumer (m)</w:t>
            </w:r>
          </w:p>
        </w:tc>
        <w:tc>
          <w:tcPr>
            <w:tcW w:w="1170" w:type="dxa"/>
          </w:tcPr>
          <w:p w14:paraId="0656828D" w14:textId="77777777" w:rsidR="00CB5976" w:rsidRPr="00B703F5" w:rsidRDefault="00CB5976" w:rsidP="005E7B69"/>
        </w:tc>
        <w:tc>
          <w:tcPr>
            <w:tcW w:w="1350" w:type="dxa"/>
          </w:tcPr>
          <w:p w14:paraId="3FDB1FB5" w14:textId="77777777" w:rsidR="00CB5976" w:rsidRPr="00B703F5" w:rsidRDefault="00CB5976" w:rsidP="005E7B69">
            <w:r w:rsidRPr="00B703F5">
              <w:t>500</w:t>
            </w:r>
          </w:p>
        </w:tc>
      </w:tr>
    </w:tbl>
    <w:p w14:paraId="71AA2398" w14:textId="77777777" w:rsidR="00CB5976" w:rsidRPr="00B703F5" w:rsidRDefault="00CB5976" w:rsidP="00CB5976"/>
    <w:p w14:paraId="27247B20" w14:textId="77777777" w:rsidR="00CB5976" w:rsidRPr="00B703F5" w:rsidRDefault="00CB5976" w:rsidP="00CB5976">
      <w:r w:rsidRPr="00B703F5">
        <w:rPr>
          <w:vertAlign w:val="superscript"/>
        </w:rPr>
        <w:t>1</w:t>
      </w:r>
      <w:r w:rsidRPr="00B703F5">
        <w:t xml:space="preserve"> Bidders shall enter a code representing the country of origin of all imported plant and equipment.</w:t>
      </w:r>
    </w:p>
    <w:p w14:paraId="3D944CAC" w14:textId="77777777" w:rsidR="00CB5976" w:rsidRPr="00B703F5" w:rsidRDefault="00CB5976" w:rsidP="00CB5976"/>
    <w:p w14:paraId="7D4E3859" w14:textId="77777777" w:rsidR="00CB5976" w:rsidRPr="00B703F5" w:rsidRDefault="00CB5976" w:rsidP="00CB5976">
      <w:pPr>
        <w:jc w:val="both"/>
        <w:rPr>
          <w:b/>
          <w:bCs/>
          <w:i/>
          <w:iCs/>
          <w:sz w:val="22"/>
          <w:szCs w:val="22"/>
        </w:rPr>
      </w:pPr>
      <w:r w:rsidRPr="00B703F5">
        <w:rPr>
          <w:b/>
          <w:bCs/>
          <w:i/>
          <w:iCs/>
          <w:sz w:val="22"/>
          <w:szCs w:val="22"/>
        </w:rPr>
        <w:lastRenderedPageBreak/>
        <w:t>NOTE: "Service Wire and Metering Arrangement for End Mile Connection should comply with BPDB standards. Before the installation of single-phase or three-phase meters, the contractor must deposit the required amount with the concerned BPDB office, as per BPDB's Commercial Operation Procedure."</w:t>
      </w:r>
    </w:p>
    <w:p w14:paraId="0EBD8999" w14:textId="38456B0D" w:rsidR="004B497C" w:rsidRPr="00B703F5" w:rsidRDefault="004B497C" w:rsidP="004B497C">
      <w:pPr>
        <w:rPr>
          <w:b/>
          <w:bCs/>
          <w:sz w:val="22"/>
          <w:szCs w:val="22"/>
        </w:rPr>
      </w:pPr>
    </w:p>
    <w:p w14:paraId="5A289622" w14:textId="327B87CC" w:rsidR="007A6A36" w:rsidRDefault="007A6A36" w:rsidP="004B497C">
      <w:pPr>
        <w:rPr>
          <w:b/>
          <w:bCs/>
          <w:sz w:val="22"/>
          <w:szCs w:val="22"/>
        </w:rPr>
      </w:pPr>
    </w:p>
    <w:p w14:paraId="48156EA2" w14:textId="7942084D" w:rsidR="00307B89" w:rsidRDefault="00307B89" w:rsidP="004B497C">
      <w:pPr>
        <w:rPr>
          <w:b/>
          <w:bCs/>
          <w:sz w:val="22"/>
          <w:szCs w:val="22"/>
        </w:rPr>
      </w:pPr>
    </w:p>
    <w:p w14:paraId="75456ECD" w14:textId="03B89FFE" w:rsidR="00307B89" w:rsidRDefault="00307B89" w:rsidP="004B497C">
      <w:pPr>
        <w:rPr>
          <w:b/>
          <w:bCs/>
          <w:sz w:val="22"/>
          <w:szCs w:val="22"/>
        </w:rPr>
      </w:pPr>
    </w:p>
    <w:p w14:paraId="5CDE8DF1" w14:textId="60F83901" w:rsidR="00307B89" w:rsidRDefault="00307B89" w:rsidP="004B497C">
      <w:pPr>
        <w:rPr>
          <w:b/>
          <w:bCs/>
          <w:sz w:val="22"/>
          <w:szCs w:val="22"/>
        </w:rPr>
      </w:pPr>
    </w:p>
    <w:p w14:paraId="2DAFCF21" w14:textId="4CA9F0D1" w:rsidR="00307B89" w:rsidRDefault="00307B89" w:rsidP="004B497C">
      <w:pPr>
        <w:rPr>
          <w:b/>
          <w:bCs/>
          <w:sz w:val="22"/>
          <w:szCs w:val="22"/>
        </w:rPr>
      </w:pPr>
    </w:p>
    <w:p w14:paraId="2E8854DF" w14:textId="3F2CCBC6" w:rsidR="00307B89" w:rsidRDefault="00307B89" w:rsidP="004B497C">
      <w:pPr>
        <w:rPr>
          <w:b/>
          <w:bCs/>
          <w:sz w:val="22"/>
          <w:szCs w:val="22"/>
        </w:rPr>
      </w:pPr>
    </w:p>
    <w:p w14:paraId="34923FD3" w14:textId="69A753C6" w:rsidR="00307B89" w:rsidRDefault="00307B89" w:rsidP="004B497C">
      <w:pPr>
        <w:rPr>
          <w:b/>
          <w:bCs/>
          <w:sz w:val="22"/>
          <w:szCs w:val="22"/>
        </w:rPr>
      </w:pPr>
    </w:p>
    <w:p w14:paraId="5345AFC4" w14:textId="3374CE11" w:rsidR="00307B89" w:rsidRDefault="00307B89" w:rsidP="004B497C">
      <w:pPr>
        <w:rPr>
          <w:b/>
          <w:bCs/>
          <w:sz w:val="22"/>
          <w:szCs w:val="22"/>
        </w:rPr>
      </w:pPr>
    </w:p>
    <w:p w14:paraId="2312302E" w14:textId="0BCF0B90" w:rsidR="00307B89" w:rsidRDefault="00307B89" w:rsidP="004B497C">
      <w:pPr>
        <w:rPr>
          <w:b/>
          <w:bCs/>
          <w:sz w:val="22"/>
          <w:szCs w:val="22"/>
        </w:rPr>
      </w:pPr>
    </w:p>
    <w:p w14:paraId="20FB454B" w14:textId="629E07A4" w:rsidR="00307B89" w:rsidRDefault="00307B89" w:rsidP="004B497C">
      <w:pPr>
        <w:rPr>
          <w:b/>
          <w:bCs/>
          <w:sz w:val="22"/>
          <w:szCs w:val="22"/>
        </w:rPr>
      </w:pPr>
    </w:p>
    <w:p w14:paraId="6397FDA9" w14:textId="58EB297D" w:rsidR="00307B89" w:rsidRDefault="00307B89" w:rsidP="004B497C">
      <w:pPr>
        <w:rPr>
          <w:b/>
          <w:bCs/>
          <w:sz w:val="22"/>
          <w:szCs w:val="22"/>
        </w:rPr>
      </w:pPr>
    </w:p>
    <w:p w14:paraId="50A38C3B" w14:textId="2D479BE3" w:rsidR="00307B89" w:rsidRDefault="00307B89" w:rsidP="004B497C">
      <w:pPr>
        <w:rPr>
          <w:b/>
          <w:bCs/>
          <w:sz w:val="22"/>
          <w:szCs w:val="22"/>
        </w:rPr>
      </w:pPr>
    </w:p>
    <w:p w14:paraId="2F340EE2" w14:textId="7B2BCF83" w:rsidR="00307B89" w:rsidRDefault="00307B89" w:rsidP="004B497C">
      <w:pPr>
        <w:rPr>
          <w:b/>
          <w:bCs/>
          <w:sz w:val="22"/>
          <w:szCs w:val="22"/>
        </w:rPr>
      </w:pPr>
    </w:p>
    <w:p w14:paraId="5AC4C581" w14:textId="49D9DBE0" w:rsidR="00307B89" w:rsidRDefault="00307B89" w:rsidP="004B497C">
      <w:pPr>
        <w:rPr>
          <w:b/>
          <w:bCs/>
          <w:sz w:val="22"/>
          <w:szCs w:val="22"/>
        </w:rPr>
      </w:pPr>
    </w:p>
    <w:p w14:paraId="45D4FD70" w14:textId="170B7C18" w:rsidR="00307B89" w:rsidRDefault="00307B89" w:rsidP="004B497C">
      <w:pPr>
        <w:rPr>
          <w:b/>
          <w:bCs/>
          <w:sz w:val="22"/>
          <w:szCs w:val="22"/>
        </w:rPr>
      </w:pPr>
    </w:p>
    <w:p w14:paraId="2EA4665B" w14:textId="73F78F64" w:rsidR="00307B89" w:rsidRDefault="00307B89" w:rsidP="004B497C">
      <w:pPr>
        <w:rPr>
          <w:b/>
          <w:bCs/>
          <w:sz w:val="22"/>
          <w:szCs w:val="22"/>
        </w:rPr>
      </w:pPr>
    </w:p>
    <w:p w14:paraId="7B44E377" w14:textId="1CD73B0D" w:rsidR="00307B89" w:rsidRDefault="00307B89" w:rsidP="004B497C">
      <w:pPr>
        <w:rPr>
          <w:b/>
          <w:bCs/>
          <w:sz w:val="22"/>
          <w:szCs w:val="22"/>
        </w:rPr>
      </w:pPr>
    </w:p>
    <w:p w14:paraId="08012E14" w14:textId="30516C44" w:rsidR="00307B89" w:rsidRDefault="00307B89" w:rsidP="004B497C">
      <w:pPr>
        <w:rPr>
          <w:b/>
          <w:bCs/>
          <w:sz w:val="22"/>
          <w:szCs w:val="22"/>
        </w:rPr>
      </w:pPr>
    </w:p>
    <w:p w14:paraId="3EB32C9E" w14:textId="7AC380E9" w:rsidR="00307B89" w:rsidRDefault="00307B89" w:rsidP="004B497C">
      <w:pPr>
        <w:rPr>
          <w:b/>
          <w:bCs/>
          <w:sz w:val="22"/>
          <w:szCs w:val="22"/>
        </w:rPr>
      </w:pPr>
    </w:p>
    <w:p w14:paraId="393570D8" w14:textId="5236CE3B" w:rsidR="00307B89" w:rsidRDefault="00307B89" w:rsidP="004B497C">
      <w:pPr>
        <w:rPr>
          <w:b/>
          <w:bCs/>
          <w:sz w:val="22"/>
          <w:szCs w:val="22"/>
        </w:rPr>
      </w:pPr>
    </w:p>
    <w:p w14:paraId="1B929D61" w14:textId="62AC53F3" w:rsidR="00307B89" w:rsidRDefault="00307B89" w:rsidP="004B497C">
      <w:pPr>
        <w:rPr>
          <w:b/>
          <w:bCs/>
          <w:sz w:val="22"/>
          <w:szCs w:val="22"/>
        </w:rPr>
      </w:pPr>
    </w:p>
    <w:p w14:paraId="081D7696" w14:textId="6D5AFBC8" w:rsidR="00307B89" w:rsidRDefault="00307B89" w:rsidP="004B497C">
      <w:pPr>
        <w:rPr>
          <w:b/>
          <w:bCs/>
          <w:sz w:val="22"/>
          <w:szCs w:val="22"/>
        </w:rPr>
      </w:pPr>
    </w:p>
    <w:p w14:paraId="567A16B3" w14:textId="24C5B25C" w:rsidR="00307B89" w:rsidRDefault="00307B89" w:rsidP="004B497C">
      <w:pPr>
        <w:rPr>
          <w:b/>
          <w:bCs/>
          <w:sz w:val="22"/>
          <w:szCs w:val="22"/>
        </w:rPr>
      </w:pPr>
    </w:p>
    <w:p w14:paraId="4F584B63" w14:textId="0950F840" w:rsidR="00307B89" w:rsidRDefault="00307B89" w:rsidP="004B497C">
      <w:pPr>
        <w:rPr>
          <w:b/>
          <w:bCs/>
          <w:sz w:val="22"/>
          <w:szCs w:val="22"/>
        </w:rPr>
      </w:pPr>
    </w:p>
    <w:p w14:paraId="02505638" w14:textId="5F0840D7" w:rsidR="00307B89" w:rsidRDefault="00307B89" w:rsidP="004B497C">
      <w:pPr>
        <w:rPr>
          <w:b/>
          <w:bCs/>
          <w:sz w:val="22"/>
          <w:szCs w:val="22"/>
        </w:rPr>
      </w:pPr>
    </w:p>
    <w:p w14:paraId="5AAC4F2C" w14:textId="1F663E60" w:rsidR="00307B89" w:rsidRDefault="00307B89" w:rsidP="004B497C">
      <w:pPr>
        <w:rPr>
          <w:b/>
          <w:bCs/>
          <w:sz w:val="22"/>
          <w:szCs w:val="22"/>
        </w:rPr>
      </w:pPr>
    </w:p>
    <w:p w14:paraId="3073B83A" w14:textId="626F4A42" w:rsidR="00307B89" w:rsidRDefault="00307B89" w:rsidP="004B497C">
      <w:pPr>
        <w:rPr>
          <w:b/>
          <w:bCs/>
          <w:sz w:val="22"/>
          <w:szCs w:val="22"/>
        </w:rPr>
      </w:pPr>
    </w:p>
    <w:p w14:paraId="6280A0DD" w14:textId="7BA824C9" w:rsidR="00307B89" w:rsidRDefault="00307B89" w:rsidP="004B497C">
      <w:pPr>
        <w:rPr>
          <w:b/>
          <w:bCs/>
          <w:sz w:val="22"/>
          <w:szCs w:val="22"/>
        </w:rPr>
      </w:pPr>
    </w:p>
    <w:p w14:paraId="7C981F70" w14:textId="72FB0598" w:rsidR="00307B89" w:rsidRDefault="00307B89" w:rsidP="004B497C">
      <w:pPr>
        <w:rPr>
          <w:b/>
          <w:bCs/>
          <w:sz w:val="22"/>
          <w:szCs w:val="22"/>
        </w:rPr>
      </w:pPr>
    </w:p>
    <w:p w14:paraId="23128671" w14:textId="18BC5806" w:rsidR="00307B89" w:rsidRDefault="00307B89" w:rsidP="004B497C">
      <w:pPr>
        <w:rPr>
          <w:b/>
          <w:bCs/>
          <w:sz w:val="22"/>
          <w:szCs w:val="22"/>
        </w:rPr>
      </w:pPr>
    </w:p>
    <w:p w14:paraId="0C898FC9" w14:textId="145DCEF0" w:rsidR="00307B89" w:rsidRDefault="00307B89" w:rsidP="004B497C">
      <w:pPr>
        <w:rPr>
          <w:b/>
          <w:bCs/>
          <w:sz w:val="22"/>
          <w:szCs w:val="22"/>
        </w:rPr>
      </w:pPr>
    </w:p>
    <w:p w14:paraId="6DD89A83" w14:textId="29AC7ED0" w:rsidR="00307B89" w:rsidRDefault="00307B89" w:rsidP="004B497C">
      <w:pPr>
        <w:rPr>
          <w:b/>
          <w:bCs/>
          <w:sz w:val="22"/>
          <w:szCs w:val="22"/>
        </w:rPr>
      </w:pPr>
    </w:p>
    <w:p w14:paraId="5989C8B4" w14:textId="15E584C0" w:rsidR="00307B89" w:rsidRDefault="00307B89" w:rsidP="004B497C">
      <w:pPr>
        <w:rPr>
          <w:b/>
          <w:bCs/>
          <w:sz w:val="22"/>
          <w:szCs w:val="22"/>
        </w:rPr>
      </w:pPr>
    </w:p>
    <w:p w14:paraId="212267AF" w14:textId="3FF06550" w:rsidR="00307B89" w:rsidRDefault="00307B89" w:rsidP="004B497C">
      <w:pPr>
        <w:rPr>
          <w:b/>
          <w:bCs/>
          <w:sz w:val="22"/>
          <w:szCs w:val="22"/>
        </w:rPr>
      </w:pPr>
    </w:p>
    <w:p w14:paraId="046B8582" w14:textId="2BED7EBB" w:rsidR="00307B89" w:rsidRDefault="00307B89" w:rsidP="004B497C">
      <w:pPr>
        <w:rPr>
          <w:b/>
          <w:bCs/>
          <w:sz w:val="22"/>
          <w:szCs w:val="22"/>
        </w:rPr>
      </w:pPr>
    </w:p>
    <w:p w14:paraId="51238FBE" w14:textId="5C4E549F" w:rsidR="00307B89" w:rsidRDefault="00307B89" w:rsidP="004B497C">
      <w:pPr>
        <w:rPr>
          <w:b/>
          <w:bCs/>
          <w:sz w:val="22"/>
          <w:szCs w:val="22"/>
        </w:rPr>
      </w:pPr>
    </w:p>
    <w:p w14:paraId="4411477B" w14:textId="65F00CDA" w:rsidR="00307B89" w:rsidRDefault="00307B89" w:rsidP="004B497C">
      <w:pPr>
        <w:rPr>
          <w:b/>
          <w:bCs/>
          <w:sz w:val="22"/>
          <w:szCs w:val="22"/>
        </w:rPr>
      </w:pPr>
    </w:p>
    <w:p w14:paraId="4529F8DD" w14:textId="763CFED0" w:rsidR="00307B89" w:rsidRDefault="00307B89" w:rsidP="004B497C">
      <w:pPr>
        <w:rPr>
          <w:b/>
          <w:bCs/>
          <w:sz w:val="22"/>
          <w:szCs w:val="22"/>
        </w:rPr>
      </w:pPr>
    </w:p>
    <w:p w14:paraId="1D086B2C" w14:textId="67044954" w:rsidR="00307B89" w:rsidRDefault="00307B89" w:rsidP="004B497C">
      <w:pPr>
        <w:rPr>
          <w:b/>
          <w:bCs/>
          <w:sz w:val="22"/>
          <w:szCs w:val="22"/>
        </w:rPr>
      </w:pPr>
    </w:p>
    <w:p w14:paraId="2A7E0D42" w14:textId="40CF6C7A" w:rsidR="00307B89" w:rsidRDefault="00307B89" w:rsidP="004B497C">
      <w:pPr>
        <w:rPr>
          <w:b/>
          <w:bCs/>
          <w:sz w:val="22"/>
          <w:szCs w:val="22"/>
        </w:rPr>
      </w:pPr>
    </w:p>
    <w:p w14:paraId="70815371" w14:textId="2C6B0F10" w:rsidR="00307B89" w:rsidRDefault="00307B89" w:rsidP="004B497C">
      <w:pPr>
        <w:rPr>
          <w:b/>
          <w:bCs/>
          <w:sz w:val="22"/>
          <w:szCs w:val="22"/>
        </w:rPr>
      </w:pPr>
    </w:p>
    <w:p w14:paraId="222D99C7" w14:textId="4A712D47" w:rsidR="00307B89" w:rsidRDefault="00307B89" w:rsidP="004B497C">
      <w:pPr>
        <w:rPr>
          <w:b/>
          <w:bCs/>
          <w:sz w:val="22"/>
          <w:szCs w:val="22"/>
        </w:rPr>
      </w:pPr>
    </w:p>
    <w:p w14:paraId="72E2C94B" w14:textId="01512D8C" w:rsidR="00307B89" w:rsidRDefault="00307B89" w:rsidP="004B497C">
      <w:pPr>
        <w:rPr>
          <w:b/>
          <w:bCs/>
          <w:sz w:val="22"/>
          <w:szCs w:val="22"/>
        </w:rPr>
      </w:pPr>
    </w:p>
    <w:p w14:paraId="224D0B89" w14:textId="00C038AD" w:rsidR="00307B89" w:rsidRDefault="00307B89" w:rsidP="004B497C">
      <w:pPr>
        <w:rPr>
          <w:b/>
          <w:bCs/>
          <w:sz w:val="22"/>
          <w:szCs w:val="22"/>
        </w:rPr>
      </w:pPr>
    </w:p>
    <w:p w14:paraId="694B02C6" w14:textId="7DB657C8" w:rsidR="00307B89" w:rsidRDefault="00307B89" w:rsidP="004B497C">
      <w:pPr>
        <w:rPr>
          <w:b/>
          <w:bCs/>
          <w:sz w:val="22"/>
          <w:szCs w:val="22"/>
        </w:rPr>
      </w:pPr>
    </w:p>
    <w:p w14:paraId="57528C4A" w14:textId="77777777" w:rsidR="00307B89" w:rsidRPr="00B703F5" w:rsidRDefault="00307B89" w:rsidP="004B497C">
      <w:pPr>
        <w:rPr>
          <w:b/>
          <w:bCs/>
          <w:sz w:val="22"/>
          <w:szCs w:val="22"/>
        </w:rPr>
      </w:pPr>
    </w:p>
    <w:p w14:paraId="779A3958" w14:textId="7296CDCA" w:rsidR="007A6A36" w:rsidRPr="00B703F5" w:rsidRDefault="007A6A36" w:rsidP="004B497C">
      <w:pPr>
        <w:rPr>
          <w:b/>
          <w:bCs/>
          <w:sz w:val="22"/>
          <w:szCs w:val="22"/>
        </w:rPr>
      </w:pPr>
    </w:p>
    <w:p w14:paraId="646A8FC9" w14:textId="2C81FD7B" w:rsidR="007A6A36" w:rsidRPr="00B703F5" w:rsidRDefault="007A6A36" w:rsidP="007A6A36">
      <w:pPr>
        <w:jc w:val="center"/>
        <w:rPr>
          <w:b/>
          <w:sz w:val="22"/>
          <w:szCs w:val="22"/>
        </w:rPr>
      </w:pPr>
      <w:r w:rsidRPr="00B703F5">
        <w:rPr>
          <w:b/>
          <w:spacing w:val="20"/>
          <w:sz w:val="22"/>
          <w:szCs w:val="22"/>
        </w:rPr>
        <w:lastRenderedPageBreak/>
        <w:t xml:space="preserve">ANNEX VII: </w:t>
      </w:r>
      <w:r w:rsidRPr="00B703F5">
        <w:rPr>
          <w:b/>
          <w:bCs/>
          <w:sz w:val="22"/>
          <w:szCs w:val="22"/>
        </w:rPr>
        <w:t xml:space="preserve">TECHNICAL ORIENTATION AND QUALITY </w:t>
      </w:r>
      <w:r w:rsidRPr="00B703F5">
        <w:rPr>
          <w:b/>
          <w:sz w:val="22"/>
          <w:szCs w:val="22"/>
        </w:rPr>
        <w:t>TEST WITNESS FOR ALL DISTRIBUTION ITEMS:</w:t>
      </w:r>
    </w:p>
    <w:p w14:paraId="671AF526" w14:textId="77777777" w:rsidR="007A6A36" w:rsidRPr="00B703F5" w:rsidRDefault="007A6A36" w:rsidP="007A6A36">
      <w:pPr>
        <w:jc w:val="both"/>
        <w:rPr>
          <w:b/>
          <w:sz w:val="22"/>
          <w:szCs w:val="22"/>
        </w:rPr>
      </w:pPr>
    </w:p>
    <w:p w14:paraId="103B9890" w14:textId="77777777" w:rsidR="007A6A36" w:rsidRPr="00B703F5" w:rsidRDefault="007A6A36" w:rsidP="007A6A36">
      <w:pPr>
        <w:jc w:val="both"/>
        <w:rPr>
          <w:b/>
          <w:sz w:val="22"/>
          <w:szCs w:val="22"/>
        </w:rPr>
      </w:pPr>
      <w:r w:rsidRPr="00B703F5">
        <w:rPr>
          <w:b/>
          <w:sz w:val="22"/>
          <w:szCs w:val="22"/>
        </w:rPr>
        <w:tab/>
        <w:t>A. FACTORY INSPECTION AND TEST WITNESS:</w:t>
      </w:r>
    </w:p>
    <w:p w14:paraId="5958730D" w14:textId="77777777" w:rsidR="007A6A36" w:rsidRPr="00B703F5" w:rsidRDefault="007A6A36" w:rsidP="007A6A36">
      <w:pPr>
        <w:jc w:val="both"/>
        <w:rPr>
          <w:b/>
          <w:sz w:val="22"/>
          <w:szCs w:val="22"/>
        </w:rPr>
      </w:pPr>
      <w:r w:rsidRPr="00B703F5">
        <w:rPr>
          <w:b/>
          <w:sz w:val="22"/>
          <w:szCs w:val="22"/>
        </w:rPr>
        <w:tab/>
      </w:r>
    </w:p>
    <w:p w14:paraId="3142900B" w14:textId="77777777" w:rsidR="007A6A36" w:rsidRPr="00B703F5" w:rsidRDefault="007A6A36" w:rsidP="007A6A36">
      <w:pPr>
        <w:ind w:left="720"/>
        <w:jc w:val="both"/>
        <w:rPr>
          <w:iCs/>
          <w:sz w:val="22"/>
          <w:szCs w:val="22"/>
        </w:rPr>
      </w:pPr>
      <w:r w:rsidRPr="00B703F5">
        <w:rPr>
          <w:sz w:val="22"/>
          <w:szCs w:val="22"/>
        </w:rPr>
        <w:t xml:space="preserve">The BPDB’s inspection team proposed by the consignee and approved by the competent authority shall have the right to inspect, examine and test the workmanship and performance of the goods/materials to confirm the conformity to the specification at all reasonable time before and during manufacture at the manufacturer's premises. </w:t>
      </w:r>
      <w:r w:rsidRPr="00B703F5">
        <w:rPr>
          <w:iCs/>
          <w:sz w:val="22"/>
          <w:szCs w:val="22"/>
        </w:rPr>
        <w:t>The team may inspect the goods during the manufacturing process and may also request for the purchase/ import/ shipping documents of raw material (if required) and check those in accordance with Guaranteed Technical Particulars (GTP).</w:t>
      </w:r>
    </w:p>
    <w:p w14:paraId="619CB310" w14:textId="77777777" w:rsidR="007A6A36" w:rsidRPr="00B703F5" w:rsidRDefault="007A6A36" w:rsidP="007A6A36">
      <w:pPr>
        <w:jc w:val="both"/>
        <w:rPr>
          <w:iCs/>
          <w:sz w:val="22"/>
          <w:szCs w:val="22"/>
        </w:rPr>
      </w:pPr>
    </w:p>
    <w:p w14:paraId="538E4813" w14:textId="77777777" w:rsidR="007A6A36" w:rsidRPr="00B703F5" w:rsidRDefault="007A6A36" w:rsidP="007A6A36">
      <w:pPr>
        <w:ind w:left="720"/>
        <w:jc w:val="both"/>
        <w:rPr>
          <w:sz w:val="22"/>
          <w:szCs w:val="22"/>
        </w:rPr>
      </w:pPr>
      <w:r w:rsidRPr="00B703F5">
        <w:rPr>
          <w:sz w:val="22"/>
          <w:szCs w:val="22"/>
        </w:rPr>
        <w:t xml:space="preserve">BPDB's Inspection Team will witness the routine test at the manufacturer's premises. Tests shall be performed in accordance with the relevant IEC/BS/ANSI/ASTM/BDS standards or any other standard mentioned in the contract document which shall be complied with the </w:t>
      </w:r>
      <w:r w:rsidRPr="00B703F5">
        <w:rPr>
          <w:iCs/>
          <w:sz w:val="22"/>
          <w:szCs w:val="22"/>
        </w:rPr>
        <w:t xml:space="preserve">Guaranteed Technical Particulars (GTP) </w:t>
      </w:r>
      <w:r w:rsidRPr="00B703F5">
        <w:rPr>
          <w:sz w:val="22"/>
          <w:szCs w:val="22"/>
        </w:rPr>
        <w:t>of the Contract. All expenses for such tests shall be borne by the Contractor.</w:t>
      </w:r>
    </w:p>
    <w:p w14:paraId="146FE3E3" w14:textId="77777777" w:rsidR="007A6A36" w:rsidRPr="00B703F5" w:rsidRDefault="007A6A36" w:rsidP="007A6A36">
      <w:pPr>
        <w:jc w:val="both"/>
        <w:rPr>
          <w:bCs/>
          <w:sz w:val="22"/>
          <w:szCs w:val="22"/>
        </w:rPr>
      </w:pPr>
    </w:p>
    <w:p w14:paraId="23862CEB" w14:textId="77777777" w:rsidR="007A6A36" w:rsidRPr="00B703F5" w:rsidRDefault="007A6A36" w:rsidP="007A6A36">
      <w:pPr>
        <w:ind w:left="720"/>
        <w:jc w:val="both"/>
        <w:rPr>
          <w:sz w:val="22"/>
          <w:szCs w:val="22"/>
        </w:rPr>
      </w:pPr>
      <w:r w:rsidRPr="00B703F5">
        <w:rPr>
          <w:sz w:val="22"/>
          <w:szCs w:val="22"/>
        </w:rPr>
        <w:t xml:space="preserve">At the time of Factory Test witness BPDB's Inspection Team will check the calibration seal/certificate of the testing/measuring equipment, meters etc. issued by the competent authority. The contractor shall ensure that the Manufacturer shall complete the calibration of the testing/ measuring equipment, meters etc. before the inspection of BPDB's team.  </w:t>
      </w:r>
    </w:p>
    <w:p w14:paraId="6D7608B6" w14:textId="77777777" w:rsidR="007A6A36" w:rsidRPr="00B703F5" w:rsidRDefault="007A6A36" w:rsidP="007A6A36">
      <w:pPr>
        <w:jc w:val="both"/>
        <w:rPr>
          <w:bCs/>
          <w:sz w:val="22"/>
          <w:szCs w:val="22"/>
        </w:rPr>
      </w:pPr>
    </w:p>
    <w:p w14:paraId="64392A0C" w14:textId="77777777" w:rsidR="007A6A36" w:rsidRPr="00B703F5" w:rsidRDefault="007A6A36" w:rsidP="007A6A36">
      <w:pPr>
        <w:ind w:left="720"/>
        <w:jc w:val="both"/>
        <w:rPr>
          <w:sz w:val="22"/>
          <w:szCs w:val="22"/>
        </w:rPr>
      </w:pPr>
      <w:r w:rsidRPr="00B703F5">
        <w:rPr>
          <w:sz w:val="22"/>
          <w:szCs w:val="22"/>
        </w:rPr>
        <w:t xml:space="preserve">The Supplier shall, after consulting the consignee, give notice to the consignee in writing of the date and the place where the material or equipment will be ready for testing at least 15 days before schedule of inspection. The consignee shall give the supplier timely notice in writing of his intention to attend the test. As and when the consignee is satisfied that any materials/equipment shall have passed the tests referred to in this clause, consignee shall notify the contractor in writing to that effect.  </w:t>
      </w:r>
    </w:p>
    <w:p w14:paraId="000EF8FD" w14:textId="77777777" w:rsidR="007A6A36" w:rsidRPr="00B703F5" w:rsidRDefault="007A6A36" w:rsidP="007A6A36">
      <w:pPr>
        <w:jc w:val="both"/>
        <w:rPr>
          <w:bCs/>
          <w:sz w:val="22"/>
          <w:szCs w:val="22"/>
        </w:rPr>
      </w:pPr>
    </w:p>
    <w:p w14:paraId="5972A13B" w14:textId="02619440" w:rsidR="007A6A36" w:rsidRPr="00B703F5" w:rsidRDefault="007A6A36" w:rsidP="007A6A36">
      <w:pPr>
        <w:ind w:left="720"/>
        <w:jc w:val="both"/>
        <w:rPr>
          <w:sz w:val="22"/>
          <w:szCs w:val="22"/>
        </w:rPr>
      </w:pPr>
      <w:r w:rsidRPr="00B703F5">
        <w:rPr>
          <w:sz w:val="22"/>
          <w:szCs w:val="22"/>
        </w:rPr>
        <w:t>Should any inspected/ tested goods fail to conform to the specification, the consignee shall have the right to reject any of the items or complete batch if necessary. In that case, Supplier has to replace the equipment/goods and to make them according to specification and the supplier shall conduct similar pre-delivery Inspection and factory tests without any financial involvement to the consignee. In case any of the equipment/goods found not conforming to the specification at the time of Inspection, the supplier will in no way be relieved from the responsibility of replacing them on making them according to specification at their own cost, despite the equipment/goods were found according to specification at the time of Factory Acceptance Test in respect of quality and quantity. Nothing in this clause shall in any way release the supplier from any warranty or other obligations under the contract.</w:t>
      </w:r>
    </w:p>
    <w:p w14:paraId="1DA02B6E" w14:textId="77777777" w:rsidR="007A6A36" w:rsidRPr="00B703F5" w:rsidRDefault="007A6A36" w:rsidP="007A6A36">
      <w:pPr>
        <w:ind w:left="720"/>
        <w:jc w:val="both"/>
        <w:rPr>
          <w:sz w:val="22"/>
          <w:szCs w:val="22"/>
        </w:rPr>
      </w:pPr>
    </w:p>
    <w:p w14:paraId="24AED7A8" w14:textId="77777777" w:rsidR="007A6A36" w:rsidRPr="00B703F5" w:rsidRDefault="007A6A36" w:rsidP="007A6A36">
      <w:pPr>
        <w:ind w:left="720"/>
        <w:jc w:val="both"/>
        <w:rPr>
          <w:sz w:val="22"/>
          <w:szCs w:val="22"/>
        </w:rPr>
      </w:pPr>
      <w:r w:rsidRPr="00B703F5">
        <w:rPr>
          <w:sz w:val="22"/>
          <w:szCs w:val="22"/>
        </w:rPr>
        <w:t>If the offered goods are manufactured within the purchaser’s country then the manufacturer/supplier shall have the testing facilities at manufacturer's/supplier's premises in accordance with the relevant IEC/BS/ANSI/ASTM/BDS Standards. The inspector(s) shall sent the sample material (selected by the Engineering Team) to CERS, BPDB/BUET/CUET/KUET/RUET/DUET to carry out any test(s) pending due to lack of testing facilities at the manufacturer's/supplier's premises. All cost of testing including carrying, loading, un-loading etc. will be borne by the supplier and shall be deemed to be included in the offered price. If the sample(s) fails to confirm the specification, the full consignment will be rejected.</w:t>
      </w:r>
    </w:p>
    <w:p w14:paraId="62940073" w14:textId="77777777" w:rsidR="007A6A36" w:rsidRPr="00B703F5" w:rsidRDefault="007A6A36" w:rsidP="007A6A36">
      <w:pPr>
        <w:jc w:val="both"/>
        <w:rPr>
          <w:bCs/>
          <w:sz w:val="22"/>
          <w:szCs w:val="22"/>
        </w:rPr>
      </w:pPr>
    </w:p>
    <w:p w14:paraId="62E2335C" w14:textId="77777777" w:rsidR="007A6A36" w:rsidRPr="00B703F5" w:rsidRDefault="007A6A36" w:rsidP="007A6A36">
      <w:pPr>
        <w:ind w:left="720"/>
        <w:jc w:val="both"/>
        <w:rPr>
          <w:bCs/>
          <w:sz w:val="22"/>
          <w:szCs w:val="22"/>
        </w:rPr>
      </w:pPr>
      <w:r w:rsidRPr="00B703F5">
        <w:rPr>
          <w:sz w:val="22"/>
          <w:szCs w:val="22"/>
        </w:rPr>
        <w:lastRenderedPageBreak/>
        <w:t>No goods shall be packed, prepared for shipment/delivery unless it has been approved and written instructions have been received from the consignee.</w:t>
      </w:r>
    </w:p>
    <w:p w14:paraId="1AD94CBB" w14:textId="77777777" w:rsidR="007A6A36" w:rsidRPr="00B703F5" w:rsidRDefault="007A6A36" w:rsidP="007A6A36">
      <w:pPr>
        <w:ind w:firstLine="720"/>
        <w:jc w:val="both"/>
        <w:rPr>
          <w:sz w:val="22"/>
          <w:szCs w:val="22"/>
        </w:rPr>
      </w:pPr>
    </w:p>
    <w:p w14:paraId="1D616286" w14:textId="3FA52B46" w:rsidR="007A6A36" w:rsidRPr="00B703F5" w:rsidRDefault="007A6A36" w:rsidP="007A6A36">
      <w:pPr>
        <w:ind w:left="720"/>
        <w:jc w:val="both"/>
        <w:rPr>
          <w:sz w:val="22"/>
          <w:szCs w:val="22"/>
        </w:rPr>
      </w:pPr>
      <w:r w:rsidRPr="00B703F5">
        <w:rPr>
          <w:sz w:val="22"/>
          <w:szCs w:val="22"/>
        </w:rPr>
        <w:t>On successful completion of Pre-shipment inspection/quality test witness, delivery of goods will be made to the designated stores under contractor’s/supplier’s responsibility until Inspection</w:t>
      </w:r>
      <w:r w:rsidR="008147AF" w:rsidRPr="00B703F5">
        <w:rPr>
          <w:sz w:val="22"/>
          <w:szCs w:val="22"/>
        </w:rPr>
        <w:t xml:space="preserve"> at site</w:t>
      </w:r>
      <w:r w:rsidRPr="00B703F5">
        <w:rPr>
          <w:sz w:val="22"/>
          <w:szCs w:val="22"/>
        </w:rPr>
        <w:t xml:space="preserve"> is successfully completed without any obligation on part of BPDB. Quality and quantity of the delivered goods will be determined at the time of </w:t>
      </w:r>
      <w:r w:rsidR="008147AF" w:rsidRPr="00B703F5">
        <w:rPr>
          <w:sz w:val="22"/>
          <w:szCs w:val="22"/>
        </w:rPr>
        <w:t xml:space="preserve">Inspection at site </w:t>
      </w:r>
      <w:r w:rsidRPr="00B703F5">
        <w:rPr>
          <w:sz w:val="22"/>
          <w:szCs w:val="22"/>
        </w:rPr>
        <w:t xml:space="preserve">at the designated stores in presence of the authorized representative of the contractor/supplier. After approval of the satisfactory </w:t>
      </w:r>
      <w:r w:rsidR="008147AF" w:rsidRPr="00B703F5">
        <w:rPr>
          <w:sz w:val="22"/>
          <w:szCs w:val="22"/>
        </w:rPr>
        <w:t>Inspection at site</w:t>
      </w:r>
      <w:r w:rsidRPr="00B703F5">
        <w:rPr>
          <w:sz w:val="22"/>
          <w:szCs w:val="22"/>
        </w:rPr>
        <w:t xml:space="preserve">, R&amp;I Report will be issued following the contractual obligations. </w:t>
      </w:r>
    </w:p>
    <w:p w14:paraId="3C0D782F" w14:textId="77777777" w:rsidR="007A6A36" w:rsidRPr="00B703F5" w:rsidRDefault="007A6A36" w:rsidP="007A6A36">
      <w:pPr>
        <w:ind w:left="720"/>
        <w:jc w:val="both"/>
        <w:rPr>
          <w:sz w:val="22"/>
          <w:szCs w:val="22"/>
        </w:rPr>
      </w:pPr>
    </w:p>
    <w:p w14:paraId="6BC8842E" w14:textId="19143505" w:rsidR="007A6A36" w:rsidRPr="00B703F5" w:rsidRDefault="007A6A36" w:rsidP="007A6A36">
      <w:pPr>
        <w:ind w:left="720"/>
        <w:jc w:val="both"/>
        <w:rPr>
          <w:b/>
          <w:sz w:val="22"/>
          <w:szCs w:val="22"/>
        </w:rPr>
      </w:pPr>
      <w:r w:rsidRPr="00B703F5">
        <w:rPr>
          <w:b/>
          <w:sz w:val="22"/>
          <w:szCs w:val="22"/>
        </w:rPr>
        <w:t>B. INSPECTION</w:t>
      </w:r>
      <w:r w:rsidR="008147AF" w:rsidRPr="00B703F5">
        <w:rPr>
          <w:b/>
          <w:sz w:val="22"/>
          <w:szCs w:val="22"/>
        </w:rPr>
        <w:t xml:space="preserve"> AT SITE:</w:t>
      </w:r>
    </w:p>
    <w:p w14:paraId="0683C224" w14:textId="77777777" w:rsidR="007A6A36" w:rsidRPr="00B703F5" w:rsidRDefault="007A6A36" w:rsidP="007A6A36">
      <w:pPr>
        <w:ind w:left="720"/>
        <w:jc w:val="both"/>
        <w:rPr>
          <w:b/>
          <w:sz w:val="22"/>
          <w:szCs w:val="22"/>
        </w:rPr>
      </w:pPr>
    </w:p>
    <w:p w14:paraId="07BB8213" w14:textId="0DFC32AC" w:rsidR="007A6A36" w:rsidRPr="00B703F5" w:rsidRDefault="007A6A36" w:rsidP="007A6A36">
      <w:pPr>
        <w:ind w:left="720"/>
        <w:jc w:val="both"/>
        <w:rPr>
          <w:sz w:val="22"/>
          <w:szCs w:val="22"/>
        </w:rPr>
      </w:pPr>
      <w:r w:rsidRPr="00B703F5">
        <w:rPr>
          <w:sz w:val="22"/>
          <w:szCs w:val="22"/>
        </w:rPr>
        <w:t xml:space="preserve">The Supplier shall inform the consignee immediately after arrival of the goods at the designated store of BPDB (as per delivery schedule). An Inspection team of BPDB (may be the previously or newly formed team) shall start to perform the inspection not beyond </w:t>
      </w:r>
      <w:r w:rsidR="008147AF" w:rsidRPr="00B703F5">
        <w:rPr>
          <w:sz w:val="22"/>
          <w:szCs w:val="22"/>
        </w:rPr>
        <w:t>21</w:t>
      </w:r>
      <w:r w:rsidRPr="00B703F5">
        <w:rPr>
          <w:sz w:val="22"/>
          <w:szCs w:val="22"/>
        </w:rPr>
        <w:t xml:space="preserve"> (</w:t>
      </w:r>
      <w:r w:rsidR="008147AF" w:rsidRPr="00B703F5">
        <w:rPr>
          <w:sz w:val="22"/>
          <w:szCs w:val="22"/>
        </w:rPr>
        <w:t>twenty-one</w:t>
      </w:r>
      <w:r w:rsidRPr="00B703F5">
        <w:rPr>
          <w:sz w:val="22"/>
          <w:szCs w:val="22"/>
        </w:rPr>
        <w:t xml:space="preserve">) days in presence of supplier's representative. The Supplier shall arrange inspection as per program in consultation with the consignee. If any defect or damage has been found at inspection, the defective or damaged materials/ goods shall be replaced by the supplier at his own cost within the stipulated time. </w:t>
      </w:r>
    </w:p>
    <w:p w14:paraId="3F79BFB6" w14:textId="77777777" w:rsidR="007A6A36" w:rsidRPr="00B703F5" w:rsidRDefault="007A6A36" w:rsidP="007A6A36">
      <w:pPr>
        <w:jc w:val="both"/>
        <w:rPr>
          <w:bCs/>
          <w:sz w:val="22"/>
          <w:szCs w:val="22"/>
        </w:rPr>
      </w:pPr>
    </w:p>
    <w:p w14:paraId="3CBC746C" w14:textId="77777777" w:rsidR="007A6A36" w:rsidRPr="00B703F5" w:rsidRDefault="007A6A36" w:rsidP="007A6A36">
      <w:pPr>
        <w:ind w:left="720"/>
        <w:jc w:val="both"/>
        <w:rPr>
          <w:sz w:val="22"/>
          <w:szCs w:val="22"/>
        </w:rPr>
      </w:pPr>
      <w:r w:rsidRPr="00B703F5">
        <w:rPr>
          <w:sz w:val="22"/>
          <w:szCs w:val="22"/>
        </w:rPr>
        <w:t>The consignee's right to inspect, test and reject the goods after delivery at the designated stores of BPDB shall in no way be limited or waived by reason of the goods having previously been inspected, tested and passed by the purchaser prior to the goods' delivery.</w:t>
      </w:r>
    </w:p>
    <w:p w14:paraId="24CB1BC4" w14:textId="77777777" w:rsidR="007A6A36" w:rsidRPr="00B703F5" w:rsidRDefault="007A6A36" w:rsidP="007A6A36">
      <w:pPr>
        <w:jc w:val="both"/>
        <w:rPr>
          <w:bCs/>
          <w:sz w:val="22"/>
          <w:szCs w:val="22"/>
        </w:rPr>
      </w:pPr>
    </w:p>
    <w:p w14:paraId="135E5297" w14:textId="781FCE9A" w:rsidR="007A6A36" w:rsidRPr="00B703F5" w:rsidRDefault="007A6A36" w:rsidP="003D19C7">
      <w:pPr>
        <w:ind w:left="720"/>
        <w:jc w:val="both"/>
        <w:rPr>
          <w:sz w:val="22"/>
          <w:szCs w:val="22"/>
        </w:rPr>
      </w:pPr>
      <w:r w:rsidRPr="00B703F5">
        <w:rPr>
          <w:sz w:val="22"/>
          <w:szCs w:val="22"/>
        </w:rPr>
        <w:t>The Inspection team will check the physical conditions and quantity of the goods delivered. If necessary the inspection team will select the sample of good(s) on random sampling basis and sent the selected sample goods to CERS, BPDB or BUET/ CUET/ KUET /RUET/DUET (as selected by the inspection team) to carry-out the test(s) as per contract to confirm the conformity to the approved Technical Specifications, Guaranteed Technical Particulars (GTP), drawings and relevant standards. If the tested sample(s) fail to confirm the specifications in tests, the full consignment will be rejected. All cost of testing of Materials/ Goods including carrying, loading, un-loading etc. will be borne by the supplier</w:t>
      </w:r>
    </w:p>
    <w:p w14:paraId="6AC26A62" w14:textId="1887DAD1" w:rsidR="004B497C" w:rsidRDefault="004B497C" w:rsidP="004B497C">
      <w:pPr>
        <w:rPr>
          <w:b/>
          <w:bCs/>
          <w:sz w:val="22"/>
          <w:szCs w:val="22"/>
        </w:rPr>
      </w:pPr>
    </w:p>
    <w:p w14:paraId="2EE250BB" w14:textId="3B3FD061" w:rsidR="00307B89" w:rsidRDefault="00307B89" w:rsidP="004B497C">
      <w:pPr>
        <w:rPr>
          <w:b/>
          <w:bCs/>
          <w:sz w:val="22"/>
          <w:szCs w:val="22"/>
        </w:rPr>
      </w:pPr>
    </w:p>
    <w:p w14:paraId="1A29E6CB" w14:textId="5487AD25" w:rsidR="00307B89" w:rsidRDefault="00307B89" w:rsidP="004B497C">
      <w:pPr>
        <w:rPr>
          <w:b/>
          <w:bCs/>
          <w:sz w:val="22"/>
          <w:szCs w:val="22"/>
        </w:rPr>
      </w:pPr>
    </w:p>
    <w:p w14:paraId="740A5581" w14:textId="4B7F39BD" w:rsidR="00307B89" w:rsidRDefault="00307B89" w:rsidP="004B497C">
      <w:pPr>
        <w:rPr>
          <w:b/>
          <w:bCs/>
          <w:sz w:val="22"/>
          <w:szCs w:val="22"/>
        </w:rPr>
      </w:pPr>
    </w:p>
    <w:p w14:paraId="6AD6D582" w14:textId="4EC9D1DD" w:rsidR="00307B89" w:rsidRDefault="00307B89" w:rsidP="004B497C">
      <w:pPr>
        <w:rPr>
          <w:b/>
          <w:bCs/>
          <w:sz w:val="22"/>
          <w:szCs w:val="22"/>
        </w:rPr>
      </w:pPr>
    </w:p>
    <w:p w14:paraId="2F84EC05" w14:textId="14DCDDCF" w:rsidR="00307B89" w:rsidRDefault="00307B89" w:rsidP="004B497C">
      <w:pPr>
        <w:rPr>
          <w:b/>
          <w:bCs/>
          <w:sz w:val="22"/>
          <w:szCs w:val="22"/>
        </w:rPr>
      </w:pPr>
    </w:p>
    <w:p w14:paraId="78360964" w14:textId="4C132E33" w:rsidR="00307B89" w:rsidRDefault="00307B89" w:rsidP="004B497C">
      <w:pPr>
        <w:rPr>
          <w:b/>
          <w:bCs/>
          <w:sz w:val="22"/>
          <w:szCs w:val="22"/>
        </w:rPr>
      </w:pPr>
    </w:p>
    <w:p w14:paraId="16E03186" w14:textId="31D890BC" w:rsidR="00307B89" w:rsidRDefault="00307B89" w:rsidP="004B497C">
      <w:pPr>
        <w:rPr>
          <w:b/>
          <w:bCs/>
          <w:sz w:val="22"/>
          <w:szCs w:val="22"/>
        </w:rPr>
      </w:pPr>
    </w:p>
    <w:p w14:paraId="5C3558D5" w14:textId="059DC9BC" w:rsidR="00307B89" w:rsidRDefault="00307B89" w:rsidP="004B497C">
      <w:pPr>
        <w:rPr>
          <w:b/>
          <w:bCs/>
          <w:sz w:val="22"/>
          <w:szCs w:val="22"/>
        </w:rPr>
      </w:pPr>
    </w:p>
    <w:p w14:paraId="1150E96C" w14:textId="68178995" w:rsidR="00307B89" w:rsidRDefault="00307B89" w:rsidP="004B497C">
      <w:pPr>
        <w:rPr>
          <w:b/>
          <w:bCs/>
          <w:sz w:val="22"/>
          <w:szCs w:val="22"/>
        </w:rPr>
      </w:pPr>
    </w:p>
    <w:p w14:paraId="6A05FF8E" w14:textId="0329D00B" w:rsidR="00307B89" w:rsidRDefault="00307B89" w:rsidP="004B497C">
      <w:pPr>
        <w:rPr>
          <w:b/>
          <w:bCs/>
          <w:sz w:val="22"/>
          <w:szCs w:val="22"/>
        </w:rPr>
      </w:pPr>
    </w:p>
    <w:p w14:paraId="761EE739" w14:textId="1A995C83" w:rsidR="00307B89" w:rsidRDefault="00307B89" w:rsidP="004B497C">
      <w:pPr>
        <w:rPr>
          <w:b/>
          <w:bCs/>
          <w:sz w:val="22"/>
          <w:szCs w:val="22"/>
        </w:rPr>
      </w:pPr>
    </w:p>
    <w:p w14:paraId="087EE03D" w14:textId="066D450D" w:rsidR="00307B89" w:rsidRDefault="00307B89" w:rsidP="004B497C">
      <w:pPr>
        <w:rPr>
          <w:b/>
          <w:bCs/>
          <w:sz w:val="22"/>
          <w:szCs w:val="22"/>
        </w:rPr>
      </w:pPr>
    </w:p>
    <w:p w14:paraId="28FEC2BD" w14:textId="50819D48" w:rsidR="00307B89" w:rsidRDefault="00307B89" w:rsidP="004B497C">
      <w:pPr>
        <w:rPr>
          <w:b/>
          <w:bCs/>
          <w:sz w:val="22"/>
          <w:szCs w:val="22"/>
        </w:rPr>
      </w:pPr>
    </w:p>
    <w:p w14:paraId="177BBE15" w14:textId="77777777" w:rsidR="00307B89" w:rsidRDefault="00307B89" w:rsidP="004B497C">
      <w:pPr>
        <w:rPr>
          <w:b/>
          <w:bCs/>
          <w:sz w:val="22"/>
          <w:szCs w:val="22"/>
        </w:rPr>
      </w:pPr>
    </w:p>
    <w:p w14:paraId="768320F0" w14:textId="1F9387E2" w:rsidR="00307B89" w:rsidRDefault="00307B89" w:rsidP="004B497C">
      <w:pPr>
        <w:rPr>
          <w:b/>
          <w:bCs/>
          <w:sz w:val="22"/>
          <w:szCs w:val="22"/>
        </w:rPr>
      </w:pPr>
    </w:p>
    <w:p w14:paraId="79D0A3C4" w14:textId="54279F05" w:rsidR="00307B89" w:rsidRDefault="00307B89" w:rsidP="004B497C">
      <w:pPr>
        <w:rPr>
          <w:b/>
          <w:bCs/>
          <w:sz w:val="22"/>
          <w:szCs w:val="22"/>
        </w:rPr>
      </w:pPr>
    </w:p>
    <w:p w14:paraId="0F0C76BC" w14:textId="77777777" w:rsidR="00307B89" w:rsidRPr="00B703F5" w:rsidRDefault="00307B89" w:rsidP="004B497C">
      <w:pPr>
        <w:rPr>
          <w:b/>
          <w:bCs/>
          <w:sz w:val="22"/>
          <w:szCs w:val="22"/>
        </w:rPr>
      </w:pPr>
    </w:p>
    <w:p w14:paraId="2D8BB37A" w14:textId="77777777" w:rsidR="005543AB" w:rsidRPr="00B703F5" w:rsidRDefault="005543AB" w:rsidP="004B497C">
      <w:pPr>
        <w:rPr>
          <w:b/>
          <w:bCs/>
          <w:sz w:val="22"/>
          <w:szCs w:val="22"/>
        </w:rPr>
      </w:pPr>
    </w:p>
    <w:bookmarkEnd w:id="0"/>
    <w:bookmarkEnd w:id="1"/>
    <w:bookmarkEnd w:id="2"/>
    <w:bookmarkEnd w:id="3"/>
    <w:bookmarkEnd w:id="4"/>
    <w:bookmarkEnd w:id="5"/>
    <w:bookmarkEnd w:id="126"/>
    <w:bookmarkEnd w:id="127"/>
    <w:bookmarkEnd w:id="128"/>
    <w:bookmarkEnd w:id="566"/>
    <w:bookmarkEnd w:id="567"/>
    <w:p w14:paraId="78045296" w14:textId="0FB812A7" w:rsidR="005543AB" w:rsidRPr="00B703F5" w:rsidRDefault="005543AB" w:rsidP="005543AB">
      <w:pPr>
        <w:ind w:left="720" w:hanging="720"/>
        <w:jc w:val="center"/>
        <w:rPr>
          <w:b/>
          <w:smallCaps/>
          <w:sz w:val="22"/>
          <w:szCs w:val="22"/>
        </w:rPr>
      </w:pPr>
      <w:r w:rsidRPr="00B703F5">
        <w:rPr>
          <w:sz w:val="22"/>
          <w:szCs w:val="22"/>
        </w:rPr>
        <w:lastRenderedPageBreak/>
        <w:t>ANNEX VI</w:t>
      </w:r>
      <w:r w:rsidR="007A6A36" w:rsidRPr="00B703F5">
        <w:rPr>
          <w:sz w:val="22"/>
          <w:szCs w:val="22"/>
        </w:rPr>
        <w:t>I</w:t>
      </w:r>
      <w:r w:rsidRPr="00B703F5">
        <w:rPr>
          <w:sz w:val="22"/>
          <w:szCs w:val="22"/>
        </w:rPr>
        <w:t xml:space="preserve">I: </w:t>
      </w:r>
      <w:r w:rsidRPr="00B703F5">
        <w:rPr>
          <w:b/>
          <w:smallCaps/>
          <w:sz w:val="22"/>
          <w:szCs w:val="22"/>
        </w:rPr>
        <w:t>Technical Specifications/ Requirements of</w:t>
      </w:r>
    </w:p>
    <w:p w14:paraId="58E13017" w14:textId="77777777" w:rsidR="005543AB" w:rsidRPr="00B703F5" w:rsidRDefault="005543AB" w:rsidP="005543AB">
      <w:pPr>
        <w:ind w:left="720" w:hanging="720"/>
        <w:jc w:val="center"/>
        <w:rPr>
          <w:b/>
          <w:smallCaps/>
          <w:sz w:val="22"/>
          <w:szCs w:val="22"/>
        </w:rPr>
      </w:pPr>
      <w:r w:rsidRPr="00B703F5">
        <w:rPr>
          <w:b/>
          <w:smallCaps/>
          <w:sz w:val="22"/>
          <w:szCs w:val="22"/>
        </w:rPr>
        <w:t xml:space="preserve">Double cabin Diesel Pick Up </w:t>
      </w:r>
    </w:p>
    <w:p w14:paraId="51FEB5E6" w14:textId="77777777" w:rsidR="005543AB" w:rsidRPr="00B703F5" w:rsidRDefault="005543AB" w:rsidP="005543AB">
      <w:pPr>
        <w:jc w:val="both"/>
        <w:rPr>
          <w:b/>
          <w:caps/>
          <w:smallCaps/>
          <w:sz w:val="22"/>
          <w:szCs w:val="22"/>
        </w:rPr>
      </w:pPr>
    </w:p>
    <w:p w14:paraId="339526B3" w14:textId="77777777" w:rsidR="005543AB" w:rsidRPr="00B703F5" w:rsidRDefault="005543AB" w:rsidP="005543AB">
      <w:pPr>
        <w:spacing w:line="360" w:lineRule="auto"/>
        <w:ind w:left="720" w:hanging="720"/>
        <w:jc w:val="both"/>
        <w:rPr>
          <w:b/>
          <w:smallCaps/>
          <w:sz w:val="22"/>
          <w:szCs w:val="22"/>
        </w:rPr>
      </w:pPr>
      <w:r w:rsidRPr="00B703F5">
        <w:rPr>
          <w:b/>
          <w:caps/>
          <w:sz w:val="22"/>
          <w:szCs w:val="22"/>
        </w:rPr>
        <w:tab/>
      </w:r>
      <w:r w:rsidRPr="00B703F5">
        <w:rPr>
          <w:b/>
          <w:smallCaps/>
          <w:sz w:val="22"/>
          <w:szCs w:val="22"/>
        </w:rPr>
        <w:t>General</w:t>
      </w:r>
    </w:p>
    <w:p w14:paraId="7BFA7B50" w14:textId="77777777" w:rsidR="005543AB" w:rsidRPr="00B703F5" w:rsidRDefault="005543AB" w:rsidP="005543AB">
      <w:pPr>
        <w:ind w:left="720" w:hanging="720"/>
        <w:jc w:val="both"/>
        <w:rPr>
          <w:sz w:val="22"/>
          <w:szCs w:val="22"/>
        </w:rPr>
      </w:pPr>
      <w:r w:rsidRPr="00B703F5">
        <w:rPr>
          <w:sz w:val="22"/>
          <w:szCs w:val="22"/>
        </w:rPr>
        <w:t xml:space="preserve">              This section of the document includes the design, manufacture, testing &amp; inspection </w:t>
      </w:r>
      <w:r w:rsidRPr="00B703F5">
        <w:rPr>
          <w:smallCaps/>
          <w:sz w:val="22"/>
          <w:szCs w:val="22"/>
        </w:rPr>
        <w:t>of Double cabin Diesel pick up</w:t>
      </w:r>
      <w:r w:rsidRPr="00B703F5">
        <w:rPr>
          <w:sz w:val="22"/>
          <w:szCs w:val="22"/>
        </w:rPr>
        <w:t xml:space="preserve"> as specified. </w:t>
      </w:r>
    </w:p>
    <w:p w14:paraId="5359A78B" w14:textId="77777777" w:rsidR="005543AB" w:rsidRPr="00B703F5" w:rsidRDefault="005543AB" w:rsidP="005543AB">
      <w:pPr>
        <w:ind w:left="720" w:hanging="720"/>
        <w:jc w:val="both"/>
        <w:rPr>
          <w:sz w:val="22"/>
          <w:szCs w:val="22"/>
        </w:rPr>
      </w:pPr>
    </w:p>
    <w:p w14:paraId="317D6686" w14:textId="77777777" w:rsidR="005543AB" w:rsidRPr="00B703F5" w:rsidRDefault="005543AB" w:rsidP="005543AB">
      <w:pPr>
        <w:spacing w:line="360" w:lineRule="auto"/>
        <w:ind w:left="720" w:hanging="720"/>
        <w:jc w:val="both"/>
        <w:outlineLvl w:val="0"/>
        <w:rPr>
          <w:b/>
          <w:smallCaps/>
          <w:sz w:val="22"/>
          <w:szCs w:val="22"/>
        </w:rPr>
      </w:pPr>
      <w:r w:rsidRPr="00B703F5">
        <w:rPr>
          <w:b/>
          <w:smallCaps/>
          <w:sz w:val="22"/>
          <w:szCs w:val="22"/>
        </w:rPr>
        <w:tab/>
      </w:r>
      <w:bookmarkStart w:id="573" w:name="_Toc202363473"/>
      <w:bookmarkStart w:id="574" w:name="_Toc202363625"/>
      <w:bookmarkStart w:id="575" w:name="_Toc208776831"/>
      <w:r w:rsidRPr="00B703F5">
        <w:rPr>
          <w:b/>
          <w:smallCaps/>
          <w:sz w:val="22"/>
          <w:szCs w:val="22"/>
        </w:rPr>
        <w:t>Climate Data</w:t>
      </w:r>
      <w:bookmarkEnd w:id="573"/>
      <w:bookmarkEnd w:id="574"/>
      <w:bookmarkEnd w:id="575"/>
    </w:p>
    <w:p w14:paraId="32D2F327" w14:textId="77777777" w:rsidR="005543AB" w:rsidRPr="00B703F5" w:rsidRDefault="005543AB" w:rsidP="005543AB">
      <w:pPr>
        <w:ind w:left="720"/>
        <w:jc w:val="both"/>
        <w:rPr>
          <w:sz w:val="22"/>
          <w:szCs w:val="22"/>
        </w:rPr>
      </w:pPr>
      <w:r w:rsidRPr="00B703F5">
        <w:rPr>
          <w:sz w:val="22"/>
          <w:szCs w:val="22"/>
        </w:rPr>
        <w:t>The equipments to be supplied against this contract shall be suitable for satisfactory use under the following climatic condition:</w:t>
      </w:r>
    </w:p>
    <w:p w14:paraId="61C6FC27" w14:textId="77777777" w:rsidR="005543AB" w:rsidRPr="00B703F5" w:rsidRDefault="005543AB" w:rsidP="005543AB">
      <w:pPr>
        <w:ind w:left="720"/>
        <w:rPr>
          <w:sz w:val="22"/>
          <w:szCs w:val="22"/>
        </w:rPr>
      </w:pPr>
    </w:p>
    <w:tbl>
      <w:tblPr>
        <w:tblW w:w="0" w:type="auto"/>
        <w:tblInd w:w="828" w:type="dxa"/>
        <w:tblLayout w:type="fixed"/>
        <w:tblLook w:val="0000" w:firstRow="0" w:lastRow="0" w:firstColumn="0" w:lastColumn="0" w:noHBand="0" w:noVBand="0"/>
      </w:tblPr>
      <w:tblGrid>
        <w:gridCol w:w="4140"/>
        <w:gridCol w:w="270"/>
        <w:gridCol w:w="3870"/>
      </w:tblGrid>
      <w:tr w:rsidR="005543AB" w:rsidRPr="00B703F5" w14:paraId="6998BCFA" w14:textId="77777777" w:rsidTr="005E7B69">
        <w:tc>
          <w:tcPr>
            <w:tcW w:w="4140" w:type="dxa"/>
          </w:tcPr>
          <w:p w14:paraId="29C44DF8" w14:textId="77777777" w:rsidR="005543AB" w:rsidRPr="00B703F5" w:rsidRDefault="005543AB" w:rsidP="005E7B69">
            <w:pPr>
              <w:spacing w:before="40" w:after="40"/>
              <w:rPr>
                <w:sz w:val="22"/>
                <w:szCs w:val="22"/>
              </w:rPr>
            </w:pPr>
            <w:r w:rsidRPr="00B703F5">
              <w:rPr>
                <w:sz w:val="22"/>
                <w:szCs w:val="22"/>
              </w:rPr>
              <w:t>Climate</w:t>
            </w:r>
          </w:p>
        </w:tc>
        <w:tc>
          <w:tcPr>
            <w:tcW w:w="270" w:type="dxa"/>
          </w:tcPr>
          <w:p w14:paraId="6AEFE8DA" w14:textId="77777777" w:rsidR="005543AB" w:rsidRPr="00B703F5" w:rsidRDefault="005543AB" w:rsidP="005E7B69">
            <w:pPr>
              <w:spacing w:before="40" w:after="40"/>
              <w:rPr>
                <w:b/>
                <w:sz w:val="22"/>
                <w:szCs w:val="22"/>
              </w:rPr>
            </w:pPr>
            <w:r w:rsidRPr="00B703F5">
              <w:rPr>
                <w:b/>
                <w:sz w:val="22"/>
                <w:szCs w:val="22"/>
              </w:rPr>
              <w:t>:</w:t>
            </w:r>
          </w:p>
        </w:tc>
        <w:tc>
          <w:tcPr>
            <w:tcW w:w="3870" w:type="dxa"/>
          </w:tcPr>
          <w:p w14:paraId="10C4D129" w14:textId="77777777" w:rsidR="005543AB" w:rsidRPr="00B703F5" w:rsidRDefault="005543AB" w:rsidP="005E7B69">
            <w:pPr>
              <w:spacing w:before="40" w:after="40"/>
              <w:jc w:val="both"/>
              <w:rPr>
                <w:sz w:val="22"/>
                <w:szCs w:val="22"/>
              </w:rPr>
            </w:pPr>
            <w:r w:rsidRPr="00B703F5">
              <w:rPr>
                <w:sz w:val="22"/>
                <w:szCs w:val="22"/>
              </w:rPr>
              <w:t>Tropical, intense sunshine, heavy rain, humid. Maximum Humidity and Temperature sometimes occur simultaneously.</w:t>
            </w:r>
          </w:p>
        </w:tc>
      </w:tr>
      <w:tr w:rsidR="005543AB" w:rsidRPr="00B703F5" w14:paraId="2A7870EE" w14:textId="77777777" w:rsidTr="005E7B69">
        <w:trPr>
          <w:trHeight w:val="152"/>
        </w:trPr>
        <w:tc>
          <w:tcPr>
            <w:tcW w:w="4140" w:type="dxa"/>
          </w:tcPr>
          <w:p w14:paraId="2396ADAC" w14:textId="77777777" w:rsidR="005543AB" w:rsidRPr="00B703F5" w:rsidRDefault="005543AB" w:rsidP="005E7B69">
            <w:pPr>
              <w:spacing w:before="40" w:after="40"/>
              <w:rPr>
                <w:sz w:val="22"/>
                <w:szCs w:val="22"/>
              </w:rPr>
            </w:pPr>
            <w:r w:rsidRPr="00B703F5">
              <w:rPr>
                <w:sz w:val="22"/>
                <w:szCs w:val="22"/>
              </w:rPr>
              <w:t xml:space="preserve">Maximum Temperature </w:t>
            </w:r>
          </w:p>
        </w:tc>
        <w:tc>
          <w:tcPr>
            <w:tcW w:w="270" w:type="dxa"/>
          </w:tcPr>
          <w:p w14:paraId="669153B5"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704537BE" w14:textId="77777777" w:rsidR="005543AB" w:rsidRPr="00B703F5" w:rsidRDefault="005543AB" w:rsidP="005E7B69">
            <w:pPr>
              <w:spacing w:before="40" w:after="40"/>
              <w:jc w:val="center"/>
              <w:rPr>
                <w:sz w:val="22"/>
                <w:szCs w:val="22"/>
                <w:vertAlign w:val="subscript"/>
              </w:rPr>
            </w:pPr>
            <w:r w:rsidRPr="00B703F5">
              <w:rPr>
                <w:sz w:val="22"/>
                <w:szCs w:val="22"/>
              </w:rPr>
              <w:t>40</w:t>
            </w:r>
            <w:r w:rsidRPr="00B703F5">
              <w:rPr>
                <w:sz w:val="22"/>
                <w:szCs w:val="22"/>
                <w:vertAlign w:val="superscript"/>
              </w:rPr>
              <w:t xml:space="preserve">0 </w:t>
            </w:r>
            <w:r w:rsidRPr="00B703F5">
              <w:rPr>
                <w:sz w:val="22"/>
                <w:szCs w:val="22"/>
              </w:rPr>
              <w:t>C</w:t>
            </w:r>
          </w:p>
        </w:tc>
      </w:tr>
      <w:tr w:rsidR="005543AB" w:rsidRPr="00B703F5" w14:paraId="3755D405" w14:textId="77777777" w:rsidTr="005E7B69">
        <w:tc>
          <w:tcPr>
            <w:tcW w:w="4140" w:type="dxa"/>
          </w:tcPr>
          <w:p w14:paraId="69912C81" w14:textId="77777777" w:rsidR="005543AB" w:rsidRPr="00B703F5" w:rsidRDefault="005543AB" w:rsidP="005E7B69">
            <w:pPr>
              <w:spacing w:before="40" w:after="40"/>
              <w:rPr>
                <w:sz w:val="22"/>
                <w:szCs w:val="22"/>
              </w:rPr>
            </w:pPr>
            <w:r w:rsidRPr="00B703F5">
              <w:rPr>
                <w:sz w:val="22"/>
                <w:szCs w:val="22"/>
              </w:rPr>
              <w:t>Minimum Temperature</w:t>
            </w:r>
          </w:p>
        </w:tc>
        <w:tc>
          <w:tcPr>
            <w:tcW w:w="270" w:type="dxa"/>
          </w:tcPr>
          <w:p w14:paraId="01654D19"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264B71B4" w14:textId="77777777" w:rsidR="005543AB" w:rsidRPr="00B703F5" w:rsidRDefault="005543AB" w:rsidP="005E7B69">
            <w:pPr>
              <w:spacing w:before="40" w:after="40"/>
              <w:jc w:val="center"/>
              <w:rPr>
                <w:sz w:val="22"/>
                <w:szCs w:val="22"/>
                <w:vertAlign w:val="subscript"/>
              </w:rPr>
            </w:pPr>
            <w:r w:rsidRPr="00B703F5">
              <w:rPr>
                <w:sz w:val="22"/>
                <w:szCs w:val="22"/>
              </w:rPr>
              <w:t>03</w:t>
            </w:r>
            <w:r w:rsidRPr="00B703F5">
              <w:rPr>
                <w:sz w:val="22"/>
                <w:szCs w:val="22"/>
                <w:vertAlign w:val="superscript"/>
              </w:rPr>
              <w:t xml:space="preserve">0 </w:t>
            </w:r>
            <w:r w:rsidRPr="00B703F5">
              <w:rPr>
                <w:sz w:val="22"/>
                <w:szCs w:val="22"/>
              </w:rPr>
              <w:t>C</w:t>
            </w:r>
          </w:p>
        </w:tc>
      </w:tr>
      <w:tr w:rsidR="005543AB" w:rsidRPr="00B703F5" w14:paraId="408A069B" w14:textId="77777777" w:rsidTr="005E7B69">
        <w:tc>
          <w:tcPr>
            <w:tcW w:w="4140" w:type="dxa"/>
          </w:tcPr>
          <w:p w14:paraId="72B389AF" w14:textId="77777777" w:rsidR="005543AB" w:rsidRPr="00B703F5" w:rsidRDefault="005543AB" w:rsidP="005E7B69">
            <w:pPr>
              <w:spacing w:before="40" w:after="40"/>
              <w:rPr>
                <w:sz w:val="22"/>
                <w:szCs w:val="22"/>
              </w:rPr>
            </w:pPr>
            <w:r w:rsidRPr="00B703F5">
              <w:rPr>
                <w:sz w:val="22"/>
                <w:szCs w:val="22"/>
              </w:rPr>
              <w:t>Maximum yearly weighted average temperature</w:t>
            </w:r>
          </w:p>
        </w:tc>
        <w:tc>
          <w:tcPr>
            <w:tcW w:w="270" w:type="dxa"/>
          </w:tcPr>
          <w:p w14:paraId="6CB5FA34"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1C4C9202" w14:textId="77777777" w:rsidR="005543AB" w:rsidRPr="00B703F5" w:rsidRDefault="005543AB" w:rsidP="005E7B69">
            <w:pPr>
              <w:spacing w:before="40" w:after="40"/>
              <w:jc w:val="center"/>
              <w:rPr>
                <w:sz w:val="22"/>
                <w:szCs w:val="22"/>
              </w:rPr>
            </w:pPr>
            <w:r w:rsidRPr="00B703F5">
              <w:rPr>
                <w:sz w:val="22"/>
                <w:szCs w:val="22"/>
              </w:rPr>
              <w:t>30</w:t>
            </w:r>
            <w:r w:rsidRPr="00B703F5">
              <w:rPr>
                <w:sz w:val="22"/>
                <w:szCs w:val="22"/>
                <w:vertAlign w:val="superscript"/>
              </w:rPr>
              <w:t xml:space="preserve">0 </w:t>
            </w:r>
            <w:r w:rsidRPr="00B703F5">
              <w:rPr>
                <w:sz w:val="22"/>
                <w:szCs w:val="22"/>
              </w:rPr>
              <w:t>C</w:t>
            </w:r>
          </w:p>
        </w:tc>
      </w:tr>
      <w:tr w:rsidR="005543AB" w:rsidRPr="00B703F5" w14:paraId="5D792D70" w14:textId="77777777" w:rsidTr="005E7B69">
        <w:tc>
          <w:tcPr>
            <w:tcW w:w="4140" w:type="dxa"/>
          </w:tcPr>
          <w:p w14:paraId="0A2C44C6" w14:textId="77777777" w:rsidR="005543AB" w:rsidRPr="00B703F5" w:rsidRDefault="005543AB" w:rsidP="005E7B69">
            <w:pPr>
              <w:spacing w:before="40" w:after="40"/>
              <w:rPr>
                <w:sz w:val="22"/>
                <w:szCs w:val="22"/>
              </w:rPr>
            </w:pPr>
            <w:r w:rsidRPr="00B703F5">
              <w:rPr>
                <w:sz w:val="22"/>
                <w:szCs w:val="22"/>
              </w:rPr>
              <w:t xml:space="preserve">Relative Humidity </w:t>
            </w:r>
          </w:p>
        </w:tc>
        <w:tc>
          <w:tcPr>
            <w:tcW w:w="270" w:type="dxa"/>
          </w:tcPr>
          <w:p w14:paraId="5F5718F3"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2B6504E2" w14:textId="77777777" w:rsidR="005543AB" w:rsidRPr="00B703F5" w:rsidRDefault="005543AB" w:rsidP="005E7B69">
            <w:pPr>
              <w:spacing w:before="40" w:after="40"/>
              <w:jc w:val="center"/>
              <w:rPr>
                <w:sz w:val="22"/>
                <w:szCs w:val="22"/>
              </w:rPr>
            </w:pPr>
            <w:r w:rsidRPr="00B703F5">
              <w:rPr>
                <w:sz w:val="22"/>
                <w:szCs w:val="22"/>
              </w:rPr>
              <w:t>50-100%</w:t>
            </w:r>
          </w:p>
        </w:tc>
      </w:tr>
      <w:tr w:rsidR="005543AB" w:rsidRPr="00B703F5" w14:paraId="441FF8D5" w14:textId="77777777" w:rsidTr="005E7B69">
        <w:tc>
          <w:tcPr>
            <w:tcW w:w="4140" w:type="dxa"/>
          </w:tcPr>
          <w:p w14:paraId="0CD10BA4" w14:textId="77777777" w:rsidR="005543AB" w:rsidRPr="00B703F5" w:rsidRDefault="005543AB" w:rsidP="005E7B69">
            <w:pPr>
              <w:spacing w:before="40" w:after="40"/>
              <w:rPr>
                <w:sz w:val="22"/>
                <w:szCs w:val="22"/>
              </w:rPr>
            </w:pPr>
            <w:r w:rsidRPr="00B703F5">
              <w:rPr>
                <w:sz w:val="22"/>
                <w:szCs w:val="22"/>
              </w:rPr>
              <w:t>Annual Mean Relative Humidity</w:t>
            </w:r>
          </w:p>
        </w:tc>
        <w:tc>
          <w:tcPr>
            <w:tcW w:w="270" w:type="dxa"/>
          </w:tcPr>
          <w:p w14:paraId="4AB83FE9" w14:textId="77777777" w:rsidR="005543AB" w:rsidRPr="00B703F5" w:rsidRDefault="005543AB" w:rsidP="005E7B69">
            <w:pPr>
              <w:spacing w:before="40" w:after="40"/>
              <w:rPr>
                <w:b/>
                <w:sz w:val="22"/>
                <w:szCs w:val="22"/>
              </w:rPr>
            </w:pPr>
            <w:r w:rsidRPr="00B703F5">
              <w:rPr>
                <w:b/>
                <w:sz w:val="22"/>
                <w:szCs w:val="22"/>
              </w:rPr>
              <w:t>:</w:t>
            </w:r>
          </w:p>
        </w:tc>
        <w:tc>
          <w:tcPr>
            <w:tcW w:w="3870" w:type="dxa"/>
          </w:tcPr>
          <w:p w14:paraId="1978A35D" w14:textId="77777777" w:rsidR="005543AB" w:rsidRPr="00B703F5" w:rsidRDefault="005543AB" w:rsidP="005E7B69">
            <w:pPr>
              <w:spacing w:before="40" w:after="40"/>
              <w:jc w:val="center"/>
              <w:rPr>
                <w:sz w:val="22"/>
                <w:szCs w:val="22"/>
              </w:rPr>
            </w:pPr>
            <w:r w:rsidRPr="00B703F5">
              <w:rPr>
                <w:sz w:val="22"/>
                <w:szCs w:val="22"/>
              </w:rPr>
              <w:t>75%</w:t>
            </w:r>
          </w:p>
        </w:tc>
      </w:tr>
      <w:tr w:rsidR="005543AB" w:rsidRPr="00B703F5" w14:paraId="515DB2F2" w14:textId="77777777" w:rsidTr="005E7B69">
        <w:tc>
          <w:tcPr>
            <w:tcW w:w="4140" w:type="dxa"/>
          </w:tcPr>
          <w:p w14:paraId="1999D940" w14:textId="77777777" w:rsidR="005543AB" w:rsidRPr="00B703F5" w:rsidRDefault="005543AB" w:rsidP="005E7B69">
            <w:pPr>
              <w:spacing w:before="40" w:after="40"/>
              <w:rPr>
                <w:sz w:val="22"/>
                <w:szCs w:val="22"/>
              </w:rPr>
            </w:pPr>
            <w:r w:rsidRPr="00B703F5">
              <w:rPr>
                <w:sz w:val="22"/>
                <w:szCs w:val="22"/>
              </w:rPr>
              <w:t xml:space="preserve">Average isokeraunic level </w:t>
            </w:r>
          </w:p>
        </w:tc>
        <w:tc>
          <w:tcPr>
            <w:tcW w:w="270" w:type="dxa"/>
          </w:tcPr>
          <w:p w14:paraId="3E3025DF"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5829A9A3" w14:textId="77777777" w:rsidR="005543AB" w:rsidRPr="00B703F5" w:rsidRDefault="005543AB" w:rsidP="005E7B69">
            <w:pPr>
              <w:spacing w:before="40" w:after="40"/>
              <w:jc w:val="center"/>
              <w:rPr>
                <w:sz w:val="22"/>
                <w:szCs w:val="22"/>
              </w:rPr>
            </w:pPr>
            <w:r w:rsidRPr="00B703F5">
              <w:rPr>
                <w:sz w:val="22"/>
                <w:szCs w:val="22"/>
              </w:rPr>
              <w:t>80 days/ year</w:t>
            </w:r>
          </w:p>
        </w:tc>
      </w:tr>
      <w:tr w:rsidR="005543AB" w:rsidRPr="00B703F5" w14:paraId="7894CE12" w14:textId="77777777" w:rsidTr="005E7B69">
        <w:tc>
          <w:tcPr>
            <w:tcW w:w="4140" w:type="dxa"/>
          </w:tcPr>
          <w:p w14:paraId="12A6DADD" w14:textId="77777777" w:rsidR="005543AB" w:rsidRPr="00B703F5" w:rsidRDefault="005543AB" w:rsidP="005E7B69">
            <w:pPr>
              <w:spacing w:before="40" w:after="40"/>
              <w:rPr>
                <w:sz w:val="22"/>
                <w:szCs w:val="22"/>
              </w:rPr>
            </w:pPr>
            <w:r w:rsidRPr="00B703F5">
              <w:rPr>
                <w:sz w:val="22"/>
                <w:szCs w:val="22"/>
              </w:rPr>
              <w:t>Average annual rain fall</w:t>
            </w:r>
          </w:p>
        </w:tc>
        <w:tc>
          <w:tcPr>
            <w:tcW w:w="270" w:type="dxa"/>
          </w:tcPr>
          <w:p w14:paraId="262707CF"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42635A87" w14:textId="77777777" w:rsidR="005543AB" w:rsidRPr="00B703F5" w:rsidRDefault="005543AB" w:rsidP="005E7B69">
            <w:pPr>
              <w:spacing w:before="40" w:after="40"/>
              <w:jc w:val="center"/>
              <w:rPr>
                <w:sz w:val="22"/>
                <w:szCs w:val="22"/>
              </w:rPr>
            </w:pPr>
            <w:r w:rsidRPr="00B703F5">
              <w:rPr>
                <w:sz w:val="22"/>
                <w:szCs w:val="22"/>
              </w:rPr>
              <w:t>3454 mm</w:t>
            </w:r>
          </w:p>
        </w:tc>
      </w:tr>
      <w:tr w:rsidR="005543AB" w:rsidRPr="00B703F5" w14:paraId="43F01248" w14:textId="77777777" w:rsidTr="005E7B69">
        <w:tc>
          <w:tcPr>
            <w:tcW w:w="4140" w:type="dxa"/>
          </w:tcPr>
          <w:p w14:paraId="7FB2915B" w14:textId="77777777" w:rsidR="005543AB" w:rsidRPr="00B703F5" w:rsidRDefault="005543AB" w:rsidP="005E7B69">
            <w:pPr>
              <w:spacing w:before="40" w:after="40"/>
              <w:rPr>
                <w:sz w:val="22"/>
                <w:szCs w:val="22"/>
              </w:rPr>
            </w:pPr>
            <w:r w:rsidRPr="00B703F5">
              <w:rPr>
                <w:sz w:val="22"/>
                <w:szCs w:val="22"/>
              </w:rPr>
              <w:t>Maximum wind velocity</w:t>
            </w:r>
          </w:p>
        </w:tc>
        <w:tc>
          <w:tcPr>
            <w:tcW w:w="270" w:type="dxa"/>
          </w:tcPr>
          <w:p w14:paraId="007F43FA"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2D5F814C" w14:textId="77777777" w:rsidR="005543AB" w:rsidRPr="00B703F5" w:rsidRDefault="005543AB" w:rsidP="005E7B69">
            <w:pPr>
              <w:spacing w:before="40" w:after="40"/>
              <w:jc w:val="center"/>
              <w:rPr>
                <w:sz w:val="22"/>
                <w:szCs w:val="22"/>
              </w:rPr>
            </w:pPr>
            <w:r w:rsidRPr="00B703F5">
              <w:rPr>
                <w:sz w:val="22"/>
                <w:szCs w:val="22"/>
              </w:rPr>
              <w:t>200 km/ hour</w:t>
            </w:r>
          </w:p>
        </w:tc>
      </w:tr>
      <w:tr w:rsidR="005543AB" w:rsidRPr="00B703F5" w14:paraId="20C7C483" w14:textId="77777777" w:rsidTr="005E7B69">
        <w:tc>
          <w:tcPr>
            <w:tcW w:w="4140" w:type="dxa"/>
          </w:tcPr>
          <w:p w14:paraId="6BFA390B" w14:textId="77777777" w:rsidR="005543AB" w:rsidRPr="00B703F5" w:rsidRDefault="005543AB" w:rsidP="005E7B69">
            <w:pPr>
              <w:spacing w:before="40" w:after="40"/>
              <w:rPr>
                <w:sz w:val="22"/>
                <w:szCs w:val="22"/>
              </w:rPr>
            </w:pPr>
            <w:r w:rsidRPr="00B703F5">
              <w:rPr>
                <w:sz w:val="22"/>
                <w:szCs w:val="22"/>
              </w:rPr>
              <w:t>Maximum Altitude above the sea level</w:t>
            </w:r>
          </w:p>
        </w:tc>
        <w:tc>
          <w:tcPr>
            <w:tcW w:w="270" w:type="dxa"/>
          </w:tcPr>
          <w:p w14:paraId="796B5E44"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270C5FE6" w14:textId="77777777" w:rsidR="005543AB" w:rsidRPr="00B703F5" w:rsidRDefault="005543AB" w:rsidP="005E7B69">
            <w:pPr>
              <w:spacing w:before="40" w:after="40"/>
              <w:jc w:val="center"/>
              <w:rPr>
                <w:sz w:val="22"/>
                <w:szCs w:val="22"/>
              </w:rPr>
            </w:pPr>
            <w:r w:rsidRPr="00B703F5">
              <w:rPr>
                <w:sz w:val="22"/>
                <w:szCs w:val="22"/>
              </w:rPr>
              <w:t>300 metres</w:t>
            </w:r>
          </w:p>
        </w:tc>
      </w:tr>
      <w:tr w:rsidR="005543AB" w:rsidRPr="00B703F5" w14:paraId="03DAFDEF" w14:textId="77777777" w:rsidTr="005E7B69">
        <w:tc>
          <w:tcPr>
            <w:tcW w:w="4140" w:type="dxa"/>
          </w:tcPr>
          <w:p w14:paraId="2ACA93C8" w14:textId="77777777" w:rsidR="005543AB" w:rsidRPr="00B703F5" w:rsidRDefault="005543AB" w:rsidP="005E7B69">
            <w:pPr>
              <w:spacing w:before="40" w:after="40"/>
              <w:rPr>
                <w:sz w:val="22"/>
                <w:szCs w:val="22"/>
              </w:rPr>
            </w:pPr>
            <w:r w:rsidRPr="00B703F5">
              <w:rPr>
                <w:sz w:val="22"/>
                <w:szCs w:val="22"/>
              </w:rPr>
              <w:t>Atmospherically, Mechanical and Chemical impurities</w:t>
            </w:r>
          </w:p>
        </w:tc>
        <w:tc>
          <w:tcPr>
            <w:tcW w:w="270" w:type="dxa"/>
          </w:tcPr>
          <w:p w14:paraId="3894305B" w14:textId="77777777" w:rsidR="005543AB" w:rsidRPr="00B703F5" w:rsidRDefault="005543AB" w:rsidP="005E7B69">
            <w:pPr>
              <w:spacing w:before="40" w:after="40"/>
              <w:rPr>
                <w:sz w:val="22"/>
                <w:szCs w:val="22"/>
              </w:rPr>
            </w:pPr>
            <w:r w:rsidRPr="00B703F5">
              <w:rPr>
                <w:b/>
                <w:sz w:val="22"/>
                <w:szCs w:val="22"/>
              </w:rPr>
              <w:t>:</w:t>
            </w:r>
          </w:p>
        </w:tc>
        <w:tc>
          <w:tcPr>
            <w:tcW w:w="3870" w:type="dxa"/>
          </w:tcPr>
          <w:p w14:paraId="280FDE97" w14:textId="77777777" w:rsidR="005543AB" w:rsidRPr="00B703F5" w:rsidRDefault="005543AB" w:rsidP="005E7B69">
            <w:pPr>
              <w:spacing w:before="40" w:after="40"/>
              <w:jc w:val="center"/>
              <w:rPr>
                <w:sz w:val="22"/>
                <w:szCs w:val="22"/>
              </w:rPr>
            </w:pPr>
            <w:r w:rsidRPr="00B703F5">
              <w:rPr>
                <w:sz w:val="22"/>
                <w:szCs w:val="22"/>
              </w:rPr>
              <w:t>Moderately polluted</w:t>
            </w:r>
          </w:p>
        </w:tc>
      </w:tr>
    </w:tbl>
    <w:p w14:paraId="034C5A59" w14:textId="77777777" w:rsidR="005543AB" w:rsidRPr="00B703F5" w:rsidRDefault="005543AB" w:rsidP="005543AB">
      <w:pPr>
        <w:ind w:left="720" w:hanging="720"/>
        <w:jc w:val="both"/>
        <w:rPr>
          <w:sz w:val="22"/>
          <w:szCs w:val="22"/>
        </w:rPr>
      </w:pPr>
      <w:r w:rsidRPr="00B703F5">
        <w:rPr>
          <w:sz w:val="22"/>
          <w:szCs w:val="22"/>
        </w:rPr>
        <w:t xml:space="preserve">                  </w:t>
      </w:r>
    </w:p>
    <w:p w14:paraId="2332B55E" w14:textId="77777777" w:rsidR="005543AB" w:rsidRPr="00B703F5" w:rsidRDefault="005543AB" w:rsidP="005543AB">
      <w:pPr>
        <w:spacing w:before="120"/>
        <w:ind w:left="547"/>
        <w:jc w:val="both"/>
        <w:rPr>
          <w:sz w:val="22"/>
          <w:szCs w:val="22"/>
        </w:rPr>
      </w:pPr>
      <w:r w:rsidRPr="00B703F5">
        <w:rPr>
          <w:sz w:val="22"/>
          <w:szCs w:val="22"/>
        </w:rPr>
        <w:t>Vehicles as specified will be used in tropical locations and in a hot humid environment with presence of the insects and vermin.  The information is given as a guide for Tenderer and no responsibility for its accuracy will be accepted, nor will any claim based on the above be entertained.</w:t>
      </w:r>
    </w:p>
    <w:p w14:paraId="6B6490FE" w14:textId="77777777" w:rsidR="005543AB" w:rsidRPr="00B703F5" w:rsidRDefault="005543AB" w:rsidP="005543AB">
      <w:pPr>
        <w:ind w:left="720" w:hanging="720"/>
        <w:jc w:val="both"/>
        <w:rPr>
          <w:sz w:val="22"/>
          <w:szCs w:val="22"/>
        </w:rPr>
      </w:pPr>
    </w:p>
    <w:p w14:paraId="0C1B59D0" w14:textId="77777777" w:rsidR="005543AB" w:rsidRPr="00B703F5" w:rsidRDefault="005543AB" w:rsidP="005543AB">
      <w:pPr>
        <w:spacing w:line="360" w:lineRule="auto"/>
        <w:ind w:left="720" w:hanging="720"/>
        <w:jc w:val="both"/>
        <w:rPr>
          <w:b/>
          <w:smallCaps/>
          <w:sz w:val="22"/>
          <w:szCs w:val="22"/>
        </w:rPr>
      </w:pPr>
      <w:r w:rsidRPr="00B703F5">
        <w:rPr>
          <w:b/>
          <w:sz w:val="22"/>
          <w:szCs w:val="22"/>
        </w:rPr>
        <w:tab/>
      </w:r>
      <w:r w:rsidRPr="00B703F5">
        <w:rPr>
          <w:b/>
          <w:smallCaps/>
          <w:sz w:val="22"/>
          <w:szCs w:val="22"/>
        </w:rPr>
        <w:t>Specifications</w:t>
      </w:r>
    </w:p>
    <w:p w14:paraId="105125A8" w14:textId="77777777" w:rsidR="005543AB" w:rsidRPr="00B703F5" w:rsidRDefault="005543AB" w:rsidP="005543AB">
      <w:pPr>
        <w:rPr>
          <w:b/>
          <w:sz w:val="22"/>
          <w:szCs w:val="22"/>
        </w:rPr>
      </w:pPr>
    </w:p>
    <w:tbl>
      <w:tblPr>
        <w:tblW w:w="8874" w:type="dxa"/>
        <w:tblInd w:w="837" w:type="dxa"/>
        <w:tblLayout w:type="fixed"/>
        <w:tblLook w:val="0000" w:firstRow="0" w:lastRow="0" w:firstColumn="0" w:lastColumn="0" w:noHBand="0" w:noVBand="0"/>
      </w:tblPr>
      <w:tblGrid>
        <w:gridCol w:w="963"/>
        <w:gridCol w:w="3321"/>
        <w:gridCol w:w="360"/>
        <w:gridCol w:w="4230"/>
      </w:tblGrid>
      <w:tr w:rsidR="005543AB" w:rsidRPr="00B703F5" w14:paraId="36DA4C4D" w14:textId="77777777" w:rsidTr="005E7B69">
        <w:tc>
          <w:tcPr>
            <w:tcW w:w="963" w:type="dxa"/>
          </w:tcPr>
          <w:p w14:paraId="141E4E23" w14:textId="77777777" w:rsidR="005543AB" w:rsidRPr="00B703F5" w:rsidRDefault="005543AB" w:rsidP="005E7B69">
            <w:pPr>
              <w:rPr>
                <w:b/>
                <w:sz w:val="22"/>
                <w:szCs w:val="22"/>
              </w:rPr>
            </w:pPr>
            <w:r w:rsidRPr="00B703F5">
              <w:rPr>
                <w:b/>
                <w:sz w:val="22"/>
                <w:szCs w:val="22"/>
              </w:rPr>
              <w:t>1.0</w:t>
            </w:r>
          </w:p>
        </w:tc>
        <w:tc>
          <w:tcPr>
            <w:tcW w:w="3321" w:type="dxa"/>
          </w:tcPr>
          <w:p w14:paraId="69A85FB7" w14:textId="77777777" w:rsidR="005543AB" w:rsidRPr="00B703F5" w:rsidRDefault="005543AB" w:rsidP="005E7B69">
            <w:pPr>
              <w:rPr>
                <w:b/>
                <w:sz w:val="22"/>
                <w:szCs w:val="22"/>
              </w:rPr>
            </w:pPr>
            <w:r w:rsidRPr="00B703F5">
              <w:rPr>
                <w:b/>
                <w:sz w:val="22"/>
                <w:szCs w:val="22"/>
              </w:rPr>
              <w:t>General</w:t>
            </w:r>
          </w:p>
        </w:tc>
        <w:tc>
          <w:tcPr>
            <w:tcW w:w="360" w:type="dxa"/>
          </w:tcPr>
          <w:p w14:paraId="7B6CE8DC" w14:textId="77777777" w:rsidR="005543AB" w:rsidRPr="00B703F5" w:rsidRDefault="005543AB" w:rsidP="005E7B69">
            <w:pPr>
              <w:rPr>
                <w:sz w:val="22"/>
                <w:szCs w:val="22"/>
              </w:rPr>
            </w:pPr>
            <w:r w:rsidRPr="00B703F5">
              <w:rPr>
                <w:sz w:val="22"/>
                <w:szCs w:val="22"/>
              </w:rPr>
              <w:t>:</w:t>
            </w:r>
          </w:p>
        </w:tc>
        <w:tc>
          <w:tcPr>
            <w:tcW w:w="4230" w:type="dxa"/>
          </w:tcPr>
          <w:p w14:paraId="1C2E4A04" w14:textId="77777777" w:rsidR="005543AB" w:rsidRPr="00B703F5" w:rsidRDefault="005543AB" w:rsidP="005E7B69">
            <w:pPr>
              <w:jc w:val="center"/>
              <w:rPr>
                <w:b/>
                <w:sz w:val="22"/>
                <w:szCs w:val="22"/>
              </w:rPr>
            </w:pPr>
          </w:p>
        </w:tc>
      </w:tr>
      <w:tr w:rsidR="005543AB" w:rsidRPr="00B703F5" w14:paraId="7E711804" w14:textId="77777777" w:rsidTr="005E7B69">
        <w:tc>
          <w:tcPr>
            <w:tcW w:w="963" w:type="dxa"/>
          </w:tcPr>
          <w:p w14:paraId="6FADFF6F" w14:textId="77777777" w:rsidR="005543AB" w:rsidRPr="00B703F5" w:rsidRDefault="005543AB" w:rsidP="005E7B69">
            <w:pPr>
              <w:rPr>
                <w:sz w:val="22"/>
                <w:szCs w:val="22"/>
              </w:rPr>
            </w:pPr>
            <w:r w:rsidRPr="00B703F5">
              <w:rPr>
                <w:sz w:val="22"/>
                <w:szCs w:val="22"/>
              </w:rPr>
              <w:t>1.1</w:t>
            </w:r>
          </w:p>
        </w:tc>
        <w:tc>
          <w:tcPr>
            <w:tcW w:w="3321" w:type="dxa"/>
          </w:tcPr>
          <w:p w14:paraId="012D40E3" w14:textId="77777777" w:rsidR="005543AB" w:rsidRPr="00B703F5" w:rsidRDefault="005543AB" w:rsidP="005E7B69">
            <w:pPr>
              <w:rPr>
                <w:sz w:val="22"/>
                <w:szCs w:val="22"/>
              </w:rPr>
            </w:pPr>
            <w:r w:rsidRPr="00B703F5">
              <w:rPr>
                <w:sz w:val="22"/>
                <w:szCs w:val="22"/>
              </w:rPr>
              <w:t>Type</w:t>
            </w:r>
          </w:p>
        </w:tc>
        <w:tc>
          <w:tcPr>
            <w:tcW w:w="360" w:type="dxa"/>
          </w:tcPr>
          <w:p w14:paraId="401EE5CF" w14:textId="77777777" w:rsidR="005543AB" w:rsidRPr="00B703F5" w:rsidRDefault="005543AB" w:rsidP="005E7B69">
            <w:pPr>
              <w:rPr>
                <w:sz w:val="22"/>
                <w:szCs w:val="22"/>
              </w:rPr>
            </w:pPr>
            <w:r w:rsidRPr="00B703F5">
              <w:rPr>
                <w:sz w:val="22"/>
                <w:szCs w:val="22"/>
              </w:rPr>
              <w:t>:</w:t>
            </w:r>
          </w:p>
        </w:tc>
        <w:tc>
          <w:tcPr>
            <w:tcW w:w="4230" w:type="dxa"/>
          </w:tcPr>
          <w:p w14:paraId="7C630984" w14:textId="77777777" w:rsidR="005543AB" w:rsidRPr="00B703F5" w:rsidRDefault="005543AB" w:rsidP="005E7B69">
            <w:pPr>
              <w:rPr>
                <w:sz w:val="22"/>
                <w:szCs w:val="22"/>
              </w:rPr>
            </w:pPr>
            <w:r w:rsidRPr="00B703F5">
              <w:rPr>
                <w:sz w:val="22"/>
                <w:szCs w:val="22"/>
              </w:rPr>
              <w:t>Double Cabin Diesel Pick Up</w:t>
            </w:r>
          </w:p>
        </w:tc>
      </w:tr>
      <w:tr w:rsidR="005543AB" w:rsidRPr="00B703F5" w14:paraId="1016B8AD" w14:textId="77777777" w:rsidTr="005E7B69">
        <w:tc>
          <w:tcPr>
            <w:tcW w:w="963" w:type="dxa"/>
          </w:tcPr>
          <w:p w14:paraId="53B35673" w14:textId="77777777" w:rsidR="005543AB" w:rsidRPr="00B703F5" w:rsidRDefault="005543AB" w:rsidP="005E7B69">
            <w:pPr>
              <w:rPr>
                <w:sz w:val="22"/>
                <w:szCs w:val="22"/>
              </w:rPr>
            </w:pPr>
            <w:r w:rsidRPr="00B703F5">
              <w:rPr>
                <w:sz w:val="22"/>
                <w:szCs w:val="22"/>
              </w:rPr>
              <w:t>1.2</w:t>
            </w:r>
          </w:p>
        </w:tc>
        <w:tc>
          <w:tcPr>
            <w:tcW w:w="3321" w:type="dxa"/>
          </w:tcPr>
          <w:p w14:paraId="22086381" w14:textId="77777777" w:rsidR="005543AB" w:rsidRPr="00B703F5" w:rsidRDefault="005543AB" w:rsidP="005E7B69">
            <w:pPr>
              <w:rPr>
                <w:sz w:val="22"/>
                <w:szCs w:val="22"/>
              </w:rPr>
            </w:pPr>
            <w:r w:rsidRPr="00B703F5">
              <w:rPr>
                <w:sz w:val="22"/>
                <w:szCs w:val="22"/>
              </w:rPr>
              <w:t>Model</w:t>
            </w:r>
          </w:p>
        </w:tc>
        <w:tc>
          <w:tcPr>
            <w:tcW w:w="360" w:type="dxa"/>
          </w:tcPr>
          <w:p w14:paraId="36DE0AA7" w14:textId="77777777" w:rsidR="005543AB" w:rsidRPr="00B703F5" w:rsidRDefault="005543AB" w:rsidP="005E7B69">
            <w:pPr>
              <w:rPr>
                <w:sz w:val="22"/>
                <w:szCs w:val="22"/>
              </w:rPr>
            </w:pPr>
            <w:r w:rsidRPr="00B703F5">
              <w:rPr>
                <w:sz w:val="22"/>
                <w:szCs w:val="22"/>
              </w:rPr>
              <w:t>:</w:t>
            </w:r>
          </w:p>
        </w:tc>
        <w:tc>
          <w:tcPr>
            <w:tcW w:w="4230" w:type="dxa"/>
          </w:tcPr>
          <w:p w14:paraId="7F4B8ABF" w14:textId="77777777" w:rsidR="005543AB" w:rsidRPr="00B703F5" w:rsidRDefault="005543AB" w:rsidP="005E7B69">
            <w:pPr>
              <w:rPr>
                <w:sz w:val="22"/>
                <w:szCs w:val="22"/>
              </w:rPr>
            </w:pPr>
            <w:r w:rsidRPr="00B703F5">
              <w:rPr>
                <w:sz w:val="22"/>
                <w:szCs w:val="22"/>
              </w:rPr>
              <w:t>2024/Latest</w:t>
            </w:r>
          </w:p>
        </w:tc>
      </w:tr>
      <w:tr w:rsidR="005543AB" w:rsidRPr="00B703F5" w14:paraId="6C244DAF" w14:textId="77777777" w:rsidTr="005E7B69">
        <w:tc>
          <w:tcPr>
            <w:tcW w:w="963" w:type="dxa"/>
          </w:tcPr>
          <w:p w14:paraId="52B77EEB" w14:textId="77777777" w:rsidR="005543AB" w:rsidRPr="00B703F5" w:rsidRDefault="005543AB" w:rsidP="005E7B69">
            <w:pPr>
              <w:rPr>
                <w:sz w:val="22"/>
                <w:szCs w:val="22"/>
              </w:rPr>
            </w:pPr>
            <w:r w:rsidRPr="00B703F5">
              <w:rPr>
                <w:sz w:val="22"/>
                <w:szCs w:val="22"/>
              </w:rPr>
              <w:t>1.3</w:t>
            </w:r>
          </w:p>
        </w:tc>
        <w:tc>
          <w:tcPr>
            <w:tcW w:w="3321" w:type="dxa"/>
          </w:tcPr>
          <w:p w14:paraId="648CCE71" w14:textId="77777777" w:rsidR="005543AB" w:rsidRPr="00B703F5" w:rsidRDefault="005543AB" w:rsidP="005E7B69">
            <w:pPr>
              <w:rPr>
                <w:sz w:val="22"/>
                <w:szCs w:val="22"/>
              </w:rPr>
            </w:pPr>
            <w:r w:rsidRPr="00B703F5">
              <w:rPr>
                <w:sz w:val="22"/>
                <w:szCs w:val="22"/>
              </w:rPr>
              <w:t>Condition</w:t>
            </w:r>
          </w:p>
        </w:tc>
        <w:tc>
          <w:tcPr>
            <w:tcW w:w="360" w:type="dxa"/>
          </w:tcPr>
          <w:p w14:paraId="08D8B36D" w14:textId="77777777" w:rsidR="005543AB" w:rsidRPr="00B703F5" w:rsidRDefault="005543AB" w:rsidP="005E7B69">
            <w:pPr>
              <w:rPr>
                <w:sz w:val="22"/>
                <w:szCs w:val="22"/>
              </w:rPr>
            </w:pPr>
            <w:r w:rsidRPr="00B703F5">
              <w:rPr>
                <w:sz w:val="22"/>
                <w:szCs w:val="22"/>
              </w:rPr>
              <w:t>:</w:t>
            </w:r>
          </w:p>
        </w:tc>
        <w:tc>
          <w:tcPr>
            <w:tcW w:w="4230" w:type="dxa"/>
          </w:tcPr>
          <w:p w14:paraId="7C67FF10" w14:textId="77777777" w:rsidR="005543AB" w:rsidRPr="00B703F5" w:rsidRDefault="005543AB" w:rsidP="005E7B69">
            <w:pPr>
              <w:rPr>
                <w:sz w:val="22"/>
                <w:szCs w:val="22"/>
              </w:rPr>
            </w:pPr>
            <w:r w:rsidRPr="00B703F5">
              <w:rPr>
                <w:sz w:val="22"/>
                <w:szCs w:val="22"/>
              </w:rPr>
              <w:t>Brand New</w:t>
            </w:r>
          </w:p>
          <w:p w14:paraId="3CB0F7EF" w14:textId="77777777" w:rsidR="005543AB" w:rsidRPr="00B703F5" w:rsidRDefault="005543AB" w:rsidP="005E7B69">
            <w:pPr>
              <w:rPr>
                <w:sz w:val="22"/>
                <w:szCs w:val="22"/>
              </w:rPr>
            </w:pPr>
          </w:p>
        </w:tc>
      </w:tr>
      <w:tr w:rsidR="005543AB" w:rsidRPr="00B703F5" w14:paraId="000DA97A" w14:textId="77777777" w:rsidTr="005E7B69">
        <w:tc>
          <w:tcPr>
            <w:tcW w:w="963" w:type="dxa"/>
          </w:tcPr>
          <w:p w14:paraId="47C525D0" w14:textId="77777777" w:rsidR="005543AB" w:rsidRPr="00B703F5" w:rsidRDefault="005543AB" w:rsidP="005E7B69">
            <w:pPr>
              <w:rPr>
                <w:b/>
                <w:sz w:val="22"/>
                <w:szCs w:val="22"/>
              </w:rPr>
            </w:pPr>
            <w:r w:rsidRPr="00B703F5">
              <w:rPr>
                <w:b/>
                <w:sz w:val="22"/>
                <w:szCs w:val="22"/>
              </w:rPr>
              <w:t>2.0</w:t>
            </w:r>
          </w:p>
        </w:tc>
        <w:tc>
          <w:tcPr>
            <w:tcW w:w="3321" w:type="dxa"/>
          </w:tcPr>
          <w:p w14:paraId="7148847C" w14:textId="77777777" w:rsidR="005543AB" w:rsidRPr="00B703F5" w:rsidRDefault="005543AB" w:rsidP="005E7B69">
            <w:pPr>
              <w:rPr>
                <w:b/>
                <w:sz w:val="22"/>
                <w:szCs w:val="22"/>
              </w:rPr>
            </w:pPr>
            <w:r w:rsidRPr="00B703F5">
              <w:rPr>
                <w:b/>
                <w:sz w:val="22"/>
                <w:szCs w:val="22"/>
              </w:rPr>
              <w:t>Body</w:t>
            </w:r>
          </w:p>
        </w:tc>
        <w:tc>
          <w:tcPr>
            <w:tcW w:w="360" w:type="dxa"/>
          </w:tcPr>
          <w:p w14:paraId="060F86C8" w14:textId="77777777" w:rsidR="005543AB" w:rsidRPr="00B703F5" w:rsidRDefault="005543AB" w:rsidP="005E7B69">
            <w:pPr>
              <w:rPr>
                <w:sz w:val="22"/>
                <w:szCs w:val="22"/>
              </w:rPr>
            </w:pPr>
          </w:p>
        </w:tc>
        <w:tc>
          <w:tcPr>
            <w:tcW w:w="4230" w:type="dxa"/>
          </w:tcPr>
          <w:p w14:paraId="1CB25258" w14:textId="77777777" w:rsidR="005543AB" w:rsidRPr="00B703F5" w:rsidRDefault="005543AB" w:rsidP="005E7B69">
            <w:pPr>
              <w:rPr>
                <w:sz w:val="22"/>
                <w:szCs w:val="22"/>
              </w:rPr>
            </w:pPr>
          </w:p>
        </w:tc>
      </w:tr>
      <w:tr w:rsidR="005543AB" w:rsidRPr="00B703F5" w14:paraId="33C4AD9B" w14:textId="77777777" w:rsidTr="005E7B69">
        <w:tc>
          <w:tcPr>
            <w:tcW w:w="963" w:type="dxa"/>
          </w:tcPr>
          <w:p w14:paraId="272B66F1" w14:textId="77777777" w:rsidR="005543AB" w:rsidRPr="00B703F5" w:rsidRDefault="005543AB" w:rsidP="005E7B69">
            <w:pPr>
              <w:rPr>
                <w:sz w:val="22"/>
                <w:szCs w:val="22"/>
              </w:rPr>
            </w:pPr>
            <w:r w:rsidRPr="00B703F5">
              <w:rPr>
                <w:sz w:val="22"/>
                <w:szCs w:val="22"/>
              </w:rPr>
              <w:t>2.1</w:t>
            </w:r>
          </w:p>
        </w:tc>
        <w:tc>
          <w:tcPr>
            <w:tcW w:w="3321" w:type="dxa"/>
          </w:tcPr>
          <w:p w14:paraId="4718F92E" w14:textId="77777777" w:rsidR="005543AB" w:rsidRPr="00B703F5" w:rsidRDefault="005543AB" w:rsidP="005E7B69">
            <w:pPr>
              <w:rPr>
                <w:sz w:val="22"/>
                <w:szCs w:val="22"/>
              </w:rPr>
            </w:pPr>
            <w:r w:rsidRPr="00B703F5">
              <w:rPr>
                <w:sz w:val="22"/>
                <w:szCs w:val="22"/>
              </w:rPr>
              <w:t>Number of doors</w:t>
            </w:r>
          </w:p>
        </w:tc>
        <w:tc>
          <w:tcPr>
            <w:tcW w:w="360" w:type="dxa"/>
          </w:tcPr>
          <w:p w14:paraId="241C21B8" w14:textId="77777777" w:rsidR="005543AB" w:rsidRPr="00B703F5" w:rsidRDefault="005543AB" w:rsidP="005E7B69">
            <w:pPr>
              <w:rPr>
                <w:sz w:val="22"/>
                <w:szCs w:val="22"/>
              </w:rPr>
            </w:pPr>
            <w:r w:rsidRPr="00B703F5">
              <w:rPr>
                <w:sz w:val="22"/>
                <w:szCs w:val="22"/>
              </w:rPr>
              <w:t>:</w:t>
            </w:r>
          </w:p>
        </w:tc>
        <w:tc>
          <w:tcPr>
            <w:tcW w:w="4230" w:type="dxa"/>
          </w:tcPr>
          <w:p w14:paraId="664658AC" w14:textId="77777777" w:rsidR="005543AB" w:rsidRPr="00B703F5" w:rsidRDefault="005543AB" w:rsidP="005E7B69">
            <w:pPr>
              <w:rPr>
                <w:sz w:val="22"/>
                <w:szCs w:val="22"/>
              </w:rPr>
            </w:pPr>
            <w:r w:rsidRPr="00B703F5">
              <w:rPr>
                <w:sz w:val="22"/>
                <w:szCs w:val="22"/>
              </w:rPr>
              <w:t>4 (Four)</w:t>
            </w:r>
          </w:p>
        </w:tc>
      </w:tr>
      <w:tr w:rsidR="005543AB" w:rsidRPr="00B703F5" w14:paraId="17162747" w14:textId="77777777" w:rsidTr="005E7B69">
        <w:tc>
          <w:tcPr>
            <w:tcW w:w="963" w:type="dxa"/>
          </w:tcPr>
          <w:p w14:paraId="1B44D519" w14:textId="77777777" w:rsidR="005543AB" w:rsidRPr="00B703F5" w:rsidRDefault="005543AB" w:rsidP="005E7B69">
            <w:pPr>
              <w:rPr>
                <w:sz w:val="22"/>
                <w:szCs w:val="22"/>
              </w:rPr>
            </w:pPr>
            <w:r w:rsidRPr="00B703F5">
              <w:rPr>
                <w:sz w:val="22"/>
                <w:szCs w:val="22"/>
              </w:rPr>
              <w:t>2.2</w:t>
            </w:r>
          </w:p>
        </w:tc>
        <w:tc>
          <w:tcPr>
            <w:tcW w:w="3321" w:type="dxa"/>
          </w:tcPr>
          <w:p w14:paraId="3AAFE5FE" w14:textId="77777777" w:rsidR="005543AB" w:rsidRPr="00B703F5" w:rsidRDefault="005543AB" w:rsidP="005E7B69">
            <w:pPr>
              <w:rPr>
                <w:sz w:val="22"/>
                <w:szCs w:val="22"/>
              </w:rPr>
            </w:pPr>
            <w:r w:rsidRPr="00B703F5">
              <w:rPr>
                <w:sz w:val="22"/>
                <w:szCs w:val="22"/>
              </w:rPr>
              <w:t>Seating Capacity</w:t>
            </w:r>
          </w:p>
        </w:tc>
        <w:tc>
          <w:tcPr>
            <w:tcW w:w="360" w:type="dxa"/>
          </w:tcPr>
          <w:p w14:paraId="091706D0" w14:textId="77777777" w:rsidR="005543AB" w:rsidRPr="00B703F5" w:rsidRDefault="005543AB" w:rsidP="005E7B69">
            <w:pPr>
              <w:rPr>
                <w:sz w:val="22"/>
                <w:szCs w:val="22"/>
              </w:rPr>
            </w:pPr>
            <w:r w:rsidRPr="00B703F5">
              <w:rPr>
                <w:sz w:val="22"/>
                <w:szCs w:val="22"/>
              </w:rPr>
              <w:t>:</w:t>
            </w:r>
          </w:p>
        </w:tc>
        <w:tc>
          <w:tcPr>
            <w:tcW w:w="4230" w:type="dxa"/>
          </w:tcPr>
          <w:p w14:paraId="536CFC41" w14:textId="77777777" w:rsidR="005543AB" w:rsidRPr="00B703F5" w:rsidRDefault="005543AB" w:rsidP="005E7B69">
            <w:pPr>
              <w:rPr>
                <w:sz w:val="22"/>
                <w:szCs w:val="22"/>
              </w:rPr>
            </w:pPr>
            <w:r w:rsidRPr="00B703F5">
              <w:rPr>
                <w:sz w:val="22"/>
                <w:szCs w:val="22"/>
              </w:rPr>
              <w:t>5 Seated</w:t>
            </w:r>
          </w:p>
        </w:tc>
      </w:tr>
      <w:tr w:rsidR="005543AB" w:rsidRPr="00B703F5" w14:paraId="781E2B7E" w14:textId="77777777" w:rsidTr="005E7B69">
        <w:tc>
          <w:tcPr>
            <w:tcW w:w="963" w:type="dxa"/>
          </w:tcPr>
          <w:p w14:paraId="47ED8437" w14:textId="77777777" w:rsidR="005543AB" w:rsidRPr="00B703F5" w:rsidRDefault="005543AB" w:rsidP="005E7B69">
            <w:pPr>
              <w:rPr>
                <w:sz w:val="22"/>
                <w:szCs w:val="22"/>
              </w:rPr>
            </w:pPr>
            <w:r w:rsidRPr="00B703F5">
              <w:rPr>
                <w:sz w:val="22"/>
                <w:szCs w:val="22"/>
              </w:rPr>
              <w:t>2.3</w:t>
            </w:r>
          </w:p>
        </w:tc>
        <w:tc>
          <w:tcPr>
            <w:tcW w:w="3321" w:type="dxa"/>
          </w:tcPr>
          <w:p w14:paraId="7DF61F5F" w14:textId="77777777" w:rsidR="005543AB" w:rsidRPr="00B703F5" w:rsidRDefault="005543AB" w:rsidP="005E7B69">
            <w:pPr>
              <w:rPr>
                <w:sz w:val="22"/>
                <w:szCs w:val="22"/>
              </w:rPr>
            </w:pPr>
            <w:r w:rsidRPr="00B703F5">
              <w:rPr>
                <w:sz w:val="22"/>
                <w:szCs w:val="22"/>
              </w:rPr>
              <w:t>Color</w:t>
            </w:r>
          </w:p>
        </w:tc>
        <w:tc>
          <w:tcPr>
            <w:tcW w:w="360" w:type="dxa"/>
          </w:tcPr>
          <w:p w14:paraId="661E8734" w14:textId="77777777" w:rsidR="005543AB" w:rsidRPr="00B703F5" w:rsidRDefault="005543AB" w:rsidP="005E7B69">
            <w:pPr>
              <w:rPr>
                <w:sz w:val="22"/>
                <w:szCs w:val="22"/>
              </w:rPr>
            </w:pPr>
            <w:r w:rsidRPr="00B703F5">
              <w:rPr>
                <w:sz w:val="22"/>
                <w:szCs w:val="22"/>
              </w:rPr>
              <w:t>:</w:t>
            </w:r>
          </w:p>
        </w:tc>
        <w:tc>
          <w:tcPr>
            <w:tcW w:w="4230" w:type="dxa"/>
          </w:tcPr>
          <w:p w14:paraId="3C35D44C" w14:textId="77777777" w:rsidR="005543AB" w:rsidRPr="00B703F5" w:rsidRDefault="005543AB" w:rsidP="005E7B69">
            <w:pPr>
              <w:rPr>
                <w:sz w:val="22"/>
                <w:szCs w:val="22"/>
              </w:rPr>
            </w:pPr>
            <w:r w:rsidRPr="00B703F5">
              <w:rPr>
                <w:sz w:val="22"/>
                <w:szCs w:val="22"/>
              </w:rPr>
              <w:t>Manufacturer's standard color</w:t>
            </w:r>
          </w:p>
        </w:tc>
      </w:tr>
      <w:tr w:rsidR="005543AB" w:rsidRPr="00B703F5" w14:paraId="1EDABD16" w14:textId="77777777" w:rsidTr="005E7B69">
        <w:tc>
          <w:tcPr>
            <w:tcW w:w="963" w:type="dxa"/>
          </w:tcPr>
          <w:p w14:paraId="38777058" w14:textId="77777777" w:rsidR="005543AB" w:rsidRPr="00B703F5" w:rsidRDefault="005543AB" w:rsidP="005E7B69">
            <w:pPr>
              <w:rPr>
                <w:sz w:val="22"/>
                <w:szCs w:val="22"/>
              </w:rPr>
            </w:pPr>
            <w:r w:rsidRPr="00B703F5">
              <w:rPr>
                <w:sz w:val="22"/>
                <w:szCs w:val="22"/>
              </w:rPr>
              <w:t>2.4</w:t>
            </w:r>
          </w:p>
        </w:tc>
        <w:tc>
          <w:tcPr>
            <w:tcW w:w="3321" w:type="dxa"/>
          </w:tcPr>
          <w:p w14:paraId="591DA547" w14:textId="77777777" w:rsidR="005543AB" w:rsidRPr="00B703F5" w:rsidRDefault="005543AB" w:rsidP="005E7B69">
            <w:pPr>
              <w:rPr>
                <w:sz w:val="22"/>
                <w:szCs w:val="22"/>
              </w:rPr>
            </w:pPr>
            <w:r w:rsidRPr="00B703F5">
              <w:rPr>
                <w:sz w:val="22"/>
                <w:szCs w:val="22"/>
              </w:rPr>
              <w:t>Drive</w:t>
            </w:r>
          </w:p>
        </w:tc>
        <w:tc>
          <w:tcPr>
            <w:tcW w:w="360" w:type="dxa"/>
          </w:tcPr>
          <w:p w14:paraId="615A6F4E" w14:textId="77777777" w:rsidR="005543AB" w:rsidRPr="00B703F5" w:rsidRDefault="005543AB" w:rsidP="005E7B69">
            <w:pPr>
              <w:rPr>
                <w:sz w:val="22"/>
                <w:szCs w:val="22"/>
              </w:rPr>
            </w:pPr>
            <w:r w:rsidRPr="00B703F5">
              <w:rPr>
                <w:sz w:val="22"/>
                <w:szCs w:val="22"/>
              </w:rPr>
              <w:t>:</w:t>
            </w:r>
          </w:p>
        </w:tc>
        <w:tc>
          <w:tcPr>
            <w:tcW w:w="4230" w:type="dxa"/>
          </w:tcPr>
          <w:p w14:paraId="656CED5C" w14:textId="77777777" w:rsidR="005543AB" w:rsidRPr="00B703F5" w:rsidRDefault="005543AB" w:rsidP="005E7B69">
            <w:pPr>
              <w:rPr>
                <w:sz w:val="22"/>
                <w:szCs w:val="22"/>
              </w:rPr>
            </w:pPr>
            <w:r w:rsidRPr="00B703F5">
              <w:rPr>
                <w:sz w:val="22"/>
                <w:szCs w:val="22"/>
              </w:rPr>
              <w:t>Right hand drive</w:t>
            </w:r>
          </w:p>
        </w:tc>
      </w:tr>
      <w:tr w:rsidR="005543AB" w:rsidRPr="00B703F5" w14:paraId="64D91C7C" w14:textId="77777777" w:rsidTr="005E7B69">
        <w:tc>
          <w:tcPr>
            <w:tcW w:w="963" w:type="dxa"/>
          </w:tcPr>
          <w:p w14:paraId="4894C697" w14:textId="77777777" w:rsidR="005543AB" w:rsidRPr="00B703F5" w:rsidRDefault="005543AB" w:rsidP="005E7B69">
            <w:pPr>
              <w:rPr>
                <w:sz w:val="22"/>
                <w:szCs w:val="22"/>
              </w:rPr>
            </w:pPr>
            <w:r w:rsidRPr="00B703F5">
              <w:rPr>
                <w:sz w:val="22"/>
                <w:szCs w:val="22"/>
              </w:rPr>
              <w:t>2.5</w:t>
            </w:r>
          </w:p>
        </w:tc>
        <w:tc>
          <w:tcPr>
            <w:tcW w:w="3321" w:type="dxa"/>
          </w:tcPr>
          <w:p w14:paraId="0E936148" w14:textId="77777777" w:rsidR="005543AB" w:rsidRPr="00B703F5" w:rsidRDefault="005543AB" w:rsidP="005E7B69">
            <w:pPr>
              <w:rPr>
                <w:sz w:val="22"/>
                <w:szCs w:val="22"/>
              </w:rPr>
            </w:pPr>
            <w:r w:rsidRPr="00B703F5">
              <w:rPr>
                <w:sz w:val="22"/>
                <w:szCs w:val="22"/>
              </w:rPr>
              <w:t>Top</w:t>
            </w:r>
          </w:p>
        </w:tc>
        <w:tc>
          <w:tcPr>
            <w:tcW w:w="360" w:type="dxa"/>
          </w:tcPr>
          <w:p w14:paraId="4707B324" w14:textId="77777777" w:rsidR="005543AB" w:rsidRPr="00B703F5" w:rsidRDefault="005543AB" w:rsidP="005E7B69">
            <w:pPr>
              <w:rPr>
                <w:sz w:val="22"/>
                <w:szCs w:val="22"/>
              </w:rPr>
            </w:pPr>
            <w:r w:rsidRPr="00B703F5">
              <w:rPr>
                <w:sz w:val="22"/>
                <w:szCs w:val="22"/>
              </w:rPr>
              <w:t>:</w:t>
            </w:r>
          </w:p>
        </w:tc>
        <w:tc>
          <w:tcPr>
            <w:tcW w:w="4230" w:type="dxa"/>
          </w:tcPr>
          <w:p w14:paraId="0D703776" w14:textId="77777777" w:rsidR="005543AB" w:rsidRPr="00B703F5" w:rsidRDefault="005543AB" w:rsidP="005E7B69">
            <w:pPr>
              <w:rPr>
                <w:sz w:val="22"/>
                <w:szCs w:val="22"/>
              </w:rPr>
            </w:pPr>
            <w:r w:rsidRPr="00B703F5">
              <w:rPr>
                <w:sz w:val="22"/>
                <w:szCs w:val="22"/>
              </w:rPr>
              <w:t>Hard Top (Metal)</w:t>
            </w:r>
          </w:p>
          <w:p w14:paraId="250C5301" w14:textId="77777777" w:rsidR="005543AB" w:rsidRPr="00B703F5" w:rsidRDefault="005543AB" w:rsidP="005E7B69">
            <w:pPr>
              <w:rPr>
                <w:sz w:val="22"/>
                <w:szCs w:val="22"/>
              </w:rPr>
            </w:pPr>
          </w:p>
        </w:tc>
      </w:tr>
      <w:tr w:rsidR="005543AB" w:rsidRPr="00B703F5" w14:paraId="77F4EFC4" w14:textId="77777777" w:rsidTr="005E7B69">
        <w:tc>
          <w:tcPr>
            <w:tcW w:w="963" w:type="dxa"/>
          </w:tcPr>
          <w:p w14:paraId="7826BA0E" w14:textId="77777777" w:rsidR="005543AB" w:rsidRPr="00B703F5" w:rsidRDefault="005543AB" w:rsidP="005E7B69">
            <w:pPr>
              <w:rPr>
                <w:b/>
                <w:sz w:val="22"/>
                <w:szCs w:val="22"/>
              </w:rPr>
            </w:pPr>
            <w:r w:rsidRPr="00B703F5">
              <w:rPr>
                <w:b/>
                <w:sz w:val="22"/>
                <w:szCs w:val="22"/>
              </w:rPr>
              <w:lastRenderedPageBreak/>
              <w:t>3.0</w:t>
            </w:r>
          </w:p>
        </w:tc>
        <w:tc>
          <w:tcPr>
            <w:tcW w:w="3321" w:type="dxa"/>
          </w:tcPr>
          <w:p w14:paraId="00BC9257" w14:textId="77777777" w:rsidR="005543AB" w:rsidRPr="00B703F5" w:rsidRDefault="005543AB" w:rsidP="005E7B69">
            <w:pPr>
              <w:rPr>
                <w:b/>
                <w:sz w:val="22"/>
                <w:szCs w:val="22"/>
              </w:rPr>
            </w:pPr>
            <w:r w:rsidRPr="00B703F5">
              <w:rPr>
                <w:b/>
                <w:sz w:val="22"/>
                <w:szCs w:val="22"/>
              </w:rPr>
              <w:t xml:space="preserve">Engine </w:t>
            </w:r>
          </w:p>
        </w:tc>
        <w:tc>
          <w:tcPr>
            <w:tcW w:w="360" w:type="dxa"/>
          </w:tcPr>
          <w:p w14:paraId="5D46D2C5" w14:textId="77777777" w:rsidR="005543AB" w:rsidRPr="00B703F5" w:rsidRDefault="005543AB" w:rsidP="005E7B69">
            <w:pPr>
              <w:rPr>
                <w:sz w:val="22"/>
                <w:szCs w:val="22"/>
              </w:rPr>
            </w:pPr>
          </w:p>
        </w:tc>
        <w:tc>
          <w:tcPr>
            <w:tcW w:w="4230" w:type="dxa"/>
          </w:tcPr>
          <w:p w14:paraId="0110AE22" w14:textId="77777777" w:rsidR="005543AB" w:rsidRPr="00B703F5" w:rsidRDefault="005543AB" w:rsidP="005E7B69">
            <w:pPr>
              <w:rPr>
                <w:sz w:val="22"/>
                <w:szCs w:val="22"/>
              </w:rPr>
            </w:pPr>
          </w:p>
        </w:tc>
      </w:tr>
      <w:tr w:rsidR="005543AB" w:rsidRPr="00B703F5" w14:paraId="418DE952" w14:textId="77777777" w:rsidTr="005E7B69">
        <w:tc>
          <w:tcPr>
            <w:tcW w:w="963" w:type="dxa"/>
          </w:tcPr>
          <w:p w14:paraId="0A9F32DC" w14:textId="77777777" w:rsidR="005543AB" w:rsidRPr="00B703F5" w:rsidRDefault="005543AB" w:rsidP="005E7B69">
            <w:pPr>
              <w:rPr>
                <w:sz w:val="22"/>
                <w:szCs w:val="22"/>
              </w:rPr>
            </w:pPr>
            <w:r w:rsidRPr="00B703F5">
              <w:rPr>
                <w:sz w:val="22"/>
                <w:szCs w:val="22"/>
              </w:rPr>
              <w:t>3.1</w:t>
            </w:r>
          </w:p>
        </w:tc>
        <w:tc>
          <w:tcPr>
            <w:tcW w:w="3321" w:type="dxa"/>
          </w:tcPr>
          <w:p w14:paraId="186EDC4B" w14:textId="77777777" w:rsidR="005543AB" w:rsidRPr="00B703F5" w:rsidRDefault="005543AB" w:rsidP="005E7B69">
            <w:pPr>
              <w:rPr>
                <w:sz w:val="22"/>
                <w:szCs w:val="22"/>
              </w:rPr>
            </w:pPr>
            <w:r w:rsidRPr="00B703F5">
              <w:rPr>
                <w:sz w:val="22"/>
                <w:szCs w:val="22"/>
              </w:rPr>
              <w:t>Combustion system</w:t>
            </w:r>
          </w:p>
        </w:tc>
        <w:tc>
          <w:tcPr>
            <w:tcW w:w="360" w:type="dxa"/>
          </w:tcPr>
          <w:p w14:paraId="7005EFD3" w14:textId="77777777" w:rsidR="005543AB" w:rsidRPr="00B703F5" w:rsidRDefault="005543AB" w:rsidP="005E7B69">
            <w:pPr>
              <w:rPr>
                <w:sz w:val="22"/>
                <w:szCs w:val="22"/>
              </w:rPr>
            </w:pPr>
            <w:r w:rsidRPr="00B703F5">
              <w:rPr>
                <w:sz w:val="22"/>
                <w:szCs w:val="22"/>
              </w:rPr>
              <w:t>:</w:t>
            </w:r>
          </w:p>
        </w:tc>
        <w:tc>
          <w:tcPr>
            <w:tcW w:w="4230" w:type="dxa"/>
          </w:tcPr>
          <w:p w14:paraId="2ECE75E7" w14:textId="77777777" w:rsidR="005543AB" w:rsidRPr="00B703F5" w:rsidRDefault="005543AB" w:rsidP="005E7B69">
            <w:pPr>
              <w:rPr>
                <w:sz w:val="22"/>
                <w:szCs w:val="22"/>
              </w:rPr>
            </w:pPr>
            <w:r w:rsidRPr="00B703F5">
              <w:rPr>
                <w:sz w:val="22"/>
                <w:szCs w:val="22"/>
              </w:rPr>
              <w:t>4- Stroke, 4- cylinder, in line</w:t>
            </w:r>
          </w:p>
        </w:tc>
      </w:tr>
      <w:tr w:rsidR="005543AB" w:rsidRPr="00B703F5" w14:paraId="52524BC5" w14:textId="77777777" w:rsidTr="005E7B69">
        <w:tc>
          <w:tcPr>
            <w:tcW w:w="963" w:type="dxa"/>
          </w:tcPr>
          <w:p w14:paraId="7C3CD6C9" w14:textId="77777777" w:rsidR="005543AB" w:rsidRPr="00B703F5" w:rsidRDefault="005543AB" w:rsidP="005E7B69">
            <w:pPr>
              <w:rPr>
                <w:sz w:val="22"/>
                <w:szCs w:val="22"/>
              </w:rPr>
            </w:pPr>
            <w:r w:rsidRPr="00B703F5">
              <w:rPr>
                <w:sz w:val="22"/>
                <w:szCs w:val="22"/>
              </w:rPr>
              <w:t>3.2</w:t>
            </w:r>
          </w:p>
        </w:tc>
        <w:tc>
          <w:tcPr>
            <w:tcW w:w="3321" w:type="dxa"/>
          </w:tcPr>
          <w:p w14:paraId="4508E1B8" w14:textId="77777777" w:rsidR="005543AB" w:rsidRPr="00B703F5" w:rsidRDefault="005543AB" w:rsidP="005E7B69">
            <w:pPr>
              <w:rPr>
                <w:sz w:val="22"/>
                <w:szCs w:val="22"/>
              </w:rPr>
            </w:pPr>
            <w:r w:rsidRPr="00B703F5">
              <w:rPr>
                <w:sz w:val="22"/>
                <w:szCs w:val="22"/>
              </w:rPr>
              <w:t>Fuel</w:t>
            </w:r>
          </w:p>
        </w:tc>
        <w:tc>
          <w:tcPr>
            <w:tcW w:w="360" w:type="dxa"/>
          </w:tcPr>
          <w:p w14:paraId="00C81DB3" w14:textId="77777777" w:rsidR="005543AB" w:rsidRPr="00B703F5" w:rsidRDefault="005543AB" w:rsidP="005E7B69">
            <w:pPr>
              <w:rPr>
                <w:sz w:val="22"/>
                <w:szCs w:val="22"/>
              </w:rPr>
            </w:pPr>
            <w:r w:rsidRPr="00B703F5">
              <w:rPr>
                <w:sz w:val="22"/>
                <w:szCs w:val="22"/>
              </w:rPr>
              <w:t>:</w:t>
            </w:r>
          </w:p>
        </w:tc>
        <w:tc>
          <w:tcPr>
            <w:tcW w:w="4230" w:type="dxa"/>
          </w:tcPr>
          <w:p w14:paraId="182804F1" w14:textId="77777777" w:rsidR="005543AB" w:rsidRPr="00B703F5" w:rsidRDefault="005543AB" w:rsidP="005E7B69">
            <w:pPr>
              <w:rPr>
                <w:sz w:val="22"/>
                <w:szCs w:val="22"/>
              </w:rPr>
            </w:pPr>
            <w:r w:rsidRPr="00B703F5">
              <w:rPr>
                <w:sz w:val="22"/>
                <w:szCs w:val="22"/>
              </w:rPr>
              <w:t>Diesel</w:t>
            </w:r>
          </w:p>
        </w:tc>
      </w:tr>
      <w:tr w:rsidR="005543AB" w:rsidRPr="00B703F5" w14:paraId="29E0B649" w14:textId="77777777" w:rsidTr="005E7B69">
        <w:tc>
          <w:tcPr>
            <w:tcW w:w="963" w:type="dxa"/>
          </w:tcPr>
          <w:p w14:paraId="3A31AF14" w14:textId="77777777" w:rsidR="005543AB" w:rsidRPr="00B703F5" w:rsidRDefault="005543AB" w:rsidP="005E7B69">
            <w:pPr>
              <w:rPr>
                <w:sz w:val="22"/>
                <w:szCs w:val="22"/>
              </w:rPr>
            </w:pPr>
            <w:r w:rsidRPr="00B703F5">
              <w:rPr>
                <w:sz w:val="22"/>
                <w:szCs w:val="22"/>
              </w:rPr>
              <w:t>3.3</w:t>
            </w:r>
          </w:p>
        </w:tc>
        <w:tc>
          <w:tcPr>
            <w:tcW w:w="3321" w:type="dxa"/>
          </w:tcPr>
          <w:p w14:paraId="1F1660A5" w14:textId="77777777" w:rsidR="005543AB" w:rsidRPr="00B703F5" w:rsidRDefault="005543AB" w:rsidP="005E7B69">
            <w:pPr>
              <w:rPr>
                <w:sz w:val="22"/>
                <w:szCs w:val="22"/>
              </w:rPr>
            </w:pPr>
            <w:r w:rsidRPr="00B703F5">
              <w:rPr>
                <w:sz w:val="22"/>
                <w:szCs w:val="22"/>
              </w:rPr>
              <w:t>Fuel tank</w:t>
            </w:r>
          </w:p>
        </w:tc>
        <w:tc>
          <w:tcPr>
            <w:tcW w:w="360" w:type="dxa"/>
          </w:tcPr>
          <w:p w14:paraId="38864D45" w14:textId="77777777" w:rsidR="005543AB" w:rsidRPr="00B703F5" w:rsidRDefault="005543AB" w:rsidP="005E7B69">
            <w:pPr>
              <w:rPr>
                <w:sz w:val="22"/>
                <w:szCs w:val="22"/>
              </w:rPr>
            </w:pPr>
            <w:r w:rsidRPr="00B703F5">
              <w:rPr>
                <w:sz w:val="22"/>
                <w:szCs w:val="22"/>
              </w:rPr>
              <w:t>:</w:t>
            </w:r>
          </w:p>
        </w:tc>
        <w:tc>
          <w:tcPr>
            <w:tcW w:w="4230" w:type="dxa"/>
          </w:tcPr>
          <w:p w14:paraId="134F13CE" w14:textId="77777777" w:rsidR="005543AB" w:rsidRPr="00B703F5" w:rsidRDefault="005543AB" w:rsidP="005E7B69">
            <w:pPr>
              <w:rPr>
                <w:sz w:val="22"/>
                <w:szCs w:val="22"/>
              </w:rPr>
            </w:pPr>
            <w:r w:rsidRPr="00B703F5">
              <w:rPr>
                <w:sz w:val="22"/>
                <w:szCs w:val="22"/>
              </w:rPr>
              <w:t>80 Litre (Minimum)</w:t>
            </w:r>
          </w:p>
          <w:p w14:paraId="5BB7811A" w14:textId="77777777" w:rsidR="005543AB" w:rsidRPr="00B703F5" w:rsidRDefault="005543AB" w:rsidP="005E7B69">
            <w:pPr>
              <w:rPr>
                <w:sz w:val="22"/>
                <w:szCs w:val="22"/>
              </w:rPr>
            </w:pPr>
          </w:p>
        </w:tc>
      </w:tr>
      <w:tr w:rsidR="005543AB" w:rsidRPr="00B703F5" w14:paraId="7A4CF11E" w14:textId="77777777" w:rsidTr="005E7B69">
        <w:tc>
          <w:tcPr>
            <w:tcW w:w="963" w:type="dxa"/>
          </w:tcPr>
          <w:p w14:paraId="2CBDE151" w14:textId="77777777" w:rsidR="005543AB" w:rsidRPr="00B703F5" w:rsidRDefault="005543AB" w:rsidP="005E7B69">
            <w:pPr>
              <w:rPr>
                <w:sz w:val="22"/>
                <w:szCs w:val="22"/>
              </w:rPr>
            </w:pPr>
            <w:r w:rsidRPr="00B703F5">
              <w:rPr>
                <w:sz w:val="22"/>
                <w:szCs w:val="22"/>
              </w:rPr>
              <w:t>3.4</w:t>
            </w:r>
          </w:p>
        </w:tc>
        <w:tc>
          <w:tcPr>
            <w:tcW w:w="3321" w:type="dxa"/>
          </w:tcPr>
          <w:p w14:paraId="0B79AF41" w14:textId="77777777" w:rsidR="005543AB" w:rsidRPr="00B703F5" w:rsidRDefault="005543AB" w:rsidP="005E7B69">
            <w:pPr>
              <w:rPr>
                <w:sz w:val="22"/>
                <w:szCs w:val="22"/>
              </w:rPr>
            </w:pPr>
            <w:r w:rsidRPr="00B703F5">
              <w:rPr>
                <w:sz w:val="22"/>
                <w:szCs w:val="22"/>
              </w:rPr>
              <w:t>Displacement (CC)</w:t>
            </w:r>
          </w:p>
        </w:tc>
        <w:tc>
          <w:tcPr>
            <w:tcW w:w="360" w:type="dxa"/>
          </w:tcPr>
          <w:p w14:paraId="56450763" w14:textId="77777777" w:rsidR="005543AB" w:rsidRPr="00B703F5" w:rsidRDefault="005543AB" w:rsidP="005E7B69">
            <w:pPr>
              <w:rPr>
                <w:sz w:val="22"/>
                <w:szCs w:val="22"/>
              </w:rPr>
            </w:pPr>
            <w:r w:rsidRPr="00B703F5">
              <w:rPr>
                <w:sz w:val="22"/>
                <w:szCs w:val="22"/>
              </w:rPr>
              <w:t>:</w:t>
            </w:r>
          </w:p>
        </w:tc>
        <w:tc>
          <w:tcPr>
            <w:tcW w:w="4230" w:type="dxa"/>
          </w:tcPr>
          <w:p w14:paraId="31393257" w14:textId="77777777" w:rsidR="005543AB" w:rsidRPr="00B703F5" w:rsidRDefault="005543AB" w:rsidP="005E7B69">
            <w:pPr>
              <w:rPr>
                <w:sz w:val="22"/>
                <w:szCs w:val="22"/>
              </w:rPr>
            </w:pPr>
            <w:r w:rsidRPr="00B703F5">
              <w:rPr>
                <w:sz w:val="22"/>
                <w:szCs w:val="22"/>
              </w:rPr>
              <w:t>2700 (Minimum)</w:t>
            </w:r>
          </w:p>
        </w:tc>
      </w:tr>
      <w:tr w:rsidR="005543AB" w:rsidRPr="00B703F5" w14:paraId="4954BEF3" w14:textId="77777777" w:rsidTr="005E7B69">
        <w:tc>
          <w:tcPr>
            <w:tcW w:w="963" w:type="dxa"/>
          </w:tcPr>
          <w:p w14:paraId="74CB10F8" w14:textId="77777777" w:rsidR="005543AB" w:rsidRPr="00B703F5" w:rsidRDefault="005543AB" w:rsidP="005E7B69">
            <w:pPr>
              <w:rPr>
                <w:sz w:val="22"/>
                <w:szCs w:val="22"/>
              </w:rPr>
            </w:pPr>
          </w:p>
        </w:tc>
        <w:tc>
          <w:tcPr>
            <w:tcW w:w="3321" w:type="dxa"/>
          </w:tcPr>
          <w:p w14:paraId="2D56EAB6" w14:textId="77777777" w:rsidR="005543AB" w:rsidRPr="00B703F5" w:rsidRDefault="005543AB" w:rsidP="005E7B69">
            <w:pPr>
              <w:rPr>
                <w:sz w:val="22"/>
                <w:szCs w:val="22"/>
              </w:rPr>
            </w:pPr>
          </w:p>
        </w:tc>
        <w:tc>
          <w:tcPr>
            <w:tcW w:w="360" w:type="dxa"/>
          </w:tcPr>
          <w:p w14:paraId="7A772241" w14:textId="77777777" w:rsidR="005543AB" w:rsidRPr="00B703F5" w:rsidRDefault="005543AB" w:rsidP="005E7B69">
            <w:pPr>
              <w:rPr>
                <w:sz w:val="22"/>
                <w:szCs w:val="22"/>
              </w:rPr>
            </w:pPr>
          </w:p>
        </w:tc>
        <w:tc>
          <w:tcPr>
            <w:tcW w:w="4230" w:type="dxa"/>
          </w:tcPr>
          <w:p w14:paraId="476A0529" w14:textId="77777777" w:rsidR="005543AB" w:rsidRPr="00B703F5" w:rsidRDefault="005543AB" w:rsidP="005E7B69">
            <w:pPr>
              <w:rPr>
                <w:sz w:val="22"/>
                <w:szCs w:val="22"/>
              </w:rPr>
            </w:pPr>
          </w:p>
        </w:tc>
      </w:tr>
      <w:tr w:rsidR="005543AB" w:rsidRPr="00B703F5" w14:paraId="1DBBCB03" w14:textId="77777777" w:rsidTr="005E7B69">
        <w:tc>
          <w:tcPr>
            <w:tcW w:w="963" w:type="dxa"/>
          </w:tcPr>
          <w:p w14:paraId="532E4DF0" w14:textId="77777777" w:rsidR="005543AB" w:rsidRPr="00B703F5" w:rsidRDefault="005543AB" w:rsidP="005E7B69">
            <w:pPr>
              <w:rPr>
                <w:b/>
                <w:sz w:val="22"/>
                <w:szCs w:val="22"/>
              </w:rPr>
            </w:pPr>
            <w:r w:rsidRPr="00B703F5">
              <w:rPr>
                <w:b/>
                <w:sz w:val="22"/>
                <w:szCs w:val="22"/>
              </w:rPr>
              <w:t>4.0</w:t>
            </w:r>
          </w:p>
        </w:tc>
        <w:tc>
          <w:tcPr>
            <w:tcW w:w="3321" w:type="dxa"/>
          </w:tcPr>
          <w:p w14:paraId="3270CBFA" w14:textId="77777777" w:rsidR="005543AB" w:rsidRPr="00B703F5" w:rsidRDefault="005543AB" w:rsidP="005E7B69">
            <w:pPr>
              <w:rPr>
                <w:b/>
                <w:sz w:val="22"/>
                <w:szCs w:val="22"/>
              </w:rPr>
            </w:pPr>
            <w:r w:rsidRPr="00B703F5">
              <w:rPr>
                <w:b/>
                <w:sz w:val="22"/>
                <w:szCs w:val="22"/>
              </w:rPr>
              <w:t>Transmission system</w:t>
            </w:r>
          </w:p>
        </w:tc>
        <w:tc>
          <w:tcPr>
            <w:tcW w:w="360" w:type="dxa"/>
          </w:tcPr>
          <w:p w14:paraId="2C4DFCDB" w14:textId="77777777" w:rsidR="005543AB" w:rsidRPr="00B703F5" w:rsidRDefault="005543AB" w:rsidP="005E7B69">
            <w:pPr>
              <w:rPr>
                <w:sz w:val="22"/>
                <w:szCs w:val="22"/>
              </w:rPr>
            </w:pPr>
          </w:p>
        </w:tc>
        <w:tc>
          <w:tcPr>
            <w:tcW w:w="4230" w:type="dxa"/>
          </w:tcPr>
          <w:p w14:paraId="46EA1887" w14:textId="77777777" w:rsidR="005543AB" w:rsidRPr="00B703F5" w:rsidRDefault="005543AB" w:rsidP="005E7B69">
            <w:pPr>
              <w:rPr>
                <w:sz w:val="22"/>
                <w:szCs w:val="22"/>
              </w:rPr>
            </w:pPr>
          </w:p>
        </w:tc>
      </w:tr>
      <w:tr w:rsidR="005543AB" w:rsidRPr="00B703F5" w14:paraId="604E1192" w14:textId="77777777" w:rsidTr="005E7B69">
        <w:tc>
          <w:tcPr>
            <w:tcW w:w="963" w:type="dxa"/>
          </w:tcPr>
          <w:p w14:paraId="4867EF02" w14:textId="77777777" w:rsidR="005543AB" w:rsidRPr="00B703F5" w:rsidRDefault="005543AB" w:rsidP="005E7B69">
            <w:pPr>
              <w:rPr>
                <w:sz w:val="22"/>
                <w:szCs w:val="22"/>
              </w:rPr>
            </w:pPr>
            <w:r w:rsidRPr="00B703F5">
              <w:rPr>
                <w:sz w:val="22"/>
                <w:szCs w:val="22"/>
              </w:rPr>
              <w:t>4.1</w:t>
            </w:r>
          </w:p>
        </w:tc>
        <w:tc>
          <w:tcPr>
            <w:tcW w:w="3321" w:type="dxa"/>
          </w:tcPr>
          <w:p w14:paraId="5648ED0D" w14:textId="77777777" w:rsidR="005543AB" w:rsidRPr="00B703F5" w:rsidRDefault="005543AB" w:rsidP="005E7B69">
            <w:pPr>
              <w:rPr>
                <w:sz w:val="22"/>
                <w:szCs w:val="22"/>
              </w:rPr>
            </w:pPr>
            <w:r w:rsidRPr="00B703F5">
              <w:rPr>
                <w:sz w:val="22"/>
                <w:szCs w:val="22"/>
              </w:rPr>
              <w:t xml:space="preserve">Transmission </w:t>
            </w:r>
          </w:p>
        </w:tc>
        <w:tc>
          <w:tcPr>
            <w:tcW w:w="360" w:type="dxa"/>
          </w:tcPr>
          <w:p w14:paraId="46BAF6F2" w14:textId="77777777" w:rsidR="005543AB" w:rsidRPr="00B703F5" w:rsidRDefault="005543AB" w:rsidP="005E7B69">
            <w:pPr>
              <w:rPr>
                <w:sz w:val="22"/>
                <w:szCs w:val="22"/>
              </w:rPr>
            </w:pPr>
            <w:r w:rsidRPr="00B703F5">
              <w:rPr>
                <w:sz w:val="22"/>
                <w:szCs w:val="22"/>
              </w:rPr>
              <w:t>:</w:t>
            </w:r>
          </w:p>
        </w:tc>
        <w:tc>
          <w:tcPr>
            <w:tcW w:w="4230" w:type="dxa"/>
          </w:tcPr>
          <w:p w14:paraId="0DA078FC" w14:textId="77777777" w:rsidR="005543AB" w:rsidRPr="00B703F5" w:rsidRDefault="005543AB" w:rsidP="005E7B69">
            <w:pPr>
              <w:rPr>
                <w:sz w:val="22"/>
                <w:szCs w:val="22"/>
              </w:rPr>
            </w:pPr>
            <w:r w:rsidRPr="00B703F5">
              <w:rPr>
                <w:sz w:val="22"/>
                <w:szCs w:val="22"/>
              </w:rPr>
              <w:t>Part time manual 4x4</w:t>
            </w:r>
          </w:p>
        </w:tc>
      </w:tr>
      <w:tr w:rsidR="005543AB" w:rsidRPr="00B703F5" w14:paraId="32512861" w14:textId="77777777" w:rsidTr="005E7B69">
        <w:tc>
          <w:tcPr>
            <w:tcW w:w="963" w:type="dxa"/>
          </w:tcPr>
          <w:p w14:paraId="2E04E675" w14:textId="77777777" w:rsidR="005543AB" w:rsidRPr="00B703F5" w:rsidRDefault="005543AB" w:rsidP="005E7B69">
            <w:pPr>
              <w:rPr>
                <w:sz w:val="22"/>
                <w:szCs w:val="22"/>
              </w:rPr>
            </w:pPr>
            <w:r w:rsidRPr="00B703F5">
              <w:rPr>
                <w:sz w:val="22"/>
                <w:szCs w:val="22"/>
              </w:rPr>
              <w:t>4.2</w:t>
            </w:r>
          </w:p>
        </w:tc>
        <w:tc>
          <w:tcPr>
            <w:tcW w:w="3321" w:type="dxa"/>
          </w:tcPr>
          <w:p w14:paraId="0D09D6DF" w14:textId="77777777" w:rsidR="005543AB" w:rsidRPr="00B703F5" w:rsidRDefault="005543AB" w:rsidP="005E7B69">
            <w:pPr>
              <w:rPr>
                <w:sz w:val="22"/>
                <w:szCs w:val="22"/>
              </w:rPr>
            </w:pPr>
            <w:r w:rsidRPr="00B703F5">
              <w:rPr>
                <w:sz w:val="22"/>
                <w:szCs w:val="22"/>
              </w:rPr>
              <w:t>Gearbox</w:t>
            </w:r>
          </w:p>
        </w:tc>
        <w:tc>
          <w:tcPr>
            <w:tcW w:w="360" w:type="dxa"/>
          </w:tcPr>
          <w:p w14:paraId="4D84DD9C" w14:textId="77777777" w:rsidR="005543AB" w:rsidRPr="00B703F5" w:rsidRDefault="005543AB" w:rsidP="005E7B69">
            <w:pPr>
              <w:rPr>
                <w:sz w:val="22"/>
                <w:szCs w:val="22"/>
              </w:rPr>
            </w:pPr>
            <w:r w:rsidRPr="00B703F5">
              <w:rPr>
                <w:sz w:val="22"/>
                <w:szCs w:val="22"/>
              </w:rPr>
              <w:t>:</w:t>
            </w:r>
          </w:p>
        </w:tc>
        <w:tc>
          <w:tcPr>
            <w:tcW w:w="4230" w:type="dxa"/>
          </w:tcPr>
          <w:p w14:paraId="7D369724" w14:textId="77777777" w:rsidR="005543AB" w:rsidRPr="00B703F5" w:rsidRDefault="005543AB" w:rsidP="005E7B69">
            <w:pPr>
              <w:rPr>
                <w:sz w:val="22"/>
                <w:szCs w:val="22"/>
              </w:rPr>
            </w:pPr>
            <w:r w:rsidRPr="00B703F5">
              <w:rPr>
                <w:sz w:val="22"/>
                <w:szCs w:val="22"/>
              </w:rPr>
              <w:t xml:space="preserve">Automatic </w:t>
            </w:r>
          </w:p>
        </w:tc>
      </w:tr>
      <w:tr w:rsidR="005543AB" w:rsidRPr="00B703F5" w14:paraId="3BD8CC4A" w14:textId="77777777" w:rsidTr="005E7B69">
        <w:trPr>
          <w:trHeight w:val="548"/>
        </w:trPr>
        <w:tc>
          <w:tcPr>
            <w:tcW w:w="963" w:type="dxa"/>
          </w:tcPr>
          <w:p w14:paraId="6E86E515" w14:textId="77777777" w:rsidR="005543AB" w:rsidRPr="00B703F5" w:rsidRDefault="005543AB" w:rsidP="005E7B69">
            <w:pPr>
              <w:rPr>
                <w:sz w:val="22"/>
                <w:szCs w:val="22"/>
              </w:rPr>
            </w:pPr>
            <w:r w:rsidRPr="00B703F5">
              <w:rPr>
                <w:sz w:val="22"/>
                <w:szCs w:val="22"/>
              </w:rPr>
              <w:t>4.3</w:t>
            </w:r>
          </w:p>
        </w:tc>
        <w:tc>
          <w:tcPr>
            <w:tcW w:w="3321" w:type="dxa"/>
          </w:tcPr>
          <w:p w14:paraId="480F3A49" w14:textId="77777777" w:rsidR="005543AB" w:rsidRPr="00B703F5" w:rsidRDefault="005543AB" w:rsidP="005E7B69">
            <w:pPr>
              <w:rPr>
                <w:sz w:val="22"/>
                <w:szCs w:val="22"/>
              </w:rPr>
            </w:pPr>
            <w:r w:rsidRPr="00B703F5">
              <w:rPr>
                <w:sz w:val="22"/>
                <w:szCs w:val="22"/>
              </w:rPr>
              <w:t>Rear differential</w:t>
            </w:r>
          </w:p>
        </w:tc>
        <w:tc>
          <w:tcPr>
            <w:tcW w:w="360" w:type="dxa"/>
          </w:tcPr>
          <w:p w14:paraId="0B3BCC7A" w14:textId="77777777" w:rsidR="005543AB" w:rsidRPr="00B703F5" w:rsidRDefault="005543AB" w:rsidP="005E7B69">
            <w:pPr>
              <w:rPr>
                <w:sz w:val="22"/>
                <w:szCs w:val="22"/>
              </w:rPr>
            </w:pPr>
            <w:r w:rsidRPr="00B703F5">
              <w:rPr>
                <w:sz w:val="22"/>
                <w:szCs w:val="22"/>
              </w:rPr>
              <w:t>:</w:t>
            </w:r>
          </w:p>
        </w:tc>
        <w:tc>
          <w:tcPr>
            <w:tcW w:w="4230" w:type="dxa"/>
          </w:tcPr>
          <w:p w14:paraId="10202284" w14:textId="77777777" w:rsidR="005543AB" w:rsidRPr="00B703F5" w:rsidRDefault="005543AB" w:rsidP="005E7B69">
            <w:pPr>
              <w:rPr>
                <w:sz w:val="22"/>
                <w:szCs w:val="22"/>
              </w:rPr>
            </w:pPr>
            <w:r w:rsidRPr="00B703F5">
              <w:rPr>
                <w:sz w:val="22"/>
                <w:szCs w:val="22"/>
              </w:rPr>
              <w:t>Manual locking</w:t>
            </w:r>
          </w:p>
        </w:tc>
      </w:tr>
      <w:tr w:rsidR="005543AB" w:rsidRPr="00B703F5" w14:paraId="13ABAD26" w14:textId="77777777" w:rsidTr="005E7B69">
        <w:tc>
          <w:tcPr>
            <w:tcW w:w="963" w:type="dxa"/>
          </w:tcPr>
          <w:p w14:paraId="0721FE6A" w14:textId="77777777" w:rsidR="005543AB" w:rsidRPr="00B703F5" w:rsidRDefault="005543AB" w:rsidP="005E7B69">
            <w:pPr>
              <w:rPr>
                <w:b/>
                <w:sz w:val="22"/>
                <w:szCs w:val="22"/>
              </w:rPr>
            </w:pPr>
            <w:r w:rsidRPr="00B703F5">
              <w:rPr>
                <w:b/>
                <w:sz w:val="22"/>
                <w:szCs w:val="22"/>
              </w:rPr>
              <w:t>5.0</w:t>
            </w:r>
          </w:p>
        </w:tc>
        <w:tc>
          <w:tcPr>
            <w:tcW w:w="3321" w:type="dxa"/>
          </w:tcPr>
          <w:p w14:paraId="3E29DF95" w14:textId="77777777" w:rsidR="005543AB" w:rsidRPr="00B703F5" w:rsidRDefault="005543AB" w:rsidP="005E7B69">
            <w:pPr>
              <w:rPr>
                <w:b/>
                <w:sz w:val="22"/>
                <w:szCs w:val="22"/>
              </w:rPr>
            </w:pPr>
            <w:r w:rsidRPr="00B703F5">
              <w:rPr>
                <w:b/>
                <w:sz w:val="22"/>
                <w:szCs w:val="22"/>
              </w:rPr>
              <w:t>Steering System</w:t>
            </w:r>
          </w:p>
        </w:tc>
        <w:tc>
          <w:tcPr>
            <w:tcW w:w="360" w:type="dxa"/>
          </w:tcPr>
          <w:p w14:paraId="67731E02" w14:textId="77777777" w:rsidR="005543AB" w:rsidRPr="00B703F5" w:rsidRDefault="005543AB" w:rsidP="005E7B69">
            <w:pPr>
              <w:rPr>
                <w:sz w:val="22"/>
                <w:szCs w:val="22"/>
              </w:rPr>
            </w:pPr>
            <w:r w:rsidRPr="00B703F5">
              <w:rPr>
                <w:sz w:val="22"/>
                <w:szCs w:val="22"/>
              </w:rPr>
              <w:t>:</w:t>
            </w:r>
          </w:p>
        </w:tc>
        <w:tc>
          <w:tcPr>
            <w:tcW w:w="4230" w:type="dxa"/>
          </w:tcPr>
          <w:p w14:paraId="46532C7C" w14:textId="77777777" w:rsidR="005543AB" w:rsidRPr="00B703F5" w:rsidRDefault="005543AB" w:rsidP="005E7B69">
            <w:pPr>
              <w:rPr>
                <w:sz w:val="22"/>
                <w:szCs w:val="22"/>
              </w:rPr>
            </w:pPr>
            <w:r w:rsidRPr="00B703F5">
              <w:rPr>
                <w:sz w:val="22"/>
                <w:szCs w:val="22"/>
              </w:rPr>
              <w:t>Power</w:t>
            </w:r>
          </w:p>
          <w:p w14:paraId="7FDE7140" w14:textId="77777777" w:rsidR="005543AB" w:rsidRPr="00B703F5" w:rsidRDefault="005543AB" w:rsidP="005E7B69">
            <w:pPr>
              <w:rPr>
                <w:sz w:val="22"/>
                <w:szCs w:val="22"/>
              </w:rPr>
            </w:pPr>
          </w:p>
        </w:tc>
      </w:tr>
      <w:tr w:rsidR="005543AB" w:rsidRPr="00B703F5" w14:paraId="698C1649" w14:textId="77777777" w:rsidTr="005E7B69">
        <w:tc>
          <w:tcPr>
            <w:tcW w:w="963" w:type="dxa"/>
          </w:tcPr>
          <w:p w14:paraId="3C1E38E3" w14:textId="77777777" w:rsidR="005543AB" w:rsidRPr="00B703F5" w:rsidRDefault="005543AB" w:rsidP="005E7B69">
            <w:pPr>
              <w:rPr>
                <w:b/>
                <w:sz w:val="22"/>
                <w:szCs w:val="22"/>
              </w:rPr>
            </w:pPr>
            <w:r w:rsidRPr="00B703F5">
              <w:rPr>
                <w:b/>
                <w:sz w:val="22"/>
                <w:szCs w:val="22"/>
              </w:rPr>
              <w:t>6.0</w:t>
            </w:r>
          </w:p>
        </w:tc>
        <w:tc>
          <w:tcPr>
            <w:tcW w:w="3321" w:type="dxa"/>
          </w:tcPr>
          <w:p w14:paraId="6E792B23" w14:textId="77777777" w:rsidR="005543AB" w:rsidRPr="00B703F5" w:rsidRDefault="005543AB" w:rsidP="005E7B69">
            <w:pPr>
              <w:rPr>
                <w:b/>
                <w:sz w:val="22"/>
                <w:szCs w:val="22"/>
              </w:rPr>
            </w:pPr>
            <w:r w:rsidRPr="00B703F5">
              <w:rPr>
                <w:b/>
                <w:sz w:val="22"/>
                <w:szCs w:val="22"/>
              </w:rPr>
              <w:t>Brake System</w:t>
            </w:r>
          </w:p>
        </w:tc>
        <w:tc>
          <w:tcPr>
            <w:tcW w:w="360" w:type="dxa"/>
          </w:tcPr>
          <w:p w14:paraId="3978D347" w14:textId="77777777" w:rsidR="005543AB" w:rsidRPr="00B703F5" w:rsidRDefault="005543AB" w:rsidP="005E7B69">
            <w:pPr>
              <w:rPr>
                <w:sz w:val="22"/>
                <w:szCs w:val="22"/>
              </w:rPr>
            </w:pPr>
          </w:p>
        </w:tc>
        <w:tc>
          <w:tcPr>
            <w:tcW w:w="4230" w:type="dxa"/>
          </w:tcPr>
          <w:p w14:paraId="6B4E247B" w14:textId="77777777" w:rsidR="005543AB" w:rsidRPr="00B703F5" w:rsidRDefault="005543AB" w:rsidP="005E7B69">
            <w:pPr>
              <w:rPr>
                <w:sz w:val="22"/>
                <w:szCs w:val="22"/>
              </w:rPr>
            </w:pPr>
          </w:p>
          <w:p w14:paraId="2FDA6CC9" w14:textId="77777777" w:rsidR="005543AB" w:rsidRPr="00B703F5" w:rsidRDefault="005543AB" w:rsidP="005E7B69">
            <w:pPr>
              <w:rPr>
                <w:sz w:val="22"/>
                <w:szCs w:val="22"/>
              </w:rPr>
            </w:pPr>
          </w:p>
        </w:tc>
      </w:tr>
      <w:tr w:rsidR="005543AB" w:rsidRPr="00B703F5" w14:paraId="7187D2D9" w14:textId="77777777" w:rsidTr="005E7B69">
        <w:tc>
          <w:tcPr>
            <w:tcW w:w="963" w:type="dxa"/>
          </w:tcPr>
          <w:p w14:paraId="3E3FE25C" w14:textId="77777777" w:rsidR="005543AB" w:rsidRPr="00B703F5" w:rsidRDefault="005543AB" w:rsidP="005E7B69">
            <w:pPr>
              <w:rPr>
                <w:sz w:val="22"/>
                <w:szCs w:val="22"/>
              </w:rPr>
            </w:pPr>
            <w:r w:rsidRPr="00B703F5">
              <w:rPr>
                <w:sz w:val="22"/>
                <w:szCs w:val="22"/>
              </w:rPr>
              <w:t>6.1</w:t>
            </w:r>
          </w:p>
        </w:tc>
        <w:tc>
          <w:tcPr>
            <w:tcW w:w="3321" w:type="dxa"/>
          </w:tcPr>
          <w:p w14:paraId="33DBB638" w14:textId="77777777" w:rsidR="005543AB" w:rsidRPr="00B703F5" w:rsidRDefault="005543AB" w:rsidP="005E7B69">
            <w:pPr>
              <w:rPr>
                <w:sz w:val="22"/>
                <w:szCs w:val="22"/>
              </w:rPr>
            </w:pPr>
            <w:r w:rsidRPr="00B703F5">
              <w:rPr>
                <w:sz w:val="22"/>
                <w:szCs w:val="22"/>
              </w:rPr>
              <w:t xml:space="preserve">Front brake </w:t>
            </w:r>
          </w:p>
        </w:tc>
        <w:tc>
          <w:tcPr>
            <w:tcW w:w="360" w:type="dxa"/>
          </w:tcPr>
          <w:p w14:paraId="0EEA512C" w14:textId="77777777" w:rsidR="005543AB" w:rsidRPr="00B703F5" w:rsidRDefault="005543AB" w:rsidP="005E7B69">
            <w:pPr>
              <w:rPr>
                <w:sz w:val="22"/>
                <w:szCs w:val="22"/>
              </w:rPr>
            </w:pPr>
            <w:r w:rsidRPr="00B703F5">
              <w:rPr>
                <w:sz w:val="22"/>
                <w:szCs w:val="22"/>
              </w:rPr>
              <w:t>:</w:t>
            </w:r>
          </w:p>
        </w:tc>
        <w:tc>
          <w:tcPr>
            <w:tcW w:w="4230" w:type="dxa"/>
          </w:tcPr>
          <w:p w14:paraId="4E38BBC2" w14:textId="77777777" w:rsidR="005543AB" w:rsidRPr="00B703F5" w:rsidRDefault="005543AB" w:rsidP="005E7B69">
            <w:pPr>
              <w:rPr>
                <w:sz w:val="22"/>
                <w:szCs w:val="22"/>
              </w:rPr>
            </w:pPr>
            <w:r w:rsidRPr="00B703F5">
              <w:rPr>
                <w:sz w:val="22"/>
                <w:szCs w:val="22"/>
              </w:rPr>
              <w:t>Ventilated discs</w:t>
            </w:r>
          </w:p>
        </w:tc>
      </w:tr>
      <w:tr w:rsidR="005543AB" w:rsidRPr="00B703F5" w14:paraId="70DABB10" w14:textId="77777777" w:rsidTr="005E7B69">
        <w:tc>
          <w:tcPr>
            <w:tcW w:w="963" w:type="dxa"/>
          </w:tcPr>
          <w:p w14:paraId="02B0B2B7" w14:textId="77777777" w:rsidR="005543AB" w:rsidRPr="00B703F5" w:rsidRDefault="005543AB" w:rsidP="005E7B69">
            <w:pPr>
              <w:rPr>
                <w:sz w:val="22"/>
                <w:szCs w:val="22"/>
              </w:rPr>
            </w:pPr>
            <w:r w:rsidRPr="00B703F5">
              <w:rPr>
                <w:sz w:val="22"/>
                <w:szCs w:val="22"/>
              </w:rPr>
              <w:t>6.2</w:t>
            </w:r>
          </w:p>
        </w:tc>
        <w:tc>
          <w:tcPr>
            <w:tcW w:w="3321" w:type="dxa"/>
          </w:tcPr>
          <w:p w14:paraId="4FC4CEE7" w14:textId="77777777" w:rsidR="005543AB" w:rsidRPr="00B703F5" w:rsidRDefault="005543AB" w:rsidP="005E7B69">
            <w:pPr>
              <w:rPr>
                <w:sz w:val="22"/>
                <w:szCs w:val="22"/>
              </w:rPr>
            </w:pPr>
            <w:r w:rsidRPr="00B703F5">
              <w:rPr>
                <w:sz w:val="22"/>
                <w:szCs w:val="22"/>
              </w:rPr>
              <w:t xml:space="preserve">Rear brake </w:t>
            </w:r>
          </w:p>
        </w:tc>
        <w:tc>
          <w:tcPr>
            <w:tcW w:w="360" w:type="dxa"/>
          </w:tcPr>
          <w:p w14:paraId="4C424524" w14:textId="77777777" w:rsidR="005543AB" w:rsidRPr="00B703F5" w:rsidRDefault="005543AB" w:rsidP="005E7B69">
            <w:pPr>
              <w:rPr>
                <w:sz w:val="22"/>
                <w:szCs w:val="22"/>
              </w:rPr>
            </w:pPr>
            <w:r w:rsidRPr="00B703F5">
              <w:rPr>
                <w:sz w:val="22"/>
                <w:szCs w:val="22"/>
              </w:rPr>
              <w:t>:</w:t>
            </w:r>
          </w:p>
        </w:tc>
        <w:tc>
          <w:tcPr>
            <w:tcW w:w="4230" w:type="dxa"/>
          </w:tcPr>
          <w:p w14:paraId="25636307" w14:textId="77777777" w:rsidR="005543AB" w:rsidRPr="00B703F5" w:rsidRDefault="005543AB" w:rsidP="005E7B69">
            <w:pPr>
              <w:rPr>
                <w:sz w:val="22"/>
                <w:szCs w:val="22"/>
              </w:rPr>
            </w:pPr>
            <w:r w:rsidRPr="00B703F5">
              <w:rPr>
                <w:sz w:val="22"/>
                <w:szCs w:val="22"/>
              </w:rPr>
              <w:t>Drums</w:t>
            </w:r>
          </w:p>
        </w:tc>
      </w:tr>
      <w:tr w:rsidR="005543AB" w:rsidRPr="00B703F5" w14:paraId="66372D94" w14:textId="77777777" w:rsidTr="005E7B69">
        <w:trPr>
          <w:trHeight w:val="591"/>
        </w:trPr>
        <w:tc>
          <w:tcPr>
            <w:tcW w:w="963" w:type="dxa"/>
          </w:tcPr>
          <w:p w14:paraId="12474582" w14:textId="77777777" w:rsidR="005543AB" w:rsidRPr="00B703F5" w:rsidRDefault="005543AB" w:rsidP="005E7B69">
            <w:pPr>
              <w:rPr>
                <w:sz w:val="22"/>
                <w:szCs w:val="22"/>
              </w:rPr>
            </w:pPr>
            <w:r w:rsidRPr="00B703F5">
              <w:rPr>
                <w:sz w:val="22"/>
                <w:szCs w:val="22"/>
              </w:rPr>
              <w:t>6.3</w:t>
            </w:r>
          </w:p>
        </w:tc>
        <w:tc>
          <w:tcPr>
            <w:tcW w:w="3321" w:type="dxa"/>
          </w:tcPr>
          <w:p w14:paraId="534246E5" w14:textId="77777777" w:rsidR="005543AB" w:rsidRPr="00B703F5" w:rsidRDefault="005543AB" w:rsidP="005E7B69">
            <w:pPr>
              <w:rPr>
                <w:sz w:val="22"/>
                <w:szCs w:val="22"/>
              </w:rPr>
            </w:pPr>
            <w:r w:rsidRPr="00B703F5">
              <w:rPr>
                <w:sz w:val="22"/>
                <w:szCs w:val="22"/>
              </w:rPr>
              <w:t>Parking brake</w:t>
            </w:r>
          </w:p>
        </w:tc>
        <w:tc>
          <w:tcPr>
            <w:tcW w:w="360" w:type="dxa"/>
          </w:tcPr>
          <w:p w14:paraId="30A6A1A6" w14:textId="77777777" w:rsidR="005543AB" w:rsidRPr="00B703F5" w:rsidRDefault="005543AB" w:rsidP="005E7B69">
            <w:pPr>
              <w:rPr>
                <w:sz w:val="22"/>
                <w:szCs w:val="22"/>
              </w:rPr>
            </w:pPr>
            <w:r w:rsidRPr="00B703F5">
              <w:rPr>
                <w:sz w:val="22"/>
                <w:szCs w:val="22"/>
              </w:rPr>
              <w:t>:</w:t>
            </w:r>
          </w:p>
        </w:tc>
        <w:tc>
          <w:tcPr>
            <w:tcW w:w="4230" w:type="dxa"/>
          </w:tcPr>
          <w:p w14:paraId="03942AB6" w14:textId="77777777" w:rsidR="005543AB" w:rsidRPr="00B703F5" w:rsidRDefault="005543AB" w:rsidP="005E7B69">
            <w:pPr>
              <w:rPr>
                <w:sz w:val="22"/>
                <w:szCs w:val="22"/>
              </w:rPr>
            </w:pPr>
            <w:r w:rsidRPr="00B703F5">
              <w:rPr>
                <w:sz w:val="22"/>
                <w:szCs w:val="22"/>
              </w:rPr>
              <w:t>Manual</w:t>
            </w:r>
          </w:p>
        </w:tc>
      </w:tr>
      <w:tr w:rsidR="005543AB" w:rsidRPr="00B703F5" w14:paraId="216BB501" w14:textId="77777777" w:rsidTr="005E7B69">
        <w:trPr>
          <w:trHeight w:val="131"/>
        </w:trPr>
        <w:tc>
          <w:tcPr>
            <w:tcW w:w="963" w:type="dxa"/>
          </w:tcPr>
          <w:p w14:paraId="6DDC8012" w14:textId="77777777" w:rsidR="005543AB" w:rsidRPr="00B703F5" w:rsidRDefault="005543AB" w:rsidP="005E7B69">
            <w:pPr>
              <w:rPr>
                <w:b/>
                <w:sz w:val="22"/>
                <w:szCs w:val="22"/>
              </w:rPr>
            </w:pPr>
            <w:r w:rsidRPr="00B703F5">
              <w:rPr>
                <w:b/>
                <w:sz w:val="22"/>
                <w:szCs w:val="22"/>
              </w:rPr>
              <w:t>7.0</w:t>
            </w:r>
          </w:p>
        </w:tc>
        <w:tc>
          <w:tcPr>
            <w:tcW w:w="3321" w:type="dxa"/>
          </w:tcPr>
          <w:p w14:paraId="3F2A35AA" w14:textId="77777777" w:rsidR="005543AB" w:rsidRPr="00B703F5" w:rsidRDefault="005543AB" w:rsidP="005E7B69">
            <w:pPr>
              <w:rPr>
                <w:b/>
                <w:sz w:val="22"/>
                <w:szCs w:val="22"/>
              </w:rPr>
            </w:pPr>
            <w:r w:rsidRPr="00B703F5">
              <w:rPr>
                <w:b/>
                <w:sz w:val="22"/>
                <w:szCs w:val="22"/>
              </w:rPr>
              <w:t>Suspension system</w:t>
            </w:r>
          </w:p>
        </w:tc>
        <w:tc>
          <w:tcPr>
            <w:tcW w:w="360" w:type="dxa"/>
          </w:tcPr>
          <w:p w14:paraId="51598FCD" w14:textId="77777777" w:rsidR="005543AB" w:rsidRPr="00B703F5" w:rsidRDefault="005543AB" w:rsidP="005E7B69">
            <w:pPr>
              <w:rPr>
                <w:sz w:val="22"/>
                <w:szCs w:val="22"/>
              </w:rPr>
            </w:pPr>
          </w:p>
        </w:tc>
        <w:tc>
          <w:tcPr>
            <w:tcW w:w="4230" w:type="dxa"/>
          </w:tcPr>
          <w:p w14:paraId="73EE8B87" w14:textId="77777777" w:rsidR="005543AB" w:rsidRPr="00B703F5" w:rsidRDefault="005543AB" w:rsidP="005E7B69">
            <w:pPr>
              <w:rPr>
                <w:sz w:val="22"/>
                <w:szCs w:val="22"/>
              </w:rPr>
            </w:pPr>
          </w:p>
        </w:tc>
      </w:tr>
      <w:tr w:rsidR="005543AB" w:rsidRPr="00B703F5" w14:paraId="3B5A313F" w14:textId="77777777" w:rsidTr="005E7B69">
        <w:tc>
          <w:tcPr>
            <w:tcW w:w="963" w:type="dxa"/>
          </w:tcPr>
          <w:p w14:paraId="3C0B9DB0" w14:textId="77777777" w:rsidR="005543AB" w:rsidRPr="00B703F5" w:rsidRDefault="005543AB" w:rsidP="005E7B69">
            <w:pPr>
              <w:rPr>
                <w:sz w:val="22"/>
                <w:szCs w:val="22"/>
              </w:rPr>
            </w:pPr>
            <w:r w:rsidRPr="00B703F5">
              <w:rPr>
                <w:sz w:val="22"/>
                <w:szCs w:val="22"/>
              </w:rPr>
              <w:t>7.1</w:t>
            </w:r>
          </w:p>
        </w:tc>
        <w:tc>
          <w:tcPr>
            <w:tcW w:w="3321" w:type="dxa"/>
          </w:tcPr>
          <w:p w14:paraId="24AD36DD" w14:textId="77777777" w:rsidR="005543AB" w:rsidRPr="00B703F5" w:rsidRDefault="005543AB" w:rsidP="005E7B69">
            <w:pPr>
              <w:rPr>
                <w:sz w:val="22"/>
                <w:szCs w:val="22"/>
              </w:rPr>
            </w:pPr>
            <w:r w:rsidRPr="00B703F5">
              <w:rPr>
                <w:sz w:val="22"/>
                <w:szCs w:val="22"/>
              </w:rPr>
              <w:t>Front suspension</w:t>
            </w:r>
          </w:p>
        </w:tc>
        <w:tc>
          <w:tcPr>
            <w:tcW w:w="360" w:type="dxa"/>
          </w:tcPr>
          <w:p w14:paraId="241E9288" w14:textId="77777777" w:rsidR="005543AB" w:rsidRPr="00B703F5" w:rsidRDefault="005543AB" w:rsidP="005E7B69">
            <w:pPr>
              <w:rPr>
                <w:sz w:val="22"/>
                <w:szCs w:val="22"/>
              </w:rPr>
            </w:pPr>
            <w:r w:rsidRPr="00B703F5">
              <w:rPr>
                <w:sz w:val="22"/>
                <w:szCs w:val="22"/>
              </w:rPr>
              <w:t>:</w:t>
            </w:r>
          </w:p>
        </w:tc>
        <w:tc>
          <w:tcPr>
            <w:tcW w:w="4230" w:type="dxa"/>
          </w:tcPr>
          <w:p w14:paraId="43E82181" w14:textId="77777777" w:rsidR="005543AB" w:rsidRPr="00B703F5" w:rsidRDefault="005543AB" w:rsidP="005E7B69">
            <w:pPr>
              <w:rPr>
                <w:sz w:val="22"/>
                <w:szCs w:val="22"/>
              </w:rPr>
            </w:pPr>
            <w:r w:rsidRPr="00B703F5">
              <w:rPr>
                <w:sz w:val="22"/>
                <w:szCs w:val="22"/>
              </w:rPr>
              <w:t>Coil type</w:t>
            </w:r>
          </w:p>
        </w:tc>
      </w:tr>
      <w:tr w:rsidR="005543AB" w:rsidRPr="00B703F5" w14:paraId="5DD5FD2F" w14:textId="77777777" w:rsidTr="005E7B69">
        <w:trPr>
          <w:trHeight w:val="510"/>
        </w:trPr>
        <w:tc>
          <w:tcPr>
            <w:tcW w:w="963" w:type="dxa"/>
          </w:tcPr>
          <w:p w14:paraId="0E20207F" w14:textId="77777777" w:rsidR="005543AB" w:rsidRPr="00B703F5" w:rsidRDefault="005543AB" w:rsidP="005E7B69">
            <w:pPr>
              <w:rPr>
                <w:sz w:val="22"/>
                <w:szCs w:val="22"/>
              </w:rPr>
            </w:pPr>
            <w:r w:rsidRPr="00B703F5">
              <w:rPr>
                <w:sz w:val="22"/>
                <w:szCs w:val="22"/>
              </w:rPr>
              <w:t>7.2</w:t>
            </w:r>
          </w:p>
        </w:tc>
        <w:tc>
          <w:tcPr>
            <w:tcW w:w="3321" w:type="dxa"/>
          </w:tcPr>
          <w:p w14:paraId="018B5D1D" w14:textId="77777777" w:rsidR="005543AB" w:rsidRPr="00B703F5" w:rsidRDefault="005543AB" w:rsidP="005E7B69">
            <w:pPr>
              <w:rPr>
                <w:sz w:val="22"/>
                <w:szCs w:val="22"/>
              </w:rPr>
            </w:pPr>
            <w:r w:rsidRPr="00B703F5">
              <w:rPr>
                <w:sz w:val="22"/>
                <w:szCs w:val="22"/>
              </w:rPr>
              <w:t>Rear suspension</w:t>
            </w:r>
          </w:p>
        </w:tc>
        <w:tc>
          <w:tcPr>
            <w:tcW w:w="360" w:type="dxa"/>
          </w:tcPr>
          <w:p w14:paraId="5A7FE51F" w14:textId="77777777" w:rsidR="005543AB" w:rsidRPr="00B703F5" w:rsidRDefault="005543AB" w:rsidP="005E7B69">
            <w:pPr>
              <w:rPr>
                <w:sz w:val="22"/>
                <w:szCs w:val="22"/>
              </w:rPr>
            </w:pPr>
            <w:r w:rsidRPr="00B703F5">
              <w:rPr>
                <w:sz w:val="22"/>
                <w:szCs w:val="22"/>
              </w:rPr>
              <w:t>:</w:t>
            </w:r>
          </w:p>
        </w:tc>
        <w:tc>
          <w:tcPr>
            <w:tcW w:w="4230" w:type="dxa"/>
          </w:tcPr>
          <w:p w14:paraId="7785A9F4" w14:textId="77777777" w:rsidR="005543AB" w:rsidRPr="00B703F5" w:rsidRDefault="005543AB" w:rsidP="005E7B69">
            <w:pPr>
              <w:rPr>
                <w:sz w:val="22"/>
                <w:szCs w:val="22"/>
              </w:rPr>
            </w:pPr>
            <w:r w:rsidRPr="00B703F5">
              <w:rPr>
                <w:sz w:val="22"/>
                <w:szCs w:val="22"/>
              </w:rPr>
              <w:t>Leaf</w:t>
            </w:r>
          </w:p>
        </w:tc>
      </w:tr>
      <w:tr w:rsidR="005543AB" w:rsidRPr="00B703F5" w14:paraId="0B91A22D" w14:textId="77777777" w:rsidTr="005E7B69">
        <w:tc>
          <w:tcPr>
            <w:tcW w:w="963" w:type="dxa"/>
          </w:tcPr>
          <w:p w14:paraId="755EE48A" w14:textId="77777777" w:rsidR="005543AB" w:rsidRPr="00B703F5" w:rsidRDefault="005543AB" w:rsidP="005E7B69">
            <w:pPr>
              <w:rPr>
                <w:b/>
                <w:sz w:val="22"/>
                <w:szCs w:val="22"/>
              </w:rPr>
            </w:pPr>
            <w:r w:rsidRPr="00B703F5">
              <w:rPr>
                <w:b/>
                <w:sz w:val="22"/>
                <w:szCs w:val="22"/>
              </w:rPr>
              <w:t>8.0</w:t>
            </w:r>
          </w:p>
        </w:tc>
        <w:tc>
          <w:tcPr>
            <w:tcW w:w="3321" w:type="dxa"/>
          </w:tcPr>
          <w:p w14:paraId="5472749F" w14:textId="77777777" w:rsidR="005543AB" w:rsidRPr="00B703F5" w:rsidRDefault="005543AB" w:rsidP="005E7B69">
            <w:pPr>
              <w:pStyle w:val="Heading2"/>
              <w:rPr>
                <w:rFonts w:ascii="Times New Roman" w:hAnsi="Times New Roman"/>
                <w:sz w:val="22"/>
                <w:szCs w:val="22"/>
              </w:rPr>
            </w:pPr>
            <w:bookmarkStart w:id="576" w:name="_Toc202363474"/>
            <w:bookmarkStart w:id="577" w:name="_Toc202363626"/>
            <w:bookmarkStart w:id="578" w:name="_Toc208776832"/>
            <w:r w:rsidRPr="00B703F5">
              <w:rPr>
                <w:rFonts w:ascii="Times New Roman" w:hAnsi="Times New Roman"/>
                <w:sz w:val="22"/>
                <w:szCs w:val="22"/>
              </w:rPr>
              <w:t>Tyre and Wheel</w:t>
            </w:r>
            <w:bookmarkEnd w:id="576"/>
            <w:bookmarkEnd w:id="577"/>
            <w:bookmarkEnd w:id="578"/>
          </w:p>
        </w:tc>
        <w:tc>
          <w:tcPr>
            <w:tcW w:w="360" w:type="dxa"/>
          </w:tcPr>
          <w:p w14:paraId="45F0E695" w14:textId="77777777" w:rsidR="005543AB" w:rsidRPr="00B703F5" w:rsidRDefault="005543AB" w:rsidP="005E7B69">
            <w:pPr>
              <w:rPr>
                <w:sz w:val="22"/>
                <w:szCs w:val="22"/>
              </w:rPr>
            </w:pPr>
          </w:p>
        </w:tc>
        <w:tc>
          <w:tcPr>
            <w:tcW w:w="4230" w:type="dxa"/>
          </w:tcPr>
          <w:p w14:paraId="45CAAE68" w14:textId="77777777" w:rsidR="005543AB" w:rsidRPr="00B703F5" w:rsidRDefault="005543AB" w:rsidP="005E7B69">
            <w:pPr>
              <w:rPr>
                <w:sz w:val="22"/>
                <w:szCs w:val="22"/>
              </w:rPr>
            </w:pPr>
          </w:p>
        </w:tc>
      </w:tr>
      <w:tr w:rsidR="005543AB" w:rsidRPr="00B703F5" w14:paraId="65CB7165" w14:textId="77777777" w:rsidTr="005E7B69">
        <w:tc>
          <w:tcPr>
            <w:tcW w:w="963" w:type="dxa"/>
          </w:tcPr>
          <w:p w14:paraId="6D075C61" w14:textId="77777777" w:rsidR="005543AB" w:rsidRPr="00B703F5" w:rsidRDefault="005543AB" w:rsidP="005E7B69">
            <w:pPr>
              <w:rPr>
                <w:sz w:val="22"/>
                <w:szCs w:val="22"/>
              </w:rPr>
            </w:pPr>
            <w:r w:rsidRPr="00B703F5">
              <w:rPr>
                <w:sz w:val="22"/>
                <w:szCs w:val="22"/>
              </w:rPr>
              <w:t>8.1</w:t>
            </w:r>
          </w:p>
        </w:tc>
        <w:tc>
          <w:tcPr>
            <w:tcW w:w="3321" w:type="dxa"/>
          </w:tcPr>
          <w:p w14:paraId="4E6FF2BE" w14:textId="77777777" w:rsidR="005543AB" w:rsidRPr="00B703F5" w:rsidRDefault="005543AB" w:rsidP="005E7B69">
            <w:pPr>
              <w:rPr>
                <w:sz w:val="22"/>
                <w:szCs w:val="22"/>
              </w:rPr>
            </w:pPr>
            <w:r w:rsidRPr="00B703F5">
              <w:rPr>
                <w:sz w:val="22"/>
                <w:szCs w:val="22"/>
              </w:rPr>
              <w:t>Tyre dimension</w:t>
            </w:r>
          </w:p>
        </w:tc>
        <w:tc>
          <w:tcPr>
            <w:tcW w:w="360" w:type="dxa"/>
          </w:tcPr>
          <w:p w14:paraId="37C04674" w14:textId="77777777" w:rsidR="005543AB" w:rsidRPr="00B703F5" w:rsidRDefault="005543AB" w:rsidP="005E7B69">
            <w:pPr>
              <w:rPr>
                <w:sz w:val="22"/>
                <w:szCs w:val="22"/>
              </w:rPr>
            </w:pPr>
            <w:r w:rsidRPr="00B703F5">
              <w:rPr>
                <w:sz w:val="22"/>
                <w:szCs w:val="22"/>
              </w:rPr>
              <w:t>:</w:t>
            </w:r>
          </w:p>
        </w:tc>
        <w:tc>
          <w:tcPr>
            <w:tcW w:w="4230" w:type="dxa"/>
          </w:tcPr>
          <w:p w14:paraId="665BAB67" w14:textId="77777777" w:rsidR="005543AB" w:rsidRPr="00B703F5" w:rsidRDefault="005543AB" w:rsidP="005E7B69">
            <w:pPr>
              <w:rPr>
                <w:sz w:val="22"/>
                <w:szCs w:val="22"/>
              </w:rPr>
            </w:pPr>
            <w:r w:rsidRPr="00B703F5">
              <w:rPr>
                <w:sz w:val="22"/>
                <w:szCs w:val="22"/>
              </w:rPr>
              <w:t>265/65 R17</w:t>
            </w:r>
          </w:p>
        </w:tc>
      </w:tr>
      <w:tr w:rsidR="005543AB" w:rsidRPr="00B703F5" w14:paraId="1AD3D4B2" w14:textId="77777777" w:rsidTr="005E7B69">
        <w:trPr>
          <w:trHeight w:val="183"/>
        </w:trPr>
        <w:tc>
          <w:tcPr>
            <w:tcW w:w="963" w:type="dxa"/>
          </w:tcPr>
          <w:p w14:paraId="48CA2DDF" w14:textId="77777777" w:rsidR="005543AB" w:rsidRPr="00B703F5" w:rsidRDefault="005543AB" w:rsidP="005E7B69">
            <w:pPr>
              <w:rPr>
                <w:sz w:val="22"/>
                <w:szCs w:val="22"/>
              </w:rPr>
            </w:pPr>
            <w:r w:rsidRPr="00B703F5">
              <w:rPr>
                <w:sz w:val="22"/>
                <w:szCs w:val="22"/>
              </w:rPr>
              <w:t>8.2</w:t>
            </w:r>
          </w:p>
        </w:tc>
        <w:tc>
          <w:tcPr>
            <w:tcW w:w="3321" w:type="dxa"/>
          </w:tcPr>
          <w:p w14:paraId="0F4E995C" w14:textId="77777777" w:rsidR="005543AB" w:rsidRPr="00B703F5" w:rsidRDefault="005543AB" w:rsidP="005E7B69">
            <w:pPr>
              <w:rPr>
                <w:sz w:val="22"/>
                <w:szCs w:val="22"/>
              </w:rPr>
            </w:pPr>
            <w:r w:rsidRPr="00B703F5">
              <w:rPr>
                <w:sz w:val="22"/>
                <w:szCs w:val="22"/>
              </w:rPr>
              <w:t>Wheels</w:t>
            </w:r>
          </w:p>
        </w:tc>
        <w:tc>
          <w:tcPr>
            <w:tcW w:w="360" w:type="dxa"/>
          </w:tcPr>
          <w:p w14:paraId="555E0DA0" w14:textId="77777777" w:rsidR="005543AB" w:rsidRPr="00B703F5" w:rsidRDefault="005543AB" w:rsidP="005E7B69">
            <w:pPr>
              <w:rPr>
                <w:sz w:val="22"/>
                <w:szCs w:val="22"/>
              </w:rPr>
            </w:pPr>
            <w:r w:rsidRPr="00B703F5">
              <w:rPr>
                <w:sz w:val="22"/>
                <w:szCs w:val="22"/>
              </w:rPr>
              <w:t>:</w:t>
            </w:r>
          </w:p>
        </w:tc>
        <w:tc>
          <w:tcPr>
            <w:tcW w:w="4230" w:type="dxa"/>
          </w:tcPr>
          <w:p w14:paraId="143D9D9A" w14:textId="77777777" w:rsidR="005543AB" w:rsidRPr="00B703F5" w:rsidRDefault="005543AB" w:rsidP="005E7B69">
            <w:pPr>
              <w:rPr>
                <w:sz w:val="22"/>
                <w:szCs w:val="22"/>
              </w:rPr>
            </w:pPr>
            <w:r w:rsidRPr="00B703F5">
              <w:rPr>
                <w:sz w:val="22"/>
                <w:szCs w:val="22"/>
              </w:rPr>
              <w:t>Aluminium GR-S</w:t>
            </w:r>
          </w:p>
        </w:tc>
      </w:tr>
      <w:tr w:rsidR="005543AB" w:rsidRPr="00B703F5" w14:paraId="74B2FE99" w14:textId="77777777" w:rsidTr="005E7B69">
        <w:trPr>
          <w:trHeight w:val="467"/>
        </w:trPr>
        <w:tc>
          <w:tcPr>
            <w:tcW w:w="963" w:type="dxa"/>
          </w:tcPr>
          <w:p w14:paraId="4B936989" w14:textId="77777777" w:rsidR="005543AB" w:rsidRPr="00B703F5" w:rsidRDefault="005543AB" w:rsidP="005E7B69">
            <w:pPr>
              <w:rPr>
                <w:sz w:val="22"/>
                <w:szCs w:val="22"/>
              </w:rPr>
            </w:pPr>
            <w:r w:rsidRPr="00B703F5">
              <w:rPr>
                <w:sz w:val="22"/>
                <w:szCs w:val="22"/>
              </w:rPr>
              <w:t>8.3</w:t>
            </w:r>
          </w:p>
        </w:tc>
        <w:tc>
          <w:tcPr>
            <w:tcW w:w="3321" w:type="dxa"/>
          </w:tcPr>
          <w:p w14:paraId="71448170" w14:textId="77777777" w:rsidR="005543AB" w:rsidRPr="00B703F5" w:rsidRDefault="005543AB" w:rsidP="005E7B69">
            <w:pPr>
              <w:rPr>
                <w:sz w:val="22"/>
                <w:szCs w:val="22"/>
              </w:rPr>
            </w:pPr>
            <w:r w:rsidRPr="00B703F5">
              <w:rPr>
                <w:sz w:val="22"/>
                <w:szCs w:val="22"/>
              </w:rPr>
              <w:t>Spare wheel</w:t>
            </w:r>
          </w:p>
        </w:tc>
        <w:tc>
          <w:tcPr>
            <w:tcW w:w="360" w:type="dxa"/>
          </w:tcPr>
          <w:p w14:paraId="6C268944" w14:textId="77777777" w:rsidR="005543AB" w:rsidRPr="00B703F5" w:rsidRDefault="005543AB" w:rsidP="005E7B69">
            <w:pPr>
              <w:rPr>
                <w:sz w:val="22"/>
                <w:szCs w:val="22"/>
              </w:rPr>
            </w:pPr>
            <w:r w:rsidRPr="00B703F5">
              <w:rPr>
                <w:sz w:val="22"/>
                <w:szCs w:val="22"/>
              </w:rPr>
              <w:t>:</w:t>
            </w:r>
          </w:p>
        </w:tc>
        <w:tc>
          <w:tcPr>
            <w:tcW w:w="4230" w:type="dxa"/>
          </w:tcPr>
          <w:p w14:paraId="1D6CDEFB" w14:textId="77777777" w:rsidR="005543AB" w:rsidRPr="00B703F5" w:rsidRDefault="005543AB" w:rsidP="005E7B69">
            <w:pPr>
              <w:rPr>
                <w:sz w:val="22"/>
                <w:szCs w:val="22"/>
              </w:rPr>
            </w:pPr>
            <w:r w:rsidRPr="00B703F5">
              <w:rPr>
                <w:sz w:val="22"/>
                <w:szCs w:val="22"/>
              </w:rPr>
              <w:t>Aluminium GR-S</w:t>
            </w:r>
          </w:p>
        </w:tc>
      </w:tr>
      <w:tr w:rsidR="005543AB" w:rsidRPr="00B703F5" w14:paraId="421AFF1F" w14:textId="77777777" w:rsidTr="005E7B69">
        <w:tc>
          <w:tcPr>
            <w:tcW w:w="963" w:type="dxa"/>
          </w:tcPr>
          <w:p w14:paraId="11DE355C" w14:textId="77777777" w:rsidR="005543AB" w:rsidRPr="00B703F5" w:rsidRDefault="005543AB" w:rsidP="005E7B69">
            <w:pPr>
              <w:rPr>
                <w:b/>
                <w:sz w:val="22"/>
                <w:szCs w:val="22"/>
              </w:rPr>
            </w:pPr>
            <w:r w:rsidRPr="00B703F5">
              <w:rPr>
                <w:b/>
                <w:sz w:val="22"/>
                <w:szCs w:val="22"/>
              </w:rPr>
              <w:t>9.0</w:t>
            </w:r>
          </w:p>
        </w:tc>
        <w:tc>
          <w:tcPr>
            <w:tcW w:w="3321" w:type="dxa"/>
          </w:tcPr>
          <w:p w14:paraId="14B1D4FA" w14:textId="77777777" w:rsidR="005543AB" w:rsidRPr="00B703F5" w:rsidRDefault="005543AB" w:rsidP="005E7B69">
            <w:pPr>
              <w:rPr>
                <w:b/>
                <w:sz w:val="22"/>
                <w:szCs w:val="22"/>
              </w:rPr>
            </w:pPr>
            <w:r w:rsidRPr="00B703F5">
              <w:rPr>
                <w:b/>
                <w:sz w:val="22"/>
                <w:szCs w:val="22"/>
              </w:rPr>
              <w:t>Battery Volt</w:t>
            </w:r>
          </w:p>
        </w:tc>
        <w:tc>
          <w:tcPr>
            <w:tcW w:w="360" w:type="dxa"/>
          </w:tcPr>
          <w:p w14:paraId="05444A66" w14:textId="77777777" w:rsidR="005543AB" w:rsidRPr="00B703F5" w:rsidRDefault="005543AB" w:rsidP="005E7B69">
            <w:pPr>
              <w:rPr>
                <w:sz w:val="22"/>
                <w:szCs w:val="22"/>
              </w:rPr>
            </w:pPr>
            <w:r w:rsidRPr="00B703F5">
              <w:rPr>
                <w:sz w:val="22"/>
                <w:szCs w:val="22"/>
              </w:rPr>
              <w:t>:</w:t>
            </w:r>
          </w:p>
        </w:tc>
        <w:tc>
          <w:tcPr>
            <w:tcW w:w="4230" w:type="dxa"/>
          </w:tcPr>
          <w:p w14:paraId="27E6DAC9" w14:textId="77777777" w:rsidR="005543AB" w:rsidRPr="00B703F5" w:rsidRDefault="005543AB" w:rsidP="005E7B69">
            <w:pPr>
              <w:rPr>
                <w:sz w:val="22"/>
                <w:szCs w:val="22"/>
              </w:rPr>
            </w:pPr>
            <w:r w:rsidRPr="00B703F5">
              <w:rPr>
                <w:sz w:val="22"/>
                <w:szCs w:val="22"/>
              </w:rPr>
              <w:t>12 Volt, 65 Ah (Min)</w:t>
            </w:r>
          </w:p>
          <w:p w14:paraId="5E641F8B" w14:textId="77777777" w:rsidR="005543AB" w:rsidRPr="00B703F5" w:rsidRDefault="005543AB" w:rsidP="005E7B69">
            <w:pPr>
              <w:rPr>
                <w:sz w:val="22"/>
                <w:szCs w:val="22"/>
              </w:rPr>
            </w:pPr>
          </w:p>
        </w:tc>
      </w:tr>
      <w:tr w:rsidR="005543AB" w:rsidRPr="00B703F5" w14:paraId="652575EF" w14:textId="77777777" w:rsidTr="005E7B69">
        <w:tc>
          <w:tcPr>
            <w:tcW w:w="963" w:type="dxa"/>
          </w:tcPr>
          <w:p w14:paraId="20BA2A1F" w14:textId="77777777" w:rsidR="005543AB" w:rsidRPr="00B703F5" w:rsidRDefault="005543AB" w:rsidP="005E7B69">
            <w:pPr>
              <w:rPr>
                <w:b/>
                <w:sz w:val="22"/>
                <w:szCs w:val="22"/>
              </w:rPr>
            </w:pPr>
            <w:r w:rsidRPr="00B703F5">
              <w:rPr>
                <w:b/>
                <w:sz w:val="22"/>
                <w:szCs w:val="22"/>
              </w:rPr>
              <w:t>10.0</w:t>
            </w:r>
          </w:p>
        </w:tc>
        <w:tc>
          <w:tcPr>
            <w:tcW w:w="3321" w:type="dxa"/>
          </w:tcPr>
          <w:p w14:paraId="20EEA348" w14:textId="77777777" w:rsidR="005543AB" w:rsidRPr="00B703F5" w:rsidRDefault="005543AB" w:rsidP="005E7B69">
            <w:pPr>
              <w:rPr>
                <w:b/>
                <w:sz w:val="22"/>
                <w:szCs w:val="22"/>
              </w:rPr>
            </w:pPr>
            <w:r w:rsidRPr="00B703F5">
              <w:rPr>
                <w:b/>
                <w:sz w:val="22"/>
                <w:szCs w:val="22"/>
              </w:rPr>
              <w:t>Built-in equipment &amp; accessories</w:t>
            </w:r>
          </w:p>
        </w:tc>
        <w:tc>
          <w:tcPr>
            <w:tcW w:w="360" w:type="dxa"/>
          </w:tcPr>
          <w:p w14:paraId="7DFAC796" w14:textId="77777777" w:rsidR="005543AB" w:rsidRPr="00B703F5" w:rsidRDefault="005543AB" w:rsidP="005E7B69">
            <w:pPr>
              <w:rPr>
                <w:sz w:val="22"/>
                <w:szCs w:val="22"/>
              </w:rPr>
            </w:pPr>
            <w:r w:rsidRPr="00B703F5">
              <w:rPr>
                <w:sz w:val="22"/>
                <w:szCs w:val="22"/>
              </w:rPr>
              <w:t>:</w:t>
            </w:r>
          </w:p>
        </w:tc>
        <w:tc>
          <w:tcPr>
            <w:tcW w:w="4230" w:type="dxa"/>
          </w:tcPr>
          <w:p w14:paraId="18C7BBCF" w14:textId="77777777" w:rsidR="005543AB" w:rsidRPr="00B703F5" w:rsidRDefault="005543AB" w:rsidP="005E7B69">
            <w:pPr>
              <w:jc w:val="both"/>
              <w:rPr>
                <w:sz w:val="22"/>
                <w:szCs w:val="22"/>
              </w:rPr>
            </w:pPr>
            <w:r w:rsidRPr="00B703F5">
              <w:rPr>
                <w:sz w:val="22"/>
                <w:szCs w:val="22"/>
              </w:rPr>
              <w:t xml:space="preserve">Driver &amp; Passenger Airbags, ABS, Anti-theft alarm, Front &amp; Rear Headrests, Front Mud Guard, Rear Mud Guard, Clear Laminated Windshield &amp; Tampered Window Glasses, Power windows (Front , Rear), Black Windshield Moldings, Headlamps (LED), Fixed Intermittent multi speed Windshield Wiper &amp; Washers, Black GR-S design Front grill, Stainless Steel Front &amp; Rear Bumper, Mud Grip type tires with one spare Wheel, Clear Rear Window Glass, Black Door Mirrors (Electric Adjustable Side view mirrors), Rear View Mirrors, Sun Shed 2 pcs, Floor Mat, Side step, Black Outer Door Handle, Power Steering , Height and reach adjustable steering wheel (Leather), Steering wheel audio control, Steering Wheel Lock, Push &amp; start system, Smart keys, Front and </w:t>
            </w:r>
            <w:r w:rsidRPr="00B703F5">
              <w:rPr>
                <w:sz w:val="22"/>
                <w:szCs w:val="22"/>
              </w:rPr>
              <w:lastRenderedPageBreak/>
              <w:t xml:space="preserve">Rear Seat belt, Seatbelt warning, Central door locking while driving, Door unlock alert, Height and reach adjustable Driver seat, Radio MP3, Touchscreen Player (USB , Bluetooth, Apple CarPlay , Android Auto), Panoramic view monitor (360°) Camera, Front / Rear Parking sensor, Front Fog lamps, Built-in climate control system, Ventilator, Fuel/Lube oil /Speedometer, Cigarette Lighter etc. </w:t>
            </w:r>
          </w:p>
          <w:p w14:paraId="417CA07B" w14:textId="77777777" w:rsidR="005543AB" w:rsidRPr="00B703F5" w:rsidRDefault="005543AB" w:rsidP="005E7B69">
            <w:pPr>
              <w:jc w:val="both"/>
              <w:rPr>
                <w:sz w:val="22"/>
                <w:szCs w:val="22"/>
              </w:rPr>
            </w:pPr>
          </w:p>
        </w:tc>
      </w:tr>
      <w:tr w:rsidR="005543AB" w:rsidRPr="00B703F5" w14:paraId="2A54E950" w14:textId="77777777" w:rsidTr="005E7B69">
        <w:trPr>
          <w:trHeight w:val="335"/>
        </w:trPr>
        <w:tc>
          <w:tcPr>
            <w:tcW w:w="963" w:type="dxa"/>
          </w:tcPr>
          <w:p w14:paraId="692A3733" w14:textId="77777777" w:rsidR="005543AB" w:rsidRPr="00B703F5" w:rsidRDefault="005543AB" w:rsidP="005E7B69">
            <w:pPr>
              <w:rPr>
                <w:b/>
                <w:sz w:val="22"/>
                <w:szCs w:val="22"/>
              </w:rPr>
            </w:pPr>
            <w:r w:rsidRPr="00B703F5">
              <w:rPr>
                <w:b/>
                <w:sz w:val="22"/>
                <w:szCs w:val="22"/>
              </w:rPr>
              <w:lastRenderedPageBreak/>
              <w:t>11.0</w:t>
            </w:r>
          </w:p>
        </w:tc>
        <w:tc>
          <w:tcPr>
            <w:tcW w:w="3321" w:type="dxa"/>
          </w:tcPr>
          <w:p w14:paraId="13949684" w14:textId="77777777" w:rsidR="005543AB" w:rsidRPr="00B703F5" w:rsidRDefault="005543AB" w:rsidP="005E7B69">
            <w:pPr>
              <w:rPr>
                <w:b/>
                <w:sz w:val="22"/>
                <w:szCs w:val="22"/>
              </w:rPr>
            </w:pPr>
            <w:r w:rsidRPr="00B703F5">
              <w:rPr>
                <w:b/>
                <w:sz w:val="22"/>
                <w:szCs w:val="22"/>
              </w:rPr>
              <w:t>Type of AC included</w:t>
            </w:r>
          </w:p>
        </w:tc>
        <w:tc>
          <w:tcPr>
            <w:tcW w:w="360" w:type="dxa"/>
          </w:tcPr>
          <w:p w14:paraId="465F0A83" w14:textId="77777777" w:rsidR="005543AB" w:rsidRPr="00B703F5" w:rsidRDefault="005543AB" w:rsidP="005E7B69">
            <w:pPr>
              <w:rPr>
                <w:sz w:val="22"/>
                <w:szCs w:val="22"/>
              </w:rPr>
            </w:pPr>
            <w:r w:rsidRPr="00B703F5">
              <w:rPr>
                <w:sz w:val="22"/>
                <w:szCs w:val="22"/>
              </w:rPr>
              <w:t>:</w:t>
            </w:r>
          </w:p>
        </w:tc>
        <w:tc>
          <w:tcPr>
            <w:tcW w:w="4230" w:type="dxa"/>
          </w:tcPr>
          <w:p w14:paraId="47232525" w14:textId="77777777" w:rsidR="005543AB" w:rsidRPr="00B703F5" w:rsidRDefault="005543AB" w:rsidP="005E7B69">
            <w:pPr>
              <w:rPr>
                <w:sz w:val="22"/>
                <w:szCs w:val="22"/>
              </w:rPr>
            </w:pPr>
            <w:r w:rsidRPr="00B703F5">
              <w:rPr>
                <w:sz w:val="22"/>
                <w:szCs w:val="22"/>
              </w:rPr>
              <w:t xml:space="preserve">Automatic driver &amp; passenger </w:t>
            </w:r>
          </w:p>
        </w:tc>
      </w:tr>
      <w:tr w:rsidR="005543AB" w:rsidRPr="00B703F5" w14:paraId="0E351C83" w14:textId="77777777" w:rsidTr="005E7B69">
        <w:trPr>
          <w:trHeight w:val="100"/>
        </w:trPr>
        <w:tc>
          <w:tcPr>
            <w:tcW w:w="963" w:type="dxa"/>
          </w:tcPr>
          <w:p w14:paraId="168778FB" w14:textId="77777777" w:rsidR="005543AB" w:rsidRPr="00B703F5" w:rsidRDefault="005543AB" w:rsidP="005E7B69">
            <w:pPr>
              <w:rPr>
                <w:b/>
                <w:sz w:val="22"/>
                <w:szCs w:val="22"/>
              </w:rPr>
            </w:pPr>
            <w:r w:rsidRPr="00B703F5">
              <w:rPr>
                <w:b/>
                <w:sz w:val="22"/>
                <w:szCs w:val="22"/>
              </w:rPr>
              <w:t>12.0</w:t>
            </w:r>
          </w:p>
        </w:tc>
        <w:tc>
          <w:tcPr>
            <w:tcW w:w="3321" w:type="dxa"/>
          </w:tcPr>
          <w:p w14:paraId="663903A2" w14:textId="77777777" w:rsidR="005543AB" w:rsidRPr="00B703F5" w:rsidRDefault="005543AB" w:rsidP="005E7B69">
            <w:pPr>
              <w:rPr>
                <w:b/>
                <w:sz w:val="22"/>
                <w:szCs w:val="22"/>
              </w:rPr>
            </w:pPr>
            <w:r w:rsidRPr="00B703F5">
              <w:rPr>
                <w:b/>
                <w:sz w:val="22"/>
                <w:szCs w:val="22"/>
              </w:rPr>
              <w:t>Repair Tools</w:t>
            </w:r>
          </w:p>
        </w:tc>
        <w:tc>
          <w:tcPr>
            <w:tcW w:w="360" w:type="dxa"/>
          </w:tcPr>
          <w:p w14:paraId="344D3E83" w14:textId="77777777" w:rsidR="005543AB" w:rsidRPr="00B703F5" w:rsidRDefault="005543AB" w:rsidP="005E7B69">
            <w:pPr>
              <w:rPr>
                <w:sz w:val="22"/>
                <w:szCs w:val="22"/>
              </w:rPr>
            </w:pPr>
            <w:r w:rsidRPr="00B703F5">
              <w:rPr>
                <w:sz w:val="22"/>
                <w:szCs w:val="22"/>
              </w:rPr>
              <w:t>:</w:t>
            </w:r>
          </w:p>
        </w:tc>
        <w:tc>
          <w:tcPr>
            <w:tcW w:w="4230" w:type="dxa"/>
          </w:tcPr>
          <w:p w14:paraId="1263E735" w14:textId="77777777" w:rsidR="005543AB" w:rsidRPr="00B703F5" w:rsidRDefault="005543AB" w:rsidP="005E7B69">
            <w:pPr>
              <w:rPr>
                <w:sz w:val="22"/>
                <w:szCs w:val="22"/>
              </w:rPr>
            </w:pPr>
            <w:r w:rsidRPr="00B703F5">
              <w:rPr>
                <w:sz w:val="22"/>
                <w:szCs w:val="22"/>
              </w:rPr>
              <w:t xml:space="preserve">Manufacturer's standard Tools with Jack including handle and Wheel Wrenches </w:t>
            </w:r>
          </w:p>
          <w:p w14:paraId="1DA997E6" w14:textId="77777777" w:rsidR="005543AB" w:rsidRPr="00B703F5" w:rsidRDefault="005543AB" w:rsidP="005E7B69">
            <w:pPr>
              <w:rPr>
                <w:sz w:val="22"/>
                <w:szCs w:val="22"/>
              </w:rPr>
            </w:pPr>
          </w:p>
        </w:tc>
      </w:tr>
      <w:tr w:rsidR="005543AB" w:rsidRPr="00B703F5" w14:paraId="62604D5D" w14:textId="77777777" w:rsidTr="005E7B69">
        <w:tc>
          <w:tcPr>
            <w:tcW w:w="963" w:type="dxa"/>
          </w:tcPr>
          <w:p w14:paraId="26938BC8" w14:textId="77777777" w:rsidR="005543AB" w:rsidRPr="00B703F5" w:rsidRDefault="005543AB" w:rsidP="005E7B69">
            <w:pPr>
              <w:rPr>
                <w:b/>
                <w:sz w:val="22"/>
                <w:szCs w:val="22"/>
              </w:rPr>
            </w:pPr>
            <w:r w:rsidRPr="00B703F5">
              <w:rPr>
                <w:b/>
                <w:sz w:val="22"/>
                <w:szCs w:val="22"/>
              </w:rPr>
              <w:t>13.0</w:t>
            </w:r>
          </w:p>
        </w:tc>
        <w:tc>
          <w:tcPr>
            <w:tcW w:w="3321" w:type="dxa"/>
          </w:tcPr>
          <w:p w14:paraId="0566485C" w14:textId="77777777" w:rsidR="005543AB" w:rsidRPr="00B703F5" w:rsidRDefault="005543AB" w:rsidP="005E7B69">
            <w:pPr>
              <w:rPr>
                <w:b/>
                <w:sz w:val="22"/>
                <w:szCs w:val="22"/>
              </w:rPr>
            </w:pPr>
            <w:r w:rsidRPr="00B703F5">
              <w:rPr>
                <w:b/>
                <w:sz w:val="22"/>
                <w:szCs w:val="22"/>
              </w:rPr>
              <w:t>Spares</w:t>
            </w:r>
          </w:p>
        </w:tc>
        <w:tc>
          <w:tcPr>
            <w:tcW w:w="360" w:type="dxa"/>
          </w:tcPr>
          <w:p w14:paraId="3FF29696" w14:textId="77777777" w:rsidR="005543AB" w:rsidRPr="00B703F5" w:rsidRDefault="005543AB" w:rsidP="005E7B69">
            <w:pPr>
              <w:rPr>
                <w:sz w:val="22"/>
                <w:szCs w:val="22"/>
              </w:rPr>
            </w:pPr>
            <w:r w:rsidRPr="00B703F5">
              <w:rPr>
                <w:sz w:val="22"/>
                <w:szCs w:val="22"/>
              </w:rPr>
              <w:t>:</w:t>
            </w:r>
          </w:p>
        </w:tc>
        <w:tc>
          <w:tcPr>
            <w:tcW w:w="4230" w:type="dxa"/>
          </w:tcPr>
          <w:p w14:paraId="5887D5ED" w14:textId="77777777" w:rsidR="005543AB" w:rsidRPr="00B703F5" w:rsidRDefault="005543AB" w:rsidP="005E7B69">
            <w:pPr>
              <w:rPr>
                <w:sz w:val="22"/>
                <w:szCs w:val="22"/>
              </w:rPr>
            </w:pPr>
            <w:r w:rsidRPr="00B703F5">
              <w:rPr>
                <w:sz w:val="22"/>
                <w:szCs w:val="22"/>
              </w:rPr>
              <w:t>Manufacturer's standard Spares With one spare Wheel, Maintenance &amp; Repair Manual.</w:t>
            </w:r>
          </w:p>
          <w:p w14:paraId="6E26D257" w14:textId="77777777" w:rsidR="005543AB" w:rsidRPr="00B703F5" w:rsidRDefault="005543AB" w:rsidP="005E7B69">
            <w:pPr>
              <w:rPr>
                <w:sz w:val="22"/>
                <w:szCs w:val="22"/>
              </w:rPr>
            </w:pPr>
          </w:p>
        </w:tc>
      </w:tr>
      <w:tr w:rsidR="005543AB" w:rsidRPr="00B703F5" w14:paraId="794C1D15" w14:textId="77777777" w:rsidTr="005E7B69">
        <w:tc>
          <w:tcPr>
            <w:tcW w:w="963" w:type="dxa"/>
          </w:tcPr>
          <w:p w14:paraId="2384C912" w14:textId="77777777" w:rsidR="005543AB" w:rsidRPr="00B703F5" w:rsidRDefault="005543AB" w:rsidP="005E7B69">
            <w:pPr>
              <w:rPr>
                <w:sz w:val="22"/>
                <w:szCs w:val="22"/>
              </w:rPr>
            </w:pPr>
            <w:r w:rsidRPr="00B703F5">
              <w:rPr>
                <w:sz w:val="22"/>
                <w:szCs w:val="22"/>
              </w:rPr>
              <w:t>14.0</w:t>
            </w:r>
          </w:p>
        </w:tc>
        <w:tc>
          <w:tcPr>
            <w:tcW w:w="3321" w:type="dxa"/>
          </w:tcPr>
          <w:p w14:paraId="38227AAD" w14:textId="77777777" w:rsidR="005543AB" w:rsidRPr="00B703F5" w:rsidRDefault="005543AB" w:rsidP="005E7B69">
            <w:pPr>
              <w:rPr>
                <w:b/>
                <w:sz w:val="22"/>
                <w:szCs w:val="22"/>
              </w:rPr>
            </w:pPr>
            <w:r w:rsidRPr="00B703F5">
              <w:rPr>
                <w:b/>
                <w:sz w:val="22"/>
                <w:szCs w:val="22"/>
              </w:rPr>
              <w:t>Canopy</w:t>
            </w:r>
          </w:p>
        </w:tc>
        <w:tc>
          <w:tcPr>
            <w:tcW w:w="360" w:type="dxa"/>
          </w:tcPr>
          <w:p w14:paraId="1DC90F19" w14:textId="77777777" w:rsidR="005543AB" w:rsidRPr="00B703F5" w:rsidRDefault="005543AB" w:rsidP="005E7B69">
            <w:pPr>
              <w:rPr>
                <w:sz w:val="22"/>
                <w:szCs w:val="22"/>
              </w:rPr>
            </w:pPr>
            <w:r w:rsidRPr="00B703F5">
              <w:rPr>
                <w:sz w:val="22"/>
                <w:szCs w:val="22"/>
              </w:rPr>
              <w:t>:</w:t>
            </w:r>
          </w:p>
        </w:tc>
        <w:tc>
          <w:tcPr>
            <w:tcW w:w="4230" w:type="dxa"/>
          </w:tcPr>
          <w:p w14:paraId="4554FA2A" w14:textId="77777777" w:rsidR="005543AB" w:rsidRPr="00B703F5" w:rsidRDefault="005543AB" w:rsidP="005E7B69">
            <w:pPr>
              <w:rPr>
                <w:sz w:val="22"/>
                <w:szCs w:val="22"/>
              </w:rPr>
            </w:pPr>
            <w:r w:rsidRPr="00B703F5">
              <w:rPr>
                <w:sz w:val="22"/>
                <w:szCs w:val="22"/>
              </w:rPr>
              <w:t>Canopy to be fitted by the supplier within the quoted price as per instruction by the consignee.</w:t>
            </w:r>
          </w:p>
          <w:p w14:paraId="680DED0E" w14:textId="77777777" w:rsidR="005543AB" w:rsidRPr="00B703F5" w:rsidRDefault="005543AB" w:rsidP="005E7B69">
            <w:pPr>
              <w:rPr>
                <w:sz w:val="22"/>
                <w:szCs w:val="22"/>
              </w:rPr>
            </w:pPr>
          </w:p>
        </w:tc>
      </w:tr>
      <w:tr w:rsidR="005543AB" w:rsidRPr="00B703F5" w14:paraId="7EA79F15" w14:textId="77777777" w:rsidTr="005E7B69">
        <w:tc>
          <w:tcPr>
            <w:tcW w:w="963" w:type="dxa"/>
          </w:tcPr>
          <w:p w14:paraId="78049727" w14:textId="77777777" w:rsidR="005543AB" w:rsidRPr="00B703F5" w:rsidRDefault="005543AB" w:rsidP="005E7B69">
            <w:pPr>
              <w:rPr>
                <w:sz w:val="22"/>
                <w:szCs w:val="22"/>
              </w:rPr>
            </w:pPr>
            <w:r w:rsidRPr="00B703F5">
              <w:rPr>
                <w:sz w:val="22"/>
                <w:szCs w:val="22"/>
              </w:rPr>
              <w:t>15.0</w:t>
            </w:r>
          </w:p>
        </w:tc>
        <w:tc>
          <w:tcPr>
            <w:tcW w:w="3321" w:type="dxa"/>
          </w:tcPr>
          <w:p w14:paraId="63279BFE" w14:textId="77777777" w:rsidR="005543AB" w:rsidRPr="00B703F5" w:rsidRDefault="005543AB" w:rsidP="005E7B69">
            <w:pPr>
              <w:rPr>
                <w:b/>
                <w:sz w:val="22"/>
                <w:szCs w:val="22"/>
              </w:rPr>
            </w:pPr>
            <w:r w:rsidRPr="00B703F5">
              <w:rPr>
                <w:b/>
                <w:sz w:val="22"/>
                <w:szCs w:val="22"/>
              </w:rPr>
              <w:t>Registration</w:t>
            </w:r>
          </w:p>
        </w:tc>
        <w:tc>
          <w:tcPr>
            <w:tcW w:w="360" w:type="dxa"/>
          </w:tcPr>
          <w:p w14:paraId="01983D9D" w14:textId="77777777" w:rsidR="005543AB" w:rsidRPr="00B703F5" w:rsidRDefault="005543AB" w:rsidP="005E7B69">
            <w:pPr>
              <w:rPr>
                <w:sz w:val="22"/>
                <w:szCs w:val="22"/>
              </w:rPr>
            </w:pPr>
            <w:r w:rsidRPr="00B703F5">
              <w:rPr>
                <w:sz w:val="22"/>
                <w:szCs w:val="22"/>
              </w:rPr>
              <w:t>:</w:t>
            </w:r>
          </w:p>
        </w:tc>
        <w:tc>
          <w:tcPr>
            <w:tcW w:w="4230" w:type="dxa"/>
          </w:tcPr>
          <w:p w14:paraId="48805772" w14:textId="77777777" w:rsidR="005543AB" w:rsidRPr="00B703F5" w:rsidRDefault="005543AB" w:rsidP="005E7B69">
            <w:pPr>
              <w:rPr>
                <w:sz w:val="22"/>
                <w:szCs w:val="22"/>
              </w:rPr>
            </w:pPr>
            <w:r w:rsidRPr="00B703F5">
              <w:rPr>
                <w:sz w:val="22"/>
                <w:szCs w:val="22"/>
              </w:rPr>
              <w:t>Registration to be done by the supplier within the quoted price as per instruction by the consignee.</w:t>
            </w:r>
          </w:p>
        </w:tc>
      </w:tr>
    </w:tbl>
    <w:p w14:paraId="7F8ED8CB" w14:textId="77777777" w:rsidR="005543AB" w:rsidRPr="00B703F5" w:rsidRDefault="005543AB" w:rsidP="005543AB">
      <w:pPr>
        <w:rPr>
          <w:b/>
          <w:sz w:val="22"/>
          <w:szCs w:val="22"/>
        </w:rPr>
      </w:pPr>
    </w:p>
    <w:p w14:paraId="261FE0CE" w14:textId="77777777" w:rsidR="005543AB" w:rsidRPr="00B703F5" w:rsidRDefault="005543AB" w:rsidP="005543AB">
      <w:pPr>
        <w:pStyle w:val="Footer"/>
        <w:tabs>
          <w:tab w:val="left" w:pos="7020"/>
        </w:tabs>
        <w:jc w:val="both"/>
        <w:rPr>
          <w:b/>
          <w:smallCaps/>
          <w:sz w:val="22"/>
          <w:szCs w:val="22"/>
        </w:rPr>
      </w:pPr>
    </w:p>
    <w:p w14:paraId="2FFFF875" w14:textId="77777777" w:rsidR="005543AB" w:rsidRPr="00B703F5" w:rsidRDefault="005543AB" w:rsidP="005543AB">
      <w:pPr>
        <w:spacing w:line="360" w:lineRule="auto"/>
        <w:ind w:left="720" w:hanging="720"/>
        <w:jc w:val="both"/>
        <w:rPr>
          <w:b/>
          <w:bCs/>
          <w:sz w:val="22"/>
          <w:szCs w:val="22"/>
        </w:rPr>
      </w:pPr>
      <w:r w:rsidRPr="00B703F5">
        <w:rPr>
          <w:sz w:val="22"/>
          <w:szCs w:val="22"/>
        </w:rPr>
        <w:tab/>
      </w:r>
      <w:r w:rsidRPr="00B703F5">
        <w:rPr>
          <w:b/>
          <w:bCs/>
          <w:smallCaps/>
          <w:sz w:val="22"/>
          <w:szCs w:val="22"/>
        </w:rPr>
        <w:t>Features &amp; Accessories</w:t>
      </w:r>
    </w:p>
    <w:p w14:paraId="09EB6E22" w14:textId="77777777" w:rsidR="005543AB" w:rsidRPr="00B703F5" w:rsidRDefault="005543AB" w:rsidP="005543AB">
      <w:pPr>
        <w:spacing w:line="360" w:lineRule="auto"/>
        <w:ind w:left="1080" w:hanging="360"/>
        <w:jc w:val="both"/>
        <w:rPr>
          <w:sz w:val="22"/>
          <w:szCs w:val="22"/>
        </w:rPr>
      </w:pPr>
      <w:r w:rsidRPr="00B703F5">
        <w:rPr>
          <w:sz w:val="22"/>
          <w:szCs w:val="22"/>
        </w:rPr>
        <w:t xml:space="preserve">       The Double Cabin Diesel Pick-up to be supplied under this contract shall have to be equipped with the following equipment: </w:t>
      </w:r>
    </w:p>
    <w:p w14:paraId="27ECC8B9" w14:textId="77777777" w:rsidR="005543AB" w:rsidRPr="00B703F5" w:rsidRDefault="005543AB" w:rsidP="005543AB">
      <w:pPr>
        <w:ind w:left="1170" w:hanging="360"/>
        <w:jc w:val="both"/>
        <w:rPr>
          <w:sz w:val="22"/>
          <w:szCs w:val="22"/>
        </w:rPr>
      </w:pPr>
      <w:r w:rsidRPr="00B703F5">
        <w:rPr>
          <w:sz w:val="22"/>
          <w:szCs w:val="22"/>
        </w:rPr>
        <w:t>-</w:t>
      </w:r>
      <w:r w:rsidRPr="00B703F5">
        <w:rPr>
          <w:sz w:val="22"/>
          <w:szCs w:val="22"/>
        </w:rPr>
        <w:tab/>
        <w:t>The components list, operating instructions, maintenance manual, manufacturer’s catalogue etc. to   be supplied with each unit.</w:t>
      </w:r>
    </w:p>
    <w:p w14:paraId="41DD27CA" w14:textId="77777777" w:rsidR="005543AB" w:rsidRPr="00B703F5" w:rsidRDefault="005543AB" w:rsidP="00B36141">
      <w:pPr>
        <w:numPr>
          <w:ilvl w:val="0"/>
          <w:numId w:val="390"/>
        </w:numPr>
        <w:tabs>
          <w:tab w:val="clear" w:pos="1080"/>
          <w:tab w:val="num" w:pos="1170"/>
        </w:tabs>
        <w:ind w:left="1170" w:hanging="319"/>
        <w:jc w:val="both"/>
        <w:rPr>
          <w:sz w:val="22"/>
          <w:szCs w:val="22"/>
        </w:rPr>
      </w:pPr>
      <w:r w:rsidRPr="00B703F5">
        <w:rPr>
          <w:sz w:val="22"/>
          <w:szCs w:val="22"/>
        </w:rPr>
        <w:t>The detail technical specification including dimensions, weight, manufacturer’s name, model, catalogue reference no. etc. with all necessary accessories to be provided with each unit.</w:t>
      </w:r>
    </w:p>
    <w:p w14:paraId="5C4C4E44" w14:textId="77777777" w:rsidR="005543AB" w:rsidRPr="00B703F5" w:rsidRDefault="005543AB" w:rsidP="005543AB">
      <w:pPr>
        <w:rPr>
          <w:sz w:val="22"/>
          <w:szCs w:val="22"/>
          <w:lang w:eastAsia="ru-RU"/>
        </w:rPr>
      </w:pPr>
    </w:p>
    <w:p w14:paraId="76637764" w14:textId="77777777" w:rsidR="005543AB" w:rsidRPr="00B703F5" w:rsidRDefault="005543AB" w:rsidP="005543AB">
      <w:pPr>
        <w:rPr>
          <w:b/>
          <w:bCs/>
          <w:sz w:val="22"/>
          <w:szCs w:val="22"/>
        </w:rPr>
      </w:pPr>
    </w:p>
    <w:p w14:paraId="60E83EB9" w14:textId="77777777" w:rsidR="005543AB" w:rsidRPr="00B703F5" w:rsidRDefault="005543AB" w:rsidP="005543AB">
      <w:pPr>
        <w:rPr>
          <w:b/>
          <w:bCs/>
          <w:sz w:val="22"/>
          <w:szCs w:val="22"/>
        </w:rPr>
      </w:pPr>
    </w:p>
    <w:p w14:paraId="48BB21BD" w14:textId="77777777" w:rsidR="005543AB" w:rsidRPr="00B703F5" w:rsidRDefault="005543AB" w:rsidP="005543AB">
      <w:pPr>
        <w:rPr>
          <w:b/>
          <w:bCs/>
          <w:sz w:val="22"/>
          <w:szCs w:val="22"/>
        </w:rPr>
      </w:pPr>
    </w:p>
    <w:p w14:paraId="4E0A2407" w14:textId="77777777" w:rsidR="005543AB" w:rsidRPr="00B703F5" w:rsidRDefault="005543AB" w:rsidP="005543AB">
      <w:pPr>
        <w:rPr>
          <w:b/>
          <w:bCs/>
          <w:sz w:val="22"/>
          <w:szCs w:val="22"/>
        </w:rPr>
      </w:pPr>
    </w:p>
    <w:p w14:paraId="311BF486" w14:textId="2493369D" w:rsidR="00BF4BA6" w:rsidRPr="00B703F5" w:rsidRDefault="00BF4BA6" w:rsidP="005543AB">
      <w:pPr>
        <w:rPr>
          <w:b/>
          <w:bCs/>
          <w:sz w:val="22"/>
          <w:szCs w:val="22"/>
        </w:rPr>
      </w:pPr>
    </w:p>
    <w:p w14:paraId="3EA2E1A7" w14:textId="09B79B7D" w:rsidR="007A6A36" w:rsidRPr="00B703F5" w:rsidRDefault="007A6A36" w:rsidP="005543AB">
      <w:pPr>
        <w:rPr>
          <w:b/>
          <w:bCs/>
          <w:sz w:val="22"/>
          <w:szCs w:val="22"/>
        </w:rPr>
      </w:pPr>
    </w:p>
    <w:p w14:paraId="63D4B963" w14:textId="10839D42" w:rsidR="007A6A36" w:rsidRDefault="007A6A36" w:rsidP="005543AB">
      <w:pPr>
        <w:rPr>
          <w:b/>
          <w:bCs/>
          <w:sz w:val="22"/>
          <w:szCs w:val="22"/>
        </w:rPr>
      </w:pPr>
    </w:p>
    <w:p w14:paraId="2434ADF1" w14:textId="29D3625E" w:rsidR="00307B89" w:rsidRDefault="00307B89" w:rsidP="005543AB">
      <w:pPr>
        <w:rPr>
          <w:b/>
          <w:bCs/>
          <w:sz w:val="22"/>
          <w:szCs w:val="22"/>
        </w:rPr>
      </w:pPr>
    </w:p>
    <w:p w14:paraId="2D7167D2" w14:textId="72A8BB8D" w:rsidR="00307B89" w:rsidRDefault="00307B89" w:rsidP="005543AB">
      <w:pPr>
        <w:rPr>
          <w:b/>
          <w:bCs/>
          <w:sz w:val="22"/>
          <w:szCs w:val="22"/>
        </w:rPr>
      </w:pPr>
    </w:p>
    <w:p w14:paraId="4E300F60" w14:textId="24CAB928" w:rsidR="00307B89" w:rsidRDefault="00307B89" w:rsidP="005543AB">
      <w:pPr>
        <w:rPr>
          <w:b/>
          <w:bCs/>
          <w:sz w:val="22"/>
          <w:szCs w:val="22"/>
        </w:rPr>
      </w:pPr>
    </w:p>
    <w:p w14:paraId="4C3BC042" w14:textId="061A1A9C" w:rsidR="007A6A36" w:rsidRDefault="007A6A36" w:rsidP="005543AB">
      <w:pPr>
        <w:rPr>
          <w:b/>
          <w:bCs/>
          <w:sz w:val="22"/>
          <w:szCs w:val="22"/>
        </w:rPr>
      </w:pPr>
    </w:p>
    <w:p w14:paraId="0E5B3023" w14:textId="77777777" w:rsidR="00307B89" w:rsidRPr="00B703F5" w:rsidRDefault="00307B89" w:rsidP="005543AB">
      <w:pPr>
        <w:rPr>
          <w:b/>
          <w:bCs/>
          <w:sz w:val="22"/>
          <w:szCs w:val="22"/>
        </w:rPr>
      </w:pPr>
    </w:p>
    <w:p w14:paraId="79754642" w14:textId="77777777" w:rsidR="005543AB" w:rsidRPr="00B703F5" w:rsidRDefault="005543AB" w:rsidP="005543AB">
      <w:pPr>
        <w:rPr>
          <w:b/>
          <w:bCs/>
          <w:sz w:val="22"/>
          <w:szCs w:val="22"/>
        </w:rPr>
      </w:pPr>
    </w:p>
    <w:p w14:paraId="23154C56" w14:textId="77777777" w:rsidR="005543AB" w:rsidRPr="00B703F5" w:rsidRDefault="005543AB" w:rsidP="005543AB">
      <w:pPr>
        <w:rPr>
          <w:b/>
          <w:bCs/>
          <w:sz w:val="22"/>
          <w:szCs w:val="22"/>
        </w:rPr>
      </w:pPr>
    </w:p>
    <w:p w14:paraId="031E4A8D" w14:textId="165DC6F2" w:rsidR="005543AB" w:rsidRPr="00B703F5" w:rsidRDefault="005543AB" w:rsidP="005543AB">
      <w:pPr>
        <w:jc w:val="center"/>
        <w:rPr>
          <w:b/>
          <w:bCs/>
          <w:sz w:val="22"/>
          <w:szCs w:val="22"/>
        </w:rPr>
      </w:pPr>
      <w:r w:rsidRPr="00B703F5">
        <w:rPr>
          <w:b/>
          <w:bCs/>
          <w:sz w:val="22"/>
          <w:szCs w:val="22"/>
        </w:rPr>
        <w:lastRenderedPageBreak/>
        <w:t>ANNEX I</w:t>
      </w:r>
      <w:r w:rsidR="007A6A36" w:rsidRPr="00B703F5">
        <w:rPr>
          <w:b/>
          <w:bCs/>
          <w:sz w:val="22"/>
          <w:szCs w:val="22"/>
        </w:rPr>
        <w:t>X</w:t>
      </w:r>
      <w:r w:rsidRPr="00B703F5">
        <w:rPr>
          <w:b/>
          <w:bCs/>
          <w:sz w:val="22"/>
          <w:szCs w:val="22"/>
        </w:rPr>
        <w:t>: Technical Specifications/ Requirements of</w:t>
      </w:r>
    </w:p>
    <w:p w14:paraId="3C1EA564" w14:textId="77777777" w:rsidR="005543AB" w:rsidRPr="00B703F5" w:rsidRDefault="005543AB" w:rsidP="005543AB">
      <w:pPr>
        <w:ind w:left="720" w:hanging="720"/>
        <w:jc w:val="center"/>
        <w:rPr>
          <w:b/>
          <w:bCs/>
          <w:sz w:val="22"/>
          <w:szCs w:val="22"/>
        </w:rPr>
      </w:pPr>
      <w:r w:rsidRPr="00B703F5">
        <w:rPr>
          <w:b/>
          <w:bCs/>
          <w:sz w:val="22"/>
          <w:szCs w:val="22"/>
        </w:rPr>
        <w:t>Electric Vehicle</w:t>
      </w:r>
    </w:p>
    <w:p w14:paraId="7EBBC093" w14:textId="77777777" w:rsidR="005543AB" w:rsidRPr="00B703F5" w:rsidRDefault="005543AB" w:rsidP="005543AB">
      <w:pPr>
        <w:ind w:left="720" w:hanging="720"/>
        <w:jc w:val="center"/>
        <w:rPr>
          <w:sz w:val="22"/>
          <w:szCs w:val="22"/>
        </w:rPr>
      </w:pPr>
    </w:p>
    <w:p w14:paraId="03D7B0AE" w14:textId="77777777" w:rsidR="005543AB" w:rsidRPr="00B703F5" w:rsidRDefault="005543AB" w:rsidP="005543AB">
      <w:pPr>
        <w:rPr>
          <w:sz w:val="22"/>
          <w:szCs w:val="22"/>
        </w:rPr>
      </w:pPr>
    </w:p>
    <w:p w14:paraId="04A1BEA2" w14:textId="77777777" w:rsidR="005543AB" w:rsidRPr="00B703F5" w:rsidRDefault="005543AB" w:rsidP="005543AB">
      <w:pPr>
        <w:spacing w:line="360" w:lineRule="auto"/>
        <w:ind w:left="720" w:hanging="720"/>
        <w:jc w:val="both"/>
        <w:rPr>
          <w:sz w:val="22"/>
          <w:szCs w:val="22"/>
        </w:rPr>
      </w:pPr>
      <w:r w:rsidRPr="00B703F5">
        <w:rPr>
          <w:sz w:val="22"/>
          <w:szCs w:val="22"/>
        </w:rPr>
        <w:tab/>
        <w:t>General</w:t>
      </w:r>
    </w:p>
    <w:p w14:paraId="4C1B01E6" w14:textId="77777777" w:rsidR="005543AB" w:rsidRPr="00B703F5" w:rsidRDefault="005543AB" w:rsidP="005543AB">
      <w:pPr>
        <w:ind w:left="720" w:hanging="720"/>
        <w:jc w:val="both"/>
        <w:rPr>
          <w:sz w:val="22"/>
          <w:szCs w:val="22"/>
        </w:rPr>
      </w:pPr>
      <w:r w:rsidRPr="00B703F5">
        <w:rPr>
          <w:sz w:val="22"/>
          <w:szCs w:val="22"/>
        </w:rPr>
        <w:t xml:space="preserve">              This section of the document includes the design, manufacture, testing &amp; inspection of Electric Vehicle as specified. </w:t>
      </w:r>
    </w:p>
    <w:p w14:paraId="4324C579" w14:textId="77777777" w:rsidR="005543AB" w:rsidRPr="00B703F5" w:rsidRDefault="005543AB" w:rsidP="005543AB">
      <w:pPr>
        <w:ind w:left="720" w:hanging="720"/>
        <w:jc w:val="both"/>
        <w:rPr>
          <w:sz w:val="22"/>
          <w:szCs w:val="22"/>
        </w:rPr>
      </w:pPr>
    </w:p>
    <w:p w14:paraId="74B88287" w14:textId="77777777" w:rsidR="005543AB" w:rsidRPr="00B703F5" w:rsidRDefault="005543AB" w:rsidP="005543AB">
      <w:pPr>
        <w:spacing w:line="360" w:lineRule="auto"/>
        <w:ind w:left="720" w:hanging="720"/>
        <w:jc w:val="both"/>
        <w:outlineLvl w:val="0"/>
        <w:rPr>
          <w:sz w:val="22"/>
          <w:szCs w:val="22"/>
        </w:rPr>
      </w:pPr>
      <w:r w:rsidRPr="00B703F5">
        <w:rPr>
          <w:sz w:val="22"/>
          <w:szCs w:val="22"/>
        </w:rPr>
        <w:tab/>
      </w:r>
      <w:bookmarkStart w:id="579" w:name="_Toc202363475"/>
      <w:bookmarkStart w:id="580" w:name="_Toc202363627"/>
      <w:bookmarkStart w:id="581" w:name="_Toc208776833"/>
      <w:r w:rsidRPr="00B703F5">
        <w:rPr>
          <w:sz w:val="22"/>
          <w:szCs w:val="22"/>
        </w:rPr>
        <w:t>Climate Data</w:t>
      </w:r>
      <w:bookmarkEnd w:id="579"/>
      <w:bookmarkEnd w:id="580"/>
      <w:bookmarkEnd w:id="581"/>
    </w:p>
    <w:p w14:paraId="6574717F" w14:textId="77777777" w:rsidR="005543AB" w:rsidRPr="00B703F5" w:rsidRDefault="005543AB" w:rsidP="005543AB">
      <w:pPr>
        <w:ind w:left="720"/>
        <w:jc w:val="both"/>
        <w:rPr>
          <w:sz w:val="22"/>
          <w:szCs w:val="22"/>
        </w:rPr>
      </w:pPr>
      <w:r w:rsidRPr="00B703F5">
        <w:rPr>
          <w:sz w:val="22"/>
          <w:szCs w:val="22"/>
        </w:rPr>
        <w:t>The equipment to be supplied against this contract shall be suitable for satisfactory use under the following climatic condition:</w:t>
      </w:r>
    </w:p>
    <w:p w14:paraId="3F330A1A" w14:textId="77777777" w:rsidR="005543AB" w:rsidRPr="00B703F5" w:rsidRDefault="005543AB" w:rsidP="005543AB">
      <w:pPr>
        <w:ind w:left="720"/>
        <w:rPr>
          <w:sz w:val="22"/>
          <w:szCs w:val="22"/>
        </w:rPr>
      </w:pPr>
    </w:p>
    <w:tbl>
      <w:tblPr>
        <w:tblW w:w="0" w:type="auto"/>
        <w:tblInd w:w="828" w:type="dxa"/>
        <w:tblLayout w:type="fixed"/>
        <w:tblLook w:val="0000" w:firstRow="0" w:lastRow="0" w:firstColumn="0" w:lastColumn="0" w:noHBand="0" w:noVBand="0"/>
      </w:tblPr>
      <w:tblGrid>
        <w:gridCol w:w="4140"/>
        <w:gridCol w:w="270"/>
        <w:gridCol w:w="3870"/>
      </w:tblGrid>
      <w:tr w:rsidR="005543AB" w:rsidRPr="00B703F5" w14:paraId="62C08A60" w14:textId="77777777" w:rsidTr="005E7B69">
        <w:tc>
          <w:tcPr>
            <w:tcW w:w="4140" w:type="dxa"/>
          </w:tcPr>
          <w:p w14:paraId="24174FAE" w14:textId="77777777" w:rsidR="005543AB" w:rsidRPr="00B703F5" w:rsidRDefault="005543AB" w:rsidP="005E7B69">
            <w:pPr>
              <w:spacing w:before="40" w:after="40"/>
              <w:rPr>
                <w:sz w:val="22"/>
                <w:szCs w:val="22"/>
              </w:rPr>
            </w:pPr>
            <w:r w:rsidRPr="00B703F5">
              <w:rPr>
                <w:sz w:val="22"/>
                <w:szCs w:val="22"/>
              </w:rPr>
              <w:t>Climate</w:t>
            </w:r>
          </w:p>
        </w:tc>
        <w:tc>
          <w:tcPr>
            <w:tcW w:w="270" w:type="dxa"/>
          </w:tcPr>
          <w:p w14:paraId="2D587D96" w14:textId="77777777" w:rsidR="005543AB" w:rsidRPr="00B703F5" w:rsidRDefault="005543AB" w:rsidP="005E7B69">
            <w:pPr>
              <w:spacing w:before="40" w:after="40"/>
              <w:rPr>
                <w:sz w:val="22"/>
                <w:szCs w:val="22"/>
              </w:rPr>
            </w:pPr>
            <w:r w:rsidRPr="00B703F5">
              <w:rPr>
                <w:sz w:val="22"/>
                <w:szCs w:val="22"/>
              </w:rPr>
              <w:t>:</w:t>
            </w:r>
          </w:p>
        </w:tc>
        <w:tc>
          <w:tcPr>
            <w:tcW w:w="3870" w:type="dxa"/>
          </w:tcPr>
          <w:p w14:paraId="36D69FE3" w14:textId="77777777" w:rsidR="005543AB" w:rsidRPr="00B703F5" w:rsidRDefault="005543AB" w:rsidP="005E7B69">
            <w:pPr>
              <w:spacing w:before="40" w:after="40"/>
              <w:jc w:val="both"/>
              <w:rPr>
                <w:sz w:val="22"/>
                <w:szCs w:val="22"/>
              </w:rPr>
            </w:pPr>
            <w:r w:rsidRPr="00B703F5">
              <w:rPr>
                <w:sz w:val="22"/>
                <w:szCs w:val="22"/>
              </w:rPr>
              <w:t>Tropical, intense sunshine, heavy rain, humid. Maximum Humidity and Temperature sometimes occur simultaneously.</w:t>
            </w:r>
          </w:p>
        </w:tc>
      </w:tr>
      <w:tr w:rsidR="005543AB" w:rsidRPr="00B703F5" w14:paraId="74FCF276" w14:textId="77777777" w:rsidTr="005E7B69">
        <w:trPr>
          <w:trHeight w:val="152"/>
        </w:trPr>
        <w:tc>
          <w:tcPr>
            <w:tcW w:w="4140" w:type="dxa"/>
          </w:tcPr>
          <w:p w14:paraId="0F896696" w14:textId="77777777" w:rsidR="005543AB" w:rsidRPr="00B703F5" w:rsidRDefault="005543AB" w:rsidP="005E7B69">
            <w:pPr>
              <w:spacing w:before="40" w:after="40"/>
              <w:rPr>
                <w:sz w:val="22"/>
                <w:szCs w:val="22"/>
              </w:rPr>
            </w:pPr>
            <w:r w:rsidRPr="00B703F5">
              <w:rPr>
                <w:sz w:val="22"/>
                <w:szCs w:val="22"/>
              </w:rPr>
              <w:t xml:space="preserve">Maximum Temperature </w:t>
            </w:r>
          </w:p>
        </w:tc>
        <w:tc>
          <w:tcPr>
            <w:tcW w:w="270" w:type="dxa"/>
          </w:tcPr>
          <w:p w14:paraId="25313693" w14:textId="77777777" w:rsidR="005543AB" w:rsidRPr="00B703F5" w:rsidRDefault="005543AB" w:rsidP="005E7B69">
            <w:pPr>
              <w:spacing w:before="40" w:after="40"/>
              <w:rPr>
                <w:sz w:val="22"/>
                <w:szCs w:val="22"/>
              </w:rPr>
            </w:pPr>
            <w:r w:rsidRPr="00B703F5">
              <w:rPr>
                <w:sz w:val="22"/>
                <w:szCs w:val="22"/>
              </w:rPr>
              <w:t>:</w:t>
            </w:r>
          </w:p>
        </w:tc>
        <w:tc>
          <w:tcPr>
            <w:tcW w:w="3870" w:type="dxa"/>
          </w:tcPr>
          <w:p w14:paraId="6C077413" w14:textId="77777777" w:rsidR="005543AB" w:rsidRPr="00B703F5" w:rsidRDefault="005543AB" w:rsidP="005E7B69">
            <w:pPr>
              <w:spacing w:before="40" w:after="40"/>
              <w:jc w:val="center"/>
              <w:rPr>
                <w:sz w:val="22"/>
                <w:szCs w:val="22"/>
              </w:rPr>
            </w:pPr>
            <w:r w:rsidRPr="00B703F5">
              <w:rPr>
                <w:sz w:val="22"/>
                <w:szCs w:val="22"/>
              </w:rPr>
              <w:t>600 C</w:t>
            </w:r>
          </w:p>
        </w:tc>
      </w:tr>
      <w:tr w:rsidR="005543AB" w:rsidRPr="00B703F5" w14:paraId="69F0126F" w14:textId="77777777" w:rsidTr="005E7B69">
        <w:tc>
          <w:tcPr>
            <w:tcW w:w="4140" w:type="dxa"/>
          </w:tcPr>
          <w:p w14:paraId="26EE98EC" w14:textId="77777777" w:rsidR="005543AB" w:rsidRPr="00B703F5" w:rsidRDefault="005543AB" w:rsidP="005E7B69">
            <w:pPr>
              <w:spacing w:before="40" w:after="40"/>
              <w:rPr>
                <w:sz w:val="22"/>
                <w:szCs w:val="22"/>
              </w:rPr>
            </w:pPr>
            <w:r w:rsidRPr="00B703F5">
              <w:rPr>
                <w:sz w:val="22"/>
                <w:szCs w:val="22"/>
              </w:rPr>
              <w:t>Minimum Temperature</w:t>
            </w:r>
          </w:p>
        </w:tc>
        <w:tc>
          <w:tcPr>
            <w:tcW w:w="270" w:type="dxa"/>
          </w:tcPr>
          <w:p w14:paraId="2A6D598C" w14:textId="77777777" w:rsidR="005543AB" w:rsidRPr="00B703F5" w:rsidRDefault="005543AB" w:rsidP="005E7B69">
            <w:pPr>
              <w:spacing w:before="40" w:after="40"/>
              <w:rPr>
                <w:sz w:val="22"/>
                <w:szCs w:val="22"/>
              </w:rPr>
            </w:pPr>
            <w:r w:rsidRPr="00B703F5">
              <w:rPr>
                <w:sz w:val="22"/>
                <w:szCs w:val="22"/>
              </w:rPr>
              <w:t>:</w:t>
            </w:r>
          </w:p>
        </w:tc>
        <w:tc>
          <w:tcPr>
            <w:tcW w:w="3870" w:type="dxa"/>
          </w:tcPr>
          <w:p w14:paraId="40111219" w14:textId="77777777" w:rsidR="005543AB" w:rsidRPr="00B703F5" w:rsidRDefault="005543AB" w:rsidP="005E7B69">
            <w:pPr>
              <w:spacing w:before="40" w:after="40"/>
              <w:jc w:val="center"/>
              <w:rPr>
                <w:sz w:val="22"/>
                <w:szCs w:val="22"/>
              </w:rPr>
            </w:pPr>
            <w:r w:rsidRPr="00B703F5">
              <w:rPr>
                <w:sz w:val="22"/>
                <w:szCs w:val="22"/>
              </w:rPr>
              <w:t>-300 C</w:t>
            </w:r>
          </w:p>
        </w:tc>
      </w:tr>
      <w:tr w:rsidR="005543AB" w:rsidRPr="00B703F5" w14:paraId="7CB4B030" w14:textId="77777777" w:rsidTr="005E7B69">
        <w:tc>
          <w:tcPr>
            <w:tcW w:w="4140" w:type="dxa"/>
          </w:tcPr>
          <w:p w14:paraId="3A0025DC" w14:textId="77777777" w:rsidR="005543AB" w:rsidRPr="00B703F5" w:rsidRDefault="005543AB" w:rsidP="005E7B69">
            <w:pPr>
              <w:spacing w:before="40" w:after="40"/>
              <w:rPr>
                <w:sz w:val="22"/>
                <w:szCs w:val="22"/>
              </w:rPr>
            </w:pPr>
            <w:r w:rsidRPr="00B703F5">
              <w:rPr>
                <w:sz w:val="22"/>
                <w:szCs w:val="22"/>
              </w:rPr>
              <w:t>Maximum yearly weighted average temperature</w:t>
            </w:r>
          </w:p>
        </w:tc>
        <w:tc>
          <w:tcPr>
            <w:tcW w:w="270" w:type="dxa"/>
          </w:tcPr>
          <w:p w14:paraId="32B9343A" w14:textId="77777777" w:rsidR="005543AB" w:rsidRPr="00B703F5" w:rsidRDefault="005543AB" w:rsidP="005E7B69">
            <w:pPr>
              <w:spacing w:before="40" w:after="40"/>
              <w:rPr>
                <w:sz w:val="22"/>
                <w:szCs w:val="22"/>
              </w:rPr>
            </w:pPr>
            <w:r w:rsidRPr="00B703F5">
              <w:rPr>
                <w:sz w:val="22"/>
                <w:szCs w:val="22"/>
              </w:rPr>
              <w:t>:</w:t>
            </w:r>
          </w:p>
        </w:tc>
        <w:tc>
          <w:tcPr>
            <w:tcW w:w="3870" w:type="dxa"/>
          </w:tcPr>
          <w:p w14:paraId="06155D9B" w14:textId="77777777" w:rsidR="005543AB" w:rsidRPr="00B703F5" w:rsidRDefault="005543AB" w:rsidP="005E7B69">
            <w:pPr>
              <w:spacing w:before="40" w:after="40"/>
              <w:jc w:val="center"/>
              <w:rPr>
                <w:sz w:val="22"/>
                <w:szCs w:val="22"/>
              </w:rPr>
            </w:pPr>
            <w:r w:rsidRPr="00B703F5">
              <w:rPr>
                <w:sz w:val="22"/>
                <w:szCs w:val="22"/>
              </w:rPr>
              <w:t>300 C</w:t>
            </w:r>
          </w:p>
        </w:tc>
      </w:tr>
      <w:tr w:rsidR="005543AB" w:rsidRPr="00B703F5" w14:paraId="504B331B" w14:textId="77777777" w:rsidTr="005E7B69">
        <w:tc>
          <w:tcPr>
            <w:tcW w:w="4140" w:type="dxa"/>
          </w:tcPr>
          <w:p w14:paraId="3AD81A13" w14:textId="77777777" w:rsidR="005543AB" w:rsidRPr="00B703F5" w:rsidRDefault="005543AB" w:rsidP="005E7B69">
            <w:pPr>
              <w:spacing w:before="40" w:after="40"/>
              <w:rPr>
                <w:sz w:val="22"/>
                <w:szCs w:val="22"/>
              </w:rPr>
            </w:pPr>
            <w:r w:rsidRPr="00B703F5">
              <w:rPr>
                <w:sz w:val="22"/>
                <w:szCs w:val="22"/>
              </w:rPr>
              <w:t xml:space="preserve">Relative Humidity </w:t>
            </w:r>
          </w:p>
        </w:tc>
        <w:tc>
          <w:tcPr>
            <w:tcW w:w="270" w:type="dxa"/>
          </w:tcPr>
          <w:p w14:paraId="0F6D0F77" w14:textId="77777777" w:rsidR="005543AB" w:rsidRPr="00B703F5" w:rsidRDefault="005543AB" w:rsidP="005E7B69">
            <w:pPr>
              <w:spacing w:before="40" w:after="40"/>
              <w:rPr>
                <w:sz w:val="22"/>
                <w:szCs w:val="22"/>
              </w:rPr>
            </w:pPr>
            <w:r w:rsidRPr="00B703F5">
              <w:rPr>
                <w:sz w:val="22"/>
                <w:szCs w:val="22"/>
              </w:rPr>
              <w:t>:</w:t>
            </w:r>
          </w:p>
        </w:tc>
        <w:tc>
          <w:tcPr>
            <w:tcW w:w="3870" w:type="dxa"/>
          </w:tcPr>
          <w:p w14:paraId="65F7036C" w14:textId="77777777" w:rsidR="005543AB" w:rsidRPr="00B703F5" w:rsidRDefault="005543AB" w:rsidP="005E7B69">
            <w:pPr>
              <w:spacing w:before="40" w:after="40"/>
              <w:jc w:val="center"/>
              <w:rPr>
                <w:sz w:val="22"/>
                <w:szCs w:val="22"/>
              </w:rPr>
            </w:pPr>
            <w:r w:rsidRPr="00B703F5">
              <w:rPr>
                <w:sz w:val="22"/>
                <w:szCs w:val="22"/>
              </w:rPr>
              <w:t>50-100%</w:t>
            </w:r>
          </w:p>
        </w:tc>
      </w:tr>
      <w:tr w:rsidR="005543AB" w:rsidRPr="00B703F5" w14:paraId="4F09B2CE" w14:textId="77777777" w:rsidTr="005E7B69">
        <w:tc>
          <w:tcPr>
            <w:tcW w:w="4140" w:type="dxa"/>
          </w:tcPr>
          <w:p w14:paraId="6FF469B9" w14:textId="77777777" w:rsidR="005543AB" w:rsidRPr="00B703F5" w:rsidRDefault="005543AB" w:rsidP="005E7B69">
            <w:pPr>
              <w:spacing w:before="40" w:after="40"/>
              <w:rPr>
                <w:sz w:val="22"/>
                <w:szCs w:val="22"/>
              </w:rPr>
            </w:pPr>
            <w:r w:rsidRPr="00B703F5">
              <w:rPr>
                <w:sz w:val="22"/>
                <w:szCs w:val="22"/>
              </w:rPr>
              <w:t>Annual Mean Relative Humidity</w:t>
            </w:r>
          </w:p>
        </w:tc>
        <w:tc>
          <w:tcPr>
            <w:tcW w:w="270" w:type="dxa"/>
          </w:tcPr>
          <w:p w14:paraId="0E88D306" w14:textId="77777777" w:rsidR="005543AB" w:rsidRPr="00B703F5" w:rsidRDefault="005543AB" w:rsidP="005E7B69">
            <w:pPr>
              <w:spacing w:before="40" w:after="40"/>
              <w:rPr>
                <w:sz w:val="22"/>
                <w:szCs w:val="22"/>
              </w:rPr>
            </w:pPr>
            <w:r w:rsidRPr="00B703F5">
              <w:rPr>
                <w:sz w:val="22"/>
                <w:szCs w:val="22"/>
              </w:rPr>
              <w:t>:</w:t>
            </w:r>
          </w:p>
        </w:tc>
        <w:tc>
          <w:tcPr>
            <w:tcW w:w="3870" w:type="dxa"/>
          </w:tcPr>
          <w:p w14:paraId="3214478D" w14:textId="77777777" w:rsidR="005543AB" w:rsidRPr="00B703F5" w:rsidRDefault="005543AB" w:rsidP="005E7B69">
            <w:pPr>
              <w:spacing w:before="40" w:after="40"/>
              <w:jc w:val="center"/>
              <w:rPr>
                <w:sz w:val="22"/>
                <w:szCs w:val="22"/>
              </w:rPr>
            </w:pPr>
            <w:r w:rsidRPr="00B703F5">
              <w:rPr>
                <w:sz w:val="22"/>
                <w:szCs w:val="22"/>
              </w:rPr>
              <w:t>75%</w:t>
            </w:r>
          </w:p>
        </w:tc>
      </w:tr>
      <w:tr w:rsidR="005543AB" w:rsidRPr="00B703F5" w14:paraId="38873C01" w14:textId="77777777" w:rsidTr="005E7B69">
        <w:tc>
          <w:tcPr>
            <w:tcW w:w="4140" w:type="dxa"/>
          </w:tcPr>
          <w:p w14:paraId="421D66B9" w14:textId="77777777" w:rsidR="005543AB" w:rsidRPr="00B703F5" w:rsidRDefault="005543AB" w:rsidP="005E7B69">
            <w:pPr>
              <w:spacing w:before="40" w:after="40"/>
              <w:rPr>
                <w:sz w:val="22"/>
                <w:szCs w:val="22"/>
              </w:rPr>
            </w:pPr>
            <w:r w:rsidRPr="00B703F5">
              <w:rPr>
                <w:sz w:val="22"/>
                <w:szCs w:val="22"/>
              </w:rPr>
              <w:t xml:space="preserve">Average isokeraunic level </w:t>
            </w:r>
          </w:p>
        </w:tc>
        <w:tc>
          <w:tcPr>
            <w:tcW w:w="270" w:type="dxa"/>
          </w:tcPr>
          <w:p w14:paraId="7CFA9188" w14:textId="77777777" w:rsidR="005543AB" w:rsidRPr="00B703F5" w:rsidRDefault="005543AB" w:rsidP="005E7B69">
            <w:pPr>
              <w:spacing w:before="40" w:after="40"/>
              <w:rPr>
                <w:sz w:val="22"/>
                <w:szCs w:val="22"/>
              </w:rPr>
            </w:pPr>
            <w:r w:rsidRPr="00B703F5">
              <w:rPr>
                <w:sz w:val="22"/>
                <w:szCs w:val="22"/>
              </w:rPr>
              <w:t>:</w:t>
            </w:r>
          </w:p>
        </w:tc>
        <w:tc>
          <w:tcPr>
            <w:tcW w:w="3870" w:type="dxa"/>
          </w:tcPr>
          <w:p w14:paraId="33AE15CE" w14:textId="77777777" w:rsidR="005543AB" w:rsidRPr="00B703F5" w:rsidRDefault="005543AB" w:rsidP="005E7B69">
            <w:pPr>
              <w:spacing w:before="40" w:after="40"/>
              <w:jc w:val="center"/>
              <w:rPr>
                <w:sz w:val="22"/>
                <w:szCs w:val="22"/>
              </w:rPr>
            </w:pPr>
            <w:r w:rsidRPr="00B703F5">
              <w:rPr>
                <w:sz w:val="22"/>
                <w:szCs w:val="22"/>
              </w:rPr>
              <w:t>80 days/ year</w:t>
            </w:r>
          </w:p>
        </w:tc>
      </w:tr>
      <w:tr w:rsidR="005543AB" w:rsidRPr="00B703F5" w14:paraId="3F3BF9D0" w14:textId="77777777" w:rsidTr="005E7B69">
        <w:tc>
          <w:tcPr>
            <w:tcW w:w="4140" w:type="dxa"/>
          </w:tcPr>
          <w:p w14:paraId="3715C6BC" w14:textId="77777777" w:rsidR="005543AB" w:rsidRPr="00B703F5" w:rsidRDefault="005543AB" w:rsidP="005E7B69">
            <w:pPr>
              <w:spacing w:before="40" w:after="40"/>
              <w:rPr>
                <w:sz w:val="22"/>
                <w:szCs w:val="22"/>
              </w:rPr>
            </w:pPr>
            <w:r w:rsidRPr="00B703F5">
              <w:rPr>
                <w:sz w:val="22"/>
                <w:szCs w:val="22"/>
              </w:rPr>
              <w:t>Average annual rain fall</w:t>
            </w:r>
          </w:p>
        </w:tc>
        <w:tc>
          <w:tcPr>
            <w:tcW w:w="270" w:type="dxa"/>
          </w:tcPr>
          <w:p w14:paraId="5975E201" w14:textId="77777777" w:rsidR="005543AB" w:rsidRPr="00B703F5" w:rsidRDefault="005543AB" w:rsidP="005E7B69">
            <w:pPr>
              <w:spacing w:before="40" w:after="40"/>
              <w:rPr>
                <w:sz w:val="22"/>
                <w:szCs w:val="22"/>
              </w:rPr>
            </w:pPr>
            <w:r w:rsidRPr="00B703F5">
              <w:rPr>
                <w:sz w:val="22"/>
                <w:szCs w:val="22"/>
              </w:rPr>
              <w:t>:</w:t>
            </w:r>
          </w:p>
        </w:tc>
        <w:tc>
          <w:tcPr>
            <w:tcW w:w="3870" w:type="dxa"/>
          </w:tcPr>
          <w:p w14:paraId="1A6C13B0" w14:textId="77777777" w:rsidR="005543AB" w:rsidRPr="00B703F5" w:rsidRDefault="005543AB" w:rsidP="005E7B69">
            <w:pPr>
              <w:spacing w:before="40" w:after="40"/>
              <w:jc w:val="center"/>
              <w:rPr>
                <w:sz w:val="22"/>
                <w:szCs w:val="22"/>
              </w:rPr>
            </w:pPr>
            <w:r w:rsidRPr="00B703F5">
              <w:rPr>
                <w:sz w:val="22"/>
                <w:szCs w:val="22"/>
              </w:rPr>
              <w:t>3454 mm</w:t>
            </w:r>
          </w:p>
        </w:tc>
      </w:tr>
      <w:tr w:rsidR="005543AB" w:rsidRPr="00B703F5" w14:paraId="1F488A28" w14:textId="77777777" w:rsidTr="005E7B69">
        <w:tc>
          <w:tcPr>
            <w:tcW w:w="4140" w:type="dxa"/>
          </w:tcPr>
          <w:p w14:paraId="7AEB8736" w14:textId="77777777" w:rsidR="005543AB" w:rsidRPr="00B703F5" w:rsidRDefault="005543AB" w:rsidP="005E7B69">
            <w:pPr>
              <w:spacing w:before="40" w:after="40"/>
              <w:rPr>
                <w:sz w:val="22"/>
                <w:szCs w:val="22"/>
              </w:rPr>
            </w:pPr>
            <w:r w:rsidRPr="00B703F5">
              <w:rPr>
                <w:sz w:val="22"/>
                <w:szCs w:val="22"/>
              </w:rPr>
              <w:t>Maximum wind velocity</w:t>
            </w:r>
          </w:p>
        </w:tc>
        <w:tc>
          <w:tcPr>
            <w:tcW w:w="270" w:type="dxa"/>
          </w:tcPr>
          <w:p w14:paraId="38AF1CFA" w14:textId="77777777" w:rsidR="005543AB" w:rsidRPr="00B703F5" w:rsidRDefault="005543AB" w:rsidP="005E7B69">
            <w:pPr>
              <w:spacing w:before="40" w:after="40"/>
              <w:rPr>
                <w:sz w:val="22"/>
                <w:szCs w:val="22"/>
              </w:rPr>
            </w:pPr>
            <w:r w:rsidRPr="00B703F5">
              <w:rPr>
                <w:sz w:val="22"/>
                <w:szCs w:val="22"/>
              </w:rPr>
              <w:t>:</w:t>
            </w:r>
          </w:p>
        </w:tc>
        <w:tc>
          <w:tcPr>
            <w:tcW w:w="3870" w:type="dxa"/>
          </w:tcPr>
          <w:p w14:paraId="30F76E20" w14:textId="77777777" w:rsidR="005543AB" w:rsidRPr="00B703F5" w:rsidRDefault="005543AB" w:rsidP="005E7B69">
            <w:pPr>
              <w:spacing w:before="40" w:after="40"/>
              <w:jc w:val="center"/>
              <w:rPr>
                <w:sz w:val="22"/>
                <w:szCs w:val="22"/>
              </w:rPr>
            </w:pPr>
            <w:r w:rsidRPr="00B703F5">
              <w:rPr>
                <w:sz w:val="22"/>
                <w:szCs w:val="22"/>
              </w:rPr>
              <w:t>200 km/ hour</w:t>
            </w:r>
          </w:p>
        </w:tc>
      </w:tr>
      <w:tr w:rsidR="005543AB" w:rsidRPr="00B703F5" w14:paraId="3865C59D" w14:textId="77777777" w:rsidTr="005E7B69">
        <w:tc>
          <w:tcPr>
            <w:tcW w:w="4140" w:type="dxa"/>
          </w:tcPr>
          <w:p w14:paraId="3CE8F3C7" w14:textId="77777777" w:rsidR="005543AB" w:rsidRPr="00B703F5" w:rsidRDefault="005543AB" w:rsidP="005E7B69">
            <w:pPr>
              <w:spacing w:before="40" w:after="40"/>
              <w:rPr>
                <w:sz w:val="22"/>
                <w:szCs w:val="22"/>
              </w:rPr>
            </w:pPr>
            <w:r w:rsidRPr="00B703F5">
              <w:rPr>
                <w:sz w:val="22"/>
                <w:szCs w:val="22"/>
              </w:rPr>
              <w:t>Maximum Altitude above the sea level</w:t>
            </w:r>
          </w:p>
        </w:tc>
        <w:tc>
          <w:tcPr>
            <w:tcW w:w="270" w:type="dxa"/>
          </w:tcPr>
          <w:p w14:paraId="4FDCEB90" w14:textId="77777777" w:rsidR="005543AB" w:rsidRPr="00B703F5" w:rsidRDefault="005543AB" w:rsidP="005E7B69">
            <w:pPr>
              <w:spacing w:before="40" w:after="40"/>
              <w:rPr>
                <w:sz w:val="22"/>
                <w:szCs w:val="22"/>
              </w:rPr>
            </w:pPr>
            <w:r w:rsidRPr="00B703F5">
              <w:rPr>
                <w:sz w:val="22"/>
                <w:szCs w:val="22"/>
              </w:rPr>
              <w:t>:</w:t>
            </w:r>
          </w:p>
        </w:tc>
        <w:tc>
          <w:tcPr>
            <w:tcW w:w="3870" w:type="dxa"/>
          </w:tcPr>
          <w:p w14:paraId="6945DE15" w14:textId="77777777" w:rsidR="005543AB" w:rsidRPr="00B703F5" w:rsidRDefault="005543AB" w:rsidP="005E7B69">
            <w:pPr>
              <w:spacing w:before="40" w:after="40"/>
              <w:jc w:val="center"/>
              <w:rPr>
                <w:sz w:val="22"/>
                <w:szCs w:val="22"/>
              </w:rPr>
            </w:pPr>
            <w:r w:rsidRPr="00B703F5">
              <w:rPr>
                <w:sz w:val="22"/>
                <w:szCs w:val="22"/>
              </w:rPr>
              <w:t>300 metres</w:t>
            </w:r>
          </w:p>
        </w:tc>
      </w:tr>
      <w:tr w:rsidR="005543AB" w:rsidRPr="00B703F5" w14:paraId="576C96F7" w14:textId="77777777" w:rsidTr="005E7B69">
        <w:tc>
          <w:tcPr>
            <w:tcW w:w="4140" w:type="dxa"/>
          </w:tcPr>
          <w:p w14:paraId="335AE6C9" w14:textId="77777777" w:rsidR="005543AB" w:rsidRPr="00B703F5" w:rsidRDefault="005543AB" w:rsidP="005E7B69">
            <w:pPr>
              <w:spacing w:before="40" w:after="40"/>
              <w:rPr>
                <w:sz w:val="22"/>
                <w:szCs w:val="22"/>
              </w:rPr>
            </w:pPr>
            <w:r w:rsidRPr="00B703F5">
              <w:rPr>
                <w:sz w:val="22"/>
                <w:szCs w:val="22"/>
              </w:rPr>
              <w:t>Atmospherical, Mechanical and Chemical impurities</w:t>
            </w:r>
          </w:p>
        </w:tc>
        <w:tc>
          <w:tcPr>
            <w:tcW w:w="270" w:type="dxa"/>
          </w:tcPr>
          <w:p w14:paraId="41548330" w14:textId="77777777" w:rsidR="005543AB" w:rsidRPr="00B703F5" w:rsidRDefault="005543AB" w:rsidP="005E7B69">
            <w:pPr>
              <w:spacing w:before="40" w:after="40"/>
              <w:rPr>
                <w:sz w:val="22"/>
                <w:szCs w:val="22"/>
              </w:rPr>
            </w:pPr>
            <w:r w:rsidRPr="00B703F5">
              <w:rPr>
                <w:sz w:val="22"/>
                <w:szCs w:val="22"/>
              </w:rPr>
              <w:t>:</w:t>
            </w:r>
          </w:p>
        </w:tc>
        <w:tc>
          <w:tcPr>
            <w:tcW w:w="3870" w:type="dxa"/>
          </w:tcPr>
          <w:p w14:paraId="62399DEE" w14:textId="77777777" w:rsidR="005543AB" w:rsidRPr="00B703F5" w:rsidRDefault="005543AB" w:rsidP="005E7B69">
            <w:pPr>
              <w:spacing w:before="40" w:after="40"/>
              <w:jc w:val="center"/>
              <w:rPr>
                <w:sz w:val="22"/>
                <w:szCs w:val="22"/>
              </w:rPr>
            </w:pPr>
            <w:r w:rsidRPr="00B703F5">
              <w:rPr>
                <w:sz w:val="22"/>
                <w:szCs w:val="22"/>
              </w:rPr>
              <w:t>Moderately polluted</w:t>
            </w:r>
          </w:p>
        </w:tc>
      </w:tr>
    </w:tbl>
    <w:p w14:paraId="7BE863F5" w14:textId="77777777" w:rsidR="005543AB" w:rsidRPr="00B703F5" w:rsidRDefault="005543AB" w:rsidP="005543AB">
      <w:pPr>
        <w:ind w:left="720" w:hanging="720"/>
        <w:jc w:val="both"/>
        <w:rPr>
          <w:sz w:val="22"/>
          <w:szCs w:val="22"/>
        </w:rPr>
      </w:pPr>
      <w:r w:rsidRPr="00B703F5">
        <w:rPr>
          <w:sz w:val="22"/>
          <w:szCs w:val="22"/>
        </w:rPr>
        <w:t xml:space="preserve">                  </w:t>
      </w:r>
    </w:p>
    <w:p w14:paraId="1D4FB33B" w14:textId="77777777" w:rsidR="005543AB" w:rsidRPr="00B703F5" w:rsidRDefault="005543AB" w:rsidP="005543AB">
      <w:pPr>
        <w:spacing w:before="120"/>
        <w:ind w:left="547"/>
        <w:jc w:val="both"/>
        <w:rPr>
          <w:sz w:val="22"/>
          <w:szCs w:val="22"/>
        </w:rPr>
      </w:pPr>
      <w:r w:rsidRPr="00B703F5">
        <w:rPr>
          <w:sz w:val="22"/>
          <w:szCs w:val="22"/>
        </w:rPr>
        <w:t>Vehicles as specified will be used in tropical locations and in a hot humid environment with presence of the insects and vermin.  The information is given as a guide for Tenderer and no responsibility for its accuracy will be accepted, nor will any claim based on the above be entertained.</w:t>
      </w:r>
    </w:p>
    <w:p w14:paraId="159B906A" w14:textId="77777777" w:rsidR="005543AB" w:rsidRPr="00B703F5" w:rsidRDefault="005543AB" w:rsidP="005543AB">
      <w:pPr>
        <w:ind w:left="720" w:hanging="720"/>
        <w:jc w:val="both"/>
        <w:rPr>
          <w:sz w:val="22"/>
          <w:szCs w:val="22"/>
        </w:rPr>
      </w:pPr>
    </w:p>
    <w:p w14:paraId="0BFFEBE8" w14:textId="77777777" w:rsidR="005543AB" w:rsidRPr="00B703F5" w:rsidRDefault="005543AB" w:rsidP="005543AB">
      <w:pPr>
        <w:spacing w:line="360" w:lineRule="auto"/>
        <w:ind w:left="720" w:hanging="720"/>
        <w:jc w:val="both"/>
        <w:rPr>
          <w:sz w:val="22"/>
          <w:szCs w:val="22"/>
        </w:rPr>
      </w:pPr>
      <w:r w:rsidRPr="00B703F5">
        <w:rPr>
          <w:sz w:val="22"/>
          <w:szCs w:val="22"/>
        </w:rPr>
        <w:tab/>
        <w:t>Specifications</w:t>
      </w:r>
    </w:p>
    <w:p w14:paraId="7409DC00" w14:textId="77777777" w:rsidR="005543AB" w:rsidRPr="00B703F5" w:rsidRDefault="005543AB" w:rsidP="005543AB">
      <w:pPr>
        <w:rPr>
          <w:sz w:val="22"/>
          <w:szCs w:val="22"/>
        </w:rPr>
      </w:pPr>
    </w:p>
    <w:tbl>
      <w:tblPr>
        <w:tblW w:w="8541" w:type="dxa"/>
        <w:tblInd w:w="837" w:type="dxa"/>
        <w:tblLayout w:type="fixed"/>
        <w:tblLook w:val="0000" w:firstRow="0" w:lastRow="0" w:firstColumn="0" w:lastColumn="0" w:noHBand="0" w:noVBand="0"/>
      </w:tblPr>
      <w:tblGrid>
        <w:gridCol w:w="630"/>
        <w:gridCol w:w="3321"/>
        <w:gridCol w:w="360"/>
        <w:gridCol w:w="4230"/>
      </w:tblGrid>
      <w:tr w:rsidR="005543AB" w:rsidRPr="00B703F5" w14:paraId="0A008A10" w14:textId="77777777" w:rsidTr="005E7B69">
        <w:tc>
          <w:tcPr>
            <w:tcW w:w="630" w:type="dxa"/>
          </w:tcPr>
          <w:p w14:paraId="3949D919" w14:textId="77777777" w:rsidR="005543AB" w:rsidRPr="00B703F5" w:rsidRDefault="005543AB" w:rsidP="005E7B69">
            <w:pPr>
              <w:rPr>
                <w:sz w:val="22"/>
                <w:szCs w:val="22"/>
              </w:rPr>
            </w:pPr>
            <w:r w:rsidRPr="00B703F5">
              <w:rPr>
                <w:sz w:val="22"/>
                <w:szCs w:val="22"/>
              </w:rPr>
              <w:t>1.0</w:t>
            </w:r>
          </w:p>
        </w:tc>
        <w:tc>
          <w:tcPr>
            <w:tcW w:w="3321" w:type="dxa"/>
          </w:tcPr>
          <w:p w14:paraId="611A598A" w14:textId="77777777" w:rsidR="005543AB" w:rsidRPr="00B703F5" w:rsidRDefault="005543AB" w:rsidP="005E7B69">
            <w:pPr>
              <w:rPr>
                <w:sz w:val="22"/>
                <w:szCs w:val="22"/>
              </w:rPr>
            </w:pPr>
            <w:r w:rsidRPr="00B703F5">
              <w:rPr>
                <w:sz w:val="22"/>
                <w:szCs w:val="22"/>
              </w:rPr>
              <w:t>General</w:t>
            </w:r>
          </w:p>
        </w:tc>
        <w:tc>
          <w:tcPr>
            <w:tcW w:w="360" w:type="dxa"/>
          </w:tcPr>
          <w:p w14:paraId="4AE9EB95" w14:textId="77777777" w:rsidR="005543AB" w:rsidRPr="00B703F5" w:rsidRDefault="005543AB" w:rsidP="005E7B69">
            <w:pPr>
              <w:rPr>
                <w:sz w:val="22"/>
                <w:szCs w:val="22"/>
              </w:rPr>
            </w:pPr>
            <w:r w:rsidRPr="00B703F5">
              <w:rPr>
                <w:sz w:val="22"/>
                <w:szCs w:val="22"/>
              </w:rPr>
              <w:t>:</w:t>
            </w:r>
          </w:p>
        </w:tc>
        <w:tc>
          <w:tcPr>
            <w:tcW w:w="4230" w:type="dxa"/>
          </w:tcPr>
          <w:p w14:paraId="0AFF94EA" w14:textId="77777777" w:rsidR="005543AB" w:rsidRPr="00B703F5" w:rsidRDefault="005543AB" w:rsidP="005E7B69">
            <w:pPr>
              <w:jc w:val="center"/>
              <w:rPr>
                <w:sz w:val="22"/>
                <w:szCs w:val="22"/>
              </w:rPr>
            </w:pPr>
          </w:p>
        </w:tc>
      </w:tr>
      <w:tr w:rsidR="005543AB" w:rsidRPr="00B703F5" w14:paraId="34C0DCD6" w14:textId="77777777" w:rsidTr="005E7B69">
        <w:tc>
          <w:tcPr>
            <w:tcW w:w="630" w:type="dxa"/>
          </w:tcPr>
          <w:p w14:paraId="51BD2C01" w14:textId="77777777" w:rsidR="005543AB" w:rsidRPr="00B703F5" w:rsidRDefault="005543AB" w:rsidP="005E7B69">
            <w:pPr>
              <w:rPr>
                <w:sz w:val="22"/>
                <w:szCs w:val="22"/>
              </w:rPr>
            </w:pPr>
            <w:r w:rsidRPr="00B703F5">
              <w:rPr>
                <w:sz w:val="22"/>
                <w:szCs w:val="22"/>
              </w:rPr>
              <w:t>1.1</w:t>
            </w:r>
          </w:p>
        </w:tc>
        <w:tc>
          <w:tcPr>
            <w:tcW w:w="3321" w:type="dxa"/>
          </w:tcPr>
          <w:p w14:paraId="614DF1EF" w14:textId="77777777" w:rsidR="005543AB" w:rsidRPr="00B703F5" w:rsidRDefault="005543AB" w:rsidP="005E7B69">
            <w:pPr>
              <w:rPr>
                <w:sz w:val="22"/>
                <w:szCs w:val="22"/>
              </w:rPr>
            </w:pPr>
            <w:r w:rsidRPr="00B703F5">
              <w:rPr>
                <w:sz w:val="22"/>
                <w:szCs w:val="22"/>
              </w:rPr>
              <w:t>Type</w:t>
            </w:r>
          </w:p>
        </w:tc>
        <w:tc>
          <w:tcPr>
            <w:tcW w:w="360" w:type="dxa"/>
          </w:tcPr>
          <w:p w14:paraId="06475A49" w14:textId="77777777" w:rsidR="005543AB" w:rsidRPr="00B703F5" w:rsidRDefault="005543AB" w:rsidP="005E7B69">
            <w:pPr>
              <w:rPr>
                <w:sz w:val="22"/>
                <w:szCs w:val="22"/>
              </w:rPr>
            </w:pPr>
            <w:r w:rsidRPr="00B703F5">
              <w:rPr>
                <w:sz w:val="22"/>
                <w:szCs w:val="22"/>
              </w:rPr>
              <w:t>:</w:t>
            </w:r>
          </w:p>
        </w:tc>
        <w:tc>
          <w:tcPr>
            <w:tcW w:w="4230" w:type="dxa"/>
          </w:tcPr>
          <w:p w14:paraId="7A5F4AAE" w14:textId="77777777" w:rsidR="005543AB" w:rsidRPr="00B703F5" w:rsidRDefault="005543AB" w:rsidP="005E7B69">
            <w:pPr>
              <w:rPr>
                <w:sz w:val="22"/>
                <w:szCs w:val="22"/>
              </w:rPr>
            </w:pPr>
            <w:r w:rsidRPr="00B703F5">
              <w:rPr>
                <w:sz w:val="22"/>
                <w:szCs w:val="22"/>
              </w:rPr>
              <w:t>Electric Vehicle</w:t>
            </w:r>
          </w:p>
        </w:tc>
      </w:tr>
      <w:tr w:rsidR="005543AB" w:rsidRPr="00B703F5" w14:paraId="63E01E31" w14:textId="77777777" w:rsidTr="005E7B69">
        <w:tc>
          <w:tcPr>
            <w:tcW w:w="630" w:type="dxa"/>
          </w:tcPr>
          <w:p w14:paraId="65E4DFAC" w14:textId="77777777" w:rsidR="005543AB" w:rsidRPr="00B703F5" w:rsidRDefault="005543AB" w:rsidP="005E7B69">
            <w:pPr>
              <w:rPr>
                <w:sz w:val="22"/>
                <w:szCs w:val="22"/>
              </w:rPr>
            </w:pPr>
            <w:r w:rsidRPr="00B703F5">
              <w:rPr>
                <w:sz w:val="22"/>
                <w:szCs w:val="22"/>
              </w:rPr>
              <w:t>1.2</w:t>
            </w:r>
          </w:p>
        </w:tc>
        <w:tc>
          <w:tcPr>
            <w:tcW w:w="3321" w:type="dxa"/>
          </w:tcPr>
          <w:p w14:paraId="1865B2D6" w14:textId="77777777" w:rsidR="005543AB" w:rsidRPr="00B703F5" w:rsidRDefault="005543AB" w:rsidP="005E7B69">
            <w:pPr>
              <w:rPr>
                <w:sz w:val="22"/>
                <w:szCs w:val="22"/>
              </w:rPr>
            </w:pPr>
            <w:r w:rsidRPr="00B703F5">
              <w:rPr>
                <w:sz w:val="22"/>
                <w:szCs w:val="22"/>
              </w:rPr>
              <w:t>Model</w:t>
            </w:r>
          </w:p>
        </w:tc>
        <w:tc>
          <w:tcPr>
            <w:tcW w:w="360" w:type="dxa"/>
          </w:tcPr>
          <w:p w14:paraId="108A7E0F" w14:textId="77777777" w:rsidR="005543AB" w:rsidRPr="00B703F5" w:rsidRDefault="005543AB" w:rsidP="005E7B69">
            <w:pPr>
              <w:rPr>
                <w:sz w:val="22"/>
                <w:szCs w:val="22"/>
              </w:rPr>
            </w:pPr>
            <w:r w:rsidRPr="00B703F5">
              <w:rPr>
                <w:sz w:val="22"/>
                <w:szCs w:val="22"/>
              </w:rPr>
              <w:t>:</w:t>
            </w:r>
          </w:p>
        </w:tc>
        <w:tc>
          <w:tcPr>
            <w:tcW w:w="4230" w:type="dxa"/>
          </w:tcPr>
          <w:p w14:paraId="2C12AF69" w14:textId="77777777" w:rsidR="005543AB" w:rsidRPr="00B703F5" w:rsidRDefault="005543AB" w:rsidP="005E7B69">
            <w:pPr>
              <w:rPr>
                <w:sz w:val="22"/>
                <w:szCs w:val="22"/>
              </w:rPr>
            </w:pPr>
            <w:r w:rsidRPr="00B703F5">
              <w:rPr>
                <w:sz w:val="22"/>
                <w:szCs w:val="22"/>
              </w:rPr>
              <w:t>2024/Latest</w:t>
            </w:r>
          </w:p>
        </w:tc>
      </w:tr>
      <w:tr w:rsidR="005543AB" w:rsidRPr="00B703F5" w14:paraId="6D43B29C" w14:textId="77777777" w:rsidTr="005E7B69">
        <w:tc>
          <w:tcPr>
            <w:tcW w:w="630" w:type="dxa"/>
          </w:tcPr>
          <w:p w14:paraId="27F32FD8" w14:textId="77777777" w:rsidR="005543AB" w:rsidRPr="00B703F5" w:rsidRDefault="005543AB" w:rsidP="005E7B69">
            <w:pPr>
              <w:rPr>
                <w:sz w:val="22"/>
                <w:szCs w:val="22"/>
              </w:rPr>
            </w:pPr>
            <w:r w:rsidRPr="00B703F5">
              <w:rPr>
                <w:sz w:val="22"/>
                <w:szCs w:val="22"/>
              </w:rPr>
              <w:t>1.3</w:t>
            </w:r>
          </w:p>
        </w:tc>
        <w:tc>
          <w:tcPr>
            <w:tcW w:w="3321" w:type="dxa"/>
          </w:tcPr>
          <w:p w14:paraId="377F367B" w14:textId="77777777" w:rsidR="005543AB" w:rsidRPr="00B703F5" w:rsidRDefault="005543AB" w:rsidP="005E7B69">
            <w:pPr>
              <w:rPr>
                <w:sz w:val="22"/>
                <w:szCs w:val="22"/>
              </w:rPr>
            </w:pPr>
            <w:r w:rsidRPr="00B703F5">
              <w:rPr>
                <w:sz w:val="22"/>
                <w:szCs w:val="22"/>
              </w:rPr>
              <w:t>Condition</w:t>
            </w:r>
          </w:p>
        </w:tc>
        <w:tc>
          <w:tcPr>
            <w:tcW w:w="360" w:type="dxa"/>
          </w:tcPr>
          <w:p w14:paraId="2659CB53" w14:textId="77777777" w:rsidR="005543AB" w:rsidRPr="00B703F5" w:rsidRDefault="005543AB" w:rsidP="005E7B69">
            <w:pPr>
              <w:rPr>
                <w:sz w:val="22"/>
                <w:szCs w:val="22"/>
              </w:rPr>
            </w:pPr>
            <w:r w:rsidRPr="00B703F5">
              <w:rPr>
                <w:sz w:val="22"/>
                <w:szCs w:val="22"/>
              </w:rPr>
              <w:t>:</w:t>
            </w:r>
          </w:p>
        </w:tc>
        <w:tc>
          <w:tcPr>
            <w:tcW w:w="4230" w:type="dxa"/>
          </w:tcPr>
          <w:p w14:paraId="5DDA034C" w14:textId="77777777" w:rsidR="005543AB" w:rsidRPr="00B703F5" w:rsidRDefault="005543AB" w:rsidP="005E7B69">
            <w:pPr>
              <w:rPr>
                <w:sz w:val="22"/>
                <w:szCs w:val="22"/>
              </w:rPr>
            </w:pPr>
            <w:r w:rsidRPr="00B703F5">
              <w:rPr>
                <w:sz w:val="22"/>
                <w:szCs w:val="22"/>
              </w:rPr>
              <w:t>Brand New</w:t>
            </w:r>
          </w:p>
          <w:p w14:paraId="0FBD53C7" w14:textId="77777777" w:rsidR="005543AB" w:rsidRPr="00B703F5" w:rsidRDefault="005543AB" w:rsidP="005E7B69">
            <w:pPr>
              <w:rPr>
                <w:sz w:val="22"/>
                <w:szCs w:val="22"/>
              </w:rPr>
            </w:pPr>
          </w:p>
        </w:tc>
      </w:tr>
      <w:tr w:rsidR="005543AB" w:rsidRPr="00B703F5" w14:paraId="39F7B5E7" w14:textId="77777777" w:rsidTr="005E7B69">
        <w:tc>
          <w:tcPr>
            <w:tcW w:w="630" w:type="dxa"/>
          </w:tcPr>
          <w:p w14:paraId="59280926" w14:textId="77777777" w:rsidR="005543AB" w:rsidRPr="00B703F5" w:rsidRDefault="005543AB" w:rsidP="005E7B69">
            <w:pPr>
              <w:rPr>
                <w:sz w:val="22"/>
                <w:szCs w:val="22"/>
              </w:rPr>
            </w:pPr>
            <w:r w:rsidRPr="00B703F5">
              <w:rPr>
                <w:sz w:val="22"/>
                <w:szCs w:val="22"/>
              </w:rPr>
              <w:t>2.0</w:t>
            </w:r>
          </w:p>
        </w:tc>
        <w:tc>
          <w:tcPr>
            <w:tcW w:w="3321" w:type="dxa"/>
          </w:tcPr>
          <w:p w14:paraId="6FF3E805" w14:textId="77777777" w:rsidR="005543AB" w:rsidRPr="00B703F5" w:rsidRDefault="005543AB" w:rsidP="005E7B69">
            <w:pPr>
              <w:rPr>
                <w:sz w:val="22"/>
                <w:szCs w:val="22"/>
              </w:rPr>
            </w:pPr>
            <w:r w:rsidRPr="00B703F5">
              <w:rPr>
                <w:sz w:val="22"/>
                <w:szCs w:val="22"/>
              </w:rPr>
              <w:t>Body</w:t>
            </w:r>
          </w:p>
        </w:tc>
        <w:tc>
          <w:tcPr>
            <w:tcW w:w="360" w:type="dxa"/>
          </w:tcPr>
          <w:p w14:paraId="7B18F343" w14:textId="77777777" w:rsidR="005543AB" w:rsidRPr="00B703F5" w:rsidRDefault="005543AB" w:rsidP="005E7B69">
            <w:pPr>
              <w:rPr>
                <w:sz w:val="22"/>
                <w:szCs w:val="22"/>
              </w:rPr>
            </w:pPr>
          </w:p>
        </w:tc>
        <w:tc>
          <w:tcPr>
            <w:tcW w:w="4230" w:type="dxa"/>
          </w:tcPr>
          <w:p w14:paraId="07393D77" w14:textId="77777777" w:rsidR="005543AB" w:rsidRPr="00B703F5" w:rsidRDefault="005543AB" w:rsidP="005E7B69">
            <w:pPr>
              <w:rPr>
                <w:sz w:val="22"/>
                <w:szCs w:val="22"/>
              </w:rPr>
            </w:pPr>
          </w:p>
        </w:tc>
      </w:tr>
      <w:tr w:rsidR="005543AB" w:rsidRPr="00B703F5" w14:paraId="70DA5217" w14:textId="77777777" w:rsidTr="005E7B69">
        <w:tc>
          <w:tcPr>
            <w:tcW w:w="630" w:type="dxa"/>
          </w:tcPr>
          <w:p w14:paraId="6F0A372E" w14:textId="77777777" w:rsidR="005543AB" w:rsidRPr="00B703F5" w:rsidRDefault="005543AB" w:rsidP="005E7B69">
            <w:pPr>
              <w:rPr>
                <w:sz w:val="22"/>
                <w:szCs w:val="22"/>
              </w:rPr>
            </w:pPr>
            <w:r w:rsidRPr="00B703F5">
              <w:rPr>
                <w:sz w:val="22"/>
                <w:szCs w:val="22"/>
              </w:rPr>
              <w:t>2.1</w:t>
            </w:r>
          </w:p>
        </w:tc>
        <w:tc>
          <w:tcPr>
            <w:tcW w:w="3321" w:type="dxa"/>
          </w:tcPr>
          <w:p w14:paraId="75F3DEDC" w14:textId="77777777" w:rsidR="005543AB" w:rsidRPr="00B703F5" w:rsidRDefault="005543AB" w:rsidP="005E7B69">
            <w:pPr>
              <w:rPr>
                <w:sz w:val="22"/>
                <w:szCs w:val="22"/>
              </w:rPr>
            </w:pPr>
            <w:r w:rsidRPr="00B703F5">
              <w:rPr>
                <w:sz w:val="22"/>
                <w:szCs w:val="22"/>
              </w:rPr>
              <w:t>Number of doors</w:t>
            </w:r>
          </w:p>
        </w:tc>
        <w:tc>
          <w:tcPr>
            <w:tcW w:w="360" w:type="dxa"/>
          </w:tcPr>
          <w:p w14:paraId="27B9A791" w14:textId="77777777" w:rsidR="005543AB" w:rsidRPr="00B703F5" w:rsidRDefault="005543AB" w:rsidP="005E7B69">
            <w:pPr>
              <w:rPr>
                <w:sz w:val="22"/>
                <w:szCs w:val="22"/>
              </w:rPr>
            </w:pPr>
            <w:r w:rsidRPr="00B703F5">
              <w:rPr>
                <w:sz w:val="22"/>
                <w:szCs w:val="22"/>
              </w:rPr>
              <w:t>:</w:t>
            </w:r>
          </w:p>
        </w:tc>
        <w:tc>
          <w:tcPr>
            <w:tcW w:w="4230" w:type="dxa"/>
          </w:tcPr>
          <w:p w14:paraId="185E3314" w14:textId="77777777" w:rsidR="005543AB" w:rsidRPr="00B703F5" w:rsidRDefault="005543AB" w:rsidP="005E7B69">
            <w:pPr>
              <w:rPr>
                <w:sz w:val="22"/>
                <w:szCs w:val="22"/>
              </w:rPr>
            </w:pPr>
            <w:r w:rsidRPr="00B703F5">
              <w:rPr>
                <w:sz w:val="22"/>
                <w:szCs w:val="22"/>
              </w:rPr>
              <w:t>4 (Four)</w:t>
            </w:r>
          </w:p>
        </w:tc>
      </w:tr>
      <w:tr w:rsidR="005543AB" w:rsidRPr="00B703F5" w14:paraId="0780AB00" w14:textId="77777777" w:rsidTr="005E7B69">
        <w:tc>
          <w:tcPr>
            <w:tcW w:w="630" w:type="dxa"/>
          </w:tcPr>
          <w:p w14:paraId="028C35AB" w14:textId="77777777" w:rsidR="005543AB" w:rsidRPr="00B703F5" w:rsidRDefault="005543AB" w:rsidP="005E7B69">
            <w:pPr>
              <w:rPr>
                <w:sz w:val="22"/>
                <w:szCs w:val="22"/>
              </w:rPr>
            </w:pPr>
            <w:r w:rsidRPr="00B703F5">
              <w:rPr>
                <w:sz w:val="22"/>
                <w:szCs w:val="22"/>
              </w:rPr>
              <w:t>2.2</w:t>
            </w:r>
          </w:p>
        </w:tc>
        <w:tc>
          <w:tcPr>
            <w:tcW w:w="3321" w:type="dxa"/>
          </w:tcPr>
          <w:p w14:paraId="57F39798" w14:textId="77777777" w:rsidR="005543AB" w:rsidRPr="00B703F5" w:rsidRDefault="005543AB" w:rsidP="005E7B69">
            <w:pPr>
              <w:rPr>
                <w:sz w:val="22"/>
                <w:szCs w:val="22"/>
              </w:rPr>
            </w:pPr>
            <w:r w:rsidRPr="00B703F5">
              <w:rPr>
                <w:sz w:val="22"/>
                <w:szCs w:val="22"/>
              </w:rPr>
              <w:t>Seating Capacity</w:t>
            </w:r>
          </w:p>
        </w:tc>
        <w:tc>
          <w:tcPr>
            <w:tcW w:w="360" w:type="dxa"/>
          </w:tcPr>
          <w:p w14:paraId="370B7E16" w14:textId="77777777" w:rsidR="005543AB" w:rsidRPr="00B703F5" w:rsidRDefault="005543AB" w:rsidP="005E7B69">
            <w:pPr>
              <w:rPr>
                <w:sz w:val="22"/>
                <w:szCs w:val="22"/>
              </w:rPr>
            </w:pPr>
            <w:r w:rsidRPr="00B703F5">
              <w:rPr>
                <w:sz w:val="22"/>
                <w:szCs w:val="22"/>
              </w:rPr>
              <w:t>:</w:t>
            </w:r>
          </w:p>
        </w:tc>
        <w:tc>
          <w:tcPr>
            <w:tcW w:w="4230" w:type="dxa"/>
          </w:tcPr>
          <w:p w14:paraId="4EF0D0A2" w14:textId="77777777" w:rsidR="005543AB" w:rsidRPr="00B703F5" w:rsidRDefault="005543AB" w:rsidP="005E7B69">
            <w:pPr>
              <w:rPr>
                <w:sz w:val="22"/>
                <w:szCs w:val="22"/>
              </w:rPr>
            </w:pPr>
            <w:r w:rsidRPr="00B703F5">
              <w:rPr>
                <w:sz w:val="22"/>
                <w:szCs w:val="22"/>
              </w:rPr>
              <w:t xml:space="preserve">5 Seated </w:t>
            </w:r>
          </w:p>
        </w:tc>
      </w:tr>
      <w:tr w:rsidR="005543AB" w:rsidRPr="00B703F5" w14:paraId="4A7A11DE" w14:textId="77777777" w:rsidTr="005E7B69">
        <w:tc>
          <w:tcPr>
            <w:tcW w:w="630" w:type="dxa"/>
          </w:tcPr>
          <w:p w14:paraId="6E2CD1CD" w14:textId="77777777" w:rsidR="005543AB" w:rsidRPr="00B703F5" w:rsidRDefault="005543AB" w:rsidP="005E7B69">
            <w:pPr>
              <w:rPr>
                <w:sz w:val="22"/>
                <w:szCs w:val="22"/>
              </w:rPr>
            </w:pPr>
            <w:r w:rsidRPr="00B703F5">
              <w:rPr>
                <w:sz w:val="22"/>
                <w:szCs w:val="22"/>
              </w:rPr>
              <w:t>2.3</w:t>
            </w:r>
          </w:p>
        </w:tc>
        <w:tc>
          <w:tcPr>
            <w:tcW w:w="3321" w:type="dxa"/>
          </w:tcPr>
          <w:p w14:paraId="48798528" w14:textId="77777777" w:rsidR="005543AB" w:rsidRPr="00B703F5" w:rsidRDefault="005543AB" w:rsidP="005E7B69">
            <w:pPr>
              <w:rPr>
                <w:sz w:val="22"/>
                <w:szCs w:val="22"/>
              </w:rPr>
            </w:pPr>
            <w:r w:rsidRPr="00B703F5">
              <w:rPr>
                <w:sz w:val="22"/>
                <w:szCs w:val="22"/>
              </w:rPr>
              <w:t>Color</w:t>
            </w:r>
          </w:p>
        </w:tc>
        <w:tc>
          <w:tcPr>
            <w:tcW w:w="360" w:type="dxa"/>
          </w:tcPr>
          <w:p w14:paraId="78F627B8" w14:textId="77777777" w:rsidR="005543AB" w:rsidRPr="00B703F5" w:rsidRDefault="005543AB" w:rsidP="005E7B69">
            <w:pPr>
              <w:rPr>
                <w:sz w:val="22"/>
                <w:szCs w:val="22"/>
              </w:rPr>
            </w:pPr>
            <w:r w:rsidRPr="00B703F5">
              <w:rPr>
                <w:sz w:val="22"/>
                <w:szCs w:val="22"/>
              </w:rPr>
              <w:t>:</w:t>
            </w:r>
          </w:p>
        </w:tc>
        <w:tc>
          <w:tcPr>
            <w:tcW w:w="4230" w:type="dxa"/>
          </w:tcPr>
          <w:p w14:paraId="165EB608" w14:textId="77777777" w:rsidR="005543AB" w:rsidRPr="00B703F5" w:rsidRDefault="005543AB" w:rsidP="005E7B69">
            <w:pPr>
              <w:rPr>
                <w:sz w:val="22"/>
                <w:szCs w:val="22"/>
              </w:rPr>
            </w:pPr>
            <w:r w:rsidRPr="00B703F5">
              <w:rPr>
                <w:sz w:val="22"/>
                <w:szCs w:val="22"/>
              </w:rPr>
              <w:t>Manufacturer's standard color</w:t>
            </w:r>
          </w:p>
        </w:tc>
      </w:tr>
      <w:tr w:rsidR="005543AB" w:rsidRPr="00B703F5" w14:paraId="300D06E4" w14:textId="77777777" w:rsidTr="005E7B69">
        <w:tc>
          <w:tcPr>
            <w:tcW w:w="630" w:type="dxa"/>
          </w:tcPr>
          <w:p w14:paraId="480C5DFF" w14:textId="77777777" w:rsidR="005543AB" w:rsidRPr="00B703F5" w:rsidRDefault="005543AB" w:rsidP="005E7B69">
            <w:pPr>
              <w:rPr>
                <w:sz w:val="22"/>
                <w:szCs w:val="22"/>
              </w:rPr>
            </w:pPr>
            <w:r w:rsidRPr="00B703F5">
              <w:rPr>
                <w:sz w:val="22"/>
                <w:szCs w:val="22"/>
              </w:rPr>
              <w:t>2.4</w:t>
            </w:r>
          </w:p>
        </w:tc>
        <w:tc>
          <w:tcPr>
            <w:tcW w:w="3321" w:type="dxa"/>
          </w:tcPr>
          <w:p w14:paraId="1D7ECC24" w14:textId="77777777" w:rsidR="005543AB" w:rsidRPr="00B703F5" w:rsidRDefault="005543AB" w:rsidP="005E7B69">
            <w:pPr>
              <w:rPr>
                <w:sz w:val="22"/>
                <w:szCs w:val="22"/>
              </w:rPr>
            </w:pPr>
            <w:r w:rsidRPr="00B703F5">
              <w:rPr>
                <w:sz w:val="22"/>
                <w:szCs w:val="22"/>
              </w:rPr>
              <w:t>Drive</w:t>
            </w:r>
          </w:p>
        </w:tc>
        <w:tc>
          <w:tcPr>
            <w:tcW w:w="360" w:type="dxa"/>
          </w:tcPr>
          <w:p w14:paraId="246A4604" w14:textId="77777777" w:rsidR="005543AB" w:rsidRPr="00B703F5" w:rsidRDefault="005543AB" w:rsidP="005E7B69">
            <w:pPr>
              <w:rPr>
                <w:sz w:val="22"/>
                <w:szCs w:val="22"/>
              </w:rPr>
            </w:pPr>
            <w:r w:rsidRPr="00B703F5">
              <w:rPr>
                <w:sz w:val="22"/>
                <w:szCs w:val="22"/>
              </w:rPr>
              <w:t>:</w:t>
            </w:r>
          </w:p>
        </w:tc>
        <w:tc>
          <w:tcPr>
            <w:tcW w:w="4230" w:type="dxa"/>
          </w:tcPr>
          <w:p w14:paraId="1C0CBF21" w14:textId="77777777" w:rsidR="005543AB" w:rsidRPr="00B703F5" w:rsidRDefault="005543AB" w:rsidP="005E7B69">
            <w:pPr>
              <w:rPr>
                <w:sz w:val="22"/>
                <w:szCs w:val="22"/>
              </w:rPr>
            </w:pPr>
            <w:r w:rsidRPr="00B703F5">
              <w:rPr>
                <w:sz w:val="22"/>
                <w:szCs w:val="22"/>
              </w:rPr>
              <w:t>Right hand drive</w:t>
            </w:r>
          </w:p>
        </w:tc>
      </w:tr>
      <w:tr w:rsidR="005543AB" w:rsidRPr="00B703F5" w14:paraId="1518C8A1" w14:textId="77777777" w:rsidTr="005E7B69">
        <w:tc>
          <w:tcPr>
            <w:tcW w:w="630" w:type="dxa"/>
          </w:tcPr>
          <w:p w14:paraId="7ECE319D" w14:textId="77777777" w:rsidR="005543AB" w:rsidRPr="00B703F5" w:rsidRDefault="005543AB" w:rsidP="005E7B69">
            <w:pPr>
              <w:rPr>
                <w:sz w:val="22"/>
                <w:szCs w:val="22"/>
              </w:rPr>
            </w:pPr>
            <w:r w:rsidRPr="00B703F5">
              <w:rPr>
                <w:sz w:val="22"/>
                <w:szCs w:val="22"/>
              </w:rPr>
              <w:lastRenderedPageBreak/>
              <w:t>2.5</w:t>
            </w:r>
          </w:p>
        </w:tc>
        <w:tc>
          <w:tcPr>
            <w:tcW w:w="3321" w:type="dxa"/>
          </w:tcPr>
          <w:p w14:paraId="47525D9A" w14:textId="77777777" w:rsidR="005543AB" w:rsidRPr="00B703F5" w:rsidRDefault="005543AB" w:rsidP="005E7B69">
            <w:pPr>
              <w:rPr>
                <w:sz w:val="22"/>
                <w:szCs w:val="22"/>
              </w:rPr>
            </w:pPr>
            <w:r w:rsidRPr="00B703F5">
              <w:rPr>
                <w:sz w:val="22"/>
                <w:szCs w:val="22"/>
              </w:rPr>
              <w:t>Top</w:t>
            </w:r>
          </w:p>
        </w:tc>
        <w:tc>
          <w:tcPr>
            <w:tcW w:w="360" w:type="dxa"/>
          </w:tcPr>
          <w:p w14:paraId="3DDDC9AB" w14:textId="77777777" w:rsidR="005543AB" w:rsidRPr="00B703F5" w:rsidRDefault="005543AB" w:rsidP="005E7B69">
            <w:pPr>
              <w:rPr>
                <w:sz w:val="22"/>
                <w:szCs w:val="22"/>
              </w:rPr>
            </w:pPr>
            <w:r w:rsidRPr="00B703F5">
              <w:rPr>
                <w:sz w:val="22"/>
                <w:szCs w:val="22"/>
              </w:rPr>
              <w:t>:</w:t>
            </w:r>
          </w:p>
        </w:tc>
        <w:tc>
          <w:tcPr>
            <w:tcW w:w="4230" w:type="dxa"/>
          </w:tcPr>
          <w:p w14:paraId="008E6E1B" w14:textId="77777777" w:rsidR="005543AB" w:rsidRPr="00B703F5" w:rsidRDefault="005543AB" w:rsidP="005E7B69">
            <w:pPr>
              <w:rPr>
                <w:sz w:val="22"/>
                <w:szCs w:val="22"/>
              </w:rPr>
            </w:pPr>
            <w:r w:rsidRPr="00B703F5">
              <w:rPr>
                <w:sz w:val="22"/>
                <w:szCs w:val="22"/>
              </w:rPr>
              <w:t>Hard Top (Metal)</w:t>
            </w:r>
          </w:p>
          <w:p w14:paraId="7322B222" w14:textId="77777777" w:rsidR="005543AB" w:rsidRPr="00B703F5" w:rsidRDefault="005543AB" w:rsidP="005E7B69">
            <w:pPr>
              <w:rPr>
                <w:sz w:val="22"/>
                <w:szCs w:val="22"/>
              </w:rPr>
            </w:pPr>
          </w:p>
        </w:tc>
      </w:tr>
      <w:tr w:rsidR="005543AB" w:rsidRPr="00B703F5" w14:paraId="43C92BCA" w14:textId="77777777" w:rsidTr="005E7B69">
        <w:tc>
          <w:tcPr>
            <w:tcW w:w="630" w:type="dxa"/>
          </w:tcPr>
          <w:p w14:paraId="72D57452" w14:textId="77777777" w:rsidR="005543AB" w:rsidRPr="00B703F5" w:rsidRDefault="005543AB" w:rsidP="005E7B69">
            <w:pPr>
              <w:rPr>
                <w:sz w:val="22"/>
                <w:szCs w:val="22"/>
              </w:rPr>
            </w:pPr>
            <w:r w:rsidRPr="00B703F5">
              <w:rPr>
                <w:sz w:val="22"/>
                <w:szCs w:val="22"/>
              </w:rPr>
              <w:t>3.0</w:t>
            </w:r>
          </w:p>
        </w:tc>
        <w:tc>
          <w:tcPr>
            <w:tcW w:w="3321" w:type="dxa"/>
          </w:tcPr>
          <w:p w14:paraId="01DC5199" w14:textId="77777777" w:rsidR="005543AB" w:rsidRPr="00B703F5" w:rsidRDefault="005543AB" w:rsidP="005E7B69">
            <w:pPr>
              <w:rPr>
                <w:sz w:val="22"/>
                <w:szCs w:val="22"/>
              </w:rPr>
            </w:pPr>
            <w:r w:rsidRPr="00B703F5">
              <w:rPr>
                <w:sz w:val="22"/>
                <w:szCs w:val="22"/>
              </w:rPr>
              <w:t xml:space="preserve">Electric Motor </w:t>
            </w:r>
          </w:p>
        </w:tc>
        <w:tc>
          <w:tcPr>
            <w:tcW w:w="360" w:type="dxa"/>
          </w:tcPr>
          <w:p w14:paraId="7C330BF5" w14:textId="77777777" w:rsidR="005543AB" w:rsidRPr="00B703F5" w:rsidRDefault="005543AB" w:rsidP="005E7B69">
            <w:pPr>
              <w:rPr>
                <w:sz w:val="22"/>
                <w:szCs w:val="22"/>
              </w:rPr>
            </w:pPr>
          </w:p>
        </w:tc>
        <w:tc>
          <w:tcPr>
            <w:tcW w:w="4230" w:type="dxa"/>
          </w:tcPr>
          <w:p w14:paraId="4D5EAABE" w14:textId="77777777" w:rsidR="005543AB" w:rsidRPr="00B703F5" w:rsidRDefault="005543AB" w:rsidP="005E7B69">
            <w:pPr>
              <w:rPr>
                <w:sz w:val="22"/>
                <w:szCs w:val="22"/>
              </w:rPr>
            </w:pPr>
          </w:p>
        </w:tc>
      </w:tr>
      <w:tr w:rsidR="005543AB" w:rsidRPr="00B703F5" w14:paraId="1F488AFA" w14:textId="77777777" w:rsidTr="005E7B69">
        <w:tc>
          <w:tcPr>
            <w:tcW w:w="630" w:type="dxa"/>
          </w:tcPr>
          <w:p w14:paraId="17A1CC63" w14:textId="77777777" w:rsidR="005543AB" w:rsidRPr="00B703F5" w:rsidRDefault="005543AB" w:rsidP="005E7B69">
            <w:pPr>
              <w:rPr>
                <w:sz w:val="22"/>
                <w:szCs w:val="22"/>
              </w:rPr>
            </w:pPr>
            <w:r w:rsidRPr="00B703F5">
              <w:rPr>
                <w:sz w:val="22"/>
                <w:szCs w:val="22"/>
              </w:rPr>
              <w:t>3.1</w:t>
            </w:r>
          </w:p>
        </w:tc>
        <w:tc>
          <w:tcPr>
            <w:tcW w:w="3321" w:type="dxa"/>
          </w:tcPr>
          <w:p w14:paraId="352AA9F0" w14:textId="77777777" w:rsidR="005543AB" w:rsidRPr="00B703F5" w:rsidRDefault="005543AB" w:rsidP="005E7B69">
            <w:pPr>
              <w:rPr>
                <w:sz w:val="22"/>
                <w:szCs w:val="22"/>
              </w:rPr>
            </w:pPr>
            <w:r w:rsidRPr="00B703F5">
              <w:rPr>
                <w:sz w:val="22"/>
                <w:szCs w:val="22"/>
              </w:rPr>
              <w:t>Motor type</w:t>
            </w:r>
          </w:p>
        </w:tc>
        <w:tc>
          <w:tcPr>
            <w:tcW w:w="360" w:type="dxa"/>
          </w:tcPr>
          <w:p w14:paraId="40C629F7" w14:textId="77777777" w:rsidR="005543AB" w:rsidRPr="00B703F5" w:rsidRDefault="005543AB" w:rsidP="005E7B69">
            <w:pPr>
              <w:rPr>
                <w:sz w:val="22"/>
                <w:szCs w:val="22"/>
              </w:rPr>
            </w:pPr>
            <w:r w:rsidRPr="00B703F5">
              <w:rPr>
                <w:sz w:val="22"/>
                <w:szCs w:val="22"/>
              </w:rPr>
              <w:t>:</w:t>
            </w:r>
          </w:p>
        </w:tc>
        <w:tc>
          <w:tcPr>
            <w:tcW w:w="4230" w:type="dxa"/>
          </w:tcPr>
          <w:p w14:paraId="0D44B10A" w14:textId="77777777" w:rsidR="005543AB" w:rsidRPr="00B703F5" w:rsidRDefault="005543AB" w:rsidP="005E7B69">
            <w:pPr>
              <w:rPr>
                <w:sz w:val="22"/>
                <w:szCs w:val="22"/>
              </w:rPr>
            </w:pPr>
            <w:r w:rsidRPr="00B703F5">
              <w:rPr>
                <w:sz w:val="22"/>
                <w:szCs w:val="22"/>
              </w:rPr>
              <w:t>Permanent magnet synchronous motor</w:t>
            </w:r>
          </w:p>
        </w:tc>
      </w:tr>
      <w:tr w:rsidR="005543AB" w:rsidRPr="00B703F5" w14:paraId="42831B5D" w14:textId="77777777" w:rsidTr="005E7B69">
        <w:tc>
          <w:tcPr>
            <w:tcW w:w="630" w:type="dxa"/>
          </w:tcPr>
          <w:p w14:paraId="3D085118" w14:textId="77777777" w:rsidR="005543AB" w:rsidRPr="00B703F5" w:rsidRDefault="005543AB" w:rsidP="005E7B69">
            <w:pPr>
              <w:rPr>
                <w:sz w:val="22"/>
                <w:szCs w:val="22"/>
              </w:rPr>
            </w:pPr>
            <w:r w:rsidRPr="00B703F5">
              <w:rPr>
                <w:sz w:val="22"/>
                <w:szCs w:val="22"/>
              </w:rPr>
              <w:t>3.2</w:t>
            </w:r>
          </w:p>
        </w:tc>
        <w:tc>
          <w:tcPr>
            <w:tcW w:w="3321" w:type="dxa"/>
          </w:tcPr>
          <w:p w14:paraId="031BC902" w14:textId="77777777" w:rsidR="005543AB" w:rsidRPr="00B703F5" w:rsidRDefault="005543AB" w:rsidP="005E7B69">
            <w:pPr>
              <w:rPr>
                <w:sz w:val="22"/>
                <w:szCs w:val="22"/>
              </w:rPr>
            </w:pPr>
            <w:r w:rsidRPr="00B703F5">
              <w:rPr>
                <w:sz w:val="22"/>
                <w:szCs w:val="22"/>
              </w:rPr>
              <w:t>Power (kW)</w:t>
            </w:r>
          </w:p>
        </w:tc>
        <w:tc>
          <w:tcPr>
            <w:tcW w:w="360" w:type="dxa"/>
          </w:tcPr>
          <w:p w14:paraId="5BFB098C" w14:textId="77777777" w:rsidR="005543AB" w:rsidRPr="00B703F5" w:rsidRDefault="005543AB" w:rsidP="005E7B69">
            <w:pPr>
              <w:rPr>
                <w:sz w:val="22"/>
                <w:szCs w:val="22"/>
              </w:rPr>
            </w:pPr>
            <w:r w:rsidRPr="00B703F5">
              <w:rPr>
                <w:sz w:val="22"/>
                <w:szCs w:val="22"/>
              </w:rPr>
              <w:t>:</w:t>
            </w:r>
          </w:p>
        </w:tc>
        <w:tc>
          <w:tcPr>
            <w:tcW w:w="4230" w:type="dxa"/>
          </w:tcPr>
          <w:p w14:paraId="48AA2610" w14:textId="77777777" w:rsidR="005543AB" w:rsidRPr="00B703F5" w:rsidRDefault="005543AB" w:rsidP="005E7B69">
            <w:pPr>
              <w:rPr>
                <w:sz w:val="22"/>
                <w:szCs w:val="22"/>
              </w:rPr>
            </w:pPr>
            <w:r w:rsidRPr="00B703F5">
              <w:rPr>
                <w:sz w:val="22"/>
                <w:szCs w:val="22"/>
              </w:rPr>
              <w:t>100 (Maximum)</w:t>
            </w:r>
          </w:p>
        </w:tc>
      </w:tr>
      <w:tr w:rsidR="005543AB" w:rsidRPr="00B703F5" w14:paraId="4D552990" w14:textId="77777777" w:rsidTr="005E7B69">
        <w:trPr>
          <w:trHeight w:val="186"/>
        </w:trPr>
        <w:tc>
          <w:tcPr>
            <w:tcW w:w="630" w:type="dxa"/>
          </w:tcPr>
          <w:p w14:paraId="3ABD99AC" w14:textId="77777777" w:rsidR="005543AB" w:rsidRPr="00B703F5" w:rsidRDefault="005543AB" w:rsidP="005E7B69">
            <w:pPr>
              <w:rPr>
                <w:sz w:val="22"/>
                <w:szCs w:val="22"/>
              </w:rPr>
            </w:pPr>
            <w:r w:rsidRPr="00B703F5">
              <w:rPr>
                <w:sz w:val="22"/>
                <w:szCs w:val="22"/>
              </w:rPr>
              <w:t>3.3</w:t>
            </w:r>
          </w:p>
        </w:tc>
        <w:tc>
          <w:tcPr>
            <w:tcW w:w="3321" w:type="dxa"/>
          </w:tcPr>
          <w:p w14:paraId="16BD41FD" w14:textId="77777777" w:rsidR="005543AB" w:rsidRPr="00B703F5" w:rsidRDefault="005543AB" w:rsidP="005E7B69">
            <w:pPr>
              <w:rPr>
                <w:sz w:val="22"/>
                <w:szCs w:val="22"/>
              </w:rPr>
            </w:pPr>
            <w:r w:rsidRPr="00B703F5">
              <w:rPr>
                <w:sz w:val="22"/>
                <w:szCs w:val="22"/>
              </w:rPr>
              <w:t>Torque (N.m)</w:t>
            </w:r>
          </w:p>
        </w:tc>
        <w:tc>
          <w:tcPr>
            <w:tcW w:w="360" w:type="dxa"/>
          </w:tcPr>
          <w:p w14:paraId="75994CF7" w14:textId="77777777" w:rsidR="005543AB" w:rsidRPr="00B703F5" w:rsidRDefault="005543AB" w:rsidP="005E7B69">
            <w:pPr>
              <w:rPr>
                <w:sz w:val="22"/>
                <w:szCs w:val="22"/>
              </w:rPr>
            </w:pPr>
            <w:r w:rsidRPr="00B703F5">
              <w:rPr>
                <w:sz w:val="22"/>
                <w:szCs w:val="22"/>
              </w:rPr>
              <w:t>:</w:t>
            </w:r>
          </w:p>
        </w:tc>
        <w:tc>
          <w:tcPr>
            <w:tcW w:w="4230" w:type="dxa"/>
          </w:tcPr>
          <w:p w14:paraId="152A9991" w14:textId="77777777" w:rsidR="005543AB" w:rsidRPr="00B703F5" w:rsidRDefault="005543AB" w:rsidP="005E7B69">
            <w:pPr>
              <w:rPr>
                <w:sz w:val="22"/>
                <w:szCs w:val="22"/>
              </w:rPr>
            </w:pPr>
            <w:r w:rsidRPr="00B703F5">
              <w:rPr>
                <w:sz w:val="22"/>
                <w:szCs w:val="22"/>
              </w:rPr>
              <w:t>300 (Maximum)</w:t>
            </w:r>
          </w:p>
          <w:p w14:paraId="1E5210A4" w14:textId="77777777" w:rsidR="005543AB" w:rsidRPr="00B703F5" w:rsidRDefault="005543AB" w:rsidP="005E7B69">
            <w:pPr>
              <w:rPr>
                <w:sz w:val="22"/>
                <w:szCs w:val="22"/>
              </w:rPr>
            </w:pPr>
          </w:p>
        </w:tc>
      </w:tr>
      <w:tr w:rsidR="005543AB" w:rsidRPr="00B703F5" w14:paraId="063F22DC" w14:textId="77777777" w:rsidTr="005E7B69">
        <w:tc>
          <w:tcPr>
            <w:tcW w:w="630" w:type="dxa"/>
          </w:tcPr>
          <w:p w14:paraId="572845D0" w14:textId="77777777" w:rsidR="005543AB" w:rsidRPr="00B703F5" w:rsidRDefault="005543AB" w:rsidP="005E7B69">
            <w:pPr>
              <w:rPr>
                <w:sz w:val="22"/>
                <w:szCs w:val="22"/>
              </w:rPr>
            </w:pPr>
            <w:r w:rsidRPr="00B703F5">
              <w:rPr>
                <w:sz w:val="22"/>
                <w:szCs w:val="22"/>
              </w:rPr>
              <w:t>4.0</w:t>
            </w:r>
          </w:p>
        </w:tc>
        <w:tc>
          <w:tcPr>
            <w:tcW w:w="3321" w:type="dxa"/>
          </w:tcPr>
          <w:p w14:paraId="3F0B27DC" w14:textId="77777777" w:rsidR="005543AB" w:rsidRPr="00B703F5" w:rsidRDefault="005543AB" w:rsidP="005E7B69">
            <w:pPr>
              <w:rPr>
                <w:sz w:val="22"/>
                <w:szCs w:val="22"/>
              </w:rPr>
            </w:pPr>
            <w:r w:rsidRPr="00B703F5">
              <w:rPr>
                <w:sz w:val="22"/>
                <w:szCs w:val="22"/>
              </w:rPr>
              <w:t>Performance</w:t>
            </w:r>
          </w:p>
        </w:tc>
        <w:tc>
          <w:tcPr>
            <w:tcW w:w="360" w:type="dxa"/>
          </w:tcPr>
          <w:p w14:paraId="2A0500F5" w14:textId="77777777" w:rsidR="005543AB" w:rsidRPr="00B703F5" w:rsidRDefault="005543AB" w:rsidP="005E7B69">
            <w:pPr>
              <w:rPr>
                <w:sz w:val="22"/>
                <w:szCs w:val="22"/>
              </w:rPr>
            </w:pPr>
          </w:p>
        </w:tc>
        <w:tc>
          <w:tcPr>
            <w:tcW w:w="4230" w:type="dxa"/>
          </w:tcPr>
          <w:p w14:paraId="1D028F46" w14:textId="77777777" w:rsidR="005543AB" w:rsidRPr="00B703F5" w:rsidRDefault="005543AB" w:rsidP="005E7B69">
            <w:pPr>
              <w:rPr>
                <w:sz w:val="22"/>
                <w:szCs w:val="22"/>
              </w:rPr>
            </w:pPr>
          </w:p>
        </w:tc>
      </w:tr>
      <w:tr w:rsidR="005543AB" w:rsidRPr="00B703F5" w14:paraId="5E46EA18" w14:textId="77777777" w:rsidTr="005E7B69">
        <w:tc>
          <w:tcPr>
            <w:tcW w:w="630" w:type="dxa"/>
          </w:tcPr>
          <w:p w14:paraId="3F290EC4" w14:textId="77777777" w:rsidR="005543AB" w:rsidRPr="00B703F5" w:rsidRDefault="005543AB" w:rsidP="005E7B69">
            <w:pPr>
              <w:rPr>
                <w:sz w:val="22"/>
                <w:szCs w:val="22"/>
              </w:rPr>
            </w:pPr>
            <w:r w:rsidRPr="00B703F5">
              <w:rPr>
                <w:sz w:val="22"/>
                <w:szCs w:val="22"/>
              </w:rPr>
              <w:t>4.1</w:t>
            </w:r>
          </w:p>
        </w:tc>
        <w:tc>
          <w:tcPr>
            <w:tcW w:w="3321" w:type="dxa"/>
          </w:tcPr>
          <w:p w14:paraId="25283B90" w14:textId="77777777" w:rsidR="005543AB" w:rsidRPr="00B703F5" w:rsidRDefault="005543AB" w:rsidP="005E7B69">
            <w:pPr>
              <w:rPr>
                <w:sz w:val="22"/>
                <w:szCs w:val="22"/>
              </w:rPr>
            </w:pPr>
            <w:r w:rsidRPr="00B703F5">
              <w:rPr>
                <w:sz w:val="22"/>
                <w:szCs w:val="22"/>
              </w:rPr>
              <w:t>Acceleration 0-100km/h (s)</w:t>
            </w:r>
          </w:p>
        </w:tc>
        <w:tc>
          <w:tcPr>
            <w:tcW w:w="360" w:type="dxa"/>
          </w:tcPr>
          <w:p w14:paraId="1381CC4C" w14:textId="77777777" w:rsidR="005543AB" w:rsidRPr="00B703F5" w:rsidRDefault="005543AB" w:rsidP="005E7B69">
            <w:pPr>
              <w:rPr>
                <w:sz w:val="22"/>
                <w:szCs w:val="22"/>
              </w:rPr>
            </w:pPr>
            <w:r w:rsidRPr="00B703F5">
              <w:rPr>
                <w:sz w:val="22"/>
                <w:szCs w:val="22"/>
              </w:rPr>
              <w:t>:</w:t>
            </w:r>
          </w:p>
        </w:tc>
        <w:tc>
          <w:tcPr>
            <w:tcW w:w="4230" w:type="dxa"/>
          </w:tcPr>
          <w:p w14:paraId="75872FEF" w14:textId="77777777" w:rsidR="005543AB" w:rsidRPr="00B703F5" w:rsidRDefault="005543AB" w:rsidP="005E7B69">
            <w:pPr>
              <w:rPr>
                <w:sz w:val="22"/>
                <w:szCs w:val="22"/>
              </w:rPr>
            </w:pPr>
            <w:r w:rsidRPr="00B703F5">
              <w:rPr>
                <w:sz w:val="22"/>
                <w:szCs w:val="22"/>
              </w:rPr>
              <w:t>11 (Maximum)</w:t>
            </w:r>
          </w:p>
        </w:tc>
      </w:tr>
      <w:tr w:rsidR="005543AB" w:rsidRPr="00B703F5" w14:paraId="5894C1C0" w14:textId="77777777" w:rsidTr="005E7B69">
        <w:trPr>
          <w:trHeight w:val="60"/>
        </w:trPr>
        <w:tc>
          <w:tcPr>
            <w:tcW w:w="630" w:type="dxa"/>
          </w:tcPr>
          <w:p w14:paraId="618F87BD" w14:textId="77777777" w:rsidR="005543AB" w:rsidRPr="00B703F5" w:rsidRDefault="005543AB" w:rsidP="005E7B69">
            <w:pPr>
              <w:rPr>
                <w:sz w:val="22"/>
                <w:szCs w:val="22"/>
              </w:rPr>
            </w:pPr>
            <w:r w:rsidRPr="00B703F5">
              <w:rPr>
                <w:sz w:val="22"/>
                <w:szCs w:val="22"/>
              </w:rPr>
              <w:t>4.2</w:t>
            </w:r>
          </w:p>
        </w:tc>
        <w:tc>
          <w:tcPr>
            <w:tcW w:w="3321" w:type="dxa"/>
          </w:tcPr>
          <w:p w14:paraId="5A574283" w14:textId="77777777" w:rsidR="005543AB" w:rsidRPr="00B703F5" w:rsidRDefault="005543AB" w:rsidP="005E7B69">
            <w:pPr>
              <w:rPr>
                <w:sz w:val="22"/>
                <w:szCs w:val="22"/>
              </w:rPr>
            </w:pPr>
            <w:r w:rsidRPr="00B703F5">
              <w:rPr>
                <w:sz w:val="22"/>
                <w:szCs w:val="22"/>
              </w:rPr>
              <w:t>Driving range: WLTP-Combined (km)</w:t>
            </w:r>
          </w:p>
        </w:tc>
        <w:tc>
          <w:tcPr>
            <w:tcW w:w="360" w:type="dxa"/>
          </w:tcPr>
          <w:p w14:paraId="609F8829" w14:textId="77777777" w:rsidR="005543AB" w:rsidRPr="00B703F5" w:rsidRDefault="005543AB" w:rsidP="005E7B69">
            <w:pPr>
              <w:rPr>
                <w:sz w:val="22"/>
                <w:szCs w:val="22"/>
              </w:rPr>
            </w:pPr>
            <w:r w:rsidRPr="00B703F5">
              <w:rPr>
                <w:sz w:val="22"/>
                <w:szCs w:val="22"/>
              </w:rPr>
              <w:t>:</w:t>
            </w:r>
          </w:p>
        </w:tc>
        <w:tc>
          <w:tcPr>
            <w:tcW w:w="4230" w:type="dxa"/>
          </w:tcPr>
          <w:p w14:paraId="63376E4D" w14:textId="77777777" w:rsidR="005543AB" w:rsidRPr="00B703F5" w:rsidRDefault="005543AB" w:rsidP="005E7B69">
            <w:pPr>
              <w:rPr>
                <w:sz w:val="22"/>
                <w:szCs w:val="22"/>
              </w:rPr>
            </w:pPr>
            <w:r w:rsidRPr="00B703F5">
              <w:rPr>
                <w:sz w:val="22"/>
                <w:szCs w:val="22"/>
              </w:rPr>
              <w:t>340 (Minimum)</w:t>
            </w:r>
          </w:p>
          <w:p w14:paraId="608F5EE8" w14:textId="77777777" w:rsidR="005543AB" w:rsidRPr="00B703F5" w:rsidRDefault="005543AB" w:rsidP="005E7B69">
            <w:pPr>
              <w:rPr>
                <w:sz w:val="22"/>
                <w:szCs w:val="22"/>
              </w:rPr>
            </w:pPr>
          </w:p>
          <w:p w14:paraId="7738C970" w14:textId="77777777" w:rsidR="005543AB" w:rsidRPr="00B703F5" w:rsidRDefault="005543AB" w:rsidP="005E7B69">
            <w:pPr>
              <w:rPr>
                <w:sz w:val="22"/>
                <w:szCs w:val="22"/>
              </w:rPr>
            </w:pPr>
          </w:p>
        </w:tc>
      </w:tr>
      <w:tr w:rsidR="005543AB" w:rsidRPr="00B703F5" w14:paraId="3134819C" w14:textId="77777777" w:rsidTr="005E7B69">
        <w:tc>
          <w:tcPr>
            <w:tcW w:w="630" w:type="dxa"/>
          </w:tcPr>
          <w:p w14:paraId="5DD9CA86" w14:textId="77777777" w:rsidR="005543AB" w:rsidRPr="00B703F5" w:rsidRDefault="005543AB" w:rsidP="005E7B69">
            <w:pPr>
              <w:rPr>
                <w:sz w:val="22"/>
                <w:szCs w:val="22"/>
              </w:rPr>
            </w:pPr>
            <w:r w:rsidRPr="00B703F5">
              <w:rPr>
                <w:sz w:val="22"/>
                <w:szCs w:val="22"/>
              </w:rPr>
              <w:t>5.0</w:t>
            </w:r>
          </w:p>
        </w:tc>
        <w:tc>
          <w:tcPr>
            <w:tcW w:w="3321" w:type="dxa"/>
          </w:tcPr>
          <w:p w14:paraId="073B667A" w14:textId="77777777" w:rsidR="005543AB" w:rsidRPr="00B703F5" w:rsidRDefault="005543AB" w:rsidP="005E7B69">
            <w:pPr>
              <w:rPr>
                <w:sz w:val="22"/>
                <w:szCs w:val="22"/>
              </w:rPr>
            </w:pPr>
            <w:r w:rsidRPr="00B703F5">
              <w:rPr>
                <w:sz w:val="22"/>
                <w:szCs w:val="22"/>
              </w:rPr>
              <w:t>Battery</w:t>
            </w:r>
          </w:p>
        </w:tc>
        <w:tc>
          <w:tcPr>
            <w:tcW w:w="360" w:type="dxa"/>
          </w:tcPr>
          <w:p w14:paraId="0CD70A19" w14:textId="77777777" w:rsidR="005543AB" w:rsidRPr="00B703F5" w:rsidRDefault="005543AB" w:rsidP="005E7B69">
            <w:pPr>
              <w:rPr>
                <w:sz w:val="22"/>
                <w:szCs w:val="22"/>
              </w:rPr>
            </w:pPr>
          </w:p>
        </w:tc>
        <w:tc>
          <w:tcPr>
            <w:tcW w:w="4230" w:type="dxa"/>
          </w:tcPr>
          <w:p w14:paraId="30AB2844" w14:textId="77777777" w:rsidR="005543AB" w:rsidRPr="00B703F5" w:rsidRDefault="005543AB" w:rsidP="005E7B69">
            <w:pPr>
              <w:rPr>
                <w:sz w:val="22"/>
                <w:szCs w:val="22"/>
              </w:rPr>
            </w:pPr>
          </w:p>
        </w:tc>
      </w:tr>
      <w:tr w:rsidR="005543AB" w:rsidRPr="00B703F5" w14:paraId="01DE6294" w14:textId="77777777" w:rsidTr="005E7B69">
        <w:tc>
          <w:tcPr>
            <w:tcW w:w="630" w:type="dxa"/>
          </w:tcPr>
          <w:p w14:paraId="465D0D65" w14:textId="77777777" w:rsidR="005543AB" w:rsidRPr="00B703F5" w:rsidRDefault="005543AB" w:rsidP="005E7B69">
            <w:pPr>
              <w:rPr>
                <w:sz w:val="22"/>
                <w:szCs w:val="22"/>
              </w:rPr>
            </w:pPr>
            <w:r w:rsidRPr="00B703F5">
              <w:rPr>
                <w:sz w:val="22"/>
                <w:szCs w:val="22"/>
              </w:rPr>
              <w:t>5.1</w:t>
            </w:r>
          </w:p>
        </w:tc>
        <w:tc>
          <w:tcPr>
            <w:tcW w:w="3321" w:type="dxa"/>
          </w:tcPr>
          <w:p w14:paraId="7AD7BFB8" w14:textId="77777777" w:rsidR="005543AB" w:rsidRPr="00B703F5" w:rsidRDefault="005543AB" w:rsidP="005E7B69">
            <w:pPr>
              <w:rPr>
                <w:sz w:val="22"/>
                <w:szCs w:val="22"/>
              </w:rPr>
            </w:pPr>
            <w:r w:rsidRPr="00B703F5">
              <w:rPr>
                <w:sz w:val="22"/>
                <w:szCs w:val="22"/>
              </w:rPr>
              <w:t xml:space="preserve">Battery type </w:t>
            </w:r>
          </w:p>
        </w:tc>
        <w:tc>
          <w:tcPr>
            <w:tcW w:w="360" w:type="dxa"/>
          </w:tcPr>
          <w:p w14:paraId="41E2E27D" w14:textId="77777777" w:rsidR="005543AB" w:rsidRPr="00B703F5" w:rsidRDefault="005543AB" w:rsidP="005E7B69">
            <w:pPr>
              <w:rPr>
                <w:sz w:val="22"/>
                <w:szCs w:val="22"/>
              </w:rPr>
            </w:pPr>
            <w:r w:rsidRPr="00B703F5">
              <w:rPr>
                <w:sz w:val="22"/>
                <w:szCs w:val="22"/>
              </w:rPr>
              <w:t>:</w:t>
            </w:r>
          </w:p>
        </w:tc>
        <w:tc>
          <w:tcPr>
            <w:tcW w:w="4230" w:type="dxa"/>
          </w:tcPr>
          <w:p w14:paraId="3817BDF0" w14:textId="77777777" w:rsidR="005543AB" w:rsidRPr="00B703F5" w:rsidRDefault="005543AB" w:rsidP="005E7B69">
            <w:pPr>
              <w:rPr>
                <w:sz w:val="22"/>
                <w:szCs w:val="22"/>
              </w:rPr>
            </w:pPr>
            <w:r w:rsidRPr="00B703F5">
              <w:rPr>
                <w:sz w:val="22"/>
                <w:szCs w:val="22"/>
              </w:rPr>
              <w:t>Blade Battery</w:t>
            </w:r>
          </w:p>
        </w:tc>
      </w:tr>
      <w:tr w:rsidR="005543AB" w:rsidRPr="00B703F5" w14:paraId="0F7AE0D6" w14:textId="77777777" w:rsidTr="005E7B69">
        <w:tc>
          <w:tcPr>
            <w:tcW w:w="630" w:type="dxa"/>
          </w:tcPr>
          <w:p w14:paraId="4B7878B2" w14:textId="77777777" w:rsidR="005543AB" w:rsidRPr="00B703F5" w:rsidRDefault="005543AB" w:rsidP="005E7B69">
            <w:pPr>
              <w:rPr>
                <w:sz w:val="22"/>
                <w:szCs w:val="22"/>
              </w:rPr>
            </w:pPr>
            <w:r w:rsidRPr="00B703F5">
              <w:rPr>
                <w:sz w:val="22"/>
                <w:szCs w:val="22"/>
              </w:rPr>
              <w:t>5.2</w:t>
            </w:r>
          </w:p>
        </w:tc>
        <w:tc>
          <w:tcPr>
            <w:tcW w:w="3321" w:type="dxa"/>
          </w:tcPr>
          <w:p w14:paraId="67BB0F98" w14:textId="77777777" w:rsidR="005543AB" w:rsidRPr="00B703F5" w:rsidRDefault="005543AB" w:rsidP="005E7B69">
            <w:pPr>
              <w:rPr>
                <w:sz w:val="22"/>
                <w:szCs w:val="22"/>
              </w:rPr>
            </w:pPr>
            <w:r w:rsidRPr="00B703F5">
              <w:rPr>
                <w:sz w:val="22"/>
                <w:szCs w:val="22"/>
              </w:rPr>
              <w:t>Battery capacity (kWh)</w:t>
            </w:r>
          </w:p>
          <w:p w14:paraId="0E521D47" w14:textId="77777777" w:rsidR="005543AB" w:rsidRPr="00B703F5" w:rsidRDefault="005543AB" w:rsidP="005E7B69">
            <w:pPr>
              <w:rPr>
                <w:sz w:val="22"/>
                <w:szCs w:val="22"/>
              </w:rPr>
            </w:pPr>
          </w:p>
        </w:tc>
        <w:tc>
          <w:tcPr>
            <w:tcW w:w="360" w:type="dxa"/>
          </w:tcPr>
          <w:p w14:paraId="7F39E536" w14:textId="77777777" w:rsidR="005543AB" w:rsidRPr="00B703F5" w:rsidRDefault="005543AB" w:rsidP="005E7B69">
            <w:pPr>
              <w:rPr>
                <w:sz w:val="22"/>
                <w:szCs w:val="22"/>
              </w:rPr>
            </w:pPr>
            <w:r w:rsidRPr="00B703F5">
              <w:rPr>
                <w:sz w:val="22"/>
                <w:szCs w:val="22"/>
              </w:rPr>
              <w:t>:</w:t>
            </w:r>
          </w:p>
        </w:tc>
        <w:tc>
          <w:tcPr>
            <w:tcW w:w="4230" w:type="dxa"/>
          </w:tcPr>
          <w:p w14:paraId="6B1B4033" w14:textId="77777777" w:rsidR="005543AB" w:rsidRPr="00B703F5" w:rsidRDefault="005543AB" w:rsidP="005E7B69">
            <w:pPr>
              <w:rPr>
                <w:sz w:val="22"/>
                <w:szCs w:val="22"/>
              </w:rPr>
            </w:pPr>
            <w:r w:rsidRPr="00B703F5">
              <w:rPr>
                <w:sz w:val="22"/>
                <w:szCs w:val="22"/>
              </w:rPr>
              <w:t xml:space="preserve">49.50 (Minimum) </w:t>
            </w:r>
          </w:p>
        </w:tc>
      </w:tr>
      <w:tr w:rsidR="005543AB" w:rsidRPr="00B703F5" w14:paraId="309A29CA" w14:textId="77777777" w:rsidTr="005E7B69">
        <w:trPr>
          <w:trHeight w:val="258"/>
        </w:trPr>
        <w:tc>
          <w:tcPr>
            <w:tcW w:w="630" w:type="dxa"/>
          </w:tcPr>
          <w:p w14:paraId="78103267" w14:textId="77777777" w:rsidR="005543AB" w:rsidRPr="00B703F5" w:rsidRDefault="005543AB" w:rsidP="005E7B69">
            <w:pPr>
              <w:rPr>
                <w:sz w:val="22"/>
                <w:szCs w:val="22"/>
              </w:rPr>
            </w:pPr>
            <w:r w:rsidRPr="00B703F5">
              <w:rPr>
                <w:sz w:val="22"/>
                <w:szCs w:val="22"/>
              </w:rPr>
              <w:t>6.0</w:t>
            </w:r>
          </w:p>
        </w:tc>
        <w:tc>
          <w:tcPr>
            <w:tcW w:w="3321" w:type="dxa"/>
          </w:tcPr>
          <w:p w14:paraId="206A9042" w14:textId="77777777" w:rsidR="005543AB" w:rsidRPr="00B703F5" w:rsidRDefault="005543AB" w:rsidP="005E7B69">
            <w:pPr>
              <w:rPr>
                <w:sz w:val="22"/>
                <w:szCs w:val="22"/>
              </w:rPr>
            </w:pPr>
            <w:r w:rsidRPr="00B703F5">
              <w:rPr>
                <w:sz w:val="22"/>
                <w:szCs w:val="22"/>
              </w:rPr>
              <w:t>Brake</w:t>
            </w:r>
          </w:p>
        </w:tc>
        <w:tc>
          <w:tcPr>
            <w:tcW w:w="360" w:type="dxa"/>
          </w:tcPr>
          <w:p w14:paraId="332CEAC0" w14:textId="77777777" w:rsidR="005543AB" w:rsidRPr="00B703F5" w:rsidRDefault="005543AB" w:rsidP="005E7B69">
            <w:pPr>
              <w:rPr>
                <w:sz w:val="22"/>
                <w:szCs w:val="22"/>
              </w:rPr>
            </w:pPr>
          </w:p>
        </w:tc>
        <w:tc>
          <w:tcPr>
            <w:tcW w:w="4230" w:type="dxa"/>
          </w:tcPr>
          <w:p w14:paraId="5D36991F" w14:textId="77777777" w:rsidR="005543AB" w:rsidRPr="00B703F5" w:rsidRDefault="005543AB" w:rsidP="005E7B69">
            <w:pPr>
              <w:rPr>
                <w:sz w:val="22"/>
                <w:szCs w:val="22"/>
              </w:rPr>
            </w:pPr>
          </w:p>
          <w:p w14:paraId="129D1E25" w14:textId="77777777" w:rsidR="005543AB" w:rsidRPr="00B703F5" w:rsidRDefault="005543AB" w:rsidP="005E7B69">
            <w:pPr>
              <w:rPr>
                <w:sz w:val="22"/>
                <w:szCs w:val="22"/>
              </w:rPr>
            </w:pPr>
          </w:p>
        </w:tc>
      </w:tr>
      <w:tr w:rsidR="005543AB" w:rsidRPr="00B703F5" w14:paraId="33E0936E" w14:textId="77777777" w:rsidTr="005E7B69">
        <w:tc>
          <w:tcPr>
            <w:tcW w:w="630" w:type="dxa"/>
          </w:tcPr>
          <w:p w14:paraId="2541F4A4" w14:textId="77777777" w:rsidR="005543AB" w:rsidRPr="00B703F5" w:rsidRDefault="005543AB" w:rsidP="005E7B69">
            <w:pPr>
              <w:rPr>
                <w:sz w:val="22"/>
                <w:szCs w:val="22"/>
              </w:rPr>
            </w:pPr>
            <w:r w:rsidRPr="00B703F5">
              <w:rPr>
                <w:sz w:val="22"/>
                <w:szCs w:val="22"/>
              </w:rPr>
              <w:t>6.1</w:t>
            </w:r>
          </w:p>
        </w:tc>
        <w:tc>
          <w:tcPr>
            <w:tcW w:w="3321" w:type="dxa"/>
          </w:tcPr>
          <w:p w14:paraId="6E52EB47" w14:textId="77777777" w:rsidR="005543AB" w:rsidRPr="00B703F5" w:rsidRDefault="005543AB" w:rsidP="005E7B69">
            <w:pPr>
              <w:rPr>
                <w:sz w:val="22"/>
                <w:szCs w:val="22"/>
              </w:rPr>
            </w:pPr>
            <w:r w:rsidRPr="00B703F5">
              <w:rPr>
                <w:sz w:val="22"/>
                <w:szCs w:val="22"/>
              </w:rPr>
              <w:t xml:space="preserve">Front </w:t>
            </w:r>
          </w:p>
        </w:tc>
        <w:tc>
          <w:tcPr>
            <w:tcW w:w="360" w:type="dxa"/>
          </w:tcPr>
          <w:p w14:paraId="7E18E95E" w14:textId="77777777" w:rsidR="005543AB" w:rsidRPr="00B703F5" w:rsidRDefault="005543AB" w:rsidP="005E7B69">
            <w:pPr>
              <w:rPr>
                <w:sz w:val="22"/>
                <w:szCs w:val="22"/>
              </w:rPr>
            </w:pPr>
            <w:r w:rsidRPr="00B703F5">
              <w:rPr>
                <w:sz w:val="22"/>
                <w:szCs w:val="22"/>
              </w:rPr>
              <w:t>:</w:t>
            </w:r>
          </w:p>
        </w:tc>
        <w:tc>
          <w:tcPr>
            <w:tcW w:w="4230" w:type="dxa"/>
          </w:tcPr>
          <w:p w14:paraId="1CBDAE9E" w14:textId="77777777" w:rsidR="005543AB" w:rsidRPr="00B703F5" w:rsidRDefault="005543AB" w:rsidP="005E7B69">
            <w:pPr>
              <w:rPr>
                <w:sz w:val="22"/>
                <w:szCs w:val="22"/>
              </w:rPr>
            </w:pPr>
            <w:r w:rsidRPr="00B703F5">
              <w:rPr>
                <w:sz w:val="22"/>
                <w:szCs w:val="22"/>
              </w:rPr>
              <w:t>Ventilated Disc</w:t>
            </w:r>
          </w:p>
        </w:tc>
      </w:tr>
      <w:tr w:rsidR="005543AB" w:rsidRPr="00B703F5" w14:paraId="3CF4282F" w14:textId="77777777" w:rsidTr="005E7B69">
        <w:tc>
          <w:tcPr>
            <w:tcW w:w="630" w:type="dxa"/>
          </w:tcPr>
          <w:p w14:paraId="4984A6FF" w14:textId="77777777" w:rsidR="005543AB" w:rsidRPr="00B703F5" w:rsidRDefault="005543AB" w:rsidP="005E7B69">
            <w:pPr>
              <w:rPr>
                <w:sz w:val="22"/>
                <w:szCs w:val="22"/>
              </w:rPr>
            </w:pPr>
            <w:r w:rsidRPr="00B703F5">
              <w:rPr>
                <w:sz w:val="22"/>
                <w:szCs w:val="22"/>
              </w:rPr>
              <w:t>6.2</w:t>
            </w:r>
          </w:p>
        </w:tc>
        <w:tc>
          <w:tcPr>
            <w:tcW w:w="3321" w:type="dxa"/>
          </w:tcPr>
          <w:p w14:paraId="01075BC8" w14:textId="77777777" w:rsidR="005543AB" w:rsidRPr="00B703F5" w:rsidRDefault="005543AB" w:rsidP="005E7B69">
            <w:pPr>
              <w:rPr>
                <w:sz w:val="22"/>
                <w:szCs w:val="22"/>
              </w:rPr>
            </w:pPr>
            <w:r w:rsidRPr="00B703F5">
              <w:rPr>
                <w:sz w:val="22"/>
                <w:szCs w:val="22"/>
              </w:rPr>
              <w:t xml:space="preserve">Rear </w:t>
            </w:r>
          </w:p>
        </w:tc>
        <w:tc>
          <w:tcPr>
            <w:tcW w:w="360" w:type="dxa"/>
          </w:tcPr>
          <w:p w14:paraId="1258C4A7" w14:textId="77777777" w:rsidR="005543AB" w:rsidRPr="00B703F5" w:rsidRDefault="005543AB" w:rsidP="005E7B69">
            <w:pPr>
              <w:rPr>
                <w:sz w:val="22"/>
                <w:szCs w:val="22"/>
              </w:rPr>
            </w:pPr>
            <w:r w:rsidRPr="00B703F5">
              <w:rPr>
                <w:sz w:val="22"/>
                <w:szCs w:val="22"/>
              </w:rPr>
              <w:t>:</w:t>
            </w:r>
          </w:p>
        </w:tc>
        <w:tc>
          <w:tcPr>
            <w:tcW w:w="4230" w:type="dxa"/>
          </w:tcPr>
          <w:p w14:paraId="727CE899" w14:textId="77777777" w:rsidR="005543AB" w:rsidRPr="00B703F5" w:rsidRDefault="005543AB" w:rsidP="005E7B69">
            <w:pPr>
              <w:rPr>
                <w:sz w:val="22"/>
                <w:szCs w:val="22"/>
              </w:rPr>
            </w:pPr>
            <w:r w:rsidRPr="00B703F5">
              <w:rPr>
                <w:sz w:val="22"/>
                <w:szCs w:val="22"/>
              </w:rPr>
              <w:t>Disc</w:t>
            </w:r>
          </w:p>
        </w:tc>
      </w:tr>
      <w:tr w:rsidR="005543AB" w:rsidRPr="00B703F5" w14:paraId="45EC2C09" w14:textId="77777777" w:rsidTr="005E7B69">
        <w:tc>
          <w:tcPr>
            <w:tcW w:w="630" w:type="dxa"/>
          </w:tcPr>
          <w:p w14:paraId="7DB67933" w14:textId="77777777" w:rsidR="005543AB" w:rsidRPr="00B703F5" w:rsidRDefault="005543AB" w:rsidP="005E7B69">
            <w:pPr>
              <w:rPr>
                <w:sz w:val="22"/>
                <w:szCs w:val="22"/>
              </w:rPr>
            </w:pPr>
          </w:p>
        </w:tc>
        <w:tc>
          <w:tcPr>
            <w:tcW w:w="3321" w:type="dxa"/>
          </w:tcPr>
          <w:p w14:paraId="5C548978" w14:textId="77777777" w:rsidR="005543AB" w:rsidRPr="00B703F5" w:rsidRDefault="005543AB" w:rsidP="005E7B69">
            <w:pPr>
              <w:rPr>
                <w:sz w:val="22"/>
                <w:szCs w:val="22"/>
              </w:rPr>
            </w:pPr>
          </w:p>
        </w:tc>
        <w:tc>
          <w:tcPr>
            <w:tcW w:w="360" w:type="dxa"/>
          </w:tcPr>
          <w:p w14:paraId="322AA8D2" w14:textId="77777777" w:rsidR="005543AB" w:rsidRPr="00B703F5" w:rsidRDefault="005543AB" w:rsidP="005E7B69">
            <w:pPr>
              <w:rPr>
                <w:sz w:val="22"/>
                <w:szCs w:val="22"/>
              </w:rPr>
            </w:pPr>
          </w:p>
        </w:tc>
        <w:tc>
          <w:tcPr>
            <w:tcW w:w="4230" w:type="dxa"/>
          </w:tcPr>
          <w:p w14:paraId="299B4D2B" w14:textId="77777777" w:rsidR="005543AB" w:rsidRPr="00B703F5" w:rsidRDefault="005543AB" w:rsidP="005E7B69">
            <w:pPr>
              <w:rPr>
                <w:sz w:val="22"/>
                <w:szCs w:val="22"/>
              </w:rPr>
            </w:pPr>
          </w:p>
        </w:tc>
      </w:tr>
      <w:tr w:rsidR="005543AB" w:rsidRPr="00B703F5" w14:paraId="6758CABF" w14:textId="77777777" w:rsidTr="005E7B69">
        <w:trPr>
          <w:trHeight w:val="131"/>
        </w:trPr>
        <w:tc>
          <w:tcPr>
            <w:tcW w:w="630" w:type="dxa"/>
          </w:tcPr>
          <w:p w14:paraId="10621EB4" w14:textId="77777777" w:rsidR="005543AB" w:rsidRPr="00B703F5" w:rsidRDefault="005543AB" w:rsidP="005E7B69">
            <w:pPr>
              <w:rPr>
                <w:sz w:val="22"/>
                <w:szCs w:val="22"/>
              </w:rPr>
            </w:pPr>
            <w:r w:rsidRPr="00B703F5">
              <w:rPr>
                <w:sz w:val="22"/>
                <w:szCs w:val="22"/>
              </w:rPr>
              <w:t>7.0</w:t>
            </w:r>
          </w:p>
        </w:tc>
        <w:tc>
          <w:tcPr>
            <w:tcW w:w="3321" w:type="dxa"/>
          </w:tcPr>
          <w:p w14:paraId="1F40932B" w14:textId="77777777" w:rsidR="005543AB" w:rsidRPr="00B703F5" w:rsidRDefault="005543AB" w:rsidP="005E7B69">
            <w:pPr>
              <w:rPr>
                <w:sz w:val="22"/>
                <w:szCs w:val="22"/>
              </w:rPr>
            </w:pPr>
            <w:r w:rsidRPr="00B703F5">
              <w:rPr>
                <w:sz w:val="22"/>
                <w:szCs w:val="22"/>
              </w:rPr>
              <w:t>Suspension system</w:t>
            </w:r>
          </w:p>
        </w:tc>
        <w:tc>
          <w:tcPr>
            <w:tcW w:w="360" w:type="dxa"/>
          </w:tcPr>
          <w:p w14:paraId="0B5A9FCE" w14:textId="77777777" w:rsidR="005543AB" w:rsidRPr="00B703F5" w:rsidRDefault="005543AB" w:rsidP="005E7B69">
            <w:pPr>
              <w:rPr>
                <w:sz w:val="22"/>
                <w:szCs w:val="22"/>
              </w:rPr>
            </w:pPr>
          </w:p>
        </w:tc>
        <w:tc>
          <w:tcPr>
            <w:tcW w:w="4230" w:type="dxa"/>
          </w:tcPr>
          <w:p w14:paraId="2EB16ABE" w14:textId="77777777" w:rsidR="005543AB" w:rsidRPr="00B703F5" w:rsidRDefault="005543AB" w:rsidP="005E7B69">
            <w:pPr>
              <w:rPr>
                <w:sz w:val="22"/>
                <w:szCs w:val="22"/>
              </w:rPr>
            </w:pPr>
          </w:p>
        </w:tc>
      </w:tr>
      <w:tr w:rsidR="005543AB" w:rsidRPr="00B703F5" w14:paraId="6434093B" w14:textId="77777777" w:rsidTr="005E7B69">
        <w:tc>
          <w:tcPr>
            <w:tcW w:w="630" w:type="dxa"/>
          </w:tcPr>
          <w:p w14:paraId="5466E56A" w14:textId="77777777" w:rsidR="005543AB" w:rsidRPr="00B703F5" w:rsidRDefault="005543AB" w:rsidP="005E7B69">
            <w:pPr>
              <w:rPr>
                <w:sz w:val="22"/>
                <w:szCs w:val="22"/>
              </w:rPr>
            </w:pPr>
            <w:r w:rsidRPr="00B703F5">
              <w:rPr>
                <w:sz w:val="22"/>
                <w:szCs w:val="22"/>
              </w:rPr>
              <w:t>7.1</w:t>
            </w:r>
          </w:p>
        </w:tc>
        <w:tc>
          <w:tcPr>
            <w:tcW w:w="3321" w:type="dxa"/>
          </w:tcPr>
          <w:p w14:paraId="0A7C0028" w14:textId="77777777" w:rsidR="005543AB" w:rsidRPr="00B703F5" w:rsidRDefault="005543AB" w:rsidP="005E7B69">
            <w:pPr>
              <w:rPr>
                <w:sz w:val="22"/>
                <w:szCs w:val="22"/>
              </w:rPr>
            </w:pPr>
            <w:r w:rsidRPr="00B703F5">
              <w:rPr>
                <w:sz w:val="22"/>
                <w:szCs w:val="22"/>
              </w:rPr>
              <w:t>Front suspension</w:t>
            </w:r>
          </w:p>
        </w:tc>
        <w:tc>
          <w:tcPr>
            <w:tcW w:w="360" w:type="dxa"/>
          </w:tcPr>
          <w:p w14:paraId="521EC08B" w14:textId="77777777" w:rsidR="005543AB" w:rsidRPr="00B703F5" w:rsidRDefault="005543AB" w:rsidP="005E7B69">
            <w:pPr>
              <w:rPr>
                <w:sz w:val="22"/>
                <w:szCs w:val="22"/>
              </w:rPr>
            </w:pPr>
            <w:r w:rsidRPr="00B703F5">
              <w:rPr>
                <w:sz w:val="22"/>
                <w:szCs w:val="22"/>
              </w:rPr>
              <w:t>:</w:t>
            </w:r>
          </w:p>
        </w:tc>
        <w:tc>
          <w:tcPr>
            <w:tcW w:w="4230" w:type="dxa"/>
          </w:tcPr>
          <w:p w14:paraId="00CD6F50" w14:textId="77777777" w:rsidR="005543AB" w:rsidRPr="00B703F5" w:rsidRDefault="005543AB" w:rsidP="005E7B69">
            <w:pPr>
              <w:rPr>
                <w:sz w:val="22"/>
                <w:szCs w:val="22"/>
              </w:rPr>
            </w:pPr>
            <w:r w:rsidRPr="00B703F5">
              <w:rPr>
                <w:sz w:val="22"/>
                <w:szCs w:val="22"/>
              </w:rPr>
              <w:t>Macpherson Strut</w:t>
            </w:r>
          </w:p>
        </w:tc>
      </w:tr>
      <w:tr w:rsidR="005543AB" w:rsidRPr="00B703F5" w14:paraId="3CE33F8C" w14:textId="77777777" w:rsidTr="005E7B69">
        <w:trPr>
          <w:trHeight w:val="510"/>
        </w:trPr>
        <w:tc>
          <w:tcPr>
            <w:tcW w:w="630" w:type="dxa"/>
          </w:tcPr>
          <w:p w14:paraId="3B530CFA" w14:textId="77777777" w:rsidR="005543AB" w:rsidRPr="00B703F5" w:rsidRDefault="005543AB" w:rsidP="005E7B69">
            <w:pPr>
              <w:rPr>
                <w:sz w:val="22"/>
                <w:szCs w:val="22"/>
              </w:rPr>
            </w:pPr>
            <w:r w:rsidRPr="00B703F5">
              <w:rPr>
                <w:sz w:val="22"/>
                <w:szCs w:val="22"/>
              </w:rPr>
              <w:t>7.2</w:t>
            </w:r>
          </w:p>
        </w:tc>
        <w:tc>
          <w:tcPr>
            <w:tcW w:w="3321" w:type="dxa"/>
          </w:tcPr>
          <w:p w14:paraId="7C25B160" w14:textId="77777777" w:rsidR="005543AB" w:rsidRPr="00B703F5" w:rsidRDefault="005543AB" w:rsidP="005E7B69">
            <w:pPr>
              <w:rPr>
                <w:sz w:val="22"/>
                <w:szCs w:val="22"/>
              </w:rPr>
            </w:pPr>
            <w:r w:rsidRPr="00B703F5">
              <w:rPr>
                <w:sz w:val="22"/>
                <w:szCs w:val="22"/>
              </w:rPr>
              <w:t>Rear suspension</w:t>
            </w:r>
          </w:p>
        </w:tc>
        <w:tc>
          <w:tcPr>
            <w:tcW w:w="360" w:type="dxa"/>
          </w:tcPr>
          <w:p w14:paraId="4D12B8EB" w14:textId="77777777" w:rsidR="005543AB" w:rsidRPr="00B703F5" w:rsidRDefault="005543AB" w:rsidP="005E7B69">
            <w:pPr>
              <w:rPr>
                <w:sz w:val="22"/>
                <w:szCs w:val="22"/>
              </w:rPr>
            </w:pPr>
            <w:r w:rsidRPr="00B703F5">
              <w:rPr>
                <w:sz w:val="22"/>
                <w:szCs w:val="22"/>
              </w:rPr>
              <w:t>:</w:t>
            </w:r>
          </w:p>
        </w:tc>
        <w:tc>
          <w:tcPr>
            <w:tcW w:w="4230" w:type="dxa"/>
          </w:tcPr>
          <w:p w14:paraId="624CF1C0" w14:textId="77777777" w:rsidR="005543AB" w:rsidRPr="00B703F5" w:rsidRDefault="005543AB" w:rsidP="005E7B69">
            <w:pPr>
              <w:rPr>
                <w:sz w:val="22"/>
                <w:szCs w:val="22"/>
              </w:rPr>
            </w:pPr>
            <w:r w:rsidRPr="00B703F5">
              <w:rPr>
                <w:sz w:val="22"/>
                <w:szCs w:val="22"/>
              </w:rPr>
              <w:t>Multi-link</w:t>
            </w:r>
          </w:p>
        </w:tc>
      </w:tr>
      <w:tr w:rsidR="005543AB" w:rsidRPr="00B703F5" w14:paraId="1FAA13E9" w14:textId="77777777" w:rsidTr="005E7B69">
        <w:tc>
          <w:tcPr>
            <w:tcW w:w="630" w:type="dxa"/>
          </w:tcPr>
          <w:p w14:paraId="7509ADCE" w14:textId="77777777" w:rsidR="005543AB" w:rsidRPr="00B703F5" w:rsidRDefault="005543AB" w:rsidP="005E7B69">
            <w:pPr>
              <w:rPr>
                <w:sz w:val="22"/>
                <w:szCs w:val="22"/>
              </w:rPr>
            </w:pPr>
            <w:r w:rsidRPr="00B703F5">
              <w:rPr>
                <w:sz w:val="22"/>
                <w:szCs w:val="22"/>
              </w:rPr>
              <w:t>8.0</w:t>
            </w:r>
          </w:p>
        </w:tc>
        <w:tc>
          <w:tcPr>
            <w:tcW w:w="3321" w:type="dxa"/>
          </w:tcPr>
          <w:p w14:paraId="0F5DB0C6" w14:textId="77777777" w:rsidR="005543AB" w:rsidRPr="00B703F5" w:rsidRDefault="005543AB" w:rsidP="005E7B69">
            <w:pPr>
              <w:pStyle w:val="Heading2"/>
              <w:rPr>
                <w:rFonts w:ascii="Times New Roman" w:eastAsia="SimSun" w:hAnsi="Times New Roman"/>
                <w:b w:val="0"/>
                <w:bCs w:val="0"/>
                <w:sz w:val="22"/>
                <w:szCs w:val="22"/>
              </w:rPr>
            </w:pPr>
            <w:bookmarkStart w:id="582" w:name="_Toc202363476"/>
            <w:bookmarkStart w:id="583" w:name="_Toc202363628"/>
            <w:bookmarkStart w:id="584" w:name="_Toc208776834"/>
            <w:r w:rsidRPr="00B703F5">
              <w:rPr>
                <w:rFonts w:ascii="Times New Roman" w:eastAsia="SimSun" w:hAnsi="Times New Roman"/>
                <w:b w:val="0"/>
                <w:bCs w:val="0"/>
                <w:sz w:val="22"/>
                <w:szCs w:val="22"/>
              </w:rPr>
              <w:t>Tyre and Wheel</w:t>
            </w:r>
            <w:bookmarkEnd w:id="582"/>
            <w:bookmarkEnd w:id="583"/>
            <w:bookmarkEnd w:id="584"/>
          </w:p>
        </w:tc>
        <w:tc>
          <w:tcPr>
            <w:tcW w:w="360" w:type="dxa"/>
          </w:tcPr>
          <w:p w14:paraId="18535600" w14:textId="77777777" w:rsidR="005543AB" w:rsidRPr="00B703F5" w:rsidRDefault="005543AB" w:rsidP="005E7B69">
            <w:pPr>
              <w:rPr>
                <w:sz w:val="22"/>
                <w:szCs w:val="22"/>
              </w:rPr>
            </w:pPr>
          </w:p>
        </w:tc>
        <w:tc>
          <w:tcPr>
            <w:tcW w:w="4230" w:type="dxa"/>
          </w:tcPr>
          <w:p w14:paraId="50170F12" w14:textId="77777777" w:rsidR="005543AB" w:rsidRPr="00B703F5" w:rsidRDefault="005543AB" w:rsidP="005E7B69">
            <w:pPr>
              <w:rPr>
                <w:sz w:val="22"/>
                <w:szCs w:val="22"/>
              </w:rPr>
            </w:pPr>
          </w:p>
        </w:tc>
      </w:tr>
      <w:tr w:rsidR="005543AB" w:rsidRPr="00B703F5" w14:paraId="37AA3A2C" w14:textId="77777777" w:rsidTr="005E7B69">
        <w:tc>
          <w:tcPr>
            <w:tcW w:w="630" w:type="dxa"/>
          </w:tcPr>
          <w:p w14:paraId="5ACA9A79" w14:textId="77777777" w:rsidR="005543AB" w:rsidRPr="00B703F5" w:rsidRDefault="005543AB" w:rsidP="005E7B69">
            <w:pPr>
              <w:rPr>
                <w:sz w:val="22"/>
                <w:szCs w:val="22"/>
              </w:rPr>
            </w:pPr>
            <w:r w:rsidRPr="00B703F5">
              <w:rPr>
                <w:sz w:val="22"/>
                <w:szCs w:val="22"/>
              </w:rPr>
              <w:t>8.1</w:t>
            </w:r>
          </w:p>
        </w:tc>
        <w:tc>
          <w:tcPr>
            <w:tcW w:w="3321" w:type="dxa"/>
          </w:tcPr>
          <w:p w14:paraId="29950314" w14:textId="77777777" w:rsidR="005543AB" w:rsidRPr="00B703F5" w:rsidRDefault="005543AB" w:rsidP="005E7B69">
            <w:pPr>
              <w:rPr>
                <w:sz w:val="22"/>
                <w:szCs w:val="22"/>
              </w:rPr>
            </w:pPr>
            <w:r w:rsidRPr="00B703F5">
              <w:rPr>
                <w:sz w:val="22"/>
                <w:szCs w:val="22"/>
              </w:rPr>
              <w:t>Tyre Size</w:t>
            </w:r>
          </w:p>
        </w:tc>
        <w:tc>
          <w:tcPr>
            <w:tcW w:w="360" w:type="dxa"/>
          </w:tcPr>
          <w:p w14:paraId="54A3D80D" w14:textId="77777777" w:rsidR="005543AB" w:rsidRPr="00B703F5" w:rsidRDefault="005543AB" w:rsidP="005E7B69">
            <w:pPr>
              <w:rPr>
                <w:sz w:val="22"/>
                <w:szCs w:val="22"/>
              </w:rPr>
            </w:pPr>
            <w:r w:rsidRPr="00B703F5">
              <w:rPr>
                <w:sz w:val="22"/>
                <w:szCs w:val="22"/>
              </w:rPr>
              <w:t>:</w:t>
            </w:r>
          </w:p>
        </w:tc>
        <w:tc>
          <w:tcPr>
            <w:tcW w:w="4230" w:type="dxa"/>
          </w:tcPr>
          <w:p w14:paraId="2CA456FF" w14:textId="77777777" w:rsidR="005543AB" w:rsidRPr="00B703F5" w:rsidRDefault="005543AB" w:rsidP="005E7B69">
            <w:pPr>
              <w:rPr>
                <w:sz w:val="22"/>
                <w:szCs w:val="22"/>
              </w:rPr>
            </w:pPr>
            <w:r w:rsidRPr="00B703F5">
              <w:rPr>
                <w:sz w:val="22"/>
                <w:szCs w:val="22"/>
              </w:rPr>
              <w:t>215/60 R17 (Minimum)</w:t>
            </w:r>
          </w:p>
        </w:tc>
      </w:tr>
      <w:tr w:rsidR="005543AB" w:rsidRPr="00B703F5" w14:paraId="2456402D" w14:textId="77777777" w:rsidTr="005E7B69">
        <w:trPr>
          <w:trHeight w:val="467"/>
        </w:trPr>
        <w:tc>
          <w:tcPr>
            <w:tcW w:w="630" w:type="dxa"/>
          </w:tcPr>
          <w:p w14:paraId="1886730B" w14:textId="77777777" w:rsidR="005543AB" w:rsidRPr="00B703F5" w:rsidRDefault="005543AB" w:rsidP="005E7B69">
            <w:pPr>
              <w:rPr>
                <w:sz w:val="22"/>
                <w:szCs w:val="22"/>
              </w:rPr>
            </w:pPr>
            <w:r w:rsidRPr="00B703F5">
              <w:rPr>
                <w:sz w:val="22"/>
                <w:szCs w:val="22"/>
              </w:rPr>
              <w:t>8.2</w:t>
            </w:r>
          </w:p>
        </w:tc>
        <w:tc>
          <w:tcPr>
            <w:tcW w:w="3321" w:type="dxa"/>
          </w:tcPr>
          <w:p w14:paraId="78F8244A" w14:textId="77777777" w:rsidR="005543AB" w:rsidRPr="00B703F5" w:rsidRDefault="005543AB" w:rsidP="005E7B69">
            <w:pPr>
              <w:rPr>
                <w:sz w:val="22"/>
                <w:szCs w:val="22"/>
              </w:rPr>
            </w:pPr>
            <w:r w:rsidRPr="00B703F5">
              <w:rPr>
                <w:sz w:val="22"/>
                <w:szCs w:val="22"/>
              </w:rPr>
              <w:t>Wheel type</w:t>
            </w:r>
          </w:p>
        </w:tc>
        <w:tc>
          <w:tcPr>
            <w:tcW w:w="360" w:type="dxa"/>
          </w:tcPr>
          <w:p w14:paraId="62952D08" w14:textId="77777777" w:rsidR="005543AB" w:rsidRPr="00B703F5" w:rsidRDefault="005543AB" w:rsidP="005E7B69">
            <w:pPr>
              <w:rPr>
                <w:sz w:val="22"/>
                <w:szCs w:val="22"/>
              </w:rPr>
            </w:pPr>
            <w:r w:rsidRPr="00B703F5">
              <w:rPr>
                <w:sz w:val="22"/>
                <w:szCs w:val="22"/>
              </w:rPr>
              <w:t>:</w:t>
            </w:r>
          </w:p>
        </w:tc>
        <w:tc>
          <w:tcPr>
            <w:tcW w:w="4230" w:type="dxa"/>
          </w:tcPr>
          <w:p w14:paraId="0FED7961" w14:textId="77777777" w:rsidR="005543AB" w:rsidRPr="00B703F5" w:rsidRDefault="005543AB" w:rsidP="005E7B69">
            <w:pPr>
              <w:rPr>
                <w:sz w:val="22"/>
                <w:szCs w:val="22"/>
              </w:rPr>
            </w:pPr>
            <w:r w:rsidRPr="00B703F5">
              <w:rPr>
                <w:sz w:val="22"/>
                <w:szCs w:val="22"/>
              </w:rPr>
              <w:t>Alloy</w:t>
            </w:r>
          </w:p>
        </w:tc>
      </w:tr>
      <w:tr w:rsidR="005543AB" w:rsidRPr="00B703F5" w14:paraId="335A70EE" w14:textId="77777777" w:rsidTr="005E7B69">
        <w:tc>
          <w:tcPr>
            <w:tcW w:w="630" w:type="dxa"/>
          </w:tcPr>
          <w:p w14:paraId="1BE8D232" w14:textId="77777777" w:rsidR="005543AB" w:rsidRPr="00B703F5" w:rsidRDefault="005543AB" w:rsidP="005E7B69">
            <w:pPr>
              <w:rPr>
                <w:sz w:val="22"/>
                <w:szCs w:val="22"/>
              </w:rPr>
            </w:pPr>
            <w:r w:rsidRPr="00B703F5">
              <w:rPr>
                <w:sz w:val="22"/>
                <w:szCs w:val="22"/>
              </w:rPr>
              <w:t>9.0</w:t>
            </w:r>
          </w:p>
        </w:tc>
        <w:tc>
          <w:tcPr>
            <w:tcW w:w="3321" w:type="dxa"/>
          </w:tcPr>
          <w:p w14:paraId="4DD48574" w14:textId="77777777" w:rsidR="005543AB" w:rsidRPr="00B703F5" w:rsidRDefault="005543AB" w:rsidP="005E7B69">
            <w:pPr>
              <w:rPr>
                <w:sz w:val="22"/>
                <w:szCs w:val="22"/>
              </w:rPr>
            </w:pPr>
            <w:r w:rsidRPr="00B703F5">
              <w:rPr>
                <w:sz w:val="22"/>
                <w:szCs w:val="22"/>
              </w:rPr>
              <w:t>Built-in equipment &amp; accessories</w:t>
            </w:r>
          </w:p>
        </w:tc>
        <w:tc>
          <w:tcPr>
            <w:tcW w:w="360" w:type="dxa"/>
          </w:tcPr>
          <w:p w14:paraId="6D10A34E" w14:textId="77777777" w:rsidR="005543AB" w:rsidRPr="00B703F5" w:rsidRDefault="005543AB" w:rsidP="005E7B69">
            <w:pPr>
              <w:rPr>
                <w:sz w:val="22"/>
                <w:szCs w:val="22"/>
              </w:rPr>
            </w:pPr>
            <w:r w:rsidRPr="00B703F5">
              <w:rPr>
                <w:sz w:val="22"/>
                <w:szCs w:val="22"/>
              </w:rPr>
              <w:t>:</w:t>
            </w:r>
          </w:p>
        </w:tc>
        <w:tc>
          <w:tcPr>
            <w:tcW w:w="4230" w:type="dxa"/>
          </w:tcPr>
          <w:p w14:paraId="3255E451" w14:textId="77777777" w:rsidR="005543AB" w:rsidRPr="00B703F5" w:rsidRDefault="005543AB" w:rsidP="005E7B69">
            <w:pPr>
              <w:jc w:val="both"/>
              <w:rPr>
                <w:sz w:val="22"/>
                <w:szCs w:val="22"/>
              </w:rPr>
            </w:pPr>
            <w:r w:rsidRPr="00B703F5">
              <w:rPr>
                <w:sz w:val="22"/>
                <w:szCs w:val="22"/>
              </w:rPr>
              <w:t xml:space="preserve">Portable Charging Cable (mode-2), AC Charging Port- Type 2, DC Charging Port CCS 2, V2L Function, V2L Discharge Adapter, Regenerative Braking, Sunroof, Electric Unlock Tailgate, Roof Rails, Electrically Heated, Adjustable and Retractable Exterior Mirrors, Steering Wheel Mounted Control, Electric Power Steering System, 5” digital Instrument Panel, Synthetic leather seat, Adjustable Driver and Passenger Seat, Front and Side Airbags, Side Curtain Airbags, Far-side Airbag, Tyre Pressure Monitoring System, Electric Paring Brake System, ABS, Automatic Emergency Braking System, Collison Warning, LED Headlight and Rear Light, Follow me Home Headlight, 360ᵒ View Monitor, Anti-theft alarm, Front &amp; Rear Headrests, Front &amp; Rear Mud Guard, Clear Laminated Windshield &amp; Tampered Window Glasses, Power windows (Front , Rear), Multi speed Windshield Wiper &amp; Washers, Stainless Steel Front &amp; Rear </w:t>
            </w:r>
            <w:r w:rsidRPr="00B703F5">
              <w:rPr>
                <w:sz w:val="22"/>
                <w:szCs w:val="22"/>
              </w:rPr>
              <w:lastRenderedPageBreak/>
              <w:t xml:space="preserve">Bumper, Black Door Mirrors, Rear View Mirrors, Sun Shed 2 pcs, Floor Mat, FM Radio, Bluetooth Connectivity, 15” (minimum) Intelligent Rotating Touch Screen, USB-C Port and USB-A Port for Centre and Rear Console, Wireless Phone Charger, Portable Card Key, Tyre Repair Kit, Automatic Air-Conditioning, CN95 Air Filter,  Front and Rear Seat belt, Seatbelt Reminder, Central door locking while driving, Door unlock alert etc. </w:t>
            </w:r>
          </w:p>
          <w:p w14:paraId="2424D05E" w14:textId="77777777" w:rsidR="005543AB" w:rsidRPr="00B703F5" w:rsidRDefault="005543AB" w:rsidP="005E7B69">
            <w:pPr>
              <w:jc w:val="both"/>
              <w:rPr>
                <w:sz w:val="22"/>
                <w:szCs w:val="22"/>
              </w:rPr>
            </w:pPr>
          </w:p>
        </w:tc>
      </w:tr>
      <w:tr w:rsidR="005543AB" w:rsidRPr="00B703F5" w14:paraId="2ECD38FC" w14:textId="77777777" w:rsidTr="005E7B69">
        <w:trPr>
          <w:trHeight w:val="335"/>
        </w:trPr>
        <w:tc>
          <w:tcPr>
            <w:tcW w:w="630" w:type="dxa"/>
          </w:tcPr>
          <w:p w14:paraId="2FAB1894" w14:textId="77777777" w:rsidR="005543AB" w:rsidRPr="00B703F5" w:rsidRDefault="005543AB" w:rsidP="005E7B69">
            <w:pPr>
              <w:rPr>
                <w:sz w:val="22"/>
                <w:szCs w:val="22"/>
              </w:rPr>
            </w:pPr>
            <w:r w:rsidRPr="00B703F5">
              <w:rPr>
                <w:sz w:val="22"/>
                <w:szCs w:val="22"/>
              </w:rPr>
              <w:lastRenderedPageBreak/>
              <w:t>10.0</w:t>
            </w:r>
          </w:p>
        </w:tc>
        <w:tc>
          <w:tcPr>
            <w:tcW w:w="3321" w:type="dxa"/>
          </w:tcPr>
          <w:p w14:paraId="51DAAF7F" w14:textId="77777777" w:rsidR="005543AB" w:rsidRPr="00B703F5" w:rsidRDefault="005543AB" w:rsidP="005E7B69">
            <w:pPr>
              <w:rPr>
                <w:sz w:val="22"/>
                <w:szCs w:val="22"/>
              </w:rPr>
            </w:pPr>
            <w:r w:rsidRPr="00B703F5">
              <w:rPr>
                <w:sz w:val="22"/>
                <w:szCs w:val="22"/>
              </w:rPr>
              <w:t>Type of AC included</w:t>
            </w:r>
          </w:p>
        </w:tc>
        <w:tc>
          <w:tcPr>
            <w:tcW w:w="360" w:type="dxa"/>
          </w:tcPr>
          <w:p w14:paraId="4D8B6AC9" w14:textId="77777777" w:rsidR="005543AB" w:rsidRPr="00B703F5" w:rsidRDefault="005543AB" w:rsidP="005E7B69">
            <w:pPr>
              <w:rPr>
                <w:sz w:val="22"/>
                <w:szCs w:val="22"/>
              </w:rPr>
            </w:pPr>
            <w:r w:rsidRPr="00B703F5">
              <w:rPr>
                <w:sz w:val="22"/>
                <w:szCs w:val="22"/>
              </w:rPr>
              <w:t>:</w:t>
            </w:r>
          </w:p>
        </w:tc>
        <w:tc>
          <w:tcPr>
            <w:tcW w:w="4230" w:type="dxa"/>
          </w:tcPr>
          <w:p w14:paraId="788C7E14" w14:textId="77777777" w:rsidR="005543AB" w:rsidRPr="00B703F5" w:rsidRDefault="005543AB" w:rsidP="005E7B69">
            <w:pPr>
              <w:rPr>
                <w:sz w:val="22"/>
                <w:szCs w:val="22"/>
              </w:rPr>
            </w:pPr>
            <w:r w:rsidRPr="00B703F5">
              <w:rPr>
                <w:sz w:val="22"/>
                <w:szCs w:val="22"/>
              </w:rPr>
              <w:t xml:space="preserve">Automatic Air-Conditioning (Front-Rear) </w:t>
            </w:r>
          </w:p>
          <w:p w14:paraId="40CDB608" w14:textId="77777777" w:rsidR="005543AB" w:rsidRPr="00B703F5" w:rsidRDefault="005543AB" w:rsidP="005E7B69">
            <w:pPr>
              <w:rPr>
                <w:sz w:val="22"/>
                <w:szCs w:val="22"/>
              </w:rPr>
            </w:pPr>
          </w:p>
        </w:tc>
      </w:tr>
      <w:tr w:rsidR="005543AB" w:rsidRPr="00B703F5" w14:paraId="3339023F" w14:textId="77777777" w:rsidTr="005E7B69">
        <w:trPr>
          <w:trHeight w:val="100"/>
        </w:trPr>
        <w:tc>
          <w:tcPr>
            <w:tcW w:w="630" w:type="dxa"/>
          </w:tcPr>
          <w:p w14:paraId="120FDA7D" w14:textId="77777777" w:rsidR="005543AB" w:rsidRPr="00B703F5" w:rsidRDefault="005543AB" w:rsidP="005E7B69">
            <w:pPr>
              <w:rPr>
                <w:sz w:val="22"/>
                <w:szCs w:val="22"/>
              </w:rPr>
            </w:pPr>
            <w:r w:rsidRPr="00B703F5">
              <w:rPr>
                <w:sz w:val="22"/>
                <w:szCs w:val="22"/>
              </w:rPr>
              <w:t>11.0</w:t>
            </w:r>
          </w:p>
        </w:tc>
        <w:tc>
          <w:tcPr>
            <w:tcW w:w="3321" w:type="dxa"/>
          </w:tcPr>
          <w:p w14:paraId="053DB712" w14:textId="77777777" w:rsidR="005543AB" w:rsidRPr="00B703F5" w:rsidRDefault="005543AB" w:rsidP="005E7B69">
            <w:pPr>
              <w:rPr>
                <w:sz w:val="22"/>
                <w:szCs w:val="22"/>
              </w:rPr>
            </w:pPr>
            <w:r w:rsidRPr="00B703F5">
              <w:rPr>
                <w:sz w:val="22"/>
                <w:szCs w:val="22"/>
              </w:rPr>
              <w:t>Repair Tools</w:t>
            </w:r>
          </w:p>
        </w:tc>
        <w:tc>
          <w:tcPr>
            <w:tcW w:w="360" w:type="dxa"/>
          </w:tcPr>
          <w:p w14:paraId="2BA4CFDC" w14:textId="77777777" w:rsidR="005543AB" w:rsidRPr="00B703F5" w:rsidRDefault="005543AB" w:rsidP="005E7B69">
            <w:pPr>
              <w:rPr>
                <w:sz w:val="22"/>
                <w:szCs w:val="22"/>
              </w:rPr>
            </w:pPr>
            <w:r w:rsidRPr="00B703F5">
              <w:rPr>
                <w:sz w:val="22"/>
                <w:szCs w:val="22"/>
              </w:rPr>
              <w:t>:</w:t>
            </w:r>
          </w:p>
        </w:tc>
        <w:tc>
          <w:tcPr>
            <w:tcW w:w="4230" w:type="dxa"/>
          </w:tcPr>
          <w:p w14:paraId="6CC6E5BD" w14:textId="77777777" w:rsidR="005543AB" w:rsidRPr="00B703F5" w:rsidRDefault="005543AB" w:rsidP="005E7B69">
            <w:pPr>
              <w:rPr>
                <w:sz w:val="22"/>
                <w:szCs w:val="22"/>
              </w:rPr>
            </w:pPr>
            <w:r w:rsidRPr="00B703F5">
              <w:rPr>
                <w:sz w:val="22"/>
                <w:szCs w:val="22"/>
              </w:rPr>
              <w:t>Manufacturer's standard Tools</w:t>
            </w:r>
          </w:p>
          <w:p w14:paraId="2568740E" w14:textId="77777777" w:rsidR="005543AB" w:rsidRPr="00B703F5" w:rsidRDefault="005543AB" w:rsidP="005E7B69">
            <w:pPr>
              <w:rPr>
                <w:sz w:val="22"/>
                <w:szCs w:val="22"/>
              </w:rPr>
            </w:pPr>
          </w:p>
        </w:tc>
      </w:tr>
      <w:tr w:rsidR="005543AB" w:rsidRPr="00B703F5" w14:paraId="21C8AAC3" w14:textId="77777777" w:rsidTr="005E7B69">
        <w:tc>
          <w:tcPr>
            <w:tcW w:w="630" w:type="dxa"/>
          </w:tcPr>
          <w:p w14:paraId="2D17F777" w14:textId="77777777" w:rsidR="005543AB" w:rsidRPr="00B703F5" w:rsidRDefault="005543AB" w:rsidP="005E7B69">
            <w:pPr>
              <w:rPr>
                <w:sz w:val="22"/>
                <w:szCs w:val="22"/>
              </w:rPr>
            </w:pPr>
            <w:r w:rsidRPr="00B703F5">
              <w:rPr>
                <w:sz w:val="22"/>
                <w:szCs w:val="22"/>
              </w:rPr>
              <w:t>12.0</w:t>
            </w:r>
          </w:p>
        </w:tc>
        <w:tc>
          <w:tcPr>
            <w:tcW w:w="3321" w:type="dxa"/>
          </w:tcPr>
          <w:p w14:paraId="0B7D5C23" w14:textId="77777777" w:rsidR="005543AB" w:rsidRPr="00B703F5" w:rsidRDefault="005543AB" w:rsidP="005E7B69">
            <w:pPr>
              <w:rPr>
                <w:sz w:val="22"/>
                <w:szCs w:val="22"/>
              </w:rPr>
            </w:pPr>
            <w:r w:rsidRPr="00B703F5">
              <w:rPr>
                <w:sz w:val="22"/>
                <w:szCs w:val="22"/>
              </w:rPr>
              <w:t>Spares</w:t>
            </w:r>
          </w:p>
        </w:tc>
        <w:tc>
          <w:tcPr>
            <w:tcW w:w="360" w:type="dxa"/>
          </w:tcPr>
          <w:p w14:paraId="63445E44" w14:textId="77777777" w:rsidR="005543AB" w:rsidRPr="00B703F5" w:rsidRDefault="005543AB" w:rsidP="005E7B69">
            <w:pPr>
              <w:rPr>
                <w:sz w:val="22"/>
                <w:szCs w:val="22"/>
              </w:rPr>
            </w:pPr>
            <w:r w:rsidRPr="00B703F5">
              <w:rPr>
                <w:sz w:val="22"/>
                <w:szCs w:val="22"/>
              </w:rPr>
              <w:t>:</w:t>
            </w:r>
          </w:p>
        </w:tc>
        <w:tc>
          <w:tcPr>
            <w:tcW w:w="4230" w:type="dxa"/>
          </w:tcPr>
          <w:p w14:paraId="50E12F58" w14:textId="77777777" w:rsidR="005543AB" w:rsidRPr="00B703F5" w:rsidRDefault="005543AB" w:rsidP="005E7B69">
            <w:pPr>
              <w:rPr>
                <w:sz w:val="22"/>
                <w:szCs w:val="22"/>
              </w:rPr>
            </w:pPr>
            <w:r w:rsidRPr="00B703F5">
              <w:rPr>
                <w:sz w:val="22"/>
                <w:szCs w:val="22"/>
              </w:rPr>
              <w:t>Tire repair kit with inflator machine provided by the manufacturer</w:t>
            </w:r>
          </w:p>
          <w:p w14:paraId="69E2183C" w14:textId="77777777" w:rsidR="005543AB" w:rsidRPr="00B703F5" w:rsidRDefault="005543AB" w:rsidP="005E7B69">
            <w:pPr>
              <w:rPr>
                <w:sz w:val="22"/>
                <w:szCs w:val="22"/>
              </w:rPr>
            </w:pPr>
          </w:p>
        </w:tc>
      </w:tr>
      <w:tr w:rsidR="005543AB" w:rsidRPr="00B703F5" w14:paraId="51E93F0A" w14:textId="77777777" w:rsidTr="005E7B69">
        <w:tc>
          <w:tcPr>
            <w:tcW w:w="630" w:type="dxa"/>
          </w:tcPr>
          <w:p w14:paraId="2A4BC313" w14:textId="77777777" w:rsidR="005543AB" w:rsidRPr="00B703F5" w:rsidRDefault="005543AB" w:rsidP="005E7B69">
            <w:pPr>
              <w:rPr>
                <w:sz w:val="22"/>
                <w:szCs w:val="22"/>
              </w:rPr>
            </w:pPr>
            <w:r w:rsidRPr="00B703F5">
              <w:rPr>
                <w:sz w:val="22"/>
                <w:szCs w:val="22"/>
              </w:rPr>
              <w:t>13.0</w:t>
            </w:r>
          </w:p>
        </w:tc>
        <w:tc>
          <w:tcPr>
            <w:tcW w:w="3321" w:type="dxa"/>
          </w:tcPr>
          <w:p w14:paraId="37876746" w14:textId="77777777" w:rsidR="005543AB" w:rsidRPr="00B703F5" w:rsidRDefault="005543AB" w:rsidP="005E7B69">
            <w:pPr>
              <w:rPr>
                <w:sz w:val="22"/>
                <w:szCs w:val="22"/>
              </w:rPr>
            </w:pPr>
            <w:r w:rsidRPr="00B703F5">
              <w:rPr>
                <w:sz w:val="22"/>
                <w:szCs w:val="22"/>
              </w:rPr>
              <w:t>Registration</w:t>
            </w:r>
          </w:p>
        </w:tc>
        <w:tc>
          <w:tcPr>
            <w:tcW w:w="360" w:type="dxa"/>
          </w:tcPr>
          <w:p w14:paraId="6091CB2F" w14:textId="77777777" w:rsidR="005543AB" w:rsidRPr="00B703F5" w:rsidRDefault="005543AB" w:rsidP="005E7B69">
            <w:pPr>
              <w:rPr>
                <w:sz w:val="22"/>
                <w:szCs w:val="22"/>
              </w:rPr>
            </w:pPr>
            <w:r w:rsidRPr="00B703F5">
              <w:rPr>
                <w:sz w:val="22"/>
                <w:szCs w:val="22"/>
              </w:rPr>
              <w:t>:</w:t>
            </w:r>
          </w:p>
        </w:tc>
        <w:tc>
          <w:tcPr>
            <w:tcW w:w="4230" w:type="dxa"/>
          </w:tcPr>
          <w:p w14:paraId="542CB359" w14:textId="77777777" w:rsidR="005543AB" w:rsidRPr="00B703F5" w:rsidRDefault="005543AB" w:rsidP="005E7B69">
            <w:pPr>
              <w:rPr>
                <w:sz w:val="22"/>
                <w:szCs w:val="22"/>
              </w:rPr>
            </w:pPr>
            <w:r w:rsidRPr="00B703F5">
              <w:rPr>
                <w:sz w:val="22"/>
                <w:szCs w:val="22"/>
              </w:rPr>
              <w:t>Registration to be done by the supplier within the quoted price as per instruction by the consignee.</w:t>
            </w:r>
          </w:p>
        </w:tc>
      </w:tr>
    </w:tbl>
    <w:p w14:paraId="7C243713" w14:textId="77777777" w:rsidR="005543AB" w:rsidRPr="00B703F5" w:rsidRDefault="005543AB" w:rsidP="005543AB">
      <w:pPr>
        <w:rPr>
          <w:sz w:val="22"/>
          <w:szCs w:val="22"/>
        </w:rPr>
      </w:pPr>
    </w:p>
    <w:p w14:paraId="1461C8F1" w14:textId="77777777" w:rsidR="005543AB" w:rsidRPr="00B703F5" w:rsidRDefault="005543AB" w:rsidP="005543AB">
      <w:pPr>
        <w:rPr>
          <w:sz w:val="22"/>
          <w:szCs w:val="22"/>
        </w:rPr>
      </w:pPr>
    </w:p>
    <w:p w14:paraId="066694E7" w14:textId="77777777" w:rsidR="005543AB" w:rsidRPr="00B703F5" w:rsidRDefault="005543AB" w:rsidP="005543AB">
      <w:pPr>
        <w:pStyle w:val="Footer"/>
        <w:tabs>
          <w:tab w:val="left" w:pos="7020"/>
        </w:tabs>
        <w:ind w:left="810" w:right="90" w:hanging="810"/>
        <w:jc w:val="both"/>
        <w:rPr>
          <w:sz w:val="22"/>
          <w:szCs w:val="22"/>
        </w:rPr>
      </w:pPr>
      <w:r w:rsidRPr="00B703F5">
        <w:rPr>
          <w:sz w:val="22"/>
          <w:szCs w:val="22"/>
        </w:rPr>
        <w:t>Note:    The Blade Battery shall use Lithium Iron Phosphate (LFP) technology and shall be designed for high safety, long cycle life, and stable performance. The battery shall be rated for approximately 3,000 charge cycles, with an estimated lifespan of years (depending on usage conditions). It should support both AC and DC fast charging, with DC fast charging enabling an 80% charge in approximately 30–45 minutes under optimal conditions.</w:t>
      </w:r>
    </w:p>
    <w:p w14:paraId="286B231B" w14:textId="77777777" w:rsidR="005543AB" w:rsidRPr="00B703F5" w:rsidRDefault="005543AB" w:rsidP="005543AB">
      <w:pPr>
        <w:pStyle w:val="Footer"/>
        <w:tabs>
          <w:tab w:val="clear" w:pos="4320"/>
          <w:tab w:val="clear" w:pos="8640"/>
          <w:tab w:val="left" w:pos="3735"/>
        </w:tabs>
        <w:ind w:left="540" w:hanging="540"/>
        <w:jc w:val="both"/>
        <w:rPr>
          <w:sz w:val="22"/>
          <w:szCs w:val="22"/>
        </w:rPr>
      </w:pPr>
      <w:r w:rsidRPr="00B703F5">
        <w:rPr>
          <w:sz w:val="22"/>
          <w:szCs w:val="22"/>
        </w:rPr>
        <w:tab/>
      </w:r>
      <w:r w:rsidRPr="00B703F5">
        <w:rPr>
          <w:sz w:val="22"/>
          <w:szCs w:val="22"/>
        </w:rPr>
        <w:tab/>
      </w:r>
    </w:p>
    <w:p w14:paraId="312E9DB3" w14:textId="77777777" w:rsidR="005543AB" w:rsidRPr="00B703F5" w:rsidRDefault="005543AB" w:rsidP="005543AB">
      <w:pPr>
        <w:spacing w:line="360" w:lineRule="auto"/>
        <w:ind w:left="720" w:hanging="720"/>
        <w:jc w:val="both"/>
        <w:rPr>
          <w:sz w:val="22"/>
          <w:szCs w:val="22"/>
        </w:rPr>
      </w:pPr>
      <w:r w:rsidRPr="00B703F5">
        <w:rPr>
          <w:sz w:val="22"/>
          <w:szCs w:val="22"/>
        </w:rPr>
        <w:tab/>
        <w:t>Features &amp; Accessories</w:t>
      </w:r>
    </w:p>
    <w:p w14:paraId="64649C2A" w14:textId="77777777" w:rsidR="005543AB" w:rsidRPr="00B703F5" w:rsidRDefault="005543AB" w:rsidP="005543AB">
      <w:pPr>
        <w:spacing w:line="360" w:lineRule="auto"/>
        <w:ind w:left="1080" w:hanging="360"/>
        <w:jc w:val="both"/>
        <w:rPr>
          <w:sz w:val="22"/>
          <w:szCs w:val="22"/>
        </w:rPr>
      </w:pPr>
      <w:r w:rsidRPr="00B703F5">
        <w:rPr>
          <w:sz w:val="22"/>
          <w:szCs w:val="22"/>
        </w:rPr>
        <w:t xml:space="preserve">       The Electric Vehicle to be supplied under this contract shall have to be equipped with the following equipments: </w:t>
      </w:r>
    </w:p>
    <w:p w14:paraId="02C7E3AF" w14:textId="77777777" w:rsidR="005543AB" w:rsidRPr="00B703F5" w:rsidRDefault="005543AB" w:rsidP="005543AB">
      <w:pPr>
        <w:ind w:left="1170" w:hanging="360"/>
        <w:jc w:val="both"/>
        <w:rPr>
          <w:sz w:val="22"/>
          <w:szCs w:val="22"/>
        </w:rPr>
      </w:pPr>
      <w:r w:rsidRPr="00B703F5">
        <w:rPr>
          <w:sz w:val="22"/>
          <w:szCs w:val="22"/>
        </w:rPr>
        <w:t>-</w:t>
      </w:r>
      <w:r w:rsidRPr="00B703F5">
        <w:rPr>
          <w:sz w:val="22"/>
          <w:szCs w:val="22"/>
        </w:rPr>
        <w:tab/>
        <w:t>The components list, operating instructions, maintenance manual, manufacturer’s catalogue etc. to   be supplied with each unit.</w:t>
      </w:r>
    </w:p>
    <w:p w14:paraId="49765DAE" w14:textId="77777777" w:rsidR="005543AB" w:rsidRPr="00B703F5" w:rsidRDefault="005543AB" w:rsidP="00B36141">
      <w:pPr>
        <w:numPr>
          <w:ilvl w:val="0"/>
          <w:numId w:val="390"/>
        </w:numPr>
        <w:tabs>
          <w:tab w:val="clear" w:pos="1080"/>
          <w:tab w:val="num" w:pos="1170"/>
        </w:tabs>
        <w:ind w:left="1170" w:hanging="319"/>
        <w:jc w:val="both"/>
        <w:rPr>
          <w:sz w:val="22"/>
          <w:szCs w:val="22"/>
        </w:rPr>
      </w:pPr>
      <w:r w:rsidRPr="00B703F5">
        <w:rPr>
          <w:sz w:val="22"/>
          <w:szCs w:val="22"/>
        </w:rPr>
        <w:t>The detail technical specification including dimensions, weight, manufacturer’s name, model, catalogue reference no. etc. with all necessary accessories to be provided with each unit.</w:t>
      </w:r>
    </w:p>
    <w:p w14:paraId="5CF4C363" w14:textId="77777777" w:rsidR="005543AB" w:rsidRPr="00B703F5" w:rsidRDefault="005543AB" w:rsidP="005543AB">
      <w:pPr>
        <w:rPr>
          <w:b/>
          <w:bCs/>
          <w:sz w:val="22"/>
          <w:szCs w:val="22"/>
        </w:rPr>
      </w:pPr>
    </w:p>
    <w:p w14:paraId="34F8A261" w14:textId="77777777" w:rsidR="005543AB" w:rsidRPr="00B703F5" w:rsidRDefault="005543AB" w:rsidP="005543AB">
      <w:pPr>
        <w:rPr>
          <w:b/>
          <w:bCs/>
          <w:sz w:val="22"/>
          <w:szCs w:val="22"/>
        </w:rPr>
      </w:pPr>
    </w:p>
    <w:p w14:paraId="417A2EEB" w14:textId="77777777" w:rsidR="005543AB" w:rsidRPr="00B703F5" w:rsidRDefault="005543AB" w:rsidP="005543AB">
      <w:pPr>
        <w:rPr>
          <w:b/>
          <w:bCs/>
          <w:sz w:val="22"/>
          <w:szCs w:val="22"/>
        </w:rPr>
      </w:pPr>
    </w:p>
    <w:p w14:paraId="0766B262" w14:textId="77777777" w:rsidR="005543AB" w:rsidRPr="00B703F5" w:rsidRDefault="005543AB" w:rsidP="005543AB">
      <w:pPr>
        <w:rPr>
          <w:b/>
          <w:bCs/>
          <w:sz w:val="22"/>
          <w:szCs w:val="22"/>
        </w:rPr>
      </w:pPr>
    </w:p>
    <w:p w14:paraId="09D6183F" w14:textId="77777777" w:rsidR="005543AB" w:rsidRPr="00B703F5" w:rsidRDefault="005543AB" w:rsidP="005543AB">
      <w:pPr>
        <w:rPr>
          <w:b/>
          <w:bCs/>
          <w:sz w:val="22"/>
          <w:szCs w:val="22"/>
        </w:rPr>
      </w:pPr>
    </w:p>
    <w:p w14:paraId="756CD6AA" w14:textId="77777777" w:rsidR="005543AB" w:rsidRPr="00B703F5" w:rsidRDefault="005543AB" w:rsidP="005543AB">
      <w:pPr>
        <w:rPr>
          <w:b/>
          <w:bCs/>
          <w:sz w:val="22"/>
          <w:szCs w:val="22"/>
        </w:rPr>
      </w:pPr>
    </w:p>
    <w:p w14:paraId="21CD653C" w14:textId="77777777" w:rsidR="005543AB" w:rsidRPr="00B703F5" w:rsidRDefault="005543AB" w:rsidP="005543AB">
      <w:pPr>
        <w:rPr>
          <w:b/>
          <w:bCs/>
          <w:sz w:val="22"/>
          <w:szCs w:val="22"/>
        </w:rPr>
      </w:pPr>
    </w:p>
    <w:p w14:paraId="5FB17082" w14:textId="77777777" w:rsidR="005543AB" w:rsidRPr="00B703F5" w:rsidRDefault="005543AB" w:rsidP="005543AB">
      <w:pPr>
        <w:rPr>
          <w:b/>
          <w:bCs/>
          <w:sz w:val="22"/>
          <w:szCs w:val="22"/>
        </w:rPr>
      </w:pPr>
      <w:r w:rsidRPr="00B703F5">
        <w:rPr>
          <w:b/>
          <w:bCs/>
          <w:sz w:val="22"/>
          <w:szCs w:val="22"/>
        </w:rPr>
        <w:t>ABBREVIATIONS</w:t>
      </w:r>
    </w:p>
    <w:p w14:paraId="35361088" w14:textId="77777777" w:rsidR="005543AB" w:rsidRPr="00B703F5" w:rsidRDefault="005543AB" w:rsidP="005543AB">
      <w:pPr>
        <w:tabs>
          <w:tab w:val="left" w:pos="2835"/>
        </w:tabs>
        <w:ind w:left="2835" w:hanging="1701"/>
        <w:rPr>
          <w:sz w:val="22"/>
          <w:szCs w:val="22"/>
        </w:rPr>
      </w:pPr>
      <w:r w:rsidRPr="00B703F5">
        <w:rPr>
          <w:sz w:val="22"/>
          <w:szCs w:val="22"/>
        </w:rPr>
        <w:t>AASHTO</w:t>
      </w:r>
      <w:r w:rsidRPr="00B703F5">
        <w:rPr>
          <w:sz w:val="22"/>
          <w:szCs w:val="22"/>
        </w:rPr>
        <w:tab/>
        <w:t>American Association of State Highway and Transportation Officials</w:t>
      </w:r>
    </w:p>
    <w:p w14:paraId="7624FB0F" w14:textId="77777777" w:rsidR="005543AB" w:rsidRPr="00B703F5" w:rsidRDefault="005543AB" w:rsidP="005543AB">
      <w:pPr>
        <w:tabs>
          <w:tab w:val="left" w:pos="2835"/>
        </w:tabs>
        <w:ind w:left="2835" w:hanging="1701"/>
        <w:rPr>
          <w:sz w:val="22"/>
          <w:szCs w:val="22"/>
        </w:rPr>
      </w:pPr>
      <w:r w:rsidRPr="00B703F5">
        <w:rPr>
          <w:sz w:val="22"/>
          <w:szCs w:val="22"/>
        </w:rPr>
        <w:t>AC</w:t>
      </w:r>
      <w:r w:rsidRPr="00B703F5">
        <w:rPr>
          <w:sz w:val="22"/>
          <w:szCs w:val="22"/>
        </w:rPr>
        <w:tab/>
        <w:t>Alternating Current</w:t>
      </w:r>
    </w:p>
    <w:p w14:paraId="03C05D7F" w14:textId="77777777" w:rsidR="005543AB" w:rsidRPr="00B703F5" w:rsidRDefault="005543AB" w:rsidP="005543AB">
      <w:pPr>
        <w:tabs>
          <w:tab w:val="left" w:pos="2835"/>
        </w:tabs>
        <w:ind w:left="2835" w:hanging="1701"/>
        <w:rPr>
          <w:sz w:val="22"/>
          <w:szCs w:val="22"/>
        </w:rPr>
      </w:pPr>
      <w:r w:rsidRPr="00B703F5">
        <w:rPr>
          <w:sz w:val="22"/>
          <w:szCs w:val="22"/>
        </w:rPr>
        <w:t>ACI</w:t>
      </w:r>
      <w:r w:rsidRPr="00B703F5">
        <w:rPr>
          <w:sz w:val="22"/>
          <w:szCs w:val="22"/>
        </w:rPr>
        <w:tab/>
        <w:t>American Concrete Institute</w:t>
      </w:r>
    </w:p>
    <w:p w14:paraId="05CF8C1C" w14:textId="77777777" w:rsidR="005543AB" w:rsidRPr="00B703F5" w:rsidRDefault="005543AB" w:rsidP="005543AB">
      <w:pPr>
        <w:tabs>
          <w:tab w:val="left" w:pos="2835"/>
        </w:tabs>
        <w:ind w:left="2835" w:hanging="1701"/>
        <w:rPr>
          <w:sz w:val="22"/>
          <w:szCs w:val="22"/>
        </w:rPr>
      </w:pPr>
      <w:r w:rsidRPr="00B703F5">
        <w:rPr>
          <w:sz w:val="22"/>
          <w:szCs w:val="22"/>
        </w:rPr>
        <w:t>AISC</w:t>
      </w:r>
      <w:r w:rsidRPr="00B703F5">
        <w:rPr>
          <w:sz w:val="22"/>
          <w:szCs w:val="22"/>
        </w:rPr>
        <w:tab/>
        <w:t>Code of Standard Practice for Steel Buildings and Bridges</w:t>
      </w:r>
    </w:p>
    <w:p w14:paraId="063EBFC7" w14:textId="77777777" w:rsidR="005543AB" w:rsidRPr="00B703F5" w:rsidRDefault="005543AB" w:rsidP="005543AB">
      <w:pPr>
        <w:tabs>
          <w:tab w:val="left" w:pos="2835"/>
        </w:tabs>
        <w:ind w:left="2835" w:hanging="1701"/>
        <w:rPr>
          <w:sz w:val="22"/>
          <w:szCs w:val="22"/>
        </w:rPr>
      </w:pPr>
      <w:r w:rsidRPr="00B703F5">
        <w:rPr>
          <w:sz w:val="22"/>
          <w:szCs w:val="22"/>
        </w:rPr>
        <w:lastRenderedPageBreak/>
        <w:t>ASTM</w:t>
      </w:r>
      <w:r w:rsidRPr="00B703F5">
        <w:rPr>
          <w:sz w:val="22"/>
          <w:szCs w:val="22"/>
        </w:rPr>
        <w:tab/>
        <w:t>American Institute of Steel Construction</w:t>
      </w:r>
    </w:p>
    <w:p w14:paraId="304FF236" w14:textId="77777777" w:rsidR="005543AB" w:rsidRPr="00B703F5" w:rsidRDefault="005543AB" w:rsidP="005543AB">
      <w:pPr>
        <w:tabs>
          <w:tab w:val="left" w:pos="2835"/>
        </w:tabs>
        <w:ind w:left="2835" w:hanging="1701"/>
        <w:rPr>
          <w:sz w:val="22"/>
          <w:szCs w:val="22"/>
        </w:rPr>
      </w:pPr>
      <w:r w:rsidRPr="00B703F5">
        <w:rPr>
          <w:sz w:val="22"/>
          <w:szCs w:val="22"/>
        </w:rPr>
        <w:t>BNBC</w:t>
      </w:r>
      <w:r w:rsidRPr="00B703F5">
        <w:rPr>
          <w:sz w:val="22"/>
          <w:szCs w:val="22"/>
        </w:rPr>
        <w:tab/>
        <w:t>Bangladesh National Building Code</w:t>
      </w:r>
    </w:p>
    <w:p w14:paraId="060BCEF2" w14:textId="77777777" w:rsidR="005543AB" w:rsidRPr="00B703F5" w:rsidRDefault="005543AB" w:rsidP="005543AB">
      <w:pPr>
        <w:tabs>
          <w:tab w:val="left" w:pos="2835"/>
        </w:tabs>
        <w:ind w:left="2835" w:hanging="1701"/>
        <w:rPr>
          <w:sz w:val="22"/>
          <w:szCs w:val="22"/>
        </w:rPr>
      </w:pPr>
      <w:r w:rsidRPr="00B703F5">
        <w:rPr>
          <w:sz w:val="22"/>
          <w:szCs w:val="22"/>
        </w:rPr>
        <w:t>BOS</w:t>
      </w:r>
      <w:r w:rsidRPr="00B703F5">
        <w:rPr>
          <w:sz w:val="22"/>
          <w:szCs w:val="22"/>
        </w:rPr>
        <w:tab/>
        <w:t>Balance of System</w:t>
      </w:r>
    </w:p>
    <w:p w14:paraId="0E0EDEC7" w14:textId="77777777" w:rsidR="005543AB" w:rsidRPr="00B703F5" w:rsidRDefault="005543AB" w:rsidP="005543AB">
      <w:pPr>
        <w:tabs>
          <w:tab w:val="left" w:pos="2835"/>
        </w:tabs>
        <w:ind w:left="2835" w:hanging="1701"/>
        <w:rPr>
          <w:sz w:val="22"/>
          <w:szCs w:val="22"/>
        </w:rPr>
      </w:pPr>
      <w:r w:rsidRPr="00B703F5">
        <w:rPr>
          <w:sz w:val="22"/>
          <w:szCs w:val="22"/>
        </w:rPr>
        <w:t>BREB</w:t>
      </w:r>
      <w:r w:rsidRPr="00B703F5">
        <w:rPr>
          <w:sz w:val="22"/>
          <w:szCs w:val="22"/>
        </w:rPr>
        <w:tab/>
        <w:t>Bangladesh Rural Electrification Board</w:t>
      </w:r>
    </w:p>
    <w:p w14:paraId="6B8528FE" w14:textId="77777777" w:rsidR="005543AB" w:rsidRPr="00B703F5" w:rsidRDefault="005543AB" w:rsidP="005543AB">
      <w:pPr>
        <w:tabs>
          <w:tab w:val="left" w:pos="2835"/>
        </w:tabs>
        <w:ind w:left="2835" w:hanging="1701"/>
        <w:rPr>
          <w:sz w:val="22"/>
          <w:szCs w:val="22"/>
        </w:rPr>
      </w:pPr>
      <w:r w:rsidRPr="00B703F5">
        <w:rPr>
          <w:sz w:val="22"/>
          <w:szCs w:val="22"/>
        </w:rPr>
        <w:t>CBR</w:t>
      </w:r>
      <w:r w:rsidRPr="00B703F5">
        <w:rPr>
          <w:sz w:val="22"/>
          <w:szCs w:val="22"/>
        </w:rPr>
        <w:tab/>
        <w:t>California Bearing Ratio</w:t>
      </w:r>
    </w:p>
    <w:p w14:paraId="6E829B05" w14:textId="77777777" w:rsidR="005543AB" w:rsidRPr="00B703F5" w:rsidRDefault="005543AB" w:rsidP="005543AB">
      <w:pPr>
        <w:tabs>
          <w:tab w:val="left" w:pos="2835"/>
        </w:tabs>
        <w:ind w:left="2835" w:hanging="1701"/>
        <w:rPr>
          <w:sz w:val="22"/>
          <w:szCs w:val="22"/>
        </w:rPr>
      </w:pPr>
      <w:r w:rsidRPr="00B703F5">
        <w:rPr>
          <w:sz w:val="22"/>
          <w:szCs w:val="22"/>
        </w:rPr>
        <w:t>CCTV</w:t>
      </w:r>
      <w:r w:rsidRPr="00B703F5">
        <w:rPr>
          <w:sz w:val="22"/>
          <w:szCs w:val="22"/>
        </w:rPr>
        <w:tab/>
        <w:t>Closed Circuit Television</w:t>
      </w:r>
    </w:p>
    <w:p w14:paraId="23820DAC" w14:textId="77777777" w:rsidR="005543AB" w:rsidRPr="00B703F5" w:rsidRDefault="005543AB" w:rsidP="005543AB">
      <w:pPr>
        <w:tabs>
          <w:tab w:val="left" w:pos="2835"/>
        </w:tabs>
        <w:ind w:left="2835" w:hanging="1701"/>
        <w:rPr>
          <w:sz w:val="22"/>
          <w:szCs w:val="22"/>
        </w:rPr>
      </w:pPr>
      <w:r w:rsidRPr="00B703F5">
        <w:rPr>
          <w:sz w:val="22"/>
          <w:szCs w:val="22"/>
        </w:rPr>
        <w:t>db</w:t>
      </w:r>
      <w:r w:rsidRPr="00B703F5">
        <w:rPr>
          <w:sz w:val="22"/>
          <w:szCs w:val="22"/>
        </w:rPr>
        <w:tab/>
        <w:t>decibel</w:t>
      </w:r>
    </w:p>
    <w:p w14:paraId="4F5346E4" w14:textId="77777777" w:rsidR="005543AB" w:rsidRPr="00B703F5" w:rsidRDefault="005543AB" w:rsidP="005543AB">
      <w:pPr>
        <w:tabs>
          <w:tab w:val="left" w:pos="2835"/>
        </w:tabs>
        <w:ind w:left="2835" w:hanging="1701"/>
        <w:rPr>
          <w:sz w:val="22"/>
          <w:szCs w:val="22"/>
        </w:rPr>
      </w:pPr>
      <w:r w:rsidRPr="00B703F5">
        <w:rPr>
          <w:sz w:val="22"/>
          <w:szCs w:val="22"/>
        </w:rPr>
        <w:t>EGCB</w:t>
      </w:r>
      <w:r w:rsidRPr="00B703F5">
        <w:rPr>
          <w:sz w:val="22"/>
          <w:szCs w:val="22"/>
        </w:rPr>
        <w:tab/>
        <w:t>Energy Generation Company of Bangladesh</w:t>
      </w:r>
    </w:p>
    <w:p w14:paraId="48D376A3" w14:textId="77777777" w:rsidR="005543AB" w:rsidRPr="00B703F5" w:rsidRDefault="005543AB" w:rsidP="005543AB">
      <w:pPr>
        <w:tabs>
          <w:tab w:val="left" w:pos="2835"/>
        </w:tabs>
        <w:ind w:left="2835" w:hanging="1701"/>
        <w:rPr>
          <w:sz w:val="22"/>
          <w:szCs w:val="22"/>
        </w:rPr>
      </w:pPr>
      <w:r w:rsidRPr="00B703F5">
        <w:rPr>
          <w:sz w:val="22"/>
          <w:szCs w:val="22"/>
        </w:rPr>
        <w:t>GoB</w:t>
      </w:r>
      <w:r w:rsidRPr="00B703F5">
        <w:rPr>
          <w:sz w:val="22"/>
          <w:szCs w:val="22"/>
        </w:rPr>
        <w:tab/>
        <w:t>Government of Bangladesh</w:t>
      </w:r>
    </w:p>
    <w:p w14:paraId="737B34F0" w14:textId="77777777" w:rsidR="005543AB" w:rsidRPr="00B703F5" w:rsidRDefault="005543AB" w:rsidP="005543AB">
      <w:pPr>
        <w:tabs>
          <w:tab w:val="left" w:pos="2835"/>
        </w:tabs>
        <w:ind w:left="2835" w:hanging="1701"/>
        <w:rPr>
          <w:sz w:val="22"/>
          <w:szCs w:val="22"/>
        </w:rPr>
      </w:pPr>
      <w:r w:rsidRPr="00B703F5">
        <w:rPr>
          <w:sz w:val="22"/>
          <w:szCs w:val="22"/>
        </w:rPr>
        <w:t>DC</w:t>
      </w:r>
      <w:r w:rsidRPr="00B703F5">
        <w:rPr>
          <w:sz w:val="22"/>
          <w:szCs w:val="22"/>
        </w:rPr>
        <w:tab/>
        <w:t>Continuous Current</w:t>
      </w:r>
    </w:p>
    <w:p w14:paraId="58AAC057" w14:textId="77777777" w:rsidR="005543AB" w:rsidRPr="00B703F5" w:rsidRDefault="005543AB" w:rsidP="005543AB">
      <w:pPr>
        <w:tabs>
          <w:tab w:val="left" w:pos="2835"/>
        </w:tabs>
        <w:ind w:left="2835" w:hanging="1701"/>
        <w:rPr>
          <w:sz w:val="22"/>
          <w:szCs w:val="22"/>
        </w:rPr>
      </w:pPr>
      <w:r w:rsidRPr="00B703F5">
        <w:rPr>
          <w:sz w:val="22"/>
          <w:szCs w:val="22"/>
        </w:rPr>
        <w:t>DoF</w:t>
      </w:r>
      <w:r w:rsidRPr="00B703F5">
        <w:rPr>
          <w:sz w:val="22"/>
          <w:szCs w:val="22"/>
        </w:rPr>
        <w:tab/>
        <w:t>Department of Fisheries</w:t>
      </w:r>
    </w:p>
    <w:p w14:paraId="29A1ABD7" w14:textId="77777777" w:rsidR="005543AB" w:rsidRPr="00B703F5" w:rsidRDefault="005543AB" w:rsidP="005543AB">
      <w:pPr>
        <w:tabs>
          <w:tab w:val="left" w:pos="2835"/>
        </w:tabs>
        <w:ind w:left="2835" w:hanging="1701"/>
        <w:rPr>
          <w:sz w:val="22"/>
          <w:szCs w:val="22"/>
        </w:rPr>
      </w:pPr>
      <w:r w:rsidRPr="00B703F5">
        <w:rPr>
          <w:sz w:val="22"/>
          <w:szCs w:val="22"/>
        </w:rPr>
        <w:t>EGCB</w:t>
      </w:r>
      <w:r w:rsidRPr="00B703F5">
        <w:rPr>
          <w:sz w:val="22"/>
          <w:szCs w:val="22"/>
        </w:rPr>
        <w:tab/>
        <w:t>Electricity Generation Company of Bangladesh</w:t>
      </w:r>
    </w:p>
    <w:p w14:paraId="3A4A0F9A" w14:textId="77777777" w:rsidR="005543AB" w:rsidRPr="00B703F5" w:rsidRDefault="005543AB" w:rsidP="005543AB">
      <w:pPr>
        <w:tabs>
          <w:tab w:val="left" w:pos="2835"/>
        </w:tabs>
        <w:ind w:left="2835" w:hanging="1701"/>
        <w:rPr>
          <w:sz w:val="22"/>
          <w:szCs w:val="22"/>
        </w:rPr>
      </w:pPr>
      <w:r w:rsidRPr="00B703F5">
        <w:rPr>
          <w:sz w:val="22"/>
          <w:szCs w:val="22"/>
        </w:rPr>
        <w:t>ERP</w:t>
      </w:r>
      <w:r w:rsidRPr="00B703F5">
        <w:rPr>
          <w:sz w:val="22"/>
          <w:szCs w:val="22"/>
        </w:rPr>
        <w:tab/>
        <w:t>Enterprise Resource Planning</w:t>
      </w:r>
    </w:p>
    <w:p w14:paraId="46455F23" w14:textId="77777777" w:rsidR="005543AB" w:rsidRPr="00B703F5" w:rsidRDefault="005543AB" w:rsidP="005543AB">
      <w:pPr>
        <w:tabs>
          <w:tab w:val="left" w:pos="2835"/>
        </w:tabs>
        <w:ind w:left="2835" w:hanging="1701"/>
        <w:rPr>
          <w:sz w:val="22"/>
          <w:szCs w:val="22"/>
        </w:rPr>
      </w:pPr>
      <w:r w:rsidRPr="00B703F5">
        <w:rPr>
          <w:sz w:val="22"/>
          <w:szCs w:val="22"/>
        </w:rPr>
        <w:t>FGL</w:t>
      </w:r>
      <w:r w:rsidRPr="00B703F5">
        <w:rPr>
          <w:sz w:val="22"/>
          <w:szCs w:val="22"/>
        </w:rPr>
        <w:tab/>
        <w:t>Finished Ground Level</w:t>
      </w:r>
    </w:p>
    <w:p w14:paraId="6E5F9389" w14:textId="77777777" w:rsidR="005543AB" w:rsidRPr="00B703F5" w:rsidRDefault="005543AB" w:rsidP="005543AB">
      <w:pPr>
        <w:tabs>
          <w:tab w:val="left" w:pos="2835"/>
        </w:tabs>
        <w:ind w:left="2835" w:hanging="1701"/>
        <w:rPr>
          <w:sz w:val="22"/>
          <w:szCs w:val="22"/>
        </w:rPr>
      </w:pPr>
      <w:r w:rsidRPr="00B703F5">
        <w:rPr>
          <w:sz w:val="22"/>
          <w:szCs w:val="22"/>
        </w:rPr>
        <w:t>FM</w:t>
      </w:r>
      <w:r w:rsidRPr="00B703F5">
        <w:rPr>
          <w:sz w:val="22"/>
          <w:szCs w:val="22"/>
        </w:rPr>
        <w:tab/>
        <w:t>Fineness Modulus</w:t>
      </w:r>
    </w:p>
    <w:p w14:paraId="63ABD618" w14:textId="77777777" w:rsidR="005543AB" w:rsidRPr="00B703F5" w:rsidRDefault="005543AB" w:rsidP="005543AB">
      <w:pPr>
        <w:tabs>
          <w:tab w:val="left" w:pos="2835"/>
        </w:tabs>
        <w:ind w:left="2835" w:hanging="1701"/>
        <w:rPr>
          <w:sz w:val="22"/>
          <w:szCs w:val="22"/>
        </w:rPr>
      </w:pPr>
      <w:r w:rsidRPr="00B703F5">
        <w:rPr>
          <w:sz w:val="22"/>
          <w:szCs w:val="22"/>
        </w:rPr>
        <w:t>GI</w:t>
      </w:r>
      <w:r w:rsidRPr="00B703F5">
        <w:rPr>
          <w:sz w:val="22"/>
          <w:szCs w:val="22"/>
        </w:rPr>
        <w:tab/>
        <w:t>Galvanized Iron</w:t>
      </w:r>
    </w:p>
    <w:p w14:paraId="52414324" w14:textId="77777777" w:rsidR="005543AB" w:rsidRPr="00B703F5" w:rsidRDefault="005543AB" w:rsidP="005543AB">
      <w:pPr>
        <w:tabs>
          <w:tab w:val="left" w:pos="2835"/>
        </w:tabs>
        <w:ind w:left="2835" w:hanging="1701"/>
        <w:rPr>
          <w:sz w:val="22"/>
          <w:szCs w:val="22"/>
        </w:rPr>
      </w:pPr>
      <w:r w:rsidRPr="00B703F5">
        <w:rPr>
          <w:sz w:val="22"/>
          <w:szCs w:val="22"/>
        </w:rPr>
        <w:t>GIEE</w:t>
      </w:r>
      <w:r w:rsidRPr="00B703F5">
        <w:rPr>
          <w:sz w:val="22"/>
          <w:szCs w:val="22"/>
        </w:rPr>
        <w:tab/>
        <w:t>Guideline for Installation of Electrical Equipment</w:t>
      </w:r>
    </w:p>
    <w:p w14:paraId="2CB98F8D" w14:textId="77777777" w:rsidR="005543AB" w:rsidRPr="00B703F5" w:rsidRDefault="005543AB" w:rsidP="005543AB">
      <w:pPr>
        <w:tabs>
          <w:tab w:val="left" w:pos="2835"/>
        </w:tabs>
        <w:ind w:left="2835" w:hanging="1701"/>
        <w:rPr>
          <w:sz w:val="22"/>
          <w:szCs w:val="22"/>
        </w:rPr>
      </w:pPr>
      <w:r w:rsidRPr="00B703F5">
        <w:rPr>
          <w:sz w:val="22"/>
          <w:szCs w:val="22"/>
        </w:rPr>
        <w:t>GEPaD</w:t>
      </w:r>
      <w:r w:rsidRPr="00B703F5">
        <w:rPr>
          <w:sz w:val="22"/>
          <w:szCs w:val="22"/>
        </w:rPr>
        <w:tab/>
        <w:t>Good Engineering Practice and Design</w:t>
      </w:r>
    </w:p>
    <w:p w14:paraId="65C4D509" w14:textId="77777777" w:rsidR="005543AB" w:rsidRPr="00B703F5" w:rsidRDefault="005543AB" w:rsidP="005543AB">
      <w:pPr>
        <w:tabs>
          <w:tab w:val="left" w:pos="2835"/>
        </w:tabs>
        <w:ind w:left="2835" w:hanging="1701"/>
        <w:rPr>
          <w:sz w:val="22"/>
          <w:szCs w:val="22"/>
        </w:rPr>
      </w:pPr>
      <w:r w:rsidRPr="00B703F5">
        <w:rPr>
          <w:sz w:val="22"/>
          <w:szCs w:val="22"/>
        </w:rPr>
        <w:t>HV</w:t>
      </w:r>
      <w:r w:rsidRPr="00B703F5">
        <w:rPr>
          <w:sz w:val="22"/>
          <w:szCs w:val="22"/>
        </w:rPr>
        <w:tab/>
        <w:t>High Voltage</w:t>
      </w:r>
    </w:p>
    <w:p w14:paraId="4B2D98AE" w14:textId="77777777" w:rsidR="005543AB" w:rsidRPr="00B703F5" w:rsidRDefault="005543AB" w:rsidP="005543AB">
      <w:pPr>
        <w:tabs>
          <w:tab w:val="left" w:pos="2835"/>
        </w:tabs>
        <w:ind w:left="2835" w:hanging="1701"/>
        <w:rPr>
          <w:sz w:val="22"/>
          <w:szCs w:val="22"/>
        </w:rPr>
      </w:pPr>
      <w:r w:rsidRPr="00B703F5">
        <w:rPr>
          <w:sz w:val="22"/>
          <w:szCs w:val="22"/>
        </w:rPr>
        <w:t>Hz</w:t>
      </w:r>
      <w:r w:rsidRPr="00B703F5">
        <w:rPr>
          <w:sz w:val="22"/>
          <w:szCs w:val="22"/>
        </w:rPr>
        <w:tab/>
        <w:t>Hertz</w:t>
      </w:r>
    </w:p>
    <w:p w14:paraId="2F471FF5" w14:textId="77777777" w:rsidR="005543AB" w:rsidRPr="00B703F5" w:rsidRDefault="005543AB" w:rsidP="005543AB">
      <w:pPr>
        <w:tabs>
          <w:tab w:val="left" w:pos="2835"/>
        </w:tabs>
        <w:ind w:left="2835" w:hanging="1701"/>
        <w:rPr>
          <w:sz w:val="22"/>
          <w:szCs w:val="22"/>
        </w:rPr>
      </w:pPr>
      <w:r w:rsidRPr="00B703F5">
        <w:rPr>
          <w:sz w:val="22"/>
          <w:szCs w:val="22"/>
        </w:rPr>
        <w:t>IEC</w:t>
      </w:r>
      <w:r w:rsidRPr="00B703F5">
        <w:rPr>
          <w:sz w:val="22"/>
          <w:szCs w:val="22"/>
        </w:rPr>
        <w:tab/>
        <w:t>International Electrotechnical Commission</w:t>
      </w:r>
    </w:p>
    <w:p w14:paraId="56A1BE30" w14:textId="77777777" w:rsidR="005543AB" w:rsidRPr="00B703F5" w:rsidRDefault="005543AB" w:rsidP="005543AB">
      <w:pPr>
        <w:tabs>
          <w:tab w:val="left" w:pos="2835"/>
        </w:tabs>
        <w:ind w:left="2835" w:hanging="1701"/>
        <w:rPr>
          <w:sz w:val="22"/>
          <w:szCs w:val="22"/>
        </w:rPr>
      </w:pPr>
      <w:r w:rsidRPr="00B703F5">
        <w:rPr>
          <w:sz w:val="22"/>
          <w:szCs w:val="22"/>
        </w:rPr>
        <w:t>IEEE</w:t>
      </w:r>
      <w:r w:rsidRPr="00B703F5">
        <w:rPr>
          <w:sz w:val="22"/>
          <w:szCs w:val="22"/>
        </w:rPr>
        <w:tab/>
        <w:t>Institute of Electrical and Electronic Engineers</w:t>
      </w:r>
    </w:p>
    <w:p w14:paraId="160A1C85" w14:textId="77777777" w:rsidR="005543AB" w:rsidRPr="00B703F5" w:rsidRDefault="005543AB" w:rsidP="005543AB">
      <w:pPr>
        <w:tabs>
          <w:tab w:val="left" w:pos="2835"/>
        </w:tabs>
        <w:ind w:left="2835" w:hanging="1701"/>
        <w:rPr>
          <w:sz w:val="22"/>
          <w:szCs w:val="22"/>
        </w:rPr>
      </w:pPr>
      <w:r w:rsidRPr="00B703F5">
        <w:rPr>
          <w:sz w:val="22"/>
          <w:szCs w:val="22"/>
        </w:rPr>
        <w:t>IFC</w:t>
      </w:r>
      <w:r w:rsidRPr="00B703F5">
        <w:rPr>
          <w:sz w:val="22"/>
          <w:szCs w:val="22"/>
        </w:rPr>
        <w:tab/>
        <w:t>International Financial Corporation (World Bank Group)</w:t>
      </w:r>
    </w:p>
    <w:p w14:paraId="1CF4CF12" w14:textId="77777777" w:rsidR="005543AB" w:rsidRPr="00B703F5" w:rsidRDefault="005543AB" w:rsidP="005543AB">
      <w:pPr>
        <w:tabs>
          <w:tab w:val="left" w:pos="2835"/>
        </w:tabs>
        <w:ind w:left="2835" w:hanging="1701"/>
        <w:rPr>
          <w:sz w:val="22"/>
          <w:szCs w:val="22"/>
        </w:rPr>
      </w:pPr>
      <w:r w:rsidRPr="00B703F5">
        <w:rPr>
          <w:sz w:val="22"/>
          <w:szCs w:val="22"/>
        </w:rPr>
        <w:t>ITP</w:t>
      </w:r>
      <w:r w:rsidRPr="00B703F5">
        <w:rPr>
          <w:sz w:val="22"/>
          <w:szCs w:val="22"/>
        </w:rPr>
        <w:tab/>
        <w:t>Independent Third Party</w:t>
      </w:r>
    </w:p>
    <w:p w14:paraId="76B89437" w14:textId="77777777" w:rsidR="005543AB" w:rsidRPr="00B703F5" w:rsidRDefault="005543AB" w:rsidP="005543AB">
      <w:pPr>
        <w:tabs>
          <w:tab w:val="left" w:pos="2835"/>
        </w:tabs>
        <w:ind w:left="2835" w:hanging="1701"/>
        <w:rPr>
          <w:sz w:val="22"/>
          <w:szCs w:val="22"/>
        </w:rPr>
      </w:pPr>
      <w:r w:rsidRPr="00B703F5">
        <w:rPr>
          <w:sz w:val="22"/>
          <w:szCs w:val="22"/>
        </w:rPr>
        <w:t>I/V</w:t>
      </w:r>
      <w:r w:rsidRPr="00B703F5">
        <w:rPr>
          <w:sz w:val="22"/>
          <w:szCs w:val="22"/>
        </w:rPr>
        <w:tab/>
        <w:t>Intensity / Voltage</w:t>
      </w:r>
    </w:p>
    <w:p w14:paraId="221B0867" w14:textId="77777777" w:rsidR="005543AB" w:rsidRPr="00B703F5" w:rsidRDefault="005543AB" w:rsidP="005543AB">
      <w:pPr>
        <w:tabs>
          <w:tab w:val="left" w:pos="2835"/>
        </w:tabs>
        <w:ind w:left="2835" w:hanging="1701"/>
        <w:rPr>
          <w:sz w:val="22"/>
          <w:szCs w:val="22"/>
        </w:rPr>
      </w:pPr>
      <w:r w:rsidRPr="00B703F5">
        <w:rPr>
          <w:sz w:val="22"/>
          <w:szCs w:val="22"/>
        </w:rPr>
        <w:t>Kg</w:t>
      </w:r>
      <w:r w:rsidRPr="00B703F5">
        <w:rPr>
          <w:sz w:val="22"/>
          <w:szCs w:val="22"/>
        </w:rPr>
        <w:tab/>
        <w:t>Kilograms</w:t>
      </w:r>
    </w:p>
    <w:p w14:paraId="021E2C2A" w14:textId="77777777" w:rsidR="005543AB" w:rsidRPr="00B703F5" w:rsidRDefault="005543AB" w:rsidP="005543AB">
      <w:pPr>
        <w:tabs>
          <w:tab w:val="left" w:pos="2835"/>
        </w:tabs>
        <w:ind w:left="2835" w:hanging="1701"/>
        <w:rPr>
          <w:sz w:val="22"/>
          <w:szCs w:val="22"/>
        </w:rPr>
      </w:pPr>
      <w:r w:rsidRPr="00B703F5">
        <w:rPr>
          <w:sz w:val="22"/>
          <w:szCs w:val="22"/>
        </w:rPr>
        <w:t>kV</w:t>
      </w:r>
      <w:r w:rsidRPr="00B703F5">
        <w:rPr>
          <w:sz w:val="22"/>
          <w:szCs w:val="22"/>
        </w:rPr>
        <w:tab/>
        <w:t>Kilovolt</w:t>
      </w:r>
    </w:p>
    <w:p w14:paraId="5A910B71" w14:textId="77777777" w:rsidR="005543AB" w:rsidRPr="00B703F5" w:rsidRDefault="005543AB" w:rsidP="005543AB">
      <w:pPr>
        <w:tabs>
          <w:tab w:val="left" w:pos="2835"/>
        </w:tabs>
        <w:ind w:left="2835" w:hanging="1701"/>
        <w:rPr>
          <w:sz w:val="22"/>
          <w:szCs w:val="22"/>
        </w:rPr>
      </w:pPr>
      <w:r w:rsidRPr="00B703F5">
        <w:rPr>
          <w:sz w:val="22"/>
          <w:szCs w:val="22"/>
        </w:rPr>
        <w:t>kVA</w:t>
      </w:r>
      <w:r w:rsidRPr="00B703F5">
        <w:rPr>
          <w:sz w:val="22"/>
          <w:szCs w:val="22"/>
        </w:rPr>
        <w:tab/>
        <w:t>Kilo Volt Ampere</w:t>
      </w:r>
    </w:p>
    <w:p w14:paraId="0970D323" w14:textId="77777777" w:rsidR="005543AB" w:rsidRPr="00B703F5" w:rsidRDefault="005543AB" w:rsidP="005543AB">
      <w:pPr>
        <w:tabs>
          <w:tab w:val="left" w:pos="2835"/>
        </w:tabs>
        <w:ind w:left="2835" w:hanging="1701"/>
        <w:rPr>
          <w:sz w:val="22"/>
          <w:szCs w:val="22"/>
        </w:rPr>
      </w:pPr>
      <w:r w:rsidRPr="00B703F5">
        <w:rPr>
          <w:sz w:val="22"/>
          <w:szCs w:val="22"/>
        </w:rPr>
        <w:t>kW</w:t>
      </w:r>
      <w:r w:rsidRPr="00B703F5">
        <w:rPr>
          <w:sz w:val="22"/>
          <w:szCs w:val="22"/>
        </w:rPr>
        <w:tab/>
        <w:t>Kilowatt</w:t>
      </w:r>
    </w:p>
    <w:p w14:paraId="48608B1B" w14:textId="77777777" w:rsidR="005543AB" w:rsidRPr="00B703F5" w:rsidRDefault="005543AB" w:rsidP="005543AB">
      <w:pPr>
        <w:tabs>
          <w:tab w:val="left" w:pos="2835"/>
        </w:tabs>
        <w:ind w:left="2835" w:hanging="1701"/>
        <w:rPr>
          <w:sz w:val="22"/>
          <w:szCs w:val="22"/>
        </w:rPr>
      </w:pPr>
      <w:r w:rsidRPr="00B703F5">
        <w:rPr>
          <w:sz w:val="22"/>
          <w:szCs w:val="22"/>
        </w:rPr>
        <w:t>LED</w:t>
      </w:r>
      <w:r w:rsidRPr="00B703F5">
        <w:rPr>
          <w:sz w:val="22"/>
          <w:szCs w:val="22"/>
        </w:rPr>
        <w:tab/>
        <w:t>Light Emitting Diode</w:t>
      </w:r>
    </w:p>
    <w:p w14:paraId="3AC556C9" w14:textId="77777777" w:rsidR="005543AB" w:rsidRPr="00B703F5" w:rsidRDefault="005543AB" w:rsidP="005543AB">
      <w:pPr>
        <w:tabs>
          <w:tab w:val="left" w:pos="2835"/>
        </w:tabs>
        <w:ind w:left="2835" w:hanging="1701"/>
        <w:rPr>
          <w:sz w:val="22"/>
          <w:szCs w:val="22"/>
        </w:rPr>
      </w:pPr>
      <w:r w:rsidRPr="00B703F5">
        <w:rPr>
          <w:sz w:val="22"/>
          <w:szCs w:val="22"/>
        </w:rPr>
        <w:t>LGED</w:t>
      </w:r>
      <w:r w:rsidRPr="00B703F5">
        <w:rPr>
          <w:sz w:val="22"/>
          <w:szCs w:val="22"/>
        </w:rPr>
        <w:tab/>
        <w:t>Local Government Engineering Department, Bangladesh</w:t>
      </w:r>
    </w:p>
    <w:p w14:paraId="3F9F3DE7" w14:textId="77777777" w:rsidR="005543AB" w:rsidRPr="00B703F5" w:rsidRDefault="005543AB" w:rsidP="005543AB">
      <w:pPr>
        <w:tabs>
          <w:tab w:val="left" w:pos="2835"/>
        </w:tabs>
        <w:ind w:left="2835" w:hanging="1701"/>
        <w:rPr>
          <w:sz w:val="22"/>
          <w:szCs w:val="22"/>
        </w:rPr>
      </w:pPr>
      <w:r w:rsidRPr="00B703F5">
        <w:rPr>
          <w:sz w:val="22"/>
          <w:szCs w:val="22"/>
        </w:rPr>
        <w:t>LV</w:t>
      </w:r>
      <w:r w:rsidRPr="00B703F5">
        <w:rPr>
          <w:sz w:val="22"/>
          <w:szCs w:val="22"/>
        </w:rPr>
        <w:tab/>
        <w:t>Low Voltage</w:t>
      </w:r>
    </w:p>
    <w:p w14:paraId="5B169B70" w14:textId="77777777" w:rsidR="005543AB" w:rsidRPr="00B703F5" w:rsidRDefault="005543AB" w:rsidP="005543AB">
      <w:pPr>
        <w:tabs>
          <w:tab w:val="left" w:pos="2835"/>
        </w:tabs>
        <w:ind w:left="2835" w:hanging="1701"/>
        <w:rPr>
          <w:sz w:val="22"/>
          <w:szCs w:val="22"/>
        </w:rPr>
      </w:pPr>
      <w:r w:rsidRPr="00B703F5">
        <w:rPr>
          <w:sz w:val="22"/>
          <w:szCs w:val="22"/>
        </w:rPr>
        <w:t>m.</w:t>
      </w:r>
      <w:r w:rsidRPr="00B703F5">
        <w:rPr>
          <w:sz w:val="22"/>
          <w:szCs w:val="22"/>
        </w:rPr>
        <w:tab/>
        <w:t>Meters</w:t>
      </w:r>
    </w:p>
    <w:p w14:paraId="0D55ED55" w14:textId="77777777" w:rsidR="005543AB" w:rsidRPr="00B703F5" w:rsidRDefault="005543AB" w:rsidP="005543AB">
      <w:pPr>
        <w:tabs>
          <w:tab w:val="left" w:pos="2835"/>
        </w:tabs>
        <w:ind w:left="2835" w:hanging="1701"/>
        <w:rPr>
          <w:sz w:val="22"/>
          <w:szCs w:val="22"/>
        </w:rPr>
      </w:pPr>
      <w:r w:rsidRPr="00B703F5">
        <w:rPr>
          <w:sz w:val="22"/>
          <w:szCs w:val="22"/>
        </w:rPr>
        <w:t>mm</w:t>
      </w:r>
      <w:r w:rsidRPr="00B703F5">
        <w:rPr>
          <w:sz w:val="22"/>
          <w:szCs w:val="22"/>
        </w:rPr>
        <w:tab/>
        <w:t>Millimeter</w:t>
      </w:r>
    </w:p>
    <w:p w14:paraId="347EA0F5" w14:textId="77777777" w:rsidR="005543AB" w:rsidRPr="00B703F5" w:rsidRDefault="005543AB" w:rsidP="005543AB">
      <w:pPr>
        <w:tabs>
          <w:tab w:val="left" w:pos="2835"/>
        </w:tabs>
        <w:ind w:left="2835" w:hanging="1701"/>
        <w:rPr>
          <w:sz w:val="22"/>
          <w:szCs w:val="22"/>
        </w:rPr>
      </w:pPr>
      <w:r w:rsidRPr="00B703F5">
        <w:rPr>
          <w:sz w:val="22"/>
          <w:szCs w:val="22"/>
        </w:rPr>
        <w:t>MPPT</w:t>
      </w:r>
      <w:r w:rsidRPr="00B703F5">
        <w:rPr>
          <w:sz w:val="22"/>
          <w:szCs w:val="22"/>
        </w:rPr>
        <w:tab/>
        <w:t>Maximum Power Point Tracking</w:t>
      </w:r>
    </w:p>
    <w:p w14:paraId="78F1B0FD" w14:textId="77777777" w:rsidR="005543AB" w:rsidRPr="00B703F5" w:rsidRDefault="005543AB" w:rsidP="005543AB">
      <w:pPr>
        <w:tabs>
          <w:tab w:val="left" w:pos="2835"/>
        </w:tabs>
        <w:ind w:left="2835" w:hanging="1701"/>
        <w:rPr>
          <w:sz w:val="22"/>
          <w:szCs w:val="22"/>
        </w:rPr>
      </w:pPr>
      <w:r w:rsidRPr="00B703F5">
        <w:rPr>
          <w:sz w:val="22"/>
          <w:szCs w:val="22"/>
        </w:rPr>
        <w:t>ms</w:t>
      </w:r>
      <w:r w:rsidRPr="00B703F5">
        <w:rPr>
          <w:sz w:val="22"/>
          <w:szCs w:val="22"/>
        </w:rPr>
        <w:tab/>
        <w:t>millisecond</w:t>
      </w:r>
    </w:p>
    <w:p w14:paraId="6B1FDFE1" w14:textId="77777777" w:rsidR="005543AB" w:rsidRPr="00B703F5" w:rsidRDefault="005543AB" w:rsidP="005543AB">
      <w:pPr>
        <w:tabs>
          <w:tab w:val="left" w:pos="2835"/>
        </w:tabs>
        <w:ind w:left="2835" w:hanging="1701"/>
        <w:rPr>
          <w:sz w:val="22"/>
          <w:szCs w:val="22"/>
        </w:rPr>
      </w:pPr>
      <w:r w:rsidRPr="00B703F5">
        <w:rPr>
          <w:sz w:val="22"/>
          <w:szCs w:val="22"/>
        </w:rPr>
        <w:t>MV</w:t>
      </w:r>
      <w:r w:rsidRPr="00B703F5">
        <w:rPr>
          <w:sz w:val="22"/>
          <w:szCs w:val="22"/>
        </w:rPr>
        <w:tab/>
        <w:t>Medium Voltage</w:t>
      </w:r>
    </w:p>
    <w:p w14:paraId="40DCB240" w14:textId="77777777" w:rsidR="005543AB" w:rsidRPr="00B703F5" w:rsidRDefault="005543AB" w:rsidP="005543AB">
      <w:pPr>
        <w:tabs>
          <w:tab w:val="left" w:pos="2835"/>
        </w:tabs>
        <w:ind w:left="2835" w:hanging="1701"/>
        <w:rPr>
          <w:sz w:val="22"/>
          <w:szCs w:val="22"/>
        </w:rPr>
      </w:pPr>
      <w:r w:rsidRPr="00B703F5">
        <w:rPr>
          <w:sz w:val="22"/>
          <w:szCs w:val="22"/>
        </w:rPr>
        <w:t>MVA</w:t>
      </w:r>
      <w:r w:rsidRPr="00B703F5">
        <w:rPr>
          <w:sz w:val="22"/>
          <w:szCs w:val="22"/>
        </w:rPr>
        <w:tab/>
        <w:t>Mega Volt Ampere</w:t>
      </w:r>
    </w:p>
    <w:p w14:paraId="6DAF104C" w14:textId="77777777" w:rsidR="005543AB" w:rsidRPr="00B703F5" w:rsidRDefault="005543AB" w:rsidP="005543AB">
      <w:pPr>
        <w:tabs>
          <w:tab w:val="left" w:pos="2835"/>
        </w:tabs>
        <w:ind w:left="2835" w:hanging="1701"/>
        <w:rPr>
          <w:sz w:val="22"/>
          <w:szCs w:val="22"/>
        </w:rPr>
      </w:pPr>
      <w:r w:rsidRPr="00B703F5">
        <w:rPr>
          <w:sz w:val="22"/>
          <w:szCs w:val="22"/>
        </w:rPr>
        <w:t>MW</w:t>
      </w:r>
      <w:r w:rsidRPr="00B703F5">
        <w:rPr>
          <w:sz w:val="22"/>
          <w:szCs w:val="22"/>
        </w:rPr>
        <w:tab/>
        <w:t>Megawatt</w:t>
      </w:r>
    </w:p>
    <w:p w14:paraId="701125A6" w14:textId="77777777" w:rsidR="005543AB" w:rsidRPr="00B703F5" w:rsidRDefault="005543AB" w:rsidP="005543AB">
      <w:pPr>
        <w:tabs>
          <w:tab w:val="left" w:pos="2835"/>
        </w:tabs>
        <w:ind w:left="2835" w:hanging="1701"/>
        <w:rPr>
          <w:sz w:val="22"/>
          <w:szCs w:val="22"/>
        </w:rPr>
      </w:pPr>
      <w:r w:rsidRPr="00B703F5">
        <w:rPr>
          <w:sz w:val="22"/>
          <w:szCs w:val="22"/>
        </w:rPr>
        <w:t>MWh</w:t>
      </w:r>
      <w:r w:rsidRPr="00B703F5">
        <w:rPr>
          <w:sz w:val="22"/>
          <w:szCs w:val="22"/>
        </w:rPr>
        <w:tab/>
        <w:t>Megawatt hour</w:t>
      </w:r>
    </w:p>
    <w:p w14:paraId="5CDE3CD3" w14:textId="77777777" w:rsidR="005543AB" w:rsidRPr="00B703F5" w:rsidRDefault="005543AB" w:rsidP="005543AB">
      <w:pPr>
        <w:tabs>
          <w:tab w:val="left" w:pos="2835"/>
        </w:tabs>
        <w:ind w:left="2835" w:hanging="1701"/>
        <w:rPr>
          <w:sz w:val="22"/>
          <w:szCs w:val="22"/>
        </w:rPr>
      </w:pPr>
      <w:r w:rsidRPr="00B703F5">
        <w:rPr>
          <w:sz w:val="22"/>
          <w:szCs w:val="22"/>
        </w:rPr>
        <w:t>NFPA</w:t>
      </w:r>
      <w:r w:rsidRPr="00B703F5">
        <w:rPr>
          <w:sz w:val="22"/>
          <w:szCs w:val="22"/>
        </w:rPr>
        <w:tab/>
        <w:t>National Fire Protection Association</w:t>
      </w:r>
    </w:p>
    <w:p w14:paraId="54D05DAB" w14:textId="77777777" w:rsidR="005543AB" w:rsidRPr="00B703F5" w:rsidRDefault="005543AB" w:rsidP="005543AB">
      <w:pPr>
        <w:tabs>
          <w:tab w:val="left" w:pos="2835"/>
        </w:tabs>
        <w:ind w:left="2835" w:hanging="1701"/>
        <w:rPr>
          <w:sz w:val="22"/>
          <w:szCs w:val="22"/>
        </w:rPr>
      </w:pPr>
      <w:r w:rsidRPr="00B703F5">
        <w:rPr>
          <w:sz w:val="22"/>
          <w:szCs w:val="22"/>
        </w:rPr>
        <w:t>O&amp;M</w:t>
      </w:r>
      <w:r w:rsidRPr="00B703F5">
        <w:rPr>
          <w:sz w:val="22"/>
          <w:szCs w:val="22"/>
        </w:rPr>
        <w:tab/>
        <w:t>Operations and Maintenance</w:t>
      </w:r>
    </w:p>
    <w:p w14:paraId="58A63BFE" w14:textId="77777777" w:rsidR="005543AB" w:rsidRPr="00B703F5" w:rsidRDefault="005543AB" w:rsidP="005543AB">
      <w:pPr>
        <w:tabs>
          <w:tab w:val="left" w:pos="2835"/>
        </w:tabs>
        <w:ind w:left="2835" w:hanging="1701"/>
        <w:rPr>
          <w:sz w:val="22"/>
          <w:szCs w:val="22"/>
        </w:rPr>
      </w:pPr>
      <w:r w:rsidRPr="00B703F5">
        <w:rPr>
          <w:sz w:val="22"/>
          <w:szCs w:val="22"/>
        </w:rPr>
        <w:t>PBS</w:t>
      </w:r>
      <w:r w:rsidRPr="00B703F5">
        <w:rPr>
          <w:sz w:val="22"/>
          <w:szCs w:val="22"/>
        </w:rPr>
        <w:tab/>
        <w:t>Palli Biddyut Samity</w:t>
      </w:r>
    </w:p>
    <w:p w14:paraId="7C585510" w14:textId="77777777" w:rsidR="005543AB" w:rsidRPr="00B703F5" w:rsidRDefault="005543AB" w:rsidP="005543AB">
      <w:pPr>
        <w:tabs>
          <w:tab w:val="left" w:pos="2835"/>
        </w:tabs>
        <w:ind w:left="2835" w:hanging="1701"/>
        <w:rPr>
          <w:sz w:val="22"/>
          <w:szCs w:val="22"/>
        </w:rPr>
      </w:pPr>
      <w:r w:rsidRPr="00B703F5">
        <w:rPr>
          <w:sz w:val="22"/>
          <w:szCs w:val="22"/>
        </w:rPr>
        <w:t>PCMS</w:t>
      </w:r>
      <w:r w:rsidRPr="00B703F5">
        <w:rPr>
          <w:sz w:val="22"/>
          <w:szCs w:val="22"/>
        </w:rPr>
        <w:tab/>
        <w:t>Plant Control and Monitoring System</w:t>
      </w:r>
    </w:p>
    <w:p w14:paraId="63C44630" w14:textId="77777777" w:rsidR="005543AB" w:rsidRPr="00B703F5" w:rsidRDefault="005543AB" w:rsidP="005543AB">
      <w:pPr>
        <w:tabs>
          <w:tab w:val="left" w:pos="2835"/>
        </w:tabs>
        <w:ind w:left="2835" w:hanging="1701"/>
        <w:rPr>
          <w:sz w:val="22"/>
          <w:szCs w:val="22"/>
        </w:rPr>
      </w:pPr>
      <w:r w:rsidRPr="00B703F5">
        <w:rPr>
          <w:sz w:val="22"/>
          <w:szCs w:val="22"/>
        </w:rPr>
        <w:t>PID</w:t>
      </w:r>
      <w:r w:rsidRPr="00B703F5">
        <w:rPr>
          <w:sz w:val="22"/>
          <w:szCs w:val="22"/>
        </w:rPr>
        <w:tab/>
        <w:t>Potential Induced Degradation</w:t>
      </w:r>
    </w:p>
    <w:p w14:paraId="7BC5978B" w14:textId="77777777" w:rsidR="005543AB" w:rsidRPr="00B703F5" w:rsidRDefault="005543AB" w:rsidP="005543AB">
      <w:pPr>
        <w:tabs>
          <w:tab w:val="left" w:pos="2835"/>
        </w:tabs>
        <w:ind w:left="2835" w:hanging="1701"/>
        <w:rPr>
          <w:sz w:val="22"/>
          <w:szCs w:val="22"/>
        </w:rPr>
      </w:pPr>
      <w:r w:rsidRPr="00B703F5">
        <w:rPr>
          <w:sz w:val="22"/>
          <w:szCs w:val="22"/>
        </w:rPr>
        <w:t>PGCB</w:t>
      </w:r>
      <w:r w:rsidRPr="00B703F5">
        <w:rPr>
          <w:sz w:val="22"/>
          <w:szCs w:val="22"/>
        </w:rPr>
        <w:tab/>
        <w:t>Power Grid Company of Bangladesh Limited</w:t>
      </w:r>
    </w:p>
    <w:p w14:paraId="6653B637" w14:textId="77777777" w:rsidR="005543AB" w:rsidRPr="00B703F5" w:rsidRDefault="005543AB" w:rsidP="005543AB">
      <w:pPr>
        <w:tabs>
          <w:tab w:val="left" w:pos="2835"/>
        </w:tabs>
        <w:ind w:left="2835" w:hanging="1701"/>
        <w:rPr>
          <w:sz w:val="22"/>
          <w:szCs w:val="22"/>
        </w:rPr>
      </w:pPr>
      <w:r w:rsidRPr="00B703F5">
        <w:rPr>
          <w:sz w:val="22"/>
          <w:szCs w:val="22"/>
        </w:rPr>
        <w:t>PV</w:t>
      </w:r>
      <w:r w:rsidRPr="00B703F5">
        <w:rPr>
          <w:sz w:val="22"/>
          <w:szCs w:val="22"/>
        </w:rPr>
        <w:tab/>
        <w:t>Photovoltaic</w:t>
      </w:r>
    </w:p>
    <w:p w14:paraId="34824C99" w14:textId="77777777" w:rsidR="005543AB" w:rsidRPr="00B703F5" w:rsidRDefault="005543AB" w:rsidP="005543AB">
      <w:pPr>
        <w:tabs>
          <w:tab w:val="left" w:pos="2835"/>
        </w:tabs>
        <w:ind w:left="2835" w:hanging="1701"/>
        <w:rPr>
          <w:sz w:val="22"/>
          <w:szCs w:val="22"/>
        </w:rPr>
      </w:pPr>
      <w:r w:rsidRPr="00B703F5">
        <w:rPr>
          <w:sz w:val="22"/>
          <w:szCs w:val="22"/>
        </w:rPr>
        <w:t>PWD</w:t>
      </w:r>
      <w:r w:rsidRPr="00B703F5">
        <w:rPr>
          <w:sz w:val="22"/>
          <w:szCs w:val="22"/>
        </w:rPr>
        <w:tab/>
        <w:t>Public Works Datum</w:t>
      </w:r>
    </w:p>
    <w:p w14:paraId="05C163A6" w14:textId="77777777" w:rsidR="005543AB" w:rsidRPr="00B703F5" w:rsidRDefault="005543AB" w:rsidP="005543AB">
      <w:pPr>
        <w:tabs>
          <w:tab w:val="left" w:pos="2835"/>
        </w:tabs>
        <w:ind w:left="2835" w:hanging="1701"/>
        <w:rPr>
          <w:sz w:val="22"/>
          <w:szCs w:val="22"/>
        </w:rPr>
      </w:pPr>
      <w:r w:rsidRPr="00B703F5">
        <w:rPr>
          <w:sz w:val="22"/>
          <w:szCs w:val="22"/>
        </w:rPr>
        <w:t>RAP</w:t>
      </w:r>
      <w:r w:rsidRPr="00B703F5">
        <w:rPr>
          <w:sz w:val="22"/>
          <w:szCs w:val="22"/>
        </w:rPr>
        <w:tab/>
        <w:t>Resettlement Action Plan</w:t>
      </w:r>
    </w:p>
    <w:p w14:paraId="67189784" w14:textId="77777777" w:rsidR="005543AB" w:rsidRPr="00B703F5" w:rsidRDefault="005543AB" w:rsidP="005543AB">
      <w:pPr>
        <w:tabs>
          <w:tab w:val="left" w:pos="2835"/>
        </w:tabs>
        <w:ind w:left="2835" w:hanging="1701"/>
        <w:rPr>
          <w:sz w:val="22"/>
          <w:szCs w:val="22"/>
        </w:rPr>
      </w:pPr>
      <w:r w:rsidRPr="00B703F5">
        <w:rPr>
          <w:sz w:val="22"/>
          <w:szCs w:val="22"/>
        </w:rPr>
        <w:t>RCC</w:t>
      </w:r>
      <w:r w:rsidRPr="00B703F5">
        <w:rPr>
          <w:sz w:val="22"/>
          <w:szCs w:val="22"/>
        </w:rPr>
        <w:tab/>
        <w:t>Roller-Compacted Concrete</w:t>
      </w:r>
    </w:p>
    <w:p w14:paraId="35799658" w14:textId="77777777" w:rsidR="005543AB" w:rsidRPr="00B703F5" w:rsidRDefault="005543AB" w:rsidP="005543AB">
      <w:pPr>
        <w:tabs>
          <w:tab w:val="left" w:pos="2835"/>
        </w:tabs>
        <w:ind w:left="2835" w:hanging="1701"/>
        <w:rPr>
          <w:sz w:val="22"/>
          <w:szCs w:val="22"/>
        </w:rPr>
      </w:pPr>
      <w:r w:rsidRPr="00B703F5">
        <w:rPr>
          <w:sz w:val="22"/>
          <w:szCs w:val="22"/>
        </w:rPr>
        <w:t>RTP</w:t>
      </w:r>
      <w:r w:rsidRPr="00B703F5">
        <w:rPr>
          <w:sz w:val="22"/>
          <w:szCs w:val="22"/>
        </w:rPr>
        <w:tab/>
        <w:t>Real-Time Kinetic</w:t>
      </w:r>
      <w:r w:rsidRPr="00B703F5">
        <w:rPr>
          <w:sz w:val="22"/>
          <w:szCs w:val="22"/>
        </w:rPr>
        <w:tab/>
      </w:r>
    </w:p>
    <w:p w14:paraId="14897D52" w14:textId="77777777" w:rsidR="005543AB" w:rsidRPr="00B703F5" w:rsidRDefault="005543AB" w:rsidP="005543AB">
      <w:pPr>
        <w:tabs>
          <w:tab w:val="left" w:pos="2835"/>
        </w:tabs>
        <w:ind w:left="2835" w:hanging="1701"/>
        <w:rPr>
          <w:sz w:val="22"/>
          <w:szCs w:val="22"/>
        </w:rPr>
      </w:pPr>
      <w:r w:rsidRPr="00B703F5">
        <w:rPr>
          <w:sz w:val="22"/>
          <w:szCs w:val="22"/>
        </w:rPr>
        <w:lastRenderedPageBreak/>
        <w:t>SPT</w:t>
      </w:r>
      <w:r w:rsidRPr="00B703F5">
        <w:rPr>
          <w:sz w:val="22"/>
          <w:szCs w:val="22"/>
        </w:rPr>
        <w:tab/>
        <w:t>Standard Penetration Test</w:t>
      </w:r>
    </w:p>
    <w:p w14:paraId="799973F9" w14:textId="77777777" w:rsidR="005543AB" w:rsidRPr="00B703F5" w:rsidRDefault="005543AB" w:rsidP="005543AB">
      <w:pPr>
        <w:tabs>
          <w:tab w:val="left" w:pos="2835"/>
        </w:tabs>
        <w:ind w:left="2835" w:hanging="1701"/>
        <w:rPr>
          <w:sz w:val="22"/>
          <w:szCs w:val="22"/>
        </w:rPr>
      </w:pPr>
      <w:r w:rsidRPr="00B703F5">
        <w:rPr>
          <w:sz w:val="22"/>
          <w:szCs w:val="22"/>
        </w:rPr>
        <w:t>STC</w:t>
      </w:r>
      <w:r w:rsidRPr="00B703F5">
        <w:rPr>
          <w:sz w:val="22"/>
          <w:szCs w:val="22"/>
        </w:rPr>
        <w:tab/>
        <w:t>Standard Test Conditions</w:t>
      </w:r>
    </w:p>
    <w:p w14:paraId="0F0318B6" w14:textId="77777777" w:rsidR="005543AB" w:rsidRPr="00B703F5" w:rsidRDefault="005543AB" w:rsidP="005543AB">
      <w:pPr>
        <w:tabs>
          <w:tab w:val="left" w:pos="2835"/>
        </w:tabs>
        <w:ind w:left="2835" w:hanging="1701"/>
        <w:rPr>
          <w:sz w:val="22"/>
          <w:szCs w:val="22"/>
        </w:rPr>
      </w:pPr>
      <w:r w:rsidRPr="00B703F5">
        <w:rPr>
          <w:sz w:val="22"/>
          <w:szCs w:val="22"/>
        </w:rPr>
        <w:t>TMY</w:t>
      </w:r>
      <w:r w:rsidRPr="00B703F5">
        <w:rPr>
          <w:sz w:val="22"/>
          <w:szCs w:val="22"/>
        </w:rPr>
        <w:tab/>
        <w:t>Typical Meteorological Year</w:t>
      </w:r>
    </w:p>
    <w:p w14:paraId="04D7BE56" w14:textId="77777777" w:rsidR="005543AB" w:rsidRPr="00A15F5F" w:rsidRDefault="005543AB" w:rsidP="005543AB">
      <w:pPr>
        <w:tabs>
          <w:tab w:val="left" w:pos="2835"/>
        </w:tabs>
        <w:ind w:left="2835" w:hanging="1701"/>
        <w:rPr>
          <w:sz w:val="22"/>
          <w:szCs w:val="22"/>
        </w:rPr>
      </w:pPr>
      <w:r w:rsidRPr="00B703F5">
        <w:rPr>
          <w:sz w:val="22"/>
          <w:szCs w:val="22"/>
        </w:rPr>
        <w:t>TRV</w:t>
      </w:r>
      <w:r w:rsidRPr="00B703F5">
        <w:rPr>
          <w:sz w:val="22"/>
          <w:szCs w:val="22"/>
        </w:rPr>
        <w:tab/>
        <w:t>Transient Recovery</w:t>
      </w:r>
      <w:r w:rsidRPr="00A15F5F">
        <w:rPr>
          <w:sz w:val="22"/>
          <w:szCs w:val="22"/>
        </w:rPr>
        <w:t xml:space="preserve"> Voltage</w:t>
      </w:r>
    </w:p>
    <w:p w14:paraId="63AD8FE7" w14:textId="77777777" w:rsidR="005543AB" w:rsidRPr="00A15F5F" w:rsidRDefault="005543AB" w:rsidP="005543AB">
      <w:pPr>
        <w:tabs>
          <w:tab w:val="left" w:pos="2835"/>
        </w:tabs>
        <w:ind w:left="2835" w:hanging="1701"/>
        <w:rPr>
          <w:sz w:val="22"/>
          <w:szCs w:val="22"/>
        </w:rPr>
      </w:pPr>
      <w:r w:rsidRPr="00A15F5F">
        <w:rPr>
          <w:sz w:val="22"/>
          <w:szCs w:val="22"/>
        </w:rPr>
        <w:t>WBM</w:t>
      </w:r>
      <w:r w:rsidRPr="00A15F5F">
        <w:rPr>
          <w:sz w:val="22"/>
          <w:szCs w:val="22"/>
        </w:rPr>
        <w:tab/>
        <w:t>Water Bound Macadam</w:t>
      </w:r>
    </w:p>
    <w:p w14:paraId="147686A2" w14:textId="77777777" w:rsidR="005543AB" w:rsidRPr="00A15F5F" w:rsidRDefault="005543AB" w:rsidP="005543AB">
      <w:pPr>
        <w:tabs>
          <w:tab w:val="left" w:pos="2835"/>
        </w:tabs>
        <w:ind w:left="2835" w:hanging="1701"/>
        <w:rPr>
          <w:sz w:val="22"/>
          <w:szCs w:val="22"/>
        </w:rPr>
      </w:pPr>
      <w:r w:rsidRPr="00A15F5F">
        <w:rPr>
          <w:sz w:val="22"/>
          <w:szCs w:val="22"/>
        </w:rPr>
        <w:t>XLPE</w:t>
      </w:r>
      <w:r w:rsidRPr="00A15F5F">
        <w:rPr>
          <w:sz w:val="22"/>
          <w:szCs w:val="22"/>
        </w:rPr>
        <w:tab/>
        <w:t>Cross-Linked Polyethylene</w:t>
      </w:r>
    </w:p>
    <w:p w14:paraId="3C0B8FED" w14:textId="10398BA0" w:rsidR="00303EE7" w:rsidRDefault="00303EE7" w:rsidP="005543AB">
      <w:pPr>
        <w:rPr>
          <w:b/>
          <w:bCs/>
          <w:sz w:val="22"/>
          <w:szCs w:val="22"/>
        </w:rPr>
      </w:pPr>
    </w:p>
    <w:sectPr w:rsidR="00303EE7" w:rsidSect="004A1897">
      <w:headerReference w:type="default" r:id="rId21"/>
      <w:pgSz w:w="12240" w:h="15840" w:code="1"/>
      <w:pgMar w:top="1440" w:right="1354" w:bottom="1440" w:left="1440" w:header="288" w:footer="432" w:gutter="0"/>
      <w:paperSrc w:first="7" w:other="7"/>
      <w:pgNumType w:start="16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1BCF5" w14:textId="77777777" w:rsidR="00C759C2" w:rsidRDefault="00C759C2">
      <w:r>
        <w:separator/>
      </w:r>
    </w:p>
  </w:endnote>
  <w:endnote w:type="continuationSeparator" w:id="0">
    <w:p w14:paraId="1400085F" w14:textId="77777777" w:rsidR="00C759C2" w:rsidRDefault="00C75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r –¾’©">
    <w:altName w:val="Cambria"/>
    <w:panose1 w:val="00000000000000000000"/>
    <w:charset w:val="00"/>
    <w:family w:val="roman"/>
    <w:notTrueType/>
    <w:pitch w:val="default"/>
    <w:sig w:usb0="00000003" w:usb1="00000000" w:usb2="00000000" w:usb3="00000000" w:csb0="00000001" w:csb1="00000000"/>
  </w:font>
  <w:font w:name="Vrinda">
    <w:panose1 w:val="01010600010101010101"/>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KaiTi_GB2312">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Arial"/>
    <w:panose1 w:val="00000000000000000000"/>
    <w:charset w:val="00"/>
    <w:family w:val="swiss"/>
    <w:notTrueType/>
    <w:pitch w:val="variable"/>
    <w:sig w:usb0="00000003" w:usb1="00000000" w:usb2="00000000" w:usb3="00000000" w:csb0="00000001" w:csb1="00000000"/>
  </w:font>
  <w:font w:name="Arial CYR">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TZhongsong">
    <w:charset w:val="86"/>
    <w:family w:val="auto"/>
    <w:pitch w:val="variable"/>
    <w:sig w:usb0="00000287" w:usb1="080F0000" w:usb2="00000010" w:usb3="00000000" w:csb0="0004009F" w:csb1="00000000"/>
  </w:font>
  <w:font w:name="Shonar Bangla">
    <w:panose1 w:val="020B0502040204020203"/>
    <w:charset w:val="00"/>
    <w:family w:val="roman"/>
    <w:pitch w:val="variable"/>
    <w:sig w:usb0="0001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ungsuh">
    <w:charset w:val="81"/>
    <w:family w:val="roman"/>
    <w:pitch w:val="variable"/>
    <w:sig w:usb0="B00002AF" w:usb1="69D77CFB" w:usb2="00000030" w:usb3="00000000" w:csb0="0008009F" w:csb1="00000000"/>
  </w:font>
  <w:font w:name="Arial MT">
    <w:altName w:val="Arial"/>
    <w:charset w:val="01"/>
    <w:family w:val="swiss"/>
    <w:pitch w:val="variable"/>
  </w:font>
  <w:font w:name="SymbolPS">
    <w:altName w:val="Symbol"/>
    <w:panose1 w:val="00000000000000000000"/>
    <w:charset w:val="02"/>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965830"/>
      <w:docPartObj>
        <w:docPartGallery w:val="Page Numbers (Bottom of Page)"/>
        <w:docPartUnique/>
      </w:docPartObj>
    </w:sdtPr>
    <w:sdtEndPr>
      <w:rPr>
        <w:color w:val="7F7F7F" w:themeColor="background1" w:themeShade="7F"/>
        <w:spacing w:val="60"/>
      </w:rPr>
    </w:sdtEndPr>
    <w:sdtContent>
      <w:p w14:paraId="59DE8E81" w14:textId="0F6AC61B" w:rsidR="00004A24" w:rsidRDefault="00004A2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543D52D" w14:textId="24C38E8B" w:rsidR="00004A24" w:rsidRDefault="00004A24" w:rsidP="00F76D10">
    <w:pPr>
      <w:pStyle w:val="Footer"/>
      <w:tabs>
        <w:tab w:val="left" w:pos="2190"/>
      </w:tabs>
      <w:jc w:val="center"/>
    </w:pPr>
    <w:r>
      <w:t>Electrification at Bhasanchar of Noakhali District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838184"/>
      <w:docPartObj>
        <w:docPartGallery w:val="Page Numbers (Bottom of Page)"/>
        <w:docPartUnique/>
      </w:docPartObj>
    </w:sdtPr>
    <w:sdtEndPr>
      <w:rPr>
        <w:color w:val="7F7F7F" w:themeColor="background1" w:themeShade="7F"/>
        <w:spacing w:val="60"/>
      </w:rPr>
    </w:sdtEndPr>
    <w:sdtContent>
      <w:p w14:paraId="6F75AF06" w14:textId="75BD3828" w:rsidR="004A1897" w:rsidRDefault="004A189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566F725" w14:textId="77777777" w:rsidR="004A1897" w:rsidRDefault="004A1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314915"/>
      <w:docPartObj>
        <w:docPartGallery w:val="Page Numbers (Bottom of Page)"/>
        <w:docPartUnique/>
      </w:docPartObj>
    </w:sdtPr>
    <w:sdtEndPr>
      <w:rPr>
        <w:color w:val="7F7F7F" w:themeColor="background1" w:themeShade="7F"/>
        <w:spacing w:val="60"/>
      </w:rPr>
    </w:sdtEndPr>
    <w:sdtContent>
      <w:p w14:paraId="1E5FCF87" w14:textId="77777777" w:rsidR="00004A24" w:rsidRDefault="00004A2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CA93E84" w14:textId="4C768944" w:rsidR="00004A24" w:rsidRDefault="00004A24" w:rsidP="00685893">
    <w:pPr>
      <w:pStyle w:val="Footer"/>
      <w:tabs>
        <w:tab w:val="left" w:pos="2190"/>
      </w:tabs>
      <w:jc w:val="center"/>
    </w:pPr>
    <w:r>
      <w:t>Electrification at Bhasanchar of Noakhali District</w:t>
    </w:r>
  </w:p>
  <w:p w14:paraId="7A7CDE4D" w14:textId="5484DC6F" w:rsidR="00004A24" w:rsidRDefault="00004A24" w:rsidP="00685893">
    <w:pPr>
      <w:pStyle w:val="Footer"/>
      <w:tabs>
        <w:tab w:val="left" w:pos="21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45D50" w14:textId="77777777" w:rsidR="00C759C2" w:rsidRDefault="00C759C2">
      <w:r>
        <w:separator/>
      </w:r>
    </w:p>
  </w:footnote>
  <w:footnote w:type="continuationSeparator" w:id="0">
    <w:p w14:paraId="6538C08E" w14:textId="77777777" w:rsidR="00C759C2" w:rsidRDefault="00C759C2">
      <w:r>
        <w:continuationSeparator/>
      </w:r>
    </w:p>
  </w:footnote>
  <w:footnote w:id="1">
    <w:p w14:paraId="2D12339C" w14:textId="77777777" w:rsidR="00004A24" w:rsidRDefault="00004A24" w:rsidP="00C814B6">
      <w:pPr>
        <w:pStyle w:val="FootnoteText"/>
      </w:pPr>
      <w:r>
        <w:rPr>
          <w:rStyle w:val="FootnoteReference"/>
        </w:rPr>
        <w:footnoteRef/>
      </w:r>
      <w:r>
        <w:t xml:space="preserve"> For example, if there is a single transformer, the capacity may reduce by 100% on transformer failure; if there are two inverters, capacity may reduce by 50% on inverter failure; if there are 30 battery modules, performance may reduce by 20% on failure of one battery module.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04B78" w14:textId="77777777" w:rsidR="00004A24" w:rsidRDefault="00004A24" w:rsidP="00C40E9F">
    <w:pPr>
      <w:pStyle w:val="Header"/>
      <w:jc w:val="right"/>
    </w:pPr>
  </w:p>
  <w:p w14:paraId="04FD02FA" w14:textId="3F433202" w:rsidR="00004A24" w:rsidRDefault="00004A24" w:rsidP="00C40E9F">
    <w:pPr>
      <w:pStyle w:val="Header"/>
      <w:jc w:val="right"/>
    </w:pPr>
    <w:r>
      <w:t>Employer’s Requirement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F2334" w14:textId="77777777" w:rsidR="00004A24" w:rsidRDefault="00004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1F72"/>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2A7B47"/>
    <w:multiLevelType w:val="singleLevel"/>
    <w:tmpl w:val="CA721422"/>
    <w:lvl w:ilvl="0">
      <w:start w:val="1"/>
      <w:numFmt w:val="bullet"/>
      <w:pStyle w:val="E1"/>
      <w:lvlText w:val=""/>
      <w:lvlJc w:val="left"/>
      <w:pPr>
        <w:tabs>
          <w:tab w:val="num" w:pos="360"/>
        </w:tabs>
        <w:ind w:left="284" w:hanging="284"/>
      </w:pPr>
      <w:rPr>
        <w:rFonts w:ascii="Symbol" w:hAnsi="Symbol" w:hint="default"/>
      </w:rPr>
    </w:lvl>
  </w:abstractNum>
  <w:abstractNum w:abstractNumId="2" w15:restartNumberingAfterBreak="0">
    <w:nsid w:val="0042196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0637337"/>
    <w:multiLevelType w:val="hybridMultilevel"/>
    <w:tmpl w:val="21C04A2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07C3691"/>
    <w:multiLevelType w:val="multilevel"/>
    <w:tmpl w:val="A8C4D378"/>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5" w15:restartNumberingAfterBreak="0">
    <w:nsid w:val="00AC645D"/>
    <w:multiLevelType w:val="multilevel"/>
    <w:tmpl w:val="0332EC1C"/>
    <w:lvl w:ilvl="0">
      <w:start w:val="1"/>
      <w:numFmt w:val="lowerLetter"/>
      <w:lvlText w:val="%1."/>
      <w:lvlJc w:val="left"/>
      <w:pPr>
        <w:ind w:left="720" w:hanging="72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6" w15:restartNumberingAfterBreak="0">
    <w:nsid w:val="01401FB3"/>
    <w:multiLevelType w:val="singleLevel"/>
    <w:tmpl w:val="D610CF44"/>
    <w:lvl w:ilvl="0">
      <w:start w:val="1"/>
      <w:numFmt w:val="bullet"/>
      <w:pStyle w:val="E3"/>
      <w:lvlText w:val="♦"/>
      <w:lvlJc w:val="left"/>
      <w:pPr>
        <w:tabs>
          <w:tab w:val="num" w:pos="360"/>
        </w:tabs>
        <w:ind w:left="284" w:hanging="284"/>
      </w:pPr>
      <w:rPr>
        <w:rFonts w:ascii="Times New Roman" w:hAnsi="Times New Roman" w:hint="default"/>
        <w:sz w:val="16"/>
      </w:rPr>
    </w:lvl>
  </w:abstractNum>
  <w:abstractNum w:abstractNumId="7" w15:restartNumberingAfterBreak="0">
    <w:nsid w:val="01427204"/>
    <w:multiLevelType w:val="hybridMultilevel"/>
    <w:tmpl w:val="DCAEA856"/>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8" w15:restartNumberingAfterBreak="0">
    <w:nsid w:val="01C52451"/>
    <w:multiLevelType w:val="multilevel"/>
    <w:tmpl w:val="CBCCCE6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3F5B0F"/>
    <w:multiLevelType w:val="multilevel"/>
    <w:tmpl w:val="5BAEAF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36B4242"/>
    <w:multiLevelType w:val="multilevel"/>
    <w:tmpl w:val="74543B84"/>
    <w:styleLink w:val="Style20"/>
    <w:lvl w:ilvl="0">
      <w:start w:val="7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49B6AD7"/>
    <w:multiLevelType w:val="hybridMultilevel"/>
    <w:tmpl w:val="020C003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4B429BC"/>
    <w:multiLevelType w:val="hybridMultilevel"/>
    <w:tmpl w:val="AFA8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F01B1F"/>
    <w:multiLevelType w:val="hybridMultilevel"/>
    <w:tmpl w:val="9846348E"/>
    <w:lvl w:ilvl="0" w:tplc="611CD91A">
      <w:start w:val="1"/>
      <w:numFmt w:val="decimal"/>
      <w:lvlText w:val="%1"/>
      <w:lvlJc w:val="left"/>
      <w:pPr>
        <w:ind w:left="1080" w:hanging="720"/>
      </w:pPr>
      <w:rPr>
        <w:rFonts w:hint="default"/>
      </w:rPr>
    </w:lvl>
    <w:lvl w:ilvl="1" w:tplc="729672C6" w:tentative="1">
      <w:start w:val="1"/>
      <w:numFmt w:val="lowerLetter"/>
      <w:lvlText w:val="%2."/>
      <w:lvlJc w:val="left"/>
      <w:pPr>
        <w:ind w:left="1440" w:hanging="360"/>
      </w:pPr>
    </w:lvl>
    <w:lvl w:ilvl="2" w:tplc="8A545A30" w:tentative="1">
      <w:start w:val="1"/>
      <w:numFmt w:val="lowerRoman"/>
      <w:lvlText w:val="%3."/>
      <w:lvlJc w:val="right"/>
      <w:pPr>
        <w:ind w:left="2160" w:hanging="180"/>
      </w:pPr>
    </w:lvl>
    <w:lvl w:ilvl="3" w:tplc="7800F518" w:tentative="1">
      <w:start w:val="1"/>
      <w:numFmt w:val="decimal"/>
      <w:lvlText w:val="%4."/>
      <w:lvlJc w:val="left"/>
      <w:pPr>
        <w:ind w:left="2880" w:hanging="360"/>
      </w:pPr>
    </w:lvl>
    <w:lvl w:ilvl="4" w:tplc="4AAAB110" w:tentative="1">
      <w:start w:val="1"/>
      <w:numFmt w:val="lowerLetter"/>
      <w:lvlText w:val="%5."/>
      <w:lvlJc w:val="left"/>
      <w:pPr>
        <w:ind w:left="3600" w:hanging="360"/>
      </w:pPr>
    </w:lvl>
    <w:lvl w:ilvl="5" w:tplc="3490EAB0" w:tentative="1">
      <w:start w:val="1"/>
      <w:numFmt w:val="lowerRoman"/>
      <w:lvlText w:val="%6."/>
      <w:lvlJc w:val="right"/>
      <w:pPr>
        <w:ind w:left="4320" w:hanging="180"/>
      </w:pPr>
    </w:lvl>
    <w:lvl w:ilvl="6" w:tplc="106E89CA" w:tentative="1">
      <w:start w:val="1"/>
      <w:numFmt w:val="decimal"/>
      <w:lvlText w:val="%7."/>
      <w:lvlJc w:val="left"/>
      <w:pPr>
        <w:ind w:left="5040" w:hanging="360"/>
      </w:pPr>
    </w:lvl>
    <w:lvl w:ilvl="7" w:tplc="78306722" w:tentative="1">
      <w:start w:val="1"/>
      <w:numFmt w:val="lowerLetter"/>
      <w:lvlText w:val="%8."/>
      <w:lvlJc w:val="left"/>
      <w:pPr>
        <w:ind w:left="5760" w:hanging="360"/>
      </w:pPr>
    </w:lvl>
    <w:lvl w:ilvl="8" w:tplc="E47887E6" w:tentative="1">
      <w:start w:val="1"/>
      <w:numFmt w:val="lowerRoman"/>
      <w:lvlText w:val="%9."/>
      <w:lvlJc w:val="right"/>
      <w:pPr>
        <w:ind w:left="6480" w:hanging="180"/>
      </w:pPr>
    </w:lvl>
  </w:abstractNum>
  <w:abstractNum w:abstractNumId="14" w15:restartNumberingAfterBreak="0">
    <w:nsid w:val="06051B11"/>
    <w:multiLevelType w:val="hybridMultilevel"/>
    <w:tmpl w:val="2E2CB1E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312E0B"/>
    <w:multiLevelType w:val="hybridMultilevel"/>
    <w:tmpl w:val="92DEBE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06F335FB"/>
    <w:multiLevelType w:val="multilevel"/>
    <w:tmpl w:val="45E4AE2E"/>
    <w:lvl w:ilvl="0">
      <w:start w:val="1"/>
      <w:numFmt w:val="lowerLetter"/>
      <w:lvlText w:val="%1."/>
      <w:lvlJc w:val="left"/>
      <w:pPr>
        <w:ind w:left="360" w:hanging="360"/>
      </w:pPr>
    </w:lvl>
    <w:lvl w:ilvl="1">
      <w:start w:val="1"/>
      <w:numFmt w:val="low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7434184"/>
    <w:multiLevelType w:val="multilevel"/>
    <w:tmpl w:val="4F9684E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8" w15:restartNumberingAfterBreak="0">
    <w:nsid w:val="07904A08"/>
    <w:multiLevelType w:val="hybridMultilevel"/>
    <w:tmpl w:val="AD5AE44A"/>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7D53170"/>
    <w:multiLevelType w:val="hybridMultilevel"/>
    <w:tmpl w:val="26E2148C"/>
    <w:lvl w:ilvl="0" w:tplc="0409000F">
      <w:start w:val="1"/>
      <w:numFmt w:val="decimal"/>
      <w:lvlText w:val="%1."/>
      <w:lvlJc w:val="left"/>
      <w:pPr>
        <w:ind w:left="216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08B65029"/>
    <w:multiLevelType w:val="hybridMultilevel"/>
    <w:tmpl w:val="EDB834D4"/>
    <w:lvl w:ilvl="0" w:tplc="0C0A001B">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15:restartNumberingAfterBreak="0">
    <w:nsid w:val="095242C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99E3429"/>
    <w:multiLevelType w:val="hybridMultilevel"/>
    <w:tmpl w:val="85883D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C2924F3"/>
    <w:multiLevelType w:val="hybridMultilevel"/>
    <w:tmpl w:val="15A6E35A"/>
    <w:lvl w:ilvl="0" w:tplc="737AA5F0">
      <w:start w:val="1"/>
      <w:numFmt w:val="lowerRoman"/>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0C5D6F99"/>
    <w:multiLevelType w:val="hybridMultilevel"/>
    <w:tmpl w:val="21C04A2A"/>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FB2BC8"/>
    <w:multiLevelType w:val="hybridMultilevel"/>
    <w:tmpl w:val="85AC976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0D287217"/>
    <w:multiLevelType w:val="hybridMultilevel"/>
    <w:tmpl w:val="454E4018"/>
    <w:lvl w:ilvl="0" w:tplc="EB18934C">
      <w:start w:val="1"/>
      <w:numFmt w:val="lowerLetter"/>
      <w:lvlText w:val="%1."/>
      <w:lvlJc w:val="left"/>
      <w:pPr>
        <w:ind w:left="720" w:hanging="360"/>
      </w:pPr>
      <w:rPr>
        <w:rFonts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4D61C0"/>
    <w:multiLevelType w:val="hybridMultilevel"/>
    <w:tmpl w:val="454E4018"/>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0EA61CC6"/>
    <w:multiLevelType w:val="hybridMultilevel"/>
    <w:tmpl w:val="39446132"/>
    <w:lvl w:ilvl="0" w:tplc="9BD0226A">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D7F68234">
      <w:start w:val="1"/>
      <w:numFmt w:val="lowerLetter"/>
      <w:lvlText w:val="%3."/>
      <w:lvlJc w:val="left"/>
      <w:pPr>
        <w:ind w:left="2160" w:hanging="180"/>
      </w:pPr>
    </w:lvl>
    <w:lvl w:ilvl="3" w:tplc="A894B338" w:tentative="1">
      <w:start w:val="1"/>
      <w:numFmt w:val="decimal"/>
      <w:lvlText w:val="%4."/>
      <w:lvlJc w:val="left"/>
      <w:pPr>
        <w:ind w:left="2880" w:hanging="360"/>
      </w:pPr>
    </w:lvl>
    <w:lvl w:ilvl="4" w:tplc="EBF6E916" w:tentative="1">
      <w:start w:val="1"/>
      <w:numFmt w:val="lowerLetter"/>
      <w:lvlText w:val="%5."/>
      <w:lvlJc w:val="left"/>
      <w:pPr>
        <w:ind w:left="3600" w:hanging="360"/>
      </w:pPr>
    </w:lvl>
    <w:lvl w:ilvl="5" w:tplc="A5C27AE8" w:tentative="1">
      <w:start w:val="1"/>
      <w:numFmt w:val="lowerRoman"/>
      <w:lvlText w:val="%6."/>
      <w:lvlJc w:val="right"/>
      <w:pPr>
        <w:ind w:left="4320" w:hanging="180"/>
      </w:pPr>
    </w:lvl>
    <w:lvl w:ilvl="6" w:tplc="78FCF82E" w:tentative="1">
      <w:start w:val="1"/>
      <w:numFmt w:val="decimal"/>
      <w:lvlText w:val="%7."/>
      <w:lvlJc w:val="left"/>
      <w:pPr>
        <w:ind w:left="5040" w:hanging="360"/>
      </w:pPr>
    </w:lvl>
    <w:lvl w:ilvl="7" w:tplc="B712AA9A" w:tentative="1">
      <w:start w:val="1"/>
      <w:numFmt w:val="lowerLetter"/>
      <w:lvlText w:val="%8."/>
      <w:lvlJc w:val="left"/>
      <w:pPr>
        <w:ind w:left="5760" w:hanging="360"/>
      </w:pPr>
    </w:lvl>
    <w:lvl w:ilvl="8" w:tplc="806887B4" w:tentative="1">
      <w:start w:val="1"/>
      <w:numFmt w:val="lowerRoman"/>
      <w:lvlText w:val="%9."/>
      <w:lvlJc w:val="right"/>
      <w:pPr>
        <w:ind w:left="6480" w:hanging="180"/>
      </w:pPr>
    </w:lvl>
  </w:abstractNum>
  <w:abstractNum w:abstractNumId="29" w15:restartNumberingAfterBreak="0">
    <w:nsid w:val="0ECD00F6"/>
    <w:multiLevelType w:val="multilevel"/>
    <w:tmpl w:val="1D0A705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F9905B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0FB369DE"/>
    <w:multiLevelType w:val="multilevel"/>
    <w:tmpl w:val="461C1560"/>
    <w:lvl w:ilvl="0">
      <w:start w:val="1"/>
      <w:numFmt w:val="decimal"/>
      <w:suff w:val="space"/>
      <w:lvlText w:val="%1."/>
      <w:lvlJc w:val="left"/>
      <w:pPr>
        <w:ind w:left="142"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lvlText w:val="%4."/>
      <w:lvlJc w:val="left"/>
      <w:pPr>
        <w:ind w:left="567"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2" w15:restartNumberingAfterBreak="0">
    <w:nsid w:val="10106615"/>
    <w:multiLevelType w:val="hybridMultilevel"/>
    <w:tmpl w:val="EC8C4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1A6C26"/>
    <w:multiLevelType w:val="hybridMultilevel"/>
    <w:tmpl w:val="8F70288A"/>
    <w:lvl w:ilvl="0" w:tplc="91AAB44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5C3A36"/>
    <w:multiLevelType w:val="multilevel"/>
    <w:tmpl w:val="F62A733A"/>
    <w:lvl w:ilvl="0">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2">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5">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lvl w:ilvl="8">
      <w:start w:val="1"/>
      <w:numFmt w:val="bullet"/>
      <w:lvlText w:val="∙"/>
      <w:lvlJc w:val="left"/>
      <w:pPr>
        <w:ind w:left="360" w:firstLine="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5" w15:restartNumberingAfterBreak="0">
    <w:nsid w:val="106F2CB6"/>
    <w:multiLevelType w:val="hybridMultilevel"/>
    <w:tmpl w:val="ABE06272"/>
    <w:lvl w:ilvl="0" w:tplc="8446DDC2">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422892">
      <w:start w:val="1"/>
      <w:numFmt w:val="lowerLetter"/>
      <w:lvlText w:val="%2."/>
      <w:lvlJc w:val="left"/>
      <w:pPr>
        <w:tabs>
          <w:tab w:val="num" w:pos="1440"/>
        </w:tabs>
        <w:ind w:left="1440" w:hanging="360"/>
      </w:pPr>
    </w:lvl>
    <w:lvl w:ilvl="2" w:tplc="01AEC546" w:tentative="1">
      <w:start w:val="1"/>
      <w:numFmt w:val="lowerRoman"/>
      <w:lvlText w:val="%3."/>
      <w:lvlJc w:val="right"/>
      <w:pPr>
        <w:tabs>
          <w:tab w:val="num" w:pos="2160"/>
        </w:tabs>
        <w:ind w:left="2160" w:hanging="180"/>
      </w:pPr>
    </w:lvl>
    <w:lvl w:ilvl="3" w:tplc="BF4E9F2A"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1756142"/>
    <w:multiLevelType w:val="hybridMultilevel"/>
    <w:tmpl w:val="E954EB1A"/>
    <w:lvl w:ilvl="0" w:tplc="0C0A0019">
      <w:start w:val="1"/>
      <w:numFmt w:val="bullet"/>
      <w:lvlText w:val="-"/>
      <w:lvlJc w:val="left"/>
      <w:pPr>
        <w:ind w:left="720" w:hanging="360"/>
      </w:pPr>
      <w:rPr>
        <w:rFonts w:ascii="Calibri" w:eastAsia="Calibri" w:hAnsi="Calibri" w:cs="Times New Roman" w:hint="default"/>
      </w:rPr>
    </w:lvl>
    <w:lvl w:ilvl="1" w:tplc="2B3039F2">
      <w:start w:val="1"/>
      <w:numFmt w:val="bullet"/>
      <w:lvlText w:val="o"/>
      <w:lvlJc w:val="left"/>
      <w:pPr>
        <w:ind w:left="1440" w:hanging="360"/>
      </w:pPr>
      <w:rPr>
        <w:rFonts w:ascii="Courier New" w:hAnsi="Courier New" w:cs="Courier New" w:hint="default"/>
      </w:rPr>
    </w:lvl>
    <w:lvl w:ilvl="2" w:tplc="0ABE54E2"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F80425"/>
    <w:multiLevelType w:val="hybridMultilevel"/>
    <w:tmpl w:val="557AB560"/>
    <w:lvl w:ilvl="0" w:tplc="0C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A15A3E"/>
    <w:multiLevelType w:val="hybridMultilevel"/>
    <w:tmpl w:val="AAC85E92"/>
    <w:lvl w:ilvl="0" w:tplc="E98AD308">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12BD0D74"/>
    <w:multiLevelType w:val="hybridMultilevel"/>
    <w:tmpl w:val="A8AC6D6C"/>
    <w:lvl w:ilvl="0" w:tplc="0C0A0019">
      <w:start w:val="1"/>
      <w:numFmt w:val="lowerLetter"/>
      <w:lvlText w:val="%1."/>
      <w:lvlJc w:val="left"/>
      <w:pPr>
        <w:ind w:left="0" w:hanging="360"/>
      </w:pPr>
      <w:rPr>
        <w:rFonts w:hint="default"/>
      </w:rPr>
    </w:lvl>
    <w:lvl w:ilvl="1" w:tplc="0C0A0003">
      <w:start w:val="1"/>
      <w:numFmt w:val="bullet"/>
      <w:lvlText w:val="o"/>
      <w:lvlJc w:val="left"/>
      <w:pPr>
        <w:ind w:left="720" w:hanging="360"/>
      </w:pPr>
      <w:rPr>
        <w:rFonts w:ascii="Courier New" w:hAnsi="Courier New" w:cs="Courier New" w:hint="default"/>
      </w:rPr>
    </w:lvl>
    <w:lvl w:ilvl="2" w:tplc="0C0A0005">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40" w15:restartNumberingAfterBreak="0">
    <w:nsid w:val="12D94033"/>
    <w:multiLevelType w:val="hybridMultilevel"/>
    <w:tmpl w:val="6634436C"/>
    <w:lvl w:ilvl="0" w:tplc="BA0AB0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2F856E3"/>
    <w:multiLevelType w:val="hybridMultilevel"/>
    <w:tmpl w:val="01902F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3F0F65"/>
    <w:multiLevelType w:val="hybridMultilevel"/>
    <w:tmpl w:val="B3CAFE46"/>
    <w:lvl w:ilvl="0" w:tplc="DE029658">
      <w:start w:val="1"/>
      <w:numFmt w:val="lowerRoman"/>
      <w:lvlText w:val="(%1)"/>
      <w:lvlJc w:val="left"/>
      <w:pPr>
        <w:ind w:left="1800" w:hanging="360"/>
      </w:pPr>
      <w:rPr>
        <w:rFonts w:hint="default"/>
      </w:rPr>
    </w:lvl>
    <w:lvl w:ilvl="1" w:tplc="0409001B">
      <w:start w:val="1"/>
      <w:numFmt w:val="lowerRoman"/>
      <w:lvlText w:val="%2."/>
      <w:lvlJc w:val="right"/>
      <w:pPr>
        <w:ind w:left="1440" w:hanging="360"/>
      </w:pPr>
    </w:lvl>
    <w:lvl w:ilvl="2" w:tplc="CC1020F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4E5B6E"/>
    <w:multiLevelType w:val="hybridMultilevel"/>
    <w:tmpl w:val="B6EE4588"/>
    <w:lvl w:ilvl="0" w:tplc="0C0A0019">
      <w:start w:val="1"/>
      <w:numFmt w:val="lowerLetter"/>
      <w:lvlText w:val="%1."/>
      <w:lvlJc w:val="left"/>
      <w:pPr>
        <w:ind w:left="-1080" w:hanging="360"/>
      </w:pPr>
    </w:lvl>
    <w:lvl w:ilvl="1" w:tplc="0C0A0003">
      <w:start w:val="1"/>
      <w:numFmt w:val="lowerLetter"/>
      <w:lvlText w:val="%2."/>
      <w:lvlJc w:val="left"/>
      <w:pPr>
        <w:ind w:left="-360" w:hanging="360"/>
      </w:pPr>
    </w:lvl>
    <w:lvl w:ilvl="2" w:tplc="0C0A0005" w:tentative="1">
      <w:start w:val="1"/>
      <w:numFmt w:val="lowerRoman"/>
      <w:lvlText w:val="%3."/>
      <w:lvlJc w:val="right"/>
      <w:pPr>
        <w:ind w:left="360" w:hanging="180"/>
      </w:pPr>
    </w:lvl>
    <w:lvl w:ilvl="3" w:tplc="0C0A0001" w:tentative="1">
      <w:start w:val="1"/>
      <w:numFmt w:val="decimal"/>
      <w:lvlText w:val="%4."/>
      <w:lvlJc w:val="left"/>
      <w:pPr>
        <w:ind w:left="1080" w:hanging="360"/>
      </w:pPr>
    </w:lvl>
    <w:lvl w:ilvl="4" w:tplc="0C0A0003" w:tentative="1">
      <w:start w:val="1"/>
      <w:numFmt w:val="lowerLetter"/>
      <w:lvlText w:val="%5."/>
      <w:lvlJc w:val="left"/>
      <w:pPr>
        <w:ind w:left="1800" w:hanging="360"/>
      </w:pPr>
    </w:lvl>
    <w:lvl w:ilvl="5" w:tplc="0C0A0005" w:tentative="1">
      <w:start w:val="1"/>
      <w:numFmt w:val="lowerRoman"/>
      <w:lvlText w:val="%6."/>
      <w:lvlJc w:val="right"/>
      <w:pPr>
        <w:ind w:left="2520" w:hanging="180"/>
      </w:pPr>
    </w:lvl>
    <w:lvl w:ilvl="6" w:tplc="0C0A0001" w:tentative="1">
      <w:start w:val="1"/>
      <w:numFmt w:val="decimal"/>
      <w:lvlText w:val="%7."/>
      <w:lvlJc w:val="left"/>
      <w:pPr>
        <w:ind w:left="3240" w:hanging="360"/>
      </w:pPr>
    </w:lvl>
    <w:lvl w:ilvl="7" w:tplc="0C0A0003" w:tentative="1">
      <w:start w:val="1"/>
      <w:numFmt w:val="lowerLetter"/>
      <w:lvlText w:val="%8."/>
      <w:lvlJc w:val="left"/>
      <w:pPr>
        <w:ind w:left="3960" w:hanging="360"/>
      </w:pPr>
    </w:lvl>
    <w:lvl w:ilvl="8" w:tplc="0C0A0005" w:tentative="1">
      <w:start w:val="1"/>
      <w:numFmt w:val="lowerRoman"/>
      <w:lvlText w:val="%9."/>
      <w:lvlJc w:val="right"/>
      <w:pPr>
        <w:ind w:left="4680" w:hanging="180"/>
      </w:pPr>
    </w:lvl>
  </w:abstractNum>
  <w:abstractNum w:abstractNumId="44" w15:restartNumberingAfterBreak="0">
    <w:nsid w:val="137C3D22"/>
    <w:multiLevelType w:val="hybridMultilevel"/>
    <w:tmpl w:val="F18C100C"/>
    <w:lvl w:ilvl="0" w:tplc="0C0A0017">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5" w15:restartNumberingAfterBreak="0">
    <w:nsid w:val="1380473E"/>
    <w:multiLevelType w:val="hybridMultilevel"/>
    <w:tmpl w:val="F1C80A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62253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146F10D9"/>
    <w:multiLevelType w:val="hybridMultilevel"/>
    <w:tmpl w:val="0484A182"/>
    <w:lvl w:ilvl="0" w:tplc="381879E2">
      <w:start w:val="1"/>
      <w:numFmt w:val="lowerLetter"/>
      <w:lvlText w:val="%1."/>
      <w:lvlJc w:val="left"/>
      <w:pPr>
        <w:ind w:left="720" w:hanging="360"/>
      </w:pPr>
      <w:rPr>
        <w:rFonts w:hint="default"/>
      </w:rPr>
    </w:lvl>
    <w:lvl w:ilvl="1" w:tplc="6B4258F4">
      <w:start w:val="1"/>
      <w:numFmt w:val="bullet"/>
      <w:lvlText w:val="o"/>
      <w:lvlJc w:val="left"/>
      <w:pPr>
        <w:ind w:left="1440" w:hanging="360"/>
      </w:pPr>
      <w:rPr>
        <w:rFonts w:ascii="Courier New" w:hAnsi="Courier New" w:cs="Courier New" w:hint="default"/>
      </w:rPr>
    </w:lvl>
    <w:lvl w:ilvl="2" w:tplc="1DC8D926">
      <w:start w:val="1"/>
      <w:numFmt w:val="bullet"/>
      <w:lvlText w:val=""/>
      <w:lvlJc w:val="left"/>
      <w:pPr>
        <w:ind w:left="2160" w:hanging="360"/>
      </w:pPr>
      <w:rPr>
        <w:rFonts w:ascii="Wingdings" w:hAnsi="Wingdings" w:hint="default"/>
      </w:rPr>
    </w:lvl>
    <w:lvl w:ilvl="3" w:tplc="39D89812" w:tentative="1">
      <w:start w:val="1"/>
      <w:numFmt w:val="bullet"/>
      <w:lvlText w:val=""/>
      <w:lvlJc w:val="left"/>
      <w:pPr>
        <w:ind w:left="2880" w:hanging="360"/>
      </w:pPr>
      <w:rPr>
        <w:rFonts w:ascii="Symbol" w:hAnsi="Symbol" w:hint="default"/>
      </w:rPr>
    </w:lvl>
    <w:lvl w:ilvl="4" w:tplc="6BD41CE6" w:tentative="1">
      <w:start w:val="1"/>
      <w:numFmt w:val="bullet"/>
      <w:lvlText w:val="o"/>
      <w:lvlJc w:val="left"/>
      <w:pPr>
        <w:ind w:left="3600" w:hanging="360"/>
      </w:pPr>
      <w:rPr>
        <w:rFonts w:ascii="Courier New" w:hAnsi="Courier New" w:cs="Courier New" w:hint="default"/>
      </w:rPr>
    </w:lvl>
    <w:lvl w:ilvl="5" w:tplc="00866BCE" w:tentative="1">
      <w:start w:val="1"/>
      <w:numFmt w:val="bullet"/>
      <w:lvlText w:val=""/>
      <w:lvlJc w:val="left"/>
      <w:pPr>
        <w:ind w:left="4320" w:hanging="360"/>
      </w:pPr>
      <w:rPr>
        <w:rFonts w:ascii="Wingdings" w:hAnsi="Wingdings" w:hint="default"/>
      </w:rPr>
    </w:lvl>
    <w:lvl w:ilvl="6" w:tplc="4D8EC85C" w:tentative="1">
      <w:start w:val="1"/>
      <w:numFmt w:val="bullet"/>
      <w:lvlText w:val=""/>
      <w:lvlJc w:val="left"/>
      <w:pPr>
        <w:ind w:left="5040" w:hanging="360"/>
      </w:pPr>
      <w:rPr>
        <w:rFonts w:ascii="Symbol" w:hAnsi="Symbol" w:hint="default"/>
      </w:rPr>
    </w:lvl>
    <w:lvl w:ilvl="7" w:tplc="E60042DC" w:tentative="1">
      <w:start w:val="1"/>
      <w:numFmt w:val="bullet"/>
      <w:lvlText w:val="o"/>
      <w:lvlJc w:val="left"/>
      <w:pPr>
        <w:ind w:left="5760" w:hanging="360"/>
      </w:pPr>
      <w:rPr>
        <w:rFonts w:ascii="Courier New" w:hAnsi="Courier New" w:cs="Courier New" w:hint="default"/>
      </w:rPr>
    </w:lvl>
    <w:lvl w:ilvl="8" w:tplc="5630F622" w:tentative="1">
      <w:start w:val="1"/>
      <w:numFmt w:val="bullet"/>
      <w:lvlText w:val=""/>
      <w:lvlJc w:val="left"/>
      <w:pPr>
        <w:ind w:left="6480" w:hanging="360"/>
      </w:pPr>
      <w:rPr>
        <w:rFonts w:ascii="Wingdings" w:hAnsi="Wingdings" w:hint="default"/>
      </w:rPr>
    </w:lvl>
  </w:abstractNum>
  <w:abstractNum w:abstractNumId="48" w15:restartNumberingAfterBreak="0">
    <w:nsid w:val="14750497"/>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49" w15:restartNumberingAfterBreak="0">
    <w:nsid w:val="14E3747E"/>
    <w:multiLevelType w:val="hybridMultilevel"/>
    <w:tmpl w:val="94063D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4F12649"/>
    <w:multiLevelType w:val="hybridMultilevel"/>
    <w:tmpl w:val="CE1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6A30E10"/>
    <w:multiLevelType w:val="hybridMultilevel"/>
    <w:tmpl w:val="44B41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111F10"/>
    <w:multiLevelType w:val="singleLevel"/>
    <w:tmpl w:val="8ED025B8"/>
    <w:lvl w:ilvl="0">
      <w:start w:val="1"/>
      <w:numFmt w:val="decimal"/>
      <w:pStyle w:val="List1"/>
      <w:lvlText w:val="%1."/>
      <w:lvlJc w:val="left"/>
      <w:pPr>
        <w:tabs>
          <w:tab w:val="num" w:pos="1800"/>
        </w:tabs>
        <w:ind w:left="1800" w:hanging="720"/>
      </w:pPr>
      <w:rPr>
        <w:rFonts w:hint="default"/>
      </w:rPr>
    </w:lvl>
  </w:abstractNum>
  <w:abstractNum w:abstractNumId="53" w15:restartNumberingAfterBreak="0">
    <w:nsid w:val="17670506"/>
    <w:multiLevelType w:val="multilevel"/>
    <w:tmpl w:val="C2D62898"/>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2"/>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1.%2.%3"/>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1.%2.%3.%4"/>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1.%2.%3.%4.%5"/>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1.%2.%3.%4.%5.%6"/>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1.%2.%3.%4.%5.%6.%7"/>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1.%2.%3.%4.%5.%6.%7.%8"/>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1.%2.%3.%4.%5.%6.%7.%8.%9"/>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4" w15:restartNumberingAfterBreak="0">
    <w:nsid w:val="176C45B0"/>
    <w:multiLevelType w:val="hybridMultilevel"/>
    <w:tmpl w:val="8B8C19F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55" w15:restartNumberingAfterBreak="0">
    <w:nsid w:val="17833EF1"/>
    <w:multiLevelType w:val="hybridMultilevel"/>
    <w:tmpl w:val="AE1E4CB4"/>
    <w:lvl w:ilvl="0" w:tplc="0DF0236A">
      <w:start w:val="1"/>
      <w:numFmt w:val="lowerLetter"/>
      <w:lvlText w:val="%1."/>
      <w:lvlJc w:val="left"/>
      <w:pPr>
        <w:ind w:left="1065" w:hanging="360"/>
      </w:pPr>
      <w:rPr>
        <w:rFonts w:hint="default"/>
      </w:rPr>
    </w:lvl>
    <w:lvl w:ilvl="1" w:tplc="22EE819C">
      <w:start w:val="1"/>
      <w:numFmt w:val="bullet"/>
      <w:lvlText w:val="o"/>
      <w:lvlJc w:val="left"/>
      <w:pPr>
        <w:ind w:left="1440" w:hanging="360"/>
      </w:pPr>
      <w:rPr>
        <w:rFonts w:ascii="Courier New" w:hAnsi="Courier New" w:cs="Courier New" w:hint="default"/>
      </w:rPr>
    </w:lvl>
    <w:lvl w:ilvl="2" w:tplc="AF305696" w:tentative="1">
      <w:start w:val="1"/>
      <w:numFmt w:val="bullet"/>
      <w:lvlText w:val=""/>
      <w:lvlJc w:val="left"/>
      <w:pPr>
        <w:ind w:left="2160" w:hanging="360"/>
      </w:pPr>
      <w:rPr>
        <w:rFonts w:ascii="Wingdings" w:hAnsi="Wingdings" w:hint="default"/>
      </w:rPr>
    </w:lvl>
    <w:lvl w:ilvl="3" w:tplc="1C740008" w:tentative="1">
      <w:start w:val="1"/>
      <w:numFmt w:val="bullet"/>
      <w:lvlText w:val=""/>
      <w:lvlJc w:val="left"/>
      <w:pPr>
        <w:ind w:left="2880" w:hanging="360"/>
      </w:pPr>
      <w:rPr>
        <w:rFonts w:ascii="Symbol" w:hAnsi="Symbol" w:hint="default"/>
      </w:rPr>
    </w:lvl>
    <w:lvl w:ilvl="4" w:tplc="9CD05CB4" w:tentative="1">
      <w:start w:val="1"/>
      <w:numFmt w:val="bullet"/>
      <w:lvlText w:val="o"/>
      <w:lvlJc w:val="left"/>
      <w:pPr>
        <w:ind w:left="3600" w:hanging="360"/>
      </w:pPr>
      <w:rPr>
        <w:rFonts w:ascii="Courier New" w:hAnsi="Courier New" w:cs="Courier New" w:hint="default"/>
      </w:rPr>
    </w:lvl>
    <w:lvl w:ilvl="5" w:tplc="C29A254A" w:tentative="1">
      <w:start w:val="1"/>
      <w:numFmt w:val="bullet"/>
      <w:lvlText w:val=""/>
      <w:lvlJc w:val="left"/>
      <w:pPr>
        <w:ind w:left="4320" w:hanging="360"/>
      </w:pPr>
      <w:rPr>
        <w:rFonts w:ascii="Wingdings" w:hAnsi="Wingdings" w:hint="default"/>
      </w:rPr>
    </w:lvl>
    <w:lvl w:ilvl="6" w:tplc="E1DC7856" w:tentative="1">
      <w:start w:val="1"/>
      <w:numFmt w:val="bullet"/>
      <w:lvlText w:val=""/>
      <w:lvlJc w:val="left"/>
      <w:pPr>
        <w:ind w:left="5040" w:hanging="360"/>
      </w:pPr>
      <w:rPr>
        <w:rFonts w:ascii="Symbol" w:hAnsi="Symbol" w:hint="default"/>
      </w:rPr>
    </w:lvl>
    <w:lvl w:ilvl="7" w:tplc="EDD249C2" w:tentative="1">
      <w:start w:val="1"/>
      <w:numFmt w:val="bullet"/>
      <w:lvlText w:val="o"/>
      <w:lvlJc w:val="left"/>
      <w:pPr>
        <w:ind w:left="5760" w:hanging="360"/>
      </w:pPr>
      <w:rPr>
        <w:rFonts w:ascii="Courier New" w:hAnsi="Courier New" w:cs="Courier New" w:hint="default"/>
      </w:rPr>
    </w:lvl>
    <w:lvl w:ilvl="8" w:tplc="F3F6C8FA" w:tentative="1">
      <w:start w:val="1"/>
      <w:numFmt w:val="bullet"/>
      <w:lvlText w:val=""/>
      <w:lvlJc w:val="left"/>
      <w:pPr>
        <w:ind w:left="6480" w:hanging="360"/>
      </w:pPr>
      <w:rPr>
        <w:rFonts w:ascii="Wingdings" w:hAnsi="Wingdings" w:hint="default"/>
      </w:rPr>
    </w:lvl>
  </w:abstractNum>
  <w:abstractNum w:abstractNumId="56"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8BF7A08"/>
    <w:multiLevelType w:val="hybridMultilevel"/>
    <w:tmpl w:val="D2A6DB4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58" w15:restartNumberingAfterBreak="0">
    <w:nsid w:val="18C15598"/>
    <w:multiLevelType w:val="multilevel"/>
    <w:tmpl w:val="DC42677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59" w15:restartNumberingAfterBreak="0">
    <w:nsid w:val="18D008D3"/>
    <w:multiLevelType w:val="multilevel"/>
    <w:tmpl w:val="58C4BDA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0" w15:restartNumberingAfterBreak="0">
    <w:nsid w:val="19021AF1"/>
    <w:multiLevelType w:val="multilevel"/>
    <w:tmpl w:val="461C1560"/>
    <w:lvl w:ilvl="0">
      <w:start w:val="1"/>
      <w:numFmt w:val="decimal"/>
      <w:suff w:val="space"/>
      <w:lvlText w:val="%1."/>
      <w:lvlJc w:val="left"/>
      <w:pPr>
        <w:ind w:left="142"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lvlText w:val="%4."/>
      <w:lvlJc w:val="left"/>
      <w:pPr>
        <w:ind w:left="567"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1" w15:restartNumberingAfterBreak="0">
    <w:nsid w:val="19673424"/>
    <w:multiLevelType w:val="hybridMultilevel"/>
    <w:tmpl w:val="31DC2C82"/>
    <w:lvl w:ilvl="0" w:tplc="0C0A0019">
      <w:start w:val="1"/>
      <w:numFmt w:val="bullet"/>
      <w:lvlText w:val="-"/>
      <w:lvlJc w:val="left"/>
      <w:pPr>
        <w:ind w:left="1440" w:hanging="360"/>
      </w:pPr>
      <w:rPr>
        <w:rFonts w:ascii="Calibri" w:eastAsia="Calibri" w:hAnsi="Calibri" w:cs="Times New Roman" w:hint="default"/>
      </w:rPr>
    </w:lvl>
    <w:lvl w:ilvl="1" w:tplc="04090015">
      <w:start w:val="1"/>
      <w:numFmt w:val="upp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9C3130F"/>
    <w:multiLevelType w:val="multilevel"/>
    <w:tmpl w:val="2A36C1CA"/>
    <w:lvl w:ilvl="0">
      <w:start w:val="1"/>
      <w:numFmt w:val="lowerLetter"/>
      <w:lvlText w:val="(%1)"/>
      <w:lvlJc w:val="left"/>
      <w:pPr>
        <w:ind w:left="360" w:hanging="360"/>
      </w:pPr>
      <w:rPr>
        <w:rFonts w:hint="default"/>
        <w:b w:val="0"/>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19FC0E52"/>
    <w:multiLevelType w:val="hybridMultilevel"/>
    <w:tmpl w:val="373EA9F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A0A2401"/>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5" w15:restartNumberingAfterBreak="0">
    <w:nsid w:val="1A1E2790"/>
    <w:multiLevelType w:val="hybridMultilevel"/>
    <w:tmpl w:val="0AAA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5F72E1"/>
    <w:multiLevelType w:val="hybridMultilevel"/>
    <w:tmpl w:val="6624E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B8569D3"/>
    <w:multiLevelType w:val="hybridMultilevel"/>
    <w:tmpl w:val="42FE677A"/>
    <w:lvl w:ilvl="0" w:tplc="04090019">
      <w:start w:val="1"/>
      <w:numFmt w:val="lowerLetter"/>
      <w:lvlText w:val="%1."/>
      <w:lvlJc w:val="left"/>
      <w:pPr>
        <w:ind w:left="720" w:hanging="360"/>
      </w:pPr>
      <w:rPr>
        <w:rFonts w:hint="default"/>
      </w:rPr>
    </w:lvl>
    <w:lvl w:ilvl="1" w:tplc="C3E0112A">
      <w:start w:val="1"/>
      <w:numFmt w:val="bullet"/>
      <w:lvlText w:val="o"/>
      <w:lvlJc w:val="left"/>
      <w:pPr>
        <w:ind w:left="1440" w:hanging="360"/>
      </w:pPr>
      <w:rPr>
        <w:rFonts w:ascii="Courier New" w:hAnsi="Courier New" w:cs="Courier New" w:hint="default"/>
      </w:rPr>
    </w:lvl>
    <w:lvl w:ilvl="2" w:tplc="CB540FF2" w:tentative="1">
      <w:start w:val="1"/>
      <w:numFmt w:val="bullet"/>
      <w:lvlText w:val=""/>
      <w:lvlJc w:val="left"/>
      <w:pPr>
        <w:ind w:left="2160" w:hanging="360"/>
      </w:pPr>
      <w:rPr>
        <w:rFonts w:ascii="Wingdings" w:hAnsi="Wingdings" w:hint="default"/>
      </w:rPr>
    </w:lvl>
    <w:lvl w:ilvl="3" w:tplc="F82A1272" w:tentative="1">
      <w:start w:val="1"/>
      <w:numFmt w:val="bullet"/>
      <w:lvlText w:val=""/>
      <w:lvlJc w:val="left"/>
      <w:pPr>
        <w:ind w:left="2880" w:hanging="360"/>
      </w:pPr>
      <w:rPr>
        <w:rFonts w:ascii="Symbol" w:hAnsi="Symbol" w:hint="default"/>
      </w:rPr>
    </w:lvl>
    <w:lvl w:ilvl="4" w:tplc="E088472E" w:tentative="1">
      <w:start w:val="1"/>
      <w:numFmt w:val="bullet"/>
      <w:lvlText w:val="o"/>
      <w:lvlJc w:val="left"/>
      <w:pPr>
        <w:ind w:left="3600" w:hanging="360"/>
      </w:pPr>
      <w:rPr>
        <w:rFonts w:ascii="Courier New" w:hAnsi="Courier New" w:cs="Courier New" w:hint="default"/>
      </w:rPr>
    </w:lvl>
    <w:lvl w:ilvl="5" w:tplc="3F5ABDFC" w:tentative="1">
      <w:start w:val="1"/>
      <w:numFmt w:val="bullet"/>
      <w:lvlText w:val=""/>
      <w:lvlJc w:val="left"/>
      <w:pPr>
        <w:ind w:left="4320" w:hanging="360"/>
      </w:pPr>
      <w:rPr>
        <w:rFonts w:ascii="Wingdings" w:hAnsi="Wingdings" w:hint="default"/>
      </w:rPr>
    </w:lvl>
    <w:lvl w:ilvl="6" w:tplc="1B96A5BE" w:tentative="1">
      <w:start w:val="1"/>
      <w:numFmt w:val="bullet"/>
      <w:lvlText w:val=""/>
      <w:lvlJc w:val="left"/>
      <w:pPr>
        <w:ind w:left="5040" w:hanging="360"/>
      </w:pPr>
      <w:rPr>
        <w:rFonts w:ascii="Symbol" w:hAnsi="Symbol" w:hint="default"/>
      </w:rPr>
    </w:lvl>
    <w:lvl w:ilvl="7" w:tplc="1AA6BDD4" w:tentative="1">
      <w:start w:val="1"/>
      <w:numFmt w:val="bullet"/>
      <w:lvlText w:val="o"/>
      <w:lvlJc w:val="left"/>
      <w:pPr>
        <w:ind w:left="5760" w:hanging="360"/>
      </w:pPr>
      <w:rPr>
        <w:rFonts w:ascii="Courier New" w:hAnsi="Courier New" w:cs="Courier New" w:hint="default"/>
      </w:rPr>
    </w:lvl>
    <w:lvl w:ilvl="8" w:tplc="20E45366" w:tentative="1">
      <w:start w:val="1"/>
      <w:numFmt w:val="bullet"/>
      <w:lvlText w:val=""/>
      <w:lvlJc w:val="left"/>
      <w:pPr>
        <w:ind w:left="6480" w:hanging="360"/>
      </w:pPr>
      <w:rPr>
        <w:rFonts w:ascii="Wingdings" w:hAnsi="Wingdings" w:hint="default"/>
      </w:rPr>
    </w:lvl>
  </w:abstractNum>
  <w:abstractNum w:abstractNumId="68" w15:restartNumberingAfterBreak="0">
    <w:nsid w:val="1CA222F7"/>
    <w:multiLevelType w:val="hybridMultilevel"/>
    <w:tmpl w:val="0C2AE2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1CD97A72"/>
    <w:multiLevelType w:val="hybridMultilevel"/>
    <w:tmpl w:val="C1268014"/>
    <w:lvl w:ilvl="0" w:tplc="737AA5F0">
      <w:start w:val="1"/>
      <w:numFmt w:val="lowerRoman"/>
      <w:lvlText w:val="(%1)"/>
      <w:lvlJc w:val="left"/>
      <w:pPr>
        <w:ind w:left="81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0" w15:restartNumberingAfterBreak="0">
    <w:nsid w:val="1CFF21DD"/>
    <w:multiLevelType w:val="multilevel"/>
    <w:tmpl w:val="6A6C1010"/>
    <w:styleLink w:val="Style4"/>
    <w:lvl w:ilvl="0">
      <w:start w:val="5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1D2E2D1F"/>
    <w:multiLevelType w:val="hybridMultilevel"/>
    <w:tmpl w:val="5B261496"/>
    <w:lvl w:ilvl="0" w:tplc="0C0A0019">
      <w:start w:val="1"/>
      <w:numFmt w:val="lowerLetter"/>
      <w:lvlText w:val="%1."/>
      <w:lvlJc w:val="left"/>
      <w:pPr>
        <w:ind w:left="1530" w:hanging="360"/>
      </w:pPr>
    </w:lvl>
    <w:lvl w:ilvl="1" w:tplc="0C0A0019" w:tentative="1">
      <w:start w:val="1"/>
      <w:numFmt w:val="lowerLetter"/>
      <w:lvlText w:val="%2."/>
      <w:lvlJc w:val="left"/>
      <w:pPr>
        <w:ind w:left="2250" w:hanging="360"/>
      </w:pPr>
    </w:lvl>
    <w:lvl w:ilvl="2" w:tplc="0C0A001B" w:tentative="1">
      <w:start w:val="1"/>
      <w:numFmt w:val="lowerRoman"/>
      <w:lvlText w:val="%3."/>
      <w:lvlJc w:val="right"/>
      <w:pPr>
        <w:ind w:left="2970" w:hanging="180"/>
      </w:pPr>
    </w:lvl>
    <w:lvl w:ilvl="3" w:tplc="0C0A000F" w:tentative="1">
      <w:start w:val="1"/>
      <w:numFmt w:val="decimal"/>
      <w:lvlText w:val="%4."/>
      <w:lvlJc w:val="left"/>
      <w:pPr>
        <w:ind w:left="3690" w:hanging="360"/>
      </w:pPr>
    </w:lvl>
    <w:lvl w:ilvl="4" w:tplc="0C0A0019" w:tentative="1">
      <w:start w:val="1"/>
      <w:numFmt w:val="lowerLetter"/>
      <w:lvlText w:val="%5."/>
      <w:lvlJc w:val="left"/>
      <w:pPr>
        <w:ind w:left="4410" w:hanging="360"/>
      </w:pPr>
    </w:lvl>
    <w:lvl w:ilvl="5" w:tplc="0C0A001B" w:tentative="1">
      <w:start w:val="1"/>
      <w:numFmt w:val="lowerRoman"/>
      <w:lvlText w:val="%6."/>
      <w:lvlJc w:val="right"/>
      <w:pPr>
        <w:ind w:left="5130" w:hanging="180"/>
      </w:pPr>
    </w:lvl>
    <w:lvl w:ilvl="6" w:tplc="0C0A000F" w:tentative="1">
      <w:start w:val="1"/>
      <w:numFmt w:val="decimal"/>
      <w:lvlText w:val="%7."/>
      <w:lvlJc w:val="left"/>
      <w:pPr>
        <w:ind w:left="5850" w:hanging="360"/>
      </w:pPr>
    </w:lvl>
    <w:lvl w:ilvl="7" w:tplc="0C0A0019" w:tentative="1">
      <w:start w:val="1"/>
      <w:numFmt w:val="lowerLetter"/>
      <w:lvlText w:val="%8."/>
      <w:lvlJc w:val="left"/>
      <w:pPr>
        <w:ind w:left="6570" w:hanging="360"/>
      </w:pPr>
    </w:lvl>
    <w:lvl w:ilvl="8" w:tplc="0C0A001B" w:tentative="1">
      <w:start w:val="1"/>
      <w:numFmt w:val="lowerRoman"/>
      <w:lvlText w:val="%9."/>
      <w:lvlJc w:val="right"/>
      <w:pPr>
        <w:ind w:left="7290" w:hanging="180"/>
      </w:pPr>
    </w:lvl>
  </w:abstractNum>
  <w:abstractNum w:abstractNumId="72" w15:restartNumberingAfterBreak="0">
    <w:nsid w:val="1D9B77AD"/>
    <w:multiLevelType w:val="hybridMultilevel"/>
    <w:tmpl w:val="F1DE71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1E073AF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1E4453CF"/>
    <w:multiLevelType w:val="multilevel"/>
    <w:tmpl w:val="D368D956"/>
    <w:lvl w:ilvl="0">
      <w:start w:val="1"/>
      <w:numFmt w:val="lowerLetter"/>
      <w:lvlText w:val="%1."/>
      <w:lvlJc w:val="lef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5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32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9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6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4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61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8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5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75" w15:restartNumberingAfterBreak="0">
    <w:nsid w:val="1E4E572D"/>
    <w:multiLevelType w:val="hybridMultilevel"/>
    <w:tmpl w:val="52CA5E66"/>
    <w:lvl w:ilvl="0" w:tplc="0C0A0019">
      <w:numFmt w:val="bullet"/>
      <w:lvlText w:val="•"/>
      <w:lvlJc w:val="left"/>
      <w:pPr>
        <w:ind w:left="720" w:hanging="360"/>
      </w:pPr>
      <w:rPr>
        <w:rFonts w:ascii="Calibri" w:eastAsia="Calibri" w:hAnsi="Calibri" w:cs="Calibri"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6" w15:restartNumberingAfterBreak="0">
    <w:nsid w:val="1EB11A75"/>
    <w:multiLevelType w:val="hybridMultilevel"/>
    <w:tmpl w:val="3B2099BA"/>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1F2D4942"/>
    <w:multiLevelType w:val="hybridMultilevel"/>
    <w:tmpl w:val="53822B96"/>
    <w:lvl w:ilvl="0" w:tplc="270088F0">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78" w15:restartNumberingAfterBreak="0">
    <w:nsid w:val="1F955402"/>
    <w:multiLevelType w:val="hybridMultilevel"/>
    <w:tmpl w:val="1012C014"/>
    <w:lvl w:ilvl="0" w:tplc="04090017">
      <w:start w:val="1"/>
      <w:numFmt w:val="lowerLetter"/>
      <w:lvlText w:val="%1)"/>
      <w:lvlJc w:val="left"/>
      <w:pPr>
        <w:ind w:left="720" w:hanging="360"/>
      </w:pPr>
    </w:lvl>
    <w:lvl w:ilvl="1" w:tplc="737AA5F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FD15B0C"/>
    <w:multiLevelType w:val="multilevel"/>
    <w:tmpl w:val="53C8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FD571D7"/>
    <w:multiLevelType w:val="hybridMultilevel"/>
    <w:tmpl w:val="373EA332"/>
    <w:lvl w:ilvl="0" w:tplc="0C0A0019">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1FF64A33"/>
    <w:multiLevelType w:val="hybridMultilevel"/>
    <w:tmpl w:val="70444B1C"/>
    <w:lvl w:ilvl="0" w:tplc="0C090001">
      <w:start w:val="1"/>
      <w:numFmt w:val="bullet"/>
      <w:lvlText w:val=""/>
      <w:lvlJc w:val="left"/>
      <w:pPr>
        <w:ind w:left="1500" w:hanging="360"/>
      </w:pPr>
      <w:rPr>
        <w:rFonts w:ascii="Symbol" w:hAnsi="Symbol" w:hint="default"/>
      </w:rPr>
    </w:lvl>
    <w:lvl w:ilvl="1" w:tplc="0C090003">
      <w:start w:val="1"/>
      <w:numFmt w:val="bullet"/>
      <w:lvlText w:val="o"/>
      <w:lvlJc w:val="left"/>
      <w:pPr>
        <w:ind w:left="2220" w:hanging="360"/>
      </w:pPr>
      <w:rPr>
        <w:rFonts w:ascii="Courier New" w:hAnsi="Courier New" w:cs="Courier New" w:hint="default"/>
      </w:rPr>
    </w:lvl>
    <w:lvl w:ilvl="2" w:tplc="0C090005">
      <w:start w:val="1"/>
      <w:numFmt w:val="bullet"/>
      <w:lvlText w:val=""/>
      <w:lvlJc w:val="left"/>
      <w:pPr>
        <w:ind w:left="2940" w:hanging="360"/>
      </w:pPr>
      <w:rPr>
        <w:rFonts w:ascii="Wingdings" w:hAnsi="Wingdings" w:hint="default"/>
      </w:rPr>
    </w:lvl>
    <w:lvl w:ilvl="3" w:tplc="0C090001">
      <w:start w:val="1"/>
      <w:numFmt w:val="bullet"/>
      <w:lvlText w:val=""/>
      <w:lvlJc w:val="left"/>
      <w:pPr>
        <w:ind w:left="3660" w:hanging="360"/>
      </w:pPr>
      <w:rPr>
        <w:rFonts w:ascii="Symbol" w:hAnsi="Symbol" w:hint="default"/>
      </w:rPr>
    </w:lvl>
    <w:lvl w:ilvl="4" w:tplc="0C090003">
      <w:start w:val="1"/>
      <w:numFmt w:val="bullet"/>
      <w:lvlText w:val="o"/>
      <w:lvlJc w:val="left"/>
      <w:pPr>
        <w:ind w:left="4380" w:hanging="360"/>
      </w:pPr>
      <w:rPr>
        <w:rFonts w:ascii="Courier New" w:hAnsi="Courier New" w:cs="Courier New" w:hint="default"/>
      </w:rPr>
    </w:lvl>
    <w:lvl w:ilvl="5" w:tplc="0C090005">
      <w:start w:val="1"/>
      <w:numFmt w:val="bullet"/>
      <w:lvlText w:val=""/>
      <w:lvlJc w:val="left"/>
      <w:pPr>
        <w:ind w:left="5100" w:hanging="360"/>
      </w:pPr>
      <w:rPr>
        <w:rFonts w:ascii="Wingdings" w:hAnsi="Wingdings" w:hint="default"/>
      </w:rPr>
    </w:lvl>
    <w:lvl w:ilvl="6" w:tplc="0C090001">
      <w:start w:val="1"/>
      <w:numFmt w:val="bullet"/>
      <w:lvlText w:val=""/>
      <w:lvlJc w:val="left"/>
      <w:pPr>
        <w:ind w:left="5820" w:hanging="360"/>
      </w:pPr>
      <w:rPr>
        <w:rFonts w:ascii="Symbol" w:hAnsi="Symbol" w:hint="default"/>
      </w:rPr>
    </w:lvl>
    <w:lvl w:ilvl="7" w:tplc="0C090003">
      <w:start w:val="1"/>
      <w:numFmt w:val="bullet"/>
      <w:lvlText w:val="o"/>
      <w:lvlJc w:val="left"/>
      <w:pPr>
        <w:ind w:left="6540" w:hanging="360"/>
      </w:pPr>
      <w:rPr>
        <w:rFonts w:ascii="Courier New" w:hAnsi="Courier New" w:cs="Courier New" w:hint="default"/>
      </w:rPr>
    </w:lvl>
    <w:lvl w:ilvl="8" w:tplc="0C090005">
      <w:start w:val="1"/>
      <w:numFmt w:val="bullet"/>
      <w:lvlText w:val=""/>
      <w:lvlJc w:val="left"/>
      <w:pPr>
        <w:ind w:left="7260" w:hanging="360"/>
      </w:pPr>
      <w:rPr>
        <w:rFonts w:ascii="Wingdings" w:hAnsi="Wingdings" w:hint="default"/>
      </w:rPr>
    </w:lvl>
  </w:abstractNum>
  <w:abstractNum w:abstractNumId="82" w15:restartNumberingAfterBreak="0">
    <w:nsid w:val="1FF64E0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3" w15:restartNumberingAfterBreak="0">
    <w:nsid w:val="1FFE1B43"/>
    <w:multiLevelType w:val="hybridMultilevel"/>
    <w:tmpl w:val="206E8C6E"/>
    <w:lvl w:ilvl="0" w:tplc="0C0A001B">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201500FA"/>
    <w:multiLevelType w:val="hybridMultilevel"/>
    <w:tmpl w:val="6EF2A140"/>
    <w:lvl w:ilvl="0" w:tplc="0C0A0019">
      <w:start w:val="1"/>
      <w:numFmt w:val="lowerLetter"/>
      <w:lvlText w:val="%1."/>
      <w:lvlJc w:val="left"/>
      <w:pPr>
        <w:ind w:left="360" w:hanging="360"/>
      </w:pPr>
      <w:rPr>
        <w:rFonts w:hint="default"/>
      </w:rPr>
    </w:lvl>
    <w:lvl w:ilvl="1" w:tplc="0C0A001B">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5"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21FE490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7" w15:restartNumberingAfterBreak="0">
    <w:nsid w:val="22E30BCC"/>
    <w:multiLevelType w:val="hybridMultilevel"/>
    <w:tmpl w:val="454E4018"/>
    <w:lvl w:ilvl="0" w:tplc="78445E26">
      <w:start w:val="1"/>
      <w:numFmt w:val="lowerLetter"/>
      <w:lvlText w:val="%1."/>
      <w:lvlJc w:val="left"/>
      <w:pPr>
        <w:ind w:left="720" w:hanging="360"/>
      </w:pPr>
      <w:rPr>
        <w:rFonts w:hint="default"/>
      </w:rPr>
    </w:lvl>
    <w:lvl w:ilvl="1" w:tplc="39E0958C">
      <w:start w:val="1"/>
      <w:numFmt w:val="bullet"/>
      <w:lvlText w:val=""/>
      <w:lvlJc w:val="left"/>
      <w:pPr>
        <w:ind w:left="1440" w:hanging="360"/>
      </w:pPr>
      <w:rPr>
        <w:rFonts w:ascii="Symbol" w:hAnsi="Symbol" w:hint="default"/>
      </w:rPr>
    </w:lvl>
    <w:lvl w:ilvl="2" w:tplc="C6BA8B3C" w:tentative="1">
      <w:start w:val="1"/>
      <w:numFmt w:val="bullet"/>
      <w:lvlText w:val=""/>
      <w:lvlJc w:val="left"/>
      <w:pPr>
        <w:ind w:left="2160" w:hanging="360"/>
      </w:pPr>
      <w:rPr>
        <w:rFonts w:ascii="Wingdings" w:hAnsi="Wingdings" w:hint="default"/>
      </w:rPr>
    </w:lvl>
    <w:lvl w:ilvl="3" w:tplc="FCB68D0E" w:tentative="1">
      <w:start w:val="1"/>
      <w:numFmt w:val="bullet"/>
      <w:lvlText w:val=""/>
      <w:lvlJc w:val="left"/>
      <w:pPr>
        <w:ind w:left="2880" w:hanging="360"/>
      </w:pPr>
      <w:rPr>
        <w:rFonts w:ascii="Symbol" w:hAnsi="Symbol" w:hint="default"/>
      </w:rPr>
    </w:lvl>
    <w:lvl w:ilvl="4" w:tplc="EB98BE66" w:tentative="1">
      <w:start w:val="1"/>
      <w:numFmt w:val="bullet"/>
      <w:lvlText w:val="o"/>
      <w:lvlJc w:val="left"/>
      <w:pPr>
        <w:ind w:left="3600" w:hanging="360"/>
      </w:pPr>
      <w:rPr>
        <w:rFonts w:ascii="Courier New" w:hAnsi="Courier New" w:cs="Courier New" w:hint="default"/>
      </w:rPr>
    </w:lvl>
    <w:lvl w:ilvl="5" w:tplc="EC1C8640" w:tentative="1">
      <w:start w:val="1"/>
      <w:numFmt w:val="bullet"/>
      <w:lvlText w:val=""/>
      <w:lvlJc w:val="left"/>
      <w:pPr>
        <w:ind w:left="4320" w:hanging="360"/>
      </w:pPr>
      <w:rPr>
        <w:rFonts w:ascii="Wingdings" w:hAnsi="Wingdings" w:hint="default"/>
      </w:rPr>
    </w:lvl>
    <w:lvl w:ilvl="6" w:tplc="DAAA4C44" w:tentative="1">
      <w:start w:val="1"/>
      <w:numFmt w:val="bullet"/>
      <w:lvlText w:val=""/>
      <w:lvlJc w:val="left"/>
      <w:pPr>
        <w:ind w:left="5040" w:hanging="360"/>
      </w:pPr>
      <w:rPr>
        <w:rFonts w:ascii="Symbol" w:hAnsi="Symbol" w:hint="default"/>
      </w:rPr>
    </w:lvl>
    <w:lvl w:ilvl="7" w:tplc="2F04174E" w:tentative="1">
      <w:start w:val="1"/>
      <w:numFmt w:val="bullet"/>
      <w:lvlText w:val="o"/>
      <w:lvlJc w:val="left"/>
      <w:pPr>
        <w:ind w:left="5760" w:hanging="360"/>
      </w:pPr>
      <w:rPr>
        <w:rFonts w:ascii="Courier New" w:hAnsi="Courier New" w:cs="Courier New" w:hint="default"/>
      </w:rPr>
    </w:lvl>
    <w:lvl w:ilvl="8" w:tplc="8F94CE82" w:tentative="1">
      <w:start w:val="1"/>
      <w:numFmt w:val="bullet"/>
      <w:lvlText w:val=""/>
      <w:lvlJc w:val="left"/>
      <w:pPr>
        <w:ind w:left="6480" w:hanging="360"/>
      </w:pPr>
      <w:rPr>
        <w:rFonts w:ascii="Wingdings" w:hAnsi="Wingdings" w:hint="default"/>
      </w:rPr>
    </w:lvl>
  </w:abstractNum>
  <w:abstractNum w:abstractNumId="88" w15:restartNumberingAfterBreak="0">
    <w:nsid w:val="2301097C"/>
    <w:multiLevelType w:val="multilevel"/>
    <w:tmpl w:val="16FE91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235B1A88"/>
    <w:multiLevelType w:val="hybridMultilevel"/>
    <w:tmpl w:val="454E4018"/>
    <w:lvl w:ilvl="0" w:tplc="0C0A0019">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3733AA2"/>
    <w:multiLevelType w:val="multilevel"/>
    <w:tmpl w:val="4CB08C56"/>
    <w:lvl w:ilvl="0">
      <w:start w:val="1"/>
      <w:numFmt w:val="lowerRoman"/>
      <w:lvlText w:val="%1."/>
      <w:lvlJc w:val="right"/>
      <w:pPr>
        <w:ind w:left="1260" w:hanging="12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980" w:hanging="19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700" w:hanging="27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420" w:hanging="34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140" w:hanging="41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860" w:hanging="48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580" w:hanging="55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300" w:hanging="63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020" w:hanging="70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91" w15:restartNumberingAfterBreak="0">
    <w:nsid w:val="23B21268"/>
    <w:multiLevelType w:val="hybridMultilevel"/>
    <w:tmpl w:val="3876990E"/>
    <w:lvl w:ilvl="0" w:tplc="0C0A0019">
      <w:start w:val="1"/>
      <w:numFmt w:val="lowerLetter"/>
      <w:lvlText w:val="%1."/>
      <w:lvlJc w:val="left"/>
      <w:pPr>
        <w:ind w:left="720" w:hanging="360"/>
      </w:pPr>
      <w:rPr>
        <w:rFonts w:hint="default"/>
      </w:rPr>
    </w:lvl>
    <w:lvl w:ilvl="1" w:tplc="0C0A0001">
      <w:start w:val="1"/>
      <w:numFmt w:val="lowerRoman"/>
      <w:lvlText w:val="%2."/>
      <w:lvlJc w:val="right"/>
      <w:pPr>
        <w:ind w:left="1440" w:hanging="360"/>
      </w:pPr>
      <w:rPr>
        <w:rFonts w:hint="default"/>
      </w:rPr>
    </w:lvl>
    <w:lvl w:ilvl="2" w:tplc="04090005">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4E050AB"/>
    <w:multiLevelType w:val="hybridMultilevel"/>
    <w:tmpl w:val="112AEAAE"/>
    <w:lvl w:ilvl="0" w:tplc="0C0A0017">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253D4948"/>
    <w:multiLevelType w:val="hybridMultilevel"/>
    <w:tmpl w:val="26E22A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58802C6"/>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25A7227D"/>
    <w:multiLevelType w:val="hybridMultilevel"/>
    <w:tmpl w:val="7C3A1BDE"/>
    <w:lvl w:ilvl="0" w:tplc="D39811DA">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6153E4C"/>
    <w:multiLevelType w:val="multilevel"/>
    <w:tmpl w:val="60A2BE0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26320D82"/>
    <w:multiLevelType w:val="hybridMultilevel"/>
    <w:tmpl w:val="C31ED76C"/>
    <w:lvl w:ilvl="0" w:tplc="66206798">
      <w:start w:val="1"/>
      <w:numFmt w:val="lowerLetter"/>
      <w:lvlText w:val="%1."/>
      <w:lvlJc w:val="left"/>
      <w:pPr>
        <w:ind w:left="720" w:hanging="360"/>
      </w:pPr>
      <w:rPr>
        <w:rFonts w:hint="default"/>
      </w:rPr>
    </w:lvl>
    <w:lvl w:ilvl="1" w:tplc="D3C249D8">
      <w:start w:val="1"/>
      <w:numFmt w:val="bullet"/>
      <w:lvlText w:val="o"/>
      <w:lvlJc w:val="left"/>
      <w:pPr>
        <w:ind w:left="1440" w:hanging="360"/>
      </w:pPr>
      <w:rPr>
        <w:rFonts w:ascii="Courier New" w:hAnsi="Courier New" w:cs="Courier New" w:hint="default"/>
      </w:rPr>
    </w:lvl>
    <w:lvl w:ilvl="2" w:tplc="4546E956">
      <w:start w:val="1"/>
      <w:numFmt w:val="bullet"/>
      <w:lvlText w:val=""/>
      <w:lvlJc w:val="left"/>
      <w:pPr>
        <w:ind w:left="2160" w:hanging="360"/>
      </w:pPr>
      <w:rPr>
        <w:rFonts w:ascii="Wingdings" w:hAnsi="Wingdings" w:hint="default"/>
      </w:rPr>
    </w:lvl>
    <w:lvl w:ilvl="3" w:tplc="19CCE812" w:tentative="1">
      <w:start w:val="1"/>
      <w:numFmt w:val="bullet"/>
      <w:lvlText w:val=""/>
      <w:lvlJc w:val="left"/>
      <w:pPr>
        <w:ind w:left="2880" w:hanging="360"/>
      </w:pPr>
      <w:rPr>
        <w:rFonts w:ascii="Symbol" w:hAnsi="Symbol" w:hint="default"/>
      </w:rPr>
    </w:lvl>
    <w:lvl w:ilvl="4" w:tplc="8FF2AD1A" w:tentative="1">
      <w:start w:val="1"/>
      <w:numFmt w:val="bullet"/>
      <w:lvlText w:val="o"/>
      <w:lvlJc w:val="left"/>
      <w:pPr>
        <w:ind w:left="3600" w:hanging="360"/>
      </w:pPr>
      <w:rPr>
        <w:rFonts w:ascii="Courier New" w:hAnsi="Courier New" w:cs="Courier New" w:hint="default"/>
      </w:rPr>
    </w:lvl>
    <w:lvl w:ilvl="5" w:tplc="380C945C" w:tentative="1">
      <w:start w:val="1"/>
      <w:numFmt w:val="bullet"/>
      <w:lvlText w:val=""/>
      <w:lvlJc w:val="left"/>
      <w:pPr>
        <w:ind w:left="4320" w:hanging="360"/>
      </w:pPr>
      <w:rPr>
        <w:rFonts w:ascii="Wingdings" w:hAnsi="Wingdings" w:hint="default"/>
      </w:rPr>
    </w:lvl>
    <w:lvl w:ilvl="6" w:tplc="2A00AE48" w:tentative="1">
      <w:start w:val="1"/>
      <w:numFmt w:val="bullet"/>
      <w:lvlText w:val=""/>
      <w:lvlJc w:val="left"/>
      <w:pPr>
        <w:ind w:left="5040" w:hanging="360"/>
      </w:pPr>
      <w:rPr>
        <w:rFonts w:ascii="Symbol" w:hAnsi="Symbol" w:hint="default"/>
      </w:rPr>
    </w:lvl>
    <w:lvl w:ilvl="7" w:tplc="7A6AA824" w:tentative="1">
      <w:start w:val="1"/>
      <w:numFmt w:val="bullet"/>
      <w:lvlText w:val="o"/>
      <w:lvlJc w:val="left"/>
      <w:pPr>
        <w:ind w:left="5760" w:hanging="360"/>
      </w:pPr>
      <w:rPr>
        <w:rFonts w:ascii="Courier New" w:hAnsi="Courier New" w:cs="Courier New" w:hint="default"/>
      </w:rPr>
    </w:lvl>
    <w:lvl w:ilvl="8" w:tplc="DE48208E" w:tentative="1">
      <w:start w:val="1"/>
      <w:numFmt w:val="bullet"/>
      <w:lvlText w:val=""/>
      <w:lvlJc w:val="left"/>
      <w:pPr>
        <w:ind w:left="6480" w:hanging="360"/>
      </w:pPr>
      <w:rPr>
        <w:rFonts w:ascii="Wingdings" w:hAnsi="Wingdings" w:hint="default"/>
      </w:rPr>
    </w:lvl>
  </w:abstractNum>
  <w:abstractNum w:abstractNumId="98" w15:restartNumberingAfterBreak="0">
    <w:nsid w:val="265A008D"/>
    <w:multiLevelType w:val="hybridMultilevel"/>
    <w:tmpl w:val="96D60B02"/>
    <w:lvl w:ilvl="0" w:tplc="0C0A0019">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15:restartNumberingAfterBreak="0">
    <w:nsid w:val="26BB0F10"/>
    <w:multiLevelType w:val="hybridMultilevel"/>
    <w:tmpl w:val="10840D18"/>
    <w:lvl w:ilvl="0" w:tplc="04090015">
      <w:start w:val="1"/>
      <w:numFmt w:val="upp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27011208"/>
    <w:multiLevelType w:val="multilevel"/>
    <w:tmpl w:val="D2185CA2"/>
    <w:lvl w:ilvl="0">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1" w15:restartNumberingAfterBreak="0">
    <w:nsid w:val="2719364A"/>
    <w:multiLevelType w:val="hybridMultilevel"/>
    <w:tmpl w:val="D3E828F2"/>
    <w:lvl w:ilvl="0" w:tplc="A8F410A8">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72B5B05"/>
    <w:multiLevelType w:val="multilevel"/>
    <w:tmpl w:val="D584B32E"/>
    <w:styleLink w:val="FichtSpiegelstrich"/>
    <w:lvl w:ilvl="0">
      <w:start w:val="1"/>
      <w:numFmt w:val="bullet"/>
      <w:pStyle w:val="Spiegel1"/>
      <w:lvlText w:val=""/>
      <w:lvlJc w:val="left"/>
      <w:pPr>
        <w:tabs>
          <w:tab w:val="num" w:pos="1274"/>
        </w:tabs>
        <w:ind w:left="127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27BF0BC0"/>
    <w:multiLevelType w:val="multilevel"/>
    <w:tmpl w:val="8B64FC7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27CF715A"/>
    <w:multiLevelType w:val="hybridMultilevel"/>
    <w:tmpl w:val="C9765382"/>
    <w:lvl w:ilvl="0" w:tplc="8C0072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15:restartNumberingAfterBreak="0">
    <w:nsid w:val="28200F02"/>
    <w:multiLevelType w:val="multilevel"/>
    <w:tmpl w:val="461C1560"/>
    <w:lvl w:ilvl="0">
      <w:start w:val="1"/>
      <w:numFmt w:val="decimal"/>
      <w:suff w:val="space"/>
      <w:lvlText w:val="%1."/>
      <w:lvlJc w:val="left"/>
      <w:pPr>
        <w:ind w:left="142"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lvlText w:val="%4."/>
      <w:lvlJc w:val="left"/>
      <w:pPr>
        <w:ind w:left="567"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06" w15:restartNumberingAfterBreak="0">
    <w:nsid w:val="2860311E"/>
    <w:multiLevelType w:val="hybridMultilevel"/>
    <w:tmpl w:val="0EB80B04"/>
    <w:lvl w:ilvl="0" w:tplc="02FE0DB8">
      <w:start w:val="1"/>
      <w:numFmt w:val="lowerLetter"/>
      <w:lvlText w:val="%1."/>
      <w:lvlJc w:val="left"/>
      <w:pPr>
        <w:ind w:left="720" w:hanging="360"/>
      </w:pPr>
      <w:rPr>
        <w:rFonts w:hint="default"/>
      </w:rPr>
    </w:lvl>
    <w:lvl w:ilvl="1" w:tplc="AEBE4D14">
      <w:start w:val="1"/>
      <w:numFmt w:val="bullet"/>
      <w:lvlText w:val="o"/>
      <w:lvlJc w:val="left"/>
      <w:pPr>
        <w:ind w:left="1440" w:hanging="360"/>
      </w:pPr>
      <w:rPr>
        <w:rFonts w:ascii="Courier New" w:hAnsi="Courier New" w:cs="Courier New" w:hint="default"/>
      </w:rPr>
    </w:lvl>
    <w:lvl w:ilvl="2" w:tplc="6E96EAA6">
      <w:start w:val="1"/>
      <w:numFmt w:val="bullet"/>
      <w:lvlText w:val=""/>
      <w:lvlJc w:val="left"/>
      <w:pPr>
        <w:ind w:left="2160" w:hanging="360"/>
      </w:pPr>
      <w:rPr>
        <w:rFonts w:ascii="Wingdings" w:hAnsi="Wingdings" w:hint="default"/>
      </w:rPr>
    </w:lvl>
    <w:lvl w:ilvl="3" w:tplc="67127602" w:tentative="1">
      <w:start w:val="1"/>
      <w:numFmt w:val="bullet"/>
      <w:lvlText w:val=""/>
      <w:lvlJc w:val="left"/>
      <w:pPr>
        <w:ind w:left="2880" w:hanging="360"/>
      </w:pPr>
      <w:rPr>
        <w:rFonts w:ascii="Symbol" w:hAnsi="Symbol" w:hint="default"/>
      </w:rPr>
    </w:lvl>
    <w:lvl w:ilvl="4" w:tplc="BA6A1966" w:tentative="1">
      <w:start w:val="1"/>
      <w:numFmt w:val="bullet"/>
      <w:lvlText w:val="o"/>
      <w:lvlJc w:val="left"/>
      <w:pPr>
        <w:ind w:left="3600" w:hanging="360"/>
      </w:pPr>
      <w:rPr>
        <w:rFonts w:ascii="Courier New" w:hAnsi="Courier New" w:cs="Courier New" w:hint="default"/>
      </w:rPr>
    </w:lvl>
    <w:lvl w:ilvl="5" w:tplc="A7E45EBA" w:tentative="1">
      <w:start w:val="1"/>
      <w:numFmt w:val="bullet"/>
      <w:lvlText w:val=""/>
      <w:lvlJc w:val="left"/>
      <w:pPr>
        <w:ind w:left="4320" w:hanging="360"/>
      </w:pPr>
      <w:rPr>
        <w:rFonts w:ascii="Wingdings" w:hAnsi="Wingdings" w:hint="default"/>
      </w:rPr>
    </w:lvl>
    <w:lvl w:ilvl="6" w:tplc="760E8954" w:tentative="1">
      <w:start w:val="1"/>
      <w:numFmt w:val="bullet"/>
      <w:lvlText w:val=""/>
      <w:lvlJc w:val="left"/>
      <w:pPr>
        <w:ind w:left="5040" w:hanging="360"/>
      </w:pPr>
      <w:rPr>
        <w:rFonts w:ascii="Symbol" w:hAnsi="Symbol" w:hint="default"/>
      </w:rPr>
    </w:lvl>
    <w:lvl w:ilvl="7" w:tplc="CF244828" w:tentative="1">
      <w:start w:val="1"/>
      <w:numFmt w:val="bullet"/>
      <w:lvlText w:val="o"/>
      <w:lvlJc w:val="left"/>
      <w:pPr>
        <w:ind w:left="5760" w:hanging="360"/>
      </w:pPr>
      <w:rPr>
        <w:rFonts w:ascii="Courier New" w:hAnsi="Courier New" w:cs="Courier New" w:hint="default"/>
      </w:rPr>
    </w:lvl>
    <w:lvl w:ilvl="8" w:tplc="ABB4B786" w:tentative="1">
      <w:start w:val="1"/>
      <w:numFmt w:val="bullet"/>
      <w:lvlText w:val=""/>
      <w:lvlJc w:val="left"/>
      <w:pPr>
        <w:ind w:left="6480" w:hanging="360"/>
      </w:pPr>
      <w:rPr>
        <w:rFonts w:ascii="Wingdings" w:hAnsi="Wingdings" w:hint="default"/>
      </w:rPr>
    </w:lvl>
  </w:abstractNum>
  <w:abstractNum w:abstractNumId="107" w15:restartNumberingAfterBreak="0">
    <w:nsid w:val="2868500F"/>
    <w:multiLevelType w:val="multilevel"/>
    <w:tmpl w:val="38E88032"/>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08" w15:restartNumberingAfterBreak="0">
    <w:nsid w:val="288F2DF8"/>
    <w:multiLevelType w:val="multilevel"/>
    <w:tmpl w:val="7E90DE54"/>
    <w:lvl w:ilvl="0">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1"/>
      <w:lvlJc w:val="left"/>
      <w:pPr>
        <w:ind w:left="3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9" w15:restartNumberingAfterBreak="0">
    <w:nsid w:val="28CF51DF"/>
    <w:multiLevelType w:val="hybridMultilevel"/>
    <w:tmpl w:val="4956BD18"/>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A315C8E"/>
    <w:multiLevelType w:val="hybridMultilevel"/>
    <w:tmpl w:val="E03A913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12" w15:restartNumberingAfterBreak="0">
    <w:nsid w:val="2A8B57C8"/>
    <w:multiLevelType w:val="hybridMultilevel"/>
    <w:tmpl w:val="CBC0407E"/>
    <w:lvl w:ilvl="0" w:tplc="CA56C274">
      <w:start w:val="1"/>
      <w:numFmt w:val="lowerRoman"/>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AA40CBD"/>
    <w:multiLevelType w:val="hybridMultilevel"/>
    <w:tmpl w:val="D8FA6ACC"/>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4" w15:restartNumberingAfterBreak="0">
    <w:nsid w:val="2AA960C8"/>
    <w:multiLevelType w:val="multilevel"/>
    <w:tmpl w:val="2AA960C8"/>
    <w:lvl w:ilvl="0">
      <w:start w:val="1"/>
      <w:numFmt w:val="decimal"/>
      <w:pStyle w:val="ScheduleL1"/>
      <w:suff w:val="space"/>
      <w:lvlText w:val="SCHEDULE %1 "/>
      <w:lvlJc w:val="left"/>
      <w:pPr>
        <w:ind w:left="0" w:firstLine="0"/>
      </w:pPr>
      <w:rPr>
        <w:rFonts w:hint="default"/>
        <w:caps w:val="0"/>
      </w:rPr>
    </w:lvl>
    <w:lvl w:ilvl="1">
      <w:start w:val="1"/>
      <w:numFmt w:val="decimal"/>
      <w:pStyle w:val="ScheduleL2"/>
      <w:lvlText w:val="%1.%2"/>
      <w:lvlJc w:val="left"/>
      <w:pPr>
        <w:tabs>
          <w:tab w:val="left" w:pos="720"/>
        </w:tabs>
        <w:ind w:left="720" w:hanging="720"/>
      </w:pPr>
      <w:rPr>
        <w:rFonts w:hint="default"/>
        <w:caps w:val="0"/>
      </w:rPr>
    </w:lvl>
    <w:lvl w:ilvl="2">
      <w:start w:val="1"/>
      <w:numFmt w:val="lowerLetter"/>
      <w:pStyle w:val="ScheduleL3"/>
      <w:lvlText w:val="(%3)"/>
      <w:lvlJc w:val="left"/>
      <w:pPr>
        <w:tabs>
          <w:tab w:val="left" w:pos="1440"/>
        </w:tabs>
        <w:ind w:left="1440" w:hanging="720"/>
      </w:pPr>
      <w:rPr>
        <w:rFonts w:hint="default"/>
        <w:caps w:val="0"/>
      </w:rPr>
    </w:lvl>
    <w:lvl w:ilvl="3">
      <w:start w:val="1"/>
      <w:numFmt w:val="lowerRoman"/>
      <w:pStyle w:val="ScheduleL4"/>
      <w:lvlText w:val="(%4)"/>
      <w:lvlJc w:val="left"/>
      <w:pPr>
        <w:tabs>
          <w:tab w:val="left" w:pos="2160"/>
        </w:tabs>
        <w:ind w:left="2160" w:hanging="720"/>
      </w:pPr>
      <w:rPr>
        <w:rFonts w:hint="default"/>
        <w:caps w:val="0"/>
      </w:rPr>
    </w:lvl>
    <w:lvl w:ilvl="4">
      <w:start w:val="1"/>
      <w:numFmt w:val="upperLetter"/>
      <w:pStyle w:val="ScheduleL5"/>
      <w:lvlText w:val="(%5)"/>
      <w:lvlJc w:val="left"/>
      <w:pPr>
        <w:tabs>
          <w:tab w:val="left" w:pos="2880"/>
        </w:tabs>
        <w:ind w:left="2880" w:hanging="720"/>
      </w:pPr>
      <w:rPr>
        <w:rFonts w:hint="default"/>
        <w:caps w:val="0"/>
      </w:rPr>
    </w:lvl>
    <w:lvl w:ilvl="5">
      <w:start w:val="1"/>
      <w:numFmt w:val="decimal"/>
      <w:pStyle w:val="ScheduleL6"/>
      <w:lvlText w:val="(%6)"/>
      <w:lvlJc w:val="left"/>
      <w:pPr>
        <w:tabs>
          <w:tab w:val="left" w:pos="3600"/>
        </w:tabs>
        <w:ind w:left="3600" w:hanging="720"/>
      </w:pPr>
      <w:rPr>
        <w:rFonts w:hint="default"/>
        <w:caps w:val="0"/>
      </w:rPr>
    </w:lvl>
    <w:lvl w:ilvl="6">
      <w:start w:val="1"/>
      <w:numFmt w:val="lowerLetter"/>
      <w:pStyle w:val="ScheduleL7"/>
      <w:lvlText w:val="(%7)"/>
      <w:lvlJc w:val="left"/>
      <w:pPr>
        <w:tabs>
          <w:tab w:val="left" w:pos="4320"/>
        </w:tabs>
        <w:ind w:left="4320" w:hanging="720"/>
      </w:pPr>
      <w:rPr>
        <w:rFonts w:hint="default"/>
        <w:caps w:val="0"/>
      </w:rPr>
    </w:lvl>
    <w:lvl w:ilvl="7">
      <w:start w:val="1"/>
      <w:numFmt w:val="none"/>
      <w:pStyle w:val="ScheduleL8"/>
      <w:lvlText w:val=""/>
      <w:lvlJc w:val="left"/>
      <w:pPr>
        <w:tabs>
          <w:tab w:val="left" w:pos="4320"/>
        </w:tabs>
        <w:ind w:left="4320" w:hanging="720"/>
      </w:pPr>
      <w:rPr>
        <w:rFonts w:hint="default"/>
        <w:caps w:val="0"/>
      </w:rPr>
    </w:lvl>
    <w:lvl w:ilvl="8">
      <w:start w:val="1"/>
      <w:numFmt w:val="none"/>
      <w:pStyle w:val="ScheduleL9"/>
      <w:lvlText w:val=""/>
      <w:lvlJc w:val="left"/>
      <w:pPr>
        <w:tabs>
          <w:tab w:val="left" w:pos="4320"/>
        </w:tabs>
        <w:ind w:left="4320" w:hanging="720"/>
      </w:pPr>
      <w:rPr>
        <w:rFonts w:hint="default"/>
        <w:caps w:val="0"/>
      </w:rPr>
    </w:lvl>
  </w:abstractNum>
  <w:abstractNum w:abstractNumId="115" w15:restartNumberingAfterBreak="0">
    <w:nsid w:val="2AB3614D"/>
    <w:multiLevelType w:val="hybridMultilevel"/>
    <w:tmpl w:val="29B8EBFA"/>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16" w15:restartNumberingAfterBreak="0">
    <w:nsid w:val="2B1D395C"/>
    <w:multiLevelType w:val="multilevel"/>
    <w:tmpl w:val="02249628"/>
    <w:styleLink w:val="111111"/>
    <w:lvl w:ilvl="0">
      <w:start w:val="1"/>
      <w:numFmt w:val="decimal"/>
      <w:lvlText w:val="%1."/>
      <w:lvlJc w:val="left"/>
      <w:pPr>
        <w:tabs>
          <w:tab w:val="num" w:pos="567"/>
        </w:tabs>
        <w:ind w:left="567" w:hanging="567"/>
      </w:pPr>
      <w:rPr>
        <w:rFonts w:ascii="Arial" w:hAnsi="Arial"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117" w15:restartNumberingAfterBreak="0">
    <w:nsid w:val="2B75649C"/>
    <w:multiLevelType w:val="multilevel"/>
    <w:tmpl w:val="E3F847E6"/>
    <w:lvl w:ilvl="0">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18" w15:restartNumberingAfterBreak="0">
    <w:nsid w:val="2BBE4C7A"/>
    <w:multiLevelType w:val="multilevel"/>
    <w:tmpl w:val="C2340186"/>
    <w:lvl w:ilvl="0">
      <w:start w:val="1"/>
      <w:numFmt w:val="lowerLetter"/>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2C9E7113"/>
    <w:multiLevelType w:val="hybridMultilevel"/>
    <w:tmpl w:val="65EED22C"/>
    <w:lvl w:ilvl="0" w:tplc="0C0A001B">
      <w:start w:val="1"/>
      <w:numFmt w:val="lowerLetter"/>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0" w15:restartNumberingAfterBreak="0">
    <w:nsid w:val="2CF445AC"/>
    <w:multiLevelType w:val="hybridMultilevel"/>
    <w:tmpl w:val="513E3670"/>
    <w:lvl w:ilvl="0" w:tplc="EE2CBB82">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FEA21D44">
      <w:start w:val="1"/>
      <w:numFmt w:val="lowerLetter"/>
      <w:lvlText w:val="%2."/>
      <w:lvlJc w:val="left"/>
      <w:pPr>
        <w:tabs>
          <w:tab w:val="num" w:pos="2592"/>
        </w:tabs>
        <w:ind w:left="2592" w:hanging="360"/>
      </w:pPr>
    </w:lvl>
    <w:lvl w:ilvl="2" w:tplc="306057F2">
      <w:start w:val="1"/>
      <w:numFmt w:val="lowerRoman"/>
      <w:lvlText w:val="%3."/>
      <w:lvlJc w:val="right"/>
      <w:pPr>
        <w:tabs>
          <w:tab w:val="num" w:pos="3312"/>
        </w:tabs>
        <w:ind w:left="3312" w:hanging="180"/>
      </w:pPr>
    </w:lvl>
    <w:lvl w:ilvl="3" w:tplc="6096C48A">
      <w:start w:val="1"/>
      <w:numFmt w:val="decimal"/>
      <w:lvlText w:val="%4."/>
      <w:lvlJc w:val="left"/>
      <w:pPr>
        <w:tabs>
          <w:tab w:val="num" w:pos="4032"/>
        </w:tabs>
        <w:ind w:left="4032" w:hanging="360"/>
      </w:pPr>
    </w:lvl>
    <w:lvl w:ilvl="4" w:tplc="6FCED16A">
      <w:start w:val="1"/>
      <w:numFmt w:val="lowerLetter"/>
      <w:lvlText w:val="%5."/>
      <w:lvlJc w:val="left"/>
      <w:pPr>
        <w:tabs>
          <w:tab w:val="num" w:pos="4752"/>
        </w:tabs>
        <w:ind w:left="4752" w:hanging="360"/>
      </w:pPr>
    </w:lvl>
    <w:lvl w:ilvl="5" w:tplc="7D2C7B02">
      <w:start w:val="1"/>
      <w:numFmt w:val="lowerRoman"/>
      <w:lvlText w:val="%6."/>
      <w:lvlJc w:val="right"/>
      <w:pPr>
        <w:tabs>
          <w:tab w:val="num" w:pos="5472"/>
        </w:tabs>
        <w:ind w:left="5472" w:hanging="180"/>
      </w:pPr>
    </w:lvl>
    <w:lvl w:ilvl="6" w:tplc="8E142078">
      <w:start w:val="1"/>
      <w:numFmt w:val="decimal"/>
      <w:lvlText w:val="%7."/>
      <w:lvlJc w:val="left"/>
      <w:pPr>
        <w:tabs>
          <w:tab w:val="num" w:pos="6192"/>
        </w:tabs>
        <w:ind w:left="6192" w:hanging="360"/>
      </w:pPr>
    </w:lvl>
    <w:lvl w:ilvl="7" w:tplc="033C663E">
      <w:start w:val="1"/>
      <w:numFmt w:val="lowerLetter"/>
      <w:lvlText w:val="%8."/>
      <w:lvlJc w:val="left"/>
      <w:pPr>
        <w:tabs>
          <w:tab w:val="num" w:pos="6912"/>
        </w:tabs>
        <w:ind w:left="6912" w:hanging="360"/>
      </w:pPr>
    </w:lvl>
    <w:lvl w:ilvl="8" w:tplc="C532A732">
      <w:start w:val="1"/>
      <w:numFmt w:val="lowerRoman"/>
      <w:lvlText w:val="%9."/>
      <w:lvlJc w:val="right"/>
      <w:pPr>
        <w:tabs>
          <w:tab w:val="num" w:pos="7632"/>
        </w:tabs>
        <w:ind w:left="7632" w:hanging="180"/>
      </w:pPr>
    </w:lvl>
  </w:abstractNum>
  <w:abstractNum w:abstractNumId="121" w15:restartNumberingAfterBreak="0">
    <w:nsid w:val="2CF57A9E"/>
    <w:multiLevelType w:val="hybridMultilevel"/>
    <w:tmpl w:val="AF1AE4F4"/>
    <w:lvl w:ilvl="0" w:tplc="D36A1622">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D0422E2"/>
    <w:multiLevelType w:val="hybridMultilevel"/>
    <w:tmpl w:val="CD585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2DCE022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2DE27110"/>
    <w:multiLevelType w:val="hybridMultilevel"/>
    <w:tmpl w:val="609A47C6"/>
    <w:lvl w:ilvl="0" w:tplc="F098AD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2E455535"/>
    <w:multiLevelType w:val="hybridMultilevel"/>
    <w:tmpl w:val="034CD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E9846B2"/>
    <w:multiLevelType w:val="hybridMultilevel"/>
    <w:tmpl w:val="DAF45A88"/>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127" w15:restartNumberingAfterBreak="0">
    <w:nsid w:val="2E9D046F"/>
    <w:multiLevelType w:val="multilevel"/>
    <w:tmpl w:val="6CF0A56A"/>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28" w15:restartNumberingAfterBreak="0">
    <w:nsid w:val="2EA234A7"/>
    <w:multiLevelType w:val="hybridMultilevel"/>
    <w:tmpl w:val="36C0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EDB3420"/>
    <w:multiLevelType w:val="hybridMultilevel"/>
    <w:tmpl w:val="F34C2E4E"/>
    <w:lvl w:ilvl="0" w:tplc="0C0A001B">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EDE475C"/>
    <w:multiLevelType w:val="hybridMultilevel"/>
    <w:tmpl w:val="412C9242"/>
    <w:lvl w:ilvl="0" w:tplc="0C0A0019">
      <w:start w:val="1"/>
      <w:numFmt w:val="lowerLetter"/>
      <w:lvlText w:val="%1."/>
      <w:lvlJc w:val="left"/>
      <w:pPr>
        <w:ind w:left="360" w:hanging="360"/>
      </w:p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31" w15:restartNumberingAfterBreak="0">
    <w:nsid w:val="2F8378EC"/>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32" w15:restartNumberingAfterBreak="0">
    <w:nsid w:val="2FA92F3D"/>
    <w:multiLevelType w:val="hybridMultilevel"/>
    <w:tmpl w:val="07165AF8"/>
    <w:lvl w:ilvl="0" w:tplc="0C0A0019">
      <w:start w:val="1"/>
      <w:numFmt w:val="lowerLetter"/>
      <w:lvlText w:val="%1."/>
      <w:lvlJc w:val="left"/>
      <w:pPr>
        <w:ind w:left="360" w:hanging="360"/>
      </w:pPr>
    </w:lvl>
    <w:lvl w:ilvl="1" w:tplc="0C0A0019">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3" w15:restartNumberingAfterBreak="0">
    <w:nsid w:val="3002749C"/>
    <w:multiLevelType w:val="hybridMultilevel"/>
    <w:tmpl w:val="CCAEBACA"/>
    <w:lvl w:ilvl="0" w:tplc="2C4831F8">
      <w:start w:val="1"/>
      <w:numFmt w:val="lowerRoman"/>
      <w:lvlText w:val="(%1)"/>
      <w:lvlJc w:val="left"/>
      <w:pPr>
        <w:ind w:left="10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01C4D58"/>
    <w:multiLevelType w:val="hybridMultilevel"/>
    <w:tmpl w:val="F720175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0D2342E"/>
    <w:multiLevelType w:val="multilevel"/>
    <w:tmpl w:val="1826E738"/>
    <w:lvl w:ilvl="0">
      <w:start w:val="2"/>
      <w:numFmt w:val="decimal"/>
      <w:lvlText w:val="%1"/>
      <w:lvlJc w:val="left"/>
      <w:pPr>
        <w:ind w:left="720" w:hanging="720"/>
      </w:pPr>
      <w:rPr>
        <w:rFonts w:hint="default"/>
      </w:rPr>
    </w:lvl>
    <w:lvl w:ilvl="1">
      <w:start w:val="11"/>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30E335F8"/>
    <w:multiLevelType w:val="hybridMultilevel"/>
    <w:tmpl w:val="E5BACB02"/>
    <w:lvl w:ilvl="0" w:tplc="EA72CA64">
      <w:start w:val="3"/>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316A6D05"/>
    <w:multiLevelType w:val="hybridMultilevel"/>
    <w:tmpl w:val="644E83B0"/>
    <w:lvl w:ilvl="0" w:tplc="0C0A0019">
      <w:start w:val="1"/>
      <w:numFmt w:val="decimal"/>
      <w:lvlText w:val="%1."/>
      <w:lvlJc w:val="right"/>
      <w:pPr>
        <w:ind w:left="720" w:hanging="360"/>
      </w:pPr>
      <w:rPr>
        <w:rFont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8" w15:restartNumberingAfterBreak="0">
    <w:nsid w:val="317B6A9B"/>
    <w:multiLevelType w:val="hybridMultilevel"/>
    <w:tmpl w:val="14C65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17C1D6E"/>
    <w:multiLevelType w:val="multilevel"/>
    <w:tmpl w:val="5C2C5A06"/>
    <w:lvl w:ilvl="0">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40" w15:restartNumberingAfterBreak="0">
    <w:nsid w:val="31B655FD"/>
    <w:multiLevelType w:val="hybridMultilevel"/>
    <w:tmpl w:val="26AE3446"/>
    <w:lvl w:ilvl="0" w:tplc="60BEB402">
      <w:start w:val="28"/>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1" w15:restartNumberingAfterBreak="0">
    <w:nsid w:val="31DB5022"/>
    <w:multiLevelType w:val="hybridMultilevel"/>
    <w:tmpl w:val="CD1C3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1F30452"/>
    <w:multiLevelType w:val="multilevel"/>
    <w:tmpl w:val="DD442A1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43" w15:restartNumberingAfterBreak="0">
    <w:nsid w:val="320A6A66"/>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4" w15:restartNumberingAfterBreak="0">
    <w:nsid w:val="3242490F"/>
    <w:multiLevelType w:val="hybridMultilevel"/>
    <w:tmpl w:val="034CDF6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32D60662"/>
    <w:multiLevelType w:val="hybridMultilevel"/>
    <w:tmpl w:val="1384183E"/>
    <w:lvl w:ilvl="0" w:tplc="F0C8D6F8">
      <w:start w:val="1"/>
      <w:numFmt w:val="lowerLetter"/>
      <w:lvlText w:val="%1."/>
      <w:lvlJc w:val="left"/>
      <w:pPr>
        <w:ind w:left="720" w:hanging="360"/>
      </w:pPr>
    </w:lvl>
    <w:lvl w:ilvl="1" w:tplc="7D58FBC6" w:tentative="1">
      <w:start w:val="1"/>
      <w:numFmt w:val="lowerLetter"/>
      <w:lvlText w:val="%2."/>
      <w:lvlJc w:val="left"/>
      <w:pPr>
        <w:ind w:left="1440" w:hanging="360"/>
      </w:pPr>
    </w:lvl>
    <w:lvl w:ilvl="2" w:tplc="6DE463B2" w:tentative="1">
      <w:start w:val="1"/>
      <w:numFmt w:val="lowerRoman"/>
      <w:lvlText w:val="%3."/>
      <w:lvlJc w:val="right"/>
      <w:pPr>
        <w:ind w:left="2160" w:hanging="180"/>
      </w:pPr>
    </w:lvl>
    <w:lvl w:ilvl="3" w:tplc="0DD86D8A" w:tentative="1">
      <w:start w:val="1"/>
      <w:numFmt w:val="decimal"/>
      <w:lvlText w:val="%4."/>
      <w:lvlJc w:val="left"/>
      <w:pPr>
        <w:ind w:left="2880" w:hanging="360"/>
      </w:pPr>
    </w:lvl>
    <w:lvl w:ilvl="4" w:tplc="A6300F32" w:tentative="1">
      <w:start w:val="1"/>
      <w:numFmt w:val="lowerLetter"/>
      <w:lvlText w:val="%5."/>
      <w:lvlJc w:val="left"/>
      <w:pPr>
        <w:ind w:left="3600" w:hanging="360"/>
      </w:pPr>
    </w:lvl>
    <w:lvl w:ilvl="5" w:tplc="64E88462" w:tentative="1">
      <w:start w:val="1"/>
      <w:numFmt w:val="lowerRoman"/>
      <w:lvlText w:val="%6."/>
      <w:lvlJc w:val="right"/>
      <w:pPr>
        <w:ind w:left="4320" w:hanging="180"/>
      </w:pPr>
    </w:lvl>
    <w:lvl w:ilvl="6" w:tplc="2048D59C" w:tentative="1">
      <w:start w:val="1"/>
      <w:numFmt w:val="decimal"/>
      <w:lvlText w:val="%7."/>
      <w:lvlJc w:val="left"/>
      <w:pPr>
        <w:ind w:left="5040" w:hanging="360"/>
      </w:pPr>
    </w:lvl>
    <w:lvl w:ilvl="7" w:tplc="4FB06110" w:tentative="1">
      <w:start w:val="1"/>
      <w:numFmt w:val="lowerLetter"/>
      <w:lvlText w:val="%8."/>
      <w:lvlJc w:val="left"/>
      <w:pPr>
        <w:ind w:left="5760" w:hanging="360"/>
      </w:pPr>
    </w:lvl>
    <w:lvl w:ilvl="8" w:tplc="04DA63C8" w:tentative="1">
      <w:start w:val="1"/>
      <w:numFmt w:val="lowerRoman"/>
      <w:lvlText w:val="%9."/>
      <w:lvlJc w:val="right"/>
      <w:pPr>
        <w:ind w:left="6480" w:hanging="180"/>
      </w:pPr>
    </w:lvl>
  </w:abstractNum>
  <w:abstractNum w:abstractNumId="146" w15:restartNumberingAfterBreak="0">
    <w:nsid w:val="334A4C9F"/>
    <w:multiLevelType w:val="hybridMultilevel"/>
    <w:tmpl w:val="7B0E3CB0"/>
    <w:lvl w:ilvl="0" w:tplc="70D2B3B4">
      <w:start w:val="1"/>
      <w:numFmt w:val="lowerLetter"/>
      <w:lvlText w:val="%1."/>
      <w:lvlJc w:val="left"/>
      <w:pPr>
        <w:ind w:left="720" w:hanging="360"/>
      </w:pPr>
      <w:rPr>
        <w:rFonts w:hint="default"/>
      </w:rPr>
    </w:lvl>
    <w:lvl w:ilvl="1" w:tplc="97DA29E8">
      <w:start w:val="1"/>
      <w:numFmt w:val="bullet"/>
      <w:lvlText w:val="o"/>
      <w:lvlJc w:val="left"/>
      <w:pPr>
        <w:ind w:left="1440" w:hanging="360"/>
      </w:pPr>
      <w:rPr>
        <w:rFonts w:ascii="Courier New" w:hAnsi="Courier New" w:cs="Courier New" w:hint="default"/>
      </w:rPr>
    </w:lvl>
    <w:lvl w:ilvl="2" w:tplc="1C4251E6">
      <w:start w:val="1"/>
      <w:numFmt w:val="bullet"/>
      <w:lvlText w:val=""/>
      <w:lvlJc w:val="left"/>
      <w:pPr>
        <w:ind w:left="2160" w:hanging="360"/>
      </w:pPr>
      <w:rPr>
        <w:rFonts w:ascii="Wingdings" w:hAnsi="Wingdings" w:hint="default"/>
      </w:rPr>
    </w:lvl>
    <w:lvl w:ilvl="3" w:tplc="7238317C" w:tentative="1">
      <w:start w:val="1"/>
      <w:numFmt w:val="bullet"/>
      <w:lvlText w:val=""/>
      <w:lvlJc w:val="left"/>
      <w:pPr>
        <w:ind w:left="2880" w:hanging="360"/>
      </w:pPr>
      <w:rPr>
        <w:rFonts w:ascii="Symbol" w:hAnsi="Symbol" w:hint="default"/>
      </w:rPr>
    </w:lvl>
    <w:lvl w:ilvl="4" w:tplc="EFEA858C" w:tentative="1">
      <w:start w:val="1"/>
      <w:numFmt w:val="bullet"/>
      <w:lvlText w:val="o"/>
      <w:lvlJc w:val="left"/>
      <w:pPr>
        <w:ind w:left="3600" w:hanging="360"/>
      </w:pPr>
      <w:rPr>
        <w:rFonts w:ascii="Courier New" w:hAnsi="Courier New" w:cs="Courier New" w:hint="default"/>
      </w:rPr>
    </w:lvl>
    <w:lvl w:ilvl="5" w:tplc="B11ADEAA" w:tentative="1">
      <w:start w:val="1"/>
      <w:numFmt w:val="bullet"/>
      <w:lvlText w:val=""/>
      <w:lvlJc w:val="left"/>
      <w:pPr>
        <w:ind w:left="4320" w:hanging="360"/>
      </w:pPr>
      <w:rPr>
        <w:rFonts w:ascii="Wingdings" w:hAnsi="Wingdings" w:hint="default"/>
      </w:rPr>
    </w:lvl>
    <w:lvl w:ilvl="6" w:tplc="B9941916" w:tentative="1">
      <w:start w:val="1"/>
      <w:numFmt w:val="bullet"/>
      <w:lvlText w:val=""/>
      <w:lvlJc w:val="left"/>
      <w:pPr>
        <w:ind w:left="5040" w:hanging="360"/>
      </w:pPr>
      <w:rPr>
        <w:rFonts w:ascii="Symbol" w:hAnsi="Symbol" w:hint="default"/>
      </w:rPr>
    </w:lvl>
    <w:lvl w:ilvl="7" w:tplc="DA2EB1F6" w:tentative="1">
      <w:start w:val="1"/>
      <w:numFmt w:val="bullet"/>
      <w:lvlText w:val="o"/>
      <w:lvlJc w:val="left"/>
      <w:pPr>
        <w:ind w:left="5760" w:hanging="360"/>
      </w:pPr>
      <w:rPr>
        <w:rFonts w:ascii="Courier New" w:hAnsi="Courier New" w:cs="Courier New" w:hint="default"/>
      </w:rPr>
    </w:lvl>
    <w:lvl w:ilvl="8" w:tplc="B42213DC" w:tentative="1">
      <w:start w:val="1"/>
      <w:numFmt w:val="bullet"/>
      <w:lvlText w:val=""/>
      <w:lvlJc w:val="left"/>
      <w:pPr>
        <w:ind w:left="6480" w:hanging="360"/>
      </w:pPr>
      <w:rPr>
        <w:rFonts w:ascii="Wingdings" w:hAnsi="Wingdings" w:hint="default"/>
      </w:rPr>
    </w:lvl>
  </w:abstractNum>
  <w:abstractNum w:abstractNumId="147" w15:restartNumberingAfterBreak="0">
    <w:nsid w:val="335F0441"/>
    <w:multiLevelType w:val="hybridMultilevel"/>
    <w:tmpl w:val="A05ED1F2"/>
    <w:lvl w:ilvl="0" w:tplc="4BD47ACC">
      <w:start w:val="1"/>
      <w:numFmt w:val="lowerLetter"/>
      <w:lvlText w:val="%1."/>
      <w:lvlJc w:val="left"/>
      <w:pPr>
        <w:ind w:left="720" w:hanging="360"/>
      </w:pPr>
      <w:rPr>
        <w:rFonts w:hint="default"/>
      </w:rPr>
    </w:lvl>
    <w:lvl w:ilvl="1" w:tplc="533C7CA4">
      <w:start w:val="1"/>
      <w:numFmt w:val="bullet"/>
      <w:lvlText w:val="o"/>
      <w:lvlJc w:val="left"/>
      <w:pPr>
        <w:ind w:left="1440" w:hanging="360"/>
      </w:pPr>
      <w:rPr>
        <w:rFonts w:ascii="Courier New" w:hAnsi="Courier New" w:cs="Courier New" w:hint="default"/>
      </w:rPr>
    </w:lvl>
    <w:lvl w:ilvl="2" w:tplc="00F29BD4">
      <w:start w:val="1"/>
      <w:numFmt w:val="bullet"/>
      <w:lvlText w:val=""/>
      <w:lvlJc w:val="left"/>
      <w:pPr>
        <w:ind w:left="2160" w:hanging="360"/>
      </w:pPr>
      <w:rPr>
        <w:rFonts w:ascii="Wingdings" w:hAnsi="Wingdings" w:hint="default"/>
      </w:rPr>
    </w:lvl>
    <w:lvl w:ilvl="3" w:tplc="86BA24D8" w:tentative="1">
      <w:start w:val="1"/>
      <w:numFmt w:val="bullet"/>
      <w:lvlText w:val=""/>
      <w:lvlJc w:val="left"/>
      <w:pPr>
        <w:ind w:left="2880" w:hanging="360"/>
      </w:pPr>
      <w:rPr>
        <w:rFonts w:ascii="Symbol" w:hAnsi="Symbol" w:hint="default"/>
      </w:rPr>
    </w:lvl>
    <w:lvl w:ilvl="4" w:tplc="CB16C02C" w:tentative="1">
      <w:start w:val="1"/>
      <w:numFmt w:val="bullet"/>
      <w:lvlText w:val="o"/>
      <w:lvlJc w:val="left"/>
      <w:pPr>
        <w:ind w:left="3600" w:hanging="360"/>
      </w:pPr>
      <w:rPr>
        <w:rFonts w:ascii="Courier New" w:hAnsi="Courier New" w:cs="Courier New" w:hint="default"/>
      </w:rPr>
    </w:lvl>
    <w:lvl w:ilvl="5" w:tplc="0F1CE85A" w:tentative="1">
      <w:start w:val="1"/>
      <w:numFmt w:val="bullet"/>
      <w:lvlText w:val=""/>
      <w:lvlJc w:val="left"/>
      <w:pPr>
        <w:ind w:left="4320" w:hanging="360"/>
      </w:pPr>
      <w:rPr>
        <w:rFonts w:ascii="Wingdings" w:hAnsi="Wingdings" w:hint="default"/>
      </w:rPr>
    </w:lvl>
    <w:lvl w:ilvl="6" w:tplc="77EABA44" w:tentative="1">
      <w:start w:val="1"/>
      <w:numFmt w:val="bullet"/>
      <w:lvlText w:val=""/>
      <w:lvlJc w:val="left"/>
      <w:pPr>
        <w:ind w:left="5040" w:hanging="360"/>
      </w:pPr>
      <w:rPr>
        <w:rFonts w:ascii="Symbol" w:hAnsi="Symbol" w:hint="default"/>
      </w:rPr>
    </w:lvl>
    <w:lvl w:ilvl="7" w:tplc="64F0B8FA" w:tentative="1">
      <w:start w:val="1"/>
      <w:numFmt w:val="bullet"/>
      <w:lvlText w:val="o"/>
      <w:lvlJc w:val="left"/>
      <w:pPr>
        <w:ind w:left="5760" w:hanging="360"/>
      </w:pPr>
      <w:rPr>
        <w:rFonts w:ascii="Courier New" w:hAnsi="Courier New" w:cs="Courier New" w:hint="default"/>
      </w:rPr>
    </w:lvl>
    <w:lvl w:ilvl="8" w:tplc="F6C0EC30" w:tentative="1">
      <w:start w:val="1"/>
      <w:numFmt w:val="bullet"/>
      <w:lvlText w:val=""/>
      <w:lvlJc w:val="left"/>
      <w:pPr>
        <w:ind w:left="6480" w:hanging="360"/>
      </w:pPr>
      <w:rPr>
        <w:rFonts w:ascii="Wingdings" w:hAnsi="Wingdings" w:hint="default"/>
      </w:rPr>
    </w:lvl>
  </w:abstractNum>
  <w:abstractNum w:abstractNumId="148" w15:restartNumberingAfterBreak="0">
    <w:nsid w:val="33D36F78"/>
    <w:multiLevelType w:val="multilevel"/>
    <w:tmpl w:val="26726FE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34252B18"/>
    <w:multiLevelType w:val="multilevel"/>
    <w:tmpl w:val="F4948894"/>
    <w:lvl w:ilvl="0">
      <w:start w:val="1"/>
      <w:numFmt w:val="bullet"/>
      <w:lvlText w:val=""/>
      <w:lvlJc w:val="left"/>
      <w:pPr>
        <w:tabs>
          <w:tab w:val="num" w:pos="1004"/>
        </w:tabs>
        <w:ind w:left="1004" w:hanging="284"/>
      </w:pPr>
      <w:rPr>
        <w:rFonts w:ascii="Symbol" w:hAnsi="Symbol" w:hint="default"/>
        <w:color w:val="auto"/>
        <w:sz w:val="24"/>
      </w:rPr>
    </w:lvl>
    <w:lvl w:ilvl="1">
      <w:start w:val="1"/>
      <w:numFmt w:val="bullet"/>
      <w:lvlText w:val=""/>
      <w:lvlJc w:val="left"/>
      <w:pPr>
        <w:tabs>
          <w:tab w:val="num" w:pos="297"/>
        </w:tabs>
        <w:ind w:left="297" w:hanging="283"/>
      </w:pPr>
      <w:rPr>
        <w:rFonts w:ascii="Symbol" w:hAnsi="Symbol" w:hint="default"/>
        <w:color w:val="auto"/>
        <w:sz w:val="20"/>
      </w:rPr>
    </w:lvl>
    <w:lvl w:ilvl="2">
      <w:start w:val="1"/>
      <w:numFmt w:val="bullet"/>
      <w:lvlText w:val=""/>
      <w:lvlJc w:val="left"/>
      <w:pPr>
        <w:tabs>
          <w:tab w:val="num" w:pos="581"/>
        </w:tabs>
        <w:ind w:left="581" w:hanging="284"/>
      </w:pPr>
      <w:rPr>
        <w:rFonts w:ascii="Symbol" w:hAnsi="Symbol" w:hint="default"/>
        <w:color w:val="auto"/>
        <w:sz w:val="16"/>
      </w:rPr>
    </w:lvl>
    <w:lvl w:ilvl="3">
      <w:start w:val="1"/>
      <w:numFmt w:val="bullet"/>
      <w:lvlText w:val=""/>
      <w:lvlJc w:val="left"/>
      <w:pPr>
        <w:tabs>
          <w:tab w:val="num" w:pos="864"/>
        </w:tabs>
        <w:ind w:left="864" w:hanging="283"/>
      </w:pPr>
      <w:rPr>
        <w:rFonts w:ascii="Symbol" w:hAnsi="Symbol" w:hint="default"/>
        <w:color w:val="auto"/>
        <w:sz w:val="10"/>
      </w:rPr>
    </w:lvl>
    <w:lvl w:ilvl="4">
      <w:start w:val="1"/>
      <w:numFmt w:val="bullet"/>
      <w:lvlText w:val=""/>
      <w:lvlJc w:val="left"/>
      <w:pPr>
        <w:tabs>
          <w:tab w:val="num" w:pos="1148"/>
        </w:tabs>
        <w:ind w:left="1148" w:hanging="284"/>
      </w:pPr>
      <w:rPr>
        <w:rFonts w:ascii="Symbol" w:hAnsi="Symbol" w:hint="default"/>
        <w:color w:val="auto"/>
        <w:sz w:val="12"/>
      </w:rPr>
    </w:lvl>
    <w:lvl w:ilvl="5">
      <w:start w:val="1"/>
      <w:numFmt w:val="lowerRoman"/>
      <w:lvlText w:val="(%6)"/>
      <w:lvlJc w:val="left"/>
      <w:pPr>
        <w:ind w:left="1890" w:hanging="360"/>
      </w:pPr>
      <w:rPr>
        <w:rFonts w:hint="default"/>
      </w:rPr>
    </w:lvl>
    <w:lvl w:ilvl="6">
      <w:start w:val="1"/>
      <w:numFmt w:val="decimal"/>
      <w:lvlText w:val="%7."/>
      <w:lvlJc w:val="left"/>
      <w:pPr>
        <w:ind w:left="2250" w:hanging="360"/>
      </w:pPr>
      <w:rPr>
        <w:rFonts w:hint="default"/>
      </w:rPr>
    </w:lvl>
    <w:lvl w:ilvl="7">
      <w:start w:val="1"/>
      <w:numFmt w:val="lowerLetter"/>
      <w:lvlText w:val="%8."/>
      <w:lvlJc w:val="left"/>
      <w:pPr>
        <w:ind w:left="2610" w:hanging="360"/>
      </w:pPr>
      <w:rPr>
        <w:rFonts w:hint="default"/>
      </w:rPr>
    </w:lvl>
    <w:lvl w:ilvl="8">
      <w:start w:val="1"/>
      <w:numFmt w:val="lowerRoman"/>
      <w:lvlText w:val="%9."/>
      <w:lvlJc w:val="left"/>
      <w:pPr>
        <w:ind w:left="2970" w:hanging="360"/>
      </w:pPr>
      <w:rPr>
        <w:rFonts w:hint="default"/>
      </w:rPr>
    </w:lvl>
  </w:abstractNum>
  <w:abstractNum w:abstractNumId="150" w15:restartNumberingAfterBreak="0">
    <w:nsid w:val="34277324"/>
    <w:multiLevelType w:val="singleLevel"/>
    <w:tmpl w:val="F0522DEA"/>
    <w:lvl w:ilvl="0">
      <w:start w:val="1"/>
      <w:numFmt w:val="lowerLetter"/>
      <w:pStyle w:val="bulletalpha"/>
      <w:lvlText w:val="%1."/>
      <w:lvlJc w:val="left"/>
      <w:pPr>
        <w:tabs>
          <w:tab w:val="num" w:pos="1800"/>
        </w:tabs>
        <w:ind w:left="1800" w:hanging="720"/>
      </w:pPr>
      <w:rPr>
        <w:rFonts w:ascii="Arial" w:hAnsi="Arial" w:hint="default"/>
      </w:rPr>
    </w:lvl>
  </w:abstractNum>
  <w:abstractNum w:abstractNumId="151" w15:restartNumberingAfterBreak="0">
    <w:nsid w:val="34432991"/>
    <w:multiLevelType w:val="multilevel"/>
    <w:tmpl w:val="D46E008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52" w15:restartNumberingAfterBreak="0">
    <w:nsid w:val="34863786"/>
    <w:multiLevelType w:val="hybridMultilevel"/>
    <w:tmpl w:val="44EA1452"/>
    <w:lvl w:ilvl="0" w:tplc="3718E120">
      <w:start w:val="1"/>
      <w:numFmt w:val="decimal"/>
      <w:lvlText w:val="%1."/>
      <w:lvlJc w:val="left"/>
      <w:pPr>
        <w:tabs>
          <w:tab w:val="num" w:pos="432"/>
        </w:tabs>
        <w:ind w:left="432" w:hanging="432"/>
      </w:pPr>
      <w:rPr>
        <w:rFonts w:hint="default"/>
      </w:rPr>
    </w:lvl>
    <w:lvl w:ilvl="1" w:tplc="2CF04ED8">
      <w:start w:val="1"/>
      <w:numFmt w:val="decimal"/>
      <w:pStyle w:val="Header2-SubClauses"/>
      <w:lvlText w:val="17.%2"/>
      <w:lvlJc w:val="left"/>
      <w:pPr>
        <w:tabs>
          <w:tab w:val="num" w:pos="648"/>
        </w:tabs>
        <w:ind w:left="648" w:hanging="648"/>
      </w:pPr>
      <w:rPr>
        <w:rFonts w:hint="default"/>
        <w:b w:val="0"/>
        <w:bCs w:val="0"/>
        <w:i w:val="0"/>
        <w:color w:val="auto"/>
        <w:sz w:val="22"/>
      </w:rPr>
    </w:lvl>
    <w:lvl w:ilvl="2" w:tplc="263AFB14">
      <w:start w:val="1"/>
      <w:numFmt w:val="lowerLetter"/>
      <w:pStyle w:val="Header3-Paragraph"/>
      <w:lvlText w:val="(%3)"/>
      <w:lvlJc w:val="left"/>
      <w:pPr>
        <w:tabs>
          <w:tab w:val="num" w:pos="2628"/>
        </w:tabs>
        <w:ind w:left="2628" w:hanging="648"/>
      </w:pPr>
      <w:rPr>
        <w:rFonts w:hint="default"/>
        <w:b w:val="0"/>
        <w:bCs w:val="0"/>
        <w:i w:val="0"/>
        <w:color w:val="auto"/>
        <w:sz w:val="22"/>
      </w:rPr>
    </w:lvl>
    <w:lvl w:ilvl="3" w:tplc="D4C0566E">
      <w:start w:val="1"/>
      <w:numFmt w:val="decimal"/>
      <w:lvlText w:val="13.%4"/>
      <w:lvlJc w:val="left"/>
      <w:pPr>
        <w:tabs>
          <w:tab w:val="num" w:pos="3168"/>
        </w:tabs>
        <w:ind w:left="3168" w:hanging="648"/>
      </w:pPr>
      <w:rPr>
        <w:rFonts w:hint="default"/>
      </w:rPr>
    </w:lvl>
    <w:lvl w:ilvl="4" w:tplc="44422D1A">
      <w:start w:val="1"/>
      <w:numFmt w:val="decimal"/>
      <w:lvlText w:val="14.%5"/>
      <w:lvlJc w:val="left"/>
      <w:pPr>
        <w:tabs>
          <w:tab w:val="num" w:pos="3888"/>
        </w:tabs>
        <w:ind w:left="3888" w:hanging="648"/>
      </w:pPr>
      <w:rPr>
        <w:rFonts w:hint="default"/>
      </w:rPr>
    </w:lvl>
    <w:lvl w:ilvl="5" w:tplc="C4FEDBF6" w:tentative="1">
      <w:start w:val="1"/>
      <w:numFmt w:val="lowerRoman"/>
      <w:lvlText w:val="%6."/>
      <w:lvlJc w:val="right"/>
      <w:pPr>
        <w:tabs>
          <w:tab w:val="num" w:pos="4320"/>
        </w:tabs>
        <w:ind w:left="4320" w:hanging="180"/>
      </w:pPr>
    </w:lvl>
    <w:lvl w:ilvl="6" w:tplc="FFF63160" w:tentative="1">
      <w:start w:val="1"/>
      <w:numFmt w:val="decimal"/>
      <w:lvlText w:val="%7."/>
      <w:lvlJc w:val="left"/>
      <w:pPr>
        <w:tabs>
          <w:tab w:val="num" w:pos="5040"/>
        </w:tabs>
        <w:ind w:left="5040" w:hanging="360"/>
      </w:pPr>
    </w:lvl>
    <w:lvl w:ilvl="7" w:tplc="B1BC265A" w:tentative="1">
      <w:start w:val="1"/>
      <w:numFmt w:val="lowerLetter"/>
      <w:lvlText w:val="%8."/>
      <w:lvlJc w:val="left"/>
      <w:pPr>
        <w:tabs>
          <w:tab w:val="num" w:pos="5760"/>
        </w:tabs>
        <w:ind w:left="5760" w:hanging="360"/>
      </w:pPr>
    </w:lvl>
    <w:lvl w:ilvl="8" w:tplc="A41C444A" w:tentative="1">
      <w:start w:val="1"/>
      <w:numFmt w:val="lowerRoman"/>
      <w:lvlText w:val="%9."/>
      <w:lvlJc w:val="right"/>
      <w:pPr>
        <w:tabs>
          <w:tab w:val="num" w:pos="6480"/>
        </w:tabs>
        <w:ind w:left="6480" w:hanging="180"/>
      </w:pPr>
    </w:lvl>
  </w:abstractNum>
  <w:abstractNum w:abstractNumId="153" w15:restartNumberingAfterBreak="0">
    <w:nsid w:val="351D5E39"/>
    <w:multiLevelType w:val="multilevel"/>
    <w:tmpl w:val="0BA06822"/>
    <w:lvl w:ilvl="0">
      <w:start w:val="1"/>
      <w:numFmt w:val="bullet"/>
      <w:lvlText w:val="-"/>
      <w:lvlJc w:val="left"/>
      <w:pPr>
        <w:ind w:left="43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bullet"/>
      <w:lvlText w:val="○"/>
      <w:lvlJc w:val="left"/>
      <w:pPr>
        <w:ind w:left="1155"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1875" w:firstLine="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595" w:firstLine="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315"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035" w:firstLine="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4755" w:firstLine="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475" w:firstLine="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195" w:firstLine="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154" w15:restartNumberingAfterBreak="0">
    <w:nsid w:val="35D03887"/>
    <w:multiLevelType w:val="hybridMultilevel"/>
    <w:tmpl w:val="C5CCAB94"/>
    <w:lvl w:ilvl="0" w:tplc="5CB0395E">
      <w:start w:val="1"/>
      <w:numFmt w:val="lowerLetter"/>
      <w:lvlText w:val="%1."/>
      <w:lvlJc w:val="left"/>
      <w:pPr>
        <w:ind w:left="1020" w:hanging="360"/>
      </w:pPr>
    </w:lvl>
    <w:lvl w:ilvl="1" w:tplc="176E5902">
      <w:start w:val="1"/>
      <w:numFmt w:val="lowerLetter"/>
      <w:lvlText w:val="%2."/>
      <w:lvlJc w:val="left"/>
      <w:pPr>
        <w:ind w:left="1740" w:hanging="360"/>
      </w:pPr>
    </w:lvl>
    <w:lvl w:ilvl="2" w:tplc="3BD60A48" w:tentative="1">
      <w:start w:val="1"/>
      <w:numFmt w:val="lowerRoman"/>
      <w:lvlText w:val="%3."/>
      <w:lvlJc w:val="right"/>
      <w:pPr>
        <w:ind w:left="2460" w:hanging="180"/>
      </w:pPr>
    </w:lvl>
    <w:lvl w:ilvl="3" w:tplc="CA22FA28" w:tentative="1">
      <w:start w:val="1"/>
      <w:numFmt w:val="decimal"/>
      <w:lvlText w:val="%4."/>
      <w:lvlJc w:val="left"/>
      <w:pPr>
        <w:ind w:left="3180" w:hanging="360"/>
      </w:pPr>
    </w:lvl>
    <w:lvl w:ilvl="4" w:tplc="77C40268" w:tentative="1">
      <w:start w:val="1"/>
      <w:numFmt w:val="lowerLetter"/>
      <w:lvlText w:val="%5."/>
      <w:lvlJc w:val="left"/>
      <w:pPr>
        <w:ind w:left="3900" w:hanging="360"/>
      </w:pPr>
    </w:lvl>
    <w:lvl w:ilvl="5" w:tplc="8D64AF64" w:tentative="1">
      <w:start w:val="1"/>
      <w:numFmt w:val="lowerRoman"/>
      <w:lvlText w:val="%6."/>
      <w:lvlJc w:val="right"/>
      <w:pPr>
        <w:ind w:left="4620" w:hanging="180"/>
      </w:pPr>
    </w:lvl>
    <w:lvl w:ilvl="6" w:tplc="276E2B4C" w:tentative="1">
      <w:start w:val="1"/>
      <w:numFmt w:val="decimal"/>
      <w:lvlText w:val="%7."/>
      <w:lvlJc w:val="left"/>
      <w:pPr>
        <w:ind w:left="5340" w:hanging="360"/>
      </w:pPr>
    </w:lvl>
    <w:lvl w:ilvl="7" w:tplc="5C965B04" w:tentative="1">
      <w:start w:val="1"/>
      <w:numFmt w:val="lowerLetter"/>
      <w:lvlText w:val="%8."/>
      <w:lvlJc w:val="left"/>
      <w:pPr>
        <w:ind w:left="6060" w:hanging="360"/>
      </w:pPr>
    </w:lvl>
    <w:lvl w:ilvl="8" w:tplc="13587AEC" w:tentative="1">
      <w:start w:val="1"/>
      <w:numFmt w:val="lowerRoman"/>
      <w:lvlText w:val="%9."/>
      <w:lvlJc w:val="right"/>
      <w:pPr>
        <w:ind w:left="6780" w:hanging="180"/>
      </w:pPr>
    </w:lvl>
  </w:abstractNum>
  <w:abstractNum w:abstractNumId="155" w15:restartNumberingAfterBreak="0">
    <w:nsid w:val="35F36A81"/>
    <w:multiLevelType w:val="singleLevel"/>
    <w:tmpl w:val="9458869A"/>
    <w:lvl w:ilvl="0">
      <w:start w:val="1"/>
      <w:numFmt w:val="bullet"/>
      <w:lvlText w:val=""/>
      <w:lvlJc w:val="left"/>
      <w:pPr>
        <w:tabs>
          <w:tab w:val="num" w:pos="1440"/>
        </w:tabs>
        <w:ind w:left="1440" w:hanging="720"/>
      </w:pPr>
      <w:rPr>
        <w:rFonts w:ascii="Wingdings" w:hAnsi="Wingdings" w:hint="default"/>
      </w:rPr>
    </w:lvl>
  </w:abstractNum>
  <w:abstractNum w:abstractNumId="156" w15:restartNumberingAfterBreak="0">
    <w:nsid w:val="36627B04"/>
    <w:multiLevelType w:val="hybridMultilevel"/>
    <w:tmpl w:val="4CC466F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36830C39"/>
    <w:multiLevelType w:val="hybridMultilevel"/>
    <w:tmpl w:val="38906476"/>
    <w:lvl w:ilvl="0" w:tplc="04090019">
      <w:start w:val="1"/>
      <w:numFmt w:val="lowerLetter"/>
      <w:lvlText w:val="%1."/>
      <w:lvlJc w:val="left"/>
      <w:pPr>
        <w:ind w:left="-1080" w:hanging="360"/>
      </w:pPr>
    </w:lvl>
    <w:lvl w:ilvl="1" w:tplc="0C0A0003">
      <w:start w:val="1"/>
      <w:numFmt w:val="lowerLetter"/>
      <w:lvlText w:val="%2."/>
      <w:lvlJc w:val="left"/>
      <w:pPr>
        <w:ind w:left="-360" w:hanging="360"/>
      </w:pPr>
    </w:lvl>
    <w:lvl w:ilvl="2" w:tplc="0C0A0005">
      <w:start w:val="1"/>
      <w:numFmt w:val="lowerRoman"/>
      <w:lvlText w:val="%3."/>
      <w:lvlJc w:val="right"/>
      <w:pPr>
        <w:ind w:left="360" w:hanging="180"/>
      </w:pPr>
    </w:lvl>
    <w:lvl w:ilvl="3" w:tplc="04090017">
      <w:start w:val="1"/>
      <w:numFmt w:val="lowerLetter"/>
      <w:lvlText w:val="%4)"/>
      <w:lvlJc w:val="left"/>
      <w:pPr>
        <w:ind w:left="1080" w:hanging="360"/>
      </w:pPr>
    </w:lvl>
    <w:lvl w:ilvl="4" w:tplc="0C0A0003">
      <w:start w:val="1"/>
      <w:numFmt w:val="lowerLetter"/>
      <w:lvlText w:val="%5."/>
      <w:lvlJc w:val="left"/>
      <w:pPr>
        <w:ind w:left="1800" w:hanging="360"/>
      </w:pPr>
    </w:lvl>
    <w:lvl w:ilvl="5" w:tplc="0C0A0005">
      <w:start w:val="1"/>
      <w:numFmt w:val="lowerRoman"/>
      <w:lvlText w:val="%6."/>
      <w:lvlJc w:val="right"/>
      <w:pPr>
        <w:ind w:left="2520" w:hanging="180"/>
      </w:pPr>
    </w:lvl>
    <w:lvl w:ilvl="6" w:tplc="0C0A0001">
      <w:start w:val="1"/>
      <w:numFmt w:val="decimal"/>
      <w:lvlText w:val="%7."/>
      <w:lvlJc w:val="left"/>
      <w:pPr>
        <w:ind w:left="3240" w:hanging="360"/>
      </w:pPr>
    </w:lvl>
    <w:lvl w:ilvl="7" w:tplc="0C0A0003" w:tentative="1">
      <w:start w:val="1"/>
      <w:numFmt w:val="lowerLetter"/>
      <w:lvlText w:val="%8."/>
      <w:lvlJc w:val="left"/>
      <w:pPr>
        <w:ind w:left="3960" w:hanging="360"/>
      </w:pPr>
    </w:lvl>
    <w:lvl w:ilvl="8" w:tplc="0C0A0005" w:tentative="1">
      <w:start w:val="1"/>
      <w:numFmt w:val="lowerRoman"/>
      <w:lvlText w:val="%9."/>
      <w:lvlJc w:val="right"/>
      <w:pPr>
        <w:ind w:left="4680" w:hanging="180"/>
      </w:pPr>
    </w:lvl>
  </w:abstractNum>
  <w:abstractNum w:abstractNumId="158" w15:restartNumberingAfterBreak="0">
    <w:nsid w:val="36A50594"/>
    <w:multiLevelType w:val="singleLevel"/>
    <w:tmpl w:val="04090001"/>
    <w:lvl w:ilvl="0">
      <w:start w:val="1"/>
      <w:numFmt w:val="bullet"/>
      <w:lvlText w:val=""/>
      <w:lvlJc w:val="left"/>
      <w:pPr>
        <w:tabs>
          <w:tab w:val="num" w:pos="1170"/>
        </w:tabs>
        <w:ind w:left="1170" w:hanging="360"/>
      </w:pPr>
      <w:rPr>
        <w:rFonts w:ascii="Symbol" w:hAnsi="Symbol" w:cs="Symbol" w:hint="default"/>
      </w:rPr>
    </w:lvl>
  </w:abstractNum>
  <w:abstractNum w:abstractNumId="159" w15:restartNumberingAfterBreak="0">
    <w:nsid w:val="36B573FB"/>
    <w:multiLevelType w:val="multilevel"/>
    <w:tmpl w:val="5BAEAF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370D3CA0"/>
    <w:multiLevelType w:val="hybridMultilevel"/>
    <w:tmpl w:val="18CCBE10"/>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1" w15:restartNumberingAfterBreak="0">
    <w:nsid w:val="376322B5"/>
    <w:multiLevelType w:val="hybridMultilevel"/>
    <w:tmpl w:val="5D088BD0"/>
    <w:lvl w:ilvl="0" w:tplc="45CAE268">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62" w15:restartNumberingAfterBreak="0">
    <w:nsid w:val="37B42C7A"/>
    <w:multiLevelType w:val="hybridMultilevel"/>
    <w:tmpl w:val="0456CE7A"/>
    <w:lvl w:ilvl="0" w:tplc="0C0A0019">
      <w:start w:val="1"/>
      <w:numFmt w:val="lowerLetter"/>
      <w:lvlText w:val="%1."/>
      <w:lvlJc w:val="lef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63" w15:restartNumberingAfterBreak="0">
    <w:nsid w:val="37F745E0"/>
    <w:multiLevelType w:val="hybridMultilevel"/>
    <w:tmpl w:val="D69A55D0"/>
    <w:lvl w:ilvl="0" w:tplc="2856B8EE">
      <w:start w:val="1"/>
      <w:numFmt w:val="lowerLetter"/>
      <w:lvlText w:val="%1."/>
      <w:lvlJc w:val="left"/>
      <w:pPr>
        <w:ind w:left="-720" w:hanging="360"/>
      </w:pPr>
      <w:rPr>
        <w:rFonts w:hint="default"/>
      </w:rPr>
    </w:lvl>
    <w:lvl w:ilvl="1" w:tplc="08090019">
      <w:start w:val="1"/>
      <w:numFmt w:val="lowerLetter"/>
      <w:lvlText w:val="%2."/>
      <w:lvlJc w:val="left"/>
      <w:pPr>
        <w:ind w:left="0" w:hanging="360"/>
      </w:pPr>
    </w:lvl>
    <w:lvl w:ilvl="2" w:tplc="0809001B">
      <w:start w:val="3"/>
      <w:numFmt w:val="bullet"/>
      <w:lvlText w:val="-"/>
      <w:lvlJc w:val="left"/>
      <w:pPr>
        <w:ind w:left="900" w:hanging="360"/>
      </w:pPr>
      <w:rPr>
        <w:rFonts w:ascii="Times New Roman" w:eastAsia="Times New Roman" w:hAnsi="Times New Roman" w:cs="Times New Roman" w:hint="default"/>
      </w:rPr>
    </w:lvl>
    <w:lvl w:ilvl="3" w:tplc="0809000F">
      <w:start w:val="3"/>
      <w:numFmt w:val="bullet"/>
      <w:lvlText w:val="–"/>
      <w:lvlJc w:val="left"/>
      <w:pPr>
        <w:ind w:left="1440" w:hanging="360"/>
      </w:pPr>
      <w:rPr>
        <w:rFonts w:ascii="Times New Roman" w:eastAsia="Times New Roman" w:hAnsi="Times New Roman" w:cs="Times New Roman" w:hint="default"/>
      </w:r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64" w15:restartNumberingAfterBreak="0">
    <w:nsid w:val="38235281"/>
    <w:multiLevelType w:val="multilevel"/>
    <w:tmpl w:val="F3EA14A4"/>
    <w:lvl w:ilvl="0">
      <w:start w:val="1"/>
      <w:numFmt w:val="lowerRoman"/>
      <w:lvlText w:val="(%1)"/>
      <w:lvlJc w:val="left"/>
      <w:pPr>
        <w:ind w:left="360" w:firstLine="0"/>
      </w:pPr>
      <w:rPr>
        <w:rFonts w:hint="default"/>
        <w:b w:val="0"/>
      </w:rPr>
    </w:lvl>
    <w:lvl w:ilvl="1">
      <w:start w:val="1"/>
      <w:numFmt w:val="decimal"/>
      <w:isLgl/>
      <w:suff w:val="space"/>
      <w:lvlText w:val="%1.%2."/>
      <w:lvlJc w:val="left"/>
      <w:pPr>
        <w:ind w:left="360" w:firstLine="0"/>
      </w:pPr>
      <w:rPr>
        <w:rFonts w:hint="default"/>
      </w:rPr>
    </w:lvl>
    <w:lvl w:ilvl="2">
      <w:start w:val="1"/>
      <w:numFmt w:val="decimal"/>
      <w:isLgl/>
      <w:suff w:val="space"/>
      <w:lvlText w:val="%1.%2.%3."/>
      <w:lvlJc w:val="left"/>
      <w:pPr>
        <w:ind w:left="360" w:firstLine="0"/>
      </w:pPr>
      <w:rPr>
        <w:rFonts w:hint="default"/>
      </w:rPr>
    </w:lvl>
    <w:lvl w:ilvl="3">
      <w:start w:val="1"/>
      <w:numFmt w:val="decimal"/>
      <w:isLgl/>
      <w:suff w:val="space"/>
      <w:lvlText w:val="%1.%2.%3.%4."/>
      <w:lvlJc w:val="left"/>
      <w:pPr>
        <w:ind w:left="360" w:firstLine="0"/>
      </w:pPr>
      <w:rPr>
        <w:rFonts w:hint="default"/>
      </w:rPr>
    </w:lvl>
    <w:lvl w:ilvl="4">
      <w:start w:val="1"/>
      <w:numFmt w:val="decimal"/>
      <w:isLgl/>
      <w:suff w:val="space"/>
      <w:lvlText w:val="%1.%2.%3.%4.%5."/>
      <w:lvlJc w:val="left"/>
      <w:pPr>
        <w:ind w:left="360" w:firstLine="0"/>
      </w:pPr>
      <w:rPr>
        <w:rFonts w:hint="default"/>
      </w:rPr>
    </w:lvl>
    <w:lvl w:ilvl="5">
      <w:start w:val="1"/>
      <w:numFmt w:val="decimal"/>
      <w:isLgl/>
      <w:suff w:val="space"/>
      <w:lvlText w:val="%1.%2.%3.%4.%5.%6."/>
      <w:lvlJc w:val="left"/>
      <w:pPr>
        <w:ind w:left="360" w:firstLine="0"/>
      </w:pPr>
      <w:rPr>
        <w:rFonts w:hint="default"/>
      </w:rPr>
    </w:lvl>
    <w:lvl w:ilvl="6">
      <w:start w:val="1"/>
      <w:numFmt w:val="decimal"/>
      <w:isLgl/>
      <w:suff w:val="space"/>
      <w:lvlText w:val="%1.%2.%3.%4.%5.%6.%7."/>
      <w:lvlJc w:val="left"/>
      <w:pPr>
        <w:ind w:left="360" w:firstLine="0"/>
      </w:pPr>
      <w:rPr>
        <w:rFonts w:hint="default"/>
      </w:rPr>
    </w:lvl>
    <w:lvl w:ilvl="7">
      <w:start w:val="1"/>
      <w:numFmt w:val="decimal"/>
      <w:isLgl/>
      <w:suff w:val="space"/>
      <w:lvlText w:val="%1.%2.%3.%4.%5.%6.%7.%8."/>
      <w:lvlJc w:val="left"/>
      <w:pPr>
        <w:ind w:left="360" w:firstLine="0"/>
      </w:pPr>
      <w:rPr>
        <w:rFonts w:hint="default"/>
      </w:rPr>
    </w:lvl>
    <w:lvl w:ilvl="8">
      <w:start w:val="1"/>
      <w:numFmt w:val="decimal"/>
      <w:isLgl/>
      <w:suff w:val="space"/>
      <w:lvlText w:val="%1.%2.%3.%4.%5.%6.%7.%8.%9."/>
      <w:lvlJc w:val="left"/>
      <w:pPr>
        <w:ind w:left="360" w:firstLine="0"/>
      </w:pPr>
      <w:rPr>
        <w:rFonts w:hint="default"/>
      </w:rPr>
    </w:lvl>
  </w:abstractNum>
  <w:abstractNum w:abstractNumId="165" w15:restartNumberingAfterBreak="0">
    <w:nsid w:val="38392376"/>
    <w:multiLevelType w:val="multilevel"/>
    <w:tmpl w:val="4A642C4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66" w15:restartNumberingAfterBreak="0">
    <w:nsid w:val="384D160C"/>
    <w:multiLevelType w:val="hybridMultilevel"/>
    <w:tmpl w:val="18667B8E"/>
    <w:lvl w:ilvl="0" w:tplc="E90AA15C">
      <w:start w:val="1"/>
      <w:numFmt w:val="lowerLetter"/>
      <w:lvlText w:val="%1."/>
      <w:lvlJc w:val="left"/>
      <w:pPr>
        <w:ind w:left="1800" w:hanging="360"/>
      </w:pPr>
    </w:lvl>
    <w:lvl w:ilvl="1" w:tplc="C4BA95B6" w:tentative="1">
      <w:start w:val="1"/>
      <w:numFmt w:val="lowerLetter"/>
      <w:lvlText w:val="%2."/>
      <w:lvlJc w:val="left"/>
      <w:pPr>
        <w:ind w:left="2520" w:hanging="360"/>
      </w:pPr>
    </w:lvl>
    <w:lvl w:ilvl="2" w:tplc="D7069CEE" w:tentative="1">
      <w:start w:val="1"/>
      <w:numFmt w:val="lowerRoman"/>
      <w:lvlText w:val="%3."/>
      <w:lvlJc w:val="right"/>
      <w:pPr>
        <w:ind w:left="3240" w:hanging="180"/>
      </w:pPr>
    </w:lvl>
    <w:lvl w:ilvl="3" w:tplc="D46EFEA2" w:tentative="1">
      <w:start w:val="1"/>
      <w:numFmt w:val="decimal"/>
      <w:lvlText w:val="%4."/>
      <w:lvlJc w:val="left"/>
      <w:pPr>
        <w:ind w:left="3960" w:hanging="360"/>
      </w:pPr>
    </w:lvl>
    <w:lvl w:ilvl="4" w:tplc="39D0538A" w:tentative="1">
      <w:start w:val="1"/>
      <w:numFmt w:val="lowerLetter"/>
      <w:lvlText w:val="%5."/>
      <w:lvlJc w:val="left"/>
      <w:pPr>
        <w:ind w:left="4680" w:hanging="360"/>
      </w:pPr>
    </w:lvl>
    <w:lvl w:ilvl="5" w:tplc="41025558" w:tentative="1">
      <w:start w:val="1"/>
      <w:numFmt w:val="lowerRoman"/>
      <w:lvlText w:val="%6."/>
      <w:lvlJc w:val="right"/>
      <w:pPr>
        <w:ind w:left="5400" w:hanging="180"/>
      </w:pPr>
    </w:lvl>
    <w:lvl w:ilvl="6" w:tplc="A796C4FA" w:tentative="1">
      <w:start w:val="1"/>
      <w:numFmt w:val="decimal"/>
      <w:lvlText w:val="%7."/>
      <w:lvlJc w:val="left"/>
      <w:pPr>
        <w:ind w:left="6120" w:hanging="360"/>
      </w:pPr>
    </w:lvl>
    <w:lvl w:ilvl="7" w:tplc="2794CDF6" w:tentative="1">
      <w:start w:val="1"/>
      <w:numFmt w:val="lowerLetter"/>
      <w:lvlText w:val="%8."/>
      <w:lvlJc w:val="left"/>
      <w:pPr>
        <w:ind w:left="6840" w:hanging="360"/>
      </w:pPr>
    </w:lvl>
    <w:lvl w:ilvl="8" w:tplc="0C58C996" w:tentative="1">
      <w:start w:val="1"/>
      <w:numFmt w:val="lowerRoman"/>
      <w:lvlText w:val="%9."/>
      <w:lvlJc w:val="right"/>
      <w:pPr>
        <w:ind w:left="7560" w:hanging="180"/>
      </w:pPr>
    </w:lvl>
  </w:abstractNum>
  <w:abstractNum w:abstractNumId="167" w15:restartNumberingAfterBreak="0">
    <w:nsid w:val="38A00CAE"/>
    <w:multiLevelType w:val="hybridMultilevel"/>
    <w:tmpl w:val="38E03D9E"/>
    <w:lvl w:ilvl="0" w:tplc="99BEB0EA">
      <w:start w:val="1"/>
      <w:numFmt w:val="lowerLetter"/>
      <w:lvlText w:val="%1."/>
      <w:lvlJc w:val="left"/>
      <w:pPr>
        <w:ind w:left="720" w:hanging="360"/>
      </w:pPr>
      <w:rPr>
        <w:rFonts w:hint="default"/>
      </w:rPr>
    </w:lvl>
    <w:lvl w:ilvl="1" w:tplc="AC2A5CDA" w:tentative="1">
      <w:start w:val="1"/>
      <w:numFmt w:val="bullet"/>
      <w:lvlText w:val="o"/>
      <w:lvlJc w:val="left"/>
      <w:pPr>
        <w:ind w:left="1440" w:hanging="360"/>
      </w:pPr>
      <w:rPr>
        <w:rFonts w:ascii="Courier New" w:hAnsi="Courier New" w:cs="Courier New" w:hint="default"/>
      </w:rPr>
    </w:lvl>
    <w:lvl w:ilvl="2" w:tplc="AD54FAE6" w:tentative="1">
      <w:start w:val="1"/>
      <w:numFmt w:val="bullet"/>
      <w:lvlText w:val=""/>
      <w:lvlJc w:val="left"/>
      <w:pPr>
        <w:ind w:left="2160" w:hanging="360"/>
      </w:pPr>
      <w:rPr>
        <w:rFonts w:ascii="Wingdings" w:hAnsi="Wingdings" w:hint="default"/>
      </w:rPr>
    </w:lvl>
    <w:lvl w:ilvl="3" w:tplc="10421B90" w:tentative="1">
      <w:start w:val="1"/>
      <w:numFmt w:val="bullet"/>
      <w:lvlText w:val=""/>
      <w:lvlJc w:val="left"/>
      <w:pPr>
        <w:ind w:left="2880" w:hanging="360"/>
      </w:pPr>
      <w:rPr>
        <w:rFonts w:ascii="Symbol" w:hAnsi="Symbol" w:hint="default"/>
      </w:rPr>
    </w:lvl>
    <w:lvl w:ilvl="4" w:tplc="E08C0882" w:tentative="1">
      <w:start w:val="1"/>
      <w:numFmt w:val="bullet"/>
      <w:lvlText w:val="o"/>
      <w:lvlJc w:val="left"/>
      <w:pPr>
        <w:ind w:left="3600" w:hanging="360"/>
      </w:pPr>
      <w:rPr>
        <w:rFonts w:ascii="Courier New" w:hAnsi="Courier New" w:cs="Courier New" w:hint="default"/>
      </w:rPr>
    </w:lvl>
    <w:lvl w:ilvl="5" w:tplc="B508A1A6" w:tentative="1">
      <w:start w:val="1"/>
      <w:numFmt w:val="bullet"/>
      <w:lvlText w:val=""/>
      <w:lvlJc w:val="left"/>
      <w:pPr>
        <w:ind w:left="4320" w:hanging="360"/>
      </w:pPr>
      <w:rPr>
        <w:rFonts w:ascii="Wingdings" w:hAnsi="Wingdings" w:hint="default"/>
      </w:rPr>
    </w:lvl>
    <w:lvl w:ilvl="6" w:tplc="D02A6F9E" w:tentative="1">
      <w:start w:val="1"/>
      <w:numFmt w:val="bullet"/>
      <w:lvlText w:val=""/>
      <w:lvlJc w:val="left"/>
      <w:pPr>
        <w:ind w:left="5040" w:hanging="360"/>
      </w:pPr>
      <w:rPr>
        <w:rFonts w:ascii="Symbol" w:hAnsi="Symbol" w:hint="default"/>
      </w:rPr>
    </w:lvl>
    <w:lvl w:ilvl="7" w:tplc="A3F67BB6" w:tentative="1">
      <w:start w:val="1"/>
      <w:numFmt w:val="bullet"/>
      <w:lvlText w:val="o"/>
      <w:lvlJc w:val="left"/>
      <w:pPr>
        <w:ind w:left="5760" w:hanging="360"/>
      </w:pPr>
      <w:rPr>
        <w:rFonts w:ascii="Courier New" w:hAnsi="Courier New" w:cs="Courier New" w:hint="default"/>
      </w:rPr>
    </w:lvl>
    <w:lvl w:ilvl="8" w:tplc="919C7C3C" w:tentative="1">
      <w:start w:val="1"/>
      <w:numFmt w:val="bullet"/>
      <w:lvlText w:val=""/>
      <w:lvlJc w:val="left"/>
      <w:pPr>
        <w:ind w:left="6480" w:hanging="360"/>
      </w:pPr>
      <w:rPr>
        <w:rFonts w:ascii="Wingdings" w:hAnsi="Wingdings" w:hint="default"/>
      </w:rPr>
    </w:lvl>
  </w:abstractNum>
  <w:abstractNum w:abstractNumId="168" w15:restartNumberingAfterBreak="0">
    <w:nsid w:val="3A260C54"/>
    <w:multiLevelType w:val="multilevel"/>
    <w:tmpl w:val="4502DF56"/>
    <w:lvl w:ilvl="0">
      <w:start w:val="1"/>
      <w:numFmt w:val="bullet"/>
      <w:lvlText w:val=""/>
      <w:lvlJc w:val="left"/>
      <w:pPr>
        <w:tabs>
          <w:tab w:val="num" w:pos="1274"/>
        </w:tabs>
        <w:ind w:left="1274" w:hanging="284"/>
      </w:pPr>
      <w:rPr>
        <w:rFonts w:ascii="Symbol" w:hAnsi="Symbol" w:hint="default"/>
        <w:color w:val="auto"/>
        <w:sz w:val="24"/>
      </w:rPr>
    </w:lvl>
    <w:lvl w:ilvl="1">
      <w:start w:val="1"/>
      <w:numFmt w:val="bullet"/>
      <w:lvlText w:val=""/>
      <w:lvlJc w:val="left"/>
      <w:pPr>
        <w:tabs>
          <w:tab w:val="num" w:pos="567"/>
        </w:tabs>
        <w:ind w:left="567" w:hanging="283"/>
      </w:pPr>
      <w:rPr>
        <w:rFonts w:ascii="Symbol" w:hAnsi="Symbol" w:hint="default"/>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3A267394"/>
    <w:multiLevelType w:val="multilevel"/>
    <w:tmpl w:val="774CF9F6"/>
    <w:lvl w:ilvl="0">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70" w15:restartNumberingAfterBreak="0">
    <w:nsid w:val="3A354EC9"/>
    <w:multiLevelType w:val="hybridMultilevel"/>
    <w:tmpl w:val="7ACAFD1A"/>
    <w:lvl w:ilvl="0" w:tplc="67162F1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A7026FE"/>
    <w:multiLevelType w:val="hybridMultilevel"/>
    <w:tmpl w:val="4CC23220"/>
    <w:lvl w:ilvl="0" w:tplc="1B3AE69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3"/>
      <w:numFmt w:val="bullet"/>
      <w:lvlText w:val="-"/>
      <w:lvlJc w:val="left"/>
      <w:pPr>
        <w:ind w:left="2340" w:hanging="360"/>
      </w:pPr>
      <w:rPr>
        <w:rFonts w:ascii="Times New Roman" w:eastAsia="Times New Roman" w:hAnsi="Times New Roman" w:cs="Times New Roman" w:hint="default"/>
      </w:rPr>
    </w:lvl>
    <w:lvl w:ilvl="3" w:tplc="0809000F">
      <w:start w:val="3"/>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ADC3ECB"/>
    <w:multiLevelType w:val="multilevel"/>
    <w:tmpl w:val="499C51C0"/>
    <w:lvl w:ilvl="0">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2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73" w15:restartNumberingAfterBreak="0">
    <w:nsid w:val="3B130918"/>
    <w:multiLevelType w:val="hybridMultilevel"/>
    <w:tmpl w:val="2718100E"/>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B3228FB"/>
    <w:multiLevelType w:val="hybridMultilevel"/>
    <w:tmpl w:val="DBE0ABE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5" w15:restartNumberingAfterBreak="0">
    <w:nsid w:val="3B6F605D"/>
    <w:multiLevelType w:val="hybridMultilevel"/>
    <w:tmpl w:val="25CED59A"/>
    <w:lvl w:ilvl="0" w:tplc="737AA5F0">
      <w:start w:val="1"/>
      <w:numFmt w:val="lowerRoman"/>
      <w:lvlText w:val="(%1)"/>
      <w:lvlJc w:val="left"/>
      <w:pPr>
        <w:ind w:left="2199" w:hanging="360"/>
      </w:pPr>
      <w:rPr>
        <w:rFonts w:hint="default"/>
      </w:rPr>
    </w:lvl>
    <w:lvl w:ilvl="1" w:tplc="04090019" w:tentative="1">
      <w:start w:val="1"/>
      <w:numFmt w:val="lowerLetter"/>
      <w:lvlText w:val="%2."/>
      <w:lvlJc w:val="left"/>
      <w:pPr>
        <w:ind w:left="2919" w:hanging="360"/>
      </w:pPr>
    </w:lvl>
    <w:lvl w:ilvl="2" w:tplc="0409001B" w:tentative="1">
      <w:start w:val="1"/>
      <w:numFmt w:val="lowerRoman"/>
      <w:lvlText w:val="%3."/>
      <w:lvlJc w:val="right"/>
      <w:pPr>
        <w:ind w:left="3639" w:hanging="180"/>
      </w:pPr>
    </w:lvl>
    <w:lvl w:ilvl="3" w:tplc="0409000F" w:tentative="1">
      <w:start w:val="1"/>
      <w:numFmt w:val="decimal"/>
      <w:lvlText w:val="%4."/>
      <w:lvlJc w:val="left"/>
      <w:pPr>
        <w:ind w:left="4359" w:hanging="360"/>
      </w:pPr>
    </w:lvl>
    <w:lvl w:ilvl="4" w:tplc="04090019" w:tentative="1">
      <w:start w:val="1"/>
      <w:numFmt w:val="lowerLetter"/>
      <w:lvlText w:val="%5."/>
      <w:lvlJc w:val="left"/>
      <w:pPr>
        <w:ind w:left="5079" w:hanging="360"/>
      </w:pPr>
    </w:lvl>
    <w:lvl w:ilvl="5" w:tplc="0409001B" w:tentative="1">
      <w:start w:val="1"/>
      <w:numFmt w:val="lowerRoman"/>
      <w:lvlText w:val="%6."/>
      <w:lvlJc w:val="right"/>
      <w:pPr>
        <w:ind w:left="5799" w:hanging="180"/>
      </w:pPr>
    </w:lvl>
    <w:lvl w:ilvl="6" w:tplc="0409000F" w:tentative="1">
      <w:start w:val="1"/>
      <w:numFmt w:val="decimal"/>
      <w:lvlText w:val="%7."/>
      <w:lvlJc w:val="left"/>
      <w:pPr>
        <w:ind w:left="6519" w:hanging="360"/>
      </w:pPr>
    </w:lvl>
    <w:lvl w:ilvl="7" w:tplc="04090019" w:tentative="1">
      <w:start w:val="1"/>
      <w:numFmt w:val="lowerLetter"/>
      <w:lvlText w:val="%8."/>
      <w:lvlJc w:val="left"/>
      <w:pPr>
        <w:ind w:left="7239" w:hanging="360"/>
      </w:pPr>
    </w:lvl>
    <w:lvl w:ilvl="8" w:tplc="0409001B" w:tentative="1">
      <w:start w:val="1"/>
      <w:numFmt w:val="lowerRoman"/>
      <w:lvlText w:val="%9."/>
      <w:lvlJc w:val="right"/>
      <w:pPr>
        <w:ind w:left="7959" w:hanging="180"/>
      </w:pPr>
    </w:lvl>
  </w:abstractNum>
  <w:abstractNum w:abstractNumId="176" w15:restartNumberingAfterBreak="0">
    <w:nsid w:val="3C490598"/>
    <w:multiLevelType w:val="multilevel"/>
    <w:tmpl w:val="006455C4"/>
    <w:lvl w:ilvl="0">
      <w:start w:val="1"/>
      <w:numFmt w:val="decimal"/>
      <w:lvlText w:val="%1."/>
      <w:lvlJc w:val="left"/>
      <w:pPr>
        <w:ind w:left="360" w:hanging="360"/>
      </w:pPr>
    </w:lvl>
    <w:lvl w:ilvl="1">
      <w:start w:val="1"/>
      <w:numFmt w:val="decimal"/>
      <w:isLgl/>
      <w:lvlText w:val="%1.%2"/>
      <w:lvlJc w:val="left"/>
      <w:pPr>
        <w:ind w:left="69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73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50" w:hanging="1440"/>
      </w:pPr>
      <w:rPr>
        <w:rFonts w:hint="default"/>
      </w:rPr>
    </w:lvl>
    <w:lvl w:ilvl="8">
      <w:start w:val="1"/>
      <w:numFmt w:val="decimal"/>
      <w:isLgl/>
      <w:lvlText w:val="%1.%2.%3.%4.%5.%6.%7.%8.%9"/>
      <w:lvlJc w:val="left"/>
      <w:pPr>
        <w:ind w:left="4440" w:hanging="1800"/>
      </w:pPr>
      <w:rPr>
        <w:rFonts w:hint="default"/>
      </w:rPr>
    </w:lvl>
  </w:abstractNum>
  <w:abstractNum w:abstractNumId="177" w15:restartNumberingAfterBreak="0">
    <w:nsid w:val="3C680F9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3C763A6D"/>
    <w:multiLevelType w:val="multilevel"/>
    <w:tmpl w:val="2C58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C792F2D"/>
    <w:multiLevelType w:val="hybridMultilevel"/>
    <w:tmpl w:val="202CBF2A"/>
    <w:lvl w:ilvl="0" w:tplc="6BD6675A">
      <w:start w:val="1"/>
      <w:numFmt w:val="decimal"/>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0" w15:restartNumberingAfterBreak="0">
    <w:nsid w:val="3C9C6E9E"/>
    <w:multiLevelType w:val="hybridMultilevel"/>
    <w:tmpl w:val="F7DC6E3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15:restartNumberingAfterBreak="0">
    <w:nsid w:val="3CC75925"/>
    <w:multiLevelType w:val="hybridMultilevel"/>
    <w:tmpl w:val="76F65D54"/>
    <w:lvl w:ilvl="0" w:tplc="0EBEE3CA">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2" w15:restartNumberingAfterBreak="0">
    <w:nsid w:val="3D0E777A"/>
    <w:multiLevelType w:val="hybridMultilevel"/>
    <w:tmpl w:val="454E4018"/>
    <w:lvl w:ilvl="0" w:tplc="E8C44FAC">
      <w:start w:val="1"/>
      <w:numFmt w:val="lowerLetter"/>
      <w:lvlText w:val="%1."/>
      <w:lvlJc w:val="left"/>
      <w:pPr>
        <w:ind w:left="720" w:hanging="360"/>
      </w:pPr>
      <w:rPr>
        <w:rFonts w:hint="default"/>
      </w:rPr>
    </w:lvl>
    <w:lvl w:ilvl="1" w:tplc="0EF0730E">
      <w:start w:val="1"/>
      <w:numFmt w:val="bullet"/>
      <w:lvlText w:val=""/>
      <w:lvlJc w:val="left"/>
      <w:pPr>
        <w:ind w:left="1440" w:hanging="360"/>
      </w:pPr>
      <w:rPr>
        <w:rFonts w:ascii="Symbol" w:hAnsi="Symbol" w:hint="default"/>
      </w:rPr>
    </w:lvl>
    <w:lvl w:ilvl="2" w:tplc="7744E09A" w:tentative="1">
      <w:start w:val="1"/>
      <w:numFmt w:val="bullet"/>
      <w:lvlText w:val=""/>
      <w:lvlJc w:val="left"/>
      <w:pPr>
        <w:ind w:left="2160" w:hanging="360"/>
      </w:pPr>
      <w:rPr>
        <w:rFonts w:ascii="Wingdings" w:hAnsi="Wingdings" w:hint="default"/>
      </w:rPr>
    </w:lvl>
    <w:lvl w:ilvl="3" w:tplc="0896D6CA" w:tentative="1">
      <w:start w:val="1"/>
      <w:numFmt w:val="bullet"/>
      <w:lvlText w:val=""/>
      <w:lvlJc w:val="left"/>
      <w:pPr>
        <w:ind w:left="2880" w:hanging="360"/>
      </w:pPr>
      <w:rPr>
        <w:rFonts w:ascii="Symbol" w:hAnsi="Symbol" w:hint="default"/>
      </w:rPr>
    </w:lvl>
    <w:lvl w:ilvl="4" w:tplc="81F4E3B6" w:tentative="1">
      <w:start w:val="1"/>
      <w:numFmt w:val="bullet"/>
      <w:lvlText w:val="o"/>
      <w:lvlJc w:val="left"/>
      <w:pPr>
        <w:ind w:left="3600" w:hanging="360"/>
      </w:pPr>
      <w:rPr>
        <w:rFonts w:ascii="Courier New" w:hAnsi="Courier New" w:cs="Courier New" w:hint="default"/>
      </w:rPr>
    </w:lvl>
    <w:lvl w:ilvl="5" w:tplc="3D648160" w:tentative="1">
      <w:start w:val="1"/>
      <w:numFmt w:val="bullet"/>
      <w:lvlText w:val=""/>
      <w:lvlJc w:val="left"/>
      <w:pPr>
        <w:ind w:left="4320" w:hanging="360"/>
      </w:pPr>
      <w:rPr>
        <w:rFonts w:ascii="Wingdings" w:hAnsi="Wingdings" w:hint="default"/>
      </w:rPr>
    </w:lvl>
    <w:lvl w:ilvl="6" w:tplc="B236725A" w:tentative="1">
      <w:start w:val="1"/>
      <w:numFmt w:val="bullet"/>
      <w:lvlText w:val=""/>
      <w:lvlJc w:val="left"/>
      <w:pPr>
        <w:ind w:left="5040" w:hanging="360"/>
      </w:pPr>
      <w:rPr>
        <w:rFonts w:ascii="Symbol" w:hAnsi="Symbol" w:hint="default"/>
      </w:rPr>
    </w:lvl>
    <w:lvl w:ilvl="7" w:tplc="476446C8" w:tentative="1">
      <w:start w:val="1"/>
      <w:numFmt w:val="bullet"/>
      <w:lvlText w:val="o"/>
      <w:lvlJc w:val="left"/>
      <w:pPr>
        <w:ind w:left="5760" w:hanging="360"/>
      </w:pPr>
      <w:rPr>
        <w:rFonts w:ascii="Courier New" w:hAnsi="Courier New" w:cs="Courier New" w:hint="default"/>
      </w:rPr>
    </w:lvl>
    <w:lvl w:ilvl="8" w:tplc="D35274C8" w:tentative="1">
      <w:start w:val="1"/>
      <w:numFmt w:val="bullet"/>
      <w:lvlText w:val=""/>
      <w:lvlJc w:val="left"/>
      <w:pPr>
        <w:ind w:left="6480" w:hanging="360"/>
      </w:pPr>
      <w:rPr>
        <w:rFonts w:ascii="Wingdings" w:hAnsi="Wingdings" w:hint="default"/>
      </w:rPr>
    </w:lvl>
  </w:abstractNum>
  <w:abstractNum w:abstractNumId="183" w15:restartNumberingAfterBreak="0">
    <w:nsid w:val="3D58258C"/>
    <w:multiLevelType w:val="hybridMultilevel"/>
    <w:tmpl w:val="2D4C2370"/>
    <w:lvl w:ilvl="0" w:tplc="59A459AA">
      <w:start w:val="1"/>
      <w:numFmt w:val="decimal"/>
      <w:lvlText w:val="%1."/>
      <w:lvlJc w:val="right"/>
      <w:pPr>
        <w:ind w:left="360" w:hanging="360"/>
      </w:pPr>
      <w:rPr>
        <w:rFonts w:hint="default"/>
      </w:rPr>
    </w:lvl>
    <w:lvl w:ilvl="1" w:tplc="642AF834">
      <w:numFmt w:val="bullet"/>
      <w:lvlText w:val=""/>
      <w:lvlJc w:val="left"/>
      <w:pPr>
        <w:ind w:left="1080" w:hanging="360"/>
      </w:pPr>
      <w:rPr>
        <w:rFonts w:ascii="Times New Roman" w:eastAsia="Calibri" w:hAnsi="Times New Roman" w:cs="Times New Roman" w:hint="default"/>
      </w:rPr>
    </w:lvl>
    <w:lvl w:ilvl="2" w:tplc="7BBA341C">
      <w:numFmt w:val="bullet"/>
      <w:lvlText w:val="•"/>
      <w:lvlJc w:val="left"/>
      <w:pPr>
        <w:ind w:left="1800" w:hanging="360"/>
      </w:pPr>
      <w:rPr>
        <w:rFonts w:ascii="Times New Roman" w:eastAsia="Calibri" w:hAnsi="Times New Roman" w:cs="Times New Roman" w:hint="default"/>
      </w:rPr>
    </w:lvl>
    <w:lvl w:ilvl="3" w:tplc="7A827486" w:tentative="1">
      <w:start w:val="1"/>
      <w:numFmt w:val="bullet"/>
      <w:lvlText w:val=""/>
      <w:lvlJc w:val="left"/>
      <w:pPr>
        <w:ind w:left="2520" w:hanging="360"/>
      </w:pPr>
      <w:rPr>
        <w:rFonts w:ascii="Symbol" w:hAnsi="Symbol" w:hint="default"/>
      </w:rPr>
    </w:lvl>
    <w:lvl w:ilvl="4" w:tplc="A866037A" w:tentative="1">
      <w:start w:val="1"/>
      <w:numFmt w:val="bullet"/>
      <w:lvlText w:val="o"/>
      <w:lvlJc w:val="left"/>
      <w:pPr>
        <w:ind w:left="3240" w:hanging="360"/>
      </w:pPr>
      <w:rPr>
        <w:rFonts w:ascii="Courier New" w:hAnsi="Courier New" w:cs="Courier New" w:hint="default"/>
      </w:rPr>
    </w:lvl>
    <w:lvl w:ilvl="5" w:tplc="B9EACB00" w:tentative="1">
      <w:start w:val="1"/>
      <w:numFmt w:val="bullet"/>
      <w:lvlText w:val=""/>
      <w:lvlJc w:val="left"/>
      <w:pPr>
        <w:ind w:left="3960" w:hanging="360"/>
      </w:pPr>
      <w:rPr>
        <w:rFonts w:ascii="Wingdings" w:hAnsi="Wingdings" w:hint="default"/>
      </w:rPr>
    </w:lvl>
    <w:lvl w:ilvl="6" w:tplc="5BD20D46" w:tentative="1">
      <w:start w:val="1"/>
      <w:numFmt w:val="bullet"/>
      <w:lvlText w:val=""/>
      <w:lvlJc w:val="left"/>
      <w:pPr>
        <w:ind w:left="4680" w:hanging="360"/>
      </w:pPr>
      <w:rPr>
        <w:rFonts w:ascii="Symbol" w:hAnsi="Symbol" w:hint="default"/>
      </w:rPr>
    </w:lvl>
    <w:lvl w:ilvl="7" w:tplc="8D78C658" w:tentative="1">
      <w:start w:val="1"/>
      <w:numFmt w:val="bullet"/>
      <w:lvlText w:val="o"/>
      <w:lvlJc w:val="left"/>
      <w:pPr>
        <w:ind w:left="5400" w:hanging="360"/>
      </w:pPr>
      <w:rPr>
        <w:rFonts w:ascii="Courier New" w:hAnsi="Courier New" w:cs="Courier New" w:hint="default"/>
      </w:rPr>
    </w:lvl>
    <w:lvl w:ilvl="8" w:tplc="C78281CE" w:tentative="1">
      <w:start w:val="1"/>
      <w:numFmt w:val="bullet"/>
      <w:lvlText w:val=""/>
      <w:lvlJc w:val="left"/>
      <w:pPr>
        <w:ind w:left="6120" w:hanging="360"/>
      </w:pPr>
      <w:rPr>
        <w:rFonts w:ascii="Wingdings" w:hAnsi="Wingdings" w:hint="default"/>
      </w:rPr>
    </w:lvl>
  </w:abstractNum>
  <w:abstractNum w:abstractNumId="184" w15:restartNumberingAfterBreak="0">
    <w:nsid w:val="3D75781F"/>
    <w:multiLevelType w:val="multilevel"/>
    <w:tmpl w:val="333ABCBC"/>
    <w:lvl w:ilvl="0">
      <w:start w:val="1"/>
      <w:numFmt w:val="decimal"/>
      <w:lvlText w:val="%1."/>
      <w:lvlJc w:val="righ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85" w15:restartNumberingAfterBreak="0">
    <w:nsid w:val="3DAD47C1"/>
    <w:multiLevelType w:val="hybridMultilevel"/>
    <w:tmpl w:val="E2F42FCA"/>
    <w:lvl w:ilvl="0" w:tplc="04090019">
      <w:start w:val="1"/>
      <w:numFmt w:val="lowerLetter"/>
      <w:lvlText w:val="%1."/>
      <w:lvlJc w:val="left"/>
      <w:pPr>
        <w:ind w:left="720" w:hanging="360"/>
      </w:pPr>
      <w:rPr>
        <w:rFonts w:hint="default"/>
      </w:rPr>
    </w:lvl>
    <w:lvl w:ilvl="1" w:tplc="0C0A0003">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3DBA4374"/>
    <w:multiLevelType w:val="multilevel"/>
    <w:tmpl w:val="D97E72EA"/>
    <w:lvl w:ilvl="0">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87" w15:restartNumberingAfterBreak="0">
    <w:nsid w:val="3E0342B6"/>
    <w:multiLevelType w:val="hybridMultilevel"/>
    <w:tmpl w:val="07CA3D48"/>
    <w:lvl w:ilvl="0" w:tplc="883E54AE">
      <w:start w:val="1"/>
      <w:numFmt w:val="lowerRoman"/>
      <w:lvlText w:val="%1."/>
      <w:lvlJc w:val="right"/>
      <w:pPr>
        <w:ind w:left="1713" w:hanging="360"/>
      </w:pPr>
    </w:lvl>
    <w:lvl w:ilvl="1" w:tplc="0C0A0019">
      <w:start w:val="1"/>
      <w:numFmt w:val="lowerLetter"/>
      <w:lvlText w:val="%2."/>
      <w:lvlJc w:val="left"/>
      <w:pPr>
        <w:ind w:left="2433" w:hanging="360"/>
      </w:pPr>
    </w:lvl>
    <w:lvl w:ilvl="2" w:tplc="0C0A001B">
      <w:start w:val="1"/>
      <w:numFmt w:val="lowerRoman"/>
      <w:lvlText w:val="%3."/>
      <w:lvlJc w:val="right"/>
      <w:pPr>
        <w:ind w:left="3153" w:hanging="180"/>
      </w:pPr>
    </w:lvl>
    <w:lvl w:ilvl="3" w:tplc="0C0A000F">
      <w:start w:val="1"/>
      <w:numFmt w:val="lowerRoman"/>
      <w:lvlText w:val="%4."/>
      <w:lvlJc w:val="righ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88" w15:restartNumberingAfterBreak="0">
    <w:nsid w:val="3E697C14"/>
    <w:multiLevelType w:val="hybridMultilevel"/>
    <w:tmpl w:val="E1D6546E"/>
    <w:lvl w:ilvl="0" w:tplc="B0229712">
      <w:start w:val="1"/>
      <w:numFmt w:val="upperLetter"/>
      <w:lvlText w:val="%1."/>
      <w:lvlJc w:val="left"/>
      <w:pPr>
        <w:ind w:left="1440" w:hanging="360"/>
      </w:pPr>
      <w:rPr>
        <w:rFonts w:hint="default"/>
      </w:rPr>
    </w:lvl>
    <w:lvl w:ilvl="1" w:tplc="1CF2D708">
      <w:start w:val="1"/>
      <w:numFmt w:val="bullet"/>
      <w:lvlText w:val="o"/>
      <w:lvlJc w:val="left"/>
      <w:pPr>
        <w:ind w:left="2160" w:hanging="360"/>
      </w:pPr>
      <w:rPr>
        <w:rFonts w:ascii="Courier New" w:hAnsi="Courier New" w:cs="Courier New" w:hint="default"/>
      </w:rPr>
    </w:lvl>
    <w:lvl w:ilvl="2" w:tplc="E668BA22" w:tentative="1">
      <w:start w:val="1"/>
      <w:numFmt w:val="bullet"/>
      <w:lvlText w:val=""/>
      <w:lvlJc w:val="left"/>
      <w:pPr>
        <w:ind w:left="2880" w:hanging="360"/>
      </w:pPr>
      <w:rPr>
        <w:rFonts w:ascii="Wingdings" w:hAnsi="Wingdings" w:hint="default"/>
      </w:rPr>
    </w:lvl>
    <w:lvl w:ilvl="3" w:tplc="266415B8" w:tentative="1">
      <w:start w:val="1"/>
      <w:numFmt w:val="bullet"/>
      <w:lvlText w:val=""/>
      <w:lvlJc w:val="left"/>
      <w:pPr>
        <w:ind w:left="3600" w:hanging="360"/>
      </w:pPr>
      <w:rPr>
        <w:rFonts w:ascii="Symbol" w:hAnsi="Symbol" w:hint="default"/>
      </w:rPr>
    </w:lvl>
    <w:lvl w:ilvl="4" w:tplc="B87CFA1E" w:tentative="1">
      <w:start w:val="1"/>
      <w:numFmt w:val="bullet"/>
      <w:lvlText w:val="o"/>
      <w:lvlJc w:val="left"/>
      <w:pPr>
        <w:ind w:left="4320" w:hanging="360"/>
      </w:pPr>
      <w:rPr>
        <w:rFonts w:ascii="Courier New" w:hAnsi="Courier New" w:cs="Courier New" w:hint="default"/>
      </w:rPr>
    </w:lvl>
    <w:lvl w:ilvl="5" w:tplc="1E8C543E" w:tentative="1">
      <w:start w:val="1"/>
      <w:numFmt w:val="bullet"/>
      <w:lvlText w:val=""/>
      <w:lvlJc w:val="left"/>
      <w:pPr>
        <w:ind w:left="5040" w:hanging="360"/>
      </w:pPr>
      <w:rPr>
        <w:rFonts w:ascii="Wingdings" w:hAnsi="Wingdings" w:hint="default"/>
      </w:rPr>
    </w:lvl>
    <w:lvl w:ilvl="6" w:tplc="47F01650" w:tentative="1">
      <w:start w:val="1"/>
      <w:numFmt w:val="bullet"/>
      <w:lvlText w:val=""/>
      <w:lvlJc w:val="left"/>
      <w:pPr>
        <w:ind w:left="5760" w:hanging="360"/>
      </w:pPr>
      <w:rPr>
        <w:rFonts w:ascii="Symbol" w:hAnsi="Symbol" w:hint="default"/>
      </w:rPr>
    </w:lvl>
    <w:lvl w:ilvl="7" w:tplc="4ED6D32E" w:tentative="1">
      <w:start w:val="1"/>
      <w:numFmt w:val="bullet"/>
      <w:lvlText w:val="o"/>
      <w:lvlJc w:val="left"/>
      <w:pPr>
        <w:ind w:left="6480" w:hanging="360"/>
      </w:pPr>
      <w:rPr>
        <w:rFonts w:ascii="Courier New" w:hAnsi="Courier New" w:cs="Courier New" w:hint="default"/>
      </w:rPr>
    </w:lvl>
    <w:lvl w:ilvl="8" w:tplc="31A6F4D0" w:tentative="1">
      <w:start w:val="1"/>
      <w:numFmt w:val="bullet"/>
      <w:lvlText w:val=""/>
      <w:lvlJc w:val="left"/>
      <w:pPr>
        <w:ind w:left="7200" w:hanging="360"/>
      </w:pPr>
      <w:rPr>
        <w:rFonts w:ascii="Wingdings" w:hAnsi="Wingdings" w:hint="default"/>
      </w:rPr>
    </w:lvl>
  </w:abstractNum>
  <w:abstractNum w:abstractNumId="189" w15:restartNumberingAfterBreak="0">
    <w:nsid w:val="3E771BD3"/>
    <w:multiLevelType w:val="multilevel"/>
    <w:tmpl w:val="299497BC"/>
    <w:lvl w:ilvl="0">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1)"/>
      <w:lvlJc w:val="left"/>
      <w:pPr>
        <w:ind w:left="405"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90" w15:restartNumberingAfterBreak="0">
    <w:nsid w:val="3ED10A5F"/>
    <w:multiLevelType w:val="multilevel"/>
    <w:tmpl w:val="46E639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1" w15:restartNumberingAfterBreak="0">
    <w:nsid w:val="3F2B17C8"/>
    <w:multiLevelType w:val="hybridMultilevel"/>
    <w:tmpl w:val="1F988B6E"/>
    <w:lvl w:ilvl="0" w:tplc="C70232E2">
      <w:start w:val="1"/>
      <w:numFmt w:val="lowerLetter"/>
      <w:lvlText w:val="%1."/>
      <w:lvlJc w:val="left"/>
      <w:pPr>
        <w:ind w:left="720" w:hanging="360"/>
      </w:pPr>
      <w:rPr>
        <w:rFonts w:hint="default"/>
      </w:rPr>
    </w:lvl>
    <w:lvl w:ilvl="1" w:tplc="58BA379E">
      <w:start w:val="1"/>
      <w:numFmt w:val="bullet"/>
      <w:lvlText w:val=""/>
      <w:lvlJc w:val="left"/>
      <w:pPr>
        <w:ind w:left="1440" w:hanging="360"/>
      </w:pPr>
      <w:rPr>
        <w:rFonts w:ascii="Symbol" w:hAnsi="Symbol" w:hint="default"/>
      </w:rPr>
    </w:lvl>
    <w:lvl w:ilvl="2" w:tplc="041E6DDE">
      <w:start w:val="1"/>
      <w:numFmt w:val="bullet"/>
      <w:lvlText w:val=""/>
      <w:lvlJc w:val="left"/>
      <w:pPr>
        <w:ind w:left="2160" w:hanging="360"/>
      </w:pPr>
      <w:rPr>
        <w:rFonts w:ascii="Wingdings" w:hAnsi="Wingdings" w:hint="default"/>
      </w:rPr>
    </w:lvl>
    <w:lvl w:ilvl="3" w:tplc="6216651E" w:tentative="1">
      <w:start w:val="1"/>
      <w:numFmt w:val="bullet"/>
      <w:lvlText w:val=""/>
      <w:lvlJc w:val="left"/>
      <w:pPr>
        <w:ind w:left="2880" w:hanging="360"/>
      </w:pPr>
      <w:rPr>
        <w:rFonts w:ascii="Symbol" w:hAnsi="Symbol" w:hint="default"/>
      </w:rPr>
    </w:lvl>
    <w:lvl w:ilvl="4" w:tplc="A980307C" w:tentative="1">
      <w:start w:val="1"/>
      <w:numFmt w:val="bullet"/>
      <w:lvlText w:val="o"/>
      <w:lvlJc w:val="left"/>
      <w:pPr>
        <w:ind w:left="3600" w:hanging="360"/>
      </w:pPr>
      <w:rPr>
        <w:rFonts w:ascii="Courier New" w:hAnsi="Courier New" w:cs="Courier New" w:hint="default"/>
      </w:rPr>
    </w:lvl>
    <w:lvl w:ilvl="5" w:tplc="83F021BC" w:tentative="1">
      <w:start w:val="1"/>
      <w:numFmt w:val="bullet"/>
      <w:lvlText w:val=""/>
      <w:lvlJc w:val="left"/>
      <w:pPr>
        <w:ind w:left="4320" w:hanging="360"/>
      </w:pPr>
      <w:rPr>
        <w:rFonts w:ascii="Wingdings" w:hAnsi="Wingdings" w:hint="default"/>
      </w:rPr>
    </w:lvl>
    <w:lvl w:ilvl="6" w:tplc="7F08D0C2" w:tentative="1">
      <w:start w:val="1"/>
      <w:numFmt w:val="bullet"/>
      <w:lvlText w:val=""/>
      <w:lvlJc w:val="left"/>
      <w:pPr>
        <w:ind w:left="5040" w:hanging="360"/>
      </w:pPr>
      <w:rPr>
        <w:rFonts w:ascii="Symbol" w:hAnsi="Symbol" w:hint="default"/>
      </w:rPr>
    </w:lvl>
    <w:lvl w:ilvl="7" w:tplc="3954D25C" w:tentative="1">
      <w:start w:val="1"/>
      <w:numFmt w:val="bullet"/>
      <w:lvlText w:val="o"/>
      <w:lvlJc w:val="left"/>
      <w:pPr>
        <w:ind w:left="5760" w:hanging="360"/>
      </w:pPr>
      <w:rPr>
        <w:rFonts w:ascii="Courier New" w:hAnsi="Courier New" w:cs="Courier New" w:hint="default"/>
      </w:rPr>
    </w:lvl>
    <w:lvl w:ilvl="8" w:tplc="C200F288" w:tentative="1">
      <w:start w:val="1"/>
      <w:numFmt w:val="bullet"/>
      <w:lvlText w:val=""/>
      <w:lvlJc w:val="left"/>
      <w:pPr>
        <w:ind w:left="6480" w:hanging="360"/>
      </w:pPr>
      <w:rPr>
        <w:rFonts w:ascii="Wingdings" w:hAnsi="Wingdings" w:hint="default"/>
      </w:rPr>
    </w:lvl>
  </w:abstractNum>
  <w:abstractNum w:abstractNumId="192" w15:restartNumberingAfterBreak="0">
    <w:nsid w:val="40996643"/>
    <w:multiLevelType w:val="multilevel"/>
    <w:tmpl w:val="F7E499CE"/>
    <w:lvl w:ilvl="0">
      <w:numFmt w:val="bullet"/>
      <w:lvlText w:val="-"/>
      <w:lvlJc w:val="left"/>
      <w:pPr>
        <w:tabs>
          <w:tab w:val="num" w:pos="435"/>
        </w:tabs>
        <w:ind w:left="435" w:hanging="360"/>
      </w:pPr>
      <w:rPr>
        <w:rFonts w:ascii="Times New Roman" w:eastAsia="Times New Roman" w:hAnsi="Times New Roman" w:hint="default"/>
      </w:rPr>
    </w:lvl>
    <w:lvl w:ilvl="1">
      <w:start w:val="1"/>
      <w:numFmt w:val="bullet"/>
      <w:lvlText w:val="o"/>
      <w:lvlJc w:val="left"/>
      <w:pPr>
        <w:tabs>
          <w:tab w:val="num" w:pos="1155"/>
        </w:tabs>
        <w:ind w:left="1155" w:hanging="360"/>
      </w:pPr>
      <w:rPr>
        <w:rFonts w:ascii="Courier New" w:hAnsi="Courier New" w:hint="default"/>
      </w:rPr>
    </w:lvl>
    <w:lvl w:ilvl="2" w:tentative="1">
      <w:start w:val="1"/>
      <w:numFmt w:val="bullet"/>
      <w:lvlText w:val=""/>
      <w:lvlJc w:val="left"/>
      <w:pPr>
        <w:tabs>
          <w:tab w:val="num" w:pos="1875"/>
        </w:tabs>
        <w:ind w:left="1875" w:hanging="360"/>
      </w:pPr>
      <w:rPr>
        <w:rFonts w:ascii="Wingdings" w:hAnsi="Wingdings" w:hint="default"/>
      </w:rPr>
    </w:lvl>
    <w:lvl w:ilvl="3" w:tentative="1">
      <w:start w:val="1"/>
      <w:numFmt w:val="bullet"/>
      <w:lvlText w:val=""/>
      <w:lvlJc w:val="left"/>
      <w:pPr>
        <w:tabs>
          <w:tab w:val="num" w:pos="2595"/>
        </w:tabs>
        <w:ind w:left="2595" w:hanging="360"/>
      </w:pPr>
      <w:rPr>
        <w:rFonts w:ascii="Symbol" w:hAnsi="Symbol" w:hint="default"/>
      </w:rPr>
    </w:lvl>
    <w:lvl w:ilvl="4" w:tentative="1">
      <w:start w:val="1"/>
      <w:numFmt w:val="bullet"/>
      <w:lvlText w:val="o"/>
      <w:lvlJc w:val="left"/>
      <w:pPr>
        <w:tabs>
          <w:tab w:val="num" w:pos="3315"/>
        </w:tabs>
        <w:ind w:left="3315" w:hanging="360"/>
      </w:pPr>
      <w:rPr>
        <w:rFonts w:ascii="Courier New" w:hAnsi="Courier New" w:hint="default"/>
      </w:rPr>
    </w:lvl>
    <w:lvl w:ilvl="5" w:tentative="1">
      <w:start w:val="1"/>
      <w:numFmt w:val="bullet"/>
      <w:lvlText w:val=""/>
      <w:lvlJc w:val="left"/>
      <w:pPr>
        <w:tabs>
          <w:tab w:val="num" w:pos="4035"/>
        </w:tabs>
        <w:ind w:left="4035" w:hanging="360"/>
      </w:pPr>
      <w:rPr>
        <w:rFonts w:ascii="Wingdings" w:hAnsi="Wingdings" w:hint="default"/>
      </w:rPr>
    </w:lvl>
    <w:lvl w:ilvl="6" w:tentative="1">
      <w:start w:val="1"/>
      <w:numFmt w:val="bullet"/>
      <w:lvlText w:val=""/>
      <w:lvlJc w:val="left"/>
      <w:pPr>
        <w:tabs>
          <w:tab w:val="num" w:pos="4755"/>
        </w:tabs>
        <w:ind w:left="4755" w:hanging="360"/>
      </w:pPr>
      <w:rPr>
        <w:rFonts w:ascii="Symbol" w:hAnsi="Symbol" w:hint="default"/>
      </w:rPr>
    </w:lvl>
    <w:lvl w:ilvl="7" w:tentative="1">
      <w:start w:val="1"/>
      <w:numFmt w:val="bullet"/>
      <w:lvlText w:val="o"/>
      <w:lvlJc w:val="left"/>
      <w:pPr>
        <w:tabs>
          <w:tab w:val="num" w:pos="5475"/>
        </w:tabs>
        <w:ind w:left="5475" w:hanging="360"/>
      </w:pPr>
      <w:rPr>
        <w:rFonts w:ascii="Courier New" w:hAnsi="Courier New" w:hint="default"/>
      </w:rPr>
    </w:lvl>
    <w:lvl w:ilvl="8" w:tentative="1">
      <w:start w:val="1"/>
      <w:numFmt w:val="bullet"/>
      <w:lvlText w:val=""/>
      <w:lvlJc w:val="left"/>
      <w:pPr>
        <w:tabs>
          <w:tab w:val="num" w:pos="6195"/>
        </w:tabs>
        <w:ind w:left="6195" w:hanging="360"/>
      </w:pPr>
      <w:rPr>
        <w:rFonts w:ascii="Wingdings" w:hAnsi="Wingdings" w:hint="default"/>
      </w:rPr>
    </w:lvl>
  </w:abstractNum>
  <w:abstractNum w:abstractNumId="193" w15:restartNumberingAfterBreak="0">
    <w:nsid w:val="40C04BCF"/>
    <w:multiLevelType w:val="multilevel"/>
    <w:tmpl w:val="5332062A"/>
    <w:styleLink w:val="Style8"/>
    <w:lvl w:ilvl="0">
      <w:start w:val="5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15:restartNumberingAfterBreak="0">
    <w:nsid w:val="40E24F76"/>
    <w:multiLevelType w:val="multilevel"/>
    <w:tmpl w:val="54B052D2"/>
    <w:styleLink w:val="Style10"/>
    <w:lvl w:ilvl="0">
      <w:start w:val="6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6" w15:restartNumberingAfterBreak="0">
    <w:nsid w:val="41E072D6"/>
    <w:multiLevelType w:val="hybridMultilevel"/>
    <w:tmpl w:val="783C117E"/>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424759F9"/>
    <w:multiLevelType w:val="hybridMultilevel"/>
    <w:tmpl w:val="FDF64A04"/>
    <w:lvl w:ilvl="0" w:tplc="D49E3C1C">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42F20AF2"/>
    <w:multiLevelType w:val="hybridMultilevel"/>
    <w:tmpl w:val="454E4018"/>
    <w:lvl w:ilvl="0" w:tplc="0409000F">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9" w15:restartNumberingAfterBreak="0">
    <w:nsid w:val="435425C7"/>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00" w15:restartNumberingAfterBreak="0">
    <w:nsid w:val="43780AF0"/>
    <w:multiLevelType w:val="hybridMultilevel"/>
    <w:tmpl w:val="7856128E"/>
    <w:lvl w:ilvl="0" w:tplc="F8E4D792">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1" w15:restartNumberingAfterBreak="0">
    <w:nsid w:val="440B0C91"/>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02" w15:restartNumberingAfterBreak="0">
    <w:nsid w:val="441B7818"/>
    <w:multiLevelType w:val="hybridMultilevel"/>
    <w:tmpl w:val="141E2F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43B4C63"/>
    <w:multiLevelType w:val="hybridMultilevel"/>
    <w:tmpl w:val="4E1E2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4857757"/>
    <w:multiLevelType w:val="hybridMultilevel"/>
    <w:tmpl w:val="E03A9138"/>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44B8006C"/>
    <w:multiLevelType w:val="hybridMultilevel"/>
    <w:tmpl w:val="A5E2592C"/>
    <w:lvl w:ilvl="0" w:tplc="C542FA1A">
      <w:start w:val="1"/>
      <w:numFmt w:val="decimal"/>
      <w:pStyle w:val="SectionVIIHeader2"/>
      <w:lvlText w:val="50.%1"/>
      <w:lvlJc w:val="left"/>
      <w:pPr>
        <w:tabs>
          <w:tab w:val="num" w:pos="576"/>
        </w:tabs>
        <w:ind w:left="576" w:hanging="576"/>
      </w:pPr>
      <w:rPr>
        <w:rFonts w:hint="default"/>
        <w:lang w:val="en-GB"/>
      </w:rPr>
    </w:lvl>
    <w:lvl w:ilvl="1" w:tplc="482E866C">
      <w:start w:val="1"/>
      <w:numFmt w:val="lowerLetter"/>
      <w:lvlText w:val="%2."/>
      <w:lvlJc w:val="left"/>
      <w:pPr>
        <w:tabs>
          <w:tab w:val="num" w:pos="1440"/>
        </w:tabs>
        <w:ind w:left="1440" w:hanging="360"/>
      </w:pPr>
    </w:lvl>
    <w:lvl w:ilvl="2" w:tplc="6F06D1FE" w:tentative="1">
      <w:start w:val="1"/>
      <w:numFmt w:val="lowerRoman"/>
      <w:lvlText w:val="%3."/>
      <w:lvlJc w:val="right"/>
      <w:pPr>
        <w:tabs>
          <w:tab w:val="num" w:pos="2160"/>
        </w:tabs>
        <w:ind w:left="2160" w:hanging="180"/>
      </w:pPr>
    </w:lvl>
    <w:lvl w:ilvl="3" w:tplc="92369372" w:tentative="1">
      <w:start w:val="1"/>
      <w:numFmt w:val="decimal"/>
      <w:pStyle w:val="Nivel4"/>
      <w:lvlText w:val="%4."/>
      <w:lvlJc w:val="left"/>
      <w:pPr>
        <w:tabs>
          <w:tab w:val="num" w:pos="2880"/>
        </w:tabs>
        <w:ind w:left="2880" w:hanging="360"/>
      </w:pPr>
    </w:lvl>
    <w:lvl w:ilvl="4" w:tplc="1542C726" w:tentative="1">
      <w:start w:val="1"/>
      <w:numFmt w:val="lowerLetter"/>
      <w:lvlText w:val="%5."/>
      <w:lvlJc w:val="left"/>
      <w:pPr>
        <w:tabs>
          <w:tab w:val="num" w:pos="3600"/>
        </w:tabs>
        <w:ind w:left="3600" w:hanging="360"/>
      </w:pPr>
    </w:lvl>
    <w:lvl w:ilvl="5" w:tplc="882C7212" w:tentative="1">
      <w:start w:val="1"/>
      <w:numFmt w:val="lowerRoman"/>
      <w:lvlText w:val="%6."/>
      <w:lvlJc w:val="right"/>
      <w:pPr>
        <w:tabs>
          <w:tab w:val="num" w:pos="4320"/>
        </w:tabs>
        <w:ind w:left="4320" w:hanging="180"/>
      </w:pPr>
    </w:lvl>
    <w:lvl w:ilvl="6" w:tplc="A8FC4CB6" w:tentative="1">
      <w:start w:val="1"/>
      <w:numFmt w:val="decimal"/>
      <w:lvlText w:val="%7."/>
      <w:lvlJc w:val="left"/>
      <w:pPr>
        <w:tabs>
          <w:tab w:val="num" w:pos="5040"/>
        </w:tabs>
        <w:ind w:left="5040" w:hanging="360"/>
      </w:pPr>
    </w:lvl>
    <w:lvl w:ilvl="7" w:tplc="32FEB53A" w:tentative="1">
      <w:start w:val="1"/>
      <w:numFmt w:val="lowerLetter"/>
      <w:lvlText w:val="%8."/>
      <w:lvlJc w:val="left"/>
      <w:pPr>
        <w:tabs>
          <w:tab w:val="num" w:pos="5760"/>
        </w:tabs>
        <w:ind w:left="5760" w:hanging="360"/>
      </w:pPr>
    </w:lvl>
    <w:lvl w:ilvl="8" w:tplc="F146C870" w:tentative="1">
      <w:start w:val="1"/>
      <w:numFmt w:val="lowerRoman"/>
      <w:lvlText w:val="%9."/>
      <w:lvlJc w:val="right"/>
      <w:pPr>
        <w:tabs>
          <w:tab w:val="num" w:pos="6480"/>
        </w:tabs>
        <w:ind w:left="6480" w:hanging="180"/>
      </w:pPr>
    </w:lvl>
  </w:abstractNum>
  <w:abstractNum w:abstractNumId="206" w15:restartNumberingAfterBreak="0">
    <w:nsid w:val="44D02846"/>
    <w:multiLevelType w:val="hybridMultilevel"/>
    <w:tmpl w:val="707A7BE0"/>
    <w:lvl w:ilvl="0" w:tplc="1C8A2E3E">
      <w:start w:val="1"/>
      <w:numFmt w:val="lowerLetter"/>
      <w:lvlText w:val="%1."/>
      <w:lvlJc w:val="left"/>
      <w:pPr>
        <w:ind w:left="780" w:hanging="360"/>
      </w:pPr>
      <w:rPr>
        <w:rFonts w:hint="default"/>
      </w:rPr>
    </w:lvl>
    <w:lvl w:ilvl="1" w:tplc="08090019" w:tentative="1">
      <w:start w:val="1"/>
      <w:numFmt w:val="bullet"/>
      <w:lvlText w:val="o"/>
      <w:lvlJc w:val="left"/>
      <w:pPr>
        <w:ind w:left="1500" w:hanging="360"/>
      </w:pPr>
      <w:rPr>
        <w:rFonts w:ascii="Courier New" w:hAnsi="Courier New" w:cs="Courier New" w:hint="default"/>
      </w:rPr>
    </w:lvl>
    <w:lvl w:ilvl="2" w:tplc="0809001B" w:tentative="1">
      <w:start w:val="1"/>
      <w:numFmt w:val="bullet"/>
      <w:lvlText w:val=""/>
      <w:lvlJc w:val="left"/>
      <w:pPr>
        <w:ind w:left="2220" w:hanging="360"/>
      </w:pPr>
      <w:rPr>
        <w:rFonts w:ascii="Wingdings" w:hAnsi="Wingdings" w:hint="default"/>
      </w:rPr>
    </w:lvl>
    <w:lvl w:ilvl="3" w:tplc="0809000F" w:tentative="1">
      <w:start w:val="1"/>
      <w:numFmt w:val="bullet"/>
      <w:lvlText w:val=""/>
      <w:lvlJc w:val="left"/>
      <w:pPr>
        <w:ind w:left="2940" w:hanging="360"/>
      </w:pPr>
      <w:rPr>
        <w:rFonts w:ascii="Symbol" w:hAnsi="Symbol" w:hint="default"/>
      </w:rPr>
    </w:lvl>
    <w:lvl w:ilvl="4" w:tplc="08090019" w:tentative="1">
      <w:start w:val="1"/>
      <w:numFmt w:val="bullet"/>
      <w:lvlText w:val="o"/>
      <w:lvlJc w:val="left"/>
      <w:pPr>
        <w:ind w:left="3660" w:hanging="360"/>
      </w:pPr>
      <w:rPr>
        <w:rFonts w:ascii="Courier New" w:hAnsi="Courier New" w:cs="Courier New" w:hint="default"/>
      </w:rPr>
    </w:lvl>
    <w:lvl w:ilvl="5" w:tplc="0809001B" w:tentative="1">
      <w:start w:val="1"/>
      <w:numFmt w:val="bullet"/>
      <w:lvlText w:val=""/>
      <w:lvlJc w:val="left"/>
      <w:pPr>
        <w:ind w:left="4380" w:hanging="360"/>
      </w:pPr>
      <w:rPr>
        <w:rFonts w:ascii="Wingdings" w:hAnsi="Wingdings" w:hint="default"/>
      </w:rPr>
    </w:lvl>
    <w:lvl w:ilvl="6" w:tplc="0809000F" w:tentative="1">
      <w:start w:val="1"/>
      <w:numFmt w:val="bullet"/>
      <w:lvlText w:val=""/>
      <w:lvlJc w:val="left"/>
      <w:pPr>
        <w:ind w:left="5100" w:hanging="360"/>
      </w:pPr>
      <w:rPr>
        <w:rFonts w:ascii="Symbol" w:hAnsi="Symbol" w:hint="default"/>
      </w:rPr>
    </w:lvl>
    <w:lvl w:ilvl="7" w:tplc="08090019" w:tentative="1">
      <w:start w:val="1"/>
      <w:numFmt w:val="bullet"/>
      <w:lvlText w:val="o"/>
      <w:lvlJc w:val="left"/>
      <w:pPr>
        <w:ind w:left="5820" w:hanging="360"/>
      </w:pPr>
      <w:rPr>
        <w:rFonts w:ascii="Courier New" w:hAnsi="Courier New" w:cs="Courier New" w:hint="default"/>
      </w:rPr>
    </w:lvl>
    <w:lvl w:ilvl="8" w:tplc="0809001B" w:tentative="1">
      <w:start w:val="1"/>
      <w:numFmt w:val="bullet"/>
      <w:lvlText w:val=""/>
      <w:lvlJc w:val="left"/>
      <w:pPr>
        <w:ind w:left="6540" w:hanging="360"/>
      </w:pPr>
      <w:rPr>
        <w:rFonts w:ascii="Wingdings" w:hAnsi="Wingdings" w:hint="default"/>
      </w:rPr>
    </w:lvl>
  </w:abstractNum>
  <w:abstractNum w:abstractNumId="207" w15:restartNumberingAfterBreak="0">
    <w:nsid w:val="44E13BDC"/>
    <w:multiLevelType w:val="hybridMultilevel"/>
    <w:tmpl w:val="318E9E42"/>
    <w:lvl w:ilvl="0" w:tplc="0C0A0019">
      <w:start w:val="1"/>
      <w:numFmt w:val="lowerLetter"/>
      <w:lvlText w:val="%1."/>
      <w:lvlJc w:val="left"/>
      <w:rPr>
        <w:rFonts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208" w15:restartNumberingAfterBreak="0">
    <w:nsid w:val="45243AE6"/>
    <w:multiLevelType w:val="hybridMultilevel"/>
    <w:tmpl w:val="6D9C7AA6"/>
    <w:lvl w:ilvl="0" w:tplc="0C0A0019">
      <w:start w:val="1"/>
      <w:numFmt w:val="lowerRoman"/>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15:restartNumberingAfterBreak="0">
    <w:nsid w:val="4545315F"/>
    <w:multiLevelType w:val="hybridMultilevel"/>
    <w:tmpl w:val="8C5405DE"/>
    <w:lvl w:ilvl="0" w:tplc="D13C98AC">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0" w15:restartNumberingAfterBreak="0">
    <w:nsid w:val="45800DF7"/>
    <w:multiLevelType w:val="hybridMultilevel"/>
    <w:tmpl w:val="C57241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5830111"/>
    <w:multiLevelType w:val="hybridMultilevel"/>
    <w:tmpl w:val="266EB68A"/>
    <w:lvl w:ilvl="0" w:tplc="B13E0EE4">
      <w:start w:val="1"/>
      <w:numFmt w:val="bullet"/>
      <w:lvlText w:val="-"/>
      <w:lvlJc w:val="left"/>
      <w:pPr>
        <w:ind w:left="1440" w:hanging="360"/>
      </w:pPr>
      <w:rPr>
        <w:rFonts w:ascii="Calibri" w:eastAsia="Calibri" w:hAnsi="Calibri" w:cs="Times New Roman" w:hint="default"/>
      </w:rPr>
    </w:lvl>
    <w:lvl w:ilvl="1" w:tplc="08090019">
      <w:start w:val="1"/>
      <w:numFmt w:val="upperLetter"/>
      <w:lvlText w:val="%2."/>
      <w:lvlJc w:val="left"/>
      <w:pPr>
        <w:ind w:left="2160" w:hanging="360"/>
      </w:pPr>
      <w:rPr>
        <w:rFonts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212" w15:restartNumberingAfterBreak="0">
    <w:nsid w:val="469F7B39"/>
    <w:multiLevelType w:val="hybridMultilevel"/>
    <w:tmpl w:val="1B5E45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46C66A65"/>
    <w:multiLevelType w:val="hybridMultilevel"/>
    <w:tmpl w:val="C20611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4" w15:restartNumberingAfterBreak="0">
    <w:nsid w:val="46CA7286"/>
    <w:multiLevelType w:val="hybridMultilevel"/>
    <w:tmpl w:val="9DF2CF78"/>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5" w15:restartNumberingAfterBreak="0">
    <w:nsid w:val="46DC37C6"/>
    <w:multiLevelType w:val="hybridMultilevel"/>
    <w:tmpl w:val="BBA8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6EB5CF6"/>
    <w:multiLevelType w:val="hybridMultilevel"/>
    <w:tmpl w:val="1D7C7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476A717E"/>
    <w:multiLevelType w:val="hybridMultilevel"/>
    <w:tmpl w:val="9A54152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48650350"/>
    <w:multiLevelType w:val="hybridMultilevel"/>
    <w:tmpl w:val="6C30F156"/>
    <w:lvl w:ilvl="0" w:tplc="0C0A0019">
      <w:start w:val="1"/>
      <w:numFmt w:val="lowerRoman"/>
      <w:lvlText w:val="(%1)"/>
      <w:lvlJc w:val="left"/>
      <w:pPr>
        <w:ind w:left="1440" w:hanging="360"/>
      </w:pPr>
      <w:rPr>
        <w:rFonts w:hint="default"/>
      </w:rPr>
    </w:lvl>
    <w:lvl w:ilvl="1" w:tplc="04090015"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9" w15:restartNumberingAfterBreak="0">
    <w:nsid w:val="48D61049"/>
    <w:multiLevelType w:val="hybridMultilevel"/>
    <w:tmpl w:val="454E4018"/>
    <w:lvl w:ilvl="0" w:tplc="465E09D0">
      <w:start w:val="1"/>
      <w:numFmt w:val="lowerLetter"/>
      <w:lvlText w:val="%1."/>
      <w:lvlJc w:val="left"/>
      <w:pPr>
        <w:ind w:left="360" w:hanging="360"/>
      </w:pPr>
      <w:rPr>
        <w:rFonts w:hint="default"/>
      </w:rPr>
    </w:lvl>
    <w:lvl w:ilvl="1" w:tplc="04090019">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0" w15:restartNumberingAfterBreak="0">
    <w:nsid w:val="48E37BA9"/>
    <w:multiLevelType w:val="multilevel"/>
    <w:tmpl w:val="95B6FDBE"/>
    <w:lvl w:ilvl="0">
      <w:start w:val="1"/>
      <w:numFmt w:val="lowerRoman"/>
      <w:lvlText w:val="%1."/>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840" w:hanging="68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21" w15:restartNumberingAfterBreak="0">
    <w:nsid w:val="49230F04"/>
    <w:multiLevelType w:val="hybridMultilevel"/>
    <w:tmpl w:val="5B507928"/>
    <w:lvl w:ilvl="0" w:tplc="2714B536">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2" w15:restartNumberingAfterBreak="0">
    <w:nsid w:val="498D6F1E"/>
    <w:multiLevelType w:val="hybridMultilevel"/>
    <w:tmpl w:val="7B90DB6C"/>
    <w:lvl w:ilvl="0" w:tplc="0C0A0019">
      <w:start w:val="1"/>
      <w:numFmt w:val="lowerLetter"/>
      <w:lvlText w:val="%1."/>
      <w:lvlJc w:val="left"/>
      <w:pPr>
        <w:ind w:left="1440" w:hanging="360"/>
      </w:pPr>
      <w:rPr>
        <w:rFonts w:hint="default"/>
      </w:rPr>
    </w:lvl>
    <w:lvl w:ilvl="1" w:tplc="0C0A0003">
      <w:start w:val="9"/>
      <w:numFmt w:val="lowerRoman"/>
      <w:lvlText w:val="(%2)"/>
      <w:lvlJc w:val="left"/>
      <w:pPr>
        <w:ind w:left="1440" w:hanging="360"/>
      </w:pPr>
      <w:rPr>
        <w:rFonts w:hint="default"/>
      </w:r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3" w15:restartNumberingAfterBreak="0">
    <w:nsid w:val="49D94C7F"/>
    <w:multiLevelType w:val="multilevel"/>
    <w:tmpl w:val="CA8E1F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15:restartNumberingAfterBreak="0">
    <w:nsid w:val="49EE06A2"/>
    <w:multiLevelType w:val="hybridMultilevel"/>
    <w:tmpl w:val="3D80E5E2"/>
    <w:lvl w:ilvl="0" w:tplc="0C42AA80">
      <w:start w:val="1"/>
      <w:numFmt w:val="bullet"/>
      <w:pStyle w:val="Ref-E1"/>
      <w:lvlText w:val=""/>
      <w:lvlJc w:val="left"/>
      <w:pPr>
        <w:ind w:left="720" w:hanging="360"/>
      </w:pPr>
      <w:rPr>
        <w:rFonts w:ascii="Symbol" w:hAnsi="Symbol" w:hint="default"/>
        <w:sz w:val="18"/>
        <w:szCs w:val="20"/>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25" w15:restartNumberingAfterBreak="0">
    <w:nsid w:val="4A013BD0"/>
    <w:multiLevelType w:val="hybridMultilevel"/>
    <w:tmpl w:val="B02E6A50"/>
    <w:lvl w:ilvl="0" w:tplc="0C0A001B">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6" w15:restartNumberingAfterBreak="0">
    <w:nsid w:val="4A0A38A5"/>
    <w:multiLevelType w:val="hybridMultilevel"/>
    <w:tmpl w:val="A2E6F676"/>
    <w:lvl w:ilvl="0" w:tplc="04090019">
      <w:start w:val="1"/>
      <w:numFmt w:val="lowerLetter"/>
      <w:lvlText w:val="%1."/>
      <w:lvlJc w:val="left"/>
      <w:pPr>
        <w:ind w:left="450" w:hanging="360"/>
      </w:pPr>
      <w:rPr>
        <w:rFonts w:hint="default"/>
      </w:rPr>
    </w:lvl>
    <w:lvl w:ilvl="1" w:tplc="0C0A0003">
      <w:start w:val="1"/>
      <w:numFmt w:val="bullet"/>
      <w:lvlText w:val="o"/>
      <w:lvlJc w:val="left"/>
      <w:pPr>
        <w:ind w:left="1170" w:hanging="360"/>
      </w:pPr>
      <w:rPr>
        <w:rFonts w:ascii="Courier New" w:hAnsi="Courier New" w:cs="Courier New" w:hint="default"/>
      </w:rPr>
    </w:lvl>
    <w:lvl w:ilvl="2" w:tplc="0C0A0005" w:tentative="1">
      <w:start w:val="1"/>
      <w:numFmt w:val="bullet"/>
      <w:lvlText w:val=""/>
      <w:lvlJc w:val="left"/>
      <w:pPr>
        <w:ind w:left="1890" w:hanging="360"/>
      </w:pPr>
      <w:rPr>
        <w:rFonts w:ascii="Wingdings" w:hAnsi="Wingdings" w:hint="default"/>
      </w:rPr>
    </w:lvl>
    <w:lvl w:ilvl="3" w:tplc="0C0A0001" w:tentative="1">
      <w:start w:val="1"/>
      <w:numFmt w:val="bullet"/>
      <w:lvlText w:val=""/>
      <w:lvlJc w:val="left"/>
      <w:pPr>
        <w:ind w:left="2610" w:hanging="360"/>
      </w:pPr>
      <w:rPr>
        <w:rFonts w:ascii="Symbol" w:hAnsi="Symbol" w:hint="default"/>
      </w:rPr>
    </w:lvl>
    <w:lvl w:ilvl="4" w:tplc="0C0A0003" w:tentative="1">
      <w:start w:val="1"/>
      <w:numFmt w:val="bullet"/>
      <w:lvlText w:val="o"/>
      <w:lvlJc w:val="left"/>
      <w:pPr>
        <w:ind w:left="3330" w:hanging="360"/>
      </w:pPr>
      <w:rPr>
        <w:rFonts w:ascii="Courier New" w:hAnsi="Courier New" w:cs="Courier New" w:hint="default"/>
      </w:rPr>
    </w:lvl>
    <w:lvl w:ilvl="5" w:tplc="0C0A0005" w:tentative="1">
      <w:start w:val="1"/>
      <w:numFmt w:val="bullet"/>
      <w:lvlText w:val=""/>
      <w:lvlJc w:val="left"/>
      <w:pPr>
        <w:ind w:left="4050" w:hanging="360"/>
      </w:pPr>
      <w:rPr>
        <w:rFonts w:ascii="Wingdings" w:hAnsi="Wingdings" w:hint="default"/>
      </w:rPr>
    </w:lvl>
    <w:lvl w:ilvl="6" w:tplc="0C0A0001" w:tentative="1">
      <w:start w:val="1"/>
      <w:numFmt w:val="bullet"/>
      <w:lvlText w:val=""/>
      <w:lvlJc w:val="left"/>
      <w:pPr>
        <w:ind w:left="4770" w:hanging="360"/>
      </w:pPr>
      <w:rPr>
        <w:rFonts w:ascii="Symbol" w:hAnsi="Symbol" w:hint="default"/>
      </w:rPr>
    </w:lvl>
    <w:lvl w:ilvl="7" w:tplc="0C0A0003" w:tentative="1">
      <w:start w:val="1"/>
      <w:numFmt w:val="bullet"/>
      <w:lvlText w:val="o"/>
      <w:lvlJc w:val="left"/>
      <w:pPr>
        <w:ind w:left="5490" w:hanging="360"/>
      </w:pPr>
      <w:rPr>
        <w:rFonts w:ascii="Courier New" w:hAnsi="Courier New" w:cs="Courier New" w:hint="default"/>
      </w:rPr>
    </w:lvl>
    <w:lvl w:ilvl="8" w:tplc="0C0A0005" w:tentative="1">
      <w:start w:val="1"/>
      <w:numFmt w:val="bullet"/>
      <w:lvlText w:val=""/>
      <w:lvlJc w:val="left"/>
      <w:pPr>
        <w:ind w:left="6210" w:hanging="360"/>
      </w:pPr>
      <w:rPr>
        <w:rFonts w:ascii="Wingdings" w:hAnsi="Wingdings" w:hint="default"/>
      </w:rPr>
    </w:lvl>
  </w:abstractNum>
  <w:abstractNum w:abstractNumId="227" w15:restartNumberingAfterBreak="0">
    <w:nsid w:val="4A427B82"/>
    <w:multiLevelType w:val="hybridMultilevel"/>
    <w:tmpl w:val="E21A9EBA"/>
    <w:lvl w:ilvl="0" w:tplc="A954A8B4">
      <w:start w:val="1"/>
      <w:numFmt w:val="bullet"/>
      <w:lvlText w:val="-"/>
      <w:lvlJc w:val="left"/>
      <w:pPr>
        <w:ind w:left="720" w:hanging="360"/>
      </w:pPr>
      <w:rPr>
        <w:rFonts w:ascii="Calibri" w:eastAsia="Calibri" w:hAnsi="Calibri" w:cs="Times New Roman" w:hint="default"/>
      </w:rPr>
    </w:lvl>
    <w:lvl w:ilvl="1" w:tplc="08090019">
      <w:start w:val="1"/>
      <w:numFmt w:val="low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28" w15:restartNumberingAfterBreak="0">
    <w:nsid w:val="4A9172A3"/>
    <w:multiLevelType w:val="hybridMultilevel"/>
    <w:tmpl w:val="625487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9" w15:restartNumberingAfterBreak="0">
    <w:nsid w:val="4AD33FD9"/>
    <w:multiLevelType w:val="hybridMultilevel"/>
    <w:tmpl w:val="5D10B2B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0" w15:restartNumberingAfterBreak="0">
    <w:nsid w:val="4ADD3453"/>
    <w:multiLevelType w:val="hybridMultilevel"/>
    <w:tmpl w:val="08003024"/>
    <w:lvl w:ilvl="0" w:tplc="2D3EF834">
      <w:start w:val="1"/>
      <w:numFmt w:val="lowerLetter"/>
      <w:lvlText w:val="%1."/>
      <w:lvlJc w:val="left"/>
      <w:pPr>
        <w:ind w:left="360" w:hanging="360"/>
      </w:pPr>
      <w:rPr>
        <w:rFonts w:hint="default"/>
      </w:rPr>
    </w:lvl>
    <w:lvl w:ilvl="1" w:tplc="6E669D4A">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1" w15:restartNumberingAfterBreak="0">
    <w:nsid w:val="4B391431"/>
    <w:multiLevelType w:val="hybridMultilevel"/>
    <w:tmpl w:val="90D4C2E8"/>
    <w:lvl w:ilvl="0" w:tplc="0409000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2" w15:restartNumberingAfterBreak="0">
    <w:nsid w:val="4B484B87"/>
    <w:multiLevelType w:val="hybridMultilevel"/>
    <w:tmpl w:val="66B6F4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4B523CB6"/>
    <w:multiLevelType w:val="hybridMultilevel"/>
    <w:tmpl w:val="CAB03546"/>
    <w:lvl w:ilvl="0" w:tplc="F71A2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4BB80C17"/>
    <w:multiLevelType w:val="hybridMultilevel"/>
    <w:tmpl w:val="ECC4D60C"/>
    <w:lvl w:ilvl="0" w:tplc="382ECD8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235" w15:restartNumberingAfterBreak="0">
    <w:nsid w:val="4BC5782E"/>
    <w:multiLevelType w:val="hybridMultilevel"/>
    <w:tmpl w:val="412C9242"/>
    <w:lvl w:ilvl="0" w:tplc="0C0A001B">
      <w:start w:val="1"/>
      <w:numFmt w:val="lowerLetter"/>
      <w:lvlText w:val="%1."/>
      <w:lvlJc w:val="left"/>
      <w:pPr>
        <w:ind w:left="360" w:hanging="360"/>
      </w:pPr>
    </w:lvl>
    <w:lvl w:ilvl="1" w:tplc="0C0A001B"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6" w15:restartNumberingAfterBreak="0">
    <w:nsid w:val="4CA93CA3"/>
    <w:multiLevelType w:val="hybridMultilevel"/>
    <w:tmpl w:val="0C242B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D450B49"/>
    <w:multiLevelType w:val="hybridMultilevel"/>
    <w:tmpl w:val="1DB629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DA622AA"/>
    <w:multiLevelType w:val="hybridMultilevel"/>
    <w:tmpl w:val="39DAEBB6"/>
    <w:lvl w:ilvl="0" w:tplc="0C0A0019">
      <w:start w:val="1"/>
      <w:numFmt w:val="lowerLetter"/>
      <w:lvlText w:val="%1."/>
      <w:lvlJc w:val="left"/>
      <w:pPr>
        <w:ind w:left="810" w:hanging="360"/>
      </w:pPr>
    </w:lvl>
    <w:lvl w:ilvl="1" w:tplc="0C0A0001" w:tentative="1">
      <w:start w:val="1"/>
      <w:numFmt w:val="lowerLetter"/>
      <w:lvlText w:val="%2."/>
      <w:lvlJc w:val="left"/>
      <w:pPr>
        <w:ind w:left="1530" w:hanging="360"/>
      </w:pPr>
    </w:lvl>
    <w:lvl w:ilvl="2" w:tplc="04090005" w:tentative="1">
      <w:start w:val="1"/>
      <w:numFmt w:val="lowerRoman"/>
      <w:lvlText w:val="%3."/>
      <w:lvlJc w:val="right"/>
      <w:pPr>
        <w:ind w:left="2250" w:hanging="180"/>
      </w:pPr>
    </w:lvl>
    <w:lvl w:ilvl="3" w:tplc="04090001" w:tentative="1">
      <w:start w:val="1"/>
      <w:numFmt w:val="decimal"/>
      <w:lvlText w:val="%4."/>
      <w:lvlJc w:val="left"/>
      <w:pPr>
        <w:ind w:left="2970" w:hanging="360"/>
      </w:pPr>
    </w:lvl>
    <w:lvl w:ilvl="4" w:tplc="04090003" w:tentative="1">
      <w:start w:val="1"/>
      <w:numFmt w:val="lowerLetter"/>
      <w:lvlText w:val="%5."/>
      <w:lvlJc w:val="left"/>
      <w:pPr>
        <w:ind w:left="3690" w:hanging="360"/>
      </w:pPr>
    </w:lvl>
    <w:lvl w:ilvl="5" w:tplc="04090005" w:tentative="1">
      <w:start w:val="1"/>
      <w:numFmt w:val="lowerRoman"/>
      <w:lvlText w:val="%6."/>
      <w:lvlJc w:val="right"/>
      <w:pPr>
        <w:ind w:left="4410" w:hanging="180"/>
      </w:pPr>
    </w:lvl>
    <w:lvl w:ilvl="6" w:tplc="04090001" w:tentative="1">
      <w:start w:val="1"/>
      <w:numFmt w:val="decimal"/>
      <w:lvlText w:val="%7."/>
      <w:lvlJc w:val="left"/>
      <w:pPr>
        <w:ind w:left="5130" w:hanging="360"/>
      </w:pPr>
    </w:lvl>
    <w:lvl w:ilvl="7" w:tplc="04090003" w:tentative="1">
      <w:start w:val="1"/>
      <w:numFmt w:val="lowerLetter"/>
      <w:lvlText w:val="%8."/>
      <w:lvlJc w:val="left"/>
      <w:pPr>
        <w:ind w:left="5850" w:hanging="360"/>
      </w:pPr>
    </w:lvl>
    <w:lvl w:ilvl="8" w:tplc="04090005" w:tentative="1">
      <w:start w:val="1"/>
      <w:numFmt w:val="lowerRoman"/>
      <w:lvlText w:val="%9."/>
      <w:lvlJc w:val="right"/>
      <w:pPr>
        <w:ind w:left="6570" w:hanging="180"/>
      </w:pPr>
    </w:lvl>
  </w:abstractNum>
  <w:abstractNum w:abstractNumId="239" w15:restartNumberingAfterBreak="0">
    <w:nsid w:val="4DBE431C"/>
    <w:multiLevelType w:val="hybridMultilevel"/>
    <w:tmpl w:val="27286C5C"/>
    <w:lvl w:ilvl="0" w:tplc="FFFFFFFF">
      <w:start w:val="1"/>
      <w:numFmt w:val="decimal"/>
      <w:lvlText w:val="%1)"/>
      <w:lvlJc w:val="left"/>
      <w:pPr>
        <w:ind w:left="21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4E375E3B"/>
    <w:multiLevelType w:val="hybridMultilevel"/>
    <w:tmpl w:val="ABEE3A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E684037"/>
    <w:multiLevelType w:val="hybridMultilevel"/>
    <w:tmpl w:val="624ECF8E"/>
    <w:lvl w:ilvl="0" w:tplc="3FD8B452">
      <w:start w:val="1"/>
      <w:numFmt w:val="lowerRoman"/>
      <w:lvlText w:val="%1."/>
      <w:lvlJc w:val="right"/>
      <w:pPr>
        <w:ind w:left="1440" w:hanging="360"/>
      </w:pPr>
    </w:lvl>
    <w:lvl w:ilvl="1" w:tplc="43347514">
      <w:start w:val="1"/>
      <w:numFmt w:val="upperRoman"/>
      <w:lvlText w:val="%2."/>
      <w:lvlJc w:val="right"/>
      <w:pPr>
        <w:ind w:left="2160" w:hanging="360"/>
      </w:pPr>
    </w:lvl>
    <w:lvl w:ilvl="2" w:tplc="EB583B40">
      <w:start w:val="1"/>
      <w:numFmt w:val="lowerRoman"/>
      <w:lvlText w:val="%3."/>
      <w:lvlJc w:val="right"/>
      <w:pPr>
        <w:ind w:left="2880" w:hanging="180"/>
      </w:pPr>
    </w:lvl>
    <w:lvl w:ilvl="3" w:tplc="6AC4726E" w:tentative="1">
      <w:start w:val="1"/>
      <w:numFmt w:val="decimal"/>
      <w:lvlText w:val="%4."/>
      <w:lvlJc w:val="left"/>
      <w:pPr>
        <w:ind w:left="3600" w:hanging="360"/>
      </w:pPr>
    </w:lvl>
    <w:lvl w:ilvl="4" w:tplc="4FD4C632" w:tentative="1">
      <w:start w:val="1"/>
      <w:numFmt w:val="lowerLetter"/>
      <w:lvlText w:val="%5."/>
      <w:lvlJc w:val="left"/>
      <w:pPr>
        <w:ind w:left="4320" w:hanging="360"/>
      </w:pPr>
    </w:lvl>
    <w:lvl w:ilvl="5" w:tplc="1F0458AA" w:tentative="1">
      <w:start w:val="1"/>
      <w:numFmt w:val="lowerRoman"/>
      <w:lvlText w:val="%6."/>
      <w:lvlJc w:val="right"/>
      <w:pPr>
        <w:ind w:left="5040" w:hanging="180"/>
      </w:pPr>
    </w:lvl>
    <w:lvl w:ilvl="6" w:tplc="FBAA2D28" w:tentative="1">
      <w:start w:val="1"/>
      <w:numFmt w:val="decimal"/>
      <w:lvlText w:val="%7."/>
      <w:lvlJc w:val="left"/>
      <w:pPr>
        <w:ind w:left="5760" w:hanging="360"/>
      </w:pPr>
    </w:lvl>
    <w:lvl w:ilvl="7" w:tplc="BBA4F462" w:tentative="1">
      <w:start w:val="1"/>
      <w:numFmt w:val="lowerLetter"/>
      <w:lvlText w:val="%8."/>
      <w:lvlJc w:val="left"/>
      <w:pPr>
        <w:ind w:left="6480" w:hanging="360"/>
      </w:pPr>
    </w:lvl>
    <w:lvl w:ilvl="8" w:tplc="1A2ED446" w:tentative="1">
      <w:start w:val="1"/>
      <w:numFmt w:val="lowerRoman"/>
      <w:lvlText w:val="%9."/>
      <w:lvlJc w:val="right"/>
      <w:pPr>
        <w:ind w:left="7200" w:hanging="180"/>
      </w:pPr>
    </w:lvl>
  </w:abstractNum>
  <w:abstractNum w:abstractNumId="242" w15:restartNumberingAfterBreak="0">
    <w:nsid w:val="4E6A0821"/>
    <w:multiLevelType w:val="multilevel"/>
    <w:tmpl w:val="176CCBAC"/>
    <w:lvl w:ilvl="0">
      <w:start w:val="1"/>
      <w:numFmt w:val="lowerLetter"/>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43" w15:restartNumberingAfterBreak="0">
    <w:nsid w:val="4EB82AD5"/>
    <w:multiLevelType w:val="multilevel"/>
    <w:tmpl w:val="B32C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45" w15:restartNumberingAfterBreak="0">
    <w:nsid w:val="4F552D79"/>
    <w:multiLevelType w:val="hybridMultilevel"/>
    <w:tmpl w:val="51F49626"/>
    <w:lvl w:ilvl="0" w:tplc="04090019">
      <w:start w:val="1"/>
      <w:numFmt w:val="lowerRoman"/>
      <w:lvlText w:val="%1."/>
      <w:lvlJc w:val="right"/>
      <w:pPr>
        <w:ind w:left="1440" w:hanging="360"/>
      </w:pPr>
    </w:lvl>
    <w:lvl w:ilvl="1" w:tplc="5D40B36A">
      <w:start w:val="1"/>
      <w:numFmt w:val="lowerLetter"/>
      <w:lvlText w:val="%2."/>
      <w:lvlJc w:val="left"/>
      <w:pPr>
        <w:ind w:left="2160" w:hanging="360"/>
      </w:pPr>
    </w:lvl>
    <w:lvl w:ilvl="2" w:tplc="6346EEA8">
      <w:start w:val="1"/>
      <w:numFmt w:val="lowerRoman"/>
      <w:lvlText w:val="%3."/>
      <w:lvlJc w:val="right"/>
      <w:pPr>
        <w:ind w:left="2880" w:hanging="180"/>
      </w:pPr>
    </w:lvl>
    <w:lvl w:ilvl="3" w:tplc="41747572" w:tentative="1">
      <w:start w:val="1"/>
      <w:numFmt w:val="decimal"/>
      <w:lvlText w:val="%4."/>
      <w:lvlJc w:val="left"/>
      <w:pPr>
        <w:ind w:left="3600" w:hanging="360"/>
      </w:pPr>
    </w:lvl>
    <w:lvl w:ilvl="4" w:tplc="0C0A5AF2" w:tentative="1">
      <w:start w:val="1"/>
      <w:numFmt w:val="lowerLetter"/>
      <w:lvlText w:val="%5."/>
      <w:lvlJc w:val="left"/>
      <w:pPr>
        <w:ind w:left="4320" w:hanging="360"/>
      </w:pPr>
    </w:lvl>
    <w:lvl w:ilvl="5" w:tplc="54222B4E" w:tentative="1">
      <w:start w:val="1"/>
      <w:numFmt w:val="lowerRoman"/>
      <w:lvlText w:val="%6."/>
      <w:lvlJc w:val="right"/>
      <w:pPr>
        <w:ind w:left="5040" w:hanging="180"/>
      </w:pPr>
    </w:lvl>
    <w:lvl w:ilvl="6" w:tplc="D262AD4A" w:tentative="1">
      <w:start w:val="1"/>
      <w:numFmt w:val="decimal"/>
      <w:lvlText w:val="%7."/>
      <w:lvlJc w:val="left"/>
      <w:pPr>
        <w:ind w:left="5760" w:hanging="360"/>
      </w:pPr>
    </w:lvl>
    <w:lvl w:ilvl="7" w:tplc="9F90C730" w:tentative="1">
      <w:start w:val="1"/>
      <w:numFmt w:val="lowerLetter"/>
      <w:lvlText w:val="%8."/>
      <w:lvlJc w:val="left"/>
      <w:pPr>
        <w:ind w:left="6480" w:hanging="360"/>
      </w:pPr>
    </w:lvl>
    <w:lvl w:ilvl="8" w:tplc="125CC0E6" w:tentative="1">
      <w:start w:val="1"/>
      <w:numFmt w:val="lowerRoman"/>
      <w:lvlText w:val="%9."/>
      <w:lvlJc w:val="right"/>
      <w:pPr>
        <w:ind w:left="7200" w:hanging="180"/>
      </w:pPr>
    </w:lvl>
  </w:abstractNum>
  <w:abstractNum w:abstractNumId="246" w15:restartNumberingAfterBreak="0">
    <w:nsid w:val="4F62256F"/>
    <w:multiLevelType w:val="hybridMultilevel"/>
    <w:tmpl w:val="7D9C6FF4"/>
    <w:lvl w:ilvl="0" w:tplc="0C0A001B">
      <w:start w:val="1"/>
      <w:numFmt w:val="lowerLetter"/>
      <w:lvlText w:val="%1."/>
      <w:lvlJc w:val="left"/>
      <w:pPr>
        <w:ind w:left="720" w:hanging="360"/>
      </w:pPr>
    </w:lvl>
    <w:lvl w:ilvl="1" w:tplc="0C0A001B"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7" w15:restartNumberingAfterBreak="0">
    <w:nsid w:val="4F7928B5"/>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48" w15:restartNumberingAfterBreak="0">
    <w:nsid w:val="508F5502"/>
    <w:multiLevelType w:val="hybridMultilevel"/>
    <w:tmpl w:val="CE4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0994F32"/>
    <w:multiLevelType w:val="hybridMultilevel"/>
    <w:tmpl w:val="0C265B76"/>
    <w:lvl w:ilvl="0" w:tplc="09D8E9B0">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0" w15:restartNumberingAfterBreak="0">
    <w:nsid w:val="50AB77E4"/>
    <w:multiLevelType w:val="hybridMultilevel"/>
    <w:tmpl w:val="CCC2DCC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50E53607"/>
    <w:multiLevelType w:val="multilevel"/>
    <w:tmpl w:val="BA32B22C"/>
    <w:lvl w:ilvl="0">
      <w:start w:val="1"/>
      <w:numFmt w:val="decimal"/>
      <w:lvlText w:val="%1)"/>
      <w:lvlJc w:val="left"/>
      <w:pPr>
        <w:ind w:left="1020" w:hanging="102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Roman"/>
      <w:lvlText w:val="(%2)"/>
      <w:lvlJc w:val="left"/>
      <w:pPr>
        <w:ind w:left="1914" w:hanging="191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808" w:hanging="280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702" w:hanging="370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596" w:hanging="4596"/>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490" w:hanging="549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384" w:hanging="638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278" w:hanging="727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172" w:hanging="817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52" w15:restartNumberingAfterBreak="0">
    <w:nsid w:val="512F2D0D"/>
    <w:multiLevelType w:val="hybridMultilevel"/>
    <w:tmpl w:val="01660D4A"/>
    <w:lvl w:ilvl="0" w:tplc="2BFA802C">
      <w:start w:val="1"/>
      <w:numFmt w:val="lowerLetter"/>
      <w:lvlText w:val="%1."/>
      <w:lvlJc w:val="left"/>
      <w:pPr>
        <w:ind w:left="360" w:hanging="360"/>
      </w:pPr>
    </w:lvl>
    <w:lvl w:ilvl="1" w:tplc="96E65D00">
      <w:start w:val="1"/>
      <w:numFmt w:val="lowerLetter"/>
      <w:lvlText w:val="%2."/>
      <w:lvlJc w:val="left"/>
      <w:pPr>
        <w:ind w:left="1080" w:hanging="360"/>
      </w:pPr>
    </w:lvl>
    <w:lvl w:ilvl="2" w:tplc="23A82F8C">
      <w:start w:val="1"/>
      <w:numFmt w:val="lowerRoman"/>
      <w:lvlText w:val="%3."/>
      <w:lvlJc w:val="right"/>
      <w:pPr>
        <w:ind w:left="1800" w:hanging="180"/>
      </w:pPr>
    </w:lvl>
    <w:lvl w:ilvl="3" w:tplc="533A5660" w:tentative="1">
      <w:start w:val="1"/>
      <w:numFmt w:val="decimal"/>
      <w:lvlText w:val="%4."/>
      <w:lvlJc w:val="left"/>
      <w:pPr>
        <w:ind w:left="2520" w:hanging="360"/>
      </w:pPr>
    </w:lvl>
    <w:lvl w:ilvl="4" w:tplc="2EB89AF8" w:tentative="1">
      <w:start w:val="1"/>
      <w:numFmt w:val="lowerLetter"/>
      <w:lvlText w:val="%5."/>
      <w:lvlJc w:val="left"/>
      <w:pPr>
        <w:ind w:left="3240" w:hanging="360"/>
      </w:pPr>
    </w:lvl>
    <w:lvl w:ilvl="5" w:tplc="91CA81A0" w:tentative="1">
      <w:start w:val="1"/>
      <w:numFmt w:val="lowerRoman"/>
      <w:lvlText w:val="%6."/>
      <w:lvlJc w:val="right"/>
      <w:pPr>
        <w:ind w:left="3960" w:hanging="180"/>
      </w:pPr>
    </w:lvl>
    <w:lvl w:ilvl="6" w:tplc="6D8E4D7C" w:tentative="1">
      <w:start w:val="1"/>
      <w:numFmt w:val="decimal"/>
      <w:lvlText w:val="%7."/>
      <w:lvlJc w:val="left"/>
      <w:pPr>
        <w:ind w:left="4680" w:hanging="360"/>
      </w:pPr>
    </w:lvl>
    <w:lvl w:ilvl="7" w:tplc="05F61482" w:tentative="1">
      <w:start w:val="1"/>
      <w:numFmt w:val="lowerLetter"/>
      <w:lvlText w:val="%8."/>
      <w:lvlJc w:val="left"/>
      <w:pPr>
        <w:ind w:left="5400" w:hanging="360"/>
      </w:pPr>
    </w:lvl>
    <w:lvl w:ilvl="8" w:tplc="1B807F14" w:tentative="1">
      <w:start w:val="1"/>
      <w:numFmt w:val="lowerRoman"/>
      <w:lvlText w:val="%9."/>
      <w:lvlJc w:val="right"/>
      <w:pPr>
        <w:ind w:left="6120" w:hanging="180"/>
      </w:pPr>
    </w:lvl>
  </w:abstractNum>
  <w:abstractNum w:abstractNumId="253" w15:restartNumberingAfterBreak="0">
    <w:nsid w:val="51336132"/>
    <w:multiLevelType w:val="hybridMultilevel"/>
    <w:tmpl w:val="FE2A1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51951919"/>
    <w:multiLevelType w:val="hybridMultilevel"/>
    <w:tmpl w:val="0F50D526"/>
    <w:lvl w:ilvl="0" w:tplc="D13C98AC">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51D46BF6"/>
    <w:multiLevelType w:val="hybridMultilevel"/>
    <w:tmpl w:val="1700ADB0"/>
    <w:lvl w:ilvl="0" w:tplc="B410579E">
      <w:start w:val="1"/>
      <w:numFmt w:val="decimal"/>
      <w:lvlText w:val="%1."/>
      <w:lvlJc w:val="left"/>
      <w:pPr>
        <w:ind w:left="770" w:hanging="245"/>
      </w:pPr>
      <w:rPr>
        <w:rFonts w:ascii="Times New Roman" w:eastAsia="Times New Roman" w:hAnsi="Times New Roman" w:cs="Times New Roman" w:hint="default"/>
        <w:b w:val="0"/>
        <w:bCs w:val="0"/>
        <w:i w:val="0"/>
        <w:iCs w:val="0"/>
        <w:spacing w:val="0"/>
        <w:w w:val="101"/>
        <w:sz w:val="24"/>
        <w:szCs w:val="24"/>
        <w:lang w:val="en-US" w:eastAsia="en-US" w:bidi="ar-SA"/>
      </w:rPr>
    </w:lvl>
    <w:lvl w:ilvl="1" w:tplc="AC3E3ACC">
      <w:numFmt w:val="bullet"/>
      <w:lvlText w:val="•"/>
      <w:lvlJc w:val="left"/>
      <w:pPr>
        <w:ind w:left="1674" w:hanging="245"/>
      </w:pPr>
      <w:rPr>
        <w:rFonts w:hint="default"/>
        <w:lang w:val="en-US" w:eastAsia="en-US" w:bidi="ar-SA"/>
      </w:rPr>
    </w:lvl>
    <w:lvl w:ilvl="2" w:tplc="F7DEA6E6">
      <w:numFmt w:val="bullet"/>
      <w:lvlText w:val="•"/>
      <w:lvlJc w:val="left"/>
      <w:pPr>
        <w:ind w:left="2568" w:hanging="245"/>
      </w:pPr>
      <w:rPr>
        <w:rFonts w:hint="default"/>
        <w:lang w:val="en-US" w:eastAsia="en-US" w:bidi="ar-SA"/>
      </w:rPr>
    </w:lvl>
    <w:lvl w:ilvl="3" w:tplc="3A202FEE">
      <w:numFmt w:val="bullet"/>
      <w:lvlText w:val="•"/>
      <w:lvlJc w:val="left"/>
      <w:pPr>
        <w:ind w:left="3462" w:hanging="245"/>
      </w:pPr>
      <w:rPr>
        <w:rFonts w:hint="default"/>
        <w:lang w:val="en-US" w:eastAsia="en-US" w:bidi="ar-SA"/>
      </w:rPr>
    </w:lvl>
    <w:lvl w:ilvl="4" w:tplc="4D4E0F74">
      <w:numFmt w:val="bullet"/>
      <w:lvlText w:val="•"/>
      <w:lvlJc w:val="left"/>
      <w:pPr>
        <w:ind w:left="4356" w:hanging="245"/>
      </w:pPr>
      <w:rPr>
        <w:rFonts w:hint="default"/>
        <w:lang w:val="en-US" w:eastAsia="en-US" w:bidi="ar-SA"/>
      </w:rPr>
    </w:lvl>
    <w:lvl w:ilvl="5" w:tplc="59D6C366">
      <w:numFmt w:val="bullet"/>
      <w:lvlText w:val="•"/>
      <w:lvlJc w:val="left"/>
      <w:pPr>
        <w:ind w:left="5250" w:hanging="245"/>
      </w:pPr>
      <w:rPr>
        <w:rFonts w:hint="default"/>
        <w:lang w:val="en-US" w:eastAsia="en-US" w:bidi="ar-SA"/>
      </w:rPr>
    </w:lvl>
    <w:lvl w:ilvl="6" w:tplc="A18887FC">
      <w:numFmt w:val="bullet"/>
      <w:lvlText w:val="•"/>
      <w:lvlJc w:val="left"/>
      <w:pPr>
        <w:ind w:left="6144" w:hanging="245"/>
      </w:pPr>
      <w:rPr>
        <w:rFonts w:hint="default"/>
        <w:lang w:val="en-US" w:eastAsia="en-US" w:bidi="ar-SA"/>
      </w:rPr>
    </w:lvl>
    <w:lvl w:ilvl="7" w:tplc="59FA458C">
      <w:numFmt w:val="bullet"/>
      <w:lvlText w:val="•"/>
      <w:lvlJc w:val="left"/>
      <w:pPr>
        <w:ind w:left="7038" w:hanging="245"/>
      </w:pPr>
      <w:rPr>
        <w:rFonts w:hint="default"/>
        <w:lang w:val="en-US" w:eastAsia="en-US" w:bidi="ar-SA"/>
      </w:rPr>
    </w:lvl>
    <w:lvl w:ilvl="8" w:tplc="9042DDFE">
      <w:numFmt w:val="bullet"/>
      <w:lvlText w:val="•"/>
      <w:lvlJc w:val="left"/>
      <w:pPr>
        <w:ind w:left="7932" w:hanging="245"/>
      </w:pPr>
      <w:rPr>
        <w:rFonts w:hint="default"/>
        <w:lang w:val="en-US" w:eastAsia="en-US" w:bidi="ar-SA"/>
      </w:rPr>
    </w:lvl>
  </w:abstractNum>
  <w:abstractNum w:abstractNumId="256" w15:restartNumberingAfterBreak="0">
    <w:nsid w:val="51ED3E20"/>
    <w:multiLevelType w:val="hybridMultilevel"/>
    <w:tmpl w:val="08308354"/>
    <w:lvl w:ilvl="0" w:tplc="737AA5F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521F250F"/>
    <w:multiLevelType w:val="hybridMultilevel"/>
    <w:tmpl w:val="BD4EE4AE"/>
    <w:lvl w:ilvl="0" w:tplc="04090019">
      <w:start w:val="1"/>
      <w:numFmt w:val="lowerLetter"/>
      <w:lvlText w:val="%1."/>
      <w:lvlJc w:val="left"/>
      <w:pPr>
        <w:ind w:left="720" w:hanging="360"/>
      </w:pPr>
      <w:rPr>
        <w:rFonts w:hint="default"/>
      </w:rPr>
    </w:lvl>
    <w:lvl w:ilvl="1" w:tplc="FB1C075C">
      <w:start w:val="1"/>
      <w:numFmt w:val="bullet"/>
      <w:lvlText w:val="o"/>
      <w:lvlJc w:val="left"/>
      <w:pPr>
        <w:ind w:left="1440" w:hanging="360"/>
      </w:pPr>
      <w:rPr>
        <w:rFonts w:ascii="Courier New" w:hAnsi="Courier New" w:cs="Courier New" w:hint="default"/>
      </w:rPr>
    </w:lvl>
    <w:lvl w:ilvl="2" w:tplc="B82E5144">
      <w:start w:val="1"/>
      <w:numFmt w:val="bullet"/>
      <w:lvlText w:val=""/>
      <w:lvlJc w:val="left"/>
      <w:pPr>
        <w:ind w:left="2160" w:hanging="360"/>
      </w:pPr>
      <w:rPr>
        <w:rFonts w:ascii="Wingdings" w:hAnsi="Wingdings" w:hint="default"/>
      </w:rPr>
    </w:lvl>
    <w:lvl w:ilvl="3" w:tplc="0EFC3F74" w:tentative="1">
      <w:start w:val="1"/>
      <w:numFmt w:val="bullet"/>
      <w:lvlText w:val=""/>
      <w:lvlJc w:val="left"/>
      <w:pPr>
        <w:ind w:left="2880" w:hanging="360"/>
      </w:pPr>
      <w:rPr>
        <w:rFonts w:ascii="Symbol" w:hAnsi="Symbol" w:hint="default"/>
      </w:rPr>
    </w:lvl>
    <w:lvl w:ilvl="4" w:tplc="BE345C9E" w:tentative="1">
      <w:start w:val="1"/>
      <w:numFmt w:val="bullet"/>
      <w:lvlText w:val="o"/>
      <w:lvlJc w:val="left"/>
      <w:pPr>
        <w:ind w:left="3600" w:hanging="360"/>
      </w:pPr>
      <w:rPr>
        <w:rFonts w:ascii="Courier New" w:hAnsi="Courier New" w:cs="Courier New" w:hint="default"/>
      </w:rPr>
    </w:lvl>
    <w:lvl w:ilvl="5" w:tplc="83BADEDC" w:tentative="1">
      <w:start w:val="1"/>
      <w:numFmt w:val="bullet"/>
      <w:lvlText w:val=""/>
      <w:lvlJc w:val="left"/>
      <w:pPr>
        <w:ind w:left="4320" w:hanging="360"/>
      </w:pPr>
      <w:rPr>
        <w:rFonts w:ascii="Wingdings" w:hAnsi="Wingdings" w:hint="default"/>
      </w:rPr>
    </w:lvl>
    <w:lvl w:ilvl="6" w:tplc="43A6C824" w:tentative="1">
      <w:start w:val="1"/>
      <w:numFmt w:val="bullet"/>
      <w:lvlText w:val=""/>
      <w:lvlJc w:val="left"/>
      <w:pPr>
        <w:ind w:left="5040" w:hanging="360"/>
      </w:pPr>
      <w:rPr>
        <w:rFonts w:ascii="Symbol" w:hAnsi="Symbol" w:hint="default"/>
      </w:rPr>
    </w:lvl>
    <w:lvl w:ilvl="7" w:tplc="BA26FE62" w:tentative="1">
      <w:start w:val="1"/>
      <w:numFmt w:val="bullet"/>
      <w:lvlText w:val="o"/>
      <w:lvlJc w:val="left"/>
      <w:pPr>
        <w:ind w:left="5760" w:hanging="360"/>
      </w:pPr>
      <w:rPr>
        <w:rFonts w:ascii="Courier New" w:hAnsi="Courier New" w:cs="Courier New" w:hint="default"/>
      </w:rPr>
    </w:lvl>
    <w:lvl w:ilvl="8" w:tplc="8F82EA86" w:tentative="1">
      <w:start w:val="1"/>
      <w:numFmt w:val="bullet"/>
      <w:lvlText w:val=""/>
      <w:lvlJc w:val="left"/>
      <w:pPr>
        <w:ind w:left="6480" w:hanging="360"/>
      </w:pPr>
      <w:rPr>
        <w:rFonts w:ascii="Wingdings" w:hAnsi="Wingdings" w:hint="default"/>
      </w:rPr>
    </w:lvl>
  </w:abstractNum>
  <w:abstractNum w:abstractNumId="258" w15:restartNumberingAfterBreak="0">
    <w:nsid w:val="5279298D"/>
    <w:multiLevelType w:val="hybridMultilevel"/>
    <w:tmpl w:val="781E94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15:restartNumberingAfterBreak="0">
    <w:nsid w:val="52F6629E"/>
    <w:multiLevelType w:val="hybridMultilevel"/>
    <w:tmpl w:val="031A4C2E"/>
    <w:lvl w:ilvl="0" w:tplc="CA56C274">
      <w:start w:val="1"/>
      <w:numFmt w:val="lowerRoman"/>
      <w:lvlText w:val="(%1)"/>
      <w:lvlJc w:val="left"/>
      <w:pPr>
        <w:ind w:left="720" w:hanging="360"/>
      </w:pPr>
      <w:rPr>
        <w:rFonts w:hint="default"/>
        <w:b w:val="0"/>
        <w:i w:val="0"/>
        <w:color w:val="auto"/>
        <w:sz w:val="22"/>
        <w:szCs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1" w15:restartNumberingAfterBreak="0">
    <w:nsid w:val="533D0162"/>
    <w:multiLevelType w:val="hybridMultilevel"/>
    <w:tmpl w:val="975AEB48"/>
    <w:lvl w:ilvl="0" w:tplc="3AB0FDD0">
      <w:start w:val="1"/>
      <w:numFmt w:val="lowerLetter"/>
      <w:lvlText w:val="%1."/>
      <w:lvlJc w:val="left"/>
      <w:pPr>
        <w:ind w:left="720" w:hanging="360"/>
      </w:pPr>
      <w:rPr>
        <w:rFonts w:hint="default"/>
      </w:rPr>
    </w:lvl>
    <w:lvl w:ilvl="1" w:tplc="BC967724">
      <w:start w:val="1"/>
      <w:numFmt w:val="bullet"/>
      <w:lvlText w:val="o"/>
      <w:lvlJc w:val="left"/>
      <w:pPr>
        <w:ind w:left="1440" w:hanging="360"/>
      </w:pPr>
      <w:rPr>
        <w:rFonts w:ascii="Courier New" w:hAnsi="Courier New" w:cs="Courier New" w:hint="default"/>
      </w:rPr>
    </w:lvl>
    <w:lvl w:ilvl="2" w:tplc="3768EA68" w:tentative="1">
      <w:start w:val="1"/>
      <w:numFmt w:val="bullet"/>
      <w:lvlText w:val=""/>
      <w:lvlJc w:val="left"/>
      <w:pPr>
        <w:ind w:left="2160" w:hanging="360"/>
      </w:pPr>
      <w:rPr>
        <w:rFonts w:ascii="Wingdings" w:hAnsi="Wingdings" w:hint="default"/>
      </w:rPr>
    </w:lvl>
    <w:lvl w:ilvl="3" w:tplc="3B5A5F22" w:tentative="1">
      <w:start w:val="1"/>
      <w:numFmt w:val="bullet"/>
      <w:lvlText w:val=""/>
      <w:lvlJc w:val="left"/>
      <w:pPr>
        <w:ind w:left="2880" w:hanging="360"/>
      </w:pPr>
      <w:rPr>
        <w:rFonts w:ascii="Symbol" w:hAnsi="Symbol" w:hint="default"/>
      </w:rPr>
    </w:lvl>
    <w:lvl w:ilvl="4" w:tplc="1B3AE91C" w:tentative="1">
      <w:start w:val="1"/>
      <w:numFmt w:val="bullet"/>
      <w:lvlText w:val="o"/>
      <w:lvlJc w:val="left"/>
      <w:pPr>
        <w:ind w:left="3600" w:hanging="360"/>
      </w:pPr>
      <w:rPr>
        <w:rFonts w:ascii="Courier New" w:hAnsi="Courier New" w:cs="Courier New" w:hint="default"/>
      </w:rPr>
    </w:lvl>
    <w:lvl w:ilvl="5" w:tplc="5B6223FA" w:tentative="1">
      <w:start w:val="1"/>
      <w:numFmt w:val="bullet"/>
      <w:lvlText w:val=""/>
      <w:lvlJc w:val="left"/>
      <w:pPr>
        <w:ind w:left="4320" w:hanging="360"/>
      </w:pPr>
      <w:rPr>
        <w:rFonts w:ascii="Wingdings" w:hAnsi="Wingdings" w:hint="default"/>
      </w:rPr>
    </w:lvl>
    <w:lvl w:ilvl="6" w:tplc="AABEBF86" w:tentative="1">
      <w:start w:val="1"/>
      <w:numFmt w:val="bullet"/>
      <w:lvlText w:val=""/>
      <w:lvlJc w:val="left"/>
      <w:pPr>
        <w:ind w:left="5040" w:hanging="360"/>
      </w:pPr>
      <w:rPr>
        <w:rFonts w:ascii="Symbol" w:hAnsi="Symbol" w:hint="default"/>
      </w:rPr>
    </w:lvl>
    <w:lvl w:ilvl="7" w:tplc="138E9B2E" w:tentative="1">
      <w:start w:val="1"/>
      <w:numFmt w:val="bullet"/>
      <w:lvlText w:val="o"/>
      <w:lvlJc w:val="left"/>
      <w:pPr>
        <w:ind w:left="5760" w:hanging="360"/>
      </w:pPr>
      <w:rPr>
        <w:rFonts w:ascii="Courier New" w:hAnsi="Courier New" w:cs="Courier New" w:hint="default"/>
      </w:rPr>
    </w:lvl>
    <w:lvl w:ilvl="8" w:tplc="C77A2498" w:tentative="1">
      <w:start w:val="1"/>
      <w:numFmt w:val="bullet"/>
      <w:lvlText w:val=""/>
      <w:lvlJc w:val="left"/>
      <w:pPr>
        <w:ind w:left="6480" w:hanging="360"/>
      </w:pPr>
      <w:rPr>
        <w:rFonts w:ascii="Wingdings" w:hAnsi="Wingdings" w:hint="default"/>
      </w:rPr>
    </w:lvl>
  </w:abstractNum>
  <w:abstractNum w:abstractNumId="262" w15:restartNumberingAfterBreak="0">
    <w:nsid w:val="536E6CEE"/>
    <w:multiLevelType w:val="multilevel"/>
    <w:tmpl w:val="AED24122"/>
    <w:styleLink w:val="Style7"/>
    <w:lvl w:ilvl="0">
      <w:start w:val="58"/>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3" w15:restartNumberingAfterBreak="0">
    <w:nsid w:val="538F5861"/>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4"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65" w15:restartNumberingAfterBreak="0">
    <w:nsid w:val="5432521A"/>
    <w:multiLevelType w:val="hybridMultilevel"/>
    <w:tmpl w:val="EAC65A3A"/>
    <w:lvl w:ilvl="0" w:tplc="CC6864BA">
      <w:start w:val="1"/>
      <w:numFmt w:val="lowerRoman"/>
      <w:lvlText w:val="(%1)"/>
      <w:lvlJc w:val="left"/>
      <w:pPr>
        <w:ind w:left="720" w:hanging="360"/>
      </w:pPr>
      <w:rPr>
        <w:rFonts w:hint="default"/>
        <w:b/>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4D53778"/>
    <w:multiLevelType w:val="hybridMultilevel"/>
    <w:tmpl w:val="751C1CC4"/>
    <w:lvl w:ilvl="0" w:tplc="02F00BD4">
      <w:start w:val="1"/>
      <w:numFmt w:val="lowerLetter"/>
      <w:lvlText w:val="%1)"/>
      <w:lvlJc w:val="left"/>
      <w:pPr>
        <w:ind w:left="682" w:hanging="251"/>
      </w:pPr>
      <w:rPr>
        <w:rFonts w:ascii="Times New Roman" w:eastAsia="Times New Roman" w:hAnsi="Times New Roman" w:cs="Times New Roman" w:hint="default"/>
        <w:b w:val="0"/>
        <w:bCs w:val="0"/>
        <w:i w:val="0"/>
        <w:iCs w:val="0"/>
        <w:spacing w:val="0"/>
        <w:w w:val="101"/>
        <w:sz w:val="24"/>
        <w:szCs w:val="24"/>
        <w:lang w:val="en-US" w:eastAsia="en-US" w:bidi="ar-SA"/>
      </w:rPr>
    </w:lvl>
    <w:lvl w:ilvl="1" w:tplc="09C8B936">
      <w:numFmt w:val="bullet"/>
      <w:lvlText w:val="•"/>
      <w:lvlJc w:val="left"/>
      <w:pPr>
        <w:ind w:left="1584" w:hanging="251"/>
      </w:pPr>
      <w:rPr>
        <w:rFonts w:hint="default"/>
        <w:lang w:val="en-US" w:eastAsia="en-US" w:bidi="ar-SA"/>
      </w:rPr>
    </w:lvl>
    <w:lvl w:ilvl="2" w:tplc="BA5026B8">
      <w:numFmt w:val="bullet"/>
      <w:lvlText w:val="•"/>
      <w:lvlJc w:val="left"/>
      <w:pPr>
        <w:ind w:left="2488" w:hanging="251"/>
      </w:pPr>
      <w:rPr>
        <w:rFonts w:hint="default"/>
        <w:lang w:val="en-US" w:eastAsia="en-US" w:bidi="ar-SA"/>
      </w:rPr>
    </w:lvl>
    <w:lvl w:ilvl="3" w:tplc="C3FC4B18">
      <w:numFmt w:val="bullet"/>
      <w:lvlText w:val="•"/>
      <w:lvlJc w:val="left"/>
      <w:pPr>
        <w:ind w:left="3392" w:hanging="251"/>
      </w:pPr>
      <w:rPr>
        <w:rFonts w:hint="default"/>
        <w:lang w:val="en-US" w:eastAsia="en-US" w:bidi="ar-SA"/>
      </w:rPr>
    </w:lvl>
    <w:lvl w:ilvl="4" w:tplc="3D6A5622">
      <w:numFmt w:val="bullet"/>
      <w:lvlText w:val="•"/>
      <w:lvlJc w:val="left"/>
      <w:pPr>
        <w:ind w:left="4296" w:hanging="251"/>
      </w:pPr>
      <w:rPr>
        <w:rFonts w:hint="default"/>
        <w:lang w:val="en-US" w:eastAsia="en-US" w:bidi="ar-SA"/>
      </w:rPr>
    </w:lvl>
    <w:lvl w:ilvl="5" w:tplc="ED50AB9C">
      <w:numFmt w:val="bullet"/>
      <w:lvlText w:val="•"/>
      <w:lvlJc w:val="left"/>
      <w:pPr>
        <w:ind w:left="5200" w:hanging="251"/>
      </w:pPr>
      <w:rPr>
        <w:rFonts w:hint="default"/>
        <w:lang w:val="en-US" w:eastAsia="en-US" w:bidi="ar-SA"/>
      </w:rPr>
    </w:lvl>
    <w:lvl w:ilvl="6" w:tplc="11E4CBC4">
      <w:numFmt w:val="bullet"/>
      <w:lvlText w:val="•"/>
      <w:lvlJc w:val="left"/>
      <w:pPr>
        <w:ind w:left="6104" w:hanging="251"/>
      </w:pPr>
      <w:rPr>
        <w:rFonts w:hint="default"/>
        <w:lang w:val="en-US" w:eastAsia="en-US" w:bidi="ar-SA"/>
      </w:rPr>
    </w:lvl>
    <w:lvl w:ilvl="7" w:tplc="B50AC7F4">
      <w:numFmt w:val="bullet"/>
      <w:lvlText w:val="•"/>
      <w:lvlJc w:val="left"/>
      <w:pPr>
        <w:ind w:left="7008" w:hanging="251"/>
      </w:pPr>
      <w:rPr>
        <w:rFonts w:hint="default"/>
        <w:lang w:val="en-US" w:eastAsia="en-US" w:bidi="ar-SA"/>
      </w:rPr>
    </w:lvl>
    <w:lvl w:ilvl="8" w:tplc="85B627E0">
      <w:numFmt w:val="bullet"/>
      <w:lvlText w:val="•"/>
      <w:lvlJc w:val="left"/>
      <w:pPr>
        <w:ind w:left="7912" w:hanging="251"/>
      </w:pPr>
      <w:rPr>
        <w:rFonts w:hint="default"/>
        <w:lang w:val="en-US" w:eastAsia="en-US" w:bidi="ar-SA"/>
      </w:rPr>
    </w:lvl>
  </w:abstractNum>
  <w:abstractNum w:abstractNumId="267" w15:restartNumberingAfterBreak="0">
    <w:nsid w:val="55887985"/>
    <w:multiLevelType w:val="multilevel"/>
    <w:tmpl w:val="8B64FC7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8" w15:restartNumberingAfterBreak="0">
    <w:nsid w:val="55B720F3"/>
    <w:multiLevelType w:val="hybridMultilevel"/>
    <w:tmpl w:val="817CFF02"/>
    <w:lvl w:ilvl="0" w:tplc="04090019">
      <w:start w:val="1"/>
      <w:numFmt w:val="lowerRoman"/>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9" w15:restartNumberingAfterBreak="0">
    <w:nsid w:val="55E85A6C"/>
    <w:multiLevelType w:val="hybridMultilevel"/>
    <w:tmpl w:val="665441E0"/>
    <w:lvl w:ilvl="0" w:tplc="F142339E">
      <w:start w:val="1"/>
      <w:numFmt w:val="lowerLetter"/>
      <w:lvlText w:val="%1."/>
      <w:lvlJc w:val="left"/>
      <w:pPr>
        <w:ind w:left="720" w:hanging="360"/>
      </w:pPr>
      <w:rPr>
        <w:rFonts w:hint="default"/>
      </w:rPr>
    </w:lvl>
    <w:lvl w:ilvl="1" w:tplc="08090019">
      <w:start w:val="1"/>
      <w:numFmt w:val="bullet"/>
      <w:lvlText w:val=""/>
      <w:lvlJc w:val="left"/>
      <w:pPr>
        <w:ind w:left="1440" w:hanging="360"/>
      </w:pPr>
      <w:rPr>
        <w:rFonts w:ascii="Symbol" w:hAnsi="Symbol"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0" w15:restartNumberingAfterBreak="0">
    <w:nsid w:val="560556BE"/>
    <w:multiLevelType w:val="multilevel"/>
    <w:tmpl w:val="49A4B03C"/>
    <w:lvl w:ilvl="0">
      <w:start w:val="1"/>
      <w:numFmt w:val="bullet"/>
      <w:lvlText w:val=""/>
      <w:lvlJc w:val="left"/>
      <w:pPr>
        <w:ind w:left="360" w:firstLine="0"/>
      </w:pPr>
      <w:rPr>
        <w:rFonts w:ascii="Symbol" w:hAnsi="Symbol" w:hint="default"/>
        <w:b w:val="0"/>
      </w:rPr>
    </w:lvl>
    <w:lvl w:ilvl="1">
      <w:start w:val="1"/>
      <w:numFmt w:val="decimal"/>
      <w:isLgl/>
      <w:suff w:val="space"/>
      <w:lvlText w:val="%1.%2."/>
      <w:lvlJc w:val="left"/>
      <w:pPr>
        <w:ind w:left="360" w:firstLine="0"/>
      </w:pPr>
      <w:rPr>
        <w:rFonts w:hint="default"/>
      </w:rPr>
    </w:lvl>
    <w:lvl w:ilvl="2">
      <w:start w:val="1"/>
      <w:numFmt w:val="decimal"/>
      <w:isLgl/>
      <w:suff w:val="space"/>
      <w:lvlText w:val="%1.%2.%3."/>
      <w:lvlJc w:val="left"/>
      <w:pPr>
        <w:ind w:left="360" w:firstLine="0"/>
      </w:pPr>
      <w:rPr>
        <w:rFonts w:hint="default"/>
      </w:rPr>
    </w:lvl>
    <w:lvl w:ilvl="3">
      <w:start w:val="1"/>
      <w:numFmt w:val="decimal"/>
      <w:isLgl/>
      <w:suff w:val="space"/>
      <w:lvlText w:val="%1.%2.%3.%4."/>
      <w:lvlJc w:val="left"/>
      <w:pPr>
        <w:ind w:left="360" w:firstLine="0"/>
      </w:pPr>
      <w:rPr>
        <w:rFonts w:hint="default"/>
      </w:rPr>
    </w:lvl>
    <w:lvl w:ilvl="4">
      <w:start w:val="1"/>
      <w:numFmt w:val="decimal"/>
      <w:isLgl/>
      <w:suff w:val="space"/>
      <w:lvlText w:val="%1.%2.%3.%4.%5."/>
      <w:lvlJc w:val="left"/>
      <w:pPr>
        <w:ind w:left="360" w:firstLine="0"/>
      </w:pPr>
      <w:rPr>
        <w:rFonts w:hint="default"/>
      </w:rPr>
    </w:lvl>
    <w:lvl w:ilvl="5">
      <w:start w:val="1"/>
      <w:numFmt w:val="decimal"/>
      <w:isLgl/>
      <w:suff w:val="space"/>
      <w:lvlText w:val="%1.%2.%3.%4.%5.%6."/>
      <w:lvlJc w:val="left"/>
      <w:pPr>
        <w:ind w:left="360" w:firstLine="0"/>
      </w:pPr>
      <w:rPr>
        <w:rFonts w:hint="default"/>
      </w:rPr>
    </w:lvl>
    <w:lvl w:ilvl="6">
      <w:start w:val="1"/>
      <w:numFmt w:val="decimal"/>
      <w:isLgl/>
      <w:suff w:val="space"/>
      <w:lvlText w:val="%1.%2.%3.%4.%5.%6.%7."/>
      <w:lvlJc w:val="left"/>
      <w:pPr>
        <w:ind w:left="360" w:firstLine="0"/>
      </w:pPr>
      <w:rPr>
        <w:rFonts w:hint="default"/>
      </w:rPr>
    </w:lvl>
    <w:lvl w:ilvl="7">
      <w:start w:val="1"/>
      <w:numFmt w:val="decimal"/>
      <w:isLgl/>
      <w:suff w:val="space"/>
      <w:lvlText w:val="%1.%2.%3.%4.%5.%6.%7.%8."/>
      <w:lvlJc w:val="left"/>
      <w:pPr>
        <w:ind w:left="360" w:firstLine="0"/>
      </w:pPr>
      <w:rPr>
        <w:rFonts w:hint="default"/>
      </w:rPr>
    </w:lvl>
    <w:lvl w:ilvl="8">
      <w:start w:val="1"/>
      <w:numFmt w:val="decimal"/>
      <w:isLgl/>
      <w:suff w:val="space"/>
      <w:lvlText w:val="%1.%2.%3.%4.%5.%6.%7.%8.%9."/>
      <w:lvlJc w:val="left"/>
      <w:pPr>
        <w:ind w:left="360" w:firstLine="0"/>
      </w:pPr>
      <w:rPr>
        <w:rFonts w:hint="default"/>
      </w:rPr>
    </w:lvl>
  </w:abstractNum>
  <w:abstractNum w:abstractNumId="271" w15:restartNumberingAfterBreak="0">
    <w:nsid w:val="5625175F"/>
    <w:multiLevelType w:val="multilevel"/>
    <w:tmpl w:val="0A188070"/>
    <w:styleLink w:val="Style12"/>
    <w:lvl w:ilvl="0">
      <w:start w:val="6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56401308"/>
    <w:multiLevelType w:val="hybridMultilevel"/>
    <w:tmpl w:val="C09CBD6E"/>
    <w:lvl w:ilvl="0" w:tplc="0BDA2F66">
      <w:start w:val="1"/>
      <w:numFmt w:val="lowerLetter"/>
      <w:lvlText w:val="%1."/>
      <w:lvlJc w:val="left"/>
      <w:pPr>
        <w:ind w:left="-720" w:hanging="360"/>
      </w:pPr>
      <w:rPr>
        <w:rFonts w:hint="default"/>
      </w:rPr>
    </w:lvl>
    <w:lvl w:ilvl="1" w:tplc="C526E364">
      <w:start w:val="1"/>
      <w:numFmt w:val="lowerLetter"/>
      <w:lvlText w:val="%2."/>
      <w:lvlJc w:val="left"/>
      <w:pPr>
        <w:ind w:left="0" w:hanging="360"/>
      </w:pPr>
    </w:lvl>
    <w:lvl w:ilvl="2" w:tplc="1486A2EC">
      <w:start w:val="3"/>
      <w:numFmt w:val="bullet"/>
      <w:lvlText w:val="-"/>
      <w:lvlJc w:val="left"/>
      <w:pPr>
        <w:ind w:left="900" w:hanging="360"/>
      </w:pPr>
      <w:rPr>
        <w:rFonts w:ascii="Times New Roman" w:eastAsia="Times New Roman" w:hAnsi="Times New Roman" w:cs="Times New Roman" w:hint="default"/>
      </w:rPr>
    </w:lvl>
    <w:lvl w:ilvl="3" w:tplc="A4C8FD20">
      <w:start w:val="3"/>
      <w:numFmt w:val="bullet"/>
      <w:lvlText w:val="–"/>
      <w:lvlJc w:val="left"/>
      <w:pPr>
        <w:ind w:left="1440" w:hanging="360"/>
      </w:pPr>
      <w:rPr>
        <w:rFonts w:ascii="Times New Roman" w:eastAsia="Times New Roman" w:hAnsi="Times New Roman" w:cs="Times New Roman" w:hint="default"/>
      </w:rPr>
    </w:lvl>
    <w:lvl w:ilvl="4" w:tplc="376C9812" w:tentative="1">
      <w:start w:val="1"/>
      <w:numFmt w:val="lowerLetter"/>
      <w:lvlText w:val="%5."/>
      <w:lvlJc w:val="left"/>
      <w:pPr>
        <w:ind w:left="2160" w:hanging="360"/>
      </w:pPr>
    </w:lvl>
    <w:lvl w:ilvl="5" w:tplc="519657FC" w:tentative="1">
      <w:start w:val="1"/>
      <w:numFmt w:val="lowerRoman"/>
      <w:lvlText w:val="%6."/>
      <w:lvlJc w:val="right"/>
      <w:pPr>
        <w:ind w:left="2880" w:hanging="180"/>
      </w:pPr>
    </w:lvl>
    <w:lvl w:ilvl="6" w:tplc="E63E569C" w:tentative="1">
      <w:start w:val="1"/>
      <w:numFmt w:val="decimal"/>
      <w:lvlText w:val="%7."/>
      <w:lvlJc w:val="left"/>
      <w:pPr>
        <w:ind w:left="3600" w:hanging="360"/>
      </w:pPr>
    </w:lvl>
    <w:lvl w:ilvl="7" w:tplc="00C4AC84" w:tentative="1">
      <w:start w:val="1"/>
      <w:numFmt w:val="lowerLetter"/>
      <w:lvlText w:val="%8."/>
      <w:lvlJc w:val="left"/>
      <w:pPr>
        <w:ind w:left="4320" w:hanging="360"/>
      </w:pPr>
    </w:lvl>
    <w:lvl w:ilvl="8" w:tplc="EDF8D51C" w:tentative="1">
      <w:start w:val="1"/>
      <w:numFmt w:val="lowerRoman"/>
      <w:lvlText w:val="%9."/>
      <w:lvlJc w:val="right"/>
      <w:pPr>
        <w:ind w:left="5040" w:hanging="180"/>
      </w:pPr>
    </w:lvl>
  </w:abstractNum>
  <w:abstractNum w:abstractNumId="273" w15:restartNumberingAfterBreak="0">
    <w:nsid w:val="5641381B"/>
    <w:multiLevelType w:val="hybridMultilevel"/>
    <w:tmpl w:val="5638087A"/>
    <w:lvl w:ilvl="0" w:tplc="07C6AEE2">
      <w:start w:val="1"/>
      <w:numFmt w:val="lowerRoman"/>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56640512"/>
    <w:multiLevelType w:val="hybridMultilevel"/>
    <w:tmpl w:val="8AF0BD82"/>
    <w:lvl w:ilvl="0" w:tplc="02F6ED4E">
      <w:start w:val="1"/>
      <w:numFmt w:val="lowerLetter"/>
      <w:lvlText w:val="%1."/>
      <w:lvlJc w:val="left"/>
      <w:pPr>
        <w:ind w:left="720" w:hanging="360"/>
      </w:pPr>
    </w:lvl>
    <w:lvl w:ilvl="1" w:tplc="7C52C53E" w:tentative="1">
      <w:start w:val="1"/>
      <w:numFmt w:val="lowerLetter"/>
      <w:lvlText w:val="%2."/>
      <w:lvlJc w:val="left"/>
      <w:pPr>
        <w:ind w:left="1440" w:hanging="360"/>
      </w:pPr>
    </w:lvl>
    <w:lvl w:ilvl="2" w:tplc="5186D5FC" w:tentative="1">
      <w:start w:val="1"/>
      <w:numFmt w:val="lowerRoman"/>
      <w:lvlText w:val="%3."/>
      <w:lvlJc w:val="right"/>
      <w:pPr>
        <w:ind w:left="2160" w:hanging="180"/>
      </w:pPr>
    </w:lvl>
    <w:lvl w:ilvl="3" w:tplc="C57CA9C0" w:tentative="1">
      <w:start w:val="1"/>
      <w:numFmt w:val="decimal"/>
      <w:lvlText w:val="%4."/>
      <w:lvlJc w:val="left"/>
      <w:pPr>
        <w:ind w:left="2880" w:hanging="360"/>
      </w:pPr>
    </w:lvl>
    <w:lvl w:ilvl="4" w:tplc="AE14E35A" w:tentative="1">
      <w:start w:val="1"/>
      <w:numFmt w:val="lowerLetter"/>
      <w:lvlText w:val="%5."/>
      <w:lvlJc w:val="left"/>
      <w:pPr>
        <w:ind w:left="3600" w:hanging="360"/>
      </w:pPr>
    </w:lvl>
    <w:lvl w:ilvl="5" w:tplc="7C44A652" w:tentative="1">
      <w:start w:val="1"/>
      <w:numFmt w:val="lowerRoman"/>
      <w:lvlText w:val="%6."/>
      <w:lvlJc w:val="right"/>
      <w:pPr>
        <w:ind w:left="4320" w:hanging="180"/>
      </w:pPr>
    </w:lvl>
    <w:lvl w:ilvl="6" w:tplc="2BAA8B7A" w:tentative="1">
      <w:start w:val="1"/>
      <w:numFmt w:val="decimal"/>
      <w:lvlText w:val="%7."/>
      <w:lvlJc w:val="left"/>
      <w:pPr>
        <w:ind w:left="5040" w:hanging="360"/>
      </w:pPr>
    </w:lvl>
    <w:lvl w:ilvl="7" w:tplc="5D806398" w:tentative="1">
      <w:start w:val="1"/>
      <w:numFmt w:val="lowerLetter"/>
      <w:lvlText w:val="%8."/>
      <w:lvlJc w:val="left"/>
      <w:pPr>
        <w:ind w:left="5760" w:hanging="360"/>
      </w:pPr>
    </w:lvl>
    <w:lvl w:ilvl="8" w:tplc="3FB8D722" w:tentative="1">
      <w:start w:val="1"/>
      <w:numFmt w:val="lowerRoman"/>
      <w:lvlText w:val="%9."/>
      <w:lvlJc w:val="right"/>
      <w:pPr>
        <w:ind w:left="6480" w:hanging="180"/>
      </w:pPr>
    </w:lvl>
  </w:abstractNum>
  <w:abstractNum w:abstractNumId="275" w15:restartNumberingAfterBreak="0">
    <w:nsid w:val="567D4818"/>
    <w:multiLevelType w:val="hybridMultilevel"/>
    <w:tmpl w:val="1FF2D4A4"/>
    <w:lvl w:ilvl="0" w:tplc="1A860998">
      <w:start w:val="1"/>
      <w:numFmt w:val="lowerRoman"/>
      <w:lvlText w:val="(%1)"/>
      <w:lvlJc w:val="left"/>
      <w:pPr>
        <w:ind w:left="720" w:hanging="360"/>
      </w:pPr>
      <w:rPr>
        <w:rFonts w:hint="default"/>
      </w:rPr>
    </w:lvl>
    <w:lvl w:ilvl="1" w:tplc="6EA42988" w:tentative="1">
      <w:start w:val="1"/>
      <w:numFmt w:val="lowerLetter"/>
      <w:lvlText w:val="%2."/>
      <w:lvlJc w:val="left"/>
      <w:pPr>
        <w:ind w:left="1440" w:hanging="360"/>
      </w:pPr>
    </w:lvl>
    <w:lvl w:ilvl="2" w:tplc="CBEC916C" w:tentative="1">
      <w:start w:val="1"/>
      <w:numFmt w:val="lowerRoman"/>
      <w:lvlText w:val="%3."/>
      <w:lvlJc w:val="right"/>
      <w:pPr>
        <w:ind w:left="2160" w:hanging="180"/>
      </w:pPr>
    </w:lvl>
    <w:lvl w:ilvl="3" w:tplc="3F68F3F4" w:tentative="1">
      <w:start w:val="1"/>
      <w:numFmt w:val="decimal"/>
      <w:lvlText w:val="%4."/>
      <w:lvlJc w:val="left"/>
      <w:pPr>
        <w:ind w:left="2880" w:hanging="360"/>
      </w:pPr>
    </w:lvl>
    <w:lvl w:ilvl="4" w:tplc="8DA0C628" w:tentative="1">
      <w:start w:val="1"/>
      <w:numFmt w:val="lowerLetter"/>
      <w:lvlText w:val="%5."/>
      <w:lvlJc w:val="left"/>
      <w:pPr>
        <w:ind w:left="3600" w:hanging="360"/>
      </w:pPr>
    </w:lvl>
    <w:lvl w:ilvl="5" w:tplc="88B4EC0E" w:tentative="1">
      <w:start w:val="1"/>
      <w:numFmt w:val="lowerRoman"/>
      <w:lvlText w:val="%6."/>
      <w:lvlJc w:val="right"/>
      <w:pPr>
        <w:ind w:left="4320" w:hanging="180"/>
      </w:pPr>
    </w:lvl>
    <w:lvl w:ilvl="6" w:tplc="8E1E8416" w:tentative="1">
      <w:start w:val="1"/>
      <w:numFmt w:val="decimal"/>
      <w:lvlText w:val="%7."/>
      <w:lvlJc w:val="left"/>
      <w:pPr>
        <w:ind w:left="5040" w:hanging="360"/>
      </w:pPr>
    </w:lvl>
    <w:lvl w:ilvl="7" w:tplc="D5D62474" w:tentative="1">
      <w:start w:val="1"/>
      <w:numFmt w:val="lowerLetter"/>
      <w:lvlText w:val="%8."/>
      <w:lvlJc w:val="left"/>
      <w:pPr>
        <w:ind w:left="5760" w:hanging="360"/>
      </w:pPr>
    </w:lvl>
    <w:lvl w:ilvl="8" w:tplc="C9BE00F6" w:tentative="1">
      <w:start w:val="1"/>
      <w:numFmt w:val="lowerRoman"/>
      <w:lvlText w:val="%9."/>
      <w:lvlJc w:val="right"/>
      <w:pPr>
        <w:ind w:left="6480" w:hanging="180"/>
      </w:pPr>
    </w:lvl>
  </w:abstractNum>
  <w:abstractNum w:abstractNumId="276" w15:restartNumberingAfterBreak="0">
    <w:nsid w:val="569A13D1"/>
    <w:multiLevelType w:val="multilevel"/>
    <w:tmpl w:val="D1F07D32"/>
    <w:styleLink w:val="Style5"/>
    <w:lvl w:ilvl="0">
      <w:start w:val="56"/>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7" w15:restartNumberingAfterBreak="0">
    <w:nsid w:val="57F51416"/>
    <w:multiLevelType w:val="multilevel"/>
    <w:tmpl w:val="8B64FC7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8" w15:restartNumberingAfterBreak="0">
    <w:nsid w:val="58020D92"/>
    <w:multiLevelType w:val="hybridMultilevel"/>
    <w:tmpl w:val="74125CFA"/>
    <w:lvl w:ilvl="0" w:tplc="E98AD3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8591B72"/>
    <w:multiLevelType w:val="hybridMultilevel"/>
    <w:tmpl w:val="313E7D92"/>
    <w:lvl w:ilvl="0" w:tplc="7D76B426">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0" w15:restartNumberingAfterBreak="0">
    <w:nsid w:val="58810BB3"/>
    <w:multiLevelType w:val="multilevel"/>
    <w:tmpl w:val="21BED51E"/>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81" w15:restartNumberingAfterBreak="0">
    <w:nsid w:val="59100176"/>
    <w:multiLevelType w:val="hybridMultilevel"/>
    <w:tmpl w:val="8256A794"/>
    <w:lvl w:ilvl="0" w:tplc="04090019">
      <w:start w:val="1"/>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15:restartNumberingAfterBreak="0">
    <w:nsid w:val="59457678"/>
    <w:multiLevelType w:val="multilevel"/>
    <w:tmpl w:val="54522F3A"/>
    <w:lvl w:ilvl="0">
      <w:start w:val="1"/>
      <w:numFmt w:val="lowerRoman"/>
      <w:lvlText w:val="%1."/>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840" w:hanging="68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83" w15:restartNumberingAfterBreak="0">
    <w:nsid w:val="59596919"/>
    <w:multiLevelType w:val="multilevel"/>
    <w:tmpl w:val="45AE858C"/>
    <w:lvl w:ilvl="0">
      <w:start w:val="1"/>
      <w:numFmt w:val="decimal"/>
      <w:pStyle w:val="Ttulo1"/>
      <w:suff w:val="space"/>
      <w:lvlText w:val="%1."/>
      <w:lvlJc w:val="left"/>
      <w:pPr>
        <w:ind w:left="142" w:firstLine="0"/>
      </w:pPr>
      <w:rPr>
        <w:rFonts w:ascii="Times New Roman" w:hAnsi="Times New Roman" w:cs="Times New Roman" w:hint="default"/>
        <w:sz w:val="24"/>
      </w:rPr>
    </w:lvl>
    <w:lvl w:ilvl="1">
      <w:start w:val="1"/>
      <w:numFmt w:val="decimal"/>
      <w:isLgl/>
      <w:suff w:val="space"/>
      <w:lvlText w:val="%1.%2."/>
      <w:lvlJc w:val="left"/>
      <w:pPr>
        <w:ind w:left="0" w:firstLine="0"/>
      </w:pPr>
      <w:rPr>
        <w:rFonts w:ascii="Times New Roman" w:hAnsi="Times New Roman" w:cs="Times New Roman" w:hint="default"/>
      </w:rPr>
    </w:lvl>
    <w:lvl w:ilvl="2">
      <w:start w:val="1"/>
      <w:numFmt w:val="decimal"/>
      <w:isLgl/>
      <w:suff w:val="space"/>
      <w:lvlText w:val="%1.%2.%3."/>
      <w:lvlJc w:val="left"/>
      <w:pPr>
        <w:ind w:left="270" w:firstLine="0"/>
      </w:pPr>
      <w:rPr>
        <w:rFonts w:hint="default"/>
        <w:b/>
      </w:rPr>
    </w:lvl>
    <w:lvl w:ilvl="3">
      <w:start w:val="1"/>
      <w:numFmt w:val="decimal"/>
      <w:pStyle w:val="Nivel40"/>
      <w:isLgl/>
      <w:suff w:val="space"/>
      <w:lvlText w:val="%1.%2.%3.%4."/>
      <w:lvlJc w:val="left"/>
      <w:pPr>
        <w:ind w:left="1350" w:firstLine="0"/>
      </w:pPr>
      <w:rPr>
        <w:rFonts w:ascii="Times New Roman" w:hAnsi="Times New Roman" w:cs="Times New Roman" w:hint="default"/>
        <w:sz w:val="24"/>
        <w:szCs w:val="22"/>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84" w15:restartNumberingAfterBreak="0">
    <w:nsid w:val="595C557C"/>
    <w:multiLevelType w:val="hybridMultilevel"/>
    <w:tmpl w:val="7004BFF8"/>
    <w:lvl w:ilvl="0" w:tplc="04090019">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5" w15:restartNumberingAfterBreak="0">
    <w:nsid w:val="59B54395"/>
    <w:multiLevelType w:val="hybridMultilevel"/>
    <w:tmpl w:val="F420029A"/>
    <w:lvl w:ilvl="0" w:tplc="540E1DA6">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6" w15:restartNumberingAfterBreak="0">
    <w:nsid w:val="59C6448E"/>
    <w:multiLevelType w:val="hybridMultilevel"/>
    <w:tmpl w:val="044C4380"/>
    <w:lvl w:ilvl="0" w:tplc="0409000F">
      <w:start w:val="1"/>
      <w:numFmt w:val="lowerLetter"/>
      <w:lvlText w:val="%1."/>
      <w:lvlJc w:val="left"/>
      <w:pPr>
        <w:ind w:left="720" w:hanging="360"/>
      </w:pPr>
    </w:lvl>
    <w:lvl w:ilvl="1" w:tplc="04090019">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A4134A0"/>
    <w:multiLevelType w:val="hybridMultilevel"/>
    <w:tmpl w:val="163C6320"/>
    <w:lvl w:ilvl="0" w:tplc="1BA87FD2">
      <w:start w:val="1"/>
      <w:numFmt w:val="decimal"/>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5A7B5CBC"/>
    <w:multiLevelType w:val="hybridMultilevel"/>
    <w:tmpl w:val="9F46EA1A"/>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9" w15:restartNumberingAfterBreak="0">
    <w:nsid w:val="5AC46BE7"/>
    <w:multiLevelType w:val="singleLevel"/>
    <w:tmpl w:val="04090001"/>
    <w:lvl w:ilvl="0">
      <w:start w:val="1"/>
      <w:numFmt w:val="bullet"/>
      <w:lvlText w:val=""/>
      <w:lvlJc w:val="left"/>
      <w:pPr>
        <w:tabs>
          <w:tab w:val="num" w:pos="720"/>
        </w:tabs>
        <w:ind w:left="720" w:hanging="360"/>
      </w:pPr>
      <w:rPr>
        <w:rFonts w:ascii="Symbol" w:hAnsi="Symbol" w:cs="Symbol" w:hint="default"/>
      </w:rPr>
    </w:lvl>
  </w:abstractNum>
  <w:abstractNum w:abstractNumId="290" w15:restartNumberingAfterBreak="0">
    <w:nsid w:val="5AF4195C"/>
    <w:multiLevelType w:val="multilevel"/>
    <w:tmpl w:val="08BC60F8"/>
    <w:lvl w:ilvl="0">
      <w:start w:val="1"/>
      <w:numFmt w:val="upperLetter"/>
      <w:lvlText w:val="%1."/>
      <w:lvlJc w:val="left"/>
      <w:pPr>
        <w:ind w:left="500" w:hanging="5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220" w:hanging="12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940" w:hanging="19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660" w:hanging="26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380" w:hanging="33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100" w:hanging="41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820" w:hanging="48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540" w:hanging="55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260" w:hanging="62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91" w15:restartNumberingAfterBreak="0">
    <w:nsid w:val="5AF945CD"/>
    <w:multiLevelType w:val="multilevel"/>
    <w:tmpl w:val="F9E2E8E6"/>
    <w:lvl w:ilvl="0">
      <w:start w:val="1"/>
      <w:numFmt w:val="lowerLetter"/>
      <w:lvlText w:val="%1."/>
      <w:lvlJc w:val="left"/>
      <w:pPr>
        <w:ind w:left="165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37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309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81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53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25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97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69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416"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92" w15:restartNumberingAfterBreak="0">
    <w:nsid w:val="5B742CFC"/>
    <w:multiLevelType w:val="multilevel"/>
    <w:tmpl w:val="ECF06632"/>
    <w:lvl w:ilvl="0">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93" w15:restartNumberingAfterBreak="0">
    <w:nsid w:val="5B8E0ECB"/>
    <w:multiLevelType w:val="hybridMultilevel"/>
    <w:tmpl w:val="BED46756"/>
    <w:lvl w:ilvl="0" w:tplc="04090019">
      <w:start w:val="1"/>
      <w:numFmt w:val="lowerRoman"/>
      <w:lvlText w:val="(%1)"/>
      <w:lvlJc w:val="left"/>
      <w:pPr>
        <w:ind w:left="90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68A25E2">
      <w:start w:val="1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C6C72E4"/>
    <w:multiLevelType w:val="multilevel"/>
    <w:tmpl w:val="BFC8E8DA"/>
    <w:lvl w:ilvl="0">
      <w:start w:val="1"/>
      <w:numFmt w:val="lowerLetter"/>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95" w15:restartNumberingAfterBreak="0">
    <w:nsid w:val="5CC66ECF"/>
    <w:multiLevelType w:val="hybridMultilevel"/>
    <w:tmpl w:val="A1CCC23E"/>
    <w:lvl w:ilvl="0" w:tplc="04090017">
      <w:start w:val="1"/>
      <w:numFmt w:val="lowerLetter"/>
      <w:lvlText w:val="%1)"/>
      <w:lvlJc w:val="left"/>
      <w:pPr>
        <w:ind w:left="720" w:hanging="360"/>
      </w:pPr>
      <w:rPr>
        <w:rFonts w:hint="default"/>
      </w:rPr>
    </w:lvl>
    <w:lvl w:ilvl="1" w:tplc="05249C5C">
      <w:numFmt w:val="bullet"/>
      <w:lvlText w:val=""/>
      <w:lvlJc w:val="left"/>
      <w:pPr>
        <w:ind w:left="1440" w:hanging="360"/>
      </w:pPr>
      <w:rPr>
        <w:rFonts w:ascii="Times New Roman" w:eastAsia="Calibri" w:hAnsi="Times New Roman" w:cs="Times New Roman" w:hint="default"/>
      </w:rPr>
    </w:lvl>
    <w:lvl w:ilvl="2" w:tplc="F63CF900">
      <w:numFmt w:val="bullet"/>
      <w:lvlText w:val="•"/>
      <w:lvlJc w:val="left"/>
      <w:pPr>
        <w:ind w:left="2160" w:hanging="360"/>
      </w:pPr>
      <w:rPr>
        <w:rFonts w:ascii="Times New Roman" w:eastAsia="Calibri" w:hAnsi="Times New Roman" w:cs="Times New Roman"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296" w15:restartNumberingAfterBreak="0">
    <w:nsid w:val="5CD072D6"/>
    <w:multiLevelType w:val="multilevel"/>
    <w:tmpl w:val="42204870"/>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7" w15:restartNumberingAfterBreak="0">
    <w:nsid w:val="5CF16371"/>
    <w:multiLevelType w:val="multilevel"/>
    <w:tmpl w:val="5970A564"/>
    <w:lvl w:ilvl="0">
      <w:start w:val="1"/>
      <w:numFmt w:val="lowerLetter"/>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98" w15:restartNumberingAfterBreak="0">
    <w:nsid w:val="5CFF7F1C"/>
    <w:multiLevelType w:val="hybridMultilevel"/>
    <w:tmpl w:val="EDC2D3F2"/>
    <w:lvl w:ilvl="0" w:tplc="04090019">
      <w:start w:val="1"/>
      <w:numFmt w:val="lowerLetter"/>
      <w:pStyle w:val="abc"/>
      <w:lvlText w:val="%1."/>
      <w:lvlJc w:val="left"/>
      <w:pPr>
        <w:tabs>
          <w:tab w:val="num" w:pos="567"/>
        </w:tabs>
        <w:ind w:left="567" w:hanging="567"/>
      </w:pPr>
      <w:rPr>
        <w:rFonts w:hint="default"/>
      </w:rPr>
    </w:lvl>
    <w:lvl w:ilvl="1" w:tplc="5D40B36A" w:tentative="1">
      <w:start w:val="1"/>
      <w:numFmt w:val="lowerLetter"/>
      <w:lvlText w:val="%2."/>
      <w:lvlJc w:val="left"/>
      <w:pPr>
        <w:ind w:left="1440" w:hanging="360"/>
      </w:pPr>
    </w:lvl>
    <w:lvl w:ilvl="2" w:tplc="6346EEA8" w:tentative="1">
      <w:start w:val="1"/>
      <w:numFmt w:val="lowerRoman"/>
      <w:lvlText w:val="%3."/>
      <w:lvlJc w:val="right"/>
      <w:pPr>
        <w:ind w:left="2160" w:hanging="180"/>
      </w:pPr>
    </w:lvl>
    <w:lvl w:ilvl="3" w:tplc="41747572" w:tentative="1">
      <w:start w:val="1"/>
      <w:numFmt w:val="decimal"/>
      <w:lvlText w:val="%4."/>
      <w:lvlJc w:val="left"/>
      <w:pPr>
        <w:ind w:left="2880" w:hanging="360"/>
      </w:pPr>
    </w:lvl>
    <w:lvl w:ilvl="4" w:tplc="0C0A5AF2" w:tentative="1">
      <w:start w:val="1"/>
      <w:numFmt w:val="lowerLetter"/>
      <w:lvlText w:val="%5."/>
      <w:lvlJc w:val="left"/>
      <w:pPr>
        <w:ind w:left="3600" w:hanging="360"/>
      </w:pPr>
    </w:lvl>
    <w:lvl w:ilvl="5" w:tplc="54222B4E" w:tentative="1">
      <w:start w:val="1"/>
      <w:numFmt w:val="lowerRoman"/>
      <w:lvlText w:val="%6."/>
      <w:lvlJc w:val="right"/>
      <w:pPr>
        <w:ind w:left="4320" w:hanging="180"/>
      </w:pPr>
    </w:lvl>
    <w:lvl w:ilvl="6" w:tplc="D262AD4A" w:tentative="1">
      <w:start w:val="1"/>
      <w:numFmt w:val="decimal"/>
      <w:lvlText w:val="%7."/>
      <w:lvlJc w:val="left"/>
      <w:pPr>
        <w:ind w:left="5040" w:hanging="360"/>
      </w:pPr>
    </w:lvl>
    <w:lvl w:ilvl="7" w:tplc="9F90C730" w:tentative="1">
      <w:start w:val="1"/>
      <w:numFmt w:val="lowerLetter"/>
      <w:lvlText w:val="%8."/>
      <w:lvlJc w:val="left"/>
      <w:pPr>
        <w:ind w:left="5760" w:hanging="360"/>
      </w:pPr>
    </w:lvl>
    <w:lvl w:ilvl="8" w:tplc="125CC0E6" w:tentative="1">
      <w:start w:val="1"/>
      <w:numFmt w:val="lowerRoman"/>
      <w:lvlText w:val="%9."/>
      <w:lvlJc w:val="right"/>
      <w:pPr>
        <w:ind w:left="6480" w:hanging="180"/>
      </w:pPr>
    </w:lvl>
  </w:abstractNum>
  <w:abstractNum w:abstractNumId="299" w15:restartNumberingAfterBreak="0">
    <w:nsid w:val="5D2C2A4C"/>
    <w:multiLevelType w:val="hybridMultilevel"/>
    <w:tmpl w:val="DBE0ABE0"/>
    <w:lvl w:ilvl="0" w:tplc="0C0A001B">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0" w15:restartNumberingAfterBreak="0">
    <w:nsid w:val="5D4F7AF3"/>
    <w:multiLevelType w:val="multilevel"/>
    <w:tmpl w:val="7CB6B108"/>
    <w:styleLink w:val="Style19"/>
    <w:lvl w:ilvl="0">
      <w:start w:val="7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1" w15:restartNumberingAfterBreak="0">
    <w:nsid w:val="5D8506C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02" w15:restartNumberingAfterBreak="0">
    <w:nsid w:val="5D9B3B47"/>
    <w:multiLevelType w:val="hybridMultilevel"/>
    <w:tmpl w:val="C4DA680E"/>
    <w:lvl w:ilvl="0" w:tplc="B47A2A90">
      <w:start w:val="1"/>
      <w:numFmt w:val="lowerLetter"/>
      <w:lvlText w:val="%1."/>
      <w:lvlJc w:val="left"/>
      <w:pPr>
        <w:ind w:left="360" w:hanging="360"/>
      </w:pPr>
    </w:lvl>
    <w:lvl w:ilvl="1" w:tplc="4AC6F388" w:tentative="1">
      <w:start w:val="1"/>
      <w:numFmt w:val="lowerLetter"/>
      <w:lvlText w:val="%2."/>
      <w:lvlJc w:val="left"/>
      <w:pPr>
        <w:ind w:left="1080" w:hanging="360"/>
      </w:pPr>
    </w:lvl>
    <w:lvl w:ilvl="2" w:tplc="5378A00E" w:tentative="1">
      <w:start w:val="1"/>
      <w:numFmt w:val="lowerRoman"/>
      <w:lvlText w:val="%3."/>
      <w:lvlJc w:val="right"/>
      <w:pPr>
        <w:ind w:left="1800" w:hanging="180"/>
      </w:pPr>
    </w:lvl>
    <w:lvl w:ilvl="3" w:tplc="A9469094" w:tentative="1">
      <w:start w:val="1"/>
      <w:numFmt w:val="decimal"/>
      <w:lvlText w:val="%4."/>
      <w:lvlJc w:val="left"/>
      <w:pPr>
        <w:ind w:left="2520" w:hanging="360"/>
      </w:pPr>
    </w:lvl>
    <w:lvl w:ilvl="4" w:tplc="14B029E2" w:tentative="1">
      <w:start w:val="1"/>
      <w:numFmt w:val="lowerLetter"/>
      <w:lvlText w:val="%5."/>
      <w:lvlJc w:val="left"/>
      <w:pPr>
        <w:ind w:left="3240" w:hanging="360"/>
      </w:pPr>
    </w:lvl>
    <w:lvl w:ilvl="5" w:tplc="1A544D9E" w:tentative="1">
      <w:start w:val="1"/>
      <w:numFmt w:val="lowerRoman"/>
      <w:lvlText w:val="%6."/>
      <w:lvlJc w:val="right"/>
      <w:pPr>
        <w:ind w:left="3960" w:hanging="180"/>
      </w:pPr>
    </w:lvl>
    <w:lvl w:ilvl="6" w:tplc="10B07B5A" w:tentative="1">
      <w:start w:val="1"/>
      <w:numFmt w:val="decimal"/>
      <w:lvlText w:val="%7."/>
      <w:lvlJc w:val="left"/>
      <w:pPr>
        <w:ind w:left="4680" w:hanging="360"/>
      </w:pPr>
    </w:lvl>
    <w:lvl w:ilvl="7" w:tplc="A3BE3B98" w:tentative="1">
      <w:start w:val="1"/>
      <w:numFmt w:val="lowerLetter"/>
      <w:lvlText w:val="%8."/>
      <w:lvlJc w:val="left"/>
      <w:pPr>
        <w:ind w:left="5400" w:hanging="360"/>
      </w:pPr>
    </w:lvl>
    <w:lvl w:ilvl="8" w:tplc="A126C788" w:tentative="1">
      <w:start w:val="1"/>
      <w:numFmt w:val="lowerRoman"/>
      <w:lvlText w:val="%9."/>
      <w:lvlJc w:val="right"/>
      <w:pPr>
        <w:ind w:left="6120" w:hanging="180"/>
      </w:pPr>
    </w:lvl>
  </w:abstractNum>
  <w:abstractNum w:abstractNumId="303" w15:restartNumberingAfterBreak="0">
    <w:nsid w:val="5DAA7AA1"/>
    <w:multiLevelType w:val="hybridMultilevel"/>
    <w:tmpl w:val="98A20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600B6385"/>
    <w:multiLevelType w:val="hybridMultilevel"/>
    <w:tmpl w:val="C3727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05904D9"/>
    <w:multiLevelType w:val="multilevel"/>
    <w:tmpl w:val="76AC388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06" w15:restartNumberingAfterBreak="0">
    <w:nsid w:val="60794C7A"/>
    <w:multiLevelType w:val="hybridMultilevel"/>
    <w:tmpl w:val="35FC838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7" w15:restartNumberingAfterBreak="0">
    <w:nsid w:val="607D72C0"/>
    <w:multiLevelType w:val="hybridMultilevel"/>
    <w:tmpl w:val="E100554A"/>
    <w:lvl w:ilvl="0" w:tplc="F14A564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9" w15:restartNumberingAfterBreak="0">
    <w:nsid w:val="613D368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0" w15:restartNumberingAfterBreak="0">
    <w:nsid w:val="61774F7B"/>
    <w:multiLevelType w:val="hybridMultilevel"/>
    <w:tmpl w:val="C292F15C"/>
    <w:lvl w:ilvl="0" w:tplc="88440EF0">
      <w:start w:val="1"/>
      <w:numFmt w:val="lowerLetter"/>
      <w:lvlText w:val="%1."/>
      <w:lvlJc w:val="left"/>
      <w:pPr>
        <w:ind w:left="720" w:hanging="360"/>
      </w:pPr>
    </w:lvl>
    <w:lvl w:ilvl="1" w:tplc="51B616B2">
      <w:start w:val="1"/>
      <w:numFmt w:val="lowerRoman"/>
      <w:lvlText w:val="%2."/>
      <w:lvlJc w:val="right"/>
      <w:pPr>
        <w:ind w:left="1440" w:hanging="360"/>
      </w:pPr>
    </w:lvl>
    <w:lvl w:ilvl="2" w:tplc="2F96EF64">
      <w:start w:val="1"/>
      <w:numFmt w:val="lowerRoman"/>
      <w:lvlText w:val="%3."/>
      <w:lvlJc w:val="right"/>
      <w:pPr>
        <w:ind w:left="2160" w:hanging="180"/>
      </w:pPr>
    </w:lvl>
    <w:lvl w:ilvl="3" w:tplc="739460F8" w:tentative="1">
      <w:start w:val="1"/>
      <w:numFmt w:val="decimal"/>
      <w:lvlText w:val="%4."/>
      <w:lvlJc w:val="left"/>
      <w:pPr>
        <w:ind w:left="2880" w:hanging="360"/>
      </w:pPr>
    </w:lvl>
    <w:lvl w:ilvl="4" w:tplc="76ECB420" w:tentative="1">
      <w:start w:val="1"/>
      <w:numFmt w:val="lowerLetter"/>
      <w:lvlText w:val="%5."/>
      <w:lvlJc w:val="left"/>
      <w:pPr>
        <w:ind w:left="3600" w:hanging="360"/>
      </w:pPr>
    </w:lvl>
    <w:lvl w:ilvl="5" w:tplc="BDE6BB14" w:tentative="1">
      <w:start w:val="1"/>
      <w:numFmt w:val="lowerRoman"/>
      <w:lvlText w:val="%6."/>
      <w:lvlJc w:val="right"/>
      <w:pPr>
        <w:ind w:left="4320" w:hanging="180"/>
      </w:pPr>
    </w:lvl>
    <w:lvl w:ilvl="6" w:tplc="7C4034CC" w:tentative="1">
      <w:start w:val="1"/>
      <w:numFmt w:val="decimal"/>
      <w:lvlText w:val="%7."/>
      <w:lvlJc w:val="left"/>
      <w:pPr>
        <w:ind w:left="5040" w:hanging="360"/>
      </w:pPr>
    </w:lvl>
    <w:lvl w:ilvl="7" w:tplc="F5CE83CC" w:tentative="1">
      <w:start w:val="1"/>
      <w:numFmt w:val="lowerLetter"/>
      <w:lvlText w:val="%8."/>
      <w:lvlJc w:val="left"/>
      <w:pPr>
        <w:ind w:left="5760" w:hanging="360"/>
      </w:pPr>
    </w:lvl>
    <w:lvl w:ilvl="8" w:tplc="B6B4CFCE" w:tentative="1">
      <w:start w:val="1"/>
      <w:numFmt w:val="lowerRoman"/>
      <w:lvlText w:val="%9."/>
      <w:lvlJc w:val="right"/>
      <w:pPr>
        <w:ind w:left="6480" w:hanging="180"/>
      </w:pPr>
    </w:lvl>
  </w:abstractNum>
  <w:abstractNum w:abstractNumId="311" w15:restartNumberingAfterBreak="0">
    <w:nsid w:val="6237256F"/>
    <w:multiLevelType w:val="multilevel"/>
    <w:tmpl w:val="A578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24426CD"/>
    <w:multiLevelType w:val="multilevel"/>
    <w:tmpl w:val="788639EA"/>
    <w:lvl w:ilvl="0">
      <w:start w:val="1"/>
      <w:numFmt w:val="lowerRoman"/>
      <w:lvlText w:val="%1."/>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13" w15:restartNumberingAfterBreak="0">
    <w:nsid w:val="62757A8D"/>
    <w:multiLevelType w:val="hybridMultilevel"/>
    <w:tmpl w:val="A90A6CF4"/>
    <w:lvl w:ilvl="0" w:tplc="04090019">
      <w:start w:val="1"/>
      <w:numFmt w:val="bullet"/>
      <w:pStyle w:val="P1"/>
      <w:lvlText w:val=""/>
      <w:lvlJc w:val="left"/>
      <w:pPr>
        <w:tabs>
          <w:tab w:val="num" w:pos="1418"/>
        </w:tabs>
        <w:ind w:left="1418"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62FE746E"/>
    <w:multiLevelType w:val="multilevel"/>
    <w:tmpl w:val="F3C45AAA"/>
    <w:styleLink w:val="Style9"/>
    <w:lvl w:ilvl="0">
      <w:start w:val="6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5" w15:restartNumberingAfterBreak="0">
    <w:nsid w:val="634B11E1"/>
    <w:multiLevelType w:val="hybridMultilevel"/>
    <w:tmpl w:val="51B066D0"/>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6" w15:restartNumberingAfterBreak="0">
    <w:nsid w:val="63737446"/>
    <w:multiLevelType w:val="hybridMultilevel"/>
    <w:tmpl w:val="C01EDFB8"/>
    <w:lvl w:ilvl="0" w:tplc="DCC28A06">
      <w:start w:val="1"/>
      <w:numFmt w:val="lowerLetter"/>
      <w:lvlText w:val="%1."/>
      <w:lvlJc w:val="left"/>
      <w:pPr>
        <w:ind w:left="720" w:hanging="360"/>
      </w:pPr>
    </w:lvl>
    <w:lvl w:ilvl="1" w:tplc="92C0491E" w:tentative="1">
      <w:start w:val="1"/>
      <w:numFmt w:val="lowerLetter"/>
      <w:lvlText w:val="%2."/>
      <w:lvlJc w:val="left"/>
      <w:pPr>
        <w:ind w:left="1440" w:hanging="360"/>
      </w:pPr>
    </w:lvl>
    <w:lvl w:ilvl="2" w:tplc="91527610" w:tentative="1">
      <w:start w:val="1"/>
      <w:numFmt w:val="lowerRoman"/>
      <w:lvlText w:val="%3."/>
      <w:lvlJc w:val="right"/>
      <w:pPr>
        <w:ind w:left="2160" w:hanging="180"/>
      </w:pPr>
    </w:lvl>
    <w:lvl w:ilvl="3" w:tplc="B4C21F08" w:tentative="1">
      <w:start w:val="1"/>
      <w:numFmt w:val="decimal"/>
      <w:lvlText w:val="%4."/>
      <w:lvlJc w:val="left"/>
      <w:pPr>
        <w:ind w:left="2880" w:hanging="360"/>
      </w:pPr>
    </w:lvl>
    <w:lvl w:ilvl="4" w:tplc="EC8E82E8" w:tentative="1">
      <w:start w:val="1"/>
      <w:numFmt w:val="lowerLetter"/>
      <w:lvlText w:val="%5."/>
      <w:lvlJc w:val="left"/>
      <w:pPr>
        <w:ind w:left="3600" w:hanging="360"/>
      </w:pPr>
    </w:lvl>
    <w:lvl w:ilvl="5" w:tplc="5DFE5DE8" w:tentative="1">
      <w:start w:val="1"/>
      <w:numFmt w:val="lowerRoman"/>
      <w:lvlText w:val="%6."/>
      <w:lvlJc w:val="right"/>
      <w:pPr>
        <w:ind w:left="4320" w:hanging="180"/>
      </w:pPr>
    </w:lvl>
    <w:lvl w:ilvl="6" w:tplc="F8B4D422" w:tentative="1">
      <w:start w:val="1"/>
      <w:numFmt w:val="decimal"/>
      <w:lvlText w:val="%7."/>
      <w:lvlJc w:val="left"/>
      <w:pPr>
        <w:ind w:left="5040" w:hanging="360"/>
      </w:pPr>
    </w:lvl>
    <w:lvl w:ilvl="7" w:tplc="DB1414AA" w:tentative="1">
      <w:start w:val="1"/>
      <w:numFmt w:val="lowerLetter"/>
      <w:lvlText w:val="%8."/>
      <w:lvlJc w:val="left"/>
      <w:pPr>
        <w:ind w:left="5760" w:hanging="360"/>
      </w:pPr>
    </w:lvl>
    <w:lvl w:ilvl="8" w:tplc="21ECB13C" w:tentative="1">
      <w:start w:val="1"/>
      <w:numFmt w:val="lowerRoman"/>
      <w:lvlText w:val="%9."/>
      <w:lvlJc w:val="right"/>
      <w:pPr>
        <w:ind w:left="6480" w:hanging="180"/>
      </w:pPr>
    </w:lvl>
  </w:abstractNum>
  <w:abstractNum w:abstractNumId="317" w15:restartNumberingAfterBreak="0">
    <w:nsid w:val="63C9630A"/>
    <w:multiLevelType w:val="hybridMultilevel"/>
    <w:tmpl w:val="0A5814B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8" w15:restartNumberingAfterBreak="0">
    <w:nsid w:val="640D1086"/>
    <w:multiLevelType w:val="hybridMultilevel"/>
    <w:tmpl w:val="41D01466"/>
    <w:lvl w:ilvl="0" w:tplc="6C6E1760">
      <w:start w:val="1"/>
      <w:numFmt w:val="lowerLetter"/>
      <w:lvlText w:val="%1."/>
      <w:lvlJc w:val="left"/>
      <w:pPr>
        <w:ind w:left="720" w:hanging="360"/>
      </w:pPr>
    </w:lvl>
    <w:lvl w:ilvl="1" w:tplc="2EEC77C0">
      <w:start w:val="1"/>
      <w:numFmt w:val="lowerLetter"/>
      <w:lvlText w:val="%2."/>
      <w:lvlJc w:val="left"/>
      <w:pPr>
        <w:ind w:left="1440" w:hanging="360"/>
      </w:pPr>
    </w:lvl>
    <w:lvl w:ilvl="2" w:tplc="A5B83256" w:tentative="1">
      <w:start w:val="1"/>
      <w:numFmt w:val="lowerRoman"/>
      <w:lvlText w:val="%3."/>
      <w:lvlJc w:val="right"/>
      <w:pPr>
        <w:ind w:left="2160" w:hanging="180"/>
      </w:pPr>
    </w:lvl>
    <w:lvl w:ilvl="3" w:tplc="6DEC751C" w:tentative="1">
      <w:start w:val="1"/>
      <w:numFmt w:val="decimal"/>
      <w:lvlText w:val="%4."/>
      <w:lvlJc w:val="left"/>
      <w:pPr>
        <w:ind w:left="2880" w:hanging="360"/>
      </w:pPr>
    </w:lvl>
    <w:lvl w:ilvl="4" w:tplc="4DF64916" w:tentative="1">
      <w:start w:val="1"/>
      <w:numFmt w:val="lowerLetter"/>
      <w:lvlText w:val="%5."/>
      <w:lvlJc w:val="left"/>
      <w:pPr>
        <w:ind w:left="3600" w:hanging="360"/>
      </w:pPr>
    </w:lvl>
    <w:lvl w:ilvl="5" w:tplc="239A1BD0" w:tentative="1">
      <w:start w:val="1"/>
      <w:numFmt w:val="lowerRoman"/>
      <w:lvlText w:val="%6."/>
      <w:lvlJc w:val="right"/>
      <w:pPr>
        <w:ind w:left="4320" w:hanging="180"/>
      </w:pPr>
    </w:lvl>
    <w:lvl w:ilvl="6" w:tplc="4BCE9678" w:tentative="1">
      <w:start w:val="1"/>
      <w:numFmt w:val="decimal"/>
      <w:lvlText w:val="%7."/>
      <w:lvlJc w:val="left"/>
      <w:pPr>
        <w:ind w:left="5040" w:hanging="360"/>
      </w:pPr>
    </w:lvl>
    <w:lvl w:ilvl="7" w:tplc="103C3CAA" w:tentative="1">
      <w:start w:val="1"/>
      <w:numFmt w:val="lowerLetter"/>
      <w:lvlText w:val="%8."/>
      <w:lvlJc w:val="left"/>
      <w:pPr>
        <w:ind w:left="5760" w:hanging="360"/>
      </w:pPr>
    </w:lvl>
    <w:lvl w:ilvl="8" w:tplc="D8D02B5A" w:tentative="1">
      <w:start w:val="1"/>
      <w:numFmt w:val="lowerRoman"/>
      <w:lvlText w:val="%9."/>
      <w:lvlJc w:val="right"/>
      <w:pPr>
        <w:ind w:left="6480" w:hanging="180"/>
      </w:pPr>
    </w:lvl>
  </w:abstractNum>
  <w:abstractNum w:abstractNumId="319" w15:restartNumberingAfterBreak="0">
    <w:nsid w:val="6421085B"/>
    <w:multiLevelType w:val="multilevel"/>
    <w:tmpl w:val="108AD3D8"/>
    <w:styleLink w:val="Style15"/>
    <w:lvl w:ilvl="0">
      <w:start w:val="66"/>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320" w15:restartNumberingAfterBreak="0">
    <w:nsid w:val="64316998"/>
    <w:multiLevelType w:val="hybridMultilevel"/>
    <w:tmpl w:val="500C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4B0055A"/>
    <w:multiLevelType w:val="hybridMultilevel"/>
    <w:tmpl w:val="DB7EF098"/>
    <w:lvl w:ilvl="0" w:tplc="A0C2B25C">
      <w:start w:val="1"/>
      <w:numFmt w:val="upperLetter"/>
      <w:lvlText w:val="%1."/>
      <w:lvlJc w:val="left"/>
      <w:pPr>
        <w:ind w:left="720" w:hanging="360"/>
      </w:pPr>
    </w:lvl>
    <w:lvl w:ilvl="1" w:tplc="EE3AEE5A" w:tentative="1">
      <w:start w:val="1"/>
      <w:numFmt w:val="lowerLetter"/>
      <w:lvlText w:val="%2."/>
      <w:lvlJc w:val="left"/>
      <w:pPr>
        <w:ind w:left="1440" w:hanging="360"/>
      </w:pPr>
    </w:lvl>
    <w:lvl w:ilvl="2" w:tplc="8466D386" w:tentative="1">
      <w:start w:val="1"/>
      <w:numFmt w:val="lowerRoman"/>
      <w:lvlText w:val="%3."/>
      <w:lvlJc w:val="right"/>
      <w:pPr>
        <w:ind w:left="2160" w:hanging="180"/>
      </w:pPr>
    </w:lvl>
    <w:lvl w:ilvl="3" w:tplc="4A04FC66" w:tentative="1">
      <w:start w:val="1"/>
      <w:numFmt w:val="decimal"/>
      <w:lvlText w:val="%4."/>
      <w:lvlJc w:val="left"/>
      <w:pPr>
        <w:ind w:left="2880" w:hanging="360"/>
      </w:pPr>
    </w:lvl>
    <w:lvl w:ilvl="4" w:tplc="8ABCCDDE" w:tentative="1">
      <w:start w:val="1"/>
      <w:numFmt w:val="lowerLetter"/>
      <w:lvlText w:val="%5."/>
      <w:lvlJc w:val="left"/>
      <w:pPr>
        <w:ind w:left="3600" w:hanging="360"/>
      </w:pPr>
    </w:lvl>
    <w:lvl w:ilvl="5" w:tplc="59E65396" w:tentative="1">
      <w:start w:val="1"/>
      <w:numFmt w:val="lowerRoman"/>
      <w:lvlText w:val="%6."/>
      <w:lvlJc w:val="right"/>
      <w:pPr>
        <w:ind w:left="4320" w:hanging="180"/>
      </w:pPr>
    </w:lvl>
    <w:lvl w:ilvl="6" w:tplc="267E32C8" w:tentative="1">
      <w:start w:val="1"/>
      <w:numFmt w:val="decimal"/>
      <w:lvlText w:val="%7."/>
      <w:lvlJc w:val="left"/>
      <w:pPr>
        <w:ind w:left="5040" w:hanging="360"/>
      </w:pPr>
    </w:lvl>
    <w:lvl w:ilvl="7" w:tplc="79D42398" w:tentative="1">
      <w:start w:val="1"/>
      <w:numFmt w:val="lowerLetter"/>
      <w:lvlText w:val="%8."/>
      <w:lvlJc w:val="left"/>
      <w:pPr>
        <w:ind w:left="5760" w:hanging="360"/>
      </w:pPr>
    </w:lvl>
    <w:lvl w:ilvl="8" w:tplc="D632E6B0" w:tentative="1">
      <w:start w:val="1"/>
      <w:numFmt w:val="lowerRoman"/>
      <w:lvlText w:val="%9."/>
      <w:lvlJc w:val="right"/>
      <w:pPr>
        <w:ind w:left="6480" w:hanging="180"/>
      </w:pPr>
    </w:lvl>
  </w:abstractNum>
  <w:abstractNum w:abstractNumId="322" w15:restartNumberingAfterBreak="0">
    <w:nsid w:val="64EB5484"/>
    <w:multiLevelType w:val="multilevel"/>
    <w:tmpl w:val="3DE02E50"/>
    <w:styleLink w:val="Style11"/>
    <w:lvl w:ilvl="0">
      <w:start w:val="6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3" w15:restartNumberingAfterBreak="0">
    <w:nsid w:val="65314E8C"/>
    <w:multiLevelType w:val="hybridMultilevel"/>
    <w:tmpl w:val="0E5C4F9A"/>
    <w:lvl w:ilvl="0" w:tplc="0409000F">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4" w15:restartNumberingAfterBreak="0">
    <w:nsid w:val="657872E0"/>
    <w:multiLevelType w:val="hybridMultilevel"/>
    <w:tmpl w:val="A8A41D78"/>
    <w:lvl w:ilvl="0" w:tplc="D4BCE35C">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5" w15:restartNumberingAfterBreak="0">
    <w:nsid w:val="66466032"/>
    <w:multiLevelType w:val="hybridMultilevel"/>
    <w:tmpl w:val="412C9242"/>
    <w:lvl w:ilvl="0" w:tplc="288E48A6">
      <w:start w:val="1"/>
      <w:numFmt w:val="lowerLetter"/>
      <w:lvlText w:val="%1."/>
      <w:lvlJc w:val="left"/>
      <w:pPr>
        <w:ind w:left="720" w:hanging="360"/>
      </w:pPr>
    </w:lvl>
    <w:lvl w:ilvl="1" w:tplc="8C08AD64" w:tentative="1">
      <w:start w:val="1"/>
      <w:numFmt w:val="lowerLetter"/>
      <w:lvlText w:val="%2."/>
      <w:lvlJc w:val="left"/>
      <w:pPr>
        <w:ind w:left="1440" w:hanging="360"/>
      </w:pPr>
    </w:lvl>
    <w:lvl w:ilvl="2" w:tplc="76D8B960" w:tentative="1">
      <w:start w:val="1"/>
      <w:numFmt w:val="lowerRoman"/>
      <w:lvlText w:val="%3."/>
      <w:lvlJc w:val="right"/>
      <w:pPr>
        <w:ind w:left="2160" w:hanging="180"/>
      </w:pPr>
    </w:lvl>
    <w:lvl w:ilvl="3" w:tplc="4F468D8E" w:tentative="1">
      <w:start w:val="1"/>
      <w:numFmt w:val="decimal"/>
      <w:lvlText w:val="%4."/>
      <w:lvlJc w:val="left"/>
      <w:pPr>
        <w:ind w:left="2880" w:hanging="360"/>
      </w:pPr>
    </w:lvl>
    <w:lvl w:ilvl="4" w:tplc="E796083E" w:tentative="1">
      <w:start w:val="1"/>
      <w:numFmt w:val="lowerLetter"/>
      <w:lvlText w:val="%5."/>
      <w:lvlJc w:val="left"/>
      <w:pPr>
        <w:ind w:left="3600" w:hanging="360"/>
      </w:pPr>
    </w:lvl>
    <w:lvl w:ilvl="5" w:tplc="6B9E191C" w:tentative="1">
      <w:start w:val="1"/>
      <w:numFmt w:val="lowerRoman"/>
      <w:lvlText w:val="%6."/>
      <w:lvlJc w:val="right"/>
      <w:pPr>
        <w:ind w:left="4320" w:hanging="180"/>
      </w:pPr>
    </w:lvl>
    <w:lvl w:ilvl="6" w:tplc="85940E64" w:tentative="1">
      <w:start w:val="1"/>
      <w:numFmt w:val="decimal"/>
      <w:lvlText w:val="%7."/>
      <w:lvlJc w:val="left"/>
      <w:pPr>
        <w:ind w:left="5040" w:hanging="360"/>
      </w:pPr>
    </w:lvl>
    <w:lvl w:ilvl="7" w:tplc="515241DA" w:tentative="1">
      <w:start w:val="1"/>
      <w:numFmt w:val="lowerLetter"/>
      <w:lvlText w:val="%8."/>
      <w:lvlJc w:val="left"/>
      <w:pPr>
        <w:ind w:left="5760" w:hanging="360"/>
      </w:pPr>
    </w:lvl>
    <w:lvl w:ilvl="8" w:tplc="A61AC140" w:tentative="1">
      <w:start w:val="1"/>
      <w:numFmt w:val="lowerRoman"/>
      <w:lvlText w:val="%9."/>
      <w:lvlJc w:val="right"/>
      <w:pPr>
        <w:ind w:left="6480" w:hanging="180"/>
      </w:pPr>
    </w:lvl>
  </w:abstractNum>
  <w:abstractNum w:abstractNumId="326" w15:restartNumberingAfterBreak="0">
    <w:nsid w:val="665048B7"/>
    <w:multiLevelType w:val="hybridMultilevel"/>
    <w:tmpl w:val="8EA85CE8"/>
    <w:lvl w:ilvl="0" w:tplc="75FCBC98">
      <w:start w:val="1"/>
      <w:numFmt w:val="upperLetter"/>
      <w:lvlText w:val="%1."/>
      <w:lvlJc w:val="left"/>
      <w:pPr>
        <w:ind w:left="1440" w:hanging="360"/>
      </w:pPr>
      <w:rPr>
        <w:rFonts w:hint="default"/>
      </w:rPr>
    </w:lvl>
    <w:lvl w:ilvl="1" w:tplc="CC2C3A16">
      <w:start w:val="1"/>
      <w:numFmt w:val="bullet"/>
      <w:lvlText w:val="o"/>
      <w:lvlJc w:val="left"/>
      <w:pPr>
        <w:ind w:left="2160" w:hanging="360"/>
      </w:pPr>
      <w:rPr>
        <w:rFonts w:ascii="Courier New" w:hAnsi="Courier New" w:cs="Courier New" w:hint="default"/>
      </w:rPr>
    </w:lvl>
    <w:lvl w:ilvl="2" w:tplc="A6B4DD8C" w:tentative="1">
      <w:start w:val="1"/>
      <w:numFmt w:val="bullet"/>
      <w:lvlText w:val=""/>
      <w:lvlJc w:val="left"/>
      <w:pPr>
        <w:ind w:left="2880" w:hanging="360"/>
      </w:pPr>
      <w:rPr>
        <w:rFonts w:ascii="Wingdings" w:hAnsi="Wingdings" w:hint="default"/>
      </w:rPr>
    </w:lvl>
    <w:lvl w:ilvl="3" w:tplc="C7246D84" w:tentative="1">
      <w:start w:val="1"/>
      <w:numFmt w:val="bullet"/>
      <w:lvlText w:val=""/>
      <w:lvlJc w:val="left"/>
      <w:pPr>
        <w:ind w:left="3600" w:hanging="360"/>
      </w:pPr>
      <w:rPr>
        <w:rFonts w:ascii="Symbol" w:hAnsi="Symbol" w:hint="default"/>
      </w:rPr>
    </w:lvl>
    <w:lvl w:ilvl="4" w:tplc="EA6026B8" w:tentative="1">
      <w:start w:val="1"/>
      <w:numFmt w:val="bullet"/>
      <w:lvlText w:val="o"/>
      <w:lvlJc w:val="left"/>
      <w:pPr>
        <w:ind w:left="4320" w:hanging="360"/>
      </w:pPr>
      <w:rPr>
        <w:rFonts w:ascii="Courier New" w:hAnsi="Courier New" w:cs="Courier New" w:hint="default"/>
      </w:rPr>
    </w:lvl>
    <w:lvl w:ilvl="5" w:tplc="D8781D9A" w:tentative="1">
      <w:start w:val="1"/>
      <w:numFmt w:val="bullet"/>
      <w:lvlText w:val=""/>
      <w:lvlJc w:val="left"/>
      <w:pPr>
        <w:ind w:left="5040" w:hanging="360"/>
      </w:pPr>
      <w:rPr>
        <w:rFonts w:ascii="Wingdings" w:hAnsi="Wingdings" w:hint="default"/>
      </w:rPr>
    </w:lvl>
    <w:lvl w:ilvl="6" w:tplc="12EE9F0C" w:tentative="1">
      <w:start w:val="1"/>
      <w:numFmt w:val="bullet"/>
      <w:lvlText w:val=""/>
      <w:lvlJc w:val="left"/>
      <w:pPr>
        <w:ind w:left="5760" w:hanging="360"/>
      </w:pPr>
      <w:rPr>
        <w:rFonts w:ascii="Symbol" w:hAnsi="Symbol" w:hint="default"/>
      </w:rPr>
    </w:lvl>
    <w:lvl w:ilvl="7" w:tplc="361C5078" w:tentative="1">
      <w:start w:val="1"/>
      <w:numFmt w:val="bullet"/>
      <w:lvlText w:val="o"/>
      <w:lvlJc w:val="left"/>
      <w:pPr>
        <w:ind w:left="6480" w:hanging="360"/>
      </w:pPr>
      <w:rPr>
        <w:rFonts w:ascii="Courier New" w:hAnsi="Courier New" w:cs="Courier New" w:hint="default"/>
      </w:rPr>
    </w:lvl>
    <w:lvl w:ilvl="8" w:tplc="9392C0C2" w:tentative="1">
      <w:start w:val="1"/>
      <w:numFmt w:val="bullet"/>
      <w:lvlText w:val=""/>
      <w:lvlJc w:val="left"/>
      <w:pPr>
        <w:ind w:left="7200" w:hanging="360"/>
      </w:pPr>
      <w:rPr>
        <w:rFonts w:ascii="Wingdings" w:hAnsi="Wingdings" w:hint="default"/>
      </w:rPr>
    </w:lvl>
  </w:abstractNum>
  <w:abstractNum w:abstractNumId="327" w15:restartNumberingAfterBreak="0">
    <w:nsid w:val="6669052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28" w15:restartNumberingAfterBreak="0">
    <w:nsid w:val="67637C51"/>
    <w:multiLevelType w:val="multilevel"/>
    <w:tmpl w:val="E2AC9BA0"/>
    <w:lvl w:ilvl="0">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0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29" w15:restartNumberingAfterBreak="0">
    <w:nsid w:val="678B0B69"/>
    <w:multiLevelType w:val="multilevel"/>
    <w:tmpl w:val="1C78AC18"/>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0" w15:restartNumberingAfterBreak="0">
    <w:nsid w:val="67DB0F9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31" w15:restartNumberingAfterBreak="0">
    <w:nsid w:val="689C065D"/>
    <w:multiLevelType w:val="hybridMultilevel"/>
    <w:tmpl w:val="7586FF42"/>
    <w:lvl w:ilvl="0" w:tplc="01626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15:restartNumberingAfterBreak="0">
    <w:nsid w:val="68F01D1F"/>
    <w:multiLevelType w:val="multilevel"/>
    <w:tmpl w:val="A91C0FA6"/>
    <w:lvl w:ilvl="0">
      <w:start w:val="1"/>
      <w:numFmt w:val="bullet"/>
      <w:lvlText w:val="∙"/>
      <w:lvlJc w:val="left"/>
      <w:pPr>
        <w:ind w:left="1440" w:hanging="144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2160" w:hanging="216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3600" w:hanging="360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4320" w:hanging="432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760" w:hanging="576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6480" w:hanging="648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7200" w:hanging="720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33" w15:restartNumberingAfterBreak="0">
    <w:nsid w:val="692E6754"/>
    <w:multiLevelType w:val="multilevel"/>
    <w:tmpl w:val="FB4E6BF4"/>
    <w:styleLink w:val="Style14"/>
    <w:lvl w:ilvl="0">
      <w:start w:val="65"/>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334" w15:restartNumberingAfterBreak="0">
    <w:nsid w:val="695B2059"/>
    <w:multiLevelType w:val="hybridMultilevel"/>
    <w:tmpl w:val="794E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9B47DAA"/>
    <w:multiLevelType w:val="hybridMultilevel"/>
    <w:tmpl w:val="9102727E"/>
    <w:lvl w:ilvl="0" w:tplc="04090015">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B1135D0"/>
    <w:multiLevelType w:val="multilevel"/>
    <w:tmpl w:val="3956E87E"/>
    <w:lvl w:ilvl="0">
      <w:start w:val="1"/>
      <w:numFmt w:val="lowerRoman"/>
      <w:lvlText w:val="(%1)"/>
      <w:lvlJc w:val="left"/>
      <w:pPr>
        <w:ind w:left="720" w:firstLine="0"/>
      </w:pPr>
      <w:rPr>
        <w:rFonts w:ascii="Arial" w:eastAsia="Arial" w:hAnsi="Arial" w:cs="Arial"/>
        <w:b/>
        <w:i w:val="0"/>
        <w:smallCaps w:val="0"/>
        <w:strike w:val="0"/>
        <w:color w:val="000000"/>
        <w:sz w:val="20"/>
        <w:szCs w:val="20"/>
        <w:u w:val="none"/>
        <w:shd w:val="clear" w:color="auto" w:fill="auto"/>
        <w:vertAlign w:val="baseline"/>
      </w:rPr>
    </w:lvl>
    <w:lvl w:ilvl="1">
      <w:start w:val="1"/>
      <w:numFmt w:val="upperRoman"/>
      <w:lvlText w:val="%2."/>
      <w:lvlJc w:val="righ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37" w15:restartNumberingAfterBreak="0">
    <w:nsid w:val="6B6375F7"/>
    <w:multiLevelType w:val="multilevel"/>
    <w:tmpl w:val="CFF0A8DE"/>
    <w:lvl w:ilvl="0">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2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38" w15:restartNumberingAfterBreak="0">
    <w:nsid w:val="6B847844"/>
    <w:multiLevelType w:val="multilevel"/>
    <w:tmpl w:val="BC720438"/>
    <w:styleLink w:val="Style6"/>
    <w:lvl w:ilvl="0">
      <w:start w:val="5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6BAC02E1"/>
    <w:multiLevelType w:val="hybridMultilevel"/>
    <w:tmpl w:val="0764DC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15:restartNumberingAfterBreak="0">
    <w:nsid w:val="6BDA5F0C"/>
    <w:multiLevelType w:val="multilevel"/>
    <w:tmpl w:val="21F625B0"/>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1" w15:restartNumberingAfterBreak="0">
    <w:nsid w:val="6C072961"/>
    <w:multiLevelType w:val="hybridMultilevel"/>
    <w:tmpl w:val="D4EAB668"/>
    <w:lvl w:ilvl="0" w:tplc="B1AEE042">
      <w:start w:val="7"/>
      <w:numFmt w:val="bullet"/>
      <w:lvlText w:val="-"/>
      <w:lvlJc w:val="left"/>
      <w:pPr>
        <w:ind w:left="752" w:hanging="360"/>
      </w:pPr>
      <w:rPr>
        <w:rFonts w:ascii="Arial" w:eastAsia="SimSun" w:hAnsi="Arial" w:cs="Aria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342" w15:restartNumberingAfterBreak="0">
    <w:nsid w:val="6C850A65"/>
    <w:multiLevelType w:val="hybridMultilevel"/>
    <w:tmpl w:val="B2B2D0BE"/>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3" w15:restartNumberingAfterBreak="0">
    <w:nsid w:val="6C91515B"/>
    <w:multiLevelType w:val="hybridMultilevel"/>
    <w:tmpl w:val="CC2A17DC"/>
    <w:lvl w:ilvl="0" w:tplc="82C6582C">
      <w:start w:val="1"/>
      <w:numFmt w:val="lowerLetter"/>
      <w:lvlText w:val="%1."/>
      <w:lvlJc w:val="left"/>
      <w:pPr>
        <w:ind w:left="720" w:hanging="360"/>
      </w:pPr>
    </w:lvl>
    <w:lvl w:ilvl="1" w:tplc="08090019">
      <w:start w:val="1"/>
      <w:numFmt w:val="lowerLetter"/>
      <w:lvlText w:val="%2."/>
      <w:lvlJc w:val="left"/>
      <w:pPr>
        <w:ind w:left="1440" w:hanging="360"/>
      </w:pPr>
    </w:lvl>
    <w:lvl w:ilvl="2" w:tplc="737AA5F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5" w15:restartNumberingAfterBreak="0">
    <w:nsid w:val="6EBA1B3A"/>
    <w:multiLevelType w:val="hybridMultilevel"/>
    <w:tmpl w:val="4A7611F2"/>
    <w:lvl w:ilvl="0" w:tplc="416ADA1A">
      <w:start w:val="1"/>
      <w:numFmt w:val="bullet"/>
      <w:lvlText w:val="-"/>
      <w:lvlJc w:val="left"/>
      <w:pPr>
        <w:ind w:left="720" w:hanging="360"/>
      </w:pPr>
      <w:rPr>
        <w:rFonts w:ascii="Calibri" w:eastAsia="Calibri" w:hAnsi="Calibri" w:cs="Times New Roman" w:hint="default"/>
      </w:rPr>
    </w:lvl>
    <w:lvl w:ilvl="1" w:tplc="08090019">
      <w:start w:val="1"/>
      <w:numFmt w:val="bullet"/>
      <w:lvlText w:val=""/>
      <w:lvlJc w:val="left"/>
      <w:pPr>
        <w:ind w:left="1440" w:hanging="360"/>
      </w:pPr>
      <w:rPr>
        <w:rFonts w:ascii="Symbol" w:hAnsi="Symbol" w:hint="default"/>
      </w:rPr>
    </w:lvl>
    <w:lvl w:ilvl="2" w:tplc="0809001B">
      <w:start w:val="1"/>
      <w:numFmt w:val="upperLetter"/>
      <w:lvlText w:val="%3."/>
      <w:lvlJc w:val="left"/>
      <w:pPr>
        <w:ind w:left="2160" w:hanging="360"/>
      </w:pPr>
      <w:rPr>
        <w:rFonts w:hint="default"/>
      </w:rPr>
    </w:lvl>
    <w:lvl w:ilvl="3" w:tplc="0809000F">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46" w15:restartNumberingAfterBreak="0">
    <w:nsid w:val="6F915B7C"/>
    <w:multiLevelType w:val="hybridMultilevel"/>
    <w:tmpl w:val="B994FE14"/>
    <w:lvl w:ilvl="0" w:tplc="EE1A256A">
      <w:start w:val="1"/>
      <w:numFmt w:val="bullet"/>
      <w:lvlText w:val="-"/>
      <w:lvlJc w:val="left"/>
      <w:pPr>
        <w:ind w:left="720" w:hanging="360"/>
      </w:pPr>
      <w:rPr>
        <w:rFonts w:ascii="Calibri" w:eastAsia="Calibri" w:hAnsi="Calibri"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47" w15:restartNumberingAfterBreak="0">
    <w:nsid w:val="6FC0779E"/>
    <w:multiLevelType w:val="hybridMultilevel"/>
    <w:tmpl w:val="61543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FE321EB"/>
    <w:multiLevelType w:val="multilevel"/>
    <w:tmpl w:val="B7D260E2"/>
    <w:lvl w:ilvl="0">
      <w:start w:val="4"/>
      <w:numFmt w:val="decimal"/>
      <w:lvlText w:val="%1"/>
      <w:lvlJc w:val="left"/>
      <w:pPr>
        <w:ind w:left="360" w:hanging="360"/>
      </w:pPr>
      <w:rPr>
        <w:rFonts w:hint="default"/>
      </w:rPr>
    </w:lvl>
    <w:lvl w:ilvl="1">
      <w:start w:val="1"/>
      <w:numFmt w:val="decimal"/>
      <w:lvlText w:val="%1.%2"/>
      <w:lvlJc w:val="left"/>
      <w:pPr>
        <w:ind w:left="1410" w:hanging="36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3870" w:hanging="72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330" w:hanging="108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8790" w:hanging="1440"/>
      </w:pPr>
      <w:rPr>
        <w:rFonts w:hint="default"/>
      </w:rPr>
    </w:lvl>
    <w:lvl w:ilvl="8">
      <w:start w:val="1"/>
      <w:numFmt w:val="decimal"/>
      <w:lvlText w:val="%1.%2.%3.%4.%5.%6.%7.%8.%9"/>
      <w:lvlJc w:val="left"/>
      <w:pPr>
        <w:ind w:left="10200" w:hanging="1800"/>
      </w:pPr>
      <w:rPr>
        <w:rFonts w:hint="default"/>
      </w:rPr>
    </w:lvl>
  </w:abstractNum>
  <w:abstractNum w:abstractNumId="349" w15:restartNumberingAfterBreak="0">
    <w:nsid w:val="70025803"/>
    <w:multiLevelType w:val="hybridMultilevel"/>
    <w:tmpl w:val="49BAF7CA"/>
    <w:lvl w:ilvl="0" w:tplc="04090017">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0" w15:restartNumberingAfterBreak="0">
    <w:nsid w:val="711B724A"/>
    <w:multiLevelType w:val="hybridMultilevel"/>
    <w:tmpl w:val="D37CE870"/>
    <w:lvl w:ilvl="0" w:tplc="D53C1470">
      <w:start w:val="1"/>
      <w:numFmt w:val="bullet"/>
      <w:pStyle w:val="123"/>
      <w:lvlText w:val=""/>
      <w:lvlJc w:val="left"/>
      <w:pPr>
        <w:tabs>
          <w:tab w:val="num" w:pos="567"/>
        </w:tabs>
        <w:ind w:left="567" w:hanging="567"/>
      </w:pPr>
      <w:rPr>
        <w:rFonts w:ascii="Symbol" w:hAnsi="Symbol" w:hint="default"/>
      </w:rPr>
    </w:lvl>
    <w:lvl w:ilvl="1" w:tplc="48EAA6D6" w:tentative="1">
      <w:start w:val="1"/>
      <w:numFmt w:val="lowerLetter"/>
      <w:lvlText w:val="%2."/>
      <w:lvlJc w:val="left"/>
      <w:pPr>
        <w:ind w:left="1440" w:hanging="360"/>
      </w:pPr>
    </w:lvl>
    <w:lvl w:ilvl="2" w:tplc="03762220" w:tentative="1">
      <w:start w:val="1"/>
      <w:numFmt w:val="lowerRoman"/>
      <w:lvlText w:val="%3."/>
      <w:lvlJc w:val="right"/>
      <w:pPr>
        <w:ind w:left="2160" w:hanging="180"/>
      </w:pPr>
    </w:lvl>
    <w:lvl w:ilvl="3" w:tplc="73D409D0" w:tentative="1">
      <w:start w:val="1"/>
      <w:numFmt w:val="decimal"/>
      <w:lvlText w:val="%4."/>
      <w:lvlJc w:val="left"/>
      <w:pPr>
        <w:ind w:left="2880" w:hanging="360"/>
      </w:pPr>
    </w:lvl>
    <w:lvl w:ilvl="4" w:tplc="B1BCF4CC" w:tentative="1">
      <w:start w:val="1"/>
      <w:numFmt w:val="lowerLetter"/>
      <w:lvlText w:val="%5."/>
      <w:lvlJc w:val="left"/>
      <w:pPr>
        <w:ind w:left="3600" w:hanging="360"/>
      </w:pPr>
    </w:lvl>
    <w:lvl w:ilvl="5" w:tplc="0122F7E2" w:tentative="1">
      <w:start w:val="1"/>
      <w:numFmt w:val="lowerRoman"/>
      <w:lvlText w:val="%6."/>
      <w:lvlJc w:val="right"/>
      <w:pPr>
        <w:ind w:left="4320" w:hanging="180"/>
      </w:pPr>
    </w:lvl>
    <w:lvl w:ilvl="6" w:tplc="36720688" w:tentative="1">
      <w:start w:val="1"/>
      <w:numFmt w:val="decimal"/>
      <w:lvlText w:val="%7."/>
      <w:lvlJc w:val="left"/>
      <w:pPr>
        <w:ind w:left="5040" w:hanging="360"/>
      </w:pPr>
    </w:lvl>
    <w:lvl w:ilvl="7" w:tplc="CD56E5F8" w:tentative="1">
      <w:start w:val="1"/>
      <w:numFmt w:val="lowerLetter"/>
      <w:lvlText w:val="%8."/>
      <w:lvlJc w:val="left"/>
      <w:pPr>
        <w:ind w:left="5760" w:hanging="360"/>
      </w:pPr>
    </w:lvl>
    <w:lvl w:ilvl="8" w:tplc="D6F2C462" w:tentative="1">
      <w:start w:val="1"/>
      <w:numFmt w:val="lowerRoman"/>
      <w:lvlText w:val="%9."/>
      <w:lvlJc w:val="right"/>
      <w:pPr>
        <w:ind w:left="6480" w:hanging="180"/>
      </w:pPr>
    </w:lvl>
  </w:abstractNum>
  <w:abstractNum w:abstractNumId="351" w15:restartNumberingAfterBreak="0">
    <w:nsid w:val="71CA2390"/>
    <w:multiLevelType w:val="hybridMultilevel"/>
    <w:tmpl w:val="27286C5C"/>
    <w:lvl w:ilvl="0" w:tplc="FFFFFFFF">
      <w:start w:val="1"/>
      <w:numFmt w:val="decimal"/>
      <w:lvlText w:val="%1)"/>
      <w:lvlJc w:val="left"/>
      <w:pPr>
        <w:ind w:left="21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71EA7802"/>
    <w:multiLevelType w:val="hybridMultilevel"/>
    <w:tmpl w:val="6DCA6860"/>
    <w:lvl w:ilvl="0" w:tplc="28BAB644">
      <w:start w:val="1"/>
      <w:numFmt w:val="lowerRoman"/>
      <w:lvlText w:val="(%1)"/>
      <w:lvlJc w:val="left"/>
      <w:pPr>
        <w:ind w:left="720" w:hanging="360"/>
      </w:pPr>
      <w:rPr>
        <w:rFonts w:hint="default"/>
      </w:rPr>
    </w:lvl>
    <w:lvl w:ilvl="1" w:tplc="E70421C2">
      <w:start w:val="1"/>
      <w:numFmt w:val="lowerLetter"/>
      <w:lvlText w:val="%2."/>
      <w:lvlJc w:val="left"/>
      <w:pPr>
        <w:ind w:left="1440" w:hanging="360"/>
      </w:pPr>
    </w:lvl>
    <w:lvl w:ilvl="2" w:tplc="5CE8A4F0" w:tentative="1">
      <w:start w:val="1"/>
      <w:numFmt w:val="lowerRoman"/>
      <w:lvlText w:val="%3."/>
      <w:lvlJc w:val="right"/>
      <w:pPr>
        <w:ind w:left="2160" w:hanging="180"/>
      </w:pPr>
    </w:lvl>
    <w:lvl w:ilvl="3" w:tplc="2B6E8EDE" w:tentative="1">
      <w:start w:val="1"/>
      <w:numFmt w:val="decimal"/>
      <w:lvlText w:val="%4."/>
      <w:lvlJc w:val="left"/>
      <w:pPr>
        <w:ind w:left="2880" w:hanging="360"/>
      </w:pPr>
    </w:lvl>
    <w:lvl w:ilvl="4" w:tplc="3ECA2FC2" w:tentative="1">
      <w:start w:val="1"/>
      <w:numFmt w:val="lowerLetter"/>
      <w:lvlText w:val="%5."/>
      <w:lvlJc w:val="left"/>
      <w:pPr>
        <w:ind w:left="3600" w:hanging="360"/>
      </w:pPr>
    </w:lvl>
    <w:lvl w:ilvl="5" w:tplc="97868AF8" w:tentative="1">
      <w:start w:val="1"/>
      <w:numFmt w:val="lowerRoman"/>
      <w:lvlText w:val="%6."/>
      <w:lvlJc w:val="right"/>
      <w:pPr>
        <w:ind w:left="4320" w:hanging="180"/>
      </w:pPr>
    </w:lvl>
    <w:lvl w:ilvl="6" w:tplc="D0C83BB2" w:tentative="1">
      <w:start w:val="1"/>
      <w:numFmt w:val="decimal"/>
      <w:lvlText w:val="%7."/>
      <w:lvlJc w:val="left"/>
      <w:pPr>
        <w:ind w:left="5040" w:hanging="360"/>
      </w:pPr>
    </w:lvl>
    <w:lvl w:ilvl="7" w:tplc="9FA88F1E" w:tentative="1">
      <w:start w:val="1"/>
      <w:numFmt w:val="lowerLetter"/>
      <w:lvlText w:val="%8."/>
      <w:lvlJc w:val="left"/>
      <w:pPr>
        <w:ind w:left="5760" w:hanging="360"/>
      </w:pPr>
    </w:lvl>
    <w:lvl w:ilvl="8" w:tplc="E780CCF8" w:tentative="1">
      <w:start w:val="1"/>
      <w:numFmt w:val="lowerRoman"/>
      <w:lvlText w:val="%9."/>
      <w:lvlJc w:val="right"/>
      <w:pPr>
        <w:ind w:left="6480" w:hanging="180"/>
      </w:pPr>
    </w:lvl>
  </w:abstractNum>
  <w:abstractNum w:abstractNumId="353" w15:restartNumberingAfterBreak="0">
    <w:nsid w:val="72724F0E"/>
    <w:multiLevelType w:val="multilevel"/>
    <w:tmpl w:val="1234CEDC"/>
    <w:lvl w:ilvl="0">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Letter"/>
      <w:lvlText w:val="%1)"/>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54" w15:restartNumberingAfterBreak="0">
    <w:nsid w:val="72767AB4"/>
    <w:multiLevelType w:val="hybridMultilevel"/>
    <w:tmpl w:val="1C928ACC"/>
    <w:lvl w:ilvl="0" w:tplc="0C0A0005">
      <w:start w:val="1"/>
      <w:numFmt w:val="lowerRoman"/>
      <w:lvlText w:val="%1."/>
      <w:lvlJc w:val="right"/>
      <w:pPr>
        <w:ind w:left="3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7284100E"/>
    <w:multiLevelType w:val="multilevel"/>
    <w:tmpl w:val="1B0A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30422BF"/>
    <w:multiLevelType w:val="hybridMultilevel"/>
    <w:tmpl w:val="454E4018"/>
    <w:lvl w:ilvl="0" w:tplc="22E04F50">
      <w:start w:val="1"/>
      <w:numFmt w:val="lowerLetter"/>
      <w:lvlText w:val="%1."/>
      <w:lvlJc w:val="left"/>
      <w:pPr>
        <w:ind w:left="720" w:hanging="360"/>
      </w:pPr>
      <w:rPr>
        <w:rFonts w:hint="default"/>
      </w:rPr>
    </w:lvl>
    <w:lvl w:ilvl="1" w:tplc="4334B660">
      <w:start w:val="1"/>
      <w:numFmt w:val="bullet"/>
      <w:lvlText w:val=""/>
      <w:lvlJc w:val="left"/>
      <w:pPr>
        <w:ind w:left="1440" w:hanging="360"/>
      </w:pPr>
      <w:rPr>
        <w:rFonts w:ascii="Symbol" w:hAnsi="Symbol" w:hint="default"/>
      </w:rPr>
    </w:lvl>
    <w:lvl w:ilvl="2" w:tplc="F90E243A" w:tentative="1">
      <w:start w:val="1"/>
      <w:numFmt w:val="bullet"/>
      <w:lvlText w:val=""/>
      <w:lvlJc w:val="left"/>
      <w:pPr>
        <w:ind w:left="2160" w:hanging="360"/>
      </w:pPr>
      <w:rPr>
        <w:rFonts w:ascii="Wingdings" w:hAnsi="Wingdings" w:hint="default"/>
      </w:rPr>
    </w:lvl>
    <w:lvl w:ilvl="3" w:tplc="46A814A2" w:tentative="1">
      <w:start w:val="1"/>
      <w:numFmt w:val="bullet"/>
      <w:lvlText w:val=""/>
      <w:lvlJc w:val="left"/>
      <w:pPr>
        <w:ind w:left="2880" w:hanging="360"/>
      </w:pPr>
      <w:rPr>
        <w:rFonts w:ascii="Symbol" w:hAnsi="Symbol" w:hint="default"/>
      </w:rPr>
    </w:lvl>
    <w:lvl w:ilvl="4" w:tplc="0FCA0A7A" w:tentative="1">
      <w:start w:val="1"/>
      <w:numFmt w:val="bullet"/>
      <w:lvlText w:val="o"/>
      <w:lvlJc w:val="left"/>
      <w:pPr>
        <w:ind w:left="3600" w:hanging="360"/>
      </w:pPr>
      <w:rPr>
        <w:rFonts w:ascii="Courier New" w:hAnsi="Courier New" w:cs="Courier New" w:hint="default"/>
      </w:rPr>
    </w:lvl>
    <w:lvl w:ilvl="5" w:tplc="30DE2E00" w:tentative="1">
      <w:start w:val="1"/>
      <w:numFmt w:val="bullet"/>
      <w:lvlText w:val=""/>
      <w:lvlJc w:val="left"/>
      <w:pPr>
        <w:ind w:left="4320" w:hanging="360"/>
      </w:pPr>
      <w:rPr>
        <w:rFonts w:ascii="Wingdings" w:hAnsi="Wingdings" w:hint="default"/>
      </w:rPr>
    </w:lvl>
    <w:lvl w:ilvl="6" w:tplc="2F9A7806" w:tentative="1">
      <w:start w:val="1"/>
      <w:numFmt w:val="bullet"/>
      <w:lvlText w:val=""/>
      <w:lvlJc w:val="left"/>
      <w:pPr>
        <w:ind w:left="5040" w:hanging="360"/>
      </w:pPr>
      <w:rPr>
        <w:rFonts w:ascii="Symbol" w:hAnsi="Symbol" w:hint="default"/>
      </w:rPr>
    </w:lvl>
    <w:lvl w:ilvl="7" w:tplc="0D00F916" w:tentative="1">
      <w:start w:val="1"/>
      <w:numFmt w:val="bullet"/>
      <w:lvlText w:val="o"/>
      <w:lvlJc w:val="left"/>
      <w:pPr>
        <w:ind w:left="5760" w:hanging="360"/>
      </w:pPr>
      <w:rPr>
        <w:rFonts w:ascii="Courier New" w:hAnsi="Courier New" w:cs="Courier New" w:hint="default"/>
      </w:rPr>
    </w:lvl>
    <w:lvl w:ilvl="8" w:tplc="690A427E" w:tentative="1">
      <w:start w:val="1"/>
      <w:numFmt w:val="bullet"/>
      <w:lvlText w:val=""/>
      <w:lvlJc w:val="left"/>
      <w:pPr>
        <w:ind w:left="6480" w:hanging="360"/>
      </w:pPr>
      <w:rPr>
        <w:rFonts w:ascii="Wingdings" w:hAnsi="Wingdings" w:hint="default"/>
      </w:rPr>
    </w:lvl>
  </w:abstractNum>
  <w:abstractNum w:abstractNumId="357" w15:restartNumberingAfterBreak="0">
    <w:nsid w:val="73D75381"/>
    <w:multiLevelType w:val="hybridMultilevel"/>
    <w:tmpl w:val="74901954"/>
    <w:lvl w:ilvl="0" w:tplc="A65CA532">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7460675C"/>
    <w:multiLevelType w:val="multilevel"/>
    <w:tmpl w:val="9566D9EC"/>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9" w15:restartNumberingAfterBreak="0">
    <w:nsid w:val="746C3721"/>
    <w:multiLevelType w:val="multilevel"/>
    <w:tmpl w:val="632622B4"/>
    <w:lvl w:ilvl="0">
      <w:start w:val="1"/>
      <w:numFmt w:val="lowerLetter"/>
      <w:lvlText w:val="%1."/>
      <w:lvlJc w:val="left"/>
      <w:pPr>
        <w:ind w:left="3609" w:hanging="360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4329" w:hanging="432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5049" w:hanging="504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5769" w:hanging="576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6489" w:hanging="648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7209" w:hanging="720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7929" w:hanging="792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8649" w:hanging="864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9369" w:hanging="9369"/>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60" w15:restartNumberingAfterBreak="0">
    <w:nsid w:val="74B812D5"/>
    <w:multiLevelType w:val="multilevel"/>
    <w:tmpl w:val="C7AEE5D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61" w15:restartNumberingAfterBreak="0">
    <w:nsid w:val="74BB7037"/>
    <w:multiLevelType w:val="hybridMultilevel"/>
    <w:tmpl w:val="9CCE2C7C"/>
    <w:lvl w:ilvl="0" w:tplc="A64636A6">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2" w15:restartNumberingAfterBreak="0">
    <w:nsid w:val="74C90D23"/>
    <w:multiLevelType w:val="hybridMultilevel"/>
    <w:tmpl w:val="9DAA1A94"/>
    <w:lvl w:ilvl="0" w:tplc="04090001">
      <w:start w:val="1"/>
      <w:numFmt w:val="bullet"/>
      <w:lvlText w:val="-"/>
      <w:lvlJc w:val="left"/>
      <w:pPr>
        <w:ind w:left="720" w:hanging="360"/>
      </w:pPr>
      <w:rPr>
        <w:rFonts w:ascii="Calibri" w:eastAsia="Calibri" w:hAnsi="Calibri" w:cs="Times New Roman" w:hint="default"/>
      </w:rPr>
    </w:lvl>
    <w:lvl w:ilvl="1" w:tplc="04090003">
      <w:numFmt w:val="bullet"/>
      <w:lvlText w:val=""/>
      <w:lvlJc w:val="left"/>
      <w:pPr>
        <w:ind w:left="1440" w:hanging="360"/>
      </w:pPr>
      <w:rPr>
        <w:rFonts w:ascii="Times New Roman" w:eastAsia="Calibri" w:hAnsi="Times New Roman" w:cs="Times New Roman" w:hint="default"/>
      </w:rPr>
    </w:lvl>
    <w:lvl w:ilvl="2" w:tplc="04090005">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4E665AE"/>
    <w:multiLevelType w:val="hybridMultilevel"/>
    <w:tmpl w:val="455EA8CE"/>
    <w:lvl w:ilvl="0" w:tplc="D6422E06">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4" w15:restartNumberingAfterBreak="0">
    <w:nsid w:val="75355278"/>
    <w:multiLevelType w:val="multilevel"/>
    <w:tmpl w:val="1ADEF654"/>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65" w15:restartNumberingAfterBreak="0">
    <w:nsid w:val="75534DA1"/>
    <w:multiLevelType w:val="hybridMultilevel"/>
    <w:tmpl w:val="B2B2D0BE"/>
    <w:lvl w:ilvl="0" w:tplc="0C0A0001">
      <w:start w:val="1"/>
      <w:numFmt w:val="lowerLetter"/>
      <w:lvlText w:val="%1."/>
      <w:lvlJc w:val="left"/>
      <w:pPr>
        <w:ind w:left="360" w:hanging="360"/>
      </w:pPr>
    </w:lvl>
    <w:lvl w:ilvl="1" w:tplc="0C0A0003">
      <w:start w:val="1"/>
      <w:numFmt w:val="lowerLetter"/>
      <w:lvlText w:val="%2."/>
      <w:lvlJc w:val="left"/>
      <w:pPr>
        <w:ind w:left="1080" w:hanging="360"/>
      </w:pPr>
    </w:lvl>
    <w:lvl w:ilvl="2" w:tplc="0C0A0005">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366" w15:restartNumberingAfterBreak="0">
    <w:nsid w:val="759F3743"/>
    <w:multiLevelType w:val="hybridMultilevel"/>
    <w:tmpl w:val="AB486532"/>
    <w:lvl w:ilvl="0" w:tplc="76C86638">
      <w:start w:val="1"/>
      <w:numFmt w:val="lowerLetter"/>
      <w:lvlText w:val="%1."/>
      <w:lvlJc w:val="left"/>
      <w:pPr>
        <w:ind w:left="360" w:hanging="360"/>
      </w:pPr>
      <w:rPr>
        <w:rFonts w:hint="default"/>
      </w:rPr>
    </w:lvl>
    <w:lvl w:ilvl="1" w:tplc="04090015">
      <w:start w:val="1"/>
      <w:numFmt w:val="bullet"/>
      <w:lvlText w:val=""/>
      <w:lvlJc w:val="left"/>
      <w:pPr>
        <w:ind w:left="1080" w:hanging="360"/>
      </w:pPr>
      <w:rPr>
        <w:rFonts w:ascii="Symbol" w:hAnsi="Symbol" w:hint="default"/>
      </w:rPr>
    </w:lvl>
    <w:lvl w:ilvl="2" w:tplc="0ABE54E2">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5A87E9A"/>
    <w:multiLevelType w:val="multilevel"/>
    <w:tmpl w:val="7D7EEDFE"/>
    <w:lvl w:ilvl="0">
      <w:start w:val="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68" w15:restartNumberingAfterBreak="0">
    <w:nsid w:val="75DB2A0B"/>
    <w:multiLevelType w:val="hybridMultilevel"/>
    <w:tmpl w:val="612A101C"/>
    <w:lvl w:ilvl="0" w:tplc="E91213B0">
      <w:start w:val="1"/>
      <w:numFmt w:val="decimal"/>
      <w:lvlText w:val="%1."/>
      <w:lvlJc w:val="left"/>
      <w:pPr>
        <w:ind w:left="1080" w:hanging="360"/>
      </w:pPr>
      <w:rPr>
        <w:rFonts w:ascii="Times New Roman" w:hAnsi="Times New Roman" w:cs="Times New Roman" w:hint="default"/>
        <w:b w:val="0"/>
        <w:bCs w:val="0"/>
        <w:i w:val="0"/>
        <w:iCs w:val="0"/>
        <w:spacing w:val="-1"/>
        <w:w w:val="97"/>
        <w:sz w:val="27"/>
        <w:szCs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9" w15:restartNumberingAfterBreak="0">
    <w:nsid w:val="76894A61"/>
    <w:multiLevelType w:val="multilevel"/>
    <w:tmpl w:val="49A4B03C"/>
    <w:lvl w:ilvl="0">
      <w:start w:val="1"/>
      <w:numFmt w:val="bullet"/>
      <w:lvlText w:val=""/>
      <w:lvlJc w:val="left"/>
      <w:pPr>
        <w:ind w:left="0" w:firstLine="0"/>
      </w:pPr>
      <w:rPr>
        <w:rFonts w:ascii="Symbol" w:hAnsi="Symbol"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70" w15:restartNumberingAfterBreak="0">
    <w:nsid w:val="76C40503"/>
    <w:multiLevelType w:val="hybridMultilevel"/>
    <w:tmpl w:val="CB2E4C6A"/>
    <w:lvl w:ilvl="0" w:tplc="55422622">
      <w:start w:val="1"/>
      <w:numFmt w:val="lowerLetter"/>
      <w:lvlText w:val="%1."/>
      <w:lvlJc w:val="left"/>
      <w:pPr>
        <w:ind w:left="720" w:hanging="360"/>
      </w:pPr>
      <w:rPr>
        <w:rFonts w:hint="default"/>
      </w:rPr>
    </w:lvl>
    <w:lvl w:ilvl="1" w:tplc="58BA379E">
      <w:start w:val="1"/>
      <w:numFmt w:val="bullet"/>
      <w:lvlText w:val=""/>
      <w:lvlJc w:val="left"/>
      <w:pPr>
        <w:ind w:left="1440" w:hanging="360"/>
      </w:pPr>
      <w:rPr>
        <w:rFonts w:ascii="Symbol" w:hAnsi="Symbol" w:hint="default"/>
      </w:rPr>
    </w:lvl>
    <w:lvl w:ilvl="2" w:tplc="041E6DDE">
      <w:start w:val="1"/>
      <w:numFmt w:val="bullet"/>
      <w:lvlText w:val=""/>
      <w:lvlJc w:val="left"/>
      <w:pPr>
        <w:ind w:left="2160" w:hanging="360"/>
      </w:pPr>
      <w:rPr>
        <w:rFonts w:ascii="Wingdings" w:hAnsi="Wingdings" w:hint="default"/>
      </w:rPr>
    </w:lvl>
    <w:lvl w:ilvl="3" w:tplc="6216651E" w:tentative="1">
      <w:start w:val="1"/>
      <w:numFmt w:val="bullet"/>
      <w:lvlText w:val=""/>
      <w:lvlJc w:val="left"/>
      <w:pPr>
        <w:ind w:left="2880" w:hanging="360"/>
      </w:pPr>
      <w:rPr>
        <w:rFonts w:ascii="Symbol" w:hAnsi="Symbol" w:hint="default"/>
      </w:rPr>
    </w:lvl>
    <w:lvl w:ilvl="4" w:tplc="A980307C" w:tentative="1">
      <w:start w:val="1"/>
      <w:numFmt w:val="bullet"/>
      <w:lvlText w:val="o"/>
      <w:lvlJc w:val="left"/>
      <w:pPr>
        <w:ind w:left="3600" w:hanging="360"/>
      </w:pPr>
      <w:rPr>
        <w:rFonts w:ascii="Courier New" w:hAnsi="Courier New" w:cs="Courier New" w:hint="default"/>
      </w:rPr>
    </w:lvl>
    <w:lvl w:ilvl="5" w:tplc="83F021BC" w:tentative="1">
      <w:start w:val="1"/>
      <w:numFmt w:val="bullet"/>
      <w:lvlText w:val=""/>
      <w:lvlJc w:val="left"/>
      <w:pPr>
        <w:ind w:left="4320" w:hanging="360"/>
      </w:pPr>
      <w:rPr>
        <w:rFonts w:ascii="Wingdings" w:hAnsi="Wingdings" w:hint="default"/>
      </w:rPr>
    </w:lvl>
    <w:lvl w:ilvl="6" w:tplc="7F08D0C2" w:tentative="1">
      <w:start w:val="1"/>
      <w:numFmt w:val="bullet"/>
      <w:lvlText w:val=""/>
      <w:lvlJc w:val="left"/>
      <w:pPr>
        <w:ind w:left="5040" w:hanging="360"/>
      </w:pPr>
      <w:rPr>
        <w:rFonts w:ascii="Symbol" w:hAnsi="Symbol" w:hint="default"/>
      </w:rPr>
    </w:lvl>
    <w:lvl w:ilvl="7" w:tplc="3954D25C" w:tentative="1">
      <w:start w:val="1"/>
      <w:numFmt w:val="bullet"/>
      <w:lvlText w:val="o"/>
      <w:lvlJc w:val="left"/>
      <w:pPr>
        <w:ind w:left="5760" w:hanging="360"/>
      </w:pPr>
      <w:rPr>
        <w:rFonts w:ascii="Courier New" w:hAnsi="Courier New" w:cs="Courier New" w:hint="default"/>
      </w:rPr>
    </w:lvl>
    <w:lvl w:ilvl="8" w:tplc="C200F288" w:tentative="1">
      <w:start w:val="1"/>
      <w:numFmt w:val="bullet"/>
      <w:lvlText w:val=""/>
      <w:lvlJc w:val="left"/>
      <w:pPr>
        <w:ind w:left="6480" w:hanging="360"/>
      </w:pPr>
      <w:rPr>
        <w:rFonts w:ascii="Wingdings" w:hAnsi="Wingdings" w:hint="default"/>
      </w:rPr>
    </w:lvl>
  </w:abstractNum>
  <w:abstractNum w:abstractNumId="371" w15:restartNumberingAfterBreak="0">
    <w:nsid w:val="77CA590E"/>
    <w:multiLevelType w:val="hybridMultilevel"/>
    <w:tmpl w:val="603E9CB2"/>
    <w:lvl w:ilvl="0" w:tplc="5AD40AB4">
      <w:start w:val="1"/>
      <w:numFmt w:val="lowerLetter"/>
      <w:lvlText w:val="%1."/>
      <w:lvlJc w:val="left"/>
      <w:pPr>
        <w:ind w:left="720" w:hanging="360"/>
      </w:pPr>
      <w:rPr>
        <w:rFonts w:hint="default"/>
      </w:rPr>
    </w:lvl>
    <w:lvl w:ilvl="1" w:tplc="05249C5C" w:tentative="1">
      <w:start w:val="1"/>
      <w:numFmt w:val="bullet"/>
      <w:lvlText w:val="o"/>
      <w:lvlJc w:val="left"/>
      <w:pPr>
        <w:ind w:left="1440" w:hanging="360"/>
      </w:pPr>
      <w:rPr>
        <w:rFonts w:ascii="Courier New" w:hAnsi="Courier New" w:cs="Courier New" w:hint="default"/>
      </w:rPr>
    </w:lvl>
    <w:lvl w:ilvl="2" w:tplc="F63CF900" w:tentative="1">
      <w:start w:val="1"/>
      <w:numFmt w:val="bullet"/>
      <w:lvlText w:val=""/>
      <w:lvlJc w:val="left"/>
      <w:pPr>
        <w:ind w:left="2160" w:hanging="360"/>
      </w:pPr>
      <w:rPr>
        <w:rFonts w:ascii="Wingdings" w:hAnsi="Wingdings"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372" w15:restartNumberingAfterBreak="0">
    <w:nsid w:val="77CC29BB"/>
    <w:multiLevelType w:val="singleLevel"/>
    <w:tmpl w:val="F2009FF0"/>
    <w:lvl w:ilvl="0">
      <w:start w:val="1"/>
      <w:numFmt w:val="bullet"/>
      <w:pStyle w:val="E2"/>
      <w:lvlText w:val="–"/>
      <w:lvlJc w:val="left"/>
      <w:pPr>
        <w:tabs>
          <w:tab w:val="num" w:pos="360"/>
        </w:tabs>
        <w:ind w:left="284" w:hanging="284"/>
      </w:pPr>
      <w:rPr>
        <w:rFonts w:ascii="Times New Roman" w:hAnsi="Times New Roman" w:hint="default"/>
        <w:sz w:val="16"/>
      </w:rPr>
    </w:lvl>
  </w:abstractNum>
  <w:abstractNum w:abstractNumId="373" w15:restartNumberingAfterBreak="0">
    <w:nsid w:val="77F36FED"/>
    <w:multiLevelType w:val="hybridMultilevel"/>
    <w:tmpl w:val="2820C7E0"/>
    <w:lvl w:ilvl="0" w:tplc="91BA1A8E">
      <w:start w:val="1"/>
      <w:numFmt w:val="decimal"/>
      <w:pStyle w:val="StyleHeader1-ClausesAfter10pt"/>
      <w:lvlText w:val="42.%1"/>
      <w:lvlJc w:val="left"/>
      <w:pPr>
        <w:ind w:left="360" w:hanging="360"/>
      </w:pPr>
      <w:rPr>
        <w:rFonts w:hint="default"/>
        <w:b w:val="0"/>
        <w:color w:val="auto"/>
      </w:rPr>
    </w:lvl>
    <w:lvl w:ilvl="1" w:tplc="25EC4B86">
      <w:start w:val="1"/>
      <w:numFmt w:val="lowerLetter"/>
      <w:lvlText w:val="%2."/>
      <w:lvlJc w:val="left"/>
      <w:pPr>
        <w:ind w:left="1080" w:hanging="360"/>
      </w:pPr>
    </w:lvl>
    <w:lvl w:ilvl="2" w:tplc="D96C8840" w:tentative="1">
      <w:start w:val="1"/>
      <w:numFmt w:val="lowerRoman"/>
      <w:lvlText w:val="%3."/>
      <w:lvlJc w:val="right"/>
      <w:pPr>
        <w:ind w:left="1800" w:hanging="180"/>
      </w:pPr>
    </w:lvl>
    <w:lvl w:ilvl="3" w:tplc="6A327568" w:tentative="1">
      <w:start w:val="1"/>
      <w:numFmt w:val="decimal"/>
      <w:lvlText w:val="%4."/>
      <w:lvlJc w:val="left"/>
      <w:pPr>
        <w:ind w:left="2520" w:hanging="360"/>
      </w:pPr>
    </w:lvl>
    <w:lvl w:ilvl="4" w:tplc="8B0815B4" w:tentative="1">
      <w:start w:val="1"/>
      <w:numFmt w:val="lowerLetter"/>
      <w:lvlText w:val="%5."/>
      <w:lvlJc w:val="left"/>
      <w:pPr>
        <w:ind w:left="3240" w:hanging="360"/>
      </w:pPr>
    </w:lvl>
    <w:lvl w:ilvl="5" w:tplc="E6E6A612" w:tentative="1">
      <w:start w:val="1"/>
      <w:numFmt w:val="lowerRoman"/>
      <w:lvlText w:val="%6."/>
      <w:lvlJc w:val="right"/>
      <w:pPr>
        <w:ind w:left="3960" w:hanging="180"/>
      </w:pPr>
    </w:lvl>
    <w:lvl w:ilvl="6" w:tplc="751E7362" w:tentative="1">
      <w:start w:val="1"/>
      <w:numFmt w:val="decimal"/>
      <w:lvlText w:val="%7."/>
      <w:lvlJc w:val="left"/>
      <w:pPr>
        <w:ind w:left="4680" w:hanging="360"/>
      </w:pPr>
    </w:lvl>
    <w:lvl w:ilvl="7" w:tplc="F560302C" w:tentative="1">
      <w:start w:val="1"/>
      <w:numFmt w:val="lowerLetter"/>
      <w:lvlText w:val="%8."/>
      <w:lvlJc w:val="left"/>
      <w:pPr>
        <w:ind w:left="5400" w:hanging="360"/>
      </w:pPr>
    </w:lvl>
    <w:lvl w:ilvl="8" w:tplc="533C9498" w:tentative="1">
      <w:start w:val="1"/>
      <w:numFmt w:val="lowerRoman"/>
      <w:lvlText w:val="%9."/>
      <w:lvlJc w:val="right"/>
      <w:pPr>
        <w:ind w:left="6120" w:hanging="180"/>
      </w:pPr>
    </w:lvl>
  </w:abstractNum>
  <w:abstractNum w:abstractNumId="374" w15:restartNumberingAfterBreak="0">
    <w:nsid w:val="78702E0F"/>
    <w:multiLevelType w:val="hybridMultilevel"/>
    <w:tmpl w:val="7FC2D1F4"/>
    <w:lvl w:ilvl="0" w:tplc="BF7EF66C">
      <w:start w:val="1"/>
      <w:numFmt w:val="lowerLetter"/>
      <w:lvlText w:val="%1."/>
      <w:lvlJc w:val="left"/>
      <w:pPr>
        <w:ind w:left="360" w:hanging="360"/>
      </w:pPr>
      <w:rPr>
        <w:rFonts w:hint="default"/>
      </w:rPr>
    </w:lvl>
    <w:lvl w:ilvl="1" w:tplc="08090019">
      <w:numFmt w:val="bullet"/>
      <w:lvlText w:val=""/>
      <w:lvlJc w:val="left"/>
      <w:pPr>
        <w:ind w:left="1080" w:hanging="360"/>
      </w:pPr>
      <w:rPr>
        <w:rFonts w:ascii="Times New Roman" w:eastAsia="Calibri" w:hAnsi="Times New Roman" w:cs="Times New Roman" w:hint="default"/>
      </w:rPr>
    </w:lvl>
    <w:lvl w:ilvl="2" w:tplc="0809001B">
      <w:numFmt w:val="bullet"/>
      <w:lvlText w:val="•"/>
      <w:lvlJc w:val="left"/>
      <w:pPr>
        <w:ind w:left="1800" w:hanging="360"/>
      </w:pPr>
      <w:rPr>
        <w:rFonts w:ascii="Times New Roman" w:eastAsia="Calibri" w:hAnsi="Times New Roman" w:cs="Times New Roman"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75" w15:restartNumberingAfterBreak="0">
    <w:nsid w:val="78884974"/>
    <w:multiLevelType w:val="hybridMultilevel"/>
    <w:tmpl w:val="4F1C4994"/>
    <w:lvl w:ilvl="0" w:tplc="834A499E">
      <w:start w:val="1"/>
      <w:numFmt w:val="lowerLetter"/>
      <w:lvlText w:val="%1."/>
      <w:lvlJc w:val="left"/>
      <w:pPr>
        <w:ind w:left="1080" w:hanging="360"/>
      </w:pPr>
    </w:lvl>
    <w:lvl w:ilvl="1" w:tplc="84728D14" w:tentative="1">
      <w:start w:val="1"/>
      <w:numFmt w:val="lowerLetter"/>
      <w:lvlText w:val="%2."/>
      <w:lvlJc w:val="left"/>
      <w:pPr>
        <w:ind w:left="1800" w:hanging="360"/>
      </w:pPr>
    </w:lvl>
    <w:lvl w:ilvl="2" w:tplc="C3589E7A" w:tentative="1">
      <w:start w:val="1"/>
      <w:numFmt w:val="lowerRoman"/>
      <w:lvlText w:val="%3."/>
      <w:lvlJc w:val="right"/>
      <w:pPr>
        <w:ind w:left="2520" w:hanging="180"/>
      </w:pPr>
    </w:lvl>
    <w:lvl w:ilvl="3" w:tplc="15F2578E" w:tentative="1">
      <w:start w:val="1"/>
      <w:numFmt w:val="decimal"/>
      <w:lvlText w:val="%4."/>
      <w:lvlJc w:val="left"/>
      <w:pPr>
        <w:ind w:left="3240" w:hanging="360"/>
      </w:pPr>
    </w:lvl>
    <w:lvl w:ilvl="4" w:tplc="556A5A32" w:tentative="1">
      <w:start w:val="1"/>
      <w:numFmt w:val="lowerLetter"/>
      <w:lvlText w:val="%5."/>
      <w:lvlJc w:val="left"/>
      <w:pPr>
        <w:ind w:left="3960" w:hanging="360"/>
      </w:pPr>
    </w:lvl>
    <w:lvl w:ilvl="5" w:tplc="9864DDE4" w:tentative="1">
      <w:start w:val="1"/>
      <w:numFmt w:val="lowerRoman"/>
      <w:lvlText w:val="%6."/>
      <w:lvlJc w:val="right"/>
      <w:pPr>
        <w:ind w:left="4680" w:hanging="180"/>
      </w:pPr>
    </w:lvl>
    <w:lvl w:ilvl="6" w:tplc="02803C2E" w:tentative="1">
      <w:start w:val="1"/>
      <w:numFmt w:val="decimal"/>
      <w:lvlText w:val="%7."/>
      <w:lvlJc w:val="left"/>
      <w:pPr>
        <w:ind w:left="5400" w:hanging="360"/>
      </w:pPr>
    </w:lvl>
    <w:lvl w:ilvl="7" w:tplc="43E89674" w:tentative="1">
      <w:start w:val="1"/>
      <w:numFmt w:val="lowerLetter"/>
      <w:lvlText w:val="%8."/>
      <w:lvlJc w:val="left"/>
      <w:pPr>
        <w:ind w:left="6120" w:hanging="360"/>
      </w:pPr>
    </w:lvl>
    <w:lvl w:ilvl="8" w:tplc="513846A8" w:tentative="1">
      <w:start w:val="1"/>
      <w:numFmt w:val="lowerRoman"/>
      <w:lvlText w:val="%9."/>
      <w:lvlJc w:val="right"/>
      <w:pPr>
        <w:ind w:left="6840" w:hanging="180"/>
      </w:pPr>
    </w:lvl>
  </w:abstractNum>
  <w:abstractNum w:abstractNumId="376" w15:restartNumberingAfterBreak="0">
    <w:nsid w:val="78C01F8F"/>
    <w:multiLevelType w:val="hybridMultilevel"/>
    <w:tmpl w:val="B3D0DE8A"/>
    <w:lvl w:ilvl="0" w:tplc="3804525C">
      <w:start w:val="1"/>
      <w:numFmt w:val="lowerLetter"/>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77" w15:restartNumberingAfterBreak="0">
    <w:nsid w:val="7A1007FB"/>
    <w:multiLevelType w:val="hybridMultilevel"/>
    <w:tmpl w:val="00BA5CE6"/>
    <w:lvl w:ilvl="0" w:tplc="5C2089F8">
      <w:start w:val="1"/>
      <w:numFmt w:val="decimal"/>
      <w:pStyle w:val="Heading4"/>
      <w:lvlText w:val="7.%1"/>
      <w:lvlJc w:val="left"/>
      <w:pPr>
        <w:tabs>
          <w:tab w:val="num" w:pos="432"/>
        </w:tabs>
        <w:ind w:left="432" w:hanging="432"/>
      </w:pPr>
      <w:rPr>
        <w:rFonts w:hint="default"/>
        <w:b/>
        <w:bCs w:val="0"/>
        <w:i w:val="0"/>
        <w:color w:val="auto"/>
        <w:sz w:val="22"/>
        <w:szCs w:val="22"/>
      </w:rPr>
    </w:lvl>
    <w:lvl w:ilvl="1" w:tplc="83C24934">
      <w:start w:val="1"/>
      <w:numFmt w:val="lowerLetter"/>
      <w:lvlText w:val="%2."/>
      <w:lvlJc w:val="left"/>
      <w:pPr>
        <w:tabs>
          <w:tab w:val="num" w:pos="1440"/>
        </w:tabs>
        <w:ind w:left="1440" w:hanging="360"/>
      </w:pPr>
    </w:lvl>
    <w:lvl w:ilvl="2" w:tplc="D40A3858" w:tentative="1">
      <w:start w:val="1"/>
      <w:numFmt w:val="lowerRoman"/>
      <w:lvlText w:val="%3."/>
      <w:lvlJc w:val="right"/>
      <w:pPr>
        <w:tabs>
          <w:tab w:val="num" w:pos="2160"/>
        </w:tabs>
        <w:ind w:left="2160" w:hanging="180"/>
      </w:pPr>
    </w:lvl>
    <w:lvl w:ilvl="3" w:tplc="06AE9D9E">
      <w:start w:val="1"/>
      <w:numFmt w:val="decimal"/>
      <w:lvlText w:val="%4."/>
      <w:lvlJc w:val="left"/>
      <w:pPr>
        <w:tabs>
          <w:tab w:val="num" w:pos="2880"/>
        </w:tabs>
        <w:ind w:left="2880" w:hanging="360"/>
      </w:pPr>
    </w:lvl>
    <w:lvl w:ilvl="4" w:tplc="3758B74E" w:tentative="1">
      <w:start w:val="1"/>
      <w:numFmt w:val="lowerLetter"/>
      <w:lvlText w:val="%5."/>
      <w:lvlJc w:val="left"/>
      <w:pPr>
        <w:tabs>
          <w:tab w:val="num" w:pos="3600"/>
        </w:tabs>
        <w:ind w:left="3600" w:hanging="360"/>
      </w:pPr>
    </w:lvl>
    <w:lvl w:ilvl="5" w:tplc="AF222108" w:tentative="1">
      <w:start w:val="1"/>
      <w:numFmt w:val="lowerRoman"/>
      <w:lvlText w:val="%6."/>
      <w:lvlJc w:val="right"/>
      <w:pPr>
        <w:tabs>
          <w:tab w:val="num" w:pos="4320"/>
        </w:tabs>
        <w:ind w:left="4320" w:hanging="180"/>
      </w:pPr>
    </w:lvl>
    <w:lvl w:ilvl="6" w:tplc="7BCE21BA" w:tentative="1">
      <w:start w:val="1"/>
      <w:numFmt w:val="decimal"/>
      <w:lvlText w:val="%7."/>
      <w:lvlJc w:val="left"/>
      <w:pPr>
        <w:tabs>
          <w:tab w:val="num" w:pos="5040"/>
        </w:tabs>
        <w:ind w:left="5040" w:hanging="360"/>
      </w:pPr>
    </w:lvl>
    <w:lvl w:ilvl="7" w:tplc="53F66638" w:tentative="1">
      <w:start w:val="1"/>
      <w:numFmt w:val="lowerLetter"/>
      <w:lvlText w:val="%8."/>
      <w:lvlJc w:val="left"/>
      <w:pPr>
        <w:tabs>
          <w:tab w:val="num" w:pos="5760"/>
        </w:tabs>
        <w:ind w:left="5760" w:hanging="360"/>
      </w:pPr>
    </w:lvl>
    <w:lvl w:ilvl="8" w:tplc="FDA68F0A" w:tentative="1">
      <w:start w:val="1"/>
      <w:numFmt w:val="lowerRoman"/>
      <w:lvlText w:val="%9."/>
      <w:lvlJc w:val="right"/>
      <w:pPr>
        <w:tabs>
          <w:tab w:val="num" w:pos="6480"/>
        </w:tabs>
        <w:ind w:left="6480" w:hanging="180"/>
      </w:pPr>
    </w:lvl>
  </w:abstractNum>
  <w:abstractNum w:abstractNumId="378" w15:restartNumberingAfterBreak="0">
    <w:nsid w:val="7A1121A1"/>
    <w:multiLevelType w:val="hybridMultilevel"/>
    <w:tmpl w:val="CD8E3EA4"/>
    <w:lvl w:ilvl="0" w:tplc="0409000F">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79" w15:restartNumberingAfterBreak="0">
    <w:nsid w:val="7A624D99"/>
    <w:multiLevelType w:val="singleLevel"/>
    <w:tmpl w:val="2B2ECEC4"/>
    <w:lvl w:ilvl="0">
      <w:start w:val="1"/>
      <w:numFmt w:val="bullet"/>
      <w:lvlText w:val=""/>
      <w:lvlJc w:val="left"/>
      <w:pPr>
        <w:tabs>
          <w:tab w:val="num" w:pos="1080"/>
        </w:tabs>
        <w:ind w:left="576" w:firstLine="144"/>
      </w:pPr>
      <w:rPr>
        <w:rFonts w:ascii="Wingdings" w:hAnsi="Wingdings" w:hint="default"/>
      </w:rPr>
    </w:lvl>
  </w:abstractNum>
  <w:abstractNum w:abstractNumId="380" w15:restartNumberingAfterBreak="0">
    <w:nsid w:val="7A776FC0"/>
    <w:multiLevelType w:val="multilevel"/>
    <w:tmpl w:val="BCBAA99A"/>
    <w:styleLink w:val="Style13"/>
    <w:lvl w:ilvl="0">
      <w:start w:val="6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1" w15:restartNumberingAfterBreak="0">
    <w:nsid w:val="7AAE3D5A"/>
    <w:multiLevelType w:val="multilevel"/>
    <w:tmpl w:val="F0860C88"/>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82" w15:restartNumberingAfterBreak="0">
    <w:nsid w:val="7AB41639"/>
    <w:multiLevelType w:val="hybridMultilevel"/>
    <w:tmpl w:val="6C241D56"/>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83" w15:restartNumberingAfterBreak="0">
    <w:nsid w:val="7B3616C0"/>
    <w:multiLevelType w:val="hybridMultilevel"/>
    <w:tmpl w:val="0E74E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4" w15:restartNumberingAfterBreak="0">
    <w:nsid w:val="7B3B62A4"/>
    <w:multiLevelType w:val="multilevel"/>
    <w:tmpl w:val="6C100C26"/>
    <w:styleLink w:val="Style3"/>
    <w:lvl w:ilvl="0">
      <w:start w:val="5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5" w15:restartNumberingAfterBreak="0">
    <w:nsid w:val="7B496286"/>
    <w:multiLevelType w:val="hybridMultilevel"/>
    <w:tmpl w:val="E4B48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7B4D11D9"/>
    <w:multiLevelType w:val="multilevel"/>
    <w:tmpl w:val="8C88A3CE"/>
    <w:lvl w:ilvl="0">
      <w:start w:val="2"/>
      <w:numFmt w:val="decimal"/>
      <w:lvlText w:val="%1"/>
      <w:lvlJc w:val="left"/>
      <w:pPr>
        <w:ind w:left="360" w:hanging="360"/>
      </w:pPr>
      <w:rPr>
        <w:rFonts w:ascii="Times New Roman" w:hAnsi="Times New Roman" w:hint="default"/>
        <w:sz w:val="24"/>
      </w:rPr>
    </w:lvl>
    <w:lvl w:ilvl="1">
      <w:start w:val="2"/>
      <w:numFmt w:val="decimal"/>
      <w:lvlText w:val="%1.%2"/>
      <w:lvlJc w:val="left"/>
      <w:pPr>
        <w:ind w:left="720" w:hanging="72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1080" w:hanging="1080"/>
      </w:pPr>
      <w:rPr>
        <w:rFonts w:ascii="Times New Roman" w:hAnsi="Times New Roman" w:hint="default"/>
        <w:sz w:val="24"/>
      </w:rPr>
    </w:lvl>
    <w:lvl w:ilvl="4">
      <w:start w:val="1"/>
      <w:numFmt w:val="decimal"/>
      <w:lvlText w:val="%1.%2.%3.%4.%5"/>
      <w:lvlJc w:val="left"/>
      <w:pPr>
        <w:ind w:left="1440" w:hanging="1440"/>
      </w:pPr>
      <w:rPr>
        <w:rFonts w:ascii="Times New Roman" w:hAnsi="Times New Roman" w:hint="default"/>
        <w:sz w:val="24"/>
      </w:rPr>
    </w:lvl>
    <w:lvl w:ilvl="5">
      <w:start w:val="1"/>
      <w:numFmt w:val="decimal"/>
      <w:lvlText w:val="%1.%2.%3.%4.%5.%6"/>
      <w:lvlJc w:val="left"/>
      <w:pPr>
        <w:ind w:left="1440" w:hanging="1440"/>
      </w:pPr>
      <w:rPr>
        <w:rFonts w:ascii="Times New Roman" w:hAnsi="Times New Roman" w:hint="default"/>
        <w:sz w:val="24"/>
      </w:rPr>
    </w:lvl>
    <w:lvl w:ilvl="6">
      <w:start w:val="1"/>
      <w:numFmt w:val="decimal"/>
      <w:lvlText w:val="%1.%2.%3.%4.%5.%6.%7"/>
      <w:lvlJc w:val="left"/>
      <w:pPr>
        <w:ind w:left="1800" w:hanging="1800"/>
      </w:pPr>
      <w:rPr>
        <w:rFonts w:ascii="Times New Roman" w:hAnsi="Times New Roman" w:hint="default"/>
        <w:sz w:val="24"/>
      </w:rPr>
    </w:lvl>
    <w:lvl w:ilvl="7">
      <w:start w:val="1"/>
      <w:numFmt w:val="decimal"/>
      <w:lvlText w:val="%1.%2.%3.%4.%5.%6.%7.%8"/>
      <w:lvlJc w:val="left"/>
      <w:pPr>
        <w:ind w:left="1800" w:hanging="1800"/>
      </w:pPr>
      <w:rPr>
        <w:rFonts w:ascii="Times New Roman" w:hAnsi="Times New Roman" w:hint="default"/>
        <w:sz w:val="24"/>
      </w:rPr>
    </w:lvl>
    <w:lvl w:ilvl="8">
      <w:start w:val="1"/>
      <w:numFmt w:val="decimal"/>
      <w:lvlText w:val="%1.%2.%3.%4.%5.%6.%7.%8.%9"/>
      <w:lvlJc w:val="left"/>
      <w:pPr>
        <w:ind w:left="2160" w:hanging="2160"/>
      </w:pPr>
      <w:rPr>
        <w:rFonts w:ascii="Times New Roman" w:hAnsi="Times New Roman" w:hint="default"/>
        <w:sz w:val="24"/>
      </w:rPr>
    </w:lvl>
  </w:abstractNum>
  <w:abstractNum w:abstractNumId="387" w15:restartNumberingAfterBreak="0">
    <w:nsid w:val="7BB7610E"/>
    <w:multiLevelType w:val="hybridMultilevel"/>
    <w:tmpl w:val="5CDE1A2C"/>
    <w:lvl w:ilvl="0" w:tplc="45846E82">
      <w:start w:val="1"/>
      <w:numFmt w:val="bullet"/>
      <w:lvlText w:val="-"/>
      <w:lvlJc w:val="left"/>
      <w:pPr>
        <w:ind w:left="720" w:hanging="360"/>
      </w:pPr>
      <w:rPr>
        <w:rFonts w:ascii="Calibri" w:eastAsia="Calibri" w:hAnsi="Calibri" w:cs="Times New Roman" w:hint="default"/>
      </w:rPr>
    </w:lvl>
    <w:lvl w:ilvl="1" w:tplc="08090019">
      <w:start w:val="1"/>
      <w:numFmt w:val="upp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88" w15:restartNumberingAfterBreak="0">
    <w:nsid w:val="7BC3453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9" w15:restartNumberingAfterBreak="0">
    <w:nsid w:val="7BE019A1"/>
    <w:multiLevelType w:val="multilevel"/>
    <w:tmpl w:val="38CA2808"/>
    <w:lvl w:ilvl="0">
      <w:start w:val="1"/>
      <w:numFmt w:val="low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0" w15:restartNumberingAfterBreak="0">
    <w:nsid w:val="7BEB4254"/>
    <w:multiLevelType w:val="multilevel"/>
    <w:tmpl w:val="09BE1BC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91" w15:restartNumberingAfterBreak="0">
    <w:nsid w:val="7C1F7CB7"/>
    <w:multiLevelType w:val="multilevel"/>
    <w:tmpl w:val="44DC3236"/>
    <w:styleLink w:val="Style16"/>
    <w:lvl w:ilvl="0">
      <w:start w:val="6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2" w15:restartNumberingAfterBreak="0">
    <w:nsid w:val="7C2B5B95"/>
    <w:multiLevelType w:val="multilevel"/>
    <w:tmpl w:val="A64A11B6"/>
    <w:lvl w:ilvl="0">
      <w:start w:val="1"/>
      <w:numFmt w:val="upperRoman"/>
      <w:pStyle w:val="Anexos"/>
      <w:suff w:val="space"/>
      <w:lvlText w:val="Annex %1  "/>
      <w:lvlJc w:val="left"/>
      <w:pPr>
        <w:ind w:left="425" w:hanging="425"/>
      </w:pPr>
      <w:rPr>
        <w:rFonts w:hint="default"/>
        <w:caps/>
      </w:rPr>
    </w:lvl>
    <w:lvl w:ilvl="1">
      <w:start w:val="1"/>
      <w:numFmt w:val="lowerLetter"/>
      <w:lvlText w:val="%2."/>
      <w:lvlJc w:val="left"/>
      <w:pPr>
        <w:ind w:left="-2840" w:hanging="425"/>
      </w:pPr>
      <w:rPr>
        <w:rFonts w:hint="default"/>
      </w:rPr>
    </w:lvl>
    <w:lvl w:ilvl="2">
      <w:start w:val="1"/>
      <w:numFmt w:val="lowerRoman"/>
      <w:lvlText w:val="%3."/>
      <w:lvlJc w:val="right"/>
      <w:pPr>
        <w:ind w:left="-2415" w:hanging="425"/>
      </w:pPr>
      <w:rPr>
        <w:rFonts w:hint="default"/>
      </w:rPr>
    </w:lvl>
    <w:lvl w:ilvl="3">
      <w:start w:val="1"/>
      <w:numFmt w:val="decimal"/>
      <w:lvlText w:val="%4."/>
      <w:lvlJc w:val="left"/>
      <w:pPr>
        <w:ind w:left="-1990" w:hanging="425"/>
      </w:pPr>
      <w:rPr>
        <w:rFonts w:hint="default"/>
      </w:rPr>
    </w:lvl>
    <w:lvl w:ilvl="4">
      <w:start w:val="1"/>
      <w:numFmt w:val="lowerLetter"/>
      <w:lvlText w:val="%5."/>
      <w:lvlJc w:val="left"/>
      <w:pPr>
        <w:ind w:left="-1565" w:hanging="425"/>
      </w:pPr>
      <w:rPr>
        <w:rFonts w:hint="default"/>
      </w:rPr>
    </w:lvl>
    <w:lvl w:ilvl="5">
      <w:start w:val="1"/>
      <w:numFmt w:val="lowerRoman"/>
      <w:lvlText w:val="%6."/>
      <w:lvlJc w:val="right"/>
      <w:pPr>
        <w:ind w:left="-1140" w:hanging="425"/>
      </w:pPr>
      <w:rPr>
        <w:rFonts w:hint="default"/>
      </w:rPr>
    </w:lvl>
    <w:lvl w:ilvl="6">
      <w:start w:val="1"/>
      <w:numFmt w:val="decimal"/>
      <w:lvlText w:val="%7."/>
      <w:lvlJc w:val="left"/>
      <w:pPr>
        <w:ind w:left="-715" w:hanging="425"/>
      </w:pPr>
      <w:rPr>
        <w:rFonts w:hint="default"/>
      </w:rPr>
    </w:lvl>
    <w:lvl w:ilvl="7">
      <w:start w:val="1"/>
      <w:numFmt w:val="lowerLetter"/>
      <w:lvlText w:val="%8."/>
      <w:lvlJc w:val="left"/>
      <w:pPr>
        <w:ind w:left="-290" w:hanging="425"/>
      </w:pPr>
      <w:rPr>
        <w:rFonts w:hint="default"/>
      </w:rPr>
    </w:lvl>
    <w:lvl w:ilvl="8">
      <w:start w:val="1"/>
      <w:numFmt w:val="lowerRoman"/>
      <w:lvlText w:val="%9."/>
      <w:lvlJc w:val="right"/>
      <w:pPr>
        <w:ind w:left="135" w:hanging="425"/>
      </w:pPr>
      <w:rPr>
        <w:rFonts w:hint="default"/>
      </w:rPr>
    </w:lvl>
  </w:abstractNum>
  <w:abstractNum w:abstractNumId="393" w15:restartNumberingAfterBreak="0">
    <w:nsid w:val="7C495828"/>
    <w:multiLevelType w:val="hybridMultilevel"/>
    <w:tmpl w:val="734C96B6"/>
    <w:lvl w:ilvl="0" w:tplc="04090019">
      <w:start w:val="1"/>
      <w:numFmt w:val="lowerLetter"/>
      <w:lvlText w:val="%1."/>
      <w:lvlJc w:val="left"/>
      <w:pPr>
        <w:ind w:left="720" w:hanging="360"/>
      </w:pPr>
    </w:lvl>
    <w:lvl w:ilvl="1" w:tplc="DBEA2EF6">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4" w15:restartNumberingAfterBreak="0">
    <w:nsid w:val="7C797DB9"/>
    <w:multiLevelType w:val="hybridMultilevel"/>
    <w:tmpl w:val="DD0A4B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7C912728"/>
    <w:multiLevelType w:val="hybridMultilevel"/>
    <w:tmpl w:val="A848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C9F20DA"/>
    <w:multiLevelType w:val="hybridMultilevel"/>
    <w:tmpl w:val="FF8EB7F8"/>
    <w:lvl w:ilvl="0" w:tplc="5008D04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7" w15:restartNumberingAfterBreak="0">
    <w:nsid w:val="7CC67CBA"/>
    <w:multiLevelType w:val="multilevel"/>
    <w:tmpl w:val="879ABC06"/>
    <w:styleLink w:val="Style18"/>
    <w:lvl w:ilvl="0">
      <w:start w:val="6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8" w15:restartNumberingAfterBreak="0">
    <w:nsid w:val="7D225568"/>
    <w:multiLevelType w:val="hybridMultilevel"/>
    <w:tmpl w:val="781C6AD6"/>
    <w:lvl w:ilvl="0" w:tplc="E98AD308">
      <w:start w:val="1"/>
      <w:numFmt w:val="lowerLetter"/>
      <w:lvlText w:val="%1."/>
      <w:lvlJc w:val="left"/>
      <w:pPr>
        <w:ind w:left="360" w:hanging="360"/>
      </w:pPr>
      <w:rPr>
        <w:rFonts w:hint="default"/>
      </w:rPr>
    </w:lvl>
    <w:lvl w:ilvl="1" w:tplc="04090015">
      <w:start w:val="1"/>
      <w:numFmt w:val="bullet"/>
      <w:lvlText w:val=""/>
      <w:lvlJc w:val="left"/>
      <w:pPr>
        <w:ind w:left="1080" w:hanging="360"/>
      </w:pPr>
      <w:rPr>
        <w:rFonts w:ascii="Symbol" w:hAnsi="Symbol" w:hint="default"/>
      </w:rPr>
    </w:lvl>
    <w:lvl w:ilvl="2" w:tplc="0ABE54E2">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7D9D4F40"/>
    <w:multiLevelType w:val="multilevel"/>
    <w:tmpl w:val="AFCA6DA2"/>
    <w:styleLink w:val="Style17"/>
    <w:lvl w:ilvl="0">
      <w:start w:val="6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0" w15:restartNumberingAfterBreak="0">
    <w:nsid w:val="7E04413C"/>
    <w:multiLevelType w:val="hybridMultilevel"/>
    <w:tmpl w:val="AC8CFE0C"/>
    <w:lvl w:ilvl="0" w:tplc="A10007AE">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401" w15:restartNumberingAfterBreak="0">
    <w:nsid w:val="7E247093"/>
    <w:multiLevelType w:val="hybridMultilevel"/>
    <w:tmpl w:val="39BAEB42"/>
    <w:lvl w:ilvl="0" w:tplc="C0A2803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E653EA4"/>
    <w:multiLevelType w:val="hybridMultilevel"/>
    <w:tmpl w:val="A1D6F74A"/>
    <w:lvl w:ilvl="0" w:tplc="721AC4D8">
      <w:start w:val="1"/>
      <w:numFmt w:val="lowerLetter"/>
      <w:lvlText w:val="%1."/>
      <w:lvlJc w:val="left"/>
      <w:pPr>
        <w:ind w:left="1065" w:hanging="360"/>
      </w:pPr>
      <w:rPr>
        <w:rFonts w:hint="default"/>
      </w:rPr>
    </w:lvl>
    <w:lvl w:ilvl="1" w:tplc="3FC844EE" w:tentative="1">
      <w:start w:val="1"/>
      <w:numFmt w:val="bullet"/>
      <w:lvlText w:val="o"/>
      <w:lvlJc w:val="left"/>
      <w:pPr>
        <w:ind w:left="1785" w:hanging="360"/>
      </w:pPr>
      <w:rPr>
        <w:rFonts w:ascii="Courier New" w:hAnsi="Courier New" w:cs="Courier New" w:hint="default"/>
      </w:rPr>
    </w:lvl>
    <w:lvl w:ilvl="2" w:tplc="D79E64EA" w:tentative="1">
      <w:start w:val="1"/>
      <w:numFmt w:val="bullet"/>
      <w:lvlText w:val=""/>
      <w:lvlJc w:val="left"/>
      <w:pPr>
        <w:ind w:left="2505" w:hanging="360"/>
      </w:pPr>
      <w:rPr>
        <w:rFonts w:ascii="Wingdings" w:hAnsi="Wingdings" w:hint="default"/>
      </w:rPr>
    </w:lvl>
    <w:lvl w:ilvl="3" w:tplc="F86618F4" w:tentative="1">
      <w:start w:val="1"/>
      <w:numFmt w:val="bullet"/>
      <w:lvlText w:val=""/>
      <w:lvlJc w:val="left"/>
      <w:pPr>
        <w:ind w:left="3225" w:hanging="360"/>
      </w:pPr>
      <w:rPr>
        <w:rFonts w:ascii="Symbol" w:hAnsi="Symbol" w:hint="default"/>
      </w:rPr>
    </w:lvl>
    <w:lvl w:ilvl="4" w:tplc="9848700A" w:tentative="1">
      <w:start w:val="1"/>
      <w:numFmt w:val="bullet"/>
      <w:lvlText w:val="o"/>
      <w:lvlJc w:val="left"/>
      <w:pPr>
        <w:ind w:left="3945" w:hanging="360"/>
      </w:pPr>
      <w:rPr>
        <w:rFonts w:ascii="Courier New" w:hAnsi="Courier New" w:cs="Courier New" w:hint="default"/>
      </w:rPr>
    </w:lvl>
    <w:lvl w:ilvl="5" w:tplc="922C2EE6" w:tentative="1">
      <w:start w:val="1"/>
      <w:numFmt w:val="bullet"/>
      <w:lvlText w:val=""/>
      <w:lvlJc w:val="left"/>
      <w:pPr>
        <w:ind w:left="4665" w:hanging="360"/>
      </w:pPr>
      <w:rPr>
        <w:rFonts w:ascii="Wingdings" w:hAnsi="Wingdings" w:hint="default"/>
      </w:rPr>
    </w:lvl>
    <w:lvl w:ilvl="6" w:tplc="8610B972" w:tentative="1">
      <w:start w:val="1"/>
      <w:numFmt w:val="bullet"/>
      <w:lvlText w:val=""/>
      <w:lvlJc w:val="left"/>
      <w:pPr>
        <w:ind w:left="5385" w:hanging="360"/>
      </w:pPr>
      <w:rPr>
        <w:rFonts w:ascii="Symbol" w:hAnsi="Symbol" w:hint="default"/>
      </w:rPr>
    </w:lvl>
    <w:lvl w:ilvl="7" w:tplc="BF746F4C" w:tentative="1">
      <w:start w:val="1"/>
      <w:numFmt w:val="bullet"/>
      <w:lvlText w:val="o"/>
      <w:lvlJc w:val="left"/>
      <w:pPr>
        <w:ind w:left="6105" w:hanging="360"/>
      </w:pPr>
      <w:rPr>
        <w:rFonts w:ascii="Courier New" w:hAnsi="Courier New" w:cs="Courier New" w:hint="default"/>
      </w:rPr>
    </w:lvl>
    <w:lvl w:ilvl="8" w:tplc="43B25632" w:tentative="1">
      <w:start w:val="1"/>
      <w:numFmt w:val="bullet"/>
      <w:lvlText w:val=""/>
      <w:lvlJc w:val="left"/>
      <w:pPr>
        <w:ind w:left="6825" w:hanging="360"/>
      </w:pPr>
      <w:rPr>
        <w:rFonts w:ascii="Wingdings" w:hAnsi="Wingdings" w:hint="default"/>
      </w:rPr>
    </w:lvl>
  </w:abstractNum>
  <w:abstractNum w:abstractNumId="403" w15:restartNumberingAfterBreak="0">
    <w:nsid w:val="7E9445E2"/>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04" w15:restartNumberingAfterBreak="0">
    <w:nsid w:val="7EE5600B"/>
    <w:multiLevelType w:val="hybridMultilevel"/>
    <w:tmpl w:val="909074BE"/>
    <w:lvl w:ilvl="0" w:tplc="E74E4832">
      <w:start w:val="1"/>
      <w:numFmt w:val="upp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05" w15:restartNumberingAfterBreak="0">
    <w:nsid w:val="7EE902C4"/>
    <w:multiLevelType w:val="hybridMultilevel"/>
    <w:tmpl w:val="9530E0D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6" w15:restartNumberingAfterBreak="0">
    <w:nsid w:val="7F0C4CA7"/>
    <w:multiLevelType w:val="hybridMultilevel"/>
    <w:tmpl w:val="6B7E246E"/>
    <w:lvl w:ilvl="0" w:tplc="04090019">
      <w:start w:val="1"/>
      <w:numFmt w:val="bullet"/>
      <w:lvlText w:val="-"/>
      <w:lvlJc w:val="left"/>
      <w:pPr>
        <w:ind w:left="720" w:hanging="360"/>
      </w:pPr>
      <w:rPr>
        <w:rFonts w:ascii="Calibri" w:eastAsia="Calibri" w:hAnsi="Calibri" w:cs="Times New Roman"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407" w15:restartNumberingAfterBreak="0">
    <w:nsid w:val="7F263047"/>
    <w:multiLevelType w:val="hybridMultilevel"/>
    <w:tmpl w:val="C366D95C"/>
    <w:lvl w:ilvl="0" w:tplc="F03CCFC8">
      <w:start w:val="1"/>
      <w:numFmt w:val="lowerLetter"/>
      <w:lvlText w:val="%1."/>
      <w:lvlJc w:val="left"/>
      <w:pPr>
        <w:ind w:left="720" w:hanging="360"/>
      </w:pPr>
      <w:rPr>
        <w:rFonts w:hint="default"/>
      </w:rPr>
    </w:lvl>
    <w:lvl w:ilvl="1" w:tplc="D67E201E">
      <w:start w:val="1"/>
      <w:numFmt w:val="bullet"/>
      <w:lvlText w:val="o"/>
      <w:lvlJc w:val="left"/>
      <w:pPr>
        <w:ind w:left="1440" w:hanging="360"/>
      </w:pPr>
      <w:rPr>
        <w:rFonts w:ascii="Courier New" w:hAnsi="Courier New" w:cs="Courier New" w:hint="default"/>
      </w:rPr>
    </w:lvl>
    <w:lvl w:ilvl="2" w:tplc="97CABE30" w:tentative="1">
      <w:start w:val="1"/>
      <w:numFmt w:val="bullet"/>
      <w:lvlText w:val=""/>
      <w:lvlJc w:val="left"/>
      <w:pPr>
        <w:ind w:left="2160" w:hanging="360"/>
      </w:pPr>
      <w:rPr>
        <w:rFonts w:ascii="Wingdings" w:hAnsi="Wingdings" w:hint="default"/>
      </w:rPr>
    </w:lvl>
    <w:lvl w:ilvl="3" w:tplc="CD1EB266" w:tentative="1">
      <w:start w:val="1"/>
      <w:numFmt w:val="bullet"/>
      <w:lvlText w:val=""/>
      <w:lvlJc w:val="left"/>
      <w:pPr>
        <w:ind w:left="2880" w:hanging="360"/>
      </w:pPr>
      <w:rPr>
        <w:rFonts w:ascii="Symbol" w:hAnsi="Symbol" w:hint="default"/>
      </w:rPr>
    </w:lvl>
    <w:lvl w:ilvl="4" w:tplc="7A4C494C" w:tentative="1">
      <w:start w:val="1"/>
      <w:numFmt w:val="bullet"/>
      <w:lvlText w:val="o"/>
      <w:lvlJc w:val="left"/>
      <w:pPr>
        <w:ind w:left="3600" w:hanging="360"/>
      </w:pPr>
      <w:rPr>
        <w:rFonts w:ascii="Courier New" w:hAnsi="Courier New" w:cs="Courier New" w:hint="default"/>
      </w:rPr>
    </w:lvl>
    <w:lvl w:ilvl="5" w:tplc="3746FA46" w:tentative="1">
      <w:start w:val="1"/>
      <w:numFmt w:val="bullet"/>
      <w:lvlText w:val=""/>
      <w:lvlJc w:val="left"/>
      <w:pPr>
        <w:ind w:left="4320" w:hanging="360"/>
      </w:pPr>
      <w:rPr>
        <w:rFonts w:ascii="Wingdings" w:hAnsi="Wingdings" w:hint="default"/>
      </w:rPr>
    </w:lvl>
    <w:lvl w:ilvl="6" w:tplc="DC30C7AA" w:tentative="1">
      <w:start w:val="1"/>
      <w:numFmt w:val="bullet"/>
      <w:lvlText w:val=""/>
      <w:lvlJc w:val="left"/>
      <w:pPr>
        <w:ind w:left="5040" w:hanging="360"/>
      </w:pPr>
      <w:rPr>
        <w:rFonts w:ascii="Symbol" w:hAnsi="Symbol" w:hint="default"/>
      </w:rPr>
    </w:lvl>
    <w:lvl w:ilvl="7" w:tplc="81EE2772" w:tentative="1">
      <w:start w:val="1"/>
      <w:numFmt w:val="bullet"/>
      <w:lvlText w:val="o"/>
      <w:lvlJc w:val="left"/>
      <w:pPr>
        <w:ind w:left="5760" w:hanging="360"/>
      </w:pPr>
      <w:rPr>
        <w:rFonts w:ascii="Courier New" w:hAnsi="Courier New" w:cs="Courier New" w:hint="default"/>
      </w:rPr>
    </w:lvl>
    <w:lvl w:ilvl="8" w:tplc="C310EDC0" w:tentative="1">
      <w:start w:val="1"/>
      <w:numFmt w:val="bullet"/>
      <w:lvlText w:val=""/>
      <w:lvlJc w:val="left"/>
      <w:pPr>
        <w:ind w:left="6480" w:hanging="360"/>
      </w:pPr>
      <w:rPr>
        <w:rFonts w:ascii="Wingdings" w:hAnsi="Wingdings" w:hint="default"/>
      </w:rPr>
    </w:lvl>
  </w:abstractNum>
  <w:abstractNum w:abstractNumId="408" w15:restartNumberingAfterBreak="0">
    <w:nsid w:val="7F314F36"/>
    <w:multiLevelType w:val="hybridMultilevel"/>
    <w:tmpl w:val="245434B2"/>
    <w:lvl w:ilvl="0" w:tplc="04090019">
      <w:start w:val="1"/>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9" w15:restartNumberingAfterBreak="0">
    <w:nsid w:val="7F3B5E1E"/>
    <w:multiLevelType w:val="multilevel"/>
    <w:tmpl w:val="BC9659E6"/>
    <w:lvl w:ilvl="0">
      <w:start w:val="1"/>
      <w:numFmt w:val="upperRoman"/>
      <w:lvlText w:val="%1."/>
      <w:lvlJc w:val="right"/>
      <w:pPr>
        <w:ind w:left="18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840" w:hanging="68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10" w15:restartNumberingAfterBreak="0">
    <w:nsid w:val="7F890CA9"/>
    <w:multiLevelType w:val="multilevel"/>
    <w:tmpl w:val="E22AF764"/>
    <w:lvl w:ilvl="0">
      <w:start w:val="1"/>
      <w:numFmt w:val="bullet"/>
      <w:lvlText w:val=""/>
      <w:lvlJc w:val="left"/>
      <w:pPr>
        <w:ind w:left="720" w:hanging="360"/>
      </w:pPr>
      <w:rPr>
        <w:rFonts w:ascii="Symbol" w:hAnsi="Symbol"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1" w15:restartNumberingAfterBreak="0">
    <w:nsid w:val="7FB80A6C"/>
    <w:multiLevelType w:val="hybridMultilevel"/>
    <w:tmpl w:val="96D60B02"/>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2" w15:restartNumberingAfterBreak="0">
    <w:nsid w:val="7FF36EE0"/>
    <w:multiLevelType w:val="hybridMultilevel"/>
    <w:tmpl w:val="99FCF60C"/>
    <w:lvl w:ilvl="0" w:tplc="8F1453D8">
      <w:start w:val="1"/>
      <w:numFmt w:val="lowerLetter"/>
      <w:lvlText w:val="%1."/>
      <w:lvlJc w:val="left"/>
      <w:pPr>
        <w:ind w:left="720" w:hanging="360"/>
      </w:pPr>
      <w:rPr>
        <w:rFonts w:hint="default"/>
      </w:rPr>
    </w:lvl>
    <w:lvl w:ilvl="1" w:tplc="1F8A49C2">
      <w:start w:val="1"/>
      <w:numFmt w:val="bullet"/>
      <w:lvlText w:val="o"/>
      <w:lvlJc w:val="left"/>
      <w:pPr>
        <w:ind w:left="1440" w:hanging="360"/>
      </w:pPr>
      <w:rPr>
        <w:rFonts w:ascii="Courier New" w:hAnsi="Courier New" w:cs="Courier New" w:hint="default"/>
      </w:rPr>
    </w:lvl>
    <w:lvl w:ilvl="2" w:tplc="10B69382">
      <w:start w:val="1"/>
      <w:numFmt w:val="bullet"/>
      <w:lvlText w:val=""/>
      <w:lvlJc w:val="left"/>
      <w:pPr>
        <w:ind w:left="2160" w:hanging="360"/>
      </w:pPr>
      <w:rPr>
        <w:rFonts w:ascii="Wingdings" w:hAnsi="Wingdings" w:hint="default"/>
      </w:rPr>
    </w:lvl>
    <w:lvl w:ilvl="3" w:tplc="710AF55C" w:tentative="1">
      <w:start w:val="1"/>
      <w:numFmt w:val="bullet"/>
      <w:lvlText w:val=""/>
      <w:lvlJc w:val="left"/>
      <w:pPr>
        <w:ind w:left="2880" w:hanging="360"/>
      </w:pPr>
      <w:rPr>
        <w:rFonts w:ascii="Symbol" w:hAnsi="Symbol" w:hint="default"/>
      </w:rPr>
    </w:lvl>
    <w:lvl w:ilvl="4" w:tplc="5A722EA4" w:tentative="1">
      <w:start w:val="1"/>
      <w:numFmt w:val="bullet"/>
      <w:lvlText w:val="o"/>
      <w:lvlJc w:val="left"/>
      <w:pPr>
        <w:ind w:left="3600" w:hanging="360"/>
      </w:pPr>
      <w:rPr>
        <w:rFonts w:ascii="Courier New" w:hAnsi="Courier New" w:cs="Courier New" w:hint="default"/>
      </w:rPr>
    </w:lvl>
    <w:lvl w:ilvl="5" w:tplc="A074F6EA" w:tentative="1">
      <w:start w:val="1"/>
      <w:numFmt w:val="bullet"/>
      <w:lvlText w:val=""/>
      <w:lvlJc w:val="left"/>
      <w:pPr>
        <w:ind w:left="4320" w:hanging="360"/>
      </w:pPr>
      <w:rPr>
        <w:rFonts w:ascii="Wingdings" w:hAnsi="Wingdings" w:hint="default"/>
      </w:rPr>
    </w:lvl>
    <w:lvl w:ilvl="6" w:tplc="07209DDE" w:tentative="1">
      <w:start w:val="1"/>
      <w:numFmt w:val="bullet"/>
      <w:lvlText w:val=""/>
      <w:lvlJc w:val="left"/>
      <w:pPr>
        <w:ind w:left="5040" w:hanging="360"/>
      </w:pPr>
      <w:rPr>
        <w:rFonts w:ascii="Symbol" w:hAnsi="Symbol" w:hint="default"/>
      </w:rPr>
    </w:lvl>
    <w:lvl w:ilvl="7" w:tplc="E4CAA392" w:tentative="1">
      <w:start w:val="1"/>
      <w:numFmt w:val="bullet"/>
      <w:lvlText w:val="o"/>
      <w:lvlJc w:val="left"/>
      <w:pPr>
        <w:ind w:left="5760" w:hanging="360"/>
      </w:pPr>
      <w:rPr>
        <w:rFonts w:ascii="Courier New" w:hAnsi="Courier New" w:cs="Courier New" w:hint="default"/>
      </w:rPr>
    </w:lvl>
    <w:lvl w:ilvl="8" w:tplc="AEAEBCFA" w:tentative="1">
      <w:start w:val="1"/>
      <w:numFmt w:val="bullet"/>
      <w:lvlText w:val=""/>
      <w:lvlJc w:val="left"/>
      <w:pPr>
        <w:ind w:left="6480" w:hanging="360"/>
      </w:pPr>
      <w:rPr>
        <w:rFonts w:ascii="Wingdings" w:hAnsi="Wingdings" w:hint="default"/>
      </w:rPr>
    </w:lvl>
  </w:abstractNum>
  <w:num w:numId="1">
    <w:abstractNumId w:val="195"/>
  </w:num>
  <w:num w:numId="2">
    <w:abstractNumId w:val="377"/>
  </w:num>
  <w:num w:numId="3">
    <w:abstractNumId w:val="190"/>
  </w:num>
  <w:num w:numId="4">
    <w:abstractNumId w:val="205"/>
  </w:num>
  <w:num w:numId="5">
    <w:abstractNumId w:val="35"/>
  </w:num>
  <w:num w:numId="6">
    <w:abstractNumId w:val="260"/>
  </w:num>
  <w:num w:numId="7">
    <w:abstractNumId w:val="384"/>
  </w:num>
  <w:num w:numId="8">
    <w:abstractNumId w:val="152"/>
  </w:num>
  <w:num w:numId="9">
    <w:abstractNumId w:val="276"/>
  </w:num>
  <w:num w:numId="10">
    <w:abstractNumId w:val="338"/>
  </w:num>
  <w:num w:numId="11">
    <w:abstractNumId w:val="193"/>
  </w:num>
  <w:num w:numId="12">
    <w:abstractNumId w:val="322"/>
  </w:num>
  <w:num w:numId="13">
    <w:abstractNumId w:val="271"/>
  </w:num>
  <w:num w:numId="14">
    <w:abstractNumId w:val="380"/>
  </w:num>
  <w:num w:numId="15">
    <w:abstractNumId w:val="333"/>
  </w:num>
  <w:num w:numId="16">
    <w:abstractNumId w:val="319"/>
  </w:num>
  <w:num w:numId="17">
    <w:abstractNumId w:val="399"/>
  </w:num>
  <w:num w:numId="18">
    <w:abstractNumId w:val="397"/>
  </w:num>
  <w:num w:numId="19">
    <w:abstractNumId w:val="300"/>
  </w:num>
  <w:num w:numId="20">
    <w:abstractNumId w:val="10"/>
  </w:num>
  <w:num w:numId="21">
    <w:abstractNumId w:val="244"/>
  </w:num>
  <w:num w:numId="22">
    <w:abstractNumId w:val="120"/>
  </w:num>
  <w:num w:numId="23">
    <w:abstractNumId w:val="70"/>
  </w:num>
  <w:num w:numId="24">
    <w:abstractNumId w:val="262"/>
  </w:num>
  <w:num w:numId="25">
    <w:abstractNumId w:val="314"/>
  </w:num>
  <w:num w:numId="26">
    <w:abstractNumId w:val="194"/>
  </w:num>
  <w:num w:numId="27">
    <w:abstractNumId w:val="391"/>
  </w:num>
  <w:num w:numId="28">
    <w:abstractNumId w:val="213"/>
  </w:num>
  <w:num w:numId="29">
    <w:abstractNumId w:val="86"/>
  </w:num>
  <w:num w:numId="30">
    <w:abstractNumId w:val="102"/>
    <w:lvlOverride w:ilvl="0">
      <w:lvl w:ilvl="0">
        <w:start w:val="1"/>
        <w:numFmt w:val="lowerRoman"/>
        <w:pStyle w:val="Spiegel1"/>
        <w:lvlText w:val="(%1)"/>
        <w:lvlJc w:val="left"/>
        <w:pPr>
          <w:ind w:left="5400" w:hanging="360"/>
        </w:pPr>
        <w:rPr>
          <w:rFonts w:hint="default"/>
        </w:rPr>
      </w:lvl>
    </w:lvlOverride>
    <w:lvlOverride w:ilvl="1">
      <w:lvl w:ilvl="1">
        <w:start w:val="1"/>
        <w:numFmt w:val="lowerLetter"/>
        <w:pStyle w:val="Spiegel2"/>
        <w:lvlText w:val="%2."/>
        <w:lvlJc w:val="left"/>
        <w:pPr>
          <w:ind w:left="6120" w:hanging="360"/>
        </w:pPr>
      </w:lvl>
    </w:lvlOverride>
    <w:lvlOverride w:ilvl="2">
      <w:lvl w:ilvl="2" w:tentative="1">
        <w:start w:val="1"/>
        <w:numFmt w:val="lowerRoman"/>
        <w:pStyle w:val="Spiegel3"/>
        <w:lvlText w:val="%3."/>
        <w:lvlJc w:val="right"/>
        <w:pPr>
          <w:ind w:left="6840" w:hanging="180"/>
        </w:pPr>
      </w:lvl>
    </w:lvlOverride>
    <w:lvlOverride w:ilvl="3">
      <w:lvl w:ilvl="3" w:tentative="1">
        <w:start w:val="1"/>
        <w:numFmt w:val="decimal"/>
        <w:pStyle w:val="Spiegel4"/>
        <w:lvlText w:val="%4."/>
        <w:lvlJc w:val="left"/>
        <w:pPr>
          <w:ind w:left="7560" w:hanging="360"/>
        </w:pPr>
      </w:lvl>
    </w:lvlOverride>
    <w:lvlOverride w:ilvl="4">
      <w:lvl w:ilvl="4" w:tentative="1">
        <w:start w:val="1"/>
        <w:numFmt w:val="lowerLetter"/>
        <w:pStyle w:val="Spiegel5"/>
        <w:lvlText w:val="%5."/>
        <w:lvlJc w:val="left"/>
        <w:pPr>
          <w:ind w:left="8280" w:hanging="360"/>
        </w:pPr>
      </w:lvl>
    </w:lvlOverride>
    <w:lvlOverride w:ilvl="5">
      <w:lvl w:ilvl="5" w:tentative="1">
        <w:start w:val="1"/>
        <w:numFmt w:val="lowerRoman"/>
        <w:lvlText w:val="%6."/>
        <w:lvlJc w:val="right"/>
        <w:pPr>
          <w:ind w:left="9000" w:hanging="180"/>
        </w:pPr>
      </w:lvl>
    </w:lvlOverride>
    <w:lvlOverride w:ilvl="6">
      <w:lvl w:ilvl="6">
        <w:start w:val="1"/>
        <w:numFmt w:val="decimal"/>
        <w:lvlText w:val="%7."/>
        <w:lvlJc w:val="left"/>
        <w:pPr>
          <w:ind w:left="9720" w:hanging="360"/>
        </w:pPr>
      </w:lvl>
    </w:lvlOverride>
    <w:lvlOverride w:ilvl="7">
      <w:lvl w:ilvl="7" w:tentative="1">
        <w:start w:val="1"/>
        <w:numFmt w:val="lowerLetter"/>
        <w:lvlText w:val="%8."/>
        <w:lvlJc w:val="left"/>
        <w:pPr>
          <w:ind w:left="10440" w:hanging="360"/>
        </w:pPr>
      </w:lvl>
    </w:lvlOverride>
    <w:lvlOverride w:ilvl="8">
      <w:lvl w:ilvl="8" w:tentative="1">
        <w:start w:val="1"/>
        <w:numFmt w:val="lowerRoman"/>
        <w:lvlText w:val="%9."/>
        <w:lvlJc w:val="right"/>
        <w:pPr>
          <w:ind w:left="11160" w:hanging="180"/>
        </w:pPr>
      </w:lvl>
    </w:lvlOverride>
  </w:num>
  <w:num w:numId="31">
    <w:abstractNumId w:val="155"/>
  </w:num>
  <w:num w:numId="32">
    <w:abstractNumId w:val="379"/>
  </w:num>
  <w:num w:numId="33">
    <w:abstractNumId w:val="104"/>
  </w:num>
  <w:num w:numId="34">
    <w:abstractNumId w:val="150"/>
  </w:num>
  <w:num w:numId="35">
    <w:abstractNumId w:val="52"/>
  </w:num>
  <w:num w:numId="36">
    <w:abstractNumId w:val="122"/>
  </w:num>
  <w:num w:numId="37">
    <w:abstractNumId w:val="334"/>
  </w:num>
  <w:num w:numId="38">
    <w:abstractNumId w:val="215"/>
  </w:num>
  <w:num w:numId="39">
    <w:abstractNumId w:val="395"/>
  </w:num>
  <w:num w:numId="40">
    <w:abstractNumId w:val="320"/>
  </w:num>
  <w:num w:numId="41">
    <w:abstractNumId w:val="65"/>
  </w:num>
  <w:num w:numId="42">
    <w:abstractNumId w:val="367"/>
  </w:num>
  <w:num w:numId="43">
    <w:abstractNumId w:val="102"/>
  </w:num>
  <w:num w:numId="44">
    <w:abstractNumId w:val="60"/>
  </w:num>
  <w:num w:numId="45">
    <w:abstractNumId w:val="286"/>
  </w:num>
  <w:num w:numId="46">
    <w:abstractNumId w:val="43"/>
  </w:num>
  <w:num w:numId="47">
    <w:abstractNumId w:val="197"/>
  </w:num>
  <w:num w:numId="48">
    <w:abstractNumId w:val="365"/>
  </w:num>
  <w:num w:numId="49">
    <w:abstractNumId w:val="252"/>
  </w:num>
  <w:num w:numId="50">
    <w:abstractNumId w:val="376"/>
  </w:num>
  <w:num w:numId="51">
    <w:abstractNumId w:val="392"/>
  </w:num>
  <w:num w:numId="52">
    <w:abstractNumId w:val="132"/>
  </w:num>
  <w:num w:numId="53">
    <w:abstractNumId w:val="56"/>
  </w:num>
  <w:num w:numId="54">
    <w:abstractNumId w:val="308"/>
  </w:num>
  <w:num w:numId="55">
    <w:abstractNumId w:val="264"/>
  </w:num>
  <w:num w:numId="56">
    <w:abstractNumId w:val="85"/>
  </w:num>
  <w:num w:numId="57">
    <w:abstractNumId w:val="296"/>
  </w:num>
  <w:num w:numId="58">
    <w:abstractNumId w:val="344"/>
  </w:num>
  <w:num w:numId="59">
    <w:abstractNumId w:val="373"/>
  </w:num>
  <w:num w:numId="60">
    <w:abstractNumId w:val="110"/>
  </w:num>
  <w:num w:numId="61">
    <w:abstractNumId w:val="385"/>
  </w:num>
  <w:num w:numId="62">
    <w:abstractNumId w:val="272"/>
  </w:num>
  <w:num w:numId="63">
    <w:abstractNumId w:val="163"/>
  </w:num>
  <w:num w:numId="64">
    <w:abstractNumId w:val="207"/>
  </w:num>
  <w:num w:numId="65">
    <w:abstractNumId w:val="227"/>
  </w:num>
  <w:num w:numId="66">
    <w:abstractNumId w:val="171"/>
  </w:num>
  <w:num w:numId="67">
    <w:abstractNumId w:val="32"/>
  </w:num>
  <w:num w:numId="68">
    <w:abstractNumId w:val="274"/>
  </w:num>
  <w:num w:numId="69">
    <w:abstractNumId w:val="112"/>
  </w:num>
  <w:num w:numId="70">
    <w:abstractNumId w:val="145"/>
  </w:num>
  <w:num w:numId="71">
    <w:abstractNumId w:val="170"/>
  </w:num>
  <w:num w:numId="72">
    <w:abstractNumId w:val="28"/>
  </w:num>
  <w:num w:numId="73">
    <w:abstractNumId w:val="95"/>
  </w:num>
  <w:num w:numId="74">
    <w:abstractNumId w:val="302"/>
  </w:num>
  <w:num w:numId="75">
    <w:abstractNumId w:val="307"/>
  </w:num>
  <w:num w:numId="76">
    <w:abstractNumId w:val="246"/>
  </w:num>
  <w:num w:numId="77">
    <w:abstractNumId w:val="316"/>
  </w:num>
  <w:num w:numId="78">
    <w:abstractNumId w:val="208"/>
  </w:num>
  <w:num w:numId="79">
    <w:abstractNumId w:val="218"/>
  </w:num>
  <w:num w:numId="80">
    <w:abstractNumId w:val="273"/>
  </w:num>
  <w:num w:numId="81">
    <w:abstractNumId w:val="345"/>
  </w:num>
  <w:num w:numId="82">
    <w:abstractNumId w:val="298"/>
  </w:num>
  <w:num w:numId="83">
    <w:abstractNumId w:val="350"/>
  </w:num>
  <w:num w:numId="84">
    <w:abstractNumId w:val="1"/>
  </w:num>
  <w:num w:numId="85">
    <w:abstractNumId w:val="372"/>
  </w:num>
  <w:num w:numId="86">
    <w:abstractNumId w:val="6"/>
  </w:num>
  <w:num w:numId="87">
    <w:abstractNumId w:val="116"/>
  </w:num>
  <w:num w:numId="88">
    <w:abstractNumId w:val="313"/>
  </w:num>
  <w:num w:numId="89">
    <w:abstractNumId w:val="224"/>
  </w:num>
  <w:num w:numId="90">
    <w:abstractNumId w:val="283"/>
  </w:num>
  <w:num w:numId="91">
    <w:abstractNumId w:val="37"/>
  </w:num>
  <w:num w:numId="92">
    <w:abstractNumId w:val="25"/>
  </w:num>
  <w:num w:numId="93">
    <w:abstractNumId w:val="23"/>
  </w:num>
  <w:num w:numId="94">
    <w:abstractNumId w:val="111"/>
  </w:num>
  <w:num w:numId="95">
    <w:abstractNumId w:val="370"/>
  </w:num>
  <w:num w:numId="96">
    <w:abstractNumId w:val="398"/>
  </w:num>
  <w:num w:numId="97">
    <w:abstractNumId w:val="285"/>
  </w:num>
  <w:num w:numId="98">
    <w:abstractNumId w:val="185"/>
  </w:num>
  <w:num w:numId="99">
    <w:abstractNumId w:val="315"/>
  </w:num>
  <w:num w:numId="100">
    <w:abstractNumId w:val="115"/>
  </w:num>
  <w:num w:numId="101">
    <w:abstractNumId w:val="269"/>
  </w:num>
  <w:num w:numId="102">
    <w:abstractNumId w:val="234"/>
  </w:num>
  <w:num w:numId="103">
    <w:abstractNumId w:val="407"/>
  </w:num>
  <w:num w:numId="104">
    <w:abstractNumId w:val="58"/>
  </w:num>
  <w:num w:numId="105">
    <w:abstractNumId w:val="7"/>
  </w:num>
  <w:num w:numId="106">
    <w:abstractNumId w:val="62"/>
  </w:num>
  <w:num w:numId="107">
    <w:abstractNumId w:val="389"/>
  </w:num>
  <w:num w:numId="108">
    <w:abstractNumId w:val="77"/>
  </w:num>
  <w:num w:numId="109">
    <w:abstractNumId w:val="69"/>
  </w:num>
  <w:num w:numId="110">
    <w:abstractNumId w:val="71"/>
  </w:num>
  <w:num w:numId="111">
    <w:abstractNumId w:val="179"/>
  </w:num>
  <w:num w:numId="112">
    <w:abstractNumId w:val="221"/>
  </w:num>
  <w:num w:numId="113">
    <w:abstractNumId w:val="76"/>
  </w:num>
  <w:num w:numId="114">
    <w:abstractNumId w:val="126"/>
  </w:num>
  <w:num w:numId="115">
    <w:abstractNumId w:val="324"/>
  </w:num>
  <w:num w:numId="116">
    <w:abstractNumId w:val="261"/>
  </w:num>
  <w:num w:numId="117">
    <w:abstractNumId w:val="187"/>
  </w:num>
  <w:num w:numId="118">
    <w:abstractNumId w:val="59"/>
  </w:num>
  <w:num w:numId="119">
    <w:abstractNumId w:val="238"/>
  </w:num>
  <w:num w:numId="120">
    <w:abstractNumId w:val="121"/>
  </w:num>
  <w:num w:numId="121">
    <w:abstractNumId w:val="173"/>
  </w:num>
  <w:num w:numId="122">
    <w:abstractNumId w:val="98"/>
  </w:num>
  <w:num w:numId="123">
    <w:abstractNumId w:val="24"/>
  </w:num>
  <w:num w:numId="124">
    <w:abstractNumId w:val="371"/>
  </w:num>
  <w:num w:numId="125">
    <w:abstractNumId w:val="14"/>
  </w:num>
  <w:num w:numId="126">
    <w:abstractNumId w:val="299"/>
  </w:num>
  <w:num w:numId="127">
    <w:abstractNumId w:val="375"/>
  </w:num>
  <w:num w:numId="128">
    <w:abstractNumId w:val="249"/>
  </w:num>
  <w:num w:numId="129">
    <w:abstractNumId w:val="91"/>
  </w:num>
  <w:num w:numId="130">
    <w:abstractNumId w:val="177"/>
  </w:num>
  <w:num w:numId="131">
    <w:abstractNumId w:val="36"/>
  </w:num>
  <w:num w:numId="132">
    <w:abstractNumId w:val="284"/>
  </w:num>
  <w:num w:numId="133">
    <w:abstractNumId w:val="212"/>
  </w:num>
  <w:num w:numId="134">
    <w:abstractNumId w:val="68"/>
  </w:num>
  <w:num w:numId="135">
    <w:abstractNumId w:val="222"/>
  </w:num>
  <w:num w:numId="136">
    <w:abstractNumId w:val="166"/>
  </w:num>
  <w:num w:numId="137">
    <w:abstractNumId w:val="225"/>
  </w:num>
  <w:num w:numId="138">
    <w:abstractNumId w:val="72"/>
  </w:num>
  <w:num w:numId="139">
    <w:abstractNumId w:val="101"/>
  </w:num>
  <w:num w:numId="140">
    <w:abstractNumId w:val="231"/>
  </w:num>
  <w:num w:numId="141">
    <w:abstractNumId w:val="42"/>
  </w:num>
  <w:num w:numId="142">
    <w:abstractNumId w:val="142"/>
  </w:num>
  <w:num w:numId="143">
    <w:abstractNumId w:val="387"/>
  </w:num>
  <w:num w:numId="144">
    <w:abstractNumId w:val="99"/>
  </w:num>
  <w:num w:numId="145">
    <w:abstractNumId w:val="326"/>
  </w:num>
  <w:num w:numId="146">
    <w:abstractNumId w:val="33"/>
  </w:num>
  <w:num w:numId="147">
    <w:abstractNumId w:val="352"/>
  </w:num>
  <w:num w:numId="148">
    <w:abstractNumId w:val="188"/>
  </w:num>
  <w:num w:numId="149">
    <w:abstractNumId w:val="61"/>
  </w:num>
  <w:num w:numId="150">
    <w:abstractNumId w:val="211"/>
  </w:num>
  <w:num w:numId="151">
    <w:abstractNumId w:val="22"/>
  </w:num>
  <w:num w:numId="152">
    <w:abstractNumId w:val="293"/>
  </w:num>
  <w:num w:numId="153">
    <w:abstractNumId w:val="406"/>
  </w:num>
  <w:num w:numId="154">
    <w:abstractNumId w:val="137"/>
  </w:num>
  <w:num w:numId="155">
    <w:abstractNumId w:val="382"/>
  </w:num>
  <w:num w:numId="156">
    <w:abstractNumId w:val="54"/>
  </w:num>
  <w:num w:numId="157">
    <w:abstractNumId w:val="396"/>
  </w:num>
  <w:num w:numId="158">
    <w:abstractNumId w:val="362"/>
  </w:num>
  <w:num w:numId="159">
    <w:abstractNumId w:val="230"/>
  </w:num>
  <w:num w:numId="160">
    <w:abstractNumId w:val="288"/>
  </w:num>
  <w:num w:numId="161">
    <w:abstractNumId w:val="280"/>
  </w:num>
  <w:num w:numId="162">
    <w:abstractNumId w:val="374"/>
  </w:num>
  <w:num w:numId="163">
    <w:abstractNumId w:val="84"/>
  </w:num>
  <w:num w:numId="164">
    <w:abstractNumId w:val="183"/>
  </w:num>
  <w:num w:numId="165">
    <w:abstractNumId w:val="107"/>
  </w:num>
  <w:num w:numId="166">
    <w:abstractNumId w:val="321"/>
  </w:num>
  <w:num w:numId="167">
    <w:abstractNumId w:val="198"/>
  </w:num>
  <w:num w:numId="168">
    <w:abstractNumId w:val="87"/>
  </w:num>
  <w:num w:numId="169">
    <w:abstractNumId w:val="89"/>
  </w:num>
  <w:num w:numId="170">
    <w:abstractNumId w:val="26"/>
  </w:num>
  <w:num w:numId="171">
    <w:abstractNumId w:val="27"/>
  </w:num>
  <w:num w:numId="172">
    <w:abstractNumId w:val="356"/>
  </w:num>
  <w:num w:numId="173">
    <w:abstractNumId w:val="182"/>
  </w:num>
  <w:num w:numId="174">
    <w:abstractNumId w:val="219"/>
  </w:num>
  <w:num w:numId="175">
    <w:abstractNumId w:val="164"/>
  </w:num>
  <w:num w:numId="176">
    <w:abstractNumId w:val="4"/>
  </w:num>
  <w:num w:numId="177">
    <w:abstractNumId w:val="151"/>
  </w:num>
  <w:num w:numId="178">
    <w:abstractNumId w:val="360"/>
  </w:num>
  <w:num w:numId="179">
    <w:abstractNumId w:val="165"/>
  </w:num>
  <w:num w:numId="180">
    <w:abstractNumId w:val="390"/>
  </w:num>
  <w:num w:numId="181">
    <w:abstractNumId w:val="127"/>
  </w:num>
  <w:num w:numId="182">
    <w:abstractNumId w:val="184"/>
  </w:num>
  <w:num w:numId="183">
    <w:abstractNumId w:val="75"/>
  </w:num>
  <w:num w:numId="184">
    <w:abstractNumId w:val="13"/>
  </w:num>
  <w:num w:numId="185">
    <w:abstractNumId w:val="21"/>
  </w:num>
  <w:num w:numId="186">
    <w:abstractNumId w:val="46"/>
  </w:num>
  <w:num w:numId="187">
    <w:abstractNumId w:val="94"/>
  </w:num>
  <w:num w:numId="188">
    <w:abstractNumId w:val="123"/>
  </w:num>
  <w:num w:numId="189">
    <w:abstractNumId w:val="30"/>
  </w:num>
  <w:num w:numId="190">
    <w:abstractNumId w:val="2"/>
  </w:num>
  <w:num w:numId="191">
    <w:abstractNumId w:val="388"/>
  </w:num>
  <w:num w:numId="192">
    <w:abstractNumId w:val="309"/>
  </w:num>
  <w:num w:numId="193">
    <w:abstractNumId w:val="226"/>
  </w:num>
  <w:num w:numId="194">
    <w:abstractNumId w:val="335"/>
  </w:num>
  <w:num w:numId="195">
    <w:abstractNumId w:val="196"/>
  </w:num>
  <w:num w:numId="196">
    <w:abstractNumId w:val="0"/>
  </w:num>
  <w:num w:numId="197">
    <w:abstractNumId w:val="64"/>
  </w:num>
  <w:num w:numId="198">
    <w:abstractNumId w:val="143"/>
  </w:num>
  <w:num w:numId="199">
    <w:abstractNumId w:val="154"/>
  </w:num>
  <w:num w:numId="200">
    <w:abstractNumId w:val="55"/>
  </w:num>
  <w:num w:numId="201">
    <w:abstractNumId w:val="357"/>
  </w:num>
  <w:num w:numId="202">
    <w:abstractNumId w:val="402"/>
  </w:num>
  <w:num w:numId="203">
    <w:abstractNumId w:val="47"/>
  </w:num>
  <w:num w:numId="204">
    <w:abstractNumId w:val="44"/>
  </w:num>
  <w:num w:numId="205">
    <w:abstractNumId w:val="257"/>
  </w:num>
  <w:num w:numId="206">
    <w:abstractNumId w:val="106"/>
  </w:num>
  <w:num w:numId="207">
    <w:abstractNumId w:val="412"/>
  </w:num>
  <w:num w:numId="208">
    <w:abstractNumId w:val="39"/>
  </w:num>
  <w:num w:numId="209">
    <w:abstractNumId w:val="129"/>
  </w:num>
  <w:num w:numId="210">
    <w:abstractNumId w:val="38"/>
  </w:num>
  <w:num w:numId="211">
    <w:abstractNumId w:val="20"/>
  </w:num>
  <w:num w:numId="212">
    <w:abstractNumId w:val="323"/>
  </w:num>
  <w:num w:numId="213">
    <w:abstractNumId w:val="200"/>
  </w:num>
  <w:num w:numId="214">
    <w:abstractNumId w:val="161"/>
  </w:num>
  <w:num w:numId="215">
    <w:abstractNumId w:val="162"/>
  </w:num>
  <w:num w:numId="216">
    <w:abstractNumId w:val="310"/>
  </w:num>
  <w:num w:numId="217">
    <w:abstractNumId w:val="119"/>
  </w:num>
  <w:num w:numId="218">
    <w:abstractNumId w:val="80"/>
  </w:num>
  <w:num w:numId="219">
    <w:abstractNumId w:val="209"/>
  </w:num>
  <w:num w:numId="220">
    <w:abstractNumId w:val="97"/>
  </w:num>
  <w:num w:numId="221">
    <w:abstractNumId w:val="318"/>
  </w:num>
  <w:num w:numId="222">
    <w:abstractNumId w:val="83"/>
  </w:num>
  <w:num w:numId="223">
    <w:abstractNumId w:val="92"/>
  </w:num>
  <w:num w:numId="224">
    <w:abstractNumId w:val="147"/>
  </w:num>
  <w:num w:numId="225">
    <w:abstractNumId w:val="146"/>
  </w:num>
  <w:num w:numId="226">
    <w:abstractNumId w:val="254"/>
  </w:num>
  <w:num w:numId="227">
    <w:abstractNumId w:val="393"/>
  </w:num>
  <w:num w:numId="228">
    <w:abstractNumId w:val="232"/>
  </w:num>
  <w:num w:numId="229">
    <w:abstractNumId w:val="245"/>
  </w:num>
  <w:num w:numId="230">
    <w:abstractNumId w:val="241"/>
  </w:num>
  <w:num w:numId="231">
    <w:abstractNumId w:val="325"/>
  </w:num>
  <w:num w:numId="232">
    <w:abstractNumId w:val="130"/>
  </w:num>
  <w:num w:numId="233">
    <w:abstractNumId w:val="235"/>
  </w:num>
  <w:num w:numId="234">
    <w:abstractNumId w:val="118"/>
  </w:num>
  <w:num w:numId="235">
    <w:abstractNumId w:val="16"/>
  </w:num>
  <w:num w:numId="236">
    <w:abstractNumId w:val="8"/>
  </w:num>
  <w:num w:numId="237">
    <w:abstractNumId w:val="29"/>
  </w:num>
  <w:num w:numId="238">
    <w:abstractNumId w:val="267"/>
  </w:num>
  <w:num w:numId="239">
    <w:abstractNumId w:val="159"/>
  </w:num>
  <w:num w:numId="240">
    <w:abstractNumId w:val="9"/>
  </w:num>
  <w:num w:numId="241">
    <w:abstractNumId w:val="277"/>
  </w:num>
  <w:num w:numId="242">
    <w:abstractNumId w:val="103"/>
  </w:num>
  <w:num w:numId="243">
    <w:abstractNumId w:val="50"/>
  </w:num>
  <w:num w:numId="244">
    <w:abstractNumId w:val="369"/>
  </w:num>
  <w:num w:numId="245">
    <w:abstractNumId w:val="270"/>
  </w:num>
  <w:num w:numId="246">
    <w:abstractNumId w:val="329"/>
  </w:num>
  <w:num w:numId="247">
    <w:abstractNumId w:val="346"/>
  </w:num>
  <w:num w:numId="248">
    <w:abstractNumId w:val="364"/>
  </w:num>
  <w:num w:numId="249">
    <w:abstractNumId w:val="206"/>
  </w:num>
  <w:num w:numId="250">
    <w:abstractNumId w:val="181"/>
  </w:num>
  <w:num w:numId="251">
    <w:abstractNumId w:val="18"/>
  </w:num>
  <w:num w:numId="252">
    <w:abstractNumId w:val="109"/>
  </w:num>
  <w:num w:numId="253">
    <w:abstractNumId w:val="378"/>
  </w:num>
  <w:num w:numId="254">
    <w:abstractNumId w:val="67"/>
  </w:num>
  <w:num w:numId="255">
    <w:abstractNumId w:val="88"/>
  </w:num>
  <w:num w:numId="256">
    <w:abstractNumId w:val="223"/>
  </w:num>
  <w:num w:numId="257">
    <w:abstractNumId w:val="381"/>
  </w:num>
  <w:num w:numId="258">
    <w:abstractNumId w:val="17"/>
  </w:num>
  <w:num w:numId="259">
    <w:abstractNumId w:val="133"/>
  </w:num>
  <w:num w:numId="260">
    <w:abstractNumId w:val="275"/>
  </w:num>
  <w:num w:numId="261">
    <w:abstractNumId w:val="363"/>
  </w:num>
  <w:num w:numId="262">
    <w:abstractNumId w:val="268"/>
  </w:num>
  <w:num w:numId="263">
    <w:abstractNumId w:val="404"/>
  </w:num>
  <w:num w:numId="264">
    <w:abstractNumId w:val="279"/>
  </w:num>
  <w:num w:numId="265">
    <w:abstractNumId w:val="167"/>
  </w:num>
  <w:num w:numId="266">
    <w:abstractNumId w:val="401"/>
  </w:num>
  <w:num w:numId="267">
    <w:abstractNumId w:val="105"/>
  </w:num>
  <w:num w:numId="268">
    <w:abstractNumId w:val="31"/>
  </w:num>
  <w:num w:numId="269">
    <w:abstractNumId w:val="368"/>
  </w:num>
  <w:num w:numId="270">
    <w:abstractNumId w:val="339"/>
  </w:num>
  <w:num w:numId="271">
    <w:abstractNumId w:val="125"/>
  </w:num>
  <w:num w:numId="272">
    <w:abstractNumId w:val="358"/>
  </w:num>
  <w:num w:numId="273">
    <w:abstractNumId w:val="250"/>
  </w:num>
  <w:num w:numId="274">
    <w:abstractNumId w:val="176"/>
  </w:num>
  <w:num w:numId="275">
    <w:abstractNumId w:val="144"/>
  </w:num>
  <w:num w:numId="276">
    <w:abstractNumId w:val="281"/>
  </w:num>
  <w:num w:numId="277">
    <w:abstractNumId w:val="408"/>
  </w:num>
  <w:num w:numId="278">
    <w:abstractNumId w:val="12"/>
  </w:num>
  <w:num w:numId="279">
    <w:abstractNumId w:val="342"/>
  </w:num>
  <w:num w:numId="280">
    <w:abstractNumId w:val="3"/>
  </w:num>
  <w:num w:numId="281">
    <w:abstractNumId w:val="174"/>
  </w:num>
  <w:num w:numId="282">
    <w:abstractNumId w:val="411"/>
  </w:num>
  <w:num w:numId="283">
    <w:abstractNumId w:val="317"/>
  </w:num>
  <w:num w:numId="284">
    <w:abstractNumId w:val="204"/>
  </w:num>
  <w:num w:numId="285">
    <w:abstractNumId w:val="73"/>
  </w:num>
  <w:num w:numId="286">
    <w:abstractNumId w:val="347"/>
  </w:num>
  <w:num w:numId="287">
    <w:abstractNumId w:val="114"/>
  </w:num>
  <w:num w:numId="288">
    <w:abstractNumId w:val="19"/>
  </w:num>
  <w:num w:numId="289">
    <w:abstractNumId w:val="240"/>
  </w:num>
  <w:num w:numId="290">
    <w:abstractNumId w:val="351"/>
  </w:num>
  <w:num w:numId="291">
    <w:abstractNumId w:val="239"/>
  </w:num>
  <w:num w:numId="292">
    <w:abstractNumId w:val="330"/>
  </w:num>
  <w:num w:numId="293">
    <w:abstractNumId w:val="289"/>
  </w:num>
  <w:num w:numId="294">
    <w:abstractNumId w:val="301"/>
  </w:num>
  <w:num w:numId="295">
    <w:abstractNumId w:val="82"/>
  </w:num>
  <w:num w:numId="296">
    <w:abstractNumId w:val="403"/>
  </w:num>
  <w:num w:numId="297">
    <w:abstractNumId w:val="131"/>
  </w:num>
  <w:num w:numId="298">
    <w:abstractNumId w:val="201"/>
  </w:num>
  <w:num w:numId="299">
    <w:abstractNumId w:val="263"/>
  </w:num>
  <w:num w:numId="300">
    <w:abstractNumId w:val="247"/>
  </w:num>
  <w:num w:numId="301">
    <w:abstractNumId w:val="327"/>
  </w:num>
  <w:num w:numId="302">
    <w:abstractNumId w:val="153"/>
  </w:num>
  <w:num w:numId="303">
    <w:abstractNumId w:val="117"/>
  </w:num>
  <w:num w:numId="304">
    <w:abstractNumId w:val="328"/>
  </w:num>
  <w:num w:numId="305">
    <w:abstractNumId w:val="282"/>
  </w:num>
  <w:num w:numId="306">
    <w:abstractNumId w:val="34"/>
  </w:num>
  <w:num w:numId="307">
    <w:abstractNumId w:val="409"/>
  </w:num>
  <w:num w:numId="308">
    <w:abstractNumId w:val="100"/>
  </w:num>
  <w:num w:numId="309">
    <w:abstractNumId w:val="108"/>
  </w:num>
  <w:num w:numId="310">
    <w:abstractNumId w:val="332"/>
  </w:num>
  <w:num w:numId="311">
    <w:abstractNumId w:val="290"/>
  </w:num>
  <w:num w:numId="312">
    <w:abstractNumId w:val="169"/>
  </w:num>
  <w:num w:numId="313">
    <w:abstractNumId w:val="359"/>
  </w:num>
  <w:num w:numId="314">
    <w:abstractNumId w:val="291"/>
  </w:num>
  <w:num w:numId="315">
    <w:abstractNumId w:val="189"/>
  </w:num>
  <w:num w:numId="316">
    <w:abstractNumId w:val="172"/>
  </w:num>
  <w:num w:numId="317">
    <w:abstractNumId w:val="297"/>
  </w:num>
  <w:num w:numId="318">
    <w:abstractNumId w:val="220"/>
  </w:num>
  <w:num w:numId="319">
    <w:abstractNumId w:val="5"/>
  </w:num>
  <w:num w:numId="320">
    <w:abstractNumId w:val="292"/>
  </w:num>
  <w:num w:numId="321">
    <w:abstractNumId w:val="353"/>
  </w:num>
  <w:num w:numId="322">
    <w:abstractNumId w:val="186"/>
  </w:num>
  <w:num w:numId="323">
    <w:abstractNumId w:val="337"/>
  </w:num>
  <w:num w:numId="324">
    <w:abstractNumId w:val="336"/>
  </w:num>
  <w:num w:numId="325">
    <w:abstractNumId w:val="294"/>
  </w:num>
  <w:num w:numId="326">
    <w:abstractNumId w:val="251"/>
  </w:num>
  <w:num w:numId="327">
    <w:abstractNumId w:val="312"/>
  </w:num>
  <w:num w:numId="328">
    <w:abstractNumId w:val="74"/>
  </w:num>
  <w:num w:numId="329">
    <w:abstractNumId w:val="90"/>
  </w:num>
  <w:num w:numId="330">
    <w:abstractNumId w:val="139"/>
  </w:num>
  <w:num w:numId="331">
    <w:abstractNumId w:val="53"/>
  </w:num>
  <w:num w:numId="332">
    <w:abstractNumId w:val="303"/>
  </w:num>
  <w:num w:numId="333">
    <w:abstractNumId w:val="410"/>
  </w:num>
  <w:num w:numId="334">
    <w:abstractNumId w:val="41"/>
  </w:num>
  <w:num w:numId="335">
    <w:abstractNumId w:val="386"/>
  </w:num>
  <w:num w:numId="336">
    <w:abstractNumId w:val="242"/>
  </w:num>
  <w:num w:numId="337">
    <w:abstractNumId w:val="49"/>
  </w:num>
  <w:num w:numId="338">
    <w:abstractNumId w:val="149"/>
  </w:num>
  <w:num w:numId="339">
    <w:abstractNumId w:val="138"/>
  </w:num>
  <w:num w:numId="340">
    <w:abstractNumId w:val="141"/>
  </w:num>
  <w:num w:numId="341">
    <w:abstractNumId w:val="349"/>
  </w:num>
  <w:num w:numId="342">
    <w:abstractNumId w:val="237"/>
  </w:num>
  <w:num w:numId="343">
    <w:abstractNumId w:val="168"/>
  </w:num>
  <w:num w:numId="344">
    <w:abstractNumId w:val="340"/>
  </w:num>
  <w:num w:numId="345">
    <w:abstractNumId w:val="148"/>
  </w:num>
  <w:num w:numId="346">
    <w:abstractNumId w:val="259"/>
  </w:num>
  <w:num w:numId="347">
    <w:abstractNumId w:val="394"/>
  </w:num>
  <w:num w:numId="348">
    <w:abstractNumId w:val="348"/>
  </w:num>
  <w:num w:numId="349">
    <w:abstractNumId w:val="216"/>
  </w:num>
  <w:num w:numId="350">
    <w:abstractNumId w:val="203"/>
  </w:num>
  <w:num w:numId="351">
    <w:abstractNumId w:val="278"/>
  </w:num>
  <w:num w:numId="352">
    <w:abstractNumId w:val="304"/>
  </w:num>
  <w:num w:numId="353">
    <w:abstractNumId w:val="45"/>
  </w:num>
  <w:num w:numId="354">
    <w:abstractNumId w:val="128"/>
  </w:num>
  <w:num w:numId="355">
    <w:abstractNumId w:val="361"/>
  </w:num>
  <w:num w:numId="356">
    <w:abstractNumId w:val="40"/>
  </w:num>
  <w:num w:numId="357">
    <w:abstractNumId w:val="124"/>
  </w:num>
  <w:num w:numId="358">
    <w:abstractNumId w:val="331"/>
  </w:num>
  <w:num w:numId="359">
    <w:abstractNumId w:val="233"/>
  </w:num>
  <w:num w:numId="360">
    <w:abstractNumId w:val="400"/>
  </w:num>
  <w:num w:numId="361">
    <w:abstractNumId w:val="258"/>
  </w:num>
  <w:num w:numId="362">
    <w:abstractNumId w:val="305"/>
  </w:num>
  <w:num w:numId="363">
    <w:abstractNumId w:val="253"/>
  </w:num>
  <w:num w:numId="364">
    <w:abstractNumId w:val="160"/>
  </w:num>
  <w:num w:numId="365">
    <w:abstractNumId w:val="51"/>
  </w:num>
  <w:num w:numId="366">
    <w:abstractNumId w:val="191"/>
  </w:num>
  <w:num w:numId="367">
    <w:abstractNumId w:val="366"/>
  </w:num>
  <w:num w:numId="368">
    <w:abstractNumId w:val="217"/>
  </w:num>
  <w:num w:numId="369">
    <w:abstractNumId w:val="11"/>
  </w:num>
  <w:num w:numId="370">
    <w:abstractNumId w:val="93"/>
  </w:num>
  <w:num w:numId="371">
    <w:abstractNumId w:val="134"/>
  </w:num>
  <w:num w:numId="372">
    <w:abstractNumId w:val="156"/>
  </w:num>
  <w:num w:numId="373">
    <w:abstractNumId w:val="405"/>
  </w:num>
  <w:num w:numId="374">
    <w:abstractNumId w:val="175"/>
  </w:num>
  <w:num w:numId="375">
    <w:abstractNumId w:val="63"/>
  </w:num>
  <w:num w:numId="376">
    <w:abstractNumId w:val="180"/>
  </w:num>
  <w:num w:numId="377">
    <w:abstractNumId w:val="202"/>
  </w:num>
  <w:num w:numId="378">
    <w:abstractNumId w:val="78"/>
  </w:num>
  <w:num w:numId="379">
    <w:abstractNumId w:val="295"/>
  </w:num>
  <w:num w:numId="380">
    <w:abstractNumId w:val="306"/>
  </w:num>
  <w:num w:numId="381">
    <w:abstractNumId w:val="236"/>
  </w:num>
  <w:num w:numId="382">
    <w:abstractNumId w:val="157"/>
  </w:num>
  <w:num w:numId="383">
    <w:abstractNumId w:val="135"/>
  </w:num>
  <w:num w:numId="384">
    <w:abstractNumId w:val="343"/>
  </w:num>
  <w:num w:numId="385">
    <w:abstractNumId w:val="66"/>
  </w:num>
  <w:num w:numId="386">
    <w:abstractNumId w:val="287"/>
  </w:num>
  <w:num w:numId="387">
    <w:abstractNumId w:val="265"/>
  </w:num>
  <w:num w:numId="388">
    <w:abstractNumId w:val="96"/>
  </w:num>
  <w:num w:numId="389">
    <w:abstractNumId w:val="210"/>
  </w:num>
  <w:num w:numId="390">
    <w:abstractNumId w:val="136"/>
  </w:num>
  <w:num w:numId="391">
    <w:abstractNumId w:val="256"/>
  </w:num>
  <w:num w:numId="392">
    <w:abstractNumId w:val="192"/>
  </w:num>
  <w:num w:numId="393">
    <w:abstractNumId w:val="113"/>
  </w:num>
  <w:num w:numId="394">
    <w:abstractNumId w:val="266"/>
  </w:num>
  <w:num w:numId="395">
    <w:abstractNumId w:val="255"/>
  </w:num>
  <w:num w:numId="396">
    <w:abstractNumId w:val="140"/>
  </w:num>
  <w:num w:numId="397">
    <w:abstractNumId w:val="228"/>
  </w:num>
  <w:num w:numId="398">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57"/>
  </w:num>
  <w:num w:numId="400">
    <w:abstractNumId w:val="199"/>
  </w:num>
  <w:num w:numId="401">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58"/>
  </w:num>
  <w:num w:numId="403">
    <w:abstractNumId w:val="81"/>
  </w:num>
  <w:num w:numId="404">
    <w:abstractNumId w:val="214"/>
  </w:num>
  <w:num w:numId="405">
    <w:abstractNumId w:val="229"/>
  </w:num>
  <w:num w:numId="406">
    <w:abstractNumId w:val="248"/>
  </w:num>
  <w:num w:numId="407">
    <w:abstractNumId w:val="341"/>
  </w:num>
  <w:num w:numId="408">
    <w:abstractNumId w:val="383"/>
  </w:num>
  <w:num w:numId="409">
    <w:abstractNumId w:val="354"/>
  </w:num>
  <w:num w:numId="410">
    <w:abstractNumId w:val="48"/>
  </w:num>
  <w:num w:numId="411">
    <w:abstractNumId w:val="15"/>
  </w:num>
  <w:num w:numId="412">
    <w:abstractNumId w:val="311"/>
  </w:num>
  <w:num w:numId="413">
    <w:abstractNumId w:val="79"/>
  </w:num>
  <w:num w:numId="414">
    <w:abstractNumId w:val="243"/>
  </w:num>
  <w:num w:numId="415">
    <w:abstractNumId w:val="355"/>
  </w:num>
  <w:num w:numId="416">
    <w:abstractNumId w:val="178"/>
  </w:num>
  <w:numIdMacAtCleanup w:val="4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s-ES_tradnl" w:vendorID="64" w:dllVersion="4096" w:nlCheck="1" w:checkStyle="0"/>
  <w:activeWritingStyle w:appName="MSWord" w:lang="en-AU"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3F"/>
    <w:rsid w:val="0000033A"/>
    <w:rsid w:val="0000051A"/>
    <w:rsid w:val="000007F0"/>
    <w:rsid w:val="00000E84"/>
    <w:rsid w:val="00000F57"/>
    <w:rsid w:val="000010A5"/>
    <w:rsid w:val="00001143"/>
    <w:rsid w:val="000012AF"/>
    <w:rsid w:val="000014A0"/>
    <w:rsid w:val="000017BD"/>
    <w:rsid w:val="000018F1"/>
    <w:rsid w:val="00001F1C"/>
    <w:rsid w:val="0000216E"/>
    <w:rsid w:val="000021B8"/>
    <w:rsid w:val="00002584"/>
    <w:rsid w:val="0000258A"/>
    <w:rsid w:val="000026BF"/>
    <w:rsid w:val="000026E9"/>
    <w:rsid w:val="000027A4"/>
    <w:rsid w:val="00002824"/>
    <w:rsid w:val="000029CD"/>
    <w:rsid w:val="00003216"/>
    <w:rsid w:val="0000344F"/>
    <w:rsid w:val="0000351F"/>
    <w:rsid w:val="00003D1A"/>
    <w:rsid w:val="00003D73"/>
    <w:rsid w:val="00003ED7"/>
    <w:rsid w:val="00004130"/>
    <w:rsid w:val="00004A24"/>
    <w:rsid w:val="00004B39"/>
    <w:rsid w:val="00004DC8"/>
    <w:rsid w:val="0000504A"/>
    <w:rsid w:val="000054EC"/>
    <w:rsid w:val="00005555"/>
    <w:rsid w:val="000059ED"/>
    <w:rsid w:val="00005BEF"/>
    <w:rsid w:val="00005DE7"/>
    <w:rsid w:val="00006056"/>
    <w:rsid w:val="00006552"/>
    <w:rsid w:val="0000670F"/>
    <w:rsid w:val="00006797"/>
    <w:rsid w:val="0000682C"/>
    <w:rsid w:val="0000691C"/>
    <w:rsid w:val="00006FBC"/>
    <w:rsid w:val="000101E6"/>
    <w:rsid w:val="00010831"/>
    <w:rsid w:val="00010AE8"/>
    <w:rsid w:val="00010D46"/>
    <w:rsid w:val="0001102C"/>
    <w:rsid w:val="00011146"/>
    <w:rsid w:val="00011456"/>
    <w:rsid w:val="000115D2"/>
    <w:rsid w:val="000117CD"/>
    <w:rsid w:val="0001182E"/>
    <w:rsid w:val="000119DF"/>
    <w:rsid w:val="0001230F"/>
    <w:rsid w:val="00012513"/>
    <w:rsid w:val="00012535"/>
    <w:rsid w:val="00012732"/>
    <w:rsid w:val="00012F2C"/>
    <w:rsid w:val="00013440"/>
    <w:rsid w:val="00013601"/>
    <w:rsid w:val="00013A72"/>
    <w:rsid w:val="00013B83"/>
    <w:rsid w:val="00013D62"/>
    <w:rsid w:val="00013D68"/>
    <w:rsid w:val="00013F90"/>
    <w:rsid w:val="00014840"/>
    <w:rsid w:val="00014845"/>
    <w:rsid w:val="00014AE2"/>
    <w:rsid w:val="000154EB"/>
    <w:rsid w:val="00015827"/>
    <w:rsid w:val="0001587D"/>
    <w:rsid w:val="000158DE"/>
    <w:rsid w:val="000160A3"/>
    <w:rsid w:val="00016204"/>
    <w:rsid w:val="00016261"/>
    <w:rsid w:val="000166CB"/>
    <w:rsid w:val="000167F9"/>
    <w:rsid w:val="00016AC4"/>
    <w:rsid w:val="00016AD9"/>
    <w:rsid w:val="00016E62"/>
    <w:rsid w:val="00016F86"/>
    <w:rsid w:val="00017325"/>
    <w:rsid w:val="0001775A"/>
    <w:rsid w:val="00017943"/>
    <w:rsid w:val="00017973"/>
    <w:rsid w:val="00017B97"/>
    <w:rsid w:val="00017C4A"/>
    <w:rsid w:val="00017FF4"/>
    <w:rsid w:val="00020139"/>
    <w:rsid w:val="000205E4"/>
    <w:rsid w:val="00020B1F"/>
    <w:rsid w:val="00020E7B"/>
    <w:rsid w:val="00021143"/>
    <w:rsid w:val="00021270"/>
    <w:rsid w:val="000212E0"/>
    <w:rsid w:val="00021379"/>
    <w:rsid w:val="0002174D"/>
    <w:rsid w:val="00021C0F"/>
    <w:rsid w:val="00021D28"/>
    <w:rsid w:val="00022118"/>
    <w:rsid w:val="00022439"/>
    <w:rsid w:val="000226DD"/>
    <w:rsid w:val="000228AB"/>
    <w:rsid w:val="000228F4"/>
    <w:rsid w:val="00022A9C"/>
    <w:rsid w:val="00022BBC"/>
    <w:rsid w:val="00022E09"/>
    <w:rsid w:val="00023113"/>
    <w:rsid w:val="00023D7E"/>
    <w:rsid w:val="00024029"/>
    <w:rsid w:val="000242D2"/>
    <w:rsid w:val="00024334"/>
    <w:rsid w:val="00024898"/>
    <w:rsid w:val="00024F7C"/>
    <w:rsid w:val="00025132"/>
    <w:rsid w:val="000253D7"/>
    <w:rsid w:val="000258FB"/>
    <w:rsid w:val="000259F9"/>
    <w:rsid w:val="00025BA7"/>
    <w:rsid w:val="00025C50"/>
    <w:rsid w:val="00025D64"/>
    <w:rsid w:val="00025E8C"/>
    <w:rsid w:val="00026083"/>
    <w:rsid w:val="000260A9"/>
    <w:rsid w:val="00026130"/>
    <w:rsid w:val="000261F9"/>
    <w:rsid w:val="000262B4"/>
    <w:rsid w:val="00026B86"/>
    <w:rsid w:val="00026DC1"/>
    <w:rsid w:val="00026F32"/>
    <w:rsid w:val="0002735C"/>
    <w:rsid w:val="00027631"/>
    <w:rsid w:val="00027B2F"/>
    <w:rsid w:val="00027F19"/>
    <w:rsid w:val="0003020D"/>
    <w:rsid w:val="00030502"/>
    <w:rsid w:val="00030770"/>
    <w:rsid w:val="00030926"/>
    <w:rsid w:val="00030E25"/>
    <w:rsid w:val="00030F16"/>
    <w:rsid w:val="00030F31"/>
    <w:rsid w:val="000310F3"/>
    <w:rsid w:val="0003134D"/>
    <w:rsid w:val="000313E2"/>
    <w:rsid w:val="0003144B"/>
    <w:rsid w:val="0003153A"/>
    <w:rsid w:val="0003167B"/>
    <w:rsid w:val="00031984"/>
    <w:rsid w:val="00031A78"/>
    <w:rsid w:val="00031DEC"/>
    <w:rsid w:val="00031F1F"/>
    <w:rsid w:val="000320CD"/>
    <w:rsid w:val="000323D3"/>
    <w:rsid w:val="000325D0"/>
    <w:rsid w:val="000328CE"/>
    <w:rsid w:val="00032986"/>
    <w:rsid w:val="00032CE5"/>
    <w:rsid w:val="00032F72"/>
    <w:rsid w:val="00032FB1"/>
    <w:rsid w:val="000333E3"/>
    <w:rsid w:val="0003348C"/>
    <w:rsid w:val="000336C8"/>
    <w:rsid w:val="00033762"/>
    <w:rsid w:val="00033A5D"/>
    <w:rsid w:val="00033D3A"/>
    <w:rsid w:val="00033DB0"/>
    <w:rsid w:val="00034084"/>
    <w:rsid w:val="0003419D"/>
    <w:rsid w:val="000345BA"/>
    <w:rsid w:val="000349E9"/>
    <w:rsid w:val="00034E2E"/>
    <w:rsid w:val="000355D5"/>
    <w:rsid w:val="00035654"/>
    <w:rsid w:val="00035896"/>
    <w:rsid w:val="000359A5"/>
    <w:rsid w:val="00035B9A"/>
    <w:rsid w:val="000360D9"/>
    <w:rsid w:val="0003611A"/>
    <w:rsid w:val="00036277"/>
    <w:rsid w:val="000364BE"/>
    <w:rsid w:val="000365C4"/>
    <w:rsid w:val="00036D7B"/>
    <w:rsid w:val="00037715"/>
    <w:rsid w:val="00037C71"/>
    <w:rsid w:val="0004029A"/>
    <w:rsid w:val="0004056A"/>
    <w:rsid w:val="000405DD"/>
    <w:rsid w:val="00040CAE"/>
    <w:rsid w:val="00040ED7"/>
    <w:rsid w:val="000410BE"/>
    <w:rsid w:val="00041419"/>
    <w:rsid w:val="000422F2"/>
    <w:rsid w:val="0004237B"/>
    <w:rsid w:val="000424C2"/>
    <w:rsid w:val="00042537"/>
    <w:rsid w:val="0004264A"/>
    <w:rsid w:val="000426C7"/>
    <w:rsid w:val="0004270F"/>
    <w:rsid w:val="0004290E"/>
    <w:rsid w:val="00042D2A"/>
    <w:rsid w:val="00042FDD"/>
    <w:rsid w:val="000432D9"/>
    <w:rsid w:val="000432E4"/>
    <w:rsid w:val="00043684"/>
    <w:rsid w:val="00043894"/>
    <w:rsid w:val="000439DE"/>
    <w:rsid w:val="00043A63"/>
    <w:rsid w:val="00043ED7"/>
    <w:rsid w:val="00043EE5"/>
    <w:rsid w:val="000442FD"/>
    <w:rsid w:val="0004434C"/>
    <w:rsid w:val="000444E6"/>
    <w:rsid w:val="00044587"/>
    <w:rsid w:val="00044604"/>
    <w:rsid w:val="00044928"/>
    <w:rsid w:val="00045060"/>
    <w:rsid w:val="000457AE"/>
    <w:rsid w:val="00045994"/>
    <w:rsid w:val="00045C21"/>
    <w:rsid w:val="00046021"/>
    <w:rsid w:val="0004603C"/>
    <w:rsid w:val="000461A8"/>
    <w:rsid w:val="000461B1"/>
    <w:rsid w:val="00046240"/>
    <w:rsid w:val="000464C5"/>
    <w:rsid w:val="00046712"/>
    <w:rsid w:val="00046766"/>
    <w:rsid w:val="000467B1"/>
    <w:rsid w:val="00046919"/>
    <w:rsid w:val="0004691A"/>
    <w:rsid w:val="00046C86"/>
    <w:rsid w:val="0004727F"/>
    <w:rsid w:val="00047573"/>
    <w:rsid w:val="00047582"/>
    <w:rsid w:val="00047E34"/>
    <w:rsid w:val="0005007A"/>
    <w:rsid w:val="00050302"/>
    <w:rsid w:val="0005089E"/>
    <w:rsid w:val="000508DC"/>
    <w:rsid w:val="00050AAF"/>
    <w:rsid w:val="00050F9A"/>
    <w:rsid w:val="000513CB"/>
    <w:rsid w:val="00051439"/>
    <w:rsid w:val="000514F5"/>
    <w:rsid w:val="00051658"/>
    <w:rsid w:val="000517F1"/>
    <w:rsid w:val="0005197C"/>
    <w:rsid w:val="00051F8B"/>
    <w:rsid w:val="000521DB"/>
    <w:rsid w:val="00052264"/>
    <w:rsid w:val="000522F1"/>
    <w:rsid w:val="000526D0"/>
    <w:rsid w:val="000529A5"/>
    <w:rsid w:val="00052C0E"/>
    <w:rsid w:val="00052E7D"/>
    <w:rsid w:val="00052FEB"/>
    <w:rsid w:val="00053351"/>
    <w:rsid w:val="000534F8"/>
    <w:rsid w:val="0005358F"/>
    <w:rsid w:val="000542E4"/>
    <w:rsid w:val="000543A2"/>
    <w:rsid w:val="000543B5"/>
    <w:rsid w:val="00054522"/>
    <w:rsid w:val="0005462C"/>
    <w:rsid w:val="0005478C"/>
    <w:rsid w:val="00054C21"/>
    <w:rsid w:val="00054CFB"/>
    <w:rsid w:val="0005523B"/>
    <w:rsid w:val="00055368"/>
    <w:rsid w:val="0005540E"/>
    <w:rsid w:val="000558A0"/>
    <w:rsid w:val="00056207"/>
    <w:rsid w:val="00056FC1"/>
    <w:rsid w:val="000575B5"/>
    <w:rsid w:val="00057975"/>
    <w:rsid w:val="00057B09"/>
    <w:rsid w:val="00057DF3"/>
    <w:rsid w:val="0006010E"/>
    <w:rsid w:val="000603F2"/>
    <w:rsid w:val="0006056E"/>
    <w:rsid w:val="00060804"/>
    <w:rsid w:val="000608D3"/>
    <w:rsid w:val="00060A11"/>
    <w:rsid w:val="00060D45"/>
    <w:rsid w:val="0006105C"/>
    <w:rsid w:val="0006106D"/>
    <w:rsid w:val="0006115C"/>
    <w:rsid w:val="000615AE"/>
    <w:rsid w:val="00061676"/>
    <w:rsid w:val="000618AA"/>
    <w:rsid w:val="00061934"/>
    <w:rsid w:val="00061CC6"/>
    <w:rsid w:val="00061E46"/>
    <w:rsid w:val="00062147"/>
    <w:rsid w:val="000621DD"/>
    <w:rsid w:val="00062291"/>
    <w:rsid w:val="00062652"/>
    <w:rsid w:val="00062668"/>
    <w:rsid w:val="00062770"/>
    <w:rsid w:val="00062796"/>
    <w:rsid w:val="00062FE5"/>
    <w:rsid w:val="000635DA"/>
    <w:rsid w:val="00063621"/>
    <w:rsid w:val="000636CD"/>
    <w:rsid w:val="00063713"/>
    <w:rsid w:val="000638C1"/>
    <w:rsid w:val="000639DB"/>
    <w:rsid w:val="00063B51"/>
    <w:rsid w:val="000642FC"/>
    <w:rsid w:val="0006433D"/>
    <w:rsid w:val="0006442C"/>
    <w:rsid w:val="000647E2"/>
    <w:rsid w:val="000649E2"/>
    <w:rsid w:val="00064DB6"/>
    <w:rsid w:val="000650C0"/>
    <w:rsid w:val="00065556"/>
    <w:rsid w:val="00065701"/>
    <w:rsid w:val="00065A5B"/>
    <w:rsid w:val="00065ACD"/>
    <w:rsid w:val="00065D07"/>
    <w:rsid w:val="00065F0D"/>
    <w:rsid w:val="0006621F"/>
    <w:rsid w:val="00066320"/>
    <w:rsid w:val="00066418"/>
    <w:rsid w:val="00066656"/>
    <w:rsid w:val="0006755F"/>
    <w:rsid w:val="00067636"/>
    <w:rsid w:val="00067936"/>
    <w:rsid w:val="00067E77"/>
    <w:rsid w:val="0007062D"/>
    <w:rsid w:val="00070641"/>
    <w:rsid w:val="000707E8"/>
    <w:rsid w:val="00070862"/>
    <w:rsid w:val="00070DB1"/>
    <w:rsid w:val="00070F37"/>
    <w:rsid w:val="000713DD"/>
    <w:rsid w:val="0007179F"/>
    <w:rsid w:val="00071C2D"/>
    <w:rsid w:val="00071EF5"/>
    <w:rsid w:val="00072046"/>
    <w:rsid w:val="0007282B"/>
    <w:rsid w:val="000731D2"/>
    <w:rsid w:val="0007329C"/>
    <w:rsid w:val="00073324"/>
    <w:rsid w:val="00073382"/>
    <w:rsid w:val="00073467"/>
    <w:rsid w:val="000738ED"/>
    <w:rsid w:val="00073997"/>
    <w:rsid w:val="00073B27"/>
    <w:rsid w:val="00073B8F"/>
    <w:rsid w:val="00073E82"/>
    <w:rsid w:val="00074119"/>
    <w:rsid w:val="00074256"/>
    <w:rsid w:val="00074526"/>
    <w:rsid w:val="000755FC"/>
    <w:rsid w:val="0007591D"/>
    <w:rsid w:val="00075BD6"/>
    <w:rsid w:val="00075C0B"/>
    <w:rsid w:val="00075C5B"/>
    <w:rsid w:val="00075D35"/>
    <w:rsid w:val="0007624C"/>
    <w:rsid w:val="000762DE"/>
    <w:rsid w:val="00076558"/>
    <w:rsid w:val="00076696"/>
    <w:rsid w:val="00077465"/>
    <w:rsid w:val="0007759C"/>
    <w:rsid w:val="000778C7"/>
    <w:rsid w:val="00077E08"/>
    <w:rsid w:val="00080306"/>
    <w:rsid w:val="00080B4D"/>
    <w:rsid w:val="00081026"/>
    <w:rsid w:val="00081027"/>
    <w:rsid w:val="00081195"/>
    <w:rsid w:val="00081551"/>
    <w:rsid w:val="00081556"/>
    <w:rsid w:val="0008168F"/>
    <w:rsid w:val="000817FA"/>
    <w:rsid w:val="00081E7C"/>
    <w:rsid w:val="000821DF"/>
    <w:rsid w:val="00082FBD"/>
    <w:rsid w:val="00083513"/>
    <w:rsid w:val="000836CF"/>
    <w:rsid w:val="000839B9"/>
    <w:rsid w:val="000839E3"/>
    <w:rsid w:val="00083F0A"/>
    <w:rsid w:val="000842E2"/>
    <w:rsid w:val="0008435F"/>
    <w:rsid w:val="00084D04"/>
    <w:rsid w:val="00084EBD"/>
    <w:rsid w:val="0008517C"/>
    <w:rsid w:val="0008539B"/>
    <w:rsid w:val="000854BB"/>
    <w:rsid w:val="0008550C"/>
    <w:rsid w:val="00085608"/>
    <w:rsid w:val="000858DB"/>
    <w:rsid w:val="00085B86"/>
    <w:rsid w:val="00085E46"/>
    <w:rsid w:val="000861BB"/>
    <w:rsid w:val="00086B87"/>
    <w:rsid w:val="00086BFB"/>
    <w:rsid w:val="00086D64"/>
    <w:rsid w:val="00086DAB"/>
    <w:rsid w:val="00086E81"/>
    <w:rsid w:val="00087329"/>
    <w:rsid w:val="000873AF"/>
    <w:rsid w:val="0008763E"/>
    <w:rsid w:val="000877A4"/>
    <w:rsid w:val="00087938"/>
    <w:rsid w:val="0008793C"/>
    <w:rsid w:val="000879E6"/>
    <w:rsid w:val="00087E5B"/>
    <w:rsid w:val="00090543"/>
    <w:rsid w:val="000907C7"/>
    <w:rsid w:val="00090D78"/>
    <w:rsid w:val="000910E2"/>
    <w:rsid w:val="000914E0"/>
    <w:rsid w:val="000916C2"/>
    <w:rsid w:val="0009183F"/>
    <w:rsid w:val="000918E7"/>
    <w:rsid w:val="000919C5"/>
    <w:rsid w:val="00091B2C"/>
    <w:rsid w:val="00091B39"/>
    <w:rsid w:val="00091B65"/>
    <w:rsid w:val="00091FA7"/>
    <w:rsid w:val="000921BA"/>
    <w:rsid w:val="000922DE"/>
    <w:rsid w:val="0009246F"/>
    <w:rsid w:val="00092565"/>
    <w:rsid w:val="00092DA6"/>
    <w:rsid w:val="00092E43"/>
    <w:rsid w:val="000933BA"/>
    <w:rsid w:val="00093452"/>
    <w:rsid w:val="00093466"/>
    <w:rsid w:val="00093556"/>
    <w:rsid w:val="000940FC"/>
    <w:rsid w:val="000944AC"/>
    <w:rsid w:val="00094A76"/>
    <w:rsid w:val="00094B23"/>
    <w:rsid w:val="00094D5E"/>
    <w:rsid w:val="00095517"/>
    <w:rsid w:val="00095611"/>
    <w:rsid w:val="00095620"/>
    <w:rsid w:val="00095C37"/>
    <w:rsid w:val="00095CE0"/>
    <w:rsid w:val="00095DA3"/>
    <w:rsid w:val="00095DCB"/>
    <w:rsid w:val="00096361"/>
    <w:rsid w:val="00096BAF"/>
    <w:rsid w:val="00096CD1"/>
    <w:rsid w:val="00096DE8"/>
    <w:rsid w:val="00096EE1"/>
    <w:rsid w:val="00096F27"/>
    <w:rsid w:val="00097045"/>
    <w:rsid w:val="000973B1"/>
    <w:rsid w:val="000975C8"/>
    <w:rsid w:val="0009791A"/>
    <w:rsid w:val="00097A54"/>
    <w:rsid w:val="00097BCD"/>
    <w:rsid w:val="00097D6E"/>
    <w:rsid w:val="000A0333"/>
    <w:rsid w:val="000A044B"/>
    <w:rsid w:val="000A04E3"/>
    <w:rsid w:val="000A05B2"/>
    <w:rsid w:val="000A08CE"/>
    <w:rsid w:val="000A0B14"/>
    <w:rsid w:val="000A0D42"/>
    <w:rsid w:val="000A0DD5"/>
    <w:rsid w:val="000A100D"/>
    <w:rsid w:val="000A17C6"/>
    <w:rsid w:val="000A18B2"/>
    <w:rsid w:val="000A19C6"/>
    <w:rsid w:val="000A1B23"/>
    <w:rsid w:val="000A1D9C"/>
    <w:rsid w:val="000A2160"/>
    <w:rsid w:val="000A219A"/>
    <w:rsid w:val="000A2C29"/>
    <w:rsid w:val="000A2C82"/>
    <w:rsid w:val="000A3877"/>
    <w:rsid w:val="000A38FC"/>
    <w:rsid w:val="000A3927"/>
    <w:rsid w:val="000A3C87"/>
    <w:rsid w:val="000A3D3D"/>
    <w:rsid w:val="000A3D9C"/>
    <w:rsid w:val="000A43BB"/>
    <w:rsid w:val="000A47C2"/>
    <w:rsid w:val="000A48BD"/>
    <w:rsid w:val="000A49E7"/>
    <w:rsid w:val="000A4D57"/>
    <w:rsid w:val="000A518F"/>
    <w:rsid w:val="000A55C7"/>
    <w:rsid w:val="000A563B"/>
    <w:rsid w:val="000A579C"/>
    <w:rsid w:val="000A5A2E"/>
    <w:rsid w:val="000A5E84"/>
    <w:rsid w:val="000A6B2D"/>
    <w:rsid w:val="000A6C9B"/>
    <w:rsid w:val="000A6FA7"/>
    <w:rsid w:val="000A70F2"/>
    <w:rsid w:val="000A74A1"/>
    <w:rsid w:val="000A7510"/>
    <w:rsid w:val="000A7677"/>
    <w:rsid w:val="000A7896"/>
    <w:rsid w:val="000A7DD6"/>
    <w:rsid w:val="000B0486"/>
    <w:rsid w:val="000B0A6A"/>
    <w:rsid w:val="000B0C0E"/>
    <w:rsid w:val="000B0ECB"/>
    <w:rsid w:val="000B101E"/>
    <w:rsid w:val="000B10C2"/>
    <w:rsid w:val="000B13BC"/>
    <w:rsid w:val="000B1492"/>
    <w:rsid w:val="000B15FF"/>
    <w:rsid w:val="000B17C1"/>
    <w:rsid w:val="000B1B58"/>
    <w:rsid w:val="000B1BBD"/>
    <w:rsid w:val="000B1C06"/>
    <w:rsid w:val="000B2111"/>
    <w:rsid w:val="000B2124"/>
    <w:rsid w:val="000B23A5"/>
    <w:rsid w:val="000B2918"/>
    <w:rsid w:val="000B2F86"/>
    <w:rsid w:val="000B315B"/>
    <w:rsid w:val="000B31EF"/>
    <w:rsid w:val="000B323E"/>
    <w:rsid w:val="000B349A"/>
    <w:rsid w:val="000B3766"/>
    <w:rsid w:val="000B3D48"/>
    <w:rsid w:val="000B3D86"/>
    <w:rsid w:val="000B3DA4"/>
    <w:rsid w:val="000B423F"/>
    <w:rsid w:val="000B4517"/>
    <w:rsid w:val="000B493F"/>
    <w:rsid w:val="000B4CF9"/>
    <w:rsid w:val="000B4D3E"/>
    <w:rsid w:val="000B4D66"/>
    <w:rsid w:val="000B4E0D"/>
    <w:rsid w:val="000B4F58"/>
    <w:rsid w:val="000B51D9"/>
    <w:rsid w:val="000B54D8"/>
    <w:rsid w:val="000B5AB9"/>
    <w:rsid w:val="000B5B49"/>
    <w:rsid w:val="000B602A"/>
    <w:rsid w:val="000B61B5"/>
    <w:rsid w:val="000B6294"/>
    <w:rsid w:val="000B63BE"/>
    <w:rsid w:val="000C0D5D"/>
    <w:rsid w:val="000C11A4"/>
    <w:rsid w:val="000C149A"/>
    <w:rsid w:val="000C1690"/>
    <w:rsid w:val="000C1F2A"/>
    <w:rsid w:val="000C2038"/>
    <w:rsid w:val="000C2178"/>
    <w:rsid w:val="000C2236"/>
    <w:rsid w:val="000C23F6"/>
    <w:rsid w:val="000C25A7"/>
    <w:rsid w:val="000C2630"/>
    <w:rsid w:val="000C277B"/>
    <w:rsid w:val="000C290D"/>
    <w:rsid w:val="000C2A8C"/>
    <w:rsid w:val="000C30FE"/>
    <w:rsid w:val="000C31A5"/>
    <w:rsid w:val="000C3247"/>
    <w:rsid w:val="000C3402"/>
    <w:rsid w:val="000C372B"/>
    <w:rsid w:val="000C375E"/>
    <w:rsid w:val="000C4037"/>
    <w:rsid w:val="000C41DE"/>
    <w:rsid w:val="000C4407"/>
    <w:rsid w:val="000C460E"/>
    <w:rsid w:val="000C4C25"/>
    <w:rsid w:val="000C4C64"/>
    <w:rsid w:val="000C4EC0"/>
    <w:rsid w:val="000C4EDD"/>
    <w:rsid w:val="000C51A0"/>
    <w:rsid w:val="000C54F9"/>
    <w:rsid w:val="000C5629"/>
    <w:rsid w:val="000C597A"/>
    <w:rsid w:val="000C628A"/>
    <w:rsid w:val="000C64AE"/>
    <w:rsid w:val="000C6599"/>
    <w:rsid w:val="000C659A"/>
    <w:rsid w:val="000C68E0"/>
    <w:rsid w:val="000C68EF"/>
    <w:rsid w:val="000C6CC8"/>
    <w:rsid w:val="000C6F89"/>
    <w:rsid w:val="000C70C8"/>
    <w:rsid w:val="000C7167"/>
    <w:rsid w:val="000C737D"/>
    <w:rsid w:val="000C7500"/>
    <w:rsid w:val="000C7548"/>
    <w:rsid w:val="000C7569"/>
    <w:rsid w:val="000C7580"/>
    <w:rsid w:val="000C75E1"/>
    <w:rsid w:val="000C7649"/>
    <w:rsid w:val="000C775B"/>
    <w:rsid w:val="000C77D5"/>
    <w:rsid w:val="000C7F8B"/>
    <w:rsid w:val="000D0406"/>
    <w:rsid w:val="000D09C8"/>
    <w:rsid w:val="000D09FB"/>
    <w:rsid w:val="000D106F"/>
    <w:rsid w:val="000D1276"/>
    <w:rsid w:val="000D12BE"/>
    <w:rsid w:val="000D12EF"/>
    <w:rsid w:val="000D1380"/>
    <w:rsid w:val="000D13A7"/>
    <w:rsid w:val="000D13E6"/>
    <w:rsid w:val="000D162C"/>
    <w:rsid w:val="000D1C2C"/>
    <w:rsid w:val="000D1D41"/>
    <w:rsid w:val="000D1E35"/>
    <w:rsid w:val="000D226C"/>
    <w:rsid w:val="000D23BF"/>
    <w:rsid w:val="000D2A67"/>
    <w:rsid w:val="000D2D9C"/>
    <w:rsid w:val="000D2E8D"/>
    <w:rsid w:val="000D2FE5"/>
    <w:rsid w:val="000D33E1"/>
    <w:rsid w:val="000D3815"/>
    <w:rsid w:val="000D38A9"/>
    <w:rsid w:val="000D38BF"/>
    <w:rsid w:val="000D38EA"/>
    <w:rsid w:val="000D3DC1"/>
    <w:rsid w:val="000D3E68"/>
    <w:rsid w:val="000D40DB"/>
    <w:rsid w:val="000D40E0"/>
    <w:rsid w:val="000D429C"/>
    <w:rsid w:val="000D437F"/>
    <w:rsid w:val="000D4429"/>
    <w:rsid w:val="000D47BD"/>
    <w:rsid w:val="000D4978"/>
    <w:rsid w:val="000D4FF4"/>
    <w:rsid w:val="000D5702"/>
    <w:rsid w:val="000D5AB2"/>
    <w:rsid w:val="000D5B4A"/>
    <w:rsid w:val="000D5BFB"/>
    <w:rsid w:val="000D5CC6"/>
    <w:rsid w:val="000D600B"/>
    <w:rsid w:val="000D618A"/>
    <w:rsid w:val="000D657D"/>
    <w:rsid w:val="000D65CE"/>
    <w:rsid w:val="000D6789"/>
    <w:rsid w:val="000D6AE1"/>
    <w:rsid w:val="000D6AE6"/>
    <w:rsid w:val="000D6B3F"/>
    <w:rsid w:val="000D7260"/>
    <w:rsid w:val="000D7474"/>
    <w:rsid w:val="000D7732"/>
    <w:rsid w:val="000D7964"/>
    <w:rsid w:val="000D79E1"/>
    <w:rsid w:val="000D7A3B"/>
    <w:rsid w:val="000D7FCF"/>
    <w:rsid w:val="000E01A9"/>
    <w:rsid w:val="000E0224"/>
    <w:rsid w:val="000E0229"/>
    <w:rsid w:val="000E04D2"/>
    <w:rsid w:val="000E086D"/>
    <w:rsid w:val="000E0898"/>
    <w:rsid w:val="000E09B3"/>
    <w:rsid w:val="000E09CC"/>
    <w:rsid w:val="000E12D8"/>
    <w:rsid w:val="000E13B7"/>
    <w:rsid w:val="000E14B4"/>
    <w:rsid w:val="000E1B28"/>
    <w:rsid w:val="000E1BB8"/>
    <w:rsid w:val="000E1E99"/>
    <w:rsid w:val="000E1EBA"/>
    <w:rsid w:val="000E23D1"/>
    <w:rsid w:val="000E289D"/>
    <w:rsid w:val="000E2BC2"/>
    <w:rsid w:val="000E2C64"/>
    <w:rsid w:val="000E2CF1"/>
    <w:rsid w:val="000E2D64"/>
    <w:rsid w:val="000E344D"/>
    <w:rsid w:val="000E3E4F"/>
    <w:rsid w:val="000E3EB4"/>
    <w:rsid w:val="000E432A"/>
    <w:rsid w:val="000E45ED"/>
    <w:rsid w:val="000E490F"/>
    <w:rsid w:val="000E4EC4"/>
    <w:rsid w:val="000E52E6"/>
    <w:rsid w:val="000E553D"/>
    <w:rsid w:val="000E5729"/>
    <w:rsid w:val="000E5A20"/>
    <w:rsid w:val="000E6010"/>
    <w:rsid w:val="000E6216"/>
    <w:rsid w:val="000E67FF"/>
    <w:rsid w:val="000E6A4A"/>
    <w:rsid w:val="000E6EE7"/>
    <w:rsid w:val="000E6F8D"/>
    <w:rsid w:val="000E70A8"/>
    <w:rsid w:val="000E7960"/>
    <w:rsid w:val="000E7C08"/>
    <w:rsid w:val="000E7C22"/>
    <w:rsid w:val="000F0119"/>
    <w:rsid w:val="000F044E"/>
    <w:rsid w:val="000F056A"/>
    <w:rsid w:val="000F0804"/>
    <w:rsid w:val="000F0837"/>
    <w:rsid w:val="000F08DF"/>
    <w:rsid w:val="000F0AFE"/>
    <w:rsid w:val="000F0B0F"/>
    <w:rsid w:val="000F0E7C"/>
    <w:rsid w:val="000F10AC"/>
    <w:rsid w:val="000F12FF"/>
    <w:rsid w:val="000F1C66"/>
    <w:rsid w:val="000F2213"/>
    <w:rsid w:val="000F2279"/>
    <w:rsid w:val="000F234A"/>
    <w:rsid w:val="000F246F"/>
    <w:rsid w:val="000F248A"/>
    <w:rsid w:val="000F25ED"/>
    <w:rsid w:val="000F26D1"/>
    <w:rsid w:val="000F305F"/>
    <w:rsid w:val="000F3084"/>
    <w:rsid w:val="000F310F"/>
    <w:rsid w:val="000F3292"/>
    <w:rsid w:val="000F3A05"/>
    <w:rsid w:val="000F3D3C"/>
    <w:rsid w:val="000F3D40"/>
    <w:rsid w:val="000F41DC"/>
    <w:rsid w:val="000F42CF"/>
    <w:rsid w:val="000F42D4"/>
    <w:rsid w:val="000F4310"/>
    <w:rsid w:val="000F4AE0"/>
    <w:rsid w:val="000F4BDC"/>
    <w:rsid w:val="000F4EBE"/>
    <w:rsid w:val="000F523C"/>
    <w:rsid w:val="000F5A31"/>
    <w:rsid w:val="000F5D6A"/>
    <w:rsid w:val="000F6292"/>
    <w:rsid w:val="000F6334"/>
    <w:rsid w:val="000F6362"/>
    <w:rsid w:val="000F6985"/>
    <w:rsid w:val="000F73EE"/>
    <w:rsid w:val="000F746C"/>
    <w:rsid w:val="000F7A5D"/>
    <w:rsid w:val="000F7ADC"/>
    <w:rsid w:val="000F7D78"/>
    <w:rsid w:val="000F7DA7"/>
    <w:rsid w:val="00100222"/>
    <w:rsid w:val="00100315"/>
    <w:rsid w:val="0010084C"/>
    <w:rsid w:val="00100988"/>
    <w:rsid w:val="00100C7B"/>
    <w:rsid w:val="00100E9D"/>
    <w:rsid w:val="00101054"/>
    <w:rsid w:val="0010155C"/>
    <w:rsid w:val="00101739"/>
    <w:rsid w:val="00101CE9"/>
    <w:rsid w:val="00102A41"/>
    <w:rsid w:val="00102CB1"/>
    <w:rsid w:val="00102F3A"/>
    <w:rsid w:val="00103382"/>
    <w:rsid w:val="001034D1"/>
    <w:rsid w:val="00103A99"/>
    <w:rsid w:val="00103C7C"/>
    <w:rsid w:val="0010447E"/>
    <w:rsid w:val="0010466B"/>
    <w:rsid w:val="00104ADE"/>
    <w:rsid w:val="00104B20"/>
    <w:rsid w:val="00105063"/>
    <w:rsid w:val="00105A7C"/>
    <w:rsid w:val="00105CB8"/>
    <w:rsid w:val="001060A8"/>
    <w:rsid w:val="001061AA"/>
    <w:rsid w:val="001068E7"/>
    <w:rsid w:val="00106AD9"/>
    <w:rsid w:val="00106BCE"/>
    <w:rsid w:val="00106DC4"/>
    <w:rsid w:val="00107005"/>
    <w:rsid w:val="0010786E"/>
    <w:rsid w:val="00107A70"/>
    <w:rsid w:val="00107B62"/>
    <w:rsid w:val="001101BD"/>
    <w:rsid w:val="00110313"/>
    <w:rsid w:val="00110AC3"/>
    <w:rsid w:val="00110CF2"/>
    <w:rsid w:val="00110E11"/>
    <w:rsid w:val="001110AC"/>
    <w:rsid w:val="001110E4"/>
    <w:rsid w:val="00111265"/>
    <w:rsid w:val="00111558"/>
    <w:rsid w:val="00111995"/>
    <w:rsid w:val="00111E2C"/>
    <w:rsid w:val="00112384"/>
    <w:rsid w:val="00112451"/>
    <w:rsid w:val="001124CD"/>
    <w:rsid w:val="0011254A"/>
    <w:rsid w:val="00112936"/>
    <w:rsid w:val="00112C4E"/>
    <w:rsid w:val="00112C53"/>
    <w:rsid w:val="00112ED8"/>
    <w:rsid w:val="00113407"/>
    <w:rsid w:val="001135BD"/>
    <w:rsid w:val="00113AA8"/>
    <w:rsid w:val="00113C2E"/>
    <w:rsid w:val="00114436"/>
    <w:rsid w:val="00114639"/>
    <w:rsid w:val="001148BF"/>
    <w:rsid w:val="001148DC"/>
    <w:rsid w:val="00115793"/>
    <w:rsid w:val="00115811"/>
    <w:rsid w:val="00115B6D"/>
    <w:rsid w:val="00115F3F"/>
    <w:rsid w:val="00115F4D"/>
    <w:rsid w:val="00116437"/>
    <w:rsid w:val="0011699A"/>
    <w:rsid w:val="00116ADA"/>
    <w:rsid w:val="001170C6"/>
    <w:rsid w:val="00117A51"/>
    <w:rsid w:val="00117AF9"/>
    <w:rsid w:val="00117E88"/>
    <w:rsid w:val="0012005D"/>
    <w:rsid w:val="00120071"/>
    <w:rsid w:val="0012065C"/>
    <w:rsid w:val="00120AA3"/>
    <w:rsid w:val="00120B74"/>
    <w:rsid w:val="00120C34"/>
    <w:rsid w:val="00120C5D"/>
    <w:rsid w:val="00120CB7"/>
    <w:rsid w:val="001215EE"/>
    <w:rsid w:val="00121A30"/>
    <w:rsid w:val="00121E2C"/>
    <w:rsid w:val="00121E84"/>
    <w:rsid w:val="00121ECF"/>
    <w:rsid w:val="00122093"/>
    <w:rsid w:val="001222C3"/>
    <w:rsid w:val="001223A1"/>
    <w:rsid w:val="001223B5"/>
    <w:rsid w:val="001225C7"/>
    <w:rsid w:val="00122616"/>
    <w:rsid w:val="00122623"/>
    <w:rsid w:val="00122D4C"/>
    <w:rsid w:val="00122F81"/>
    <w:rsid w:val="00123370"/>
    <w:rsid w:val="0012345E"/>
    <w:rsid w:val="001235EB"/>
    <w:rsid w:val="00124038"/>
    <w:rsid w:val="001240A4"/>
    <w:rsid w:val="00124465"/>
    <w:rsid w:val="0012456B"/>
    <w:rsid w:val="00124AE1"/>
    <w:rsid w:val="00124FBB"/>
    <w:rsid w:val="001254AE"/>
    <w:rsid w:val="0012593B"/>
    <w:rsid w:val="00126300"/>
    <w:rsid w:val="0012630E"/>
    <w:rsid w:val="00126726"/>
    <w:rsid w:val="00126B8D"/>
    <w:rsid w:val="00126D85"/>
    <w:rsid w:val="001276D6"/>
    <w:rsid w:val="001279F7"/>
    <w:rsid w:val="00127BEB"/>
    <w:rsid w:val="00127C1B"/>
    <w:rsid w:val="00127E23"/>
    <w:rsid w:val="00127EF8"/>
    <w:rsid w:val="001302D8"/>
    <w:rsid w:val="00130AD7"/>
    <w:rsid w:val="001312F5"/>
    <w:rsid w:val="0013148A"/>
    <w:rsid w:val="0013177A"/>
    <w:rsid w:val="001317A1"/>
    <w:rsid w:val="00131BC2"/>
    <w:rsid w:val="00131F26"/>
    <w:rsid w:val="00131F5A"/>
    <w:rsid w:val="00132095"/>
    <w:rsid w:val="001321CD"/>
    <w:rsid w:val="001326DF"/>
    <w:rsid w:val="00132A34"/>
    <w:rsid w:val="00132AAC"/>
    <w:rsid w:val="00132BF2"/>
    <w:rsid w:val="0013348D"/>
    <w:rsid w:val="00133760"/>
    <w:rsid w:val="00133A8F"/>
    <w:rsid w:val="00133CFF"/>
    <w:rsid w:val="001341B9"/>
    <w:rsid w:val="0013448D"/>
    <w:rsid w:val="0013465B"/>
    <w:rsid w:val="00134A50"/>
    <w:rsid w:val="001351AF"/>
    <w:rsid w:val="00135210"/>
    <w:rsid w:val="001352F5"/>
    <w:rsid w:val="00135666"/>
    <w:rsid w:val="001358BA"/>
    <w:rsid w:val="001358F3"/>
    <w:rsid w:val="00135D8B"/>
    <w:rsid w:val="001361CB"/>
    <w:rsid w:val="00136D08"/>
    <w:rsid w:val="00136E0A"/>
    <w:rsid w:val="00136FE8"/>
    <w:rsid w:val="001371AA"/>
    <w:rsid w:val="00137392"/>
    <w:rsid w:val="00137444"/>
    <w:rsid w:val="00137513"/>
    <w:rsid w:val="0013755D"/>
    <w:rsid w:val="0013784E"/>
    <w:rsid w:val="00137D4F"/>
    <w:rsid w:val="00137FE1"/>
    <w:rsid w:val="001400AA"/>
    <w:rsid w:val="00140457"/>
    <w:rsid w:val="00140496"/>
    <w:rsid w:val="00140AF4"/>
    <w:rsid w:val="00140CE6"/>
    <w:rsid w:val="00140DD1"/>
    <w:rsid w:val="00140F97"/>
    <w:rsid w:val="0014112B"/>
    <w:rsid w:val="00141253"/>
    <w:rsid w:val="00141348"/>
    <w:rsid w:val="001414BB"/>
    <w:rsid w:val="0014195F"/>
    <w:rsid w:val="00141B20"/>
    <w:rsid w:val="00141BC2"/>
    <w:rsid w:val="00141CB5"/>
    <w:rsid w:val="00141D6B"/>
    <w:rsid w:val="00141E3E"/>
    <w:rsid w:val="00141EE8"/>
    <w:rsid w:val="001423BB"/>
    <w:rsid w:val="001424C9"/>
    <w:rsid w:val="00142854"/>
    <w:rsid w:val="001429C0"/>
    <w:rsid w:val="00142DEB"/>
    <w:rsid w:val="00143319"/>
    <w:rsid w:val="0014352F"/>
    <w:rsid w:val="001436DF"/>
    <w:rsid w:val="00143828"/>
    <w:rsid w:val="00143835"/>
    <w:rsid w:val="00143858"/>
    <w:rsid w:val="00144122"/>
    <w:rsid w:val="001442D5"/>
    <w:rsid w:val="0014490F"/>
    <w:rsid w:val="00144A47"/>
    <w:rsid w:val="00144CA4"/>
    <w:rsid w:val="00145043"/>
    <w:rsid w:val="001450E4"/>
    <w:rsid w:val="00145BBC"/>
    <w:rsid w:val="00146030"/>
    <w:rsid w:val="0014692B"/>
    <w:rsid w:val="0014698A"/>
    <w:rsid w:val="00146A63"/>
    <w:rsid w:val="00146CE4"/>
    <w:rsid w:val="00146E02"/>
    <w:rsid w:val="00146E61"/>
    <w:rsid w:val="001470D7"/>
    <w:rsid w:val="00147924"/>
    <w:rsid w:val="00147F59"/>
    <w:rsid w:val="0015026D"/>
    <w:rsid w:val="00150273"/>
    <w:rsid w:val="001503DB"/>
    <w:rsid w:val="00150EB0"/>
    <w:rsid w:val="00150F2B"/>
    <w:rsid w:val="001510ED"/>
    <w:rsid w:val="0015118F"/>
    <w:rsid w:val="001513E4"/>
    <w:rsid w:val="0015160E"/>
    <w:rsid w:val="00151641"/>
    <w:rsid w:val="001518AD"/>
    <w:rsid w:val="00151B0F"/>
    <w:rsid w:val="00151E39"/>
    <w:rsid w:val="00151EF6"/>
    <w:rsid w:val="00151F1B"/>
    <w:rsid w:val="00152096"/>
    <w:rsid w:val="001524E9"/>
    <w:rsid w:val="001527C4"/>
    <w:rsid w:val="001527C7"/>
    <w:rsid w:val="00152816"/>
    <w:rsid w:val="00152B4F"/>
    <w:rsid w:val="00152C9D"/>
    <w:rsid w:val="00152CCE"/>
    <w:rsid w:val="00152E3F"/>
    <w:rsid w:val="0015320E"/>
    <w:rsid w:val="00153795"/>
    <w:rsid w:val="001538F1"/>
    <w:rsid w:val="0015393F"/>
    <w:rsid w:val="00153A44"/>
    <w:rsid w:val="00153D18"/>
    <w:rsid w:val="00153DDA"/>
    <w:rsid w:val="00154581"/>
    <w:rsid w:val="001547DC"/>
    <w:rsid w:val="00154816"/>
    <w:rsid w:val="0015496E"/>
    <w:rsid w:val="00154E5D"/>
    <w:rsid w:val="00155649"/>
    <w:rsid w:val="00155912"/>
    <w:rsid w:val="00155CA4"/>
    <w:rsid w:val="00156263"/>
    <w:rsid w:val="001562C6"/>
    <w:rsid w:val="00156463"/>
    <w:rsid w:val="001568F6"/>
    <w:rsid w:val="00156E95"/>
    <w:rsid w:val="00156EE7"/>
    <w:rsid w:val="00157071"/>
    <w:rsid w:val="001571A0"/>
    <w:rsid w:val="001572CE"/>
    <w:rsid w:val="001577D6"/>
    <w:rsid w:val="00157AF5"/>
    <w:rsid w:val="00157B75"/>
    <w:rsid w:val="00157C22"/>
    <w:rsid w:val="00157E0C"/>
    <w:rsid w:val="0016005C"/>
    <w:rsid w:val="00160449"/>
    <w:rsid w:val="00160E70"/>
    <w:rsid w:val="00160E8C"/>
    <w:rsid w:val="0016133A"/>
    <w:rsid w:val="0016138D"/>
    <w:rsid w:val="00161741"/>
    <w:rsid w:val="001622B7"/>
    <w:rsid w:val="001624CC"/>
    <w:rsid w:val="0016277E"/>
    <w:rsid w:val="0016280D"/>
    <w:rsid w:val="00162A9E"/>
    <w:rsid w:val="00163007"/>
    <w:rsid w:val="0016300B"/>
    <w:rsid w:val="00163048"/>
    <w:rsid w:val="0016322B"/>
    <w:rsid w:val="0016347F"/>
    <w:rsid w:val="00163FCD"/>
    <w:rsid w:val="001640C8"/>
    <w:rsid w:val="00164177"/>
    <w:rsid w:val="001642DE"/>
    <w:rsid w:val="001643E0"/>
    <w:rsid w:val="00164401"/>
    <w:rsid w:val="00164517"/>
    <w:rsid w:val="0016537F"/>
    <w:rsid w:val="00165BC5"/>
    <w:rsid w:val="00165DB8"/>
    <w:rsid w:val="00166A92"/>
    <w:rsid w:val="00166B64"/>
    <w:rsid w:val="00166CE2"/>
    <w:rsid w:val="00166F04"/>
    <w:rsid w:val="00166F3C"/>
    <w:rsid w:val="001670F0"/>
    <w:rsid w:val="001672CC"/>
    <w:rsid w:val="001673DF"/>
    <w:rsid w:val="00167408"/>
    <w:rsid w:val="00167509"/>
    <w:rsid w:val="00167581"/>
    <w:rsid w:val="0016775F"/>
    <w:rsid w:val="001679A7"/>
    <w:rsid w:val="001679BD"/>
    <w:rsid w:val="00167AF7"/>
    <w:rsid w:val="00167E49"/>
    <w:rsid w:val="00170122"/>
    <w:rsid w:val="001701AB"/>
    <w:rsid w:val="00170332"/>
    <w:rsid w:val="001708D5"/>
    <w:rsid w:val="00170B7D"/>
    <w:rsid w:val="00170CDC"/>
    <w:rsid w:val="00170CDD"/>
    <w:rsid w:val="00170D6C"/>
    <w:rsid w:val="0017107C"/>
    <w:rsid w:val="001710B2"/>
    <w:rsid w:val="00171B3F"/>
    <w:rsid w:val="00171DEE"/>
    <w:rsid w:val="00171FD6"/>
    <w:rsid w:val="00171FFE"/>
    <w:rsid w:val="00172468"/>
    <w:rsid w:val="00172C5F"/>
    <w:rsid w:val="00172C81"/>
    <w:rsid w:val="00172D70"/>
    <w:rsid w:val="00172E86"/>
    <w:rsid w:val="00173302"/>
    <w:rsid w:val="00173454"/>
    <w:rsid w:val="00173498"/>
    <w:rsid w:val="0017381D"/>
    <w:rsid w:val="0017389A"/>
    <w:rsid w:val="001738B2"/>
    <w:rsid w:val="00173D21"/>
    <w:rsid w:val="00173EB3"/>
    <w:rsid w:val="00173EC0"/>
    <w:rsid w:val="00174315"/>
    <w:rsid w:val="001743ED"/>
    <w:rsid w:val="00174717"/>
    <w:rsid w:val="00174A01"/>
    <w:rsid w:val="00174D6F"/>
    <w:rsid w:val="00174E2D"/>
    <w:rsid w:val="00175635"/>
    <w:rsid w:val="001756CB"/>
    <w:rsid w:val="00175704"/>
    <w:rsid w:val="001759D3"/>
    <w:rsid w:val="00175A84"/>
    <w:rsid w:val="00175BD4"/>
    <w:rsid w:val="001761AB"/>
    <w:rsid w:val="00176481"/>
    <w:rsid w:val="001764A9"/>
    <w:rsid w:val="0017681E"/>
    <w:rsid w:val="00176B90"/>
    <w:rsid w:val="00176B92"/>
    <w:rsid w:val="00176D3D"/>
    <w:rsid w:val="00176F65"/>
    <w:rsid w:val="0017720C"/>
    <w:rsid w:val="00177271"/>
    <w:rsid w:val="00177599"/>
    <w:rsid w:val="001775D8"/>
    <w:rsid w:val="00177635"/>
    <w:rsid w:val="001778BA"/>
    <w:rsid w:val="00177993"/>
    <w:rsid w:val="00180351"/>
    <w:rsid w:val="001805A8"/>
    <w:rsid w:val="001806D6"/>
    <w:rsid w:val="001806EF"/>
    <w:rsid w:val="0018075F"/>
    <w:rsid w:val="00180D18"/>
    <w:rsid w:val="00180D2C"/>
    <w:rsid w:val="001810D0"/>
    <w:rsid w:val="00181652"/>
    <w:rsid w:val="0018165E"/>
    <w:rsid w:val="0018170C"/>
    <w:rsid w:val="00181928"/>
    <w:rsid w:val="00181A2E"/>
    <w:rsid w:val="00181BFC"/>
    <w:rsid w:val="001820CE"/>
    <w:rsid w:val="00182383"/>
    <w:rsid w:val="00182A63"/>
    <w:rsid w:val="00182A83"/>
    <w:rsid w:val="001830B8"/>
    <w:rsid w:val="0018370E"/>
    <w:rsid w:val="00183E4A"/>
    <w:rsid w:val="00183F48"/>
    <w:rsid w:val="00184201"/>
    <w:rsid w:val="001845CA"/>
    <w:rsid w:val="0018516C"/>
    <w:rsid w:val="00185398"/>
    <w:rsid w:val="001858C7"/>
    <w:rsid w:val="001858D6"/>
    <w:rsid w:val="00185B0A"/>
    <w:rsid w:val="00185ECC"/>
    <w:rsid w:val="001860EF"/>
    <w:rsid w:val="0018680A"/>
    <w:rsid w:val="00186AE0"/>
    <w:rsid w:val="00186C1B"/>
    <w:rsid w:val="00186C38"/>
    <w:rsid w:val="00186F29"/>
    <w:rsid w:val="001871AD"/>
    <w:rsid w:val="00187348"/>
    <w:rsid w:val="00187765"/>
    <w:rsid w:val="00187A2E"/>
    <w:rsid w:val="00187CE9"/>
    <w:rsid w:val="001905D5"/>
    <w:rsid w:val="001907E4"/>
    <w:rsid w:val="00190938"/>
    <w:rsid w:val="00190A3C"/>
    <w:rsid w:val="00190B05"/>
    <w:rsid w:val="00190DAE"/>
    <w:rsid w:val="0019160E"/>
    <w:rsid w:val="001919D2"/>
    <w:rsid w:val="00191B21"/>
    <w:rsid w:val="00191B99"/>
    <w:rsid w:val="00191B9A"/>
    <w:rsid w:val="0019222D"/>
    <w:rsid w:val="00192423"/>
    <w:rsid w:val="001929E7"/>
    <w:rsid w:val="00192EB2"/>
    <w:rsid w:val="001930DA"/>
    <w:rsid w:val="001932FF"/>
    <w:rsid w:val="001937FF"/>
    <w:rsid w:val="0019382A"/>
    <w:rsid w:val="00193868"/>
    <w:rsid w:val="001938E6"/>
    <w:rsid w:val="00193978"/>
    <w:rsid w:val="00193E19"/>
    <w:rsid w:val="00194365"/>
    <w:rsid w:val="0019449B"/>
    <w:rsid w:val="00194500"/>
    <w:rsid w:val="0019478F"/>
    <w:rsid w:val="00194A10"/>
    <w:rsid w:val="001950A4"/>
    <w:rsid w:val="0019515C"/>
    <w:rsid w:val="001952FB"/>
    <w:rsid w:val="001954FB"/>
    <w:rsid w:val="0019557D"/>
    <w:rsid w:val="001955B2"/>
    <w:rsid w:val="00195681"/>
    <w:rsid w:val="00195A53"/>
    <w:rsid w:val="00195C0B"/>
    <w:rsid w:val="00195D55"/>
    <w:rsid w:val="00195FC9"/>
    <w:rsid w:val="00196246"/>
    <w:rsid w:val="00196545"/>
    <w:rsid w:val="00196580"/>
    <w:rsid w:val="00196599"/>
    <w:rsid w:val="001965A7"/>
    <w:rsid w:val="00196710"/>
    <w:rsid w:val="00196758"/>
    <w:rsid w:val="00196ED6"/>
    <w:rsid w:val="0019733E"/>
    <w:rsid w:val="00197704"/>
    <w:rsid w:val="00197757"/>
    <w:rsid w:val="0019777D"/>
    <w:rsid w:val="001A0090"/>
    <w:rsid w:val="001A0130"/>
    <w:rsid w:val="001A015E"/>
    <w:rsid w:val="001A02FB"/>
    <w:rsid w:val="001A06DF"/>
    <w:rsid w:val="001A0C96"/>
    <w:rsid w:val="001A1115"/>
    <w:rsid w:val="001A119F"/>
    <w:rsid w:val="001A177B"/>
    <w:rsid w:val="001A19AB"/>
    <w:rsid w:val="001A1BA7"/>
    <w:rsid w:val="001A1BE7"/>
    <w:rsid w:val="001A21E9"/>
    <w:rsid w:val="001A243B"/>
    <w:rsid w:val="001A252B"/>
    <w:rsid w:val="001A263E"/>
    <w:rsid w:val="001A2655"/>
    <w:rsid w:val="001A26AD"/>
    <w:rsid w:val="001A2792"/>
    <w:rsid w:val="001A2985"/>
    <w:rsid w:val="001A2ADB"/>
    <w:rsid w:val="001A2C97"/>
    <w:rsid w:val="001A2F38"/>
    <w:rsid w:val="001A2F89"/>
    <w:rsid w:val="001A376B"/>
    <w:rsid w:val="001A3A4F"/>
    <w:rsid w:val="001A3A8B"/>
    <w:rsid w:val="001A3F7C"/>
    <w:rsid w:val="001A416A"/>
    <w:rsid w:val="001A4422"/>
    <w:rsid w:val="001A44D9"/>
    <w:rsid w:val="001A4D24"/>
    <w:rsid w:val="001A5449"/>
    <w:rsid w:val="001A548B"/>
    <w:rsid w:val="001A5708"/>
    <w:rsid w:val="001A571E"/>
    <w:rsid w:val="001A57F7"/>
    <w:rsid w:val="001A58EE"/>
    <w:rsid w:val="001A5D44"/>
    <w:rsid w:val="001A5ED4"/>
    <w:rsid w:val="001A5F88"/>
    <w:rsid w:val="001A623A"/>
    <w:rsid w:val="001A6680"/>
    <w:rsid w:val="001A66AD"/>
    <w:rsid w:val="001A68B5"/>
    <w:rsid w:val="001A68E9"/>
    <w:rsid w:val="001A692B"/>
    <w:rsid w:val="001A6A7B"/>
    <w:rsid w:val="001A6F20"/>
    <w:rsid w:val="001A70C1"/>
    <w:rsid w:val="001A77B3"/>
    <w:rsid w:val="001A78C2"/>
    <w:rsid w:val="001A7AEE"/>
    <w:rsid w:val="001A7B6E"/>
    <w:rsid w:val="001A7B75"/>
    <w:rsid w:val="001A7C4F"/>
    <w:rsid w:val="001B002E"/>
    <w:rsid w:val="001B0466"/>
    <w:rsid w:val="001B055B"/>
    <w:rsid w:val="001B0D2C"/>
    <w:rsid w:val="001B11B8"/>
    <w:rsid w:val="001B1FF6"/>
    <w:rsid w:val="001B209B"/>
    <w:rsid w:val="001B2318"/>
    <w:rsid w:val="001B2605"/>
    <w:rsid w:val="001B2649"/>
    <w:rsid w:val="001B27E8"/>
    <w:rsid w:val="001B2A97"/>
    <w:rsid w:val="001B2BB3"/>
    <w:rsid w:val="001B2C52"/>
    <w:rsid w:val="001B2CCE"/>
    <w:rsid w:val="001B2D6D"/>
    <w:rsid w:val="001B2FBA"/>
    <w:rsid w:val="001B3244"/>
    <w:rsid w:val="001B339B"/>
    <w:rsid w:val="001B36CD"/>
    <w:rsid w:val="001B386B"/>
    <w:rsid w:val="001B38FE"/>
    <w:rsid w:val="001B3E28"/>
    <w:rsid w:val="001B4A0E"/>
    <w:rsid w:val="001B4D07"/>
    <w:rsid w:val="001B4E08"/>
    <w:rsid w:val="001B502D"/>
    <w:rsid w:val="001B5625"/>
    <w:rsid w:val="001B5B4D"/>
    <w:rsid w:val="001B5E9C"/>
    <w:rsid w:val="001B6372"/>
    <w:rsid w:val="001B6416"/>
    <w:rsid w:val="001B6653"/>
    <w:rsid w:val="001B67B6"/>
    <w:rsid w:val="001B6904"/>
    <w:rsid w:val="001B694D"/>
    <w:rsid w:val="001B69A4"/>
    <w:rsid w:val="001B69F1"/>
    <w:rsid w:val="001B6A7A"/>
    <w:rsid w:val="001B6DED"/>
    <w:rsid w:val="001B74BB"/>
    <w:rsid w:val="001B770B"/>
    <w:rsid w:val="001B7AA4"/>
    <w:rsid w:val="001B7DB2"/>
    <w:rsid w:val="001B7ED4"/>
    <w:rsid w:val="001C00C4"/>
    <w:rsid w:val="001C01DA"/>
    <w:rsid w:val="001C0407"/>
    <w:rsid w:val="001C09F9"/>
    <w:rsid w:val="001C0C7E"/>
    <w:rsid w:val="001C0E32"/>
    <w:rsid w:val="001C10C1"/>
    <w:rsid w:val="001C189A"/>
    <w:rsid w:val="001C1A53"/>
    <w:rsid w:val="001C1B30"/>
    <w:rsid w:val="001C1EEB"/>
    <w:rsid w:val="001C22CF"/>
    <w:rsid w:val="001C2943"/>
    <w:rsid w:val="001C2D04"/>
    <w:rsid w:val="001C2E5F"/>
    <w:rsid w:val="001C3005"/>
    <w:rsid w:val="001C3015"/>
    <w:rsid w:val="001C3058"/>
    <w:rsid w:val="001C3124"/>
    <w:rsid w:val="001C32B2"/>
    <w:rsid w:val="001C3335"/>
    <w:rsid w:val="001C37A5"/>
    <w:rsid w:val="001C396F"/>
    <w:rsid w:val="001C39AC"/>
    <w:rsid w:val="001C3AD0"/>
    <w:rsid w:val="001C4042"/>
    <w:rsid w:val="001C42D3"/>
    <w:rsid w:val="001C4472"/>
    <w:rsid w:val="001C46A1"/>
    <w:rsid w:val="001C5320"/>
    <w:rsid w:val="001C54E4"/>
    <w:rsid w:val="001C56E7"/>
    <w:rsid w:val="001C5890"/>
    <w:rsid w:val="001C5A0F"/>
    <w:rsid w:val="001C5B25"/>
    <w:rsid w:val="001C5EC7"/>
    <w:rsid w:val="001C5F09"/>
    <w:rsid w:val="001C5F96"/>
    <w:rsid w:val="001C637A"/>
    <w:rsid w:val="001C6930"/>
    <w:rsid w:val="001C7201"/>
    <w:rsid w:val="001C7400"/>
    <w:rsid w:val="001C76CB"/>
    <w:rsid w:val="001C76D0"/>
    <w:rsid w:val="001C77D3"/>
    <w:rsid w:val="001C7A2C"/>
    <w:rsid w:val="001D014C"/>
    <w:rsid w:val="001D01BA"/>
    <w:rsid w:val="001D0338"/>
    <w:rsid w:val="001D05B4"/>
    <w:rsid w:val="001D0E6C"/>
    <w:rsid w:val="001D13D7"/>
    <w:rsid w:val="001D1410"/>
    <w:rsid w:val="001D1499"/>
    <w:rsid w:val="001D176E"/>
    <w:rsid w:val="001D19BE"/>
    <w:rsid w:val="001D2038"/>
    <w:rsid w:val="001D2070"/>
    <w:rsid w:val="001D2173"/>
    <w:rsid w:val="001D2247"/>
    <w:rsid w:val="001D235A"/>
    <w:rsid w:val="001D306D"/>
    <w:rsid w:val="001D33B1"/>
    <w:rsid w:val="001D3813"/>
    <w:rsid w:val="001D3A7B"/>
    <w:rsid w:val="001D45A2"/>
    <w:rsid w:val="001D478D"/>
    <w:rsid w:val="001D4975"/>
    <w:rsid w:val="001D4C34"/>
    <w:rsid w:val="001D4CBA"/>
    <w:rsid w:val="001D5539"/>
    <w:rsid w:val="001D5616"/>
    <w:rsid w:val="001D5A1A"/>
    <w:rsid w:val="001D5A3C"/>
    <w:rsid w:val="001D5B2B"/>
    <w:rsid w:val="001D5B2D"/>
    <w:rsid w:val="001D5C0C"/>
    <w:rsid w:val="001D5DF7"/>
    <w:rsid w:val="001D6051"/>
    <w:rsid w:val="001D62D3"/>
    <w:rsid w:val="001D6592"/>
    <w:rsid w:val="001D687D"/>
    <w:rsid w:val="001D68DE"/>
    <w:rsid w:val="001D69BC"/>
    <w:rsid w:val="001D6E86"/>
    <w:rsid w:val="001D7206"/>
    <w:rsid w:val="001D768B"/>
    <w:rsid w:val="001D796F"/>
    <w:rsid w:val="001E0031"/>
    <w:rsid w:val="001E00BB"/>
    <w:rsid w:val="001E04FA"/>
    <w:rsid w:val="001E085B"/>
    <w:rsid w:val="001E0960"/>
    <w:rsid w:val="001E0BCB"/>
    <w:rsid w:val="001E0D5F"/>
    <w:rsid w:val="001E1438"/>
    <w:rsid w:val="001E159A"/>
    <w:rsid w:val="001E16AC"/>
    <w:rsid w:val="001E1B21"/>
    <w:rsid w:val="001E1E2F"/>
    <w:rsid w:val="001E2309"/>
    <w:rsid w:val="001E29C4"/>
    <w:rsid w:val="001E2CD9"/>
    <w:rsid w:val="001E2E15"/>
    <w:rsid w:val="001E3111"/>
    <w:rsid w:val="001E3167"/>
    <w:rsid w:val="001E3608"/>
    <w:rsid w:val="001E38DD"/>
    <w:rsid w:val="001E3DCB"/>
    <w:rsid w:val="001E3EB3"/>
    <w:rsid w:val="001E3FD8"/>
    <w:rsid w:val="001E4209"/>
    <w:rsid w:val="001E420D"/>
    <w:rsid w:val="001E4C54"/>
    <w:rsid w:val="001E4E1A"/>
    <w:rsid w:val="001E593B"/>
    <w:rsid w:val="001E5D8A"/>
    <w:rsid w:val="001E5FA7"/>
    <w:rsid w:val="001E60BA"/>
    <w:rsid w:val="001E61B7"/>
    <w:rsid w:val="001E6653"/>
    <w:rsid w:val="001E6847"/>
    <w:rsid w:val="001E6D5A"/>
    <w:rsid w:val="001E6D80"/>
    <w:rsid w:val="001E6E03"/>
    <w:rsid w:val="001E6FC3"/>
    <w:rsid w:val="001E7514"/>
    <w:rsid w:val="001E7953"/>
    <w:rsid w:val="001E7C61"/>
    <w:rsid w:val="001E7F55"/>
    <w:rsid w:val="001E7FF5"/>
    <w:rsid w:val="001F01F8"/>
    <w:rsid w:val="001F022D"/>
    <w:rsid w:val="001F0833"/>
    <w:rsid w:val="001F0B54"/>
    <w:rsid w:val="001F0D82"/>
    <w:rsid w:val="001F159F"/>
    <w:rsid w:val="001F1866"/>
    <w:rsid w:val="001F18D6"/>
    <w:rsid w:val="001F191E"/>
    <w:rsid w:val="001F2154"/>
    <w:rsid w:val="001F27F3"/>
    <w:rsid w:val="001F2916"/>
    <w:rsid w:val="001F29C7"/>
    <w:rsid w:val="001F2D05"/>
    <w:rsid w:val="001F3319"/>
    <w:rsid w:val="001F3499"/>
    <w:rsid w:val="001F3AA6"/>
    <w:rsid w:val="001F3C4D"/>
    <w:rsid w:val="001F3EA2"/>
    <w:rsid w:val="001F3EAF"/>
    <w:rsid w:val="001F3F0F"/>
    <w:rsid w:val="001F3FAC"/>
    <w:rsid w:val="001F410A"/>
    <w:rsid w:val="001F415C"/>
    <w:rsid w:val="001F4492"/>
    <w:rsid w:val="001F53BA"/>
    <w:rsid w:val="001F57D3"/>
    <w:rsid w:val="001F5A4D"/>
    <w:rsid w:val="001F5C63"/>
    <w:rsid w:val="001F5D6B"/>
    <w:rsid w:val="001F5EF1"/>
    <w:rsid w:val="001F60CA"/>
    <w:rsid w:val="001F630E"/>
    <w:rsid w:val="001F688F"/>
    <w:rsid w:val="001F6DF2"/>
    <w:rsid w:val="001F708A"/>
    <w:rsid w:val="001F70C9"/>
    <w:rsid w:val="001F723D"/>
    <w:rsid w:val="001F74B7"/>
    <w:rsid w:val="001F7937"/>
    <w:rsid w:val="001F79BB"/>
    <w:rsid w:val="001F7E13"/>
    <w:rsid w:val="001F7E5B"/>
    <w:rsid w:val="001F7EDA"/>
    <w:rsid w:val="0020012E"/>
    <w:rsid w:val="0020019D"/>
    <w:rsid w:val="00200D07"/>
    <w:rsid w:val="00201940"/>
    <w:rsid w:val="00201B6C"/>
    <w:rsid w:val="00201DC1"/>
    <w:rsid w:val="00201F83"/>
    <w:rsid w:val="0020221C"/>
    <w:rsid w:val="002024EC"/>
    <w:rsid w:val="00202659"/>
    <w:rsid w:val="00202757"/>
    <w:rsid w:val="00202790"/>
    <w:rsid w:val="00202944"/>
    <w:rsid w:val="00202960"/>
    <w:rsid w:val="00202B65"/>
    <w:rsid w:val="00202CFC"/>
    <w:rsid w:val="002031C0"/>
    <w:rsid w:val="002031FC"/>
    <w:rsid w:val="00203433"/>
    <w:rsid w:val="002035F5"/>
    <w:rsid w:val="00203793"/>
    <w:rsid w:val="002037E9"/>
    <w:rsid w:val="00203B2E"/>
    <w:rsid w:val="00203E0C"/>
    <w:rsid w:val="002040AE"/>
    <w:rsid w:val="002041E5"/>
    <w:rsid w:val="00204275"/>
    <w:rsid w:val="002043E9"/>
    <w:rsid w:val="00204556"/>
    <w:rsid w:val="00204576"/>
    <w:rsid w:val="00204820"/>
    <w:rsid w:val="0020494A"/>
    <w:rsid w:val="002049B5"/>
    <w:rsid w:val="00204A8C"/>
    <w:rsid w:val="00204BBC"/>
    <w:rsid w:val="00204EEE"/>
    <w:rsid w:val="00205291"/>
    <w:rsid w:val="002054D2"/>
    <w:rsid w:val="002054E1"/>
    <w:rsid w:val="00205675"/>
    <w:rsid w:val="0020603B"/>
    <w:rsid w:val="0020614E"/>
    <w:rsid w:val="002066ED"/>
    <w:rsid w:val="00206D1C"/>
    <w:rsid w:val="002070ED"/>
    <w:rsid w:val="0020799E"/>
    <w:rsid w:val="00207CB2"/>
    <w:rsid w:val="002102F7"/>
    <w:rsid w:val="00210707"/>
    <w:rsid w:val="002107EB"/>
    <w:rsid w:val="00210807"/>
    <w:rsid w:val="00210A91"/>
    <w:rsid w:val="00210AB9"/>
    <w:rsid w:val="00210B03"/>
    <w:rsid w:val="00210B5B"/>
    <w:rsid w:val="00210F7C"/>
    <w:rsid w:val="0021158A"/>
    <w:rsid w:val="0021159A"/>
    <w:rsid w:val="00211939"/>
    <w:rsid w:val="002119BD"/>
    <w:rsid w:val="00211C2C"/>
    <w:rsid w:val="00211CE6"/>
    <w:rsid w:val="00211E2D"/>
    <w:rsid w:val="00211E64"/>
    <w:rsid w:val="002122CB"/>
    <w:rsid w:val="0021275C"/>
    <w:rsid w:val="002127F9"/>
    <w:rsid w:val="002129D1"/>
    <w:rsid w:val="00212A45"/>
    <w:rsid w:val="00212A75"/>
    <w:rsid w:val="00212E5F"/>
    <w:rsid w:val="00212F80"/>
    <w:rsid w:val="00212FFB"/>
    <w:rsid w:val="00213315"/>
    <w:rsid w:val="00213837"/>
    <w:rsid w:val="00213EBD"/>
    <w:rsid w:val="002141D6"/>
    <w:rsid w:val="00214277"/>
    <w:rsid w:val="002143F6"/>
    <w:rsid w:val="002147F7"/>
    <w:rsid w:val="0021497E"/>
    <w:rsid w:val="00214A28"/>
    <w:rsid w:val="00214D96"/>
    <w:rsid w:val="00214DDF"/>
    <w:rsid w:val="00214E42"/>
    <w:rsid w:val="0021523D"/>
    <w:rsid w:val="002152C2"/>
    <w:rsid w:val="0021564C"/>
    <w:rsid w:val="002158C7"/>
    <w:rsid w:val="002158DA"/>
    <w:rsid w:val="0021614D"/>
    <w:rsid w:val="00216228"/>
    <w:rsid w:val="002162F3"/>
    <w:rsid w:val="0021638B"/>
    <w:rsid w:val="0021657F"/>
    <w:rsid w:val="00216D68"/>
    <w:rsid w:val="00216D8C"/>
    <w:rsid w:val="00216D9F"/>
    <w:rsid w:val="00216FA2"/>
    <w:rsid w:val="00217754"/>
    <w:rsid w:val="00217A22"/>
    <w:rsid w:val="00217AE9"/>
    <w:rsid w:val="00217DAB"/>
    <w:rsid w:val="00217E10"/>
    <w:rsid w:val="0022013E"/>
    <w:rsid w:val="00220374"/>
    <w:rsid w:val="00220522"/>
    <w:rsid w:val="0022070D"/>
    <w:rsid w:val="0022075B"/>
    <w:rsid w:val="002207B1"/>
    <w:rsid w:val="00220941"/>
    <w:rsid w:val="00220B31"/>
    <w:rsid w:val="00220BC8"/>
    <w:rsid w:val="00221314"/>
    <w:rsid w:val="002216AD"/>
    <w:rsid w:val="0022172F"/>
    <w:rsid w:val="00221A74"/>
    <w:rsid w:val="00221AA4"/>
    <w:rsid w:val="002222A1"/>
    <w:rsid w:val="002227B3"/>
    <w:rsid w:val="0022305F"/>
    <w:rsid w:val="002233A2"/>
    <w:rsid w:val="0022344C"/>
    <w:rsid w:val="0022358E"/>
    <w:rsid w:val="00223FB7"/>
    <w:rsid w:val="00224635"/>
    <w:rsid w:val="0022463D"/>
    <w:rsid w:val="0022499C"/>
    <w:rsid w:val="002249EA"/>
    <w:rsid w:val="00224BFE"/>
    <w:rsid w:val="00224C94"/>
    <w:rsid w:val="002252C6"/>
    <w:rsid w:val="00225304"/>
    <w:rsid w:val="002258A8"/>
    <w:rsid w:val="00226003"/>
    <w:rsid w:val="00226834"/>
    <w:rsid w:val="002268EB"/>
    <w:rsid w:val="00226CE3"/>
    <w:rsid w:val="002271E9"/>
    <w:rsid w:val="0022732A"/>
    <w:rsid w:val="00227540"/>
    <w:rsid w:val="002276DD"/>
    <w:rsid w:val="00227EB2"/>
    <w:rsid w:val="002300D6"/>
    <w:rsid w:val="00230300"/>
    <w:rsid w:val="00230507"/>
    <w:rsid w:val="00230846"/>
    <w:rsid w:val="00230849"/>
    <w:rsid w:val="00230E08"/>
    <w:rsid w:val="0023105A"/>
    <w:rsid w:val="0023133E"/>
    <w:rsid w:val="0023185C"/>
    <w:rsid w:val="00231C23"/>
    <w:rsid w:val="00232550"/>
    <w:rsid w:val="00232BD6"/>
    <w:rsid w:val="00232C14"/>
    <w:rsid w:val="00232E16"/>
    <w:rsid w:val="00232EAC"/>
    <w:rsid w:val="0023303A"/>
    <w:rsid w:val="002338CC"/>
    <w:rsid w:val="0023426A"/>
    <w:rsid w:val="002347E0"/>
    <w:rsid w:val="00234AC6"/>
    <w:rsid w:val="00234C1B"/>
    <w:rsid w:val="002350EB"/>
    <w:rsid w:val="00235171"/>
    <w:rsid w:val="0023527C"/>
    <w:rsid w:val="00235343"/>
    <w:rsid w:val="00235532"/>
    <w:rsid w:val="00235A99"/>
    <w:rsid w:val="002360B3"/>
    <w:rsid w:val="002361DD"/>
    <w:rsid w:val="0023626B"/>
    <w:rsid w:val="00236393"/>
    <w:rsid w:val="002363AF"/>
    <w:rsid w:val="00236524"/>
    <w:rsid w:val="002368D0"/>
    <w:rsid w:val="0023696A"/>
    <w:rsid w:val="00236CE6"/>
    <w:rsid w:val="00236ED3"/>
    <w:rsid w:val="00236FB1"/>
    <w:rsid w:val="0023746D"/>
    <w:rsid w:val="00237535"/>
    <w:rsid w:val="002375EC"/>
    <w:rsid w:val="0023762C"/>
    <w:rsid w:val="002379FC"/>
    <w:rsid w:val="00237B4C"/>
    <w:rsid w:val="00237D28"/>
    <w:rsid w:val="0024033E"/>
    <w:rsid w:val="002403F2"/>
    <w:rsid w:val="00240B5A"/>
    <w:rsid w:val="00240F22"/>
    <w:rsid w:val="002410C6"/>
    <w:rsid w:val="0024111D"/>
    <w:rsid w:val="00241302"/>
    <w:rsid w:val="002415C6"/>
    <w:rsid w:val="002419FE"/>
    <w:rsid w:val="00241C4C"/>
    <w:rsid w:val="00241D64"/>
    <w:rsid w:val="00241FBB"/>
    <w:rsid w:val="0024210D"/>
    <w:rsid w:val="002423C2"/>
    <w:rsid w:val="00242525"/>
    <w:rsid w:val="0024259A"/>
    <w:rsid w:val="002433D1"/>
    <w:rsid w:val="0024340C"/>
    <w:rsid w:val="00243575"/>
    <w:rsid w:val="002439AC"/>
    <w:rsid w:val="00243A9D"/>
    <w:rsid w:val="00243B69"/>
    <w:rsid w:val="00243D41"/>
    <w:rsid w:val="00243FF0"/>
    <w:rsid w:val="0024400C"/>
    <w:rsid w:val="00244054"/>
    <w:rsid w:val="002440E2"/>
    <w:rsid w:val="0024413D"/>
    <w:rsid w:val="0024427C"/>
    <w:rsid w:val="002444F5"/>
    <w:rsid w:val="002449C0"/>
    <w:rsid w:val="00244B62"/>
    <w:rsid w:val="00245010"/>
    <w:rsid w:val="00245305"/>
    <w:rsid w:val="00245718"/>
    <w:rsid w:val="00245F60"/>
    <w:rsid w:val="0024641E"/>
    <w:rsid w:val="002465B6"/>
    <w:rsid w:val="00246CF0"/>
    <w:rsid w:val="00246E45"/>
    <w:rsid w:val="00246FB5"/>
    <w:rsid w:val="00247016"/>
    <w:rsid w:val="002472BB"/>
    <w:rsid w:val="002475E5"/>
    <w:rsid w:val="002475E9"/>
    <w:rsid w:val="00247690"/>
    <w:rsid w:val="00247752"/>
    <w:rsid w:val="00247DCC"/>
    <w:rsid w:val="00250028"/>
    <w:rsid w:val="00250443"/>
    <w:rsid w:val="002505BD"/>
    <w:rsid w:val="002507CF"/>
    <w:rsid w:val="00250C03"/>
    <w:rsid w:val="00250C34"/>
    <w:rsid w:val="00250DA0"/>
    <w:rsid w:val="00250E07"/>
    <w:rsid w:val="00251851"/>
    <w:rsid w:val="00251CDD"/>
    <w:rsid w:val="0025208B"/>
    <w:rsid w:val="0025213C"/>
    <w:rsid w:val="0025221B"/>
    <w:rsid w:val="002523FC"/>
    <w:rsid w:val="00252659"/>
    <w:rsid w:val="00252704"/>
    <w:rsid w:val="0025270F"/>
    <w:rsid w:val="0025284D"/>
    <w:rsid w:val="00252BFE"/>
    <w:rsid w:val="002530F9"/>
    <w:rsid w:val="00253111"/>
    <w:rsid w:val="00253670"/>
    <w:rsid w:val="00253677"/>
    <w:rsid w:val="00253881"/>
    <w:rsid w:val="00253D43"/>
    <w:rsid w:val="00253DE8"/>
    <w:rsid w:val="00253F42"/>
    <w:rsid w:val="00253FD9"/>
    <w:rsid w:val="0025403A"/>
    <w:rsid w:val="002543C2"/>
    <w:rsid w:val="002544EE"/>
    <w:rsid w:val="002549EF"/>
    <w:rsid w:val="00254B7F"/>
    <w:rsid w:val="00254CE4"/>
    <w:rsid w:val="00254ED6"/>
    <w:rsid w:val="00254FCB"/>
    <w:rsid w:val="002551A6"/>
    <w:rsid w:val="002555F0"/>
    <w:rsid w:val="00255616"/>
    <w:rsid w:val="002558DD"/>
    <w:rsid w:val="00255CBF"/>
    <w:rsid w:val="002561B7"/>
    <w:rsid w:val="00256314"/>
    <w:rsid w:val="002565D0"/>
    <w:rsid w:val="002565E2"/>
    <w:rsid w:val="0025674A"/>
    <w:rsid w:val="00256AC0"/>
    <w:rsid w:val="00256E76"/>
    <w:rsid w:val="00256ED1"/>
    <w:rsid w:val="00257197"/>
    <w:rsid w:val="002571D4"/>
    <w:rsid w:val="002571FA"/>
    <w:rsid w:val="002572B8"/>
    <w:rsid w:val="002576C2"/>
    <w:rsid w:val="00257A9D"/>
    <w:rsid w:val="00257B51"/>
    <w:rsid w:val="00257D36"/>
    <w:rsid w:val="00257D51"/>
    <w:rsid w:val="00257F31"/>
    <w:rsid w:val="00260013"/>
    <w:rsid w:val="0026009F"/>
    <w:rsid w:val="002604C8"/>
    <w:rsid w:val="00260635"/>
    <w:rsid w:val="002606B6"/>
    <w:rsid w:val="002609FD"/>
    <w:rsid w:val="00260CF0"/>
    <w:rsid w:val="0026111E"/>
    <w:rsid w:val="00261167"/>
    <w:rsid w:val="0026125D"/>
    <w:rsid w:val="00261A3B"/>
    <w:rsid w:val="00261F16"/>
    <w:rsid w:val="0026210D"/>
    <w:rsid w:val="002621EE"/>
    <w:rsid w:val="00262323"/>
    <w:rsid w:val="0026236D"/>
    <w:rsid w:val="00262BAF"/>
    <w:rsid w:val="002632FD"/>
    <w:rsid w:val="002633E9"/>
    <w:rsid w:val="00263482"/>
    <w:rsid w:val="002637C2"/>
    <w:rsid w:val="00263CE4"/>
    <w:rsid w:val="00264065"/>
    <w:rsid w:val="0026440C"/>
    <w:rsid w:val="002649A2"/>
    <w:rsid w:val="00264AED"/>
    <w:rsid w:val="00264CCA"/>
    <w:rsid w:val="00264CCC"/>
    <w:rsid w:val="00264F1F"/>
    <w:rsid w:val="00265423"/>
    <w:rsid w:val="00265552"/>
    <w:rsid w:val="00265F0C"/>
    <w:rsid w:val="00265FB2"/>
    <w:rsid w:val="00266018"/>
    <w:rsid w:val="00266291"/>
    <w:rsid w:val="00266731"/>
    <w:rsid w:val="0026677D"/>
    <w:rsid w:val="00266C1E"/>
    <w:rsid w:val="00266C33"/>
    <w:rsid w:val="00266C4B"/>
    <w:rsid w:val="00266CD0"/>
    <w:rsid w:val="00266F25"/>
    <w:rsid w:val="002672DB"/>
    <w:rsid w:val="002674BB"/>
    <w:rsid w:val="002674D0"/>
    <w:rsid w:val="002700E5"/>
    <w:rsid w:val="00270306"/>
    <w:rsid w:val="002704A7"/>
    <w:rsid w:val="00270504"/>
    <w:rsid w:val="0027081D"/>
    <w:rsid w:val="00270A22"/>
    <w:rsid w:val="00270E35"/>
    <w:rsid w:val="00270E9F"/>
    <w:rsid w:val="00270F10"/>
    <w:rsid w:val="00270F72"/>
    <w:rsid w:val="0027108C"/>
    <w:rsid w:val="00271449"/>
    <w:rsid w:val="00271519"/>
    <w:rsid w:val="00271BCB"/>
    <w:rsid w:val="0027208F"/>
    <w:rsid w:val="002720FA"/>
    <w:rsid w:val="0027215E"/>
    <w:rsid w:val="00272249"/>
    <w:rsid w:val="0027236A"/>
    <w:rsid w:val="00272B29"/>
    <w:rsid w:val="00272C63"/>
    <w:rsid w:val="00272F10"/>
    <w:rsid w:val="00273416"/>
    <w:rsid w:val="002735B9"/>
    <w:rsid w:val="00273954"/>
    <w:rsid w:val="00273ADF"/>
    <w:rsid w:val="00273D4A"/>
    <w:rsid w:val="00273E4C"/>
    <w:rsid w:val="00274598"/>
    <w:rsid w:val="002748A9"/>
    <w:rsid w:val="0027490D"/>
    <w:rsid w:val="00274BED"/>
    <w:rsid w:val="00274C58"/>
    <w:rsid w:val="00274DA8"/>
    <w:rsid w:val="00274ECC"/>
    <w:rsid w:val="002750B2"/>
    <w:rsid w:val="002753C0"/>
    <w:rsid w:val="002755ED"/>
    <w:rsid w:val="002755F1"/>
    <w:rsid w:val="00275BBB"/>
    <w:rsid w:val="00275C4A"/>
    <w:rsid w:val="002763CA"/>
    <w:rsid w:val="002765F3"/>
    <w:rsid w:val="00276778"/>
    <w:rsid w:val="002768C5"/>
    <w:rsid w:val="002769BB"/>
    <w:rsid w:val="00276C04"/>
    <w:rsid w:val="002776DF"/>
    <w:rsid w:val="002776FE"/>
    <w:rsid w:val="00277735"/>
    <w:rsid w:val="002779FA"/>
    <w:rsid w:val="00277B03"/>
    <w:rsid w:val="002803EF"/>
    <w:rsid w:val="002804CB"/>
    <w:rsid w:val="00280574"/>
    <w:rsid w:val="00280660"/>
    <w:rsid w:val="0028067D"/>
    <w:rsid w:val="00280BA0"/>
    <w:rsid w:val="002811F7"/>
    <w:rsid w:val="0028176A"/>
    <w:rsid w:val="00281BBD"/>
    <w:rsid w:val="00281E30"/>
    <w:rsid w:val="00281F0E"/>
    <w:rsid w:val="00281F33"/>
    <w:rsid w:val="002822F7"/>
    <w:rsid w:val="0028236F"/>
    <w:rsid w:val="00282481"/>
    <w:rsid w:val="00282C9E"/>
    <w:rsid w:val="00282FDB"/>
    <w:rsid w:val="0028312E"/>
    <w:rsid w:val="00283156"/>
    <w:rsid w:val="002838E3"/>
    <w:rsid w:val="002840CD"/>
    <w:rsid w:val="00284153"/>
    <w:rsid w:val="00284745"/>
    <w:rsid w:val="00284A25"/>
    <w:rsid w:val="00284D75"/>
    <w:rsid w:val="00284F6C"/>
    <w:rsid w:val="002858DC"/>
    <w:rsid w:val="00285A20"/>
    <w:rsid w:val="00285C5F"/>
    <w:rsid w:val="00285D42"/>
    <w:rsid w:val="00285ECD"/>
    <w:rsid w:val="00285FAA"/>
    <w:rsid w:val="0028641F"/>
    <w:rsid w:val="00286538"/>
    <w:rsid w:val="00286676"/>
    <w:rsid w:val="0028696F"/>
    <w:rsid w:val="00286AF7"/>
    <w:rsid w:val="00286BD6"/>
    <w:rsid w:val="00286C05"/>
    <w:rsid w:val="00286D45"/>
    <w:rsid w:val="00286F32"/>
    <w:rsid w:val="00286FF5"/>
    <w:rsid w:val="002871E3"/>
    <w:rsid w:val="00287239"/>
    <w:rsid w:val="0028728E"/>
    <w:rsid w:val="00287F0C"/>
    <w:rsid w:val="00290019"/>
    <w:rsid w:val="002900EB"/>
    <w:rsid w:val="0029016E"/>
    <w:rsid w:val="00290321"/>
    <w:rsid w:val="00290403"/>
    <w:rsid w:val="00290476"/>
    <w:rsid w:val="002905AD"/>
    <w:rsid w:val="00290726"/>
    <w:rsid w:val="002908CD"/>
    <w:rsid w:val="00290D80"/>
    <w:rsid w:val="00290F00"/>
    <w:rsid w:val="00290F2D"/>
    <w:rsid w:val="00290F73"/>
    <w:rsid w:val="0029103B"/>
    <w:rsid w:val="0029122B"/>
    <w:rsid w:val="00291D83"/>
    <w:rsid w:val="00291F02"/>
    <w:rsid w:val="00292070"/>
    <w:rsid w:val="00292851"/>
    <w:rsid w:val="00292929"/>
    <w:rsid w:val="00292A21"/>
    <w:rsid w:val="00292F9B"/>
    <w:rsid w:val="002931A3"/>
    <w:rsid w:val="00293606"/>
    <w:rsid w:val="0029381E"/>
    <w:rsid w:val="002939A9"/>
    <w:rsid w:val="00293BDE"/>
    <w:rsid w:val="0029431F"/>
    <w:rsid w:val="002948E1"/>
    <w:rsid w:val="00294B96"/>
    <w:rsid w:val="00294BE9"/>
    <w:rsid w:val="00294EC5"/>
    <w:rsid w:val="0029512C"/>
    <w:rsid w:val="00295284"/>
    <w:rsid w:val="002953F6"/>
    <w:rsid w:val="002957F3"/>
    <w:rsid w:val="00295D2A"/>
    <w:rsid w:val="00295F24"/>
    <w:rsid w:val="00296429"/>
    <w:rsid w:val="002967B5"/>
    <w:rsid w:val="00296810"/>
    <w:rsid w:val="00296E4C"/>
    <w:rsid w:val="0029724C"/>
    <w:rsid w:val="002975B7"/>
    <w:rsid w:val="00297924"/>
    <w:rsid w:val="00297CBB"/>
    <w:rsid w:val="00297FF0"/>
    <w:rsid w:val="002A0057"/>
    <w:rsid w:val="002A01D5"/>
    <w:rsid w:val="002A05AE"/>
    <w:rsid w:val="002A090C"/>
    <w:rsid w:val="002A096A"/>
    <w:rsid w:val="002A0A8A"/>
    <w:rsid w:val="002A0B12"/>
    <w:rsid w:val="002A0E1C"/>
    <w:rsid w:val="002A101C"/>
    <w:rsid w:val="002A1243"/>
    <w:rsid w:val="002A14BC"/>
    <w:rsid w:val="002A171E"/>
    <w:rsid w:val="002A1813"/>
    <w:rsid w:val="002A19CA"/>
    <w:rsid w:val="002A1CC9"/>
    <w:rsid w:val="002A1EAA"/>
    <w:rsid w:val="002A2411"/>
    <w:rsid w:val="002A24EE"/>
    <w:rsid w:val="002A2800"/>
    <w:rsid w:val="002A2960"/>
    <w:rsid w:val="002A296A"/>
    <w:rsid w:val="002A2C89"/>
    <w:rsid w:val="002A2C8B"/>
    <w:rsid w:val="002A2DEC"/>
    <w:rsid w:val="002A33A3"/>
    <w:rsid w:val="002A372D"/>
    <w:rsid w:val="002A4197"/>
    <w:rsid w:val="002A43AF"/>
    <w:rsid w:val="002A4875"/>
    <w:rsid w:val="002A5031"/>
    <w:rsid w:val="002A50AE"/>
    <w:rsid w:val="002A5256"/>
    <w:rsid w:val="002A5B2D"/>
    <w:rsid w:val="002A5F4A"/>
    <w:rsid w:val="002A6069"/>
    <w:rsid w:val="002A6137"/>
    <w:rsid w:val="002A6190"/>
    <w:rsid w:val="002A649B"/>
    <w:rsid w:val="002A6675"/>
    <w:rsid w:val="002A6734"/>
    <w:rsid w:val="002A697E"/>
    <w:rsid w:val="002A69D0"/>
    <w:rsid w:val="002A6BB9"/>
    <w:rsid w:val="002A6CCB"/>
    <w:rsid w:val="002A7187"/>
    <w:rsid w:val="002A74F5"/>
    <w:rsid w:val="002A7A20"/>
    <w:rsid w:val="002A7C09"/>
    <w:rsid w:val="002A7C9C"/>
    <w:rsid w:val="002A7F45"/>
    <w:rsid w:val="002B0111"/>
    <w:rsid w:val="002B04AF"/>
    <w:rsid w:val="002B04E8"/>
    <w:rsid w:val="002B07C0"/>
    <w:rsid w:val="002B1075"/>
    <w:rsid w:val="002B1614"/>
    <w:rsid w:val="002B174E"/>
    <w:rsid w:val="002B17B9"/>
    <w:rsid w:val="002B17D6"/>
    <w:rsid w:val="002B1B65"/>
    <w:rsid w:val="002B1BDE"/>
    <w:rsid w:val="002B2095"/>
    <w:rsid w:val="002B2143"/>
    <w:rsid w:val="002B22CA"/>
    <w:rsid w:val="002B2318"/>
    <w:rsid w:val="002B2333"/>
    <w:rsid w:val="002B2434"/>
    <w:rsid w:val="002B25A7"/>
    <w:rsid w:val="002B28B5"/>
    <w:rsid w:val="002B28E2"/>
    <w:rsid w:val="002B290B"/>
    <w:rsid w:val="002B2F06"/>
    <w:rsid w:val="002B2FA6"/>
    <w:rsid w:val="002B3A4D"/>
    <w:rsid w:val="002B3C15"/>
    <w:rsid w:val="002B3ED2"/>
    <w:rsid w:val="002B4463"/>
    <w:rsid w:val="002B479C"/>
    <w:rsid w:val="002B4C94"/>
    <w:rsid w:val="002B4D76"/>
    <w:rsid w:val="002B545E"/>
    <w:rsid w:val="002B6383"/>
    <w:rsid w:val="002B67AC"/>
    <w:rsid w:val="002B69BB"/>
    <w:rsid w:val="002B6AB6"/>
    <w:rsid w:val="002B6C4B"/>
    <w:rsid w:val="002B7021"/>
    <w:rsid w:val="002B755B"/>
    <w:rsid w:val="002B7768"/>
    <w:rsid w:val="002B787F"/>
    <w:rsid w:val="002B7990"/>
    <w:rsid w:val="002B7A0A"/>
    <w:rsid w:val="002B7AAF"/>
    <w:rsid w:val="002B7B0D"/>
    <w:rsid w:val="002B7B2F"/>
    <w:rsid w:val="002B7F56"/>
    <w:rsid w:val="002C0070"/>
    <w:rsid w:val="002C0458"/>
    <w:rsid w:val="002C07DA"/>
    <w:rsid w:val="002C0A3B"/>
    <w:rsid w:val="002C11B6"/>
    <w:rsid w:val="002C137A"/>
    <w:rsid w:val="002C152C"/>
    <w:rsid w:val="002C1619"/>
    <w:rsid w:val="002C164A"/>
    <w:rsid w:val="002C1860"/>
    <w:rsid w:val="002C1C20"/>
    <w:rsid w:val="002C1F76"/>
    <w:rsid w:val="002C2138"/>
    <w:rsid w:val="002C2466"/>
    <w:rsid w:val="002C260D"/>
    <w:rsid w:val="002C2C09"/>
    <w:rsid w:val="002C2EF9"/>
    <w:rsid w:val="002C3530"/>
    <w:rsid w:val="002C3658"/>
    <w:rsid w:val="002C3DDB"/>
    <w:rsid w:val="002C3F63"/>
    <w:rsid w:val="002C3FF2"/>
    <w:rsid w:val="002C40A8"/>
    <w:rsid w:val="002C4325"/>
    <w:rsid w:val="002C444F"/>
    <w:rsid w:val="002C45B1"/>
    <w:rsid w:val="002C4690"/>
    <w:rsid w:val="002C47D1"/>
    <w:rsid w:val="002C4997"/>
    <w:rsid w:val="002C5220"/>
    <w:rsid w:val="002C52AC"/>
    <w:rsid w:val="002C540D"/>
    <w:rsid w:val="002C55FF"/>
    <w:rsid w:val="002C5727"/>
    <w:rsid w:val="002C578E"/>
    <w:rsid w:val="002C57B2"/>
    <w:rsid w:val="002C5893"/>
    <w:rsid w:val="002C5A47"/>
    <w:rsid w:val="002C5A4F"/>
    <w:rsid w:val="002C5B07"/>
    <w:rsid w:val="002C5E6B"/>
    <w:rsid w:val="002C5FD1"/>
    <w:rsid w:val="002C6159"/>
    <w:rsid w:val="002C6887"/>
    <w:rsid w:val="002C68AF"/>
    <w:rsid w:val="002C6D16"/>
    <w:rsid w:val="002C71D3"/>
    <w:rsid w:val="002C7AE2"/>
    <w:rsid w:val="002C7F29"/>
    <w:rsid w:val="002D0255"/>
    <w:rsid w:val="002D0288"/>
    <w:rsid w:val="002D0356"/>
    <w:rsid w:val="002D048B"/>
    <w:rsid w:val="002D04E3"/>
    <w:rsid w:val="002D071A"/>
    <w:rsid w:val="002D0A69"/>
    <w:rsid w:val="002D0AF1"/>
    <w:rsid w:val="002D0BFE"/>
    <w:rsid w:val="002D0C49"/>
    <w:rsid w:val="002D1291"/>
    <w:rsid w:val="002D1642"/>
    <w:rsid w:val="002D16A9"/>
    <w:rsid w:val="002D18EF"/>
    <w:rsid w:val="002D1AD3"/>
    <w:rsid w:val="002D1B95"/>
    <w:rsid w:val="002D1BC0"/>
    <w:rsid w:val="002D1BD9"/>
    <w:rsid w:val="002D1D6B"/>
    <w:rsid w:val="002D2185"/>
    <w:rsid w:val="002D21A8"/>
    <w:rsid w:val="002D22CF"/>
    <w:rsid w:val="002D22DC"/>
    <w:rsid w:val="002D2FC1"/>
    <w:rsid w:val="002D361A"/>
    <w:rsid w:val="002D3895"/>
    <w:rsid w:val="002D39AC"/>
    <w:rsid w:val="002D3A01"/>
    <w:rsid w:val="002D3A39"/>
    <w:rsid w:val="002D3B1C"/>
    <w:rsid w:val="002D3D24"/>
    <w:rsid w:val="002D3ECC"/>
    <w:rsid w:val="002D4125"/>
    <w:rsid w:val="002D4180"/>
    <w:rsid w:val="002D4565"/>
    <w:rsid w:val="002D4BCF"/>
    <w:rsid w:val="002D4FE4"/>
    <w:rsid w:val="002D5046"/>
    <w:rsid w:val="002D5065"/>
    <w:rsid w:val="002D5180"/>
    <w:rsid w:val="002D528C"/>
    <w:rsid w:val="002D535C"/>
    <w:rsid w:val="002D5508"/>
    <w:rsid w:val="002D5511"/>
    <w:rsid w:val="002D589E"/>
    <w:rsid w:val="002D5D5B"/>
    <w:rsid w:val="002D5F37"/>
    <w:rsid w:val="002D68DC"/>
    <w:rsid w:val="002D6B8F"/>
    <w:rsid w:val="002D6EDE"/>
    <w:rsid w:val="002D7045"/>
    <w:rsid w:val="002D73A0"/>
    <w:rsid w:val="002D79AC"/>
    <w:rsid w:val="002D7A5B"/>
    <w:rsid w:val="002E06ED"/>
    <w:rsid w:val="002E0D8B"/>
    <w:rsid w:val="002E0FBC"/>
    <w:rsid w:val="002E142C"/>
    <w:rsid w:val="002E1430"/>
    <w:rsid w:val="002E187F"/>
    <w:rsid w:val="002E1BD8"/>
    <w:rsid w:val="002E1CA6"/>
    <w:rsid w:val="002E1DBF"/>
    <w:rsid w:val="002E1E3D"/>
    <w:rsid w:val="002E2217"/>
    <w:rsid w:val="002E247C"/>
    <w:rsid w:val="002E2C2E"/>
    <w:rsid w:val="002E2C4D"/>
    <w:rsid w:val="002E2D29"/>
    <w:rsid w:val="002E2EE7"/>
    <w:rsid w:val="002E31E0"/>
    <w:rsid w:val="002E34AC"/>
    <w:rsid w:val="002E38A1"/>
    <w:rsid w:val="002E3C9A"/>
    <w:rsid w:val="002E3CA4"/>
    <w:rsid w:val="002E3D99"/>
    <w:rsid w:val="002E3F7F"/>
    <w:rsid w:val="002E4421"/>
    <w:rsid w:val="002E46A9"/>
    <w:rsid w:val="002E4BDA"/>
    <w:rsid w:val="002E524D"/>
    <w:rsid w:val="002E556E"/>
    <w:rsid w:val="002E567B"/>
    <w:rsid w:val="002E5842"/>
    <w:rsid w:val="002E5A02"/>
    <w:rsid w:val="002E5A98"/>
    <w:rsid w:val="002E5C99"/>
    <w:rsid w:val="002E5DD2"/>
    <w:rsid w:val="002E6255"/>
    <w:rsid w:val="002E6282"/>
    <w:rsid w:val="002E62EE"/>
    <w:rsid w:val="002E66A3"/>
    <w:rsid w:val="002E6911"/>
    <w:rsid w:val="002E6C28"/>
    <w:rsid w:val="002E6CC2"/>
    <w:rsid w:val="002E6FB9"/>
    <w:rsid w:val="002E719A"/>
    <w:rsid w:val="002E7297"/>
    <w:rsid w:val="002E76C7"/>
    <w:rsid w:val="002E7AA5"/>
    <w:rsid w:val="002E7CF0"/>
    <w:rsid w:val="002E7D94"/>
    <w:rsid w:val="002E7DEE"/>
    <w:rsid w:val="002E7F04"/>
    <w:rsid w:val="002E7F18"/>
    <w:rsid w:val="002F0082"/>
    <w:rsid w:val="002F02B5"/>
    <w:rsid w:val="002F0426"/>
    <w:rsid w:val="002F0749"/>
    <w:rsid w:val="002F0C4E"/>
    <w:rsid w:val="002F0D74"/>
    <w:rsid w:val="002F0E29"/>
    <w:rsid w:val="002F146D"/>
    <w:rsid w:val="002F15BA"/>
    <w:rsid w:val="002F1666"/>
    <w:rsid w:val="002F1712"/>
    <w:rsid w:val="002F17C9"/>
    <w:rsid w:val="002F1E49"/>
    <w:rsid w:val="002F1ECA"/>
    <w:rsid w:val="002F2293"/>
    <w:rsid w:val="002F23B7"/>
    <w:rsid w:val="002F2914"/>
    <w:rsid w:val="002F2CE5"/>
    <w:rsid w:val="002F31B7"/>
    <w:rsid w:val="002F3AC6"/>
    <w:rsid w:val="002F3CB0"/>
    <w:rsid w:val="002F41BC"/>
    <w:rsid w:val="002F4443"/>
    <w:rsid w:val="002F452D"/>
    <w:rsid w:val="002F49AF"/>
    <w:rsid w:val="002F56EE"/>
    <w:rsid w:val="002F57D0"/>
    <w:rsid w:val="002F5A2D"/>
    <w:rsid w:val="002F5F7E"/>
    <w:rsid w:val="002F6284"/>
    <w:rsid w:val="002F62D9"/>
    <w:rsid w:val="002F6599"/>
    <w:rsid w:val="002F67AC"/>
    <w:rsid w:val="002F6C95"/>
    <w:rsid w:val="002F775B"/>
    <w:rsid w:val="002F7BBA"/>
    <w:rsid w:val="002F7CEF"/>
    <w:rsid w:val="00300B3E"/>
    <w:rsid w:val="00300D26"/>
    <w:rsid w:val="00300E47"/>
    <w:rsid w:val="0030182B"/>
    <w:rsid w:val="0030184F"/>
    <w:rsid w:val="00301A1B"/>
    <w:rsid w:val="00301D78"/>
    <w:rsid w:val="003020F7"/>
    <w:rsid w:val="0030267E"/>
    <w:rsid w:val="00302C0E"/>
    <w:rsid w:val="00302D46"/>
    <w:rsid w:val="00302EEF"/>
    <w:rsid w:val="0030316B"/>
    <w:rsid w:val="0030327B"/>
    <w:rsid w:val="0030338D"/>
    <w:rsid w:val="00303BCF"/>
    <w:rsid w:val="00303EE7"/>
    <w:rsid w:val="00304078"/>
    <w:rsid w:val="0030448A"/>
    <w:rsid w:val="003045BA"/>
    <w:rsid w:val="00305526"/>
    <w:rsid w:val="00305699"/>
    <w:rsid w:val="00305811"/>
    <w:rsid w:val="0030586B"/>
    <w:rsid w:val="00305A0F"/>
    <w:rsid w:val="00305A2B"/>
    <w:rsid w:val="00305AC3"/>
    <w:rsid w:val="00306160"/>
    <w:rsid w:val="00306244"/>
    <w:rsid w:val="003062E5"/>
    <w:rsid w:val="00306809"/>
    <w:rsid w:val="0030680C"/>
    <w:rsid w:val="00306A59"/>
    <w:rsid w:val="00306AF7"/>
    <w:rsid w:val="00306B4A"/>
    <w:rsid w:val="00306B67"/>
    <w:rsid w:val="00307783"/>
    <w:rsid w:val="0030788E"/>
    <w:rsid w:val="003079B1"/>
    <w:rsid w:val="003079D7"/>
    <w:rsid w:val="00307B28"/>
    <w:rsid w:val="00307B89"/>
    <w:rsid w:val="00307BCE"/>
    <w:rsid w:val="00307F9C"/>
    <w:rsid w:val="0031005B"/>
    <w:rsid w:val="00310211"/>
    <w:rsid w:val="00310235"/>
    <w:rsid w:val="00310483"/>
    <w:rsid w:val="00310587"/>
    <w:rsid w:val="00310D19"/>
    <w:rsid w:val="00310EE6"/>
    <w:rsid w:val="00310FFC"/>
    <w:rsid w:val="003111CE"/>
    <w:rsid w:val="00311411"/>
    <w:rsid w:val="00311568"/>
    <w:rsid w:val="003116B3"/>
    <w:rsid w:val="00311908"/>
    <w:rsid w:val="00311A94"/>
    <w:rsid w:val="00311B28"/>
    <w:rsid w:val="00311C90"/>
    <w:rsid w:val="003124B8"/>
    <w:rsid w:val="0031285B"/>
    <w:rsid w:val="00312BBD"/>
    <w:rsid w:val="00312E6E"/>
    <w:rsid w:val="00313702"/>
    <w:rsid w:val="00313F6A"/>
    <w:rsid w:val="00314349"/>
    <w:rsid w:val="00315294"/>
    <w:rsid w:val="003157CA"/>
    <w:rsid w:val="00315A6C"/>
    <w:rsid w:val="00315A86"/>
    <w:rsid w:val="00315D2E"/>
    <w:rsid w:val="00315E50"/>
    <w:rsid w:val="0031619B"/>
    <w:rsid w:val="0031622A"/>
    <w:rsid w:val="00316281"/>
    <w:rsid w:val="0031645F"/>
    <w:rsid w:val="003164FA"/>
    <w:rsid w:val="003165B2"/>
    <w:rsid w:val="00316913"/>
    <w:rsid w:val="00316952"/>
    <w:rsid w:val="00317185"/>
    <w:rsid w:val="0031739D"/>
    <w:rsid w:val="00317461"/>
    <w:rsid w:val="003177A3"/>
    <w:rsid w:val="00317B76"/>
    <w:rsid w:val="00317E68"/>
    <w:rsid w:val="00317EBA"/>
    <w:rsid w:val="0032013C"/>
    <w:rsid w:val="00320958"/>
    <w:rsid w:val="003209F5"/>
    <w:rsid w:val="00320C76"/>
    <w:rsid w:val="00320F0A"/>
    <w:rsid w:val="00320FED"/>
    <w:rsid w:val="00321022"/>
    <w:rsid w:val="0032133A"/>
    <w:rsid w:val="003213F8"/>
    <w:rsid w:val="0032155E"/>
    <w:rsid w:val="00321631"/>
    <w:rsid w:val="003218DA"/>
    <w:rsid w:val="00321A2A"/>
    <w:rsid w:val="00321B84"/>
    <w:rsid w:val="00321E41"/>
    <w:rsid w:val="00322116"/>
    <w:rsid w:val="00322167"/>
    <w:rsid w:val="0032239B"/>
    <w:rsid w:val="003228C8"/>
    <w:rsid w:val="003229FD"/>
    <w:rsid w:val="00322BC1"/>
    <w:rsid w:val="00322E31"/>
    <w:rsid w:val="00323170"/>
    <w:rsid w:val="0032317A"/>
    <w:rsid w:val="0032318F"/>
    <w:rsid w:val="0032338E"/>
    <w:rsid w:val="0032368D"/>
    <w:rsid w:val="00323DC6"/>
    <w:rsid w:val="00323F7E"/>
    <w:rsid w:val="0032412A"/>
    <w:rsid w:val="003241C7"/>
    <w:rsid w:val="0032423A"/>
    <w:rsid w:val="00324582"/>
    <w:rsid w:val="00324845"/>
    <w:rsid w:val="00324CA3"/>
    <w:rsid w:val="003250FB"/>
    <w:rsid w:val="0032555C"/>
    <w:rsid w:val="00325635"/>
    <w:rsid w:val="00325B77"/>
    <w:rsid w:val="00325C41"/>
    <w:rsid w:val="00326022"/>
    <w:rsid w:val="0032617D"/>
    <w:rsid w:val="0032620F"/>
    <w:rsid w:val="00326358"/>
    <w:rsid w:val="00326469"/>
    <w:rsid w:val="00326BDD"/>
    <w:rsid w:val="00326F49"/>
    <w:rsid w:val="003273BE"/>
    <w:rsid w:val="0032740A"/>
    <w:rsid w:val="003276F5"/>
    <w:rsid w:val="00327737"/>
    <w:rsid w:val="00327781"/>
    <w:rsid w:val="00327805"/>
    <w:rsid w:val="00327899"/>
    <w:rsid w:val="003279BD"/>
    <w:rsid w:val="00327B3E"/>
    <w:rsid w:val="00327B66"/>
    <w:rsid w:val="00327E35"/>
    <w:rsid w:val="003303C5"/>
    <w:rsid w:val="00330745"/>
    <w:rsid w:val="003308DC"/>
    <w:rsid w:val="00330941"/>
    <w:rsid w:val="00330B4C"/>
    <w:rsid w:val="00330EBE"/>
    <w:rsid w:val="00330EEF"/>
    <w:rsid w:val="00330F4B"/>
    <w:rsid w:val="003317FA"/>
    <w:rsid w:val="003318E0"/>
    <w:rsid w:val="00331A7A"/>
    <w:rsid w:val="00331C4E"/>
    <w:rsid w:val="00331E3E"/>
    <w:rsid w:val="00331FFF"/>
    <w:rsid w:val="003320A4"/>
    <w:rsid w:val="00332293"/>
    <w:rsid w:val="003323EC"/>
    <w:rsid w:val="00332704"/>
    <w:rsid w:val="0033279C"/>
    <w:rsid w:val="003328CE"/>
    <w:rsid w:val="00332995"/>
    <w:rsid w:val="00332E7E"/>
    <w:rsid w:val="003330D4"/>
    <w:rsid w:val="0033327F"/>
    <w:rsid w:val="0033336A"/>
    <w:rsid w:val="00333851"/>
    <w:rsid w:val="003338F4"/>
    <w:rsid w:val="00333DC8"/>
    <w:rsid w:val="00334184"/>
    <w:rsid w:val="00334446"/>
    <w:rsid w:val="00334491"/>
    <w:rsid w:val="0033457D"/>
    <w:rsid w:val="00334728"/>
    <w:rsid w:val="003347EF"/>
    <w:rsid w:val="00334F7B"/>
    <w:rsid w:val="00334FF8"/>
    <w:rsid w:val="003350C3"/>
    <w:rsid w:val="003350C4"/>
    <w:rsid w:val="003352EE"/>
    <w:rsid w:val="00335678"/>
    <w:rsid w:val="003359CE"/>
    <w:rsid w:val="00335E5E"/>
    <w:rsid w:val="003361B5"/>
    <w:rsid w:val="0033629E"/>
    <w:rsid w:val="003365F7"/>
    <w:rsid w:val="003367E8"/>
    <w:rsid w:val="003369F2"/>
    <w:rsid w:val="00336BFF"/>
    <w:rsid w:val="00336D43"/>
    <w:rsid w:val="00336D9D"/>
    <w:rsid w:val="00337007"/>
    <w:rsid w:val="00337021"/>
    <w:rsid w:val="0033722A"/>
    <w:rsid w:val="00337374"/>
    <w:rsid w:val="003373AB"/>
    <w:rsid w:val="00337B4C"/>
    <w:rsid w:val="003405BD"/>
    <w:rsid w:val="0034084B"/>
    <w:rsid w:val="00340BA6"/>
    <w:rsid w:val="00340EE7"/>
    <w:rsid w:val="00340EEE"/>
    <w:rsid w:val="00341486"/>
    <w:rsid w:val="00341B7A"/>
    <w:rsid w:val="00341B91"/>
    <w:rsid w:val="00342220"/>
    <w:rsid w:val="003422B1"/>
    <w:rsid w:val="0034278B"/>
    <w:rsid w:val="003427BD"/>
    <w:rsid w:val="00342C05"/>
    <w:rsid w:val="00342CC5"/>
    <w:rsid w:val="00342DF5"/>
    <w:rsid w:val="0034300B"/>
    <w:rsid w:val="00343195"/>
    <w:rsid w:val="00343269"/>
    <w:rsid w:val="00343A37"/>
    <w:rsid w:val="00343EF4"/>
    <w:rsid w:val="00344009"/>
    <w:rsid w:val="00344358"/>
    <w:rsid w:val="0034450C"/>
    <w:rsid w:val="00344563"/>
    <w:rsid w:val="0034456A"/>
    <w:rsid w:val="00344BFD"/>
    <w:rsid w:val="00344C15"/>
    <w:rsid w:val="00344CC0"/>
    <w:rsid w:val="00344FAC"/>
    <w:rsid w:val="003450BE"/>
    <w:rsid w:val="003452FD"/>
    <w:rsid w:val="00345453"/>
    <w:rsid w:val="00345C59"/>
    <w:rsid w:val="00345EE9"/>
    <w:rsid w:val="003461E1"/>
    <w:rsid w:val="003466D6"/>
    <w:rsid w:val="003468BB"/>
    <w:rsid w:val="00346CDC"/>
    <w:rsid w:val="00346EAE"/>
    <w:rsid w:val="00347038"/>
    <w:rsid w:val="003471AD"/>
    <w:rsid w:val="003471CD"/>
    <w:rsid w:val="0034759A"/>
    <w:rsid w:val="003475A4"/>
    <w:rsid w:val="00347660"/>
    <w:rsid w:val="00347676"/>
    <w:rsid w:val="0034770D"/>
    <w:rsid w:val="00347BFC"/>
    <w:rsid w:val="00347EAD"/>
    <w:rsid w:val="00347F20"/>
    <w:rsid w:val="003500AD"/>
    <w:rsid w:val="003501CA"/>
    <w:rsid w:val="003503CB"/>
    <w:rsid w:val="00350510"/>
    <w:rsid w:val="00350A47"/>
    <w:rsid w:val="00350A9E"/>
    <w:rsid w:val="00350C10"/>
    <w:rsid w:val="00350E39"/>
    <w:rsid w:val="00350EE4"/>
    <w:rsid w:val="003511EA"/>
    <w:rsid w:val="00351249"/>
    <w:rsid w:val="0035146E"/>
    <w:rsid w:val="00351CCD"/>
    <w:rsid w:val="00352131"/>
    <w:rsid w:val="003529BF"/>
    <w:rsid w:val="00352CB0"/>
    <w:rsid w:val="00352DF0"/>
    <w:rsid w:val="00353212"/>
    <w:rsid w:val="00353C8D"/>
    <w:rsid w:val="0035407B"/>
    <w:rsid w:val="00354117"/>
    <w:rsid w:val="00354CD3"/>
    <w:rsid w:val="00354F6F"/>
    <w:rsid w:val="0035531D"/>
    <w:rsid w:val="00355327"/>
    <w:rsid w:val="0035565F"/>
    <w:rsid w:val="003557DD"/>
    <w:rsid w:val="00355A17"/>
    <w:rsid w:val="00355A93"/>
    <w:rsid w:val="00355BDB"/>
    <w:rsid w:val="0035610E"/>
    <w:rsid w:val="0035617F"/>
    <w:rsid w:val="00356678"/>
    <w:rsid w:val="00356BB8"/>
    <w:rsid w:val="00356BDE"/>
    <w:rsid w:val="00356DA3"/>
    <w:rsid w:val="00356DB7"/>
    <w:rsid w:val="00356F29"/>
    <w:rsid w:val="00357149"/>
    <w:rsid w:val="00357377"/>
    <w:rsid w:val="003573E6"/>
    <w:rsid w:val="00357454"/>
    <w:rsid w:val="003576E8"/>
    <w:rsid w:val="0035779C"/>
    <w:rsid w:val="0035785A"/>
    <w:rsid w:val="003578CD"/>
    <w:rsid w:val="00357C73"/>
    <w:rsid w:val="00357CA1"/>
    <w:rsid w:val="00360226"/>
    <w:rsid w:val="00360326"/>
    <w:rsid w:val="00360557"/>
    <w:rsid w:val="00360BB2"/>
    <w:rsid w:val="00361027"/>
    <w:rsid w:val="003617D3"/>
    <w:rsid w:val="003628DD"/>
    <w:rsid w:val="00362A53"/>
    <w:rsid w:val="00362D32"/>
    <w:rsid w:val="00362D99"/>
    <w:rsid w:val="00362EC8"/>
    <w:rsid w:val="0036303F"/>
    <w:rsid w:val="00363137"/>
    <w:rsid w:val="003631A5"/>
    <w:rsid w:val="0036336D"/>
    <w:rsid w:val="003634B7"/>
    <w:rsid w:val="00363D3D"/>
    <w:rsid w:val="00363D3E"/>
    <w:rsid w:val="00363DE2"/>
    <w:rsid w:val="00363E6D"/>
    <w:rsid w:val="00364023"/>
    <w:rsid w:val="0036424D"/>
    <w:rsid w:val="00364592"/>
    <w:rsid w:val="00364E27"/>
    <w:rsid w:val="00364E65"/>
    <w:rsid w:val="00365682"/>
    <w:rsid w:val="00365C81"/>
    <w:rsid w:val="00365CE5"/>
    <w:rsid w:val="00365D97"/>
    <w:rsid w:val="0036620E"/>
    <w:rsid w:val="003664B2"/>
    <w:rsid w:val="003664BA"/>
    <w:rsid w:val="0036673E"/>
    <w:rsid w:val="003670C7"/>
    <w:rsid w:val="003673B2"/>
    <w:rsid w:val="00367468"/>
    <w:rsid w:val="0036752C"/>
    <w:rsid w:val="00367737"/>
    <w:rsid w:val="00367AF0"/>
    <w:rsid w:val="00367D78"/>
    <w:rsid w:val="00367DCE"/>
    <w:rsid w:val="00370120"/>
    <w:rsid w:val="00370191"/>
    <w:rsid w:val="00370728"/>
    <w:rsid w:val="003708DC"/>
    <w:rsid w:val="0037094F"/>
    <w:rsid w:val="00370954"/>
    <w:rsid w:val="00370BE8"/>
    <w:rsid w:val="003716C1"/>
    <w:rsid w:val="003719E2"/>
    <w:rsid w:val="00372037"/>
    <w:rsid w:val="003721AC"/>
    <w:rsid w:val="0037255A"/>
    <w:rsid w:val="0037258F"/>
    <w:rsid w:val="00372ACB"/>
    <w:rsid w:val="00372BAA"/>
    <w:rsid w:val="00373339"/>
    <w:rsid w:val="003734FB"/>
    <w:rsid w:val="00373B51"/>
    <w:rsid w:val="003744F7"/>
    <w:rsid w:val="003748AF"/>
    <w:rsid w:val="00374ABD"/>
    <w:rsid w:val="00374CDC"/>
    <w:rsid w:val="0037502D"/>
    <w:rsid w:val="003753B4"/>
    <w:rsid w:val="00375A16"/>
    <w:rsid w:val="003760F2"/>
    <w:rsid w:val="003763A6"/>
    <w:rsid w:val="00376528"/>
    <w:rsid w:val="003766C9"/>
    <w:rsid w:val="003766D1"/>
    <w:rsid w:val="003768D2"/>
    <w:rsid w:val="00376B2B"/>
    <w:rsid w:val="00376DAA"/>
    <w:rsid w:val="00376EC4"/>
    <w:rsid w:val="00376EFC"/>
    <w:rsid w:val="00376F10"/>
    <w:rsid w:val="00377E39"/>
    <w:rsid w:val="003801F3"/>
    <w:rsid w:val="0038048F"/>
    <w:rsid w:val="003805B4"/>
    <w:rsid w:val="00380675"/>
    <w:rsid w:val="00380A01"/>
    <w:rsid w:val="00380E4E"/>
    <w:rsid w:val="00380E87"/>
    <w:rsid w:val="00380F09"/>
    <w:rsid w:val="00381460"/>
    <w:rsid w:val="00381639"/>
    <w:rsid w:val="00381BBE"/>
    <w:rsid w:val="003820A4"/>
    <w:rsid w:val="0038221F"/>
    <w:rsid w:val="00382C4E"/>
    <w:rsid w:val="00382E78"/>
    <w:rsid w:val="00383230"/>
    <w:rsid w:val="003834DD"/>
    <w:rsid w:val="00383757"/>
    <w:rsid w:val="00383D4D"/>
    <w:rsid w:val="00383EB9"/>
    <w:rsid w:val="00383F81"/>
    <w:rsid w:val="00384602"/>
    <w:rsid w:val="00384A6F"/>
    <w:rsid w:val="00384A91"/>
    <w:rsid w:val="00384BB7"/>
    <w:rsid w:val="00384ED9"/>
    <w:rsid w:val="00384FB2"/>
    <w:rsid w:val="003855DB"/>
    <w:rsid w:val="0038563D"/>
    <w:rsid w:val="00385E99"/>
    <w:rsid w:val="00386139"/>
    <w:rsid w:val="003862A2"/>
    <w:rsid w:val="0038683D"/>
    <w:rsid w:val="0038683F"/>
    <w:rsid w:val="00386967"/>
    <w:rsid w:val="00386BE8"/>
    <w:rsid w:val="00386DB8"/>
    <w:rsid w:val="00386E51"/>
    <w:rsid w:val="003872D0"/>
    <w:rsid w:val="0038763A"/>
    <w:rsid w:val="0038763C"/>
    <w:rsid w:val="00387707"/>
    <w:rsid w:val="0038796E"/>
    <w:rsid w:val="00390209"/>
    <w:rsid w:val="003903C5"/>
    <w:rsid w:val="00390A0A"/>
    <w:rsid w:val="00390C9F"/>
    <w:rsid w:val="00390FD8"/>
    <w:rsid w:val="00391376"/>
    <w:rsid w:val="003916EE"/>
    <w:rsid w:val="003916EF"/>
    <w:rsid w:val="003917D1"/>
    <w:rsid w:val="00391952"/>
    <w:rsid w:val="00391B55"/>
    <w:rsid w:val="00391C84"/>
    <w:rsid w:val="00391DE9"/>
    <w:rsid w:val="00391F3F"/>
    <w:rsid w:val="003920DA"/>
    <w:rsid w:val="00392BF4"/>
    <w:rsid w:val="00392EEF"/>
    <w:rsid w:val="0039322C"/>
    <w:rsid w:val="00393317"/>
    <w:rsid w:val="00393A0C"/>
    <w:rsid w:val="00393D26"/>
    <w:rsid w:val="0039402C"/>
    <w:rsid w:val="003940C9"/>
    <w:rsid w:val="003942DD"/>
    <w:rsid w:val="003942E6"/>
    <w:rsid w:val="0039450B"/>
    <w:rsid w:val="003946E5"/>
    <w:rsid w:val="00394896"/>
    <w:rsid w:val="00394A6F"/>
    <w:rsid w:val="00394AF5"/>
    <w:rsid w:val="00394CEA"/>
    <w:rsid w:val="00394E0D"/>
    <w:rsid w:val="00394F08"/>
    <w:rsid w:val="0039501A"/>
    <w:rsid w:val="00395231"/>
    <w:rsid w:val="00395392"/>
    <w:rsid w:val="00395782"/>
    <w:rsid w:val="00395D5C"/>
    <w:rsid w:val="003961A2"/>
    <w:rsid w:val="003961E9"/>
    <w:rsid w:val="00396455"/>
    <w:rsid w:val="00396829"/>
    <w:rsid w:val="00396850"/>
    <w:rsid w:val="00396A33"/>
    <w:rsid w:val="00396F72"/>
    <w:rsid w:val="00397026"/>
    <w:rsid w:val="003A0473"/>
    <w:rsid w:val="003A05D7"/>
    <w:rsid w:val="003A0968"/>
    <w:rsid w:val="003A0975"/>
    <w:rsid w:val="003A0D55"/>
    <w:rsid w:val="003A0D6F"/>
    <w:rsid w:val="003A0D9D"/>
    <w:rsid w:val="003A1316"/>
    <w:rsid w:val="003A17C1"/>
    <w:rsid w:val="003A1A00"/>
    <w:rsid w:val="003A1B88"/>
    <w:rsid w:val="003A1BD6"/>
    <w:rsid w:val="003A2053"/>
    <w:rsid w:val="003A2161"/>
    <w:rsid w:val="003A2462"/>
    <w:rsid w:val="003A2547"/>
    <w:rsid w:val="003A25D9"/>
    <w:rsid w:val="003A2D68"/>
    <w:rsid w:val="003A30B9"/>
    <w:rsid w:val="003A34D7"/>
    <w:rsid w:val="003A34F1"/>
    <w:rsid w:val="003A35DA"/>
    <w:rsid w:val="003A36E2"/>
    <w:rsid w:val="003A390B"/>
    <w:rsid w:val="003A3A40"/>
    <w:rsid w:val="003A3B13"/>
    <w:rsid w:val="003A3B99"/>
    <w:rsid w:val="003A3F7D"/>
    <w:rsid w:val="003A3F80"/>
    <w:rsid w:val="003A4424"/>
    <w:rsid w:val="003A46C2"/>
    <w:rsid w:val="003A485D"/>
    <w:rsid w:val="003A4CFF"/>
    <w:rsid w:val="003A4DC9"/>
    <w:rsid w:val="003A50F8"/>
    <w:rsid w:val="003A5544"/>
    <w:rsid w:val="003A5A67"/>
    <w:rsid w:val="003A62E0"/>
    <w:rsid w:val="003A6A9D"/>
    <w:rsid w:val="003A75AF"/>
    <w:rsid w:val="003A7703"/>
    <w:rsid w:val="003A7876"/>
    <w:rsid w:val="003A7EFF"/>
    <w:rsid w:val="003B0123"/>
    <w:rsid w:val="003B06CD"/>
    <w:rsid w:val="003B08A4"/>
    <w:rsid w:val="003B09C7"/>
    <w:rsid w:val="003B0AC5"/>
    <w:rsid w:val="003B0D55"/>
    <w:rsid w:val="003B0D6C"/>
    <w:rsid w:val="003B125D"/>
    <w:rsid w:val="003B18C0"/>
    <w:rsid w:val="003B199D"/>
    <w:rsid w:val="003B1A0D"/>
    <w:rsid w:val="003B1A85"/>
    <w:rsid w:val="003B1AB0"/>
    <w:rsid w:val="003B1E7A"/>
    <w:rsid w:val="003B237D"/>
    <w:rsid w:val="003B23DF"/>
    <w:rsid w:val="003B271C"/>
    <w:rsid w:val="003B293E"/>
    <w:rsid w:val="003B2C30"/>
    <w:rsid w:val="003B2E55"/>
    <w:rsid w:val="003B2F27"/>
    <w:rsid w:val="003B3343"/>
    <w:rsid w:val="003B3392"/>
    <w:rsid w:val="003B3518"/>
    <w:rsid w:val="003B3774"/>
    <w:rsid w:val="003B37A9"/>
    <w:rsid w:val="003B3875"/>
    <w:rsid w:val="003B3BD3"/>
    <w:rsid w:val="003B3FA4"/>
    <w:rsid w:val="003B41F7"/>
    <w:rsid w:val="003B45EC"/>
    <w:rsid w:val="003B4950"/>
    <w:rsid w:val="003B49FC"/>
    <w:rsid w:val="003B4A08"/>
    <w:rsid w:val="003B4A1C"/>
    <w:rsid w:val="003B50B1"/>
    <w:rsid w:val="003B512D"/>
    <w:rsid w:val="003B5164"/>
    <w:rsid w:val="003B5245"/>
    <w:rsid w:val="003B5653"/>
    <w:rsid w:val="003B5D0D"/>
    <w:rsid w:val="003B5E22"/>
    <w:rsid w:val="003B5EFA"/>
    <w:rsid w:val="003B5F33"/>
    <w:rsid w:val="003B6850"/>
    <w:rsid w:val="003B6B13"/>
    <w:rsid w:val="003B6C6E"/>
    <w:rsid w:val="003B7641"/>
    <w:rsid w:val="003B7B15"/>
    <w:rsid w:val="003B7D32"/>
    <w:rsid w:val="003C0657"/>
    <w:rsid w:val="003C08A8"/>
    <w:rsid w:val="003C0A38"/>
    <w:rsid w:val="003C0A4D"/>
    <w:rsid w:val="003C0E0C"/>
    <w:rsid w:val="003C129F"/>
    <w:rsid w:val="003C1586"/>
    <w:rsid w:val="003C1B63"/>
    <w:rsid w:val="003C1C8C"/>
    <w:rsid w:val="003C1E24"/>
    <w:rsid w:val="003C243F"/>
    <w:rsid w:val="003C2876"/>
    <w:rsid w:val="003C2B6C"/>
    <w:rsid w:val="003C2CFA"/>
    <w:rsid w:val="003C36A1"/>
    <w:rsid w:val="003C37F3"/>
    <w:rsid w:val="003C3E1A"/>
    <w:rsid w:val="003C3E92"/>
    <w:rsid w:val="003C3EA9"/>
    <w:rsid w:val="003C42A3"/>
    <w:rsid w:val="003C42DF"/>
    <w:rsid w:val="003C43A5"/>
    <w:rsid w:val="003C4480"/>
    <w:rsid w:val="003C491E"/>
    <w:rsid w:val="003C57FC"/>
    <w:rsid w:val="003C58AA"/>
    <w:rsid w:val="003C5D47"/>
    <w:rsid w:val="003C62DA"/>
    <w:rsid w:val="003C62FD"/>
    <w:rsid w:val="003C696C"/>
    <w:rsid w:val="003C6A1A"/>
    <w:rsid w:val="003C6D07"/>
    <w:rsid w:val="003C6D4F"/>
    <w:rsid w:val="003C6D54"/>
    <w:rsid w:val="003C7183"/>
    <w:rsid w:val="003C73F8"/>
    <w:rsid w:val="003C7803"/>
    <w:rsid w:val="003C7A21"/>
    <w:rsid w:val="003D000E"/>
    <w:rsid w:val="003D0113"/>
    <w:rsid w:val="003D031A"/>
    <w:rsid w:val="003D034D"/>
    <w:rsid w:val="003D0769"/>
    <w:rsid w:val="003D0800"/>
    <w:rsid w:val="003D0846"/>
    <w:rsid w:val="003D092E"/>
    <w:rsid w:val="003D0A9B"/>
    <w:rsid w:val="003D0F91"/>
    <w:rsid w:val="003D1382"/>
    <w:rsid w:val="003D1575"/>
    <w:rsid w:val="003D1595"/>
    <w:rsid w:val="003D16D4"/>
    <w:rsid w:val="003D19C7"/>
    <w:rsid w:val="003D217C"/>
    <w:rsid w:val="003D25DA"/>
    <w:rsid w:val="003D2605"/>
    <w:rsid w:val="003D2907"/>
    <w:rsid w:val="003D29C6"/>
    <w:rsid w:val="003D2D17"/>
    <w:rsid w:val="003D2E73"/>
    <w:rsid w:val="003D3D2F"/>
    <w:rsid w:val="003D41B9"/>
    <w:rsid w:val="003D42E7"/>
    <w:rsid w:val="003D4420"/>
    <w:rsid w:val="003D4764"/>
    <w:rsid w:val="003D493D"/>
    <w:rsid w:val="003D4A03"/>
    <w:rsid w:val="003D4D0A"/>
    <w:rsid w:val="003D4D39"/>
    <w:rsid w:val="003D4DF6"/>
    <w:rsid w:val="003D501E"/>
    <w:rsid w:val="003D5127"/>
    <w:rsid w:val="003D51A1"/>
    <w:rsid w:val="003D51F3"/>
    <w:rsid w:val="003D5332"/>
    <w:rsid w:val="003D53DC"/>
    <w:rsid w:val="003D5412"/>
    <w:rsid w:val="003D5DFD"/>
    <w:rsid w:val="003D5EBA"/>
    <w:rsid w:val="003D62CA"/>
    <w:rsid w:val="003D63C9"/>
    <w:rsid w:val="003D6583"/>
    <w:rsid w:val="003D6DDD"/>
    <w:rsid w:val="003D6F0F"/>
    <w:rsid w:val="003D71C9"/>
    <w:rsid w:val="003D73B7"/>
    <w:rsid w:val="003D7478"/>
    <w:rsid w:val="003D7711"/>
    <w:rsid w:val="003D7C07"/>
    <w:rsid w:val="003E002A"/>
    <w:rsid w:val="003E00EE"/>
    <w:rsid w:val="003E0431"/>
    <w:rsid w:val="003E07BF"/>
    <w:rsid w:val="003E0B7F"/>
    <w:rsid w:val="003E0F90"/>
    <w:rsid w:val="003E101A"/>
    <w:rsid w:val="003E130E"/>
    <w:rsid w:val="003E1852"/>
    <w:rsid w:val="003E1DC9"/>
    <w:rsid w:val="003E2519"/>
    <w:rsid w:val="003E279B"/>
    <w:rsid w:val="003E2868"/>
    <w:rsid w:val="003E2A55"/>
    <w:rsid w:val="003E2A92"/>
    <w:rsid w:val="003E2B18"/>
    <w:rsid w:val="003E2C54"/>
    <w:rsid w:val="003E2CCE"/>
    <w:rsid w:val="003E2D2A"/>
    <w:rsid w:val="003E3134"/>
    <w:rsid w:val="003E34A0"/>
    <w:rsid w:val="003E38CD"/>
    <w:rsid w:val="003E3EF3"/>
    <w:rsid w:val="003E4527"/>
    <w:rsid w:val="003E4553"/>
    <w:rsid w:val="003E4557"/>
    <w:rsid w:val="003E4673"/>
    <w:rsid w:val="003E48E2"/>
    <w:rsid w:val="003E4D46"/>
    <w:rsid w:val="003E4E48"/>
    <w:rsid w:val="003E4E60"/>
    <w:rsid w:val="003E516F"/>
    <w:rsid w:val="003E52B0"/>
    <w:rsid w:val="003E5378"/>
    <w:rsid w:val="003E543F"/>
    <w:rsid w:val="003E5882"/>
    <w:rsid w:val="003E58FC"/>
    <w:rsid w:val="003E6057"/>
    <w:rsid w:val="003E6181"/>
    <w:rsid w:val="003E65D0"/>
    <w:rsid w:val="003E67E3"/>
    <w:rsid w:val="003E68FB"/>
    <w:rsid w:val="003E7048"/>
    <w:rsid w:val="003E7450"/>
    <w:rsid w:val="003E76E4"/>
    <w:rsid w:val="003E7816"/>
    <w:rsid w:val="003E7B35"/>
    <w:rsid w:val="003E7C20"/>
    <w:rsid w:val="003E7C5C"/>
    <w:rsid w:val="003E7DBC"/>
    <w:rsid w:val="003F0097"/>
    <w:rsid w:val="003F0142"/>
    <w:rsid w:val="003F03BD"/>
    <w:rsid w:val="003F050D"/>
    <w:rsid w:val="003F0722"/>
    <w:rsid w:val="003F0898"/>
    <w:rsid w:val="003F0AAB"/>
    <w:rsid w:val="003F0DEA"/>
    <w:rsid w:val="003F0F5E"/>
    <w:rsid w:val="003F0F5F"/>
    <w:rsid w:val="003F0F90"/>
    <w:rsid w:val="003F1485"/>
    <w:rsid w:val="003F175B"/>
    <w:rsid w:val="003F191F"/>
    <w:rsid w:val="003F1A56"/>
    <w:rsid w:val="003F1AA4"/>
    <w:rsid w:val="003F1B1E"/>
    <w:rsid w:val="003F1C11"/>
    <w:rsid w:val="003F1DF6"/>
    <w:rsid w:val="003F1FC2"/>
    <w:rsid w:val="003F213E"/>
    <w:rsid w:val="003F224F"/>
    <w:rsid w:val="003F264F"/>
    <w:rsid w:val="003F2A22"/>
    <w:rsid w:val="003F2C5F"/>
    <w:rsid w:val="003F2FA4"/>
    <w:rsid w:val="003F34B9"/>
    <w:rsid w:val="003F3526"/>
    <w:rsid w:val="003F361A"/>
    <w:rsid w:val="003F3A56"/>
    <w:rsid w:val="003F3D28"/>
    <w:rsid w:val="003F3DDC"/>
    <w:rsid w:val="003F3EAA"/>
    <w:rsid w:val="003F3F1A"/>
    <w:rsid w:val="003F3F8C"/>
    <w:rsid w:val="003F42E7"/>
    <w:rsid w:val="003F42F2"/>
    <w:rsid w:val="003F4370"/>
    <w:rsid w:val="003F447C"/>
    <w:rsid w:val="003F4737"/>
    <w:rsid w:val="003F4760"/>
    <w:rsid w:val="003F47A6"/>
    <w:rsid w:val="003F481D"/>
    <w:rsid w:val="003F4B4F"/>
    <w:rsid w:val="003F4EE6"/>
    <w:rsid w:val="003F4F7E"/>
    <w:rsid w:val="003F5327"/>
    <w:rsid w:val="003F54AE"/>
    <w:rsid w:val="003F608D"/>
    <w:rsid w:val="003F6183"/>
    <w:rsid w:val="003F6B69"/>
    <w:rsid w:val="003F7471"/>
    <w:rsid w:val="003F74E2"/>
    <w:rsid w:val="003F76E5"/>
    <w:rsid w:val="003F77F6"/>
    <w:rsid w:val="003F78CB"/>
    <w:rsid w:val="003F7B2F"/>
    <w:rsid w:val="003F7E64"/>
    <w:rsid w:val="004002A9"/>
    <w:rsid w:val="0040045A"/>
    <w:rsid w:val="004006F4"/>
    <w:rsid w:val="004009FF"/>
    <w:rsid w:val="00400A15"/>
    <w:rsid w:val="00400BE0"/>
    <w:rsid w:val="00400FAE"/>
    <w:rsid w:val="0040108F"/>
    <w:rsid w:val="004010B1"/>
    <w:rsid w:val="0040199B"/>
    <w:rsid w:val="00401B59"/>
    <w:rsid w:val="00401D83"/>
    <w:rsid w:val="00402286"/>
    <w:rsid w:val="00402789"/>
    <w:rsid w:val="0040282F"/>
    <w:rsid w:val="00402886"/>
    <w:rsid w:val="00402924"/>
    <w:rsid w:val="00402B8D"/>
    <w:rsid w:val="00402E24"/>
    <w:rsid w:val="00403175"/>
    <w:rsid w:val="0040378C"/>
    <w:rsid w:val="00403931"/>
    <w:rsid w:val="00403CEE"/>
    <w:rsid w:val="00403DA6"/>
    <w:rsid w:val="00403FDB"/>
    <w:rsid w:val="004042FF"/>
    <w:rsid w:val="004045D2"/>
    <w:rsid w:val="00404654"/>
    <w:rsid w:val="004046FF"/>
    <w:rsid w:val="0040475A"/>
    <w:rsid w:val="00404972"/>
    <w:rsid w:val="00404C87"/>
    <w:rsid w:val="00404CB4"/>
    <w:rsid w:val="00404D64"/>
    <w:rsid w:val="00405B7F"/>
    <w:rsid w:val="00406358"/>
    <w:rsid w:val="004064B5"/>
    <w:rsid w:val="00406B62"/>
    <w:rsid w:val="00406FEE"/>
    <w:rsid w:val="004070A8"/>
    <w:rsid w:val="00407142"/>
    <w:rsid w:val="0040727C"/>
    <w:rsid w:val="004078DA"/>
    <w:rsid w:val="0040792D"/>
    <w:rsid w:val="00407D3C"/>
    <w:rsid w:val="00410258"/>
    <w:rsid w:val="00410554"/>
    <w:rsid w:val="00410924"/>
    <w:rsid w:val="00410A96"/>
    <w:rsid w:val="00410C47"/>
    <w:rsid w:val="00410EC3"/>
    <w:rsid w:val="00411422"/>
    <w:rsid w:val="004114F0"/>
    <w:rsid w:val="004119D8"/>
    <w:rsid w:val="00411A31"/>
    <w:rsid w:val="00411DFB"/>
    <w:rsid w:val="00412061"/>
    <w:rsid w:val="0041210B"/>
    <w:rsid w:val="00412639"/>
    <w:rsid w:val="00412687"/>
    <w:rsid w:val="0041299C"/>
    <w:rsid w:val="00412A32"/>
    <w:rsid w:val="00412D86"/>
    <w:rsid w:val="00412DFF"/>
    <w:rsid w:val="00412F5C"/>
    <w:rsid w:val="00412F8C"/>
    <w:rsid w:val="0041370F"/>
    <w:rsid w:val="00413C8D"/>
    <w:rsid w:val="00413CEB"/>
    <w:rsid w:val="00413F68"/>
    <w:rsid w:val="00414119"/>
    <w:rsid w:val="00414425"/>
    <w:rsid w:val="004144BB"/>
    <w:rsid w:val="00414940"/>
    <w:rsid w:val="00414943"/>
    <w:rsid w:val="00415046"/>
    <w:rsid w:val="00415091"/>
    <w:rsid w:val="00415093"/>
    <w:rsid w:val="0041557F"/>
    <w:rsid w:val="00415CCC"/>
    <w:rsid w:val="00415E66"/>
    <w:rsid w:val="00415E8A"/>
    <w:rsid w:val="00416103"/>
    <w:rsid w:val="004164BC"/>
    <w:rsid w:val="0041661D"/>
    <w:rsid w:val="004168B9"/>
    <w:rsid w:val="00417548"/>
    <w:rsid w:val="00417CF9"/>
    <w:rsid w:val="00417E5E"/>
    <w:rsid w:val="00420099"/>
    <w:rsid w:val="00420106"/>
    <w:rsid w:val="00420404"/>
    <w:rsid w:val="0042057E"/>
    <w:rsid w:val="00420600"/>
    <w:rsid w:val="00420646"/>
    <w:rsid w:val="00420723"/>
    <w:rsid w:val="00420847"/>
    <w:rsid w:val="00420871"/>
    <w:rsid w:val="00420BB8"/>
    <w:rsid w:val="00420C8B"/>
    <w:rsid w:val="00420F56"/>
    <w:rsid w:val="00420F90"/>
    <w:rsid w:val="00421363"/>
    <w:rsid w:val="004213B0"/>
    <w:rsid w:val="00421B9E"/>
    <w:rsid w:val="00421C95"/>
    <w:rsid w:val="00421E67"/>
    <w:rsid w:val="00422078"/>
    <w:rsid w:val="004224B2"/>
    <w:rsid w:val="004227C1"/>
    <w:rsid w:val="004229C5"/>
    <w:rsid w:val="004232B5"/>
    <w:rsid w:val="00423549"/>
    <w:rsid w:val="0042385B"/>
    <w:rsid w:val="00423DD2"/>
    <w:rsid w:val="00423FB9"/>
    <w:rsid w:val="004240B1"/>
    <w:rsid w:val="0042417D"/>
    <w:rsid w:val="0042427C"/>
    <w:rsid w:val="004249A5"/>
    <w:rsid w:val="00424CFF"/>
    <w:rsid w:val="00425437"/>
    <w:rsid w:val="00425624"/>
    <w:rsid w:val="004259DA"/>
    <w:rsid w:val="00425A3E"/>
    <w:rsid w:val="00425BA7"/>
    <w:rsid w:val="00425BC8"/>
    <w:rsid w:val="00425E20"/>
    <w:rsid w:val="00425FE9"/>
    <w:rsid w:val="004260FB"/>
    <w:rsid w:val="004260FC"/>
    <w:rsid w:val="004261D5"/>
    <w:rsid w:val="004261DF"/>
    <w:rsid w:val="0042630A"/>
    <w:rsid w:val="00426572"/>
    <w:rsid w:val="004266E8"/>
    <w:rsid w:val="004271B1"/>
    <w:rsid w:val="004272FD"/>
    <w:rsid w:val="00427331"/>
    <w:rsid w:val="004274B7"/>
    <w:rsid w:val="00427570"/>
    <w:rsid w:val="004276F2"/>
    <w:rsid w:val="00427E85"/>
    <w:rsid w:val="004301D9"/>
    <w:rsid w:val="00430CFE"/>
    <w:rsid w:val="00430E1F"/>
    <w:rsid w:val="00431128"/>
    <w:rsid w:val="0043134E"/>
    <w:rsid w:val="00431530"/>
    <w:rsid w:val="0043188F"/>
    <w:rsid w:val="00431A53"/>
    <w:rsid w:val="00431B14"/>
    <w:rsid w:val="00431DB7"/>
    <w:rsid w:val="0043207F"/>
    <w:rsid w:val="0043263F"/>
    <w:rsid w:val="00432668"/>
    <w:rsid w:val="004329E0"/>
    <w:rsid w:val="00432BC7"/>
    <w:rsid w:val="00432D72"/>
    <w:rsid w:val="00433101"/>
    <w:rsid w:val="00433312"/>
    <w:rsid w:val="004338AB"/>
    <w:rsid w:val="00433AC5"/>
    <w:rsid w:val="00433BBC"/>
    <w:rsid w:val="00434083"/>
    <w:rsid w:val="00434254"/>
    <w:rsid w:val="004346FC"/>
    <w:rsid w:val="00434BF4"/>
    <w:rsid w:val="00434C73"/>
    <w:rsid w:val="004352B1"/>
    <w:rsid w:val="004355F5"/>
    <w:rsid w:val="00435B78"/>
    <w:rsid w:val="00436566"/>
    <w:rsid w:val="004367FD"/>
    <w:rsid w:val="004368F8"/>
    <w:rsid w:val="00436C66"/>
    <w:rsid w:val="00436F58"/>
    <w:rsid w:val="004370B9"/>
    <w:rsid w:val="00437336"/>
    <w:rsid w:val="004374EE"/>
    <w:rsid w:val="004375E0"/>
    <w:rsid w:val="0043774A"/>
    <w:rsid w:val="00437763"/>
    <w:rsid w:val="004377A0"/>
    <w:rsid w:val="004401BE"/>
    <w:rsid w:val="004410E5"/>
    <w:rsid w:val="004416A5"/>
    <w:rsid w:val="0044171A"/>
    <w:rsid w:val="00441952"/>
    <w:rsid w:val="004419C3"/>
    <w:rsid w:val="00441CDC"/>
    <w:rsid w:val="004423B5"/>
    <w:rsid w:val="00442491"/>
    <w:rsid w:val="004428BA"/>
    <w:rsid w:val="00442C94"/>
    <w:rsid w:val="00443BEB"/>
    <w:rsid w:val="00443FF3"/>
    <w:rsid w:val="0044404E"/>
    <w:rsid w:val="00444360"/>
    <w:rsid w:val="004443E5"/>
    <w:rsid w:val="004444A3"/>
    <w:rsid w:val="004444DB"/>
    <w:rsid w:val="00444663"/>
    <w:rsid w:val="0044482F"/>
    <w:rsid w:val="00445132"/>
    <w:rsid w:val="004451EB"/>
    <w:rsid w:val="00445280"/>
    <w:rsid w:val="0044563D"/>
    <w:rsid w:val="00445677"/>
    <w:rsid w:val="00446163"/>
    <w:rsid w:val="00446179"/>
    <w:rsid w:val="00446271"/>
    <w:rsid w:val="004462AA"/>
    <w:rsid w:val="00446D6D"/>
    <w:rsid w:val="00446EF4"/>
    <w:rsid w:val="00446FA4"/>
    <w:rsid w:val="0044702B"/>
    <w:rsid w:val="0044718A"/>
    <w:rsid w:val="00447561"/>
    <w:rsid w:val="00447D2B"/>
    <w:rsid w:val="00447DEC"/>
    <w:rsid w:val="00447E3D"/>
    <w:rsid w:val="00447EE4"/>
    <w:rsid w:val="00450052"/>
    <w:rsid w:val="004503F8"/>
    <w:rsid w:val="00450704"/>
    <w:rsid w:val="00450A3D"/>
    <w:rsid w:val="00450A47"/>
    <w:rsid w:val="00450F4E"/>
    <w:rsid w:val="00451407"/>
    <w:rsid w:val="00451602"/>
    <w:rsid w:val="00451920"/>
    <w:rsid w:val="00451A23"/>
    <w:rsid w:val="00452161"/>
    <w:rsid w:val="0045330E"/>
    <w:rsid w:val="00453717"/>
    <w:rsid w:val="004538DA"/>
    <w:rsid w:val="00453CA5"/>
    <w:rsid w:val="00453EA9"/>
    <w:rsid w:val="004546DE"/>
    <w:rsid w:val="00454752"/>
    <w:rsid w:val="00454DB5"/>
    <w:rsid w:val="00454F8E"/>
    <w:rsid w:val="00455035"/>
    <w:rsid w:val="004551E5"/>
    <w:rsid w:val="00455513"/>
    <w:rsid w:val="0045577F"/>
    <w:rsid w:val="004557B8"/>
    <w:rsid w:val="004558BD"/>
    <w:rsid w:val="00456025"/>
    <w:rsid w:val="0045605B"/>
    <w:rsid w:val="00456161"/>
    <w:rsid w:val="0045687A"/>
    <w:rsid w:val="00456952"/>
    <w:rsid w:val="004569B5"/>
    <w:rsid w:val="00456A56"/>
    <w:rsid w:val="00456E27"/>
    <w:rsid w:val="00457070"/>
    <w:rsid w:val="0045744A"/>
    <w:rsid w:val="004574B4"/>
    <w:rsid w:val="00457BD6"/>
    <w:rsid w:val="00460004"/>
    <w:rsid w:val="004601CA"/>
    <w:rsid w:val="00460273"/>
    <w:rsid w:val="00460660"/>
    <w:rsid w:val="00460A86"/>
    <w:rsid w:val="00460B02"/>
    <w:rsid w:val="00460B05"/>
    <w:rsid w:val="00460F6B"/>
    <w:rsid w:val="00461116"/>
    <w:rsid w:val="00461614"/>
    <w:rsid w:val="00461D7B"/>
    <w:rsid w:val="00461EA4"/>
    <w:rsid w:val="004621E2"/>
    <w:rsid w:val="0046224F"/>
    <w:rsid w:val="00462806"/>
    <w:rsid w:val="00462D18"/>
    <w:rsid w:val="00462D50"/>
    <w:rsid w:val="00462FDE"/>
    <w:rsid w:val="00463817"/>
    <w:rsid w:val="00463FDC"/>
    <w:rsid w:val="00464021"/>
    <w:rsid w:val="00464222"/>
    <w:rsid w:val="004643D4"/>
    <w:rsid w:val="004644E6"/>
    <w:rsid w:val="0046460D"/>
    <w:rsid w:val="0046484F"/>
    <w:rsid w:val="00464B74"/>
    <w:rsid w:val="00464B90"/>
    <w:rsid w:val="004651CA"/>
    <w:rsid w:val="0046537C"/>
    <w:rsid w:val="004655F3"/>
    <w:rsid w:val="004658E4"/>
    <w:rsid w:val="004659E9"/>
    <w:rsid w:val="00465E43"/>
    <w:rsid w:val="00465E49"/>
    <w:rsid w:val="0046605D"/>
    <w:rsid w:val="0046625F"/>
    <w:rsid w:val="004666F5"/>
    <w:rsid w:val="0046686A"/>
    <w:rsid w:val="00467217"/>
    <w:rsid w:val="00467400"/>
    <w:rsid w:val="00470012"/>
    <w:rsid w:val="004702EE"/>
    <w:rsid w:val="004703C6"/>
    <w:rsid w:val="004704EA"/>
    <w:rsid w:val="00470994"/>
    <w:rsid w:val="00470B2F"/>
    <w:rsid w:val="00470CBB"/>
    <w:rsid w:val="00470EA2"/>
    <w:rsid w:val="00471011"/>
    <w:rsid w:val="0047105B"/>
    <w:rsid w:val="0047140B"/>
    <w:rsid w:val="004715BB"/>
    <w:rsid w:val="00471FD0"/>
    <w:rsid w:val="0047210E"/>
    <w:rsid w:val="004729D8"/>
    <w:rsid w:val="00472CC2"/>
    <w:rsid w:val="00473069"/>
    <w:rsid w:val="004731BC"/>
    <w:rsid w:val="0047329F"/>
    <w:rsid w:val="004733A4"/>
    <w:rsid w:val="004738B9"/>
    <w:rsid w:val="00473AC1"/>
    <w:rsid w:val="00473C0E"/>
    <w:rsid w:val="0047486A"/>
    <w:rsid w:val="0047487B"/>
    <w:rsid w:val="004748CB"/>
    <w:rsid w:val="00474C83"/>
    <w:rsid w:val="00474D49"/>
    <w:rsid w:val="00474DCA"/>
    <w:rsid w:val="00474E42"/>
    <w:rsid w:val="004753B6"/>
    <w:rsid w:val="004754DA"/>
    <w:rsid w:val="004754FA"/>
    <w:rsid w:val="0047552C"/>
    <w:rsid w:val="004756FF"/>
    <w:rsid w:val="00475CC4"/>
    <w:rsid w:val="00475DA5"/>
    <w:rsid w:val="004761DB"/>
    <w:rsid w:val="0047666E"/>
    <w:rsid w:val="00476A9D"/>
    <w:rsid w:val="00477151"/>
    <w:rsid w:val="00477539"/>
    <w:rsid w:val="0047754C"/>
    <w:rsid w:val="004775CB"/>
    <w:rsid w:val="00477DF8"/>
    <w:rsid w:val="00477EA8"/>
    <w:rsid w:val="00477F8E"/>
    <w:rsid w:val="004803DD"/>
    <w:rsid w:val="00480667"/>
    <w:rsid w:val="0048071E"/>
    <w:rsid w:val="00480942"/>
    <w:rsid w:val="00480CEC"/>
    <w:rsid w:val="00480E9C"/>
    <w:rsid w:val="00480FDB"/>
    <w:rsid w:val="004819AB"/>
    <w:rsid w:val="00481E8A"/>
    <w:rsid w:val="00482659"/>
    <w:rsid w:val="0048266C"/>
    <w:rsid w:val="00482721"/>
    <w:rsid w:val="00482855"/>
    <w:rsid w:val="004828AC"/>
    <w:rsid w:val="004829A3"/>
    <w:rsid w:val="00482FEA"/>
    <w:rsid w:val="0048342D"/>
    <w:rsid w:val="00483639"/>
    <w:rsid w:val="00483873"/>
    <w:rsid w:val="00483A19"/>
    <w:rsid w:val="00483E32"/>
    <w:rsid w:val="00484437"/>
    <w:rsid w:val="00484485"/>
    <w:rsid w:val="0048486A"/>
    <w:rsid w:val="00484FBC"/>
    <w:rsid w:val="004851E4"/>
    <w:rsid w:val="00485203"/>
    <w:rsid w:val="00485823"/>
    <w:rsid w:val="00485EE6"/>
    <w:rsid w:val="00486383"/>
    <w:rsid w:val="004864A9"/>
    <w:rsid w:val="00486639"/>
    <w:rsid w:val="00486667"/>
    <w:rsid w:val="00486AF0"/>
    <w:rsid w:val="00486B7B"/>
    <w:rsid w:val="00486BF6"/>
    <w:rsid w:val="00486D7E"/>
    <w:rsid w:val="00486DDF"/>
    <w:rsid w:val="00486F5C"/>
    <w:rsid w:val="004875B6"/>
    <w:rsid w:val="00487754"/>
    <w:rsid w:val="0048782E"/>
    <w:rsid w:val="0048785B"/>
    <w:rsid w:val="00487993"/>
    <w:rsid w:val="00487A9A"/>
    <w:rsid w:val="00487BB0"/>
    <w:rsid w:val="00487CA7"/>
    <w:rsid w:val="00487DC6"/>
    <w:rsid w:val="00490115"/>
    <w:rsid w:val="00490198"/>
    <w:rsid w:val="0049021B"/>
    <w:rsid w:val="004902FA"/>
    <w:rsid w:val="004904CC"/>
    <w:rsid w:val="00490944"/>
    <w:rsid w:val="0049157E"/>
    <w:rsid w:val="00491855"/>
    <w:rsid w:val="0049196F"/>
    <w:rsid w:val="00492081"/>
    <w:rsid w:val="00492101"/>
    <w:rsid w:val="004923D2"/>
    <w:rsid w:val="004925B1"/>
    <w:rsid w:val="004927E3"/>
    <w:rsid w:val="00492922"/>
    <w:rsid w:val="0049298D"/>
    <w:rsid w:val="00492A92"/>
    <w:rsid w:val="00492DCD"/>
    <w:rsid w:val="0049347A"/>
    <w:rsid w:val="004934D8"/>
    <w:rsid w:val="0049380F"/>
    <w:rsid w:val="00493AA6"/>
    <w:rsid w:val="00493ACE"/>
    <w:rsid w:val="00493F44"/>
    <w:rsid w:val="004940E1"/>
    <w:rsid w:val="00494119"/>
    <w:rsid w:val="0049411A"/>
    <w:rsid w:val="004943B4"/>
    <w:rsid w:val="004945AF"/>
    <w:rsid w:val="004946B6"/>
    <w:rsid w:val="00494737"/>
    <w:rsid w:val="0049487D"/>
    <w:rsid w:val="00494A30"/>
    <w:rsid w:val="00494B80"/>
    <w:rsid w:val="0049530D"/>
    <w:rsid w:val="00495316"/>
    <w:rsid w:val="00495406"/>
    <w:rsid w:val="00495665"/>
    <w:rsid w:val="004958FF"/>
    <w:rsid w:val="004959FB"/>
    <w:rsid w:val="00495C9A"/>
    <w:rsid w:val="00496240"/>
    <w:rsid w:val="00496270"/>
    <w:rsid w:val="0049640F"/>
    <w:rsid w:val="00496907"/>
    <w:rsid w:val="00496AC0"/>
    <w:rsid w:val="00496C46"/>
    <w:rsid w:val="00496C78"/>
    <w:rsid w:val="00497230"/>
    <w:rsid w:val="0049759C"/>
    <w:rsid w:val="00497625"/>
    <w:rsid w:val="00497C96"/>
    <w:rsid w:val="004A0348"/>
    <w:rsid w:val="004A0415"/>
    <w:rsid w:val="004A0563"/>
    <w:rsid w:val="004A07F3"/>
    <w:rsid w:val="004A0C74"/>
    <w:rsid w:val="004A0D5C"/>
    <w:rsid w:val="004A118B"/>
    <w:rsid w:val="004A1683"/>
    <w:rsid w:val="004A171C"/>
    <w:rsid w:val="004A17E2"/>
    <w:rsid w:val="004A1897"/>
    <w:rsid w:val="004A191F"/>
    <w:rsid w:val="004A1BF6"/>
    <w:rsid w:val="004A1E3D"/>
    <w:rsid w:val="004A22F6"/>
    <w:rsid w:val="004A240A"/>
    <w:rsid w:val="004A2528"/>
    <w:rsid w:val="004A25A7"/>
    <w:rsid w:val="004A262F"/>
    <w:rsid w:val="004A26F0"/>
    <w:rsid w:val="004A2A49"/>
    <w:rsid w:val="004A2D11"/>
    <w:rsid w:val="004A2DDE"/>
    <w:rsid w:val="004A2F18"/>
    <w:rsid w:val="004A3669"/>
    <w:rsid w:val="004A37CF"/>
    <w:rsid w:val="004A3985"/>
    <w:rsid w:val="004A3B1B"/>
    <w:rsid w:val="004A3B24"/>
    <w:rsid w:val="004A3C3F"/>
    <w:rsid w:val="004A3CC8"/>
    <w:rsid w:val="004A3D0C"/>
    <w:rsid w:val="004A3FA5"/>
    <w:rsid w:val="004A423A"/>
    <w:rsid w:val="004A4336"/>
    <w:rsid w:val="004A48E4"/>
    <w:rsid w:val="004A4933"/>
    <w:rsid w:val="004A49A5"/>
    <w:rsid w:val="004A4B0E"/>
    <w:rsid w:val="004A50EE"/>
    <w:rsid w:val="004A5740"/>
    <w:rsid w:val="004A5789"/>
    <w:rsid w:val="004A5959"/>
    <w:rsid w:val="004A60F7"/>
    <w:rsid w:val="004A61E2"/>
    <w:rsid w:val="004A624D"/>
    <w:rsid w:val="004A6A43"/>
    <w:rsid w:val="004A6ACC"/>
    <w:rsid w:val="004A6FB5"/>
    <w:rsid w:val="004A70C2"/>
    <w:rsid w:val="004A7523"/>
    <w:rsid w:val="004A7E2E"/>
    <w:rsid w:val="004A7F07"/>
    <w:rsid w:val="004B026B"/>
    <w:rsid w:val="004B09E8"/>
    <w:rsid w:val="004B0CAE"/>
    <w:rsid w:val="004B1081"/>
    <w:rsid w:val="004B10BC"/>
    <w:rsid w:val="004B1159"/>
    <w:rsid w:val="004B123C"/>
    <w:rsid w:val="004B1734"/>
    <w:rsid w:val="004B1751"/>
    <w:rsid w:val="004B1A70"/>
    <w:rsid w:val="004B1B35"/>
    <w:rsid w:val="004B1C66"/>
    <w:rsid w:val="004B1D2B"/>
    <w:rsid w:val="004B1F0C"/>
    <w:rsid w:val="004B1F33"/>
    <w:rsid w:val="004B2173"/>
    <w:rsid w:val="004B2175"/>
    <w:rsid w:val="004B2450"/>
    <w:rsid w:val="004B2731"/>
    <w:rsid w:val="004B2802"/>
    <w:rsid w:val="004B28D5"/>
    <w:rsid w:val="004B2BD7"/>
    <w:rsid w:val="004B2D2B"/>
    <w:rsid w:val="004B2D4E"/>
    <w:rsid w:val="004B2FE4"/>
    <w:rsid w:val="004B36E2"/>
    <w:rsid w:val="004B39D4"/>
    <w:rsid w:val="004B3A2C"/>
    <w:rsid w:val="004B3C8D"/>
    <w:rsid w:val="004B3C92"/>
    <w:rsid w:val="004B40CC"/>
    <w:rsid w:val="004B4158"/>
    <w:rsid w:val="004B46E7"/>
    <w:rsid w:val="004B4713"/>
    <w:rsid w:val="004B4856"/>
    <w:rsid w:val="004B488F"/>
    <w:rsid w:val="004B497C"/>
    <w:rsid w:val="004B534A"/>
    <w:rsid w:val="004B5559"/>
    <w:rsid w:val="004B58DA"/>
    <w:rsid w:val="004B5A24"/>
    <w:rsid w:val="004B5AA4"/>
    <w:rsid w:val="004B5B39"/>
    <w:rsid w:val="004B5CF8"/>
    <w:rsid w:val="004B6060"/>
    <w:rsid w:val="004B621C"/>
    <w:rsid w:val="004B62A6"/>
    <w:rsid w:val="004B62BE"/>
    <w:rsid w:val="004B662E"/>
    <w:rsid w:val="004B69EC"/>
    <w:rsid w:val="004B6A98"/>
    <w:rsid w:val="004B7128"/>
    <w:rsid w:val="004B7340"/>
    <w:rsid w:val="004B787A"/>
    <w:rsid w:val="004B7A16"/>
    <w:rsid w:val="004B7C59"/>
    <w:rsid w:val="004B7CA6"/>
    <w:rsid w:val="004C0074"/>
    <w:rsid w:val="004C062F"/>
    <w:rsid w:val="004C06D4"/>
    <w:rsid w:val="004C0AEA"/>
    <w:rsid w:val="004C0BD9"/>
    <w:rsid w:val="004C0EA7"/>
    <w:rsid w:val="004C0EBB"/>
    <w:rsid w:val="004C110D"/>
    <w:rsid w:val="004C1774"/>
    <w:rsid w:val="004C17AF"/>
    <w:rsid w:val="004C188D"/>
    <w:rsid w:val="004C1B4D"/>
    <w:rsid w:val="004C1B77"/>
    <w:rsid w:val="004C1B7A"/>
    <w:rsid w:val="004C1BB2"/>
    <w:rsid w:val="004C1EEA"/>
    <w:rsid w:val="004C267F"/>
    <w:rsid w:val="004C2838"/>
    <w:rsid w:val="004C28CC"/>
    <w:rsid w:val="004C2B0E"/>
    <w:rsid w:val="004C3469"/>
    <w:rsid w:val="004C34B7"/>
    <w:rsid w:val="004C382A"/>
    <w:rsid w:val="004C3832"/>
    <w:rsid w:val="004C3D48"/>
    <w:rsid w:val="004C41EC"/>
    <w:rsid w:val="004C427F"/>
    <w:rsid w:val="004C4388"/>
    <w:rsid w:val="004C43D2"/>
    <w:rsid w:val="004C43F6"/>
    <w:rsid w:val="004C444F"/>
    <w:rsid w:val="004C488F"/>
    <w:rsid w:val="004C4AC5"/>
    <w:rsid w:val="004C4B7F"/>
    <w:rsid w:val="004C4BD3"/>
    <w:rsid w:val="004C4C06"/>
    <w:rsid w:val="004C4EFD"/>
    <w:rsid w:val="004C576E"/>
    <w:rsid w:val="004C5D0C"/>
    <w:rsid w:val="004C5E1F"/>
    <w:rsid w:val="004C5FCA"/>
    <w:rsid w:val="004C61F8"/>
    <w:rsid w:val="004C6B1F"/>
    <w:rsid w:val="004C6BA6"/>
    <w:rsid w:val="004C6EB8"/>
    <w:rsid w:val="004C70F6"/>
    <w:rsid w:val="004C74BE"/>
    <w:rsid w:val="004C7D3D"/>
    <w:rsid w:val="004D0078"/>
    <w:rsid w:val="004D07A5"/>
    <w:rsid w:val="004D0992"/>
    <w:rsid w:val="004D0A0A"/>
    <w:rsid w:val="004D0B2A"/>
    <w:rsid w:val="004D0BAE"/>
    <w:rsid w:val="004D0BCC"/>
    <w:rsid w:val="004D1183"/>
    <w:rsid w:val="004D1666"/>
    <w:rsid w:val="004D173C"/>
    <w:rsid w:val="004D19E9"/>
    <w:rsid w:val="004D2264"/>
    <w:rsid w:val="004D2608"/>
    <w:rsid w:val="004D2783"/>
    <w:rsid w:val="004D2861"/>
    <w:rsid w:val="004D2C0F"/>
    <w:rsid w:val="004D2C6B"/>
    <w:rsid w:val="004D35D4"/>
    <w:rsid w:val="004D368F"/>
    <w:rsid w:val="004D37B4"/>
    <w:rsid w:val="004D3911"/>
    <w:rsid w:val="004D3A88"/>
    <w:rsid w:val="004D3B8B"/>
    <w:rsid w:val="004D3BB3"/>
    <w:rsid w:val="004D3DD9"/>
    <w:rsid w:val="004D3DEA"/>
    <w:rsid w:val="004D4110"/>
    <w:rsid w:val="004D4267"/>
    <w:rsid w:val="004D4431"/>
    <w:rsid w:val="004D4805"/>
    <w:rsid w:val="004D49B8"/>
    <w:rsid w:val="004D4ABB"/>
    <w:rsid w:val="004D4CA3"/>
    <w:rsid w:val="004D4E01"/>
    <w:rsid w:val="004D5770"/>
    <w:rsid w:val="004D57E8"/>
    <w:rsid w:val="004D5B31"/>
    <w:rsid w:val="004D5BB8"/>
    <w:rsid w:val="004D5C54"/>
    <w:rsid w:val="004D5D25"/>
    <w:rsid w:val="004D5DA0"/>
    <w:rsid w:val="004D5E89"/>
    <w:rsid w:val="004D643F"/>
    <w:rsid w:val="004D65C1"/>
    <w:rsid w:val="004D6777"/>
    <w:rsid w:val="004D69E4"/>
    <w:rsid w:val="004D6A02"/>
    <w:rsid w:val="004D6E07"/>
    <w:rsid w:val="004D6F95"/>
    <w:rsid w:val="004D7044"/>
    <w:rsid w:val="004D7345"/>
    <w:rsid w:val="004D7798"/>
    <w:rsid w:val="004D7B15"/>
    <w:rsid w:val="004D7B55"/>
    <w:rsid w:val="004D7C75"/>
    <w:rsid w:val="004D7FF3"/>
    <w:rsid w:val="004E000C"/>
    <w:rsid w:val="004E029A"/>
    <w:rsid w:val="004E0315"/>
    <w:rsid w:val="004E047B"/>
    <w:rsid w:val="004E0B7C"/>
    <w:rsid w:val="004E0BE6"/>
    <w:rsid w:val="004E0ED7"/>
    <w:rsid w:val="004E1D79"/>
    <w:rsid w:val="004E1F7A"/>
    <w:rsid w:val="004E1FD7"/>
    <w:rsid w:val="004E219E"/>
    <w:rsid w:val="004E299D"/>
    <w:rsid w:val="004E2A97"/>
    <w:rsid w:val="004E2BED"/>
    <w:rsid w:val="004E2C16"/>
    <w:rsid w:val="004E2C24"/>
    <w:rsid w:val="004E3139"/>
    <w:rsid w:val="004E3147"/>
    <w:rsid w:val="004E3286"/>
    <w:rsid w:val="004E3350"/>
    <w:rsid w:val="004E34B8"/>
    <w:rsid w:val="004E370B"/>
    <w:rsid w:val="004E3924"/>
    <w:rsid w:val="004E413A"/>
    <w:rsid w:val="004E41AA"/>
    <w:rsid w:val="004E441B"/>
    <w:rsid w:val="004E456F"/>
    <w:rsid w:val="004E4C31"/>
    <w:rsid w:val="004E4E86"/>
    <w:rsid w:val="004E4F44"/>
    <w:rsid w:val="004E52BA"/>
    <w:rsid w:val="004E5A08"/>
    <w:rsid w:val="004E5D94"/>
    <w:rsid w:val="004E5F06"/>
    <w:rsid w:val="004E5F09"/>
    <w:rsid w:val="004E5FB9"/>
    <w:rsid w:val="004E632A"/>
    <w:rsid w:val="004E6674"/>
    <w:rsid w:val="004E69AF"/>
    <w:rsid w:val="004E6A5F"/>
    <w:rsid w:val="004E7262"/>
    <w:rsid w:val="004E7322"/>
    <w:rsid w:val="004E7B20"/>
    <w:rsid w:val="004E7BF9"/>
    <w:rsid w:val="004E7CAA"/>
    <w:rsid w:val="004E7D93"/>
    <w:rsid w:val="004F002C"/>
    <w:rsid w:val="004F0341"/>
    <w:rsid w:val="004F053F"/>
    <w:rsid w:val="004F08BE"/>
    <w:rsid w:val="004F0E4B"/>
    <w:rsid w:val="004F0ECF"/>
    <w:rsid w:val="004F10A8"/>
    <w:rsid w:val="004F118E"/>
    <w:rsid w:val="004F120A"/>
    <w:rsid w:val="004F1261"/>
    <w:rsid w:val="004F12E0"/>
    <w:rsid w:val="004F160B"/>
    <w:rsid w:val="004F1649"/>
    <w:rsid w:val="004F168F"/>
    <w:rsid w:val="004F183C"/>
    <w:rsid w:val="004F1A6D"/>
    <w:rsid w:val="004F1C8A"/>
    <w:rsid w:val="004F2027"/>
    <w:rsid w:val="004F279F"/>
    <w:rsid w:val="004F2B2E"/>
    <w:rsid w:val="004F2B34"/>
    <w:rsid w:val="004F2E67"/>
    <w:rsid w:val="004F335C"/>
    <w:rsid w:val="004F3590"/>
    <w:rsid w:val="004F3912"/>
    <w:rsid w:val="004F398F"/>
    <w:rsid w:val="004F3A23"/>
    <w:rsid w:val="004F3B33"/>
    <w:rsid w:val="004F3E47"/>
    <w:rsid w:val="004F3F44"/>
    <w:rsid w:val="004F3FA4"/>
    <w:rsid w:val="004F3FCC"/>
    <w:rsid w:val="004F4158"/>
    <w:rsid w:val="004F4587"/>
    <w:rsid w:val="004F4DA6"/>
    <w:rsid w:val="004F57DE"/>
    <w:rsid w:val="004F5B5E"/>
    <w:rsid w:val="004F602A"/>
    <w:rsid w:val="004F6454"/>
    <w:rsid w:val="004F654A"/>
    <w:rsid w:val="004F67D1"/>
    <w:rsid w:val="004F68D3"/>
    <w:rsid w:val="004F6BFE"/>
    <w:rsid w:val="004F7262"/>
    <w:rsid w:val="004F72CB"/>
    <w:rsid w:val="004F786C"/>
    <w:rsid w:val="004F7D70"/>
    <w:rsid w:val="004F7D7C"/>
    <w:rsid w:val="005003B7"/>
    <w:rsid w:val="005004A7"/>
    <w:rsid w:val="00500828"/>
    <w:rsid w:val="00500871"/>
    <w:rsid w:val="0050099C"/>
    <w:rsid w:val="00500B6F"/>
    <w:rsid w:val="00500CAD"/>
    <w:rsid w:val="00501516"/>
    <w:rsid w:val="005017F7"/>
    <w:rsid w:val="0050188F"/>
    <w:rsid w:val="00501A7F"/>
    <w:rsid w:val="00501CA1"/>
    <w:rsid w:val="00501F13"/>
    <w:rsid w:val="00501F8D"/>
    <w:rsid w:val="005022DC"/>
    <w:rsid w:val="00502699"/>
    <w:rsid w:val="00502EB6"/>
    <w:rsid w:val="0050317B"/>
    <w:rsid w:val="00503376"/>
    <w:rsid w:val="0050356A"/>
    <w:rsid w:val="005035C7"/>
    <w:rsid w:val="0050372A"/>
    <w:rsid w:val="00503829"/>
    <w:rsid w:val="0050396A"/>
    <w:rsid w:val="005040AD"/>
    <w:rsid w:val="0050490D"/>
    <w:rsid w:val="00504E72"/>
    <w:rsid w:val="005055DA"/>
    <w:rsid w:val="005063A2"/>
    <w:rsid w:val="005063FC"/>
    <w:rsid w:val="00506642"/>
    <w:rsid w:val="005066E4"/>
    <w:rsid w:val="005068B1"/>
    <w:rsid w:val="00506994"/>
    <w:rsid w:val="00506A98"/>
    <w:rsid w:val="00506FDA"/>
    <w:rsid w:val="00507004"/>
    <w:rsid w:val="00507008"/>
    <w:rsid w:val="00507113"/>
    <w:rsid w:val="0050774E"/>
    <w:rsid w:val="005077FF"/>
    <w:rsid w:val="00507ED6"/>
    <w:rsid w:val="00507F97"/>
    <w:rsid w:val="00510237"/>
    <w:rsid w:val="00510BDF"/>
    <w:rsid w:val="00510F66"/>
    <w:rsid w:val="005112A1"/>
    <w:rsid w:val="0051183D"/>
    <w:rsid w:val="00511C04"/>
    <w:rsid w:val="00511D2D"/>
    <w:rsid w:val="00511D6D"/>
    <w:rsid w:val="0051217D"/>
    <w:rsid w:val="00512204"/>
    <w:rsid w:val="0051234C"/>
    <w:rsid w:val="005124E7"/>
    <w:rsid w:val="0051260D"/>
    <w:rsid w:val="00512645"/>
    <w:rsid w:val="005127A0"/>
    <w:rsid w:val="00512EDD"/>
    <w:rsid w:val="005132A3"/>
    <w:rsid w:val="005132F6"/>
    <w:rsid w:val="00513559"/>
    <w:rsid w:val="005139C4"/>
    <w:rsid w:val="00513D7E"/>
    <w:rsid w:val="00513F5B"/>
    <w:rsid w:val="00514378"/>
    <w:rsid w:val="00514929"/>
    <w:rsid w:val="00514B3C"/>
    <w:rsid w:val="00514C88"/>
    <w:rsid w:val="00514D53"/>
    <w:rsid w:val="00515174"/>
    <w:rsid w:val="005154D9"/>
    <w:rsid w:val="0051551F"/>
    <w:rsid w:val="00515A5F"/>
    <w:rsid w:val="00515C42"/>
    <w:rsid w:val="00516216"/>
    <w:rsid w:val="005163B7"/>
    <w:rsid w:val="005165DC"/>
    <w:rsid w:val="00516643"/>
    <w:rsid w:val="00516E6D"/>
    <w:rsid w:val="005171DF"/>
    <w:rsid w:val="0051780A"/>
    <w:rsid w:val="00517AE0"/>
    <w:rsid w:val="00517CD4"/>
    <w:rsid w:val="00517D09"/>
    <w:rsid w:val="00517EB7"/>
    <w:rsid w:val="00520006"/>
    <w:rsid w:val="005209ED"/>
    <w:rsid w:val="0052138F"/>
    <w:rsid w:val="0052157E"/>
    <w:rsid w:val="00521E73"/>
    <w:rsid w:val="00521E76"/>
    <w:rsid w:val="00522166"/>
    <w:rsid w:val="005222AE"/>
    <w:rsid w:val="00522706"/>
    <w:rsid w:val="00522B7D"/>
    <w:rsid w:val="00523305"/>
    <w:rsid w:val="0052346E"/>
    <w:rsid w:val="00523BC3"/>
    <w:rsid w:val="00523E13"/>
    <w:rsid w:val="00524624"/>
    <w:rsid w:val="005249C0"/>
    <w:rsid w:val="005249C4"/>
    <w:rsid w:val="00525209"/>
    <w:rsid w:val="005252EB"/>
    <w:rsid w:val="00525858"/>
    <w:rsid w:val="00525B39"/>
    <w:rsid w:val="00525F6D"/>
    <w:rsid w:val="00526126"/>
    <w:rsid w:val="0052664D"/>
    <w:rsid w:val="00526906"/>
    <w:rsid w:val="00526B37"/>
    <w:rsid w:val="00526F14"/>
    <w:rsid w:val="00527677"/>
    <w:rsid w:val="00527D2F"/>
    <w:rsid w:val="0053005A"/>
    <w:rsid w:val="00530372"/>
    <w:rsid w:val="0053052A"/>
    <w:rsid w:val="00530778"/>
    <w:rsid w:val="00530D0B"/>
    <w:rsid w:val="00530E33"/>
    <w:rsid w:val="00530E40"/>
    <w:rsid w:val="00530E7A"/>
    <w:rsid w:val="0053128B"/>
    <w:rsid w:val="00531616"/>
    <w:rsid w:val="005317AE"/>
    <w:rsid w:val="00531D04"/>
    <w:rsid w:val="00531FDE"/>
    <w:rsid w:val="005321C4"/>
    <w:rsid w:val="005321E0"/>
    <w:rsid w:val="00532A19"/>
    <w:rsid w:val="00532A71"/>
    <w:rsid w:val="00532A81"/>
    <w:rsid w:val="00533254"/>
    <w:rsid w:val="0053338E"/>
    <w:rsid w:val="005333A7"/>
    <w:rsid w:val="005333C1"/>
    <w:rsid w:val="00533633"/>
    <w:rsid w:val="00533B05"/>
    <w:rsid w:val="00533B68"/>
    <w:rsid w:val="00533ECA"/>
    <w:rsid w:val="00534009"/>
    <w:rsid w:val="0053449B"/>
    <w:rsid w:val="0053460A"/>
    <w:rsid w:val="005346C7"/>
    <w:rsid w:val="00534DC9"/>
    <w:rsid w:val="00534E62"/>
    <w:rsid w:val="00534F6A"/>
    <w:rsid w:val="0053509E"/>
    <w:rsid w:val="005351A2"/>
    <w:rsid w:val="0053526F"/>
    <w:rsid w:val="005353E4"/>
    <w:rsid w:val="005360B5"/>
    <w:rsid w:val="005360D3"/>
    <w:rsid w:val="0053639C"/>
    <w:rsid w:val="00536460"/>
    <w:rsid w:val="005364AC"/>
    <w:rsid w:val="00536563"/>
    <w:rsid w:val="00536ABD"/>
    <w:rsid w:val="00536B00"/>
    <w:rsid w:val="00537704"/>
    <w:rsid w:val="00537D96"/>
    <w:rsid w:val="00537F6D"/>
    <w:rsid w:val="00537FE2"/>
    <w:rsid w:val="00540453"/>
    <w:rsid w:val="00540644"/>
    <w:rsid w:val="005406DF"/>
    <w:rsid w:val="0054093C"/>
    <w:rsid w:val="00540A55"/>
    <w:rsid w:val="00540A69"/>
    <w:rsid w:val="00540B69"/>
    <w:rsid w:val="00540D0C"/>
    <w:rsid w:val="00540E36"/>
    <w:rsid w:val="00540E5C"/>
    <w:rsid w:val="00540F68"/>
    <w:rsid w:val="00541002"/>
    <w:rsid w:val="005411A5"/>
    <w:rsid w:val="005414D8"/>
    <w:rsid w:val="00541513"/>
    <w:rsid w:val="0054152F"/>
    <w:rsid w:val="00541572"/>
    <w:rsid w:val="00541900"/>
    <w:rsid w:val="005419D2"/>
    <w:rsid w:val="00541AFE"/>
    <w:rsid w:val="00541D50"/>
    <w:rsid w:val="00541DEC"/>
    <w:rsid w:val="00541FB0"/>
    <w:rsid w:val="005422C2"/>
    <w:rsid w:val="0054272C"/>
    <w:rsid w:val="00542C98"/>
    <w:rsid w:val="00543116"/>
    <w:rsid w:val="0054315C"/>
    <w:rsid w:val="005432E1"/>
    <w:rsid w:val="0054333E"/>
    <w:rsid w:val="0054372B"/>
    <w:rsid w:val="0054379C"/>
    <w:rsid w:val="00543889"/>
    <w:rsid w:val="005439A2"/>
    <w:rsid w:val="00543A05"/>
    <w:rsid w:val="00543B06"/>
    <w:rsid w:val="00543B28"/>
    <w:rsid w:val="00543CE1"/>
    <w:rsid w:val="0054431E"/>
    <w:rsid w:val="005444A6"/>
    <w:rsid w:val="00544648"/>
    <w:rsid w:val="00544981"/>
    <w:rsid w:val="005449EA"/>
    <w:rsid w:val="00544B23"/>
    <w:rsid w:val="005450B2"/>
    <w:rsid w:val="00545121"/>
    <w:rsid w:val="00545450"/>
    <w:rsid w:val="00545743"/>
    <w:rsid w:val="005458B7"/>
    <w:rsid w:val="00545B1B"/>
    <w:rsid w:val="00545B8A"/>
    <w:rsid w:val="00545E9F"/>
    <w:rsid w:val="005463C8"/>
    <w:rsid w:val="00546472"/>
    <w:rsid w:val="0054679B"/>
    <w:rsid w:val="00546937"/>
    <w:rsid w:val="00546A7D"/>
    <w:rsid w:val="00546EBD"/>
    <w:rsid w:val="00546FA4"/>
    <w:rsid w:val="00546FF6"/>
    <w:rsid w:val="0054722C"/>
    <w:rsid w:val="00547284"/>
    <w:rsid w:val="00547355"/>
    <w:rsid w:val="005475B7"/>
    <w:rsid w:val="00547967"/>
    <w:rsid w:val="00547C26"/>
    <w:rsid w:val="00547C28"/>
    <w:rsid w:val="00547CE0"/>
    <w:rsid w:val="00547FAF"/>
    <w:rsid w:val="00547FB1"/>
    <w:rsid w:val="005508C6"/>
    <w:rsid w:val="00550AEA"/>
    <w:rsid w:val="00550FCA"/>
    <w:rsid w:val="005511C9"/>
    <w:rsid w:val="005513EB"/>
    <w:rsid w:val="005517A4"/>
    <w:rsid w:val="005518A4"/>
    <w:rsid w:val="00551A88"/>
    <w:rsid w:val="00551B79"/>
    <w:rsid w:val="00551F34"/>
    <w:rsid w:val="005521D6"/>
    <w:rsid w:val="00552377"/>
    <w:rsid w:val="005523BC"/>
    <w:rsid w:val="00552413"/>
    <w:rsid w:val="00552678"/>
    <w:rsid w:val="005528B4"/>
    <w:rsid w:val="005529F1"/>
    <w:rsid w:val="00552C75"/>
    <w:rsid w:val="00552D4D"/>
    <w:rsid w:val="0055321B"/>
    <w:rsid w:val="005534FA"/>
    <w:rsid w:val="00553B9B"/>
    <w:rsid w:val="00553C9B"/>
    <w:rsid w:val="0055416A"/>
    <w:rsid w:val="005543AB"/>
    <w:rsid w:val="00554BFC"/>
    <w:rsid w:val="00554C22"/>
    <w:rsid w:val="00555184"/>
    <w:rsid w:val="00555616"/>
    <w:rsid w:val="00555A51"/>
    <w:rsid w:val="00555C40"/>
    <w:rsid w:val="00555E4E"/>
    <w:rsid w:val="00555FE5"/>
    <w:rsid w:val="0055628B"/>
    <w:rsid w:val="00556389"/>
    <w:rsid w:val="00556402"/>
    <w:rsid w:val="00556581"/>
    <w:rsid w:val="00556632"/>
    <w:rsid w:val="00556DF3"/>
    <w:rsid w:val="00557901"/>
    <w:rsid w:val="00557FE5"/>
    <w:rsid w:val="005601A0"/>
    <w:rsid w:val="0056069B"/>
    <w:rsid w:val="00560BAB"/>
    <w:rsid w:val="00560D8C"/>
    <w:rsid w:val="00560DA2"/>
    <w:rsid w:val="00560DBB"/>
    <w:rsid w:val="0056140B"/>
    <w:rsid w:val="00561437"/>
    <w:rsid w:val="0056151E"/>
    <w:rsid w:val="005618CA"/>
    <w:rsid w:val="00561D0C"/>
    <w:rsid w:val="0056204E"/>
    <w:rsid w:val="005622B6"/>
    <w:rsid w:val="0056280B"/>
    <w:rsid w:val="005628A3"/>
    <w:rsid w:val="005628DB"/>
    <w:rsid w:val="00562DAF"/>
    <w:rsid w:val="00563138"/>
    <w:rsid w:val="00563270"/>
    <w:rsid w:val="00563589"/>
    <w:rsid w:val="005635D2"/>
    <w:rsid w:val="005637F5"/>
    <w:rsid w:val="005639E4"/>
    <w:rsid w:val="00563ACD"/>
    <w:rsid w:val="00563B01"/>
    <w:rsid w:val="00563E0E"/>
    <w:rsid w:val="00563EC5"/>
    <w:rsid w:val="00563EFB"/>
    <w:rsid w:val="00564129"/>
    <w:rsid w:val="005642ED"/>
    <w:rsid w:val="00564375"/>
    <w:rsid w:val="005644AD"/>
    <w:rsid w:val="0056461C"/>
    <w:rsid w:val="005655B5"/>
    <w:rsid w:val="005657F0"/>
    <w:rsid w:val="00565936"/>
    <w:rsid w:val="0056619F"/>
    <w:rsid w:val="0056620F"/>
    <w:rsid w:val="005668E5"/>
    <w:rsid w:val="00566996"/>
    <w:rsid w:val="005669B2"/>
    <w:rsid w:val="00566D08"/>
    <w:rsid w:val="00566F1B"/>
    <w:rsid w:val="005670A7"/>
    <w:rsid w:val="005672DC"/>
    <w:rsid w:val="0056749B"/>
    <w:rsid w:val="005674ED"/>
    <w:rsid w:val="005677D2"/>
    <w:rsid w:val="00567916"/>
    <w:rsid w:val="00567FAA"/>
    <w:rsid w:val="00570428"/>
    <w:rsid w:val="00570537"/>
    <w:rsid w:val="0057054D"/>
    <w:rsid w:val="00570C3C"/>
    <w:rsid w:val="00571A34"/>
    <w:rsid w:val="00571D9F"/>
    <w:rsid w:val="00572191"/>
    <w:rsid w:val="00572514"/>
    <w:rsid w:val="00572561"/>
    <w:rsid w:val="005725D2"/>
    <w:rsid w:val="00572775"/>
    <w:rsid w:val="00572792"/>
    <w:rsid w:val="00572891"/>
    <w:rsid w:val="005728D3"/>
    <w:rsid w:val="005729FE"/>
    <w:rsid w:val="00572AB5"/>
    <w:rsid w:val="00572B61"/>
    <w:rsid w:val="00572F75"/>
    <w:rsid w:val="005730F4"/>
    <w:rsid w:val="00573404"/>
    <w:rsid w:val="0057346B"/>
    <w:rsid w:val="0057374C"/>
    <w:rsid w:val="00573CDF"/>
    <w:rsid w:val="00573E18"/>
    <w:rsid w:val="00574289"/>
    <w:rsid w:val="00574414"/>
    <w:rsid w:val="0057470D"/>
    <w:rsid w:val="0057489D"/>
    <w:rsid w:val="00574B50"/>
    <w:rsid w:val="00574D88"/>
    <w:rsid w:val="00574D97"/>
    <w:rsid w:val="00574EAD"/>
    <w:rsid w:val="005750A6"/>
    <w:rsid w:val="0057544C"/>
    <w:rsid w:val="005756FE"/>
    <w:rsid w:val="00575BB4"/>
    <w:rsid w:val="0057643B"/>
    <w:rsid w:val="00576ACF"/>
    <w:rsid w:val="00576B1B"/>
    <w:rsid w:val="00576BFF"/>
    <w:rsid w:val="00576C20"/>
    <w:rsid w:val="00576D9C"/>
    <w:rsid w:val="005773E1"/>
    <w:rsid w:val="00577A3C"/>
    <w:rsid w:val="00577A7B"/>
    <w:rsid w:val="00577C27"/>
    <w:rsid w:val="00577C33"/>
    <w:rsid w:val="00577CAB"/>
    <w:rsid w:val="00577D47"/>
    <w:rsid w:val="00580175"/>
    <w:rsid w:val="00580404"/>
    <w:rsid w:val="00580833"/>
    <w:rsid w:val="0058096F"/>
    <w:rsid w:val="005811B1"/>
    <w:rsid w:val="00581319"/>
    <w:rsid w:val="0058171B"/>
    <w:rsid w:val="00581D3C"/>
    <w:rsid w:val="00581F5A"/>
    <w:rsid w:val="00582298"/>
    <w:rsid w:val="005826E5"/>
    <w:rsid w:val="00582737"/>
    <w:rsid w:val="00582C86"/>
    <w:rsid w:val="00583523"/>
    <w:rsid w:val="00583F9C"/>
    <w:rsid w:val="00584059"/>
    <w:rsid w:val="00584221"/>
    <w:rsid w:val="00584CD8"/>
    <w:rsid w:val="00584CDC"/>
    <w:rsid w:val="00584FB6"/>
    <w:rsid w:val="005851E5"/>
    <w:rsid w:val="005854C1"/>
    <w:rsid w:val="0058552E"/>
    <w:rsid w:val="0058576A"/>
    <w:rsid w:val="005859C9"/>
    <w:rsid w:val="005860EB"/>
    <w:rsid w:val="005862CB"/>
    <w:rsid w:val="005863AC"/>
    <w:rsid w:val="00586BCC"/>
    <w:rsid w:val="00586E12"/>
    <w:rsid w:val="00586F02"/>
    <w:rsid w:val="00586F65"/>
    <w:rsid w:val="00586FF4"/>
    <w:rsid w:val="005876AD"/>
    <w:rsid w:val="00587D2A"/>
    <w:rsid w:val="0059004B"/>
    <w:rsid w:val="00590117"/>
    <w:rsid w:val="00590227"/>
    <w:rsid w:val="00590544"/>
    <w:rsid w:val="0059071E"/>
    <w:rsid w:val="00590AC1"/>
    <w:rsid w:val="00590BC9"/>
    <w:rsid w:val="00590BD5"/>
    <w:rsid w:val="00590D07"/>
    <w:rsid w:val="00590E14"/>
    <w:rsid w:val="005914D5"/>
    <w:rsid w:val="00591BB2"/>
    <w:rsid w:val="00591BE6"/>
    <w:rsid w:val="005922AC"/>
    <w:rsid w:val="00592D54"/>
    <w:rsid w:val="005931D8"/>
    <w:rsid w:val="005933C7"/>
    <w:rsid w:val="0059351D"/>
    <w:rsid w:val="005937DA"/>
    <w:rsid w:val="005938D0"/>
    <w:rsid w:val="00593C69"/>
    <w:rsid w:val="00593EDC"/>
    <w:rsid w:val="00594337"/>
    <w:rsid w:val="00594BED"/>
    <w:rsid w:val="00594C4F"/>
    <w:rsid w:val="00594DE8"/>
    <w:rsid w:val="00595842"/>
    <w:rsid w:val="00595A6C"/>
    <w:rsid w:val="00595B4C"/>
    <w:rsid w:val="00595B62"/>
    <w:rsid w:val="005964EA"/>
    <w:rsid w:val="0059681D"/>
    <w:rsid w:val="005969E0"/>
    <w:rsid w:val="00596E2F"/>
    <w:rsid w:val="00596EA7"/>
    <w:rsid w:val="00597098"/>
    <w:rsid w:val="005972C8"/>
    <w:rsid w:val="005976DD"/>
    <w:rsid w:val="00597729"/>
    <w:rsid w:val="005A0135"/>
    <w:rsid w:val="005A052A"/>
    <w:rsid w:val="005A059E"/>
    <w:rsid w:val="005A06A3"/>
    <w:rsid w:val="005A0C08"/>
    <w:rsid w:val="005A0EF6"/>
    <w:rsid w:val="005A0F93"/>
    <w:rsid w:val="005A1359"/>
    <w:rsid w:val="005A1486"/>
    <w:rsid w:val="005A14E5"/>
    <w:rsid w:val="005A1831"/>
    <w:rsid w:val="005A1CBF"/>
    <w:rsid w:val="005A2183"/>
    <w:rsid w:val="005A262F"/>
    <w:rsid w:val="005A2967"/>
    <w:rsid w:val="005A2BBF"/>
    <w:rsid w:val="005A326F"/>
    <w:rsid w:val="005A342D"/>
    <w:rsid w:val="005A3449"/>
    <w:rsid w:val="005A362A"/>
    <w:rsid w:val="005A3AB1"/>
    <w:rsid w:val="005A439C"/>
    <w:rsid w:val="005A43F6"/>
    <w:rsid w:val="005A46AA"/>
    <w:rsid w:val="005A48FE"/>
    <w:rsid w:val="005A4B41"/>
    <w:rsid w:val="005A5054"/>
    <w:rsid w:val="005A5561"/>
    <w:rsid w:val="005A585F"/>
    <w:rsid w:val="005A5A7E"/>
    <w:rsid w:val="005A5AC3"/>
    <w:rsid w:val="005A5C59"/>
    <w:rsid w:val="005A641E"/>
    <w:rsid w:val="005A6423"/>
    <w:rsid w:val="005A676E"/>
    <w:rsid w:val="005A6FAF"/>
    <w:rsid w:val="005A6FD5"/>
    <w:rsid w:val="005A7737"/>
    <w:rsid w:val="005A7922"/>
    <w:rsid w:val="005A7B23"/>
    <w:rsid w:val="005A7DF7"/>
    <w:rsid w:val="005B05A0"/>
    <w:rsid w:val="005B09BE"/>
    <w:rsid w:val="005B0BD6"/>
    <w:rsid w:val="005B0BEA"/>
    <w:rsid w:val="005B0C9F"/>
    <w:rsid w:val="005B102D"/>
    <w:rsid w:val="005B1396"/>
    <w:rsid w:val="005B158F"/>
    <w:rsid w:val="005B15CF"/>
    <w:rsid w:val="005B1635"/>
    <w:rsid w:val="005B1657"/>
    <w:rsid w:val="005B1772"/>
    <w:rsid w:val="005B196B"/>
    <w:rsid w:val="005B1CE9"/>
    <w:rsid w:val="005B1DB6"/>
    <w:rsid w:val="005B1E0E"/>
    <w:rsid w:val="005B24DB"/>
    <w:rsid w:val="005B294C"/>
    <w:rsid w:val="005B2A33"/>
    <w:rsid w:val="005B2CC6"/>
    <w:rsid w:val="005B2CE9"/>
    <w:rsid w:val="005B2EA2"/>
    <w:rsid w:val="005B319B"/>
    <w:rsid w:val="005B3337"/>
    <w:rsid w:val="005B37EA"/>
    <w:rsid w:val="005B3E97"/>
    <w:rsid w:val="005B45BE"/>
    <w:rsid w:val="005B4626"/>
    <w:rsid w:val="005B4AE7"/>
    <w:rsid w:val="005B4C92"/>
    <w:rsid w:val="005B4D1E"/>
    <w:rsid w:val="005B4FB4"/>
    <w:rsid w:val="005B51EC"/>
    <w:rsid w:val="005B5935"/>
    <w:rsid w:val="005B5D11"/>
    <w:rsid w:val="005B5E92"/>
    <w:rsid w:val="005B5F33"/>
    <w:rsid w:val="005B6137"/>
    <w:rsid w:val="005B6205"/>
    <w:rsid w:val="005B6607"/>
    <w:rsid w:val="005B69AD"/>
    <w:rsid w:val="005B755E"/>
    <w:rsid w:val="005B774B"/>
    <w:rsid w:val="005B7798"/>
    <w:rsid w:val="005B7CE2"/>
    <w:rsid w:val="005B7DF5"/>
    <w:rsid w:val="005C003F"/>
    <w:rsid w:val="005C0751"/>
    <w:rsid w:val="005C0835"/>
    <w:rsid w:val="005C0BF8"/>
    <w:rsid w:val="005C139F"/>
    <w:rsid w:val="005C157F"/>
    <w:rsid w:val="005C1BD0"/>
    <w:rsid w:val="005C1E31"/>
    <w:rsid w:val="005C1E5A"/>
    <w:rsid w:val="005C2005"/>
    <w:rsid w:val="005C22DB"/>
    <w:rsid w:val="005C2F99"/>
    <w:rsid w:val="005C33E4"/>
    <w:rsid w:val="005C371F"/>
    <w:rsid w:val="005C3CB0"/>
    <w:rsid w:val="005C3E61"/>
    <w:rsid w:val="005C40F1"/>
    <w:rsid w:val="005C419A"/>
    <w:rsid w:val="005C44AA"/>
    <w:rsid w:val="005C46B1"/>
    <w:rsid w:val="005C4C96"/>
    <w:rsid w:val="005C4F40"/>
    <w:rsid w:val="005C5040"/>
    <w:rsid w:val="005C51E4"/>
    <w:rsid w:val="005C5517"/>
    <w:rsid w:val="005C5819"/>
    <w:rsid w:val="005C5AD3"/>
    <w:rsid w:val="005C5B6B"/>
    <w:rsid w:val="005C5F6A"/>
    <w:rsid w:val="005C5FE7"/>
    <w:rsid w:val="005C6470"/>
    <w:rsid w:val="005C6616"/>
    <w:rsid w:val="005C6800"/>
    <w:rsid w:val="005C69BF"/>
    <w:rsid w:val="005C69DF"/>
    <w:rsid w:val="005C6ADF"/>
    <w:rsid w:val="005C6C15"/>
    <w:rsid w:val="005C6E29"/>
    <w:rsid w:val="005C6EF0"/>
    <w:rsid w:val="005C7107"/>
    <w:rsid w:val="005C7196"/>
    <w:rsid w:val="005C7534"/>
    <w:rsid w:val="005C7D70"/>
    <w:rsid w:val="005D009B"/>
    <w:rsid w:val="005D0466"/>
    <w:rsid w:val="005D08EE"/>
    <w:rsid w:val="005D09FB"/>
    <w:rsid w:val="005D0EF2"/>
    <w:rsid w:val="005D156B"/>
    <w:rsid w:val="005D1822"/>
    <w:rsid w:val="005D185C"/>
    <w:rsid w:val="005D18DA"/>
    <w:rsid w:val="005D1B4A"/>
    <w:rsid w:val="005D1E3F"/>
    <w:rsid w:val="005D203F"/>
    <w:rsid w:val="005D20DE"/>
    <w:rsid w:val="005D2191"/>
    <w:rsid w:val="005D2274"/>
    <w:rsid w:val="005D24A5"/>
    <w:rsid w:val="005D2824"/>
    <w:rsid w:val="005D2898"/>
    <w:rsid w:val="005D32CF"/>
    <w:rsid w:val="005D33FB"/>
    <w:rsid w:val="005D405A"/>
    <w:rsid w:val="005D418E"/>
    <w:rsid w:val="005D4293"/>
    <w:rsid w:val="005D4462"/>
    <w:rsid w:val="005D4492"/>
    <w:rsid w:val="005D46FA"/>
    <w:rsid w:val="005D4856"/>
    <w:rsid w:val="005D4B84"/>
    <w:rsid w:val="005D4BA3"/>
    <w:rsid w:val="005D5096"/>
    <w:rsid w:val="005D54E4"/>
    <w:rsid w:val="005D5882"/>
    <w:rsid w:val="005D6107"/>
    <w:rsid w:val="005D6145"/>
    <w:rsid w:val="005D6B5C"/>
    <w:rsid w:val="005D6D5A"/>
    <w:rsid w:val="005D6FDE"/>
    <w:rsid w:val="005D70BF"/>
    <w:rsid w:val="005D714E"/>
    <w:rsid w:val="005D74CE"/>
    <w:rsid w:val="005D7580"/>
    <w:rsid w:val="005D7B2C"/>
    <w:rsid w:val="005E06AF"/>
    <w:rsid w:val="005E0939"/>
    <w:rsid w:val="005E0AE6"/>
    <w:rsid w:val="005E0B36"/>
    <w:rsid w:val="005E0DE0"/>
    <w:rsid w:val="005E0EB3"/>
    <w:rsid w:val="005E0F01"/>
    <w:rsid w:val="005E0FE6"/>
    <w:rsid w:val="005E131B"/>
    <w:rsid w:val="005E1680"/>
    <w:rsid w:val="005E1870"/>
    <w:rsid w:val="005E1D01"/>
    <w:rsid w:val="005E1D54"/>
    <w:rsid w:val="005E2149"/>
    <w:rsid w:val="005E216E"/>
    <w:rsid w:val="005E217F"/>
    <w:rsid w:val="005E2500"/>
    <w:rsid w:val="005E2A14"/>
    <w:rsid w:val="005E2BB1"/>
    <w:rsid w:val="005E3056"/>
    <w:rsid w:val="005E320A"/>
    <w:rsid w:val="005E336A"/>
    <w:rsid w:val="005E3446"/>
    <w:rsid w:val="005E3AA7"/>
    <w:rsid w:val="005E411E"/>
    <w:rsid w:val="005E42B9"/>
    <w:rsid w:val="005E4365"/>
    <w:rsid w:val="005E4406"/>
    <w:rsid w:val="005E455B"/>
    <w:rsid w:val="005E4A0C"/>
    <w:rsid w:val="005E4A2F"/>
    <w:rsid w:val="005E4A39"/>
    <w:rsid w:val="005E4AF0"/>
    <w:rsid w:val="005E4B2A"/>
    <w:rsid w:val="005E4CCA"/>
    <w:rsid w:val="005E505E"/>
    <w:rsid w:val="005E5585"/>
    <w:rsid w:val="005E55F9"/>
    <w:rsid w:val="005E57B6"/>
    <w:rsid w:val="005E5819"/>
    <w:rsid w:val="005E5A05"/>
    <w:rsid w:val="005E5BDA"/>
    <w:rsid w:val="005E5BF2"/>
    <w:rsid w:val="005E5F4A"/>
    <w:rsid w:val="005E67DF"/>
    <w:rsid w:val="005E6901"/>
    <w:rsid w:val="005E6CF8"/>
    <w:rsid w:val="005E6D20"/>
    <w:rsid w:val="005E6E01"/>
    <w:rsid w:val="005E6E4B"/>
    <w:rsid w:val="005E6F4B"/>
    <w:rsid w:val="005E6F91"/>
    <w:rsid w:val="005E7031"/>
    <w:rsid w:val="005E7684"/>
    <w:rsid w:val="005E7B69"/>
    <w:rsid w:val="005F009A"/>
    <w:rsid w:val="005F0365"/>
    <w:rsid w:val="005F0557"/>
    <w:rsid w:val="005F0F14"/>
    <w:rsid w:val="005F1443"/>
    <w:rsid w:val="005F15BE"/>
    <w:rsid w:val="005F166D"/>
    <w:rsid w:val="005F1741"/>
    <w:rsid w:val="005F195E"/>
    <w:rsid w:val="005F1BF3"/>
    <w:rsid w:val="005F1C81"/>
    <w:rsid w:val="005F1CEB"/>
    <w:rsid w:val="005F1DD5"/>
    <w:rsid w:val="005F1FB7"/>
    <w:rsid w:val="005F2034"/>
    <w:rsid w:val="005F2063"/>
    <w:rsid w:val="005F231E"/>
    <w:rsid w:val="005F23B7"/>
    <w:rsid w:val="005F2669"/>
    <w:rsid w:val="005F2EC1"/>
    <w:rsid w:val="005F3889"/>
    <w:rsid w:val="005F388F"/>
    <w:rsid w:val="005F4031"/>
    <w:rsid w:val="005F40C0"/>
    <w:rsid w:val="005F441A"/>
    <w:rsid w:val="005F4799"/>
    <w:rsid w:val="005F4E93"/>
    <w:rsid w:val="005F5418"/>
    <w:rsid w:val="005F58D0"/>
    <w:rsid w:val="005F59E4"/>
    <w:rsid w:val="005F5B31"/>
    <w:rsid w:val="005F5BC7"/>
    <w:rsid w:val="005F5D0D"/>
    <w:rsid w:val="005F662C"/>
    <w:rsid w:val="005F6ED9"/>
    <w:rsid w:val="005F7419"/>
    <w:rsid w:val="005F780B"/>
    <w:rsid w:val="005F7A49"/>
    <w:rsid w:val="005F7B6B"/>
    <w:rsid w:val="005F7CAE"/>
    <w:rsid w:val="005F7CEA"/>
    <w:rsid w:val="005F7D8E"/>
    <w:rsid w:val="006005C2"/>
    <w:rsid w:val="00600606"/>
    <w:rsid w:val="006009B7"/>
    <w:rsid w:val="00600BE8"/>
    <w:rsid w:val="00600E8C"/>
    <w:rsid w:val="00600F23"/>
    <w:rsid w:val="0060119F"/>
    <w:rsid w:val="006011A2"/>
    <w:rsid w:val="006011C2"/>
    <w:rsid w:val="006017D3"/>
    <w:rsid w:val="006017FD"/>
    <w:rsid w:val="00601AE6"/>
    <w:rsid w:val="00601B2C"/>
    <w:rsid w:val="00601F09"/>
    <w:rsid w:val="00601FA1"/>
    <w:rsid w:val="00601FE4"/>
    <w:rsid w:val="00602432"/>
    <w:rsid w:val="00602DF2"/>
    <w:rsid w:val="00602FB6"/>
    <w:rsid w:val="006031D5"/>
    <w:rsid w:val="006033E1"/>
    <w:rsid w:val="006034D4"/>
    <w:rsid w:val="00603A4B"/>
    <w:rsid w:val="00603B44"/>
    <w:rsid w:val="00603F9A"/>
    <w:rsid w:val="00604A6B"/>
    <w:rsid w:val="0060504A"/>
    <w:rsid w:val="00605360"/>
    <w:rsid w:val="0060576D"/>
    <w:rsid w:val="00605D21"/>
    <w:rsid w:val="00605DA1"/>
    <w:rsid w:val="00605E38"/>
    <w:rsid w:val="006060BF"/>
    <w:rsid w:val="0060620F"/>
    <w:rsid w:val="00606A63"/>
    <w:rsid w:val="00606D3E"/>
    <w:rsid w:val="00607600"/>
    <w:rsid w:val="006079A9"/>
    <w:rsid w:val="00607D80"/>
    <w:rsid w:val="00610327"/>
    <w:rsid w:val="0061034C"/>
    <w:rsid w:val="0061036D"/>
    <w:rsid w:val="006105D5"/>
    <w:rsid w:val="0061103B"/>
    <w:rsid w:val="00611252"/>
    <w:rsid w:val="006117B5"/>
    <w:rsid w:val="006118B6"/>
    <w:rsid w:val="006119E8"/>
    <w:rsid w:val="00611B23"/>
    <w:rsid w:val="00611E50"/>
    <w:rsid w:val="00612352"/>
    <w:rsid w:val="00612A97"/>
    <w:rsid w:val="00612CF4"/>
    <w:rsid w:val="00612D2A"/>
    <w:rsid w:val="00612DD5"/>
    <w:rsid w:val="00612DE0"/>
    <w:rsid w:val="00612F9D"/>
    <w:rsid w:val="006131BB"/>
    <w:rsid w:val="006137D7"/>
    <w:rsid w:val="0061388C"/>
    <w:rsid w:val="00613A21"/>
    <w:rsid w:val="00613CF0"/>
    <w:rsid w:val="00613D56"/>
    <w:rsid w:val="0061408D"/>
    <w:rsid w:val="00614172"/>
    <w:rsid w:val="0061452F"/>
    <w:rsid w:val="006147C7"/>
    <w:rsid w:val="006154BF"/>
    <w:rsid w:val="006158E4"/>
    <w:rsid w:val="0061591E"/>
    <w:rsid w:val="00615F80"/>
    <w:rsid w:val="0061636D"/>
    <w:rsid w:val="00617085"/>
    <w:rsid w:val="00617504"/>
    <w:rsid w:val="00617506"/>
    <w:rsid w:val="00617507"/>
    <w:rsid w:val="00617554"/>
    <w:rsid w:val="00617F57"/>
    <w:rsid w:val="0062018C"/>
    <w:rsid w:val="00620581"/>
    <w:rsid w:val="006209A1"/>
    <w:rsid w:val="00620A13"/>
    <w:rsid w:val="00621603"/>
    <w:rsid w:val="00621841"/>
    <w:rsid w:val="006218A9"/>
    <w:rsid w:val="00621C50"/>
    <w:rsid w:val="00621D42"/>
    <w:rsid w:val="00621DC0"/>
    <w:rsid w:val="006220E5"/>
    <w:rsid w:val="00622446"/>
    <w:rsid w:val="00622625"/>
    <w:rsid w:val="006226E0"/>
    <w:rsid w:val="006229B9"/>
    <w:rsid w:val="00623485"/>
    <w:rsid w:val="006237C9"/>
    <w:rsid w:val="00623B00"/>
    <w:rsid w:val="00624497"/>
    <w:rsid w:val="00624544"/>
    <w:rsid w:val="006248E8"/>
    <w:rsid w:val="006249BA"/>
    <w:rsid w:val="00624B38"/>
    <w:rsid w:val="00624CC7"/>
    <w:rsid w:val="006252C6"/>
    <w:rsid w:val="00625304"/>
    <w:rsid w:val="00625585"/>
    <w:rsid w:val="006255A2"/>
    <w:rsid w:val="006257D0"/>
    <w:rsid w:val="0062615C"/>
    <w:rsid w:val="006264BD"/>
    <w:rsid w:val="0062668B"/>
    <w:rsid w:val="00626969"/>
    <w:rsid w:val="00626C6C"/>
    <w:rsid w:val="00626E54"/>
    <w:rsid w:val="00626E73"/>
    <w:rsid w:val="00627062"/>
    <w:rsid w:val="0062731F"/>
    <w:rsid w:val="0062756F"/>
    <w:rsid w:val="00627589"/>
    <w:rsid w:val="006275AE"/>
    <w:rsid w:val="00627862"/>
    <w:rsid w:val="00627894"/>
    <w:rsid w:val="00627A16"/>
    <w:rsid w:val="00627A91"/>
    <w:rsid w:val="00630213"/>
    <w:rsid w:val="006303BE"/>
    <w:rsid w:val="00630622"/>
    <w:rsid w:val="0063062D"/>
    <w:rsid w:val="006309C2"/>
    <w:rsid w:val="00630E71"/>
    <w:rsid w:val="00631801"/>
    <w:rsid w:val="00631DB1"/>
    <w:rsid w:val="006321B4"/>
    <w:rsid w:val="0063231F"/>
    <w:rsid w:val="00632340"/>
    <w:rsid w:val="00632390"/>
    <w:rsid w:val="00632428"/>
    <w:rsid w:val="00632F5B"/>
    <w:rsid w:val="0063317A"/>
    <w:rsid w:val="00633457"/>
    <w:rsid w:val="00633483"/>
    <w:rsid w:val="006334AF"/>
    <w:rsid w:val="0063384A"/>
    <w:rsid w:val="00633A3E"/>
    <w:rsid w:val="00633CE8"/>
    <w:rsid w:val="00633E85"/>
    <w:rsid w:val="0063415C"/>
    <w:rsid w:val="006345B2"/>
    <w:rsid w:val="00634E83"/>
    <w:rsid w:val="00634FCC"/>
    <w:rsid w:val="00635004"/>
    <w:rsid w:val="006358F5"/>
    <w:rsid w:val="00635A24"/>
    <w:rsid w:val="00635B06"/>
    <w:rsid w:val="00635CB6"/>
    <w:rsid w:val="00635D97"/>
    <w:rsid w:val="00636DC6"/>
    <w:rsid w:val="006371AC"/>
    <w:rsid w:val="006377F5"/>
    <w:rsid w:val="00640321"/>
    <w:rsid w:val="0064032E"/>
    <w:rsid w:val="006405C7"/>
    <w:rsid w:val="0064063B"/>
    <w:rsid w:val="00640D9E"/>
    <w:rsid w:val="00640E05"/>
    <w:rsid w:val="00640E26"/>
    <w:rsid w:val="00640E3D"/>
    <w:rsid w:val="0064144D"/>
    <w:rsid w:val="00641619"/>
    <w:rsid w:val="0064181C"/>
    <w:rsid w:val="00641E23"/>
    <w:rsid w:val="00642035"/>
    <w:rsid w:val="0064206F"/>
    <w:rsid w:val="00642193"/>
    <w:rsid w:val="006423E4"/>
    <w:rsid w:val="0064256A"/>
    <w:rsid w:val="00642727"/>
    <w:rsid w:val="006429CC"/>
    <w:rsid w:val="00642A9F"/>
    <w:rsid w:val="00642C80"/>
    <w:rsid w:val="00642D6A"/>
    <w:rsid w:val="00642E44"/>
    <w:rsid w:val="006430D5"/>
    <w:rsid w:val="00643381"/>
    <w:rsid w:val="006437FE"/>
    <w:rsid w:val="00644774"/>
    <w:rsid w:val="00644B20"/>
    <w:rsid w:val="00645093"/>
    <w:rsid w:val="00645217"/>
    <w:rsid w:val="0064555C"/>
    <w:rsid w:val="006455E4"/>
    <w:rsid w:val="0064562D"/>
    <w:rsid w:val="00645B48"/>
    <w:rsid w:val="00645C22"/>
    <w:rsid w:val="00645D52"/>
    <w:rsid w:val="006460E7"/>
    <w:rsid w:val="006461F4"/>
    <w:rsid w:val="006463E7"/>
    <w:rsid w:val="00646ADC"/>
    <w:rsid w:val="00646DCC"/>
    <w:rsid w:val="0064716C"/>
    <w:rsid w:val="00647507"/>
    <w:rsid w:val="00647AA4"/>
    <w:rsid w:val="00647C50"/>
    <w:rsid w:val="00647FA4"/>
    <w:rsid w:val="0065009C"/>
    <w:rsid w:val="006500BD"/>
    <w:rsid w:val="00650361"/>
    <w:rsid w:val="0065070F"/>
    <w:rsid w:val="006507F1"/>
    <w:rsid w:val="006508F1"/>
    <w:rsid w:val="006509C9"/>
    <w:rsid w:val="00650A35"/>
    <w:rsid w:val="00650F38"/>
    <w:rsid w:val="00650F82"/>
    <w:rsid w:val="00651117"/>
    <w:rsid w:val="00651374"/>
    <w:rsid w:val="006514A7"/>
    <w:rsid w:val="0065155C"/>
    <w:rsid w:val="00651A55"/>
    <w:rsid w:val="00651BE4"/>
    <w:rsid w:val="00651F92"/>
    <w:rsid w:val="0065238E"/>
    <w:rsid w:val="00652D78"/>
    <w:rsid w:val="00652E6D"/>
    <w:rsid w:val="006535F2"/>
    <w:rsid w:val="00653B9C"/>
    <w:rsid w:val="00653BFA"/>
    <w:rsid w:val="00653EDE"/>
    <w:rsid w:val="00654388"/>
    <w:rsid w:val="00654C39"/>
    <w:rsid w:val="00654C8E"/>
    <w:rsid w:val="0065503C"/>
    <w:rsid w:val="00655455"/>
    <w:rsid w:val="00655672"/>
    <w:rsid w:val="00655C4C"/>
    <w:rsid w:val="00655CD9"/>
    <w:rsid w:val="00655E23"/>
    <w:rsid w:val="00656104"/>
    <w:rsid w:val="0065617A"/>
    <w:rsid w:val="00656786"/>
    <w:rsid w:val="00656B78"/>
    <w:rsid w:val="00656BE6"/>
    <w:rsid w:val="00657511"/>
    <w:rsid w:val="006576DD"/>
    <w:rsid w:val="00657A36"/>
    <w:rsid w:val="00660202"/>
    <w:rsid w:val="0066046A"/>
    <w:rsid w:val="006604FA"/>
    <w:rsid w:val="0066087C"/>
    <w:rsid w:val="00660A13"/>
    <w:rsid w:val="00660CC8"/>
    <w:rsid w:val="00660D36"/>
    <w:rsid w:val="00660E1C"/>
    <w:rsid w:val="00660E46"/>
    <w:rsid w:val="00660E6F"/>
    <w:rsid w:val="00660F0D"/>
    <w:rsid w:val="0066121F"/>
    <w:rsid w:val="0066131C"/>
    <w:rsid w:val="006616A2"/>
    <w:rsid w:val="00661751"/>
    <w:rsid w:val="006617AB"/>
    <w:rsid w:val="00661843"/>
    <w:rsid w:val="00661BD1"/>
    <w:rsid w:val="00661C4F"/>
    <w:rsid w:val="00661E1B"/>
    <w:rsid w:val="00661FA2"/>
    <w:rsid w:val="0066200D"/>
    <w:rsid w:val="006620CD"/>
    <w:rsid w:val="00662275"/>
    <w:rsid w:val="006627DB"/>
    <w:rsid w:val="0066286A"/>
    <w:rsid w:val="00662BD8"/>
    <w:rsid w:val="00662C4B"/>
    <w:rsid w:val="00662E8F"/>
    <w:rsid w:val="0066311E"/>
    <w:rsid w:val="00663150"/>
    <w:rsid w:val="006632DE"/>
    <w:rsid w:val="00663392"/>
    <w:rsid w:val="00663714"/>
    <w:rsid w:val="00663B37"/>
    <w:rsid w:val="00663B48"/>
    <w:rsid w:val="00663CD4"/>
    <w:rsid w:val="00663D17"/>
    <w:rsid w:val="00663E65"/>
    <w:rsid w:val="0066401E"/>
    <w:rsid w:val="00664033"/>
    <w:rsid w:val="006640A4"/>
    <w:rsid w:val="00664272"/>
    <w:rsid w:val="00664464"/>
    <w:rsid w:val="006644F2"/>
    <w:rsid w:val="0066457F"/>
    <w:rsid w:val="006648DB"/>
    <w:rsid w:val="00664B4B"/>
    <w:rsid w:val="00664CF8"/>
    <w:rsid w:val="00664DDB"/>
    <w:rsid w:val="00664E20"/>
    <w:rsid w:val="00664F69"/>
    <w:rsid w:val="0066543D"/>
    <w:rsid w:val="00665444"/>
    <w:rsid w:val="00665660"/>
    <w:rsid w:val="0066570D"/>
    <w:rsid w:val="00665C55"/>
    <w:rsid w:val="00665C82"/>
    <w:rsid w:val="00665E63"/>
    <w:rsid w:val="00665F7A"/>
    <w:rsid w:val="0066613A"/>
    <w:rsid w:val="00666292"/>
    <w:rsid w:val="006664C5"/>
    <w:rsid w:val="00666575"/>
    <w:rsid w:val="006668FB"/>
    <w:rsid w:val="00666AC1"/>
    <w:rsid w:val="00666D79"/>
    <w:rsid w:val="00666E24"/>
    <w:rsid w:val="00667311"/>
    <w:rsid w:val="00667472"/>
    <w:rsid w:val="00667785"/>
    <w:rsid w:val="00667B04"/>
    <w:rsid w:val="00667B1C"/>
    <w:rsid w:val="00667C5E"/>
    <w:rsid w:val="00667C61"/>
    <w:rsid w:val="00667E4B"/>
    <w:rsid w:val="00667EDE"/>
    <w:rsid w:val="00670006"/>
    <w:rsid w:val="0067007D"/>
    <w:rsid w:val="006701F8"/>
    <w:rsid w:val="00670BB4"/>
    <w:rsid w:val="00670DFF"/>
    <w:rsid w:val="006710BB"/>
    <w:rsid w:val="006717E0"/>
    <w:rsid w:val="006718C8"/>
    <w:rsid w:val="00671C67"/>
    <w:rsid w:val="00671C76"/>
    <w:rsid w:val="00671E96"/>
    <w:rsid w:val="00672132"/>
    <w:rsid w:val="006721BF"/>
    <w:rsid w:val="006723F4"/>
    <w:rsid w:val="0067248D"/>
    <w:rsid w:val="00672536"/>
    <w:rsid w:val="006725D8"/>
    <w:rsid w:val="0067282D"/>
    <w:rsid w:val="00672D87"/>
    <w:rsid w:val="00672E73"/>
    <w:rsid w:val="006731D7"/>
    <w:rsid w:val="006736A4"/>
    <w:rsid w:val="006736E7"/>
    <w:rsid w:val="00673752"/>
    <w:rsid w:val="00673903"/>
    <w:rsid w:val="00674095"/>
    <w:rsid w:val="006745CB"/>
    <w:rsid w:val="0067473B"/>
    <w:rsid w:val="0067496E"/>
    <w:rsid w:val="00674DC9"/>
    <w:rsid w:val="006752B3"/>
    <w:rsid w:val="00675400"/>
    <w:rsid w:val="00675428"/>
    <w:rsid w:val="00675567"/>
    <w:rsid w:val="00675870"/>
    <w:rsid w:val="00675CD1"/>
    <w:rsid w:val="0067608A"/>
    <w:rsid w:val="00676358"/>
    <w:rsid w:val="00676446"/>
    <w:rsid w:val="006764B9"/>
    <w:rsid w:val="00676532"/>
    <w:rsid w:val="00676643"/>
    <w:rsid w:val="0067677B"/>
    <w:rsid w:val="00676AD9"/>
    <w:rsid w:val="00676C96"/>
    <w:rsid w:val="00676CF2"/>
    <w:rsid w:val="00676CFE"/>
    <w:rsid w:val="00676FA3"/>
    <w:rsid w:val="006771AA"/>
    <w:rsid w:val="00677919"/>
    <w:rsid w:val="006779AB"/>
    <w:rsid w:val="00677A7D"/>
    <w:rsid w:val="006800B6"/>
    <w:rsid w:val="006800E3"/>
    <w:rsid w:val="006800FB"/>
    <w:rsid w:val="00680118"/>
    <w:rsid w:val="0068012F"/>
    <w:rsid w:val="0068085B"/>
    <w:rsid w:val="00680B8B"/>
    <w:rsid w:val="00680C13"/>
    <w:rsid w:val="006810F9"/>
    <w:rsid w:val="0068134D"/>
    <w:rsid w:val="00681B91"/>
    <w:rsid w:val="00681FAA"/>
    <w:rsid w:val="00682249"/>
    <w:rsid w:val="0068233E"/>
    <w:rsid w:val="0068245B"/>
    <w:rsid w:val="0068246B"/>
    <w:rsid w:val="006825C4"/>
    <w:rsid w:val="00682AE1"/>
    <w:rsid w:val="00682F02"/>
    <w:rsid w:val="006830EC"/>
    <w:rsid w:val="00683186"/>
    <w:rsid w:val="006832FD"/>
    <w:rsid w:val="00683617"/>
    <w:rsid w:val="006838E5"/>
    <w:rsid w:val="006839C4"/>
    <w:rsid w:val="00684161"/>
    <w:rsid w:val="00684190"/>
    <w:rsid w:val="006841AC"/>
    <w:rsid w:val="00684CB7"/>
    <w:rsid w:val="00684D62"/>
    <w:rsid w:val="00684DC3"/>
    <w:rsid w:val="00684EA0"/>
    <w:rsid w:val="006851C4"/>
    <w:rsid w:val="0068575F"/>
    <w:rsid w:val="00685893"/>
    <w:rsid w:val="00685BBD"/>
    <w:rsid w:val="00685FBE"/>
    <w:rsid w:val="00686215"/>
    <w:rsid w:val="00686268"/>
    <w:rsid w:val="006865D5"/>
    <w:rsid w:val="00686E9D"/>
    <w:rsid w:val="006872DC"/>
    <w:rsid w:val="00687E8A"/>
    <w:rsid w:val="00687EC9"/>
    <w:rsid w:val="00687F7C"/>
    <w:rsid w:val="0069022C"/>
    <w:rsid w:val="006902A3"/>
    <w:rsid w:val="00690BFD"/>
    <w:rsid w:val="00690CFA"/>
    <w:rsid w:val="00691402"/>
    <w:rsid w:val="006915EF"/>
    <w:rsid w:val="006917E6"/>
    <w:rsid w:val="00691926"/>
    <w:rsid w:val="00691FE0"/>
    <w:rsid w:val="006920B3"/>
    <w:rsid w:val="006920E8"/>
    <w:rsid w:val="0069226D"/>
    <w:rsid w:val="00692357"/>
    <w:rsid w:val="006923E5"/>
    <w:rsid w:val="00692947"/>
    <w:rsid w:val="00692D6D"/>
    <w:rsid w:val="00692EB4"/>
    <w:rsid w:val="00692F0E"/>
    <w:rsid w:val="00693067"/>
    <w:rsid w:val="00693113"/>
    <w:rsid w:val="0069321F"/>
    <w:rsid w:val="00693242"/>
    <w:rsid w:val="0069369D"/>
    <w:rsid w:val="006936D0"/>
    <w:rsid w:val="006937C8"/>
    <w:rsid w:val="00693AD6"/>
    <w:rsid w:val="006940F7"/>
    <w:rsid w:val="00694265"/>
    <w:rsid w:val="00694412"/>
    <w:rsid w:val="006944DB"/>
    <w:rsid w:val="0069469A"/>
    <w:rsid w:val="0069473A"/>
    <w:rsid w:val="00694C73"/>
    <w:rsid w:val="00695140"/>
    <w:rsid w:val="00695532"/>
    <w:rsid w:val="00695A81"/>
    <w:rsid w:val="00695D31"/>
    <w:rsid w:val="00696035"/>
    <w:rsid w:val="00696156"/>
    <w:rsid w:val="00696872"/>
    <w:rsid w:val="006968F3"/>
    <w:rsid w:val="00696C7D"/>
    <w:rsid w:val="00696EB0"/>
    <w:rsid w:val="00697006"/>
    <w:rsid w:val="00697654"/>
    <w:rsid w:val="00697FBB"/>
    <w:rsid w:val="006A041D"/>
    <w:rsid w:val="006A0534"/>
    <w:rsid w:val="006A05C2"/>
    <w:rsid w:val="006A079F"/>
    <w:rsid w:val="006A0AEB"/>
    <w:rsid w:val="006A0B3C"/>
    <w:rsid w:val="006A0C83"/>
    <w:rsid w:val="006A0EB6"/>
    <w:rsid w:val="006A114A"/>
    <w:rsid w:val="006A127A"/>
    <w:rsid w:val="006A1667"/>
    <w:rsid w:val="006A1DAC"/>
    <w:rsid w:val="006A1EAA"/>
    <w:rsid w:val="006A23A4"/>
    <w:rsid w:val="006A2417"/>
    <w:rsid w:val="006A2596"/>
    <w:rsid w:val="006A2888"/>
    <w:rsid w:val="006A29B7"/>
    <w:rsid w:val="006A2F13"/>
    <w:rsid w:val="006A3671"/>
    <w:rsid w:val="006A3A85"/>
    <w:rsid w:val="006A3ADC"/>
    <w:rsid w:val="006A3B14"/>
    <w:rsid w:val="006A3C61"/>
    <w:rsid w:val="006A3F3F"/>
    <w:rsid w:val="006A40EC"/>
    <w:rsid w:val="006A4194"/>
    <w:rsid w:val="006A42CF"/>
    <w:rsid w:val="006A43E6"/>
    <w:rsid w:val="006A46C1"/>
    <w:rsid w:val="006A4757"/>
    <w:rsid w:val="006A47EE"/>
    <w:rsid w:val="006A4B91"/>
    <w:rsid w:val="006A4BEE"/>
    <w:rsid w:val="006A4C35"/>
    <w:rsid w:val="006A4CC5"/>
    <w:rsid w:val="006A4E36"/>
    <w:rsid w:val="006A4E79"/>
    <w:rsid w:val="006A51A5"/>
    <w:rsid w:val="006A5223"/>
    <w:rsid w:val="006A5487"/>
    <w:rsid w:val="006A5834"/>
    <w:rsid w:val="006A5943"/>
    <w:rsid w:val="006A5B83"/>
    <w:rsid w:val="006A5E4E"/>
    <w:rsid w:val="006A5E72"/>
    <w:rsid w:val="006A5EB3"/>
    <w:rsid w:val="006A5F6C"/>
    <w:rsid w:val="006A6246"/>
    <w:rsid w:val="006A62E9"/>
    <w:rsid w:val="006A6593"/>
    <w:rsid w:val="006A674C"/>
    <w:rsid w:val="006A68F7"/>
    <w:rsid w:val="006A6B04"/>
    <w:rsid w:val="006A6B6B"/>
    <w:rsid w:val="006A6D61"/>
    <w:rsid w:val="006A72AF"/>
    <w:rsid w:val="006A75C0"/>
    <w:rsid w:val="006A776F"/>
    <w:rsid w:val="006A7967"/>
    <w:rsid w:val="006B0258"/>
    <w:rsid w:val="006B0371"/>
    <w:rsid w:val="006B03F2"/>
    <w:rsid w:val="006B06A0"/>
    <w:rsid w:val="006B08C7"/>
    <w:rsid w:val="006B0B38"/>
    <w:rsid w:val="006B0F58"/>
    <w:rsid w:val="006B1AFD"/>
    <w:rsid w:val="006B1B8B"/>
    <w:rsid w:val="006B2048"/>
    <w:rsid w:val="006B20A2"/>
    <w:rsid w:val="006B232C"/>
    <w:rsid w:val="006B2395"/>
    <w:rsid w:val="006B26FC"/>
    <w:rsid w:val="006B2AAE"/>
    <w:rsid w:val="006B2CFD"/>
    <w:rsid w:val="006B2FD1"/>
    <w:rsid w:val="006B322C"/>
    <w:rsid w:val="006B3444"/>
    <w:rsid w:val="006B3703"/>
    <w:rsid w:val="006B37A3"/>
    <w:rsid w:val="006B38CD"/>
    <w:rsid w:val="006B39D6"/>
    <w:rsid w:val="006B3A1A"/>
    <w:rsid w:val="006B3C87"/>
    <w:rsid w:val="006B3E70"/>
    <w:rsid w:val="006B4280"/>
    <w:rsid w:val="006B4A54"/>
    <w:rsid w:val="006B4EF1"/>
    <w:rsid w:val="006B52AD"/>
    <w:rsid w:val="006B5DFF"/>
    <w:rsid w:val="006B5EFE"/>
    <w:rsid w:val="006B66F9"/>
    <w:rsid w:val="006B6840"/>
    <w:rsid w:val="006B6C6B"/>
    <w:rsid w:val="006B7150"/>
    <w:rsid w:val="006B725B"/>
    <w:rsid w:val="006B744F"/>
    <w:rsid w:val="006B7968"/>
    <w:rsid w:val="006B7BD9"/>
    <w:rsid w:val="006B7C48"/>
    <w:rsid w:val="006B7F21"/>
    <w:rsid w:val="006C022D"/>
    <w:rsid w:val="006C059C"/>
    <w:rsid w:val="006C0643"/>
    <w:rsid w:val="006C0A1D"/>
    <w:rsid w:val="006C0A46"/>
    <w:rsid w:val="006C0AD2"/>
    <w:rsid w:val="006C0CB1"/>
    <w:rsid w:val="006C0FC8"/>
    <w:rsid w:val="006C10CC"/>
    <w:rsid w:val="006C1262"/>
    <w:rsid w:val="006C150B"/>
    <w:rsid w:val="006C17BE"/>
    <w:rsid w:val="006C18EF"/>
    <w:rsid w:val="006C223B"/>
    <w:rsid w:val="006C2240"/>
    <w:rsid w:val="006C27D2"/>
    <w:rsid w:val="006C2935"/>
    <w:rsid w:val="006C2A07"/>
    <w:rsid w:val="006C2C28"/>
    <w:rsid w:val="006C32F1"/>
    <w:rsid w:val="006C336D"/>
    <w:rsid w:val="006C3649"/>
    <w:rsid w:val="006C3715"/>
    <w:rsid w:val="006C3773"/>
    <w:rsid w:val="006C3C55"/>
    <w:rsid w:val="006C3CE4"/>
    <w:rsid w:val="006C3CF2"/>
    <w:rsid w:val="006C4034"/>
    <w:rsid w:val="006C452A"/>
    <w:rsid w:val="006C4552"/>
    <w:rsid w:val="006C4633"/>
    <w:rsid w:val="006C477A"/>
    <w:rsid w:val="006C4B94"/>
    <w:rsid w:val="006C4BED"/>
    <w:rsid w:val="006C4D9F"/>
    <w:rsid w:val="006C4ED4"/>
    <w:rsid w:val="006C4F54"/>
    <w:rsid w:val="006C5273"/>
    <w:rsid w:val="006C5555"/>
    <w:rsid w:val="006C5A3A"/>
    <w:rsid w:val="006C5A56"/>
    <w:rsid w:val="006C5CD5"/>
    <w:rsid w:val="006C61A5"/>
    <w:rsid w:val="006C6380"/>
    <w:rsid w:val="006C63D2"/>
    <w:rsid w:val="006C6423"/>
    <w:rsid w:val="006C721A"/>
    <w:rsid w:val="006C77A9"/>
    <w:rsid w:val="006C77C5"/>
    <w:rsid w:val="006C7AD9"/>
    <w:rsid w:val="006C7F6B"/>
    <w:rsid w:val="006C7F6F"/>
    <w:rsid w:val="006D01AB"/>
    <w:rsid w:val="006D0423"/>
    <w:rsid w:val="006D0A0F"/>
    <w:rsid w:val="006D0E0B"/>
    <w:rsid w:val="006D0E60"/>
    <w:rsid w:val="006D0F9F"/>
    <w:rsid w:val="006D11DA"/>
    <w:rsid w:val="006D1745"/>
    <w:rsid w:val="006D17E9"/>
    <w:rsid w:val="006D19A4"/>
    <w:rsid w:val="006D1C1D"/>
    <w:rsid w:val="006D1F15"/>
    <w:rsid w:val="006D2177"/>
    <w:rsid w:val="006D21C3"/>
    <w:rsid w:val="006D23EB"/>
    <w:rsid w:val="006D2956"/>
    <w:rsid w:val="006D2C82"/>
    <w:rsid w:val="006D2F75"/>
    <w:rsid w:val="006D31C9"/>
    <w:rsid w:val="006D3349"/>
    <w:rsid w:val="006D345A"/>
    <w:rsid w:val="006D347D"/>
    <w:rsid w:val="006D39EB"/>
    <w:rsid w:val="006D3A7B"/>
    <w:rsid w:val="006D3BE8"/>
    <w:rsid w:val="006D3E55"/>
    <w:rsid w:val="006D44C7"/>
    <w:rsid w:val="006D46A8"/>
    <w:rsid w:val="006D48AE"/>
    <w:rsid w:val="006D4C91"/>
    <w:rsid w:val="006D4F74"/>
    <w:rsid w:val="006D5202"/>
    <w:rsid w:val="006D58FD"/>
    <w:rsid w:val="006D5B29"/>
    <w:rsid w:val="006D5CA7"/>
    <w:rsid w:val="006D638D"/>
    <w:rsid w:val="006D66C1"/>
    <w:rsid w:val="006D67C5"/>
    <w:rsid w:val="006D6CF3"/>
    <w:rsid w:val="006D6E9B"/>
    <w:rsid w:val="006D6F44"/>
    <w:rsid w:val="006D6F75"/>
    <w:rsid w:val="006D72F9"/>
    <w:rsid w:val="006D73F5"/>
    <w:rsid w:val="006D7660"/>
    <w:rsid w:val="006D767F"/>
    <w:rsid w:val="006D76E2"/>
    <w:rsid w:val="006D7793"/>
    <w:rsid w:val="006D79D9"/>
    <w:rsid w:val="006D7B15"/>
    <w:rsid w:val="006D7F49"/>
    <w:rsid w:val="006E00CC"/>
    <w:rsid w:val="006E020A"/>
    <w:rsid w:val="006E036F"/>
    <w:rsid w:val="006E04AA"/>
    <w:rsid w:val="006E0802"/>
    <w:rsid w:val="006E0810"/>
    <w:rsid w:val="006E081B"/>
    <w:rsid w:val="006E0A49"/>
    <w:rsid w:val="006E0A61"/>
    <w:rsid w:val="006E0F05"/>
    <w:rsid w:val="006E147F"/>
    <w:rsid w:val="006E18A9"/>
    <w:rsid w:val="006E1B26"/>
    <w:rsid w:val="006E1E7A"/>
    <w:rsid w:val="006E20F1"/>
    <w:rsid w:val="006E23F7"/>
    <w:rsid w:val="006E2473"/>
    <w:rsid w:val="006E2599"/>
    <w:rsid w:val="006E2734"/>
    <w:rsid w:val="006E29A2"/>
    <w:rsid w:val="006E2B39"/>
    <w:rsid w:val="006E2D1E"/>
    <w:rsid w:val="006E2D77"/>
    <w:rsid w:val="006E2F1C"/>
    <w:rsid w:val="006E3006"/>
    <w:rsid w:val="006E3306"/>
    <w:rsid w:val="006E3817"/>
    <w:rsid w:val="006E3843"/>
    <w:rsid w:val="006E3BA8"/>
    <w:rsid w:val="006E44DD"/>
    <w:rsid w:val="006E44E1"/>
    <w:rsid w:val="006E46A0"/>
    <w:rsid w:val="006E46FC"/>
    <w:rsid w:val="006E4808"/>
    <w:rsid w:val="006E4B73"/>
    <w:rsid w:val="006E4CF7"/>
    <w:rsid w:val="006E507A"/>
    <w:rsid w:val="006E50A4"/>
    <w:rsid w:val="006E5388"/>
    <w:rsid w:val="006E5439"/>
    <w:rsid w:val="006E5953"/>
    <w:rsid w:val="006E5BD6"/>
    <w:rsid w:val="006E5E7A"/>
    <w:rsid w:val="006E61B7"/>
    <w:rsid w:val="006E61EE"/>
    <w:rsid w:val="006E621B"/>
    <w:rsid w:val="006E64E9"/>
    <w:rsid w:val="006E6500"/>
    <w:rsid w:val="006E66BA"/>
    <w:rsid w:val="006E68CB"/>
    <w:rsid w:val="006E693E"/>
    <w:rsid w:val="006E697E"/>
    <w:rsid w:val="006E70AB"/>
    <w:rsid w:val="006E7108"/>
    <w:rsid w:val="006E7D2D"/>
    <w:rsid w:val="006E7DD6"/>
    <w:rsid w:val="006E7FE3"/>
    <w:rsid w:val="006F00C7"/>
    <w:rsid w:val="006F0157"/>
    <w:rsid w:val="006F01F4"/>
    <w:rsid w:val="006F04B6"/>
    <w:rsid w:val="006F063B"/>
    <w:rsid w:val="006F074D"/>
    <w:rsid w:val="006F0C4D"/>
    <w:rsid w:val="006F0EFE"/>
    <w:rsid w:val="006F1643"/>
    <w:rsid w:val="006F17A8"/>
    <w:rsid w:val="006F1A01"/>
    <w:rsid w:val="006F1D0E"/>
    <w:rsid w:val="006F1F7F"/>
    <w:rsid w:val="006F21E9"/>
    <w:rsid w:val="006F2301"/>
    <w:rsid w:val="006F2761"/>
    <w:rsid w:val="006F2870"/>
    <w:rsid w:val="006F299A"/>
    <w:rsid w:val="006F2D5E"/>
    <w:rsid w:val="006F3181"/>
    <w:rsid w:val="006F3687"/>
    <w:rsid w:val="006F3C37"/>
    <w:rsid w:val="006F3F25"/>
    <w:rsid w:val="006F409C"/>
    <w:rsid w:val="006F45FC"/>
    <w:rsid w:val="006F4B1A"/>
    <w:rsid w:val="006F4BEA"/>
    <w:rsid w:val="006F4C33"/>
    <w:rsid w:val="006F4D45"/>
    <w:rsid w:val="006F4F03"/>
    <w:rsid w:val="006F4F83"/>
    <w:rsid w:val="006F4FDD"/>
    <w:rsid w:val="006F4FDF"/>
    <w:rsid w:val="006F5018"/>
    <w:rsid w:val="006F508B"/>
    <w:rsid w:val="006F5411"/>
    <w:rsid w:val="006F5C42"/>
    <w:rsid w:val="006F5D5C"/>
    <w:rsid w:val="006F5D96"/>
    <w:rsid w:val="006F621D"/>
    <w:rsid w:val="006F6758"/>
    <w:rsid w:val="006F6DD5"/>
    <w:rsid w:val="006F6E05"/>
    <w:rsid w:val="006F70CD"/>
    <w:rsid w:val="006F7381"/>
    <w:rsid w:val="006F73BE"/>
    <w:rsid w:val="006F758F"/>
    <w:rsid w:val="006F76CB"/>
    <w:rsid w:val="006F76E2"/>
    <w:rsid w:val="006F7A9F"/>
    <w:rsid w:val="006F7CD9"/>
    <w:rsid w:val="006F7CE1"/>
    <w:rsid w:val="006F7D58"/>
    <w:rsid w:val="006F7F66"/>
    <w:rsid w:val="00700120"/>
    <w:rsid w:val="00700610"/>
    <w:rsid w:val="0070077F"/>
    <w:rsid w:val="007009D4"/>
    <w:rsid w:val="00700A71"/>
    <w:rsid w:val="00700B1B"/>
    <w:rsid w:val="00700BC3"/>
    <w:rsid w:val="007011D6"/>
    <w:rsid w:val="0070122F"/>
    <w:rsid w:val="00701892"/>
    <w:rsid w:val="00701BF5"/>
    <w:rsid w:val="0070201D"/>
    <w:rsid w:val="00702851"/>
    <w:rsid w:val="0070289E"/>
    <w:rsid w:val="00702B36"/>
    <w:rsid w:val="007032E9"/>
    <w:rsid w:val="00703357"/>
    <w:rsid w:val="00703799"/>
    <w:rsid w:val="007039CD"/>
    <w:rsid w:val="00703C7E"/>
    <w:rsid w:val="00703D1E"/>
    <w:rsid w:val="00703D3E"/>
    <w:rsid w:val="00703D55"/>
    <w:rsid w:val="0070418E"/>
    <w:rsid w:val="0070422C"/>
    <w:rsid w:val="0070431D"/>
    <w:rsid w:val="0070468C"/>
    <w:rsid w:val="0070494B"/>
    <w:rsid w:val="00705507"/>
    <w:rsid w:val="00705A5F"/>
    <w:rsid w:val="00706481"/>
    <w:rsid w:val="0070687C"/>
    <w:rsid w:val="00706E34"/>
    <w:rsid w:val="00706EE9"/>
    <w:rsid w:val="00706F4E"/>
    <w:rsid w:val="00707430"/>
    <w:rsid w:val="00710249"/>
    <w:rsid w:val="00710558"/>
    <w:rsid w:val="0071078C"/>
    <w:rsid w:val="00710B18"/>
    <w:rsid w:val="00710DC6"/>
    <w:rsid w:val="00710E87"/>
    <w:rsid w:val="007113B6"/>
    <w:rsid w:val="0071189F"/>
    <w:rsid w:val="00711C83"/>
    <w:rsid w:val="00711C91"/>
    <w:rsid w:val="00711D91"/>
    <w:rsid w:val="00711DC8"/>
    <w:rsid w:val="00711F65"/>
    <w:rsid w:val="00711F70"/>
    <w:rsid w:val="00711FC9"/>
    <w:rsid w:val="007121B4"/>
    <w:rsid w:val="00712922"/>
    <w:rsid w:val="007129B4"/>
    <w:rsid w:val="00712A38"/>
    <w:rsid w:val="00712DE1"/>
    <w:rsid w:val="00712F75"/>
    <w:rsid w:val="007133C1"/>
    <w:rsid w:val="007137FA"/>
    <w:rsid w:val="007139E2"/>
    <w:rsid w:val="00713CBE"/>
    <w:rsid w:val="00713EDE"/>
    <w:rsid w:val="00713FCC"/>
    <w:rsid w:val="007144A0"/>
    <w:rsid w:val="007147D7"/>
    <w:rsid w:val="00714AE2"/>
    <w:rsid w:val="00714BEE"/>
    <w:rsid w:val="00714F48"/>
    <w:rsid w:val="00715826"/>
    <w:rsid w:val="00715D8A"/>
    <w:rsid w:val="00715E72"/>
    <w:rsid w:val="00716235"/>
    <w:rsid w:val="007163F2"/>
    <w:rsid w:val="007167D6"/>
    <w:rsid w:val="00716AAE"/>
    <w:rsid w:val="00717001"/>
    <w:rsid w:val="00717068"/>
    <w:rsid w:val="007172F3"/>
    <w:rsid w:val="00717358"/>
    <w:rsid w:val="0071775C"/>
    <w:rsid w:val="007179DF"/>
    <w:rsid w:val="00717A51"/>
    <w:rsid w:val="00717F4F"/>
    <w:rsid w:val="00720062"/>
    <w:rsid w:val="00720767"/>
    <w:rsid w:val="00720970"/>
    <w:rsid w:val="00720ABB"/>
    <w:rsid w:val="00720EEF"/>
    <w:rsid w:val="007212A7"/>
    <w:rsid w:val="00721758"/>
    <w:rsid w:val="007218F4"/>
    <w:rsid w:val="007219D5"/>
    <w:rsid w:val="00721DB6"/>
    <w:rsid w:val="00721EB3"/>
    <w:rsid w:val="00722879"/>
    <w:rsid w:val="00722EF3"/>
    <w:rsid w:val="00722FA2"/>
    <w:rsid w:val="007231F8"/>
    <w:rsid w:val="0072347C"/>
    <w:rsid w:val="007237BB"/>
    <w:rsid w:val="00723DBB"/>
    <w:rsid w:val="00723F74"/>
    <w:rsid w:val="00723FB3"/>
    <w:rsid w:val="0072410D"/>
    <w:rsid w:val="007241D2"/>
    <w:rsid w:val="007246B1"/>
    <w:rsid w:val="00724894"/>
    <w:rsid w:val="00724DCA"/>
    <w:rsid w:val="00724ED0"/>
    <w:rsid w:val="007250D9"/>
    <w:rsid w:val="007254B8"/>
    <w:rsid w:val="00725C12"/>
    <w:rsid w:val="00726014"/>
    <w:rsid w:val="00726311"/>
    <w:rsid w:val="00726CD4"/>
    <w:rsid w:val="00727060"/>
    <w:rsid w:val="007272F0"/>
    <w:rsid w:val="007274FB"/>
    <w:rsid w:val="0072776B"/>
    <w:rsid w:val="00727F16"/>
    <w:rsid w:val="00730915"/>
    <w:rsid w:val="007309C5"/>
    <w:rsid w:val="00730A7F"/>
    <w:rsid w:val="00730EBF"/>
    <w:rsid w:val="00731148"/>
    <w:rsid w:val="007312B4"/>
    <w:rsid w:val="007318DB"/>
    <w:rsid w:val="00731926"/>
    <w:rsid w:val="00731D78"/>
    <w:rsid w:val="00731E8C"/>
    <w:rsid w:val="00732028"/>
    <w:rsid w:val="0073294B"/>
    <w:rsid w:val="00732AF5"/>
    <w:rsid w:val="00732BD6"/>
    <w:rsid w:val="00732F6F"/>
    <w:rsid w:val="00732FE9"/>
    <w:rsid w:val="00733017"/>
    <w:rsid w:val="007330B4"/>
    <w:rsid w:val="0073343E"/>
    <w:rsid w:val="007336BE"/>
    <w:rsid w:val="00733A26"/>
    <w:rsid w:val="00733CB4"/>
    <w:rsid w:val="00733E61"/>
    <w:rsid w:val="00733FE8"/>
    <w:rsid w:val="0073409C"/>
    <w:rsid w:val="00734356"/>
    <w:rsid w:val="00734382"/>
    <w:rsid w:val="00734C69"/>
    <w:rsid w:val="00734D51"/>
    <w:rsid w:val="007352D4"/>
    <w:rsid w:val="00735327"/>
    <w:rsid w:val="0073536F"/>
    <w:rsid w:val="00735442"/>
    <w:rsid w:val="00735708"/>
    <w:rsid w:val="007358B3"/>
    <w:rsid w:val="00735EF3"/>
    <w:rsid w:val="00735F11"/>
    <w:rsid w:val="0073620D"/>
    <w:rsid w:val="00736279"/>
    <w:rsid w:val="0073627E"/>
    <w:rsid w:val="00736293"/>
    <w:rsid w:val="00736358"/>
    <w:rsid w:val="00736393"/>
    <w:rsid w:val="00736719"/>
    <w:rsid w:val="00736955"/>
    <w:rsid w:val="00736BFB"/>
    <w:rsid w:val="0073700E"/>
    <w:rsid w:val="007370C9"/>
    <w:rsid w:val="00737207"/>
    <w:rsid w:val="007377A8"/>
    <w:rsid w:val="00737A0F"/>
    <w:rsid w:val="00737BB3"/>
    <w:rsid w:val="00737D1C"/>
    <w:rsid w:val="00740575"/>
    <w:rsid w:val="007405DC"/>
    <w:rsid w:val="00740624"/>
    <w:rsid w:val="00740928"/>
    <w:rsid w:val="00740B08"/>
    <w:rsid w:val="00740CED"/>
    <w:rsid w:val="0074103C"/>
    <w:rsid w:val="00741150"/>
    <w:rsid w:val="007413CD"/>
    <w:rsid w:val="00741442"/>
    <w:rsid w:val="007416B5"/>
    <w:rsid w:val="007418DD"/>
    <w:rsid w:val="00741AD4"/>
    <w:rsid w:val="00741AE0"/>
    <w:rsid w:val="00741B89"/>
    <w:rsid w:val="00741D12"/>
    <w:rsid w:val="00741D16"/>
    <w:rsid w:val="0074239F"/>
    <w:rsid w:val="007423A7"/>
    <w:rsid w:val="00742518"/>
    <w:rsid w:val="00742C1A"/>
    <w:rsid w:val="00743181"/>
    <w:rsid w:val="00743305"/>
    <w:rsid w:val="0074335B"/>
    <w:rsid w:val="007438A6"/>
    <w:rsid w:val="00743945"/>
    <w:rsid w:val="00743963"/>
    <w:rsid w:val="00743B84"/>
    <w:rsid w:val="00743DE7"/>
    <w:rsid w:val="00743E3B"/>
    <w:rsid w:val="007444F5"/>
    <w:rsid w:val="00744AD0"/>
    <w:rsid w:val="00744FF0"/>
    <w:rsid w:val="007455E7"/>
    <w:rsid w:val="00746278"/>
    <w:rsid w:val="007466F6"/>
    <w:rsid w:val="00746718"/>
    <w:rsid w:val="0074686A"/>
    <w:rsid w:val="007469F2"/>
    <w:rsid w:val="00746A48"/>
    <w:rsid w:val="00746AF3"/>
    <w:rsid w:val="007473E1"/>
    <w:rsid w:val="00747848"/>
    <w:rsid w:val="0074787E"/>
    <w:rsid w:val="00747AF7"/>
    <w:rsid w:val="00747F2D"/>
    <w:rsid w:val="007501B1"/>
    <w:rsid w:val="0075059E"/>
    <w:rsid w:val="0075080E"/>
    <w:rsid w:val="00750AB3"/>
    <w:rsid w:val="00750C82"/>
    <w:rsid w:val="00750FC7"/>
    <w:rsid w:val="0075102E"/>
    <w:rsid w:val="00751092"/>
    <w:rsid w:val="00751096"/>
    <w:rsid w:val="007510B8"/>
    <w:rsid w:val="00751237"/>
    <w:rsid w:val="00751364"/>
    <w:rsid w:val="0075187F"/>
    <w:rsid w:val="0075190C"/>
    <w:rsid w:val="007519C2"/>
    <w:rsid w:val="00751DFA"/>
    <w:rsid w:val="0075240A"/>
    <w:rsid w:val="00752413"/>
    <w:rsid w:val="00752647"/>
    <w:rsid w:val="0075283E"/>
    <w:rsid w:val="00752994"/>
    <w:rsid w:val="0075348D"/>
    <w:rsid w:val="00753AD2"/>
    <w:rsid w:val="00753B9C"/>
    <w:rsid w:val="00753CBC"/>
    <w:rsid w:val="00753F05"/>
    <w:rsid w:val="007541C8"/>
    <w:rsid w:val="007541F3"/>
    <w:rsid w:val="00754B23"/>
    <w:rsid w:val="00754DF2"/>
    <w:rsid w:val="00754DF4"/>
    <w:rsid w:val="00754DFD"/>
    <w:rsid w:val="0075540D"/>
    <w:rsid w:val="007554E8"/>
    <w:rsid w:val="00755741"/>
    <w:rsid w:val="007557CF"/>
    <w:rsid w:val="007558B9"/>
    <w:rsid w:val="00755AD0"/>
    <w:rsid w:val="00755BC1"/>
    <w:rsid w:val="00755F2F"/>
    <w:rsid w:val="00755FC2"/>
    <w:rsid w:val="007562D9"/>
    <w:rsid w:val="007565F7"/>
    <w:rsid w:val="00756670"/>
    <w:rsid w:val="00756717"/>
    <w:rsid w:val="00756812"/>
    <w:rsid w:val="007568B3"/>
    <w:rsid w:val="00756A61"/>
    <w:rsid w:val="00756ED6"/>
    <w:rsid w:val="0075736D"/>
    <w:rsid w:val="0076026A"/>
    <w:rsid w:val="0076041C"/>
    <w:rsid w:val="007604C6"/>
    <w:rsid w:val="0076080F"/>
    <w:rsid w:val="007608F7"/>
    <w:rsid w:val="00760956"/>
    <w:rsid w:val="00760EC4"/>
    <w:rsid w:val="007610C7"/>
    <w:rsid w:val="00761680"/>
    <w:rsid w:val="00761AB9"/>
    <w:rsid w:val="00762932"/>
    <w:rsid w:val="00762943"/>
    <w:rsid w:val="00762B4C"/>
    <w:rsid w:val="00762B90"/>
    <w:rsid w:val="00762C4B"/>
    <w:rsid w:val="007632C0"/>
    <w:rsid w:val="00763325"/>
    <w:rsid w:val="00763604"/>
    <w:rsid w:val="0076366C"/>
    <w:rsid w:val="00763A47"/>
    <w:rsid w:val="00763C98"/>
    <w:rsid w:val="00763F1A"/>
    <w:rsid w:val="007644C5"/>
    <w:rsid w:val="007644FE"/>
    <w:rsid w:val="00764AC7"/>
    <w:rsid w:val="00764B71"/>
    <w:rsid w:val="00764D35"/>
    <w:rsid w:val="00764DEA"/>
    <w:rsid w:val="00765113"/>
    <w:rsid w:val="007655F3"/>
    <w:rsid w:val="00765E60"/>
    <w:rsid w:val="00766817"/>
    <w:rsid w:val="00766B29"/>
    <w:rsid w:val="00767183"/>
    <w:rsid w:val="0076726E"/>
    <w:rsid w:val="007672F5"/>
    <w:rsid w:val="00767426"/>
    <w:rsid w:val="00767AF9"/>
    <w:rsid w:val="00767B4E"/>
    <w:rsid w:val="00767D2B"/>
    <w:rsid w:val="00770015"/>
    <w:rsid w:val="007704DD"/>
    <w:rsid w:val="007705C1"/>
    <w:rsid w:val="00770793"/>
    <w:rsid w:val="007707AB"/>
    <w:rsid w:val="00770AA1"/>
    <w:rsid w:val="00770C4D"/>
    <w:rsid w:val="007710DA"/>
    <w:rsid w:val="007717FD"/>
    <w:rsid w:val="007718D2"/>
    <w:rsid w:val="0077197A"/>
    <w:rsid w:val="007719B7"/>
    <w:rsid w:val="00771A8A"/>
    <w:rsid w:val="00771D51"/>
    <w:rsid w:val="00771F45"/>
    <w:rsid w:val="00772929"/>
    <w:rsid w:val="00772D68"/>
    <w:rsid w:val="00772FE9"/>
    <w:rsid w:val="00773258"/>
    <w:rsid w:val="007733E2"/>
    <w:rsid w:val="007733F4"/>
    <w:rsid w:val="0077385A"/>
    <w:rsid w:val="007738C5"/>
    <w:rsid w:val="00773C83"/>
    <w:rsid w:val="00773F32"/>
    <w:rsid w:val="0077417F"/>
    <w:rsid w:val="00774561"/>
    <w:rsid w:val="00775023"/>
    <w:rsid w:val="0077502B"/>
    <w:rsid w:val="0077511D"/>
    <w:rsid w:val="007751DA"/>
    <w:rsid w:val="007754F5"/>
    <w:rsid w:val="00775AC3"/>
    <w:rsid w:val="00775D8F"/>
    <w:rsid w:val="00775DA1"/>
    <w:rsid w:val="00775E93"/>
    <w:rsid w:val="00776488"/>
    <w:rsid w:val="0077663B"/>
    <w:rsid w:val="00776730"/>
    <w:rsid w:val="0077682B"/>
    <w:rsid w:val="00776B26"/>
    <w:rsid w:val="00777074"/>
    <w:rsid w:val="007771EA"/>
    <w:rsid w:val="00777272"/>
    <w:rsid w:val="0077747E"/>
    <w:rsid w:val="00777BAE"/>
    <w:rsid w:val="00780032"/>
    <w:rsid w:val="0078022E"/>
    <w:rsid w:val="00780290"/>
    <w:rsid w:val="007802BD"/>
    <w:rsid w:val="007804F8"/>
    <w:rsid w:val="00780C70"/>
    <w:rsid w:val="0078102B"/>
    <w:rsid w:val="007814CA"/>
    <w:rsid w:val="007814EA"/>
    <w:rsid w:val="007815FC"/>
    <w:rsid w:val="007815FF"/>
    <w:rsid w:val="007817E6"/>
    <w:rsid w:val="00781C2F"/>
    <w:rsid w:val="00781DFC"/>
    <w:rsid w:val="00781F75"/>
    <w:rsid w:val="007828F1"/>
    <w:rsid w:val="00782C52"/>
    <w:rsid w:val="00782D34"/>
    <w:rsid w:val="00782F4C"/>
    <w:rsid w:val="00783488"/>
    <w:rsid w:val="00783AA9"/>
    <w:rsid w:val="00784077"/>
    <w:rsid w:val="007847CF"/>
    <w:rsid w:val="0078483B"/>
    <w:rsid w:val="00784853"/>
    <w:rsid w:val="00784CC7"/>
    <w:rsid w:val="00784CE3"/>
    <w:rsid w:val="007851CF"/>
    <w:rsid w:val="007852F6"/>
    <w:rsid w:val="00785426"/>
    <w:rsid w:val="0078546F"/>
    <w:rsid w:val="00785B9D"/>
    <w:rsid w:val="00785F4B"/>
    <w:rsid w:val="00786599"/>
    <w:rsid w:val="0078674C"/>
    <w:rsid w:val="00786B47"/>
    <w:rsid w:val="00786CDD"/>
    <w:rsid w:val="00786EF2"/>
    <w:rsid w:val="0078707E"/>
    <w:rsid w:val="007874A5"/>
    <w:rsid w:val="007874BB"/>
    <w:rsid w:val="0078754D"/>
    <w:rsid w:val="0078798D"/>
    <w:rsid w:val="0079067C"/>
    <w:rsid w:val="00790D63"/>
    <w:rsid w:val="0079132E"/>
    <w:rsid w:val="0079140E"/>
    <w:rsid w:val="0079143B"/>
    <w:rsid w:val="0079170D"/>
    <w:rsid w:val="00791A28"/>
    <w:rsid w:val="00791E0B"/>
    <w:rsid w:val="00791EC0"/>
    <w:rsid w:val="007920DD"/>
    <w:rsid w:val="00792609"/>
    <w:rsid w:val="007928D8"/>
    <w:rsid w:val="00792C24"/>
    <w:rsid w:val="007931EC"/>
    <w:rsid w:val="007936BF"/>
    <w:rsid w:val="007936C6"/>
    <w:rsid w:val="00793B19"/>
    <w:rsid w:val="00793C37"/>
    <w:rsid w:val="00794080"/>
    <w:rsid w:val="007940B0"/>
    <w:rsid w:val="007940F2"/>
    <w:rsid w:val="007941EA"/>
    <w:rsid w:val="00794346"/>
    <w:rsid w:val="00794453"/>
    <w:rsid w:val="007944E0"/>
    <w:rsid w:val="007945C4"/>
    <w:rsid w:val="00794609"/>
    <w:rsid w:val="00794D5B"/>
    <w:rsid w:val="00794E11"/>
    <w:rsid w:val="00794EF4"/>
    <w:rsid w:val="00795237"/>
    <w:rsid w:val="007955F6"/>
    <w:rsid w:val="0079580D"/>
    <w:rsid w:val="0079595B"/>
    <w:rsid w:val="00795A36"/>
    <w:rsid w:val="00795C3F"/>
    <w:rsid w:val="00795D3F"/>
    <w:rsid w:val="007960FF"/>
    <w:rsid w:val="00796385"/>
    <w:rsid w:val="00796529"/>
    <w:rsid w:val="007966D9"/>
    <w:rsid w:val="0079692B"/>
    <w:rsid w:val="00796998"/>
    <w:rsid w:val="00796CFE"/>
    <w:rsid w:val="00796E64"/>
    <w:rsid w:val="00796E82"/>
    <w:rsid w:val="00797064"/>
    <w:rsid w:val="007973E8"/>
    <w:rsid w:val="0079756E"/>
    <w:rsid w:val="00797686"/>
    <w:rsid w:val="00797965"/>
    <w:rsid w:val="00797A90"/>
    <w:rsid w:val="00797C99"/>
    <w:rsid w:val="00797CA7"/>
    <w:rsid w:val="00797F95"/>
    <w:rsid w:val="007A0085"/>
    <w:rsid w:val="007A02B9"/>
    <w:rsid w:val="007A04E2"/>
    <w:rsid w:val="007A0959"/>
    <w:rsid w:val="007A12CF"/>
    <w:rsid w:val="007A138B"/>
    <w:rsid w:val="007A1486"/>
    <w:rsid w:val="007A1B06"/>
    <w:rsid w:val="007A1CFD"/>
    <w:rsid w:val="007A1DC3"/>
    <w:rsid w:val="007A1F1E"/>
    <w:rsid w:val="007A20CF"/>
    <w:rsid w:val="007A21BB"/>
    <w:rsid w:val="007A2C69"/>
    <w:rsid w:val="007A3206"/>
    <w:rsid w:val="007A33F4"/>
    <w:rsid w:val="007A34CC"/>
    <w:rsid w:val="007A36D9"/>
    <w:rsid w:val="007A4028"/>
    <w:rsid w:val="007A4036"/>
    <w:rsid w:val="007A41B6"/>
    <w:rsid w:val="007A422D"/>
    <w:rsid w:val="007A4820"/>
    <w:rsid w:val="007A49B7"/>
    <w:rsid w:val="007A4D28"/>
    <w:rsid w:val="007A4E36"/>
    <w:rsid w:val="007A4F74"/>
    <w:rsid w:val="007A54A5"/>
    <w:rsid w:val="007A54C3"/>
    <w:rsid w:val="007A5B17"/>
    <w:rsid w:val="007A5D22"/>
    <w:rsid w:val="007A5FED"/>
    <w:rsid w:val="007A6607"/>
    <w:rsid w:val="007A6617"/>
    <w:rsid w:val="007A6698"/>
    <w:rsid w:val="007A66EE"/>
    <w:rsid w:val="007A685B"/>
    <w:rsid w:val="007A6A36"/>
    <w:rsid w:val="007A6C3D"/>
    <w:rsid w:val="007A6CC4"/>
    <w:rsid w:val="007A718F"/>
    <w:rsid w:val="007A7338"/>
    <w:rsid w:val="007A7BD4"/>
    <w:rsid w:val="007A7C5F"/>
    <w:rsid w:val="007A7FAD"/>
    <w:rsid w:val="007B015E"/>
    <w:rsid w:val="007B039F"/>
    <w:rsid w:val="007B043B"/>
    <w:rsid w:val="007B0B06"/>
    <w:rsid w:val="007B0D71"/>
    <w:rsid w:val="007B0E15"/>
    <w:rsid w:val="007B1012"/>
    <w:rsid w:val="007B1206"/>
    <w:rsid w:val="007B1358"/>
    <w:rsid w:val="007B1530"/>
    <w:rsid w:val="007B15A0"/>
    <w:rsid w:val="007B167D"/>
    <w:rsid w:val="007B1A64"/>
    <w:rsid w:val="007B1FED"/>
    <w:rsid w:val="007B2009"/>
    <w:rsid w:val="007B216B"/>
    <w:rsid w:val="007B2501"/>
    <w:rsid w:val="007B25B0"/>
    <w:rsid w:val="007B270B"/>
    <w:rsid w:val="007B2A73"/>
    <w:rsid w:val="007B2ADE"/>
    <w:rsid w:val="007B2C05"/>
    <w:rsid w:val="007B306B"/>
    <w:rsid w:val="007B316D"/>
    <w:rsid w:val="007B31DC"/>
    <w:rsid w:val="007B3374"/>
    <w:rsid w:val="007B37AC"/>
    <w:rsid w:val="007B3818"/>
    <w:rsid w:val="007B39EF"/>
    <w:rsid w:val="007B3AC1"/>
    <w:rsid w:val="007B3AF2"/>
    <w:rsid w:val="007B3E48"/>
    <w:rsid w:val="007B451B"/>
    <w:rsid w:val="007B4E56"/>
    <w:rsid w:val="007B4E9A"/>
    <w:rsid w:val="007B559E"/>
    <w:rsid w:val="007B5B67"/>
    <w:rsid w:val="007B5E85"/>
    <w:rsid w:val="007B5ECC"/>
    <w:rsid w:val="007B63DA"/>
    <w:rsid w:val="007B657C"/>
    <w:rsid w:val="007B65AF"/>
    <w:rsid w:val="007B6C46"/>
    <w:rsid w:val="007B6D3C"/>
    <w:rsid w:val="007B711A"/>
    <w:rsid w:val="007B734C"/>
    <w:rsid w:val="007B7365"/>
    <w:rsid w:val="007B73C0"/>
    <w:rsid w:val="007B75B9"/>
    <w:rsid w:val="007B7AFA"/>
    <w:rsid w:val="007C013A"/>
    <w:rsid w:val="007C022E"/>
    <w:rsid w:val="007C0388"/>
    <w:rsid w:val="007C04A7"/>
    <w:rsid w:val="007C0508"/>
    <w:rsid w:val="007C0BCC"/>
    <w:rsid w:val="007C0C4A"/>
    <w:rsid w:val="007C0E55"/>
    <w:rsid w:val="007C1142"/>
    <w:rsid w:val="007C18EF"/>
    <w:rsid w:val="007C1D2C"/>
    <w:rsid w:val="007C2362"/>
    <w:rsid w:val="007C240B"/>
    <w:rsid w:val="007C2424"/>
    <w:rsid w:val="007C2438"/>
    <w:rsid w:val="007C2512"/>
    <w:rsid w:val="007C254C"/>
    <w:rsid w:val="007C26AC"/>
    <w:rsid w:val="007C28E1"/>
    <w:rsid w:val="007C2C56"/>
    <w:rsid w:val="007C3386"/>
    <w:rsid w:val="007C352B"/>
    <w:rsid w:val="007C37E7"/>
    <w:rsid w:val="007C3929"/>
    <w:rsid w:val="007C39EB"/>
    <w:rsid w:val="007C3CDF"/>
    <w:rsid w:val="007C3CE6"/>
    <w:rsid w:val="007C4057"/>
    <w:rsid w:val="007C414E"/>
    <w:rsid w:val="007C4364"/>
    <w:rsid w:val="007C47ED"/>
    <w:rsid w:val="007C4B0A"/>
    <w:rsid w:val="007C4BF3"/>
    <w:rsid w:val="007C4C37"/>
    <w:rsid w:val="007C4C84"/>
    <w:rsid w:val="007C4F34"/>
    <w:rsid w:val="007C5DEF"/>
    <w:rsid w:val="007C630B"/>
    <w:rsid w:val="007C65A5"/>
    <w:rsid w:val="007C6811"/>
    <w:rsid w:val="007C6944"/>
    <w:rsid w:val="007C6A4D"/>
    <w:rsid w:val="007C71E4"/>
    <w:rsid w:val="007C7555"/>
    <w:rsid w:val="007C7680"/>
    <w:rsid w:val="007C78D1"/>
    <w:rsid w:val="007C795B"/>
    <w:rsid w:val="007C7A5D"/>
    <w:rsid w:val="007C7CB5"/>
    <w:rsid w:val="007C7E19"/>
    <w:rsid w:val="007C7E92"/>
    <w:rsid w:val="007D00F1"/>
    <w:rsid w:val="007D010D"/>
    <w:rsid w:val="007D0D3C"/>
    <w:rsid w:val="007D1055"/>
    <w:rsid w:val="007D113D"/>
    <w:rsid w:val="007D13FF"/>
    <w:rsid w:val="007D1781"/>
    <w:rsid w:val="007D1C86"/>
    <w:rsid w:val="007D1F01"/>
    <w:rsid w:val="007D1F8F"/>
    <w:rsid w:val="007D21D8"/>
    <w:rsid w:val="007D2667"/>
    <w:rsid w:val="007D2962"/>
    <w:rsid w:val="007D296B"/>
    <w:rsid w:val="007D2ADF"/>
    <w:rsid w:val="007D2B45"/>
    <w:rsid w:val="007D2DE4"/>
    <w:rsid w:val="007D2E29"/>
    <w:rsid w:val="007D2F53"/>
    <w:rsid w:val="007D3352"/>
    <w:rsid w:val="007D348D"/>
    <w:rsid w:val="007D4A31"/>
    <w:rsid w:val="007D4D8E"/>
    <w:rsid w:val="007D4E4E"/>
    <w:rsid w:val="007D4EB7"/>
    <w:rsid w:val="007D4EE8"/>
    <w:rsid w:val="007D5055"/>
    <w:rsid w:val="007D509F"/>
    <w:rsid w:val="007D5A57"/>
    <w:rsid w:val="007D6027"/>
    <w:rsid w:val="007D60E2"/>
    <w:rsid w:val="007D6168"/>
    <w:rsid w:val="007D6426"/>
    <w:rsid w:val="007D6ADD"/>
    <w:rsid w:val="007D70A1"/>
    <w:rsid w:val="007D76F4"/>
    <w:rsid w:val="007D7860"/>
    <w:rsid w:val="007D78A4"/>
    <w:rsid w:val="007D798E"/>
    <w:rsid w:val="007D7FF3"/>
    <w:rsid w:val="007E006C"/>
    <w:rsid w:val="007E03AB"/>
    <w:rsid w:val="007E0532"/>
    <w:rsid w:val="007E0865"/>
    <w:rsid w:val="007E0CF8"/>
    <w:rsid w:val="007E0EAF"/>
    <w:rsid w:val="007E0FCB"/>
    <w:rsid w:val="007E1112"/>
    <w:rsid w:val="007E11EC"/>
    <w:rsid w:val="007E12AA"/>
    <w:rsid w:val="007E16B5"/>
    <w:rsid w:val="007E16B8"/>
    <w:rsid w:val="007E1719"/>
    <w:rsid w:val="007E1FB6"/>
    <w:rsid w:val="007E22F3"/>
    <w:rsid w:val="007E2390"/>
    <w:rsid w:val="007E2818"/>
    <w:rsid w:val="007E2BC9"/>
    <w:rsid w:val="007E36FE"/>
    <w:rsid w:val="007E4289"/>
    <w:rsid w:val="007E42A5"/>
    <w:rsid w:val="007E50A4"/>
    <w:rsid w:val="007E53B3"/>
    <w:rsid w:val="007E53C5"/>
    <w:rsid w:val="007E54DC"/>
    <w:rsid w:val="007E5B93"/>
    <w:rsid w:val="007E5E98"/>
    <w:rsid w:val="007E5F58"/>
    <w:rsid w:val="007E5FE4"/>
    <w:rsid w:val="007E6D8B"/>
    <w:rsid w:val="007E7599"/>
    <w:rsid w:val="007E7824"/>
    <w:rsid w:val="007E7A8B"/>
    <w:rsid w:val="007E7FF0"/>
    <w:rsid w:val="007F0354"/>
    <w:rsid w:val="007F0400"/>
    <w:rsid w:val="007F0582"/>
    <w:rsid w:val="007F061E"/>
    <w:rsid w:val="007F096E"/>
    <w:rsid w:val="007F0A30"/>
    <w:rsid w:val="007F0F0E"/>
    <w:rsid w:val="007F14E8"/>
    <w:rsid w:val="007F14F3"/>
    <w:rsid w:val="007F1CA0"/>
    <w:rsid w:val="007F1CB6"/>
    <w:rsid w:val="007F1DA3"/>
    <w:rsid w:val="007F2619"/>
    <w:rsid w:val="007F29CE"/>
    <w:rsid w:val="007F2C14"/>
    <w:rsid w:val="007F2DAF"/>
    <w:rsid w:val="007F349D"/>
    <w:rsid w:val="007F350D"/>
    <w:rsid w:val="007F380F"/>
    <w:rsid w:val="007F3B21"/>
    <w:rsid w:val="007F3C69"/>
    <w:rsid w:val="007F4163"/>
    <w:rsid w:val="007F4508"/>
    <w:rsid w:val="007F47A6"/>
    <w:rsid w:val="007F4E54"/>
    <w:rsid w:val="007F4FF8"/>
    <w:rsid w:val="007F510D"/>
    <w:rsid w:val="007F51D9"/>
    <w:rsid w:val="007F5911"/>
    <w:rsid w:val="007F5912"/>
    <w:rsid w:val="007F5CFE"/>
    <w:rsid w:val="007F5DFF"/>
    <w:rsid w:val="007F626C"/>
    <w:rsid w:val="007F64BE"/>
    <w:rsid w:val="007F6A0A"/>
    <w:rsid w:val="007F6B27"/>
    <w:rsid w:val="007F6B3B"/>
    <w:rsid w:val="007F6B6E"/>
    <w:rsid w:val="007F6CF1"/>
    <w:rsid w:val="007F6E5A"/>
    <w:rsid w:val="007F6F14"/>
    <w:rsid w:val="007F7048"/>
    <w:rsid w:val="007F7371"/>
    <w:rsid w:val="007F75EF"/>
    <w:rsid w:val="007F7819"/>
    <w:rsid w:val="007F798D"/>
    <w:rsid w:val="007F79C5"/>
    <w:rsid w:val="007F7D33"/>
    <w:rsid w:val="0080005B"/>
    <w:rsid w:val="008000BE"/>
    <w:rsid w:val="00800421"/>
    <w:rsid w:val="008005F6"/>
    <w:rsid w:val="00800715"/>
    <w:rsid w:val="00800749"/>
    <w:rsid w:val="008009AD"/>
    <w:rsid w:val="00800CF7"/>
    <w:rsid w:val="00800D13"/>
    <w:rsid w:val="00800D2A"/>
    <w:rsid w:val="008011CF"/>
    <w:rsid w:val="00801D0A"/>
    <w:rsid w:val="00801FC9"/>
    <w:rsid w:val="00801FD5"/>
    <w:rsid w:val="0080244B"/>
    <w:rsid w:val="008024BC"/>
    <w:rsid w:val="008025E6"/>
    <w:rsid w:val="0080270A"/>
    <w:rsid w:val="00802794"/>
    <w:rsid w:val="00802C3B"/>
    <w:rsid w:val="008031A0"/>
    <w:rsid w:val="0080345F"/>
    <w:rsid w:val="008034E3"/>
    <w:rsid w:val="008037FF"/>
    <w:rsid w:val="00803C54"/>
    <w:rsid w:val="00804126"/>
    <w:rsid w:val="00804260"/>
    <w:rsid w:val="00804386"/>
    <w:rsid w:val="00804735"/>
    <w:rsid w:val="008048D1"/>
    <w:rsid w:val="00804A5C"/>
    <w:rsid w:val="00804B3E"/>
    <w:rsid w:val="00804CE3"/>
    <w:rsid w:val="00804EC2"/>
    <w:rsid w:val="00805024"/>
    <w:rsid w:val="008054B0"/>
    <w:rsid w:val="00805739"/>
    <w:rsid w:val="00805787"/>
    <w:rsid w:val="008058AC"/>
    <w:rsid w:val="00805920"/>
    <w:rsid w:val="00805A7C"/>
    <w:rsid w:val="00805C1B"/>
    <w:rsid w:val="00805F80"/>
    <w:rsid w:val="0080603F"/>
    <w:rsid w:val="0080657F"/>
    <w:rsid w:val="00806BEF"/>
    <w:rsid w:val="00807103"/>
    <w:rsid w:val="008076D9"/>
    <w:rsid w:val="00807B6E"/>
    <w:rsid w:val="00807C15"/>
    <w:rsid w:val="00807E4C"/>
    <w:rsid w:val="00807E84"/>
    <w:rsid w:val="00810224"/>
    <w:rsid w:val="00810762"/>
    <w:rsid w:val="00810782"/>
    <w:rsid w:val="008108C5"/>
    <w:rsid w:val="00810BBC"/>
    <w:rsid w:val="008110C0"/>
    <w:rsid w:val="00811A33"/>
    <w:rsid w:val="00811BE2"/>
    <w:rsid w:val="00811ED9"/>
    <w:rsid w:val="00812808"/>
    <w:rsid w:val="00812BF2"/>
    <w:rsid w:val="00812D06"/>
    <w:rsid w:val="00812D0E"/>
    <w:rsid w:val="00813110"/>
    <w:rsid w:val="008131A8"/>
    <w:rsid w:val="008135BB"/>
    <w:rsid w:val="00813B7D"/>
    <w:rsid w:val="00813E66"/>
    <w:rsid w:val="00813EC2"/>
    <w:rsid w:val="008145A5"/>
    <w:rsid w:val="008147AF"/>
    <w:rsid w:val="008147B4"/>
    <w:rsid w:val="008151E9"/>
    <w:rsid w:val="00815E63"/>
    <w:rsid w:val="00815E83"/>
    <w:rsid w:val="00815FF1"/>
    <w:rsid w:val="008160C3"/>
    <w:rsid w:val="0081634F"/>
    <w:rsid w:val="008163AE"/>
    <w:rsid w:val="00816B27"/>
    <w:rsid w:val="00816B44"/>
    <w:rsid w:val="00816FDF"/>
    <w:rsid w:val="0081718A"/>
    <w:rsid w:val="008174D2"/>
    <w:rsid w:val="008179E6"/>
    <w:rsid w:val="00817A0D"/>
    <w:rsid w:val="00820120"/>
    <w:rsid w:val="00820689"/>
    <w:rsid w:val="0082080D"/>
    <w:rsid w:val="008208D6"/>
    <w:rsid w:val="00820A48"/>
    <w:rsid w:val="00820CA3"/>
    <w:rsid w:val="00820F62"/>
    <w:rsid w:val="00821046"/>
    <w:rsid w:val="00821518"/>
    <w:rsid w:val="0082174C"/>
    <w:rsid w:val="00821782"/>
    <w:rsid w:val="00821A69"/>
    <w:rsid w:val="00821A86"/>
    <w:rsid w:val="00822019"/>
    <w:rsid w:val="008221EA"/>
    <w:rsid w:val="008223A7"/>
    <w:rsid w:val="0082240F"/>
    <w:rsid w:val="008225E4"/>
    <w:rsid w:val="0082266F"/>
    <w:rsid w:val="00823022"/>
    <w:rsid w:val="00823036"/>
    <w:rsid w:val="00823310"/>
    <w:rsid w:val="0082335E"/>
    <w:rsid w:val="00823EC8"/>
    <w:rsid w:val="00823F37"/>
    <w:rsid w:val="0082425C"/>
    <w:rsid w:val="00824735"/>
    <w:rsid w:val="0082490A"/>
    <w:rsid w:val="00824B0F"/>
    <w:rsid w:val="00824D20"/>
    <w:rsid w:val="00824DCC"/>
    <w:rsid w:val="00824E53"/>
    <w:rsid w:val="008256E3"/>
    <w:rsid w:val="008257DC"/>
    <w:rsid w:val="00825A3F"/>
    <w:rsid w:val="00825D92"/>
    <w:rsid w:val="00825EB4"/>
    <w:rsid w:val="00825F9E"/>
    <w:rsid w:val="008261A8"/>
    <w:rsid w:val="008262C2"/>
    <w:rsid w:val="008262E0"/>
    <w:rsid w:val="008262F7"/>
    <w:rsid w:val="00826443"/>
    <w:rsid w:val="0082653A"/>
    <w:rsid w:val="00826F33"/>
    <w:rsid w:val="0082720E"/>
    <w:rsid w:val="00827EE0"/>
    <w:rsid w:val="00830062"/>
    <w:rsid w:val="0083040C"/>
    <w:rsid w:val="00830BB8"/>
    <w:rsid w:val="0083196B"/>
    <w:rsid w:val="00831A26"/>
    <w:rsid w:val="00831DF2"/>
    <w:rsid w:val="00832302"/>
    <w:rsid w:val="0083242F"/>
    <w:rsid w:val="008328ED"/>
    <w:rsid w:val="00832D74"/>
    <w:rsid w:val="008332EE"/>
    <w:rsid w:val="008337C1"/>
    <w:rsid w:val="0083390B"/>
    <w:rsid w:val="00833C31"/>
    <w:rsid w:val="00833DC4"/>
    <w:rsid w:val="00833F35"/>
    <w:rsid w:val="0083420F"/>
    <w:rsid w:val="008343BC"/>
    <w:rsid w:val="0083452C"/>
    <w:rsid w:val="00834970"/>
    <w:rsid w:val="00834D6A"/>
    <w:rsid w:val="008351E9"/>
    <w:rsid w:val="0083556A"/>
    <w:rsid w:val="00835870"/>
    <w:rsid w:val="008359DE"/>
    <w:rsid w:val="00836606"/>
    <w:rsid w:val="00836B8B"/>
    <w:rsid w:val="00836BAD"/>
    <w:rsid w:val="00837026"/>
    <w:rsid w:val="00837567"/>
    <w:rsid w:val="008377FE"/>
    <w:rsid w:val="0083792A"/>
    <w:rsid w:val="00837EFB"/>
    <w:rsid w:val="00840097"/>
    <w:rsid w:val="0084019F"/>
    <w:rsid w:val="00840454"/>
    <w:rsid w:val="008409DA"/>
    <w:rsid w:val="00840FD5"/>
    <w:rsid w:val="00841054"/>
    <w:rsid w:val="008413FE"/>
    <w:rsid w:val="008415D0"/>
    <w:rsid w:val="00841957"/>
    <w:rsid w:val="00841A51"/>
    <w:rsid w:val="00841EC9"/>
    <w:rsid w:val="008420E2"/>
    <w:rsid w:val="008420FD"/>
    <w:rsid w:val="008421EE"/>
    <w:rsid w:val="00842428"/>
    <w:rsid w:val="00842629"/>
    <w:rsid w:val="0084278D"/>
    <w:rsid w:val="008427A7"/>
    <w:rsid w:val="008427DC"/>
    <w:rsid w:val="00843050"/>
    <w:rsid w:val="0084331E"/>
    <w:rsid w:val="008433A3"/>
    <w:rsid w:val="00843483"/>
    <w:rsid w:val="00843878"/>
    <w:rsid w:val="0084390C"/>
    <w:rsid w:val="00843BBD"/>
    <w:rsid w:val="00843D4B"/>
    <w:rsid w:val="0084416B"/>
    <w:rsid w:val="008441F8"/>
    <w:rsid w:val="008443D1"/>
    <w:rsid w:val="00844583"/>
    <w:rsid w:val="00844DDA"/>
    <w:rsid w:val="0084521D"/>
    <w:rsid w:val="00845268"/>
    <w:rsid w:val="008452BA"/>
    <w:rsid w:val="008453A6"/>
    <w:rsid w:val="00845550"/>
    <w:rsid w:val="00845A57"/>
    <w:rsid w:val="00845A9C"/>
    <w:rsid w:val="00845B18"/>
    <w:rsid w:val="00845BB4"/>
    <w:rsid w:val="00845CB8"/>
    <w:rsid w:val="00845F4D"/>
    <w:rsid w:val="008463B1"/>
    <w:rsid w:val="008463DA"/>
    <w:rsid w:val="00846487"/>
    <w:rsid w:val="008464EC"/>
    <w:rsid w:val="00846ACA"/>
    <w:rsid w:val="00846B6B"/>
    <w:rsid w:val="00846E78"/>
    <w:rsid w:val="0084710D"/>
    <w:rsid w:val="008473F0"/>
    <w:rsid w:val="0084744E"/>
    <w:rsid w:val="008474BE"/>
    <w:rsid w:val="00847589"/>
    <w:rsid w:val="0085007D"/>
    <w:rsid w:val="008507E5"/>
    <w:rsid w:val="00850A04"/>
    <w:rsid w:val="00850A44"/>
    <w:rsid w:val="00851250"/>
    <w:rsid w:val="00851290"/>
    <w:rsid w:val="00851907"/>
    <w:rsid w:val="008519F9"/>
    <w:rsid w:val="00851D35"/>
    <w:rsid w:val="0085227C"/>
    <w:rsid w:val="008523BF"/>
    <w:rsid w:val="008525B0"/>
    <w:rsid w:val="008527B9"/>
    <w:rsid w:val="008529A6"/>
    <w:rsid w:val="00852CC2"/>
    <w:rsid w:val="008531BC"/>
    <w:rsid w:val="008531FE"/>
    <w:rsid w:val="00853332"/>
    <w:rsid w:val="00853781"/>
    <w:rsid w:val="008537A1"/>
    <w:rsid w:val="008538E0"/>
    <w:rsid w:val="00853F0E"/>
    <w:rsid w:val="008541B2"/>
    <w:rsid w:val="00854833"/>
    <w:rsid w:val="0085506C"/>
    <w:rsid w:val="008552A7"/>
    <w:rsid w:val="0085560A"/>
    <w:rsid w:val="00855763"/>
    <w:rsid w:val="00855BBE"/>
    <w:rsid w:val="008564FE"/>
    <w:rsid w:val="00856652"/>
    <w:rsid w:val="008578CB"/>
    <w:rsid w:val="00857CF8"/>
    <w:rsid w:val="00857E4B"/>
    <w:rsid w:val="00860379"/>
    <w:rsid w:val="00860495"/>
    <w:rsid w:val="008604D1"/>
    <w:rsid w:val="00860E43"/>
    <w:rsid w:val="00860FC7"/>
    <w:rsid w:val="008612A5"/>
    <w:rsid w:val="0086134A"/>
    <w:rsid w:val="0086147B"/>
    <w:rsid w:val="00861C70"/>
    <w:rsid w:val="00861FAF"/>
    <w:rsid w:val="00861FEE"/>
    <w:rsid w:val="0086209A"/>
    <w:rsid w:val="0086234B"/>
    <w:rsid w:val="0086237A"/>
    <w:rsid w:val="008623B0"/>
    <w:rsid w:val="00862A91"/>
    <w:rsid w:val="008631C3"/>
    <w:rsid w:val="008631FA"/>
    <w:rsid w:val="00863373"/>
    <w:rsid w:val="008635D1"/>
    <w:rsid w:val="00863651"/>
    <w:rsid w:val="008640A5"/>
    <w:rsid w:val="008643B3"/>
    <w:rsid w:val="008644B3"/>
    <w:rsid w:val="00864737"/>
    <w:rsid w:val="00864958"/>
    <w:rsid w:val="008649A7"/>
    <w:rsid w:val="00864F85"/>
    <w:rsid w:val="00865338"/>
    <w:rsid w:val="00865434"/>
    <w:rsid w:val="008656AD"/>
    <w:rsid w:val="00865A0A"/>
    <w:rsid w:val="0086613F"/>
    <w:rsid w:val="00866A59"/>
    <w:rsid w:val="00866A6B"/>
    <w:rsid w:val="00866BD2"/>
    <w:rsid w:val="00866C4F"/>
    <w:rsid w:val="00866C86"/>
    <w:rsid w:val="00866F48"/>
    <w:rsid w:val="008670EF"/>
    <w:rsid w:val="00867E35"/>
    <w:rsid w:val="008700A6"/>
    <w:rsid w:val="00870479"/>
    <w:rsid w:val="00871314"/>
    <w:rsid w:val="00871A12"/>
    <w:rsid w:val="00871D0C"/>
    <w:rsid w:val="008721F9"/>
    <w:rsid w:val="00872212"/>
    <w:rsid w:val="008722B3"/>
    <w:rsid w:val="008723F0"/>
    <w:rsid w:val="008727D3"/>
    <w:rsid w:val="008729CE"/>
    <w:rsid w:val="00872A9F"/>
    <w:rsid w:val="00873537"/>
    <w:rsid w:val="008735BD"/>
    <w:rsid w:val="00873938"/>
    <w:rsid w:val="0087436F"/>
    <w:rsid w:val="008743C4"/>
    <w:rsid w:val="00874428"/>
    <w:rsid w:val="00874631"/>
    <w:rsid w:val="008746CA"/>
    <w:rsid w:val="00874900"/>
    <w:rsid w:val="00874DE2"/>
    <w:rsid w:val="00874E81"/>
    <w:rsid w:val="00874F56"/>
    <w:rsid w:val="0087540D"/>
    <w:rsid w:val="00875817"/>
    <w:rsid w:val="0087584B"/>
    <w:rsid w:val="008758F1"/>
    <w:rsid w:val="00875B21"/>
    <w:rsid w:val="00875B67"/>
    <w:rsid w:val="00876003"/>
    <w:rsid w:val="0087667B"/>
    <w:rsid w:val="00876931"/>
    <w:rsid w:val="00876CA8"/>
    <w:rsid w:val="00876CC2"/>
    <w:rsid w:val="008771D9"/>
    <w:rsid w:val="00877508"/>
    <w:rsid w:val="0087757E"/>
    <w:rsid w:val="0087783A"/>
    <w:rsid w:val="00877AD2"/>
    <w:rsid w:val="00877E06"/>
    <w:rsid w:val="0088067E"/>
    <w:rsid w:val="008807E9"/>
    <w:rsid w:val="008809D7"/>
    <w:rsid w:val="00880A4C"/>
    <w:rsid w:val="00880DDB"/>
    <w:rsid w:val="00880F4E"/>
    <w:rsid w:val="00881122"/>
    <w:rsid w:val="0088130E"/>
    <w:rsid w:val="00881461"/>
    <w:rsid w:val="00881481"/>
    <w:rsid w:val="00881604"/>
    <w:rsid w:val="0088179B"/>
    <w:rsid w:val="008818A8"/>
    <w:rsid w:val="00881916"/>
    <w:rsid w:val="00881CC7"/>
    <w:rsid w:val="00881F1E"/>
    <w:rsid w:val="00882172"/>
    <w:rsid w:val="008824AA"/>
    <w:rsid w:val="008824B6"/>
    <w:rsid w:val="008824BB"/>
    <w:rsid w:val="0088283E"/>
    <w:rsid w:val="008831B4"/>
    <w:rsid w:val="008832FC"/>
    <w:rsid w:val="00883351"/>
    <w:rsid w:val="008837D2"/>
    <w:rsid w:val="008839E9"/>
    <w:rsid w:val="00883AD2"/>
    <w:rsid w:val="00883C89"/>
    <w:rsid w:val="00883CC2"/>
    <w:rsid w:val="00883D42"/>
    <w:rsid w:val="00883E16"/>
    <w:rsid w:val="00883FA4"/>
    <w:rsid w:val="0088402F"/>
    <w:rsid w:val="008841B2"/>
    <w:rsid w:val="0088420B"/>
    <w:rsid w:val="008845CD"/>
    <w:rsid w:val="0088466E"/>
    <w:rsid w:val="00884A8A"/>
    <w:rsid w:val="008851B8"/>
    <w:rsid w:val="00885385"/>
    <w:rsid w:val="00885794"/>
    <w:rsid w:val="008858E8"/>
    <w:rsid w:val="008863CF"/>
    <w:rsid w:val="00886AA3"/>
    <w:rsid w:val="00887176"/>
    <w:rsid w:val="0088721D"/>
    <w:rsid w:val="0088746D"/>
    <w:rsid w:val="00887738"/>
    <w:rsid w:val="008879B8"/>
    <w:rsid w:val="00887C05"/>
    <w:rsid w:val="00887D0A"/>
    <w:rsid w:val="00890465"/>
    <w:rsid w:val="008905BC"/>
    <w:rsid w:val="0089083A"/>
    <w:rsid w:val="00890A0B"/>
    <w:rsid w:val="00891261"/>
    <w:rsid w:val="008912E5"/>
    <w:rsid w:val="0089168F"/>
    <w:rsid w:val="00891720"/>
    <w:rsid w:val="0089177B"/>
    <w:rsid w:val="0089193F"/>
    <w:rsid w:val="00891A64"/>
    <w:rsid w:val="00891BFD"/>
    <w:rsid w:val="00891CA9"/>
    <w:rsid w:val="00891CDC"/>
    <w:rsid w:val="00891D09"/>
    <w:rsid w:val="00891DA0"/>
    <w:rsid w:val="00891E20"/>
    <w:rsid w:val="00891F42"/>
    <w:rsid w:val="008924A5"/>
    <w:rsid w:val="00892BEA"/>
    <w:rsid w:val="00893ADA"/>
    <w:rsid w:val="00893AFE"/>
    <w:rsid w:val="00893CDF"/>
    <w:rsid w:val="00893FA9"/>
    <w:rsid w:val="0089413E"/>
    <w:rsid w:val="008942AB"/>
    <w:rsid w:val="00894A41"/>
    <w:rsid w:val="00894F06"/>
    <w:rsid w:val="00895007"/>
    <w:rsid w:val="0089515F"/>
    <w:rsid w:val="00895474"/>
    <w:rsid w:val="00895697"/>
    <w:rsid w:val="008959B6"/>
    <w:rsid w:val="00895B97"/>
    <w:rsid w:val="00895BC4"/>
    <w:rsid w:val="00895FA3"/>
    <w:rsid w:val="0089618D"/>
    <w:rsid w:val="00896548"/>
    <w:rsid w:val="008965A4"/>
    <w:rsid w:val="008966DC"/>
    <w:rsid w:val="00897158"/>
    <w:rsid w:val="0089724F"/>
    <w:rsid w:val="0089749E"/>
    <w:rsid w:val="00897BC8"/>
    <w:rsid w:val="008A000C"/>
    <w:rsid w:val="008A0327"/>
    <w:rsid w:val="008A0498"/>
    <w:rsid w:val="008A07F3"/>
    <w:rsid w:val="008A083D"/>
    <w:rsid w:val="008A09D7"/>
    <w:rsid w:val="008A107A"/>
    <w:rsid w:val="008A110B"/>
    <w:rsid w:val="008A1301"/>
    <w:rsid w:val="008A13A2"/>
    <w:rsid w:val="008A16C9"/>
    <w:rsid w:val="008A18BB"/>
    <w:rsid w:val="008A1AD8"/>
    <w:rsid w:val="008A1C1E"/>
    <w:rsid w:val="008A1E46"/>
    <w:rsid w:val="008A22F8"/>
    <w:rsid w:val="008A2339"/>
    <w:rsid w:val="008A25DA"/>
    <w:rsid w:val="008A2902"/>
    <w:rsid w:val="008A2E22"/>
    <w:rsid w:val="008A2E97"/>
    <w:rsid w:val="008A32B0"/>
    <w:rsid w:val="008A373A"/>
    <w:rsid w:val="008A38CE"/>
    <w:rsid w:val="008A3ACE"/>
    <w:rsid w:val="008A4091"/>
    <w:rsid w:val="008A4265"/>
    <w:rsid w:val="008A447B"/>
    <w:rsid w:val="008A45BE"/>
    <w:rsid w:val="008A4925"/>
    <w:rsid w:val="008A49F6"/>
    <w:rsid w:val="008A51C1"/>
    <w:rsid w:val="008A5201"/>
    <w:rsid w:val="008A5341"/>
    <w:rsid w:val="008A53FF"/>
    <w:rsid w:val="008A5589"/>
    <w:rsid w:val="008A5DDE"/>
    <w:rsid w:val="008A60B5"/>
    <w:rsid w:val="008A652C"/>
    <w:rsid w:val="008A67CC"/>
    <w:rsid w:val="008A6D6A"/>
    <w:rsid w:val="008A6E75"/>
    <w:rsid w:val="008A71B4"/>
    <w:rsid w:val="008A7274"/>
    <w:rsid w:val="008A72C4"/>
    <w:rsid w:val="008A7332"/>
    <w:rsid w:val="008A74BC"/>
    <w:rsid w:val="008A7822"/>
    <w:rsid w:val="008A7CBF"/>
    <w:rsid w:val="008A7FE9"/>
    <w:rsid w:val="008B01A8"/>
    <w:rsid w:val="008B0214"/>
    <w:rsid w:val="008B04F6"/>
    <w:rsid w:val="008B06CE"/>
    <w:rsid w:val="008B08E0"/>
    <w:rsid w:val="008B0AF0"/>
    <w:rsid w:val="008B0EBE"/>
    <w:rsid w:val="008B1037"/>
    <w:rsid w:val="008B12A3"/>
    <w:rsid w:val="008B1A9D"/>
    <w:rsid w:val="008B1D71"/>
    <w:rsid w:val="008B2150"/>
    <w:rsid w:val="008B216B"/>
    <w:rsid w:val="008B2AA5"/>
    <w:rsid w:val="008B2DA1"/>
    <w:rsid w:val="008B2F9A"/>
    <w:rsid w:val="008B35CB"/>
    <w:rsid w:val="008B3612"/>
    <w:rsid w:val="008B372E"/>
    <w:rsid w:val="008B37CA"/>
    <w:rsid w:val="008B3D4E"/>
    <w:rsid w:val="008B3EE2"/>
    <w:rsid w:val="008B4A08"/>
    <w:rsid w:val="008B5199"/>
    <w:rsid w:val="008B520D"/>
    <w:rsid w:val="008B53D3"/>
    <w:rsid w:val="008B5624"/>
    <w:rsid w:val="008B5969"/>
    <w:rsid w:val="008B5BDE"/>
    <w:rsid w:val="008B5C0D"/>
    <w:rsid w:val="008B5E02"/>
    <w:rsid w:val="008B5F4F"/>
    <w:rsid w:val="008B62ED"/>
    <w:rsid w:val="008B631B"/>
    <w:rsid w:val="008B65A8"/>
    <w:rsid w:val="008B6A0C"/>
    <w:rsid w:val="008B6DE7"/>
    <w:rsid w:val="008B6FFE"/>
    <w:rsid w:val="008B768A"/>
    <w:rsid w:val="008B77ED"/>
    <w:rsid w:val="008B7858"/>
    <w:rsid w:val="008B7D13"/>
    <w:rsid w:val="008B7E8C"/>
    <w:rsid w:val="008C00E1"/>
    <w:rsid w:val="008C0278"/>
    <w:rsid w:val="008C06CF"/>
    <w:rsid w:val="008C078B"/>
    <w:rsid w:val="008C0A91"/>
    <w:rsid w:val="008C0B74"/>
    <w:rsid w:val="008C0CFA"/>
    <w:rsid w:val="008C1263"/>
    <w:rsid w:val="008C152F"/>
    <w:rsid w:val="008C1564"/>
    <w:rsid w:val="008C1609"/>
    <w:rsid w:val="008C1744"/>
    <w:rsid w:val="008C1765"/>
    <w:rsid w:val="008C1945"/>
    <w:rsid w:val="008C1BAD"/>
    <w:rsid w:val="008C1C37"/>
    <w:rsid w:val="008C1DBF"/>
    <w:rsid w:val="008C2296"/>
    <w:rsid w:val="008C24D6"/>
    <w:rsid w:val="008C2656"/>
    <w:rsid w:val="008C2766"/>
    <w:rsid w:val="008C2D45"/>
    <w:rsid w:val="008C2E05"/>
    <w:rsid w:val="008C32FB"/>
    <w:rsid w:val="008C3C60"/>
    <w:rsid w:val="008C3D99"/>
    <w:rsid w:val="008C3E78"/>
    <w:rsid w:val="008C4348"/>
    <w:rsid w:val="008C4703"/>
    <w:rsid w:val="008C47D7"/>
    <w:rsid w:val="008C490F"/>
    <w:rsid w:val="008C57AF"/>
    <w:rsid w:val="008C59E7"/>
    <w:rsid w:val="008C62B6"/>
    <w:rsid w:val="008C6AB9"/>
    <w:rsid w:val="008C6D13"/>
    <w:rsid w:val="008C718F"/>
    <w:rsid w:val="008C72FE"/>
    <w:rsid w:val="008C767D"/>
    <w:rsid w:val="008C7797"/>
    <w:rsid w:val="008C787D"/>
    <w:rsid w:val="008D0241"/>
    <w:rsid w:val="008D039D"/>
    <w:rsid w:val="008D0AE8"/>
    <w:rsid w:val="008D153E"/>
    <w:rsid w:val="008D1635"/>
    <w:rsid w:val="008D166A"/>
    <w:rsid w:val="008D1709"/>
    <w:rsid w:val="008D1756"/>
    <w:rsid w:val="008D19DE"/>
    <w:rsid w:val="008D1CAE"/>
    <w:rsid w:val="008D1E70"/>
    <w:rsid w:val="008D2471"/>
    <w:rsid w:val="008D2637"/>
    <w:rsid w:val="008D282F"/>
    <w:rsid w:val="008D2D0C"/>
    <w:rsid w:val="008D2D46"/>
    <w:rsid w:val="008D2F0F"/>
    <w:rsid w:val="008D35D8"/>
    <w:rsid w:val="008D3604"/>
    <w:rsid w:val="008D391B"/>
    <w:rsid w:val="008D391C"/>
    <w:rsid w:val="008D3CAD"/>
    <w:rsid w:val="008D3CBF"/>
    <w:rsid w:val="008D43EB"/>
    <w:rsid w:val="008D443D"/>
    <w:rsid w:val="008D455B"/>
    <w:rsid w:val="008D4884"/>
    <w:rsid w:val="008D5054"/>
    <w:rsid w:val="008D5441"/>
    <w:rsid w:val="008D5450"/>
    <w:rsid w:val="008D555B"/>
    <w:rsid w:val="008D58A5"/>
    <w:rsid w:val="008D5A3D"/>
    <w:rsid w:val="008D5CBD"/>
    <w:rsid w:val="008D5FAA"/>
    <w:rsid w:val="008D6FF9"/>
    <w:rsid w:val="008D711E"/>
    <w:rsid w:val="008D7709"/>
    <w:rsid w:val="008D78A4"/>
    <w:rsid w:val="008D792B"/>
    <w:rsid w:val="008D7BC4"/>
    <w:rsid w:val="008E0068"/>
    <w:rsid w:val="008E00B3"/>
    <w:rsid w:val="008E09B0"/>
    <w:rsid w:val="008E0E64"/>
    <w:rsid w:val="008E111E"/>
    <w:rsid w:val="008E1365"/>
    <w:rsid w:val="008E1423"/>
    <w:rsid w:val="008E1684"/>
    <w:rsid w:val="008E1959"/>
    <w:rsid w:val="008E1B87"/>
    <w:rsid w:val="008E22E2"/>
    <w:rsid w:val="008E257B"/>
    <w:rsid w:val="008E2625"/>
    <w:rsid w:val="008E2658"/>
    <w:rsid w:val="008E289F"/>
    <w:rsid w:val="008E2D4D"/>
    <w:rsid w:val="008E37A4"/>
    <w:rsid w:val="008E3881"/>
    <w:rsid w:val="008E3AB4"/>
    <w:rsid w:val="008E3C8A"/>
    <w:rsid w:val="008E41DD"/>
    <w:rsid w:val="008E4223"/>
    <w:rsid w:val="008E439E"/>
    <w:rsid w:val="008E43AD"/>
    <w:rsid w:val="008E44F6"/>
    <w:rsid w:val="008E48DF"/>
    <w:rsid w:val="008E50BA"/>
    <w:rsid w:val="008E51B2"/>
    <w:rsid w:val="008E5530"/>
    <w:rsid w:val="008E5796"/>
    <w:rsid w:val="008E590E"/>
    <w:rsid w:val="008E5988"/>
    <w:rsid w:val="008E5C0A"/>
    <w:rsid w:val="008E5E8E"/>
    <w:rsid w:val="008E6443"/>
    <w:rsid w:val="008E65C2"/>
    <w:rsid w:val="008E67C2"/>
    <w:rsid w:val="008E68C5"/>
    <w:rsid w:val="008E6AF2"/>
    <w:rsid w:val="008E6E1C"/>
    <w:rsid w:val="008E7071"/>
    <w:rsid w:val="008E7116"/>
    <w:rsid w:val="008E729D"/>
    <w:rsid w:val="008F0093"/>
    <w:rsid w:val="008F01B4"/>
    <w:rsid w:val="008F0261"/>
    <w:rsid w:val="008F05EA"/>
    <w:rsid w:val="008F0659"/>
    <w:rsid w:val="008F06E1"/>
    <w:rsid w:val="008F0C1F"/>
    <w:rsid w:val="008F0C33"/>
    <w:rsid w:val="008F13E8"/>
    <w:rsid w:val="008F14FB"/>
    <w:rsid w:val="008F1A0D"/>
    <w:rsid w:val="008F1A1C"/>
    <w:rsid w:val="008F1B94"/>
    <w:rsid w:val="008F1D4F"/>
    <w:rsid w:val="008F1E15"/>
    <w:rsid w:val="008F1E41"/>
    <w:rsid w:val="008F1E64"/>
    <w:rsid w:val="008F1F11"/>
    <w:rsid w:val="008F23FE"/>
    <w:rsid w:val="008F2546"/>
    <w:rsid w:val="008F2607"/>
    <w:rsid w:val="008F2AF7"/>
    <w:rsid w:val="008F2B94"/>
    <w:rsid w:val="008F2F41"/>
    <w:rsid w:val="008F31F9"/>
    <w:rsid w:val="008F32C7"/>
    <w:rsid w:val="008F37C8"/>
    <w:rsid w:val="008F386B"/>
    <w:rsid w:val="008F3B4C"/>
    <w:rsid w:val="008F3DAF"/>
    <w:rsid w:val="008F402B"/>
    <w:rsid w:val="008F4232"/>
    <w:rsid w:val="008F427C"/>
    <w:rsid w:val="008F4321"/>
    <w:rsid w:val="008F451A"/>
    <w:rsid w:val="008F46BC"/>
    <w:rsid w:val="008F48EE"/>
    <w:rsid w:val="008F49CB"/>
    <w:rsid w:val="008F49EB"/>
    <w:rsid w:val="008F4DB0"/>
    <w:rsid w:val="008F5403"/>
    <w:rsid w:val="008F5594"/>
    <w:rsid w:val="008F55FE"/>
    <w:rsid w:val="008F58BC"/>
    <w:rsid w:val="008F5BD7"/>
    <w:rsid w:val="008F5DE2"/>
    <w:rsid w:val="008F616A"/>
    <w:rsid w:val="008F62C2"/>
    <w:rsid w:val="008F67B4"/>
    <w:rsid w:val="008F698D"/>
    <w:rsid w:val="008F7003"/>
    <w:rsid w:val="008F7208"/>
    <w:rsid w:val="008F72F7"/>
    <w:rsid w:val="00900011"/>
    <w:rsid w:val="00900131"/>
    <w:rsid w:val="009002C0"/>
    <w:rsid w:val="00900542"/>
    <w:rsid w:val="00900781"/>
    <w:rsid w:val="00900ED4"/>
    <w:rsid w:val="00901473"/>
    <w:rsid w:val="00901BC5"/>
    <w:rsid w:val="00901C2D"/>
    <w:rsid w:val="009022F1"/>
    <w:rsid w:val="0090242D"/>
    <w:rsid w:val="00902828"/>
    <w:rsid w:val="00902A95"/>
    <w:rsid w:val="00902D8A"/>
    <w:rsid w:val="00902E68"/>
    <w:rsid w:val="00902F21"/>
    <w:rsid w:val="0090315F"/>
    <w:rsid w:val="00903B60"/>
    <w:rsid w:val="00904048"/>
    <w:rsid w:val="009041B3"/>
    <w:rsid w:val="0090435E"/>
    <w:rsid w:val="0090444E"/>
    <w:rsid w:val="0090487D"/>
    <w:rsid w:val="00904CDB"/>
    <w:rsid w:val="00904E6F"/>
    <w:rsid w:val="00904EC9"/>
    <w:rsid w:val="00905210"/>
    <w:rsid w:val="00905482"/>
    <w:rsid w:val="009055B6"/>
    <w:rsid w:val="00905C7F"/>
    <w:rsid w:val="00905CAE"/>
    <w:rsid w:val="00905DA6"/>
    <w:rsid w:val="00905F0F"/>
    <w:rsid w:val="00905FC1"/>
    <w:rsid w:val="0090600B"/>
    <w:rsid w:val="009065E6"/>
    <w:rsid w:val="009065F1"/>
    <w:rsid w:val="00906730"/>
    <w:rsid w:val="00906BF8"/>
    <w:rsid w:val="00906EF2"/>
    <w:rsid w:val="00906F85"/>
    <w:rsid w:val="009075D3"/>
    <w:rsid w:val="009078D5"/>
    <w:rsid w:val="009079A2"/>
    <w:rsid w:val="009079C2"/>
    <w:rsid w:val="00907D66"/>
    <w:rsid w:val="00907EE8"/>
    <w:rsid w:val="0091081B"/>
    <w:rsid w:val="00910910"/>
    <w:rsid w:val="00910E1A"/>
    <w:rsid w:val="00910EFE"/>
    <w:rsid w:val="00911006"/>
    <w:rsid w:val="00911080"/>
    <w:rsid w:val="0091120C"/>
    <w:rsid w:val="00911231"/>
    <w:rsid w:val="009118F3"/>
    <w:rsid w:val="009121EF"/>
    <w:rsid w:val="00912387"/>
    <w:rsid w:val="009123C8"/>
    <w:rsid w:val="009123FB"/>
    <w:rsid w:val="009128C3"/>
    <w:rsid w:val="00912A5C"/>
    <w:rsid w:val="00912C72"/>
    <w:rsid w:val="00912E2B"/>
    <w:rsid w:val="009132E6"/>
    <w:rsid w:val="009136D0"/>
    <w:rsid w:val="00913802"/>
    <w:rsid w:val="00913A68"/>
    <w:rsid w:val="00914937"/>
    <w:rsid w:val="00914A68"/>
    <w:rsid w:val="00914AF5"/>
    <w:rsid w:val="00914DC1"/>
    <w:rsid w:val="00915562"/>
    <w:rsid w:val="00915D4D"/>
    <w:rsid w:val="00915EA4"/>
    <w:rsid w:val="00915ECA"/>
    <w:rsid w:val="009161F0"/>
    <w:rsid w:val="00916387"/>
    <w:rsid w:val="00916440"/>
    <w:rsid w:val="009164F4"/>
    <w:rsid w:val="009169A2"/>
    <w:rsid w:val="00916B8B"/>
    <w:rsid w:val="00916C89"/>
    <w:rsid w:val="00916CC5"/>
    <w:rsid w:val="00916FAB"/>
    <w:rsid w:val="00917361"/>
    <w:rsid w:val="00917641"/>
    <w:rsid w:val="00917800"/>
    <w:rsid w:val="00917A0A"/>
    <w:rsid w:val="00917F68"/>
    <w:rsid w:val="009204D9"/>
    <w:rsid w:val="0092091A"/>
    <w:rsid w:val="00920AA9"/>
    <w:rsid w:val="00920BF7"/>
    <w:rsid w:val="00920E66"/>
    <w:rsid w:val="00920E87"/>
    <w:rsid w:val="009212C4"/>
    <w:rsid w:val="009214CF"/>
    <w:rsid w:val="0092157B"/>
    <w:rsid w:val="0092159A"/>
    <w:rsid w:val="00921AD1"/>
    <w:rsid w:val="00921B56"/>
    <w:rsid w:val="00921CB7"/>
    <w:rsid w:val="009222BD"/>
    <w:rsid w:val="00922D0E"/>
    <w:rsid w:val="00922E1B"/>
    <w:rsid w:val="00923149"/>
    <w:rsid w:val="009231C9"/>
    <w:rsid w:val="009232F1"/>
    <w:rsid w:val="009233DC"/>
    <w:rsid w:val="00923798"/>
    <w:rsid w:val="00923BAD"/>
    <w:rsid w:val="00923DE0"/>
    <w:rsid w:val="0092461A"/>
    <w:rsid w:val="00924655"/>
    <w:rsid w:val="00924871"/>
    <w:rsid w:val="00924E4C"/>
    <w:rsid w:val="00925203"/>
    <w:rsid w:val="009254CD"/>
    <w:rsid w:val="009256CB"/>
    <w:rsid w:val="009257A5"/>
    <w:rsid w:val="00925C00"/>
    <w:rsid w:val="00925E24"/>
    <w:rsid w:val="009260F3"/>
    <w:rsid w:val="0092664C"/>
    <w:rsid w:val="009266D1"/>
    <w:rsid w:val="00927413"/>
    <w:rsid w:val="00927567"/>
    <w:rsid w:val="00927839"/>
    <w:rsid w:val="00927882"/>
    <w:rsid w:val="009278E6"/>
    <w:rsid w:val="00927E14"/>
    <w:rsid w:val="009306F8"/>
    <w:rsid w:val="009309CC"/>
    <w:rsid w:val="00930B9B"/>
    <w:rsid w:val="00930BF7"/>
    <w:rsid w:val="00930DE5"/>
    <w:rsid w:val="00931B21"/>
    <w:rsid w:val="00932A41"/>
    <w:rsid w:val="009332DE"/>
    <w:rsid w:val="0093343B"/>
    <w:rsid w:val="00933A93"/>
    <w:rsid w:val="00933D8E"/>
    <w:rsid w:val="00933F87"/>
    <w:rsid w:val="009340E1"/>
    <w:rsid w:val="00934227"/>
    <w:rsid w:val="00934906"/>
    <w:rsid w:val="00934A3A"/>
    <w:rsid w:val="00934A91"/>
    <w:rsid w:val="00934BCC"/>
    <w:rsid w:val="00934BED"/>
    <w:rsid w:val="00934D0D"/>
    <w:rsid w:val="009356CB"/>
    <w:rsid w:val="0093578A"/>
    <w:rsid w:val="0093595E"/>
    <w:rsid w:val="00935A10"/>
    <w:rsid w:val="00935AA7"/>
    <w:rsid w:val="00935C70"/>
    <w:rsid w:val="00936130"/>
    <w:rsid w:val="0093629D"/>
    <w:rsid w:val="009364D2"/>
    <w:rsid w:val="009366F4"/>
    <w:rsid w:val="009369A3"/>
    <w:rsid w:val="00936A13"/>
    <w:rsid w:val="00936AD8"/>
    <w:rsid w:val="00936C34"/>
    <w:rsid w:val="00936EAA"/>
    <w:rsid w:val="009373BB"/>
    <w:rsid w:val="0093759C"/>
    <w:rsid w:val="009376E5"/>
    <w:rsid w:val="009378B7"/>
    <w:rsid w:val="00937B20"/>
    <w:rsid w:val="00937CC4"/>
    <w:rsid w:val="00937D1F"/>
    <w:rsid w:val="00940227"/>
    <w:rsid w:val="00940622"/>
    <w:rsid w:val="009407D1"/>
    <w:rsid w:val="009408C4"/>
    <w:rsid w:val="00940E3D"/>
    <w:rsid w:val="00941095"/>
    <w:rsid w:val="009410A5"/>
    <w:rsid w:val="0094117C"/>
    <w:rsid w:val="009413CF"/>
    <w:rsid w:val="0094144D"/>
    <w:rsid w:val="009416B8"/>
    <w:rsid w:val="00941826"/>
    <w:rsid w:val="00941956"/>
    <w:rsid w:val="0094276D"/>
    <w:rsid w:val="00942D46"/>
    <w:rsid w:val="00942F7E"/>
    <w:rsid w:val="0094340A"/>
    <w:rsid w:val="0094363B"/>
    <w:rsid w:val="00943E15"/>
    <w:rsid w:val="00943EC1"/>
    <w:rsid w:val="00944973"/>
    <w:rsid w:val="00944F20"/>
    <w:rsid w:val="009452AA"/>
    <w:rsid w:val="00945367"/>
    <w:rsid w:val="009462CA"/>
    <w:rsid w:val="009464B0"/>
    <w:rsid w:val="0094652C"/>
    <w:rsid w:val="00946651"/>
    <w:rsid w:val="00946871"/>
    <w:rsid w:val="00946A94"/>
    <w:rsid w:val="00946E72"/>
    <w:rsid w:val="009471F8"/>
    <w:rsid w:val="009472F0"/>
    <w:rsid w:val="00947660"/>
    <w:rsid w:val="00947A6B"/>
    <w:rsid w:val="00947CEB"/>
    <w:rsid w:val="009507C0"/>
    <w:rsid w:val="00950A39"/>
    <w:rsid w:val="00950A87"/>
    <w:rsid w:val="00950DFE"/>
    <w:rsid w:val="00951693"/>
    <w:rsid w:val="00951863"/>
    <w:rsid w:val="009519E8"/>
    <w:rsid w:val="00951B72"/>
    <w:rsid w:val="00951B9D"/>
    <w:rsid w:val="00952753"/>
    <w:rsid w:val="00952760"/>
    <w:rsid w:val="009529CB"/>
    <w:rsid w:val="00952A56"/>
    <w:rsid w:val="00952B0B"/>
    <w:rsid w:val="00952ED8"/>
    <w:rsid w:val="00952FA1"/>
    <w:rsid w:val="00952FD9"/>
    <w:rsid w:val="009531E5"/>
    <w:rsid w:val="009532B9"/>
    <w:rsid w:val="0095359B"/>
    <w:rsid w:val="0095359E"/>
    <w:rsid w:val="00953913"/>
    <w:rsid w:val="00953A87"/>
    <w:rsid w:val="00953B2E"/>
    <w:rsid w:val="00953B77"/>
    <w:rsid w:val="00953C30"/>
    <w:rsid w:val="00953E04"/>
    <w:rsid w:val="00954ABE"/>
    <w:rsid w:val="00954AF6"/>
    <w:rsid w:val="00954F4B"/>
    <w:rsid w:val="00955193"/>
    <w:rsid w:val="00955329"/>
    <w:rsid w:val="00955699"/>
    <w:rsid w:val="009558B4"/>
    <w:rsid w:val="00955DED"/>
    <w:rsid w:val="009560AB"/>
    <w:rsid w:val="009562A3"/>
    <w:rsid w:val="00956856"/>
    <w:rsid w:val="00956B6E"/>
    <w:rsid w:val="00957024"/>
    <w:rsid w:val="0095777C"/>
    <w:rsid w:val="00957C19"/>
    <w:rsid w:val="00957CF0"/>
    <w:rsid w:val="00960011"/>
    <w:rsid w:val="0096021C"/>
    <w:rsid w:val="009603DC"/>
    <w:rsid w:val="009605BB"/>
    <w:rsid w:val="009607A0"/>
    <w:rsid w:val="00960899"/>
    <w:rsid w:val="009609D3"/>
    <w:rsid w:val="00960AC4"/>
    <w:rsid w:val="00960D65"/>
    <w:rsid w:val="00960E90"/>
    <w:rsid w:val="00960FE8"/>
    <w:rsid w:val="00961626"/>
    <w:rsid w:val="00961A40"/>
    <w:rsid w:val="00961A77"/>
    <w:rsid w:val="00961C82"/>
    <w:rsid w:val="00961C85"/>
    <w:rsid w:val="00961D81"/>
    <w:rsid w:val="00961DC7"/>
    <w:rsid w:val="00962345"/>
    <w:rsid w:val="009628BA"/>
    <w:rsid w:val="0096317E"/>
    <w:rsid w:val="009633BB"/>
    <w:rsid w:val="009635B0"/>
    <w:rsid w:val="009639E1"/>
    <w:rsid w:val="00963CD9"/>
    <w:rsid w:val="00963D07"/>
    <w:rsid w:val="00963F6A"/>
    <w:rsid w:val="0096406C"/>
    <w:rsid w:val="009640C2"/>
    <w:rsid w:val="009641F6"/>
    <w:rsid w:val="00964367"/>
    <w:rsid w:val="0096437C"/>
    <w:rsid w:val="00964E33"/>
    <w:rsid w:val="00964EDD"/>
    <w:rsid w:val="009652D1"/>
    <w:rsid w:val="009654B5"/>
    <w:rsid w:val="00965B41"/>
    <w:rsid w:val="00965C97"/>
    <w:rsid w:val="00965E62"/>
    <w:rsid w:val="00965F94"/>
    <w:rsid w:val="0096610D"/>
    <w:rsid w:val="00966229"/>
    <w:rsid w:val="0096631B"/>
    <w:rsid w:val="009665F8"/>
    <w:rsid w:val="00966666"/>
    <w:rsid w:val="0096698F"/>
    <w:rsid w:val="009669D1"/>
    <w:rsid w:val="00966ABB"/>
    <w:rsid w:val="00966AC2"/>
    <w:rsid w:val="00966FE5"/>
    <w:rsid w:val="009670F1"/>
    <w:rsid w:val="0096721E"/>
    <w:rsid w:val="009673BA"/>
    <w:rsid w:val="00967535"/>
    <w:rsid w:val="00967AEA"/>
    <w:rsid w:val="009705F4"/>
    <w:rsid w:val="00970BF9"/>
    <w:rsid w:val="00970DEB"/>
    <w:rsid w:val="00970EA7"/>
    <w:rsid w:val="00971188"/>
    <w:rsid w:val="009711E8"/>
    <w:rsid w:val="00971987"/>
    <w:rsid w:val="009719FD"/>
    <w:rsid w:val="00972064"/>
    <w:rsid w:val="009721CA"/>
    <w:rsid w:val="00972292"/>
    <w:rsid w:val="00972488"/>
    <w:rsid w:val="00972513"/>
    <w:rsid w:val="0097273B"/>
    <w:rsid w:val="0097302F"/>
    <w:rsid w:val="00973642"/>
    <w:rsid w:val="009736B4"/>
    <w:rsid w:val="00973717"/>
    <w:rsid w:val="00973BC5"/>
    <w:rsid w:val="00973BD8"/>
    <w:rsid w:val="00973D83"/>
    <w:rsid w:val="0097461B"/>
    <w:rsid w:val="0097466D"/>
    <w:rsid w:val="00974678"/>
    <w:rsid w:val="009747E1"/>
    <w:rsid w:val="009747EA"/>
    <w:rsid w:val="00974813"/>
    <w:rsid w:val="00974B6C"/>
    <w:rsid w:val="00974BE9"/>
    <w:rsid w:val="009752B9"/>
    <w:rsid w:val="009753E8"/>
    <w:rsid w:val="00975863"/>
    <w:rsid w:val="00975B87"/>
    <w:rsid w:val="009762DF"/>
    <w:rsid w:val="00976F0C"/>
    <w:rsid w:val="00977658"/>
    <w:rsid w:val="009779E9"/>
    <w:rsid w:val="00977A56"/>
    <w:rsid w:val="00977B2C"/>
    <w:rsid w:val="00977E01"/>
    <w:rsid w:val="009800D5"/>
    <w:rsid w:val="0098019D"/>
    <w:rsid w:val="0098070B"/>
    <w:rsid w:val="00980813"/>
    <w:rsid w:val="00980858"/>
    <w:rsid w:val="00980D9D"/>
    <w:rsid w:val="00980E6B"/>
    <w:rsid w:val="00981236"/>
    <w:rsid w:val="009816BE"/>
    <w:rsid w:val="00981AF2"/>
    <w:rsid w:val="00981C68"/>
    <w:rsid w:val="00981E17"/>
    <w:rsid w:val="00982237"/>
    <w:rsid w:val="0098242D"/>
    <w:rsid w:val="00982CC6"/>
    <w:rsid w:val="00982D22"/>
    <w:rsid w:val="00983088"/>
    <w:rsid w:val="00983235"/>
    <w:rsid w:val="00983366"/>
    <w:rsid w:val="009834EC"/>
    <w:rsid w:val="00983B9A"/>
    <w:rsid w:val="009840B8"/>
    <w:rsid w:val="009847D6"/>
    <w:rsid w:val="00984CDD"/>
    <w:rsid w:val="00984DF3"/>
    <w:rsid w:val="00985162"/>
    <w:rsid w:val="00985336"/>
    <w:rsid w:val="00985514"/>
    <w:rsid w:val="00985652"/>
    <w:rsid w:val="0098566D"/>
    <w:rsid w:val="00985778"/>
    <w:rsid w:val="00985D8F"/>
    <w:rsid w:val="00985E7A"/>
    <w:rsid w:val="009860F3"/>
    <w:rsid w:val="00986359"/>
    <w:rsid w:val="00986B8F"/>
    <w:rsid w:val="00986CA3"/>
    <w:rsid w:val="00986CB6"/>
    <w:rsid w:val="00987418"/>
    <w:rsid w:val="009875BF"/>
    <w:rsid w:val="009876AD"/>
    <w:rsid w:val="00987B9F"/>
    <w:rsid w:val="00987CEE"/>
    <w:rsid w:val="00987F25"/>
    <w:rsid w:val="00990062"/>
    <w:rsid w:val="0099017A"/>
    <w:rsid w:val="00990BF0"/>
    <w:rsid w:val="00990BF1"/>
    <w:rsid w:val="00990E3E"/>
    <w:rsid w:val="00990F61"/>
    <w:rsid w:val="0099162D"/>
    <w:rsid w:val="00991BDE"/>
    <w:rsid w:val="00991CD1"/>
    <w:rsid w:val="00991D83"/>
    <w:rsid w:val="00991F2D"/>
    <w:rsid w:val="0099227C"/>
    <w:rsid w:val="009922FD"/>
    <w:rsid w:val="00992340"/>
    <w:rsid w:val="00992AEB"/>
    <w:rsid w:val="00992B1D"/>
    <w:rsid w:val="00992E97"/>
    <w:rsid w:val="00992F69"/>
    <w:rsid w:val="009937B5"/>
    <w:rsid w:val="00993845"/>
    <w:rsid w:val="00993A39"/>
    <w:rsid w:val="00993C75"/>
    <w:rsid w:val="00993EFB"/>
    <w:rsid w:val="00994288"/>
    <w:rsid w:val="009943D6"/>
    <w:rsid w:val="00994463"/>
    <w:rsid w:val="00994486"/>
    <w:rsid w:val="00994575"/>
    <w:rsid w:val="0099488D"/>
    <w:rsid w:val="00994AA5"/>
    <w:rsid w:val="00994DFA"/>
    <w:rsid w:val="00994DFC"/>
    <w:rsid w:val="00994EBE"/>
    <w:rsid w:val="009958E4"/>
    <w:rsid w:val="00995968"/>
    <w:rsid w:val="00995DBC"/>
    <w:rsid w:val="00995F43"/>
    <w:rsid w:val="00996270"/>
    <w:rsid w:val="0099627E"/>
    <w:rsid w:val="00996A55"/>
    <w:rsid w:val="00996A94"/>
    <w:rsid w:val="00996FE3"/>
    <w:rsid w:val="009971F0"/>
    <w:rsid w:val="0099793A"/>
    <w:rsid w:val="00997AC9"/>
    <w:rsid w:val="00997B9D"/>
    <w:rsid w:val="00997EBD"/>
    <w:rsid w:val="009A0270"/>
    <w:rsid w:val="009A07FF"/>
    <w:rsid w:val="009A0ABD"/>
    <w:rsid w:val="009A1011"/>
    <w:rsid w:val="009A104D"/>
    <w:rsid w:val="009A1554"/>
    <w:rsid w:val="009A1757"/>
    <w:rsid w:val="009A1CB2"/>
    <w:rsid w:val="009A1CD2"/>
    <w:rsid w:val="009A1E57"/>
    <w:rsid w:val="009A2220"/>
    <w:rsid w:val="009A2398"/>
    <w:rsid w:val="009A23D9"/>
    <w:rsid w:val="009A2CC7"/>
    <w:rsid w:val="009A3076"/>
    <w:rsid w:val="009A3955"/>
    <w:rsid w:val="009A3EB4"/>
    <w:rsid w:val="009A408F"/>
    <w:rsid w:val="009A4466"/>
    <w:rsid w:val="009A502C"/>
    <w:rsid w:val="009A51E8"/>
    <w:rsid w:val="009A52F4"/>
    <w:rsid w:val="009A5573"/>
    <w:rsid w:val="009A55A6"/>
    <w:rsid w:val="009A5A4C"/>
    <w:rsid w:val="009A5AF2"/>
    <w:rsid w:val="009A5BCE"/>
    <w:rsid w:val="009A5C3F"/>
    <w:rsid w:val="009A5C6B"/>
    <w:rsid w:val="009A6017"/>
    <w:rsid w:val="009A6202"/>
    <w:rsid w:val="009A6428"/>
    <w:rsid w:val="009A66B9"/>
    <w:rsid w:val="009A68C7"/>
    <w:rsid w:val="009A69C0"/>
    <w:rsid w:val="009A6A4F"/>
    <w:rsid w:val="009A6D54"/>
    <w:rsid w:val="009A6D83"/>
    <w:rsid w:val="009A7141"/>
    <w:rsid w:val="009A724A"/>
    <w:rsid w:val="009A79E9"/>
    <w:rsid w:val="009A7B29"/>
    <w:rsid w:val="009A7E47"/>
    <w:rsid w:val="009A7F4F"/>
    <w:rsid w:val="009B086A"/>
    <w:rsid w:val="009B0A6F"/>
    <w:rsid w:val="009B0ADE"/>
    <w:rsid w:val="009B1182"/>
    <w:rsid w:val="009B16F6"/>
    <w:rsid w:val="009B18B3"/>
    <w:rsid w:val="009B18DA"/>
    <w:rsid w:val="009B1947"/>
    <w:rsid w:val="009B1B2F"/>
    <w:rsid w:val="009B1C17"/>
    <w:rsid w:val="009B1F25"/>
    <w:rsid w:val="009B215E"/>
    <w:rsid w:val="009B236C"/>
    <w:rsid w:val="009B23A3"/>
    <w:rsid w:val="009B25A4"/>
    <w:rsid w:val="009B25B7"/>
    <w:rsid w:val="009B27AC"/>
    <w:rsid w:val="009B2A93"/>
    <w:rsid w:val="009B2A94"/>
    <w:rsid w:val="009B2E3A"/>
    <w:rsid w:val="009B2F63"/>
    <w:rsid w:val="009B3002"/>
    <w:rsid w:val="009B306B"/>
    <w:rsid w:val="009B308E"/>
    <w:rsid w:val="009B3988"/>
    <w:rsid w:val="009B39D0"/>
    <w:rsid w:val="009B3F15"/>
    <w:rsid w:val="009B4935"/>
    <w:rsid w:val="009B4A55"/>
    <w:rsid w:val="009B4BE9"/>
    <w:rsid w:val="009B4FAD"/>
    <w:rsid w:val="009B4FB8"/>
    <w:rsid w:val="009B53D3"/>
    <w:rsid w:val="009B56E2"/>
    <w:rsid w:val="009B59B1"/>
    <w:rsid w:val="009B623C"/>
    <w:rsid w:val="009B6483"/>
    <w:rsid w:val="009B6C0B"/>
    <w:rsid w:val="009B6CC8"/>
    <w:rsid w:val="009B6F95"/>
    <w:rsid w:val="009B709F"/>
    <w:rsid w:val="009B70DC"/>
    <w:rsid w:val="009B734D"/>
    <w:rsid w:val="009B7502"/>
    <w:rsid w:val="009B7917"/>
    <w:rsid w:val="009B7BE2"/>
    <w:rsid w:val="009B7FA0"/>
    <w:rsid w:val="009C03CD"/>
    <w:rsid w:val="009C0512"/>
    <w:rsid w:val="009C053A"/>
    <w:rsid w:val="009C0553"/>
    <w:rsid w:val="009C0761"/>
    <w:rsid w:val="009C1219"/>
    <w:rsid w:val="009C132A"/>
    <w:rsid w:val="009C1660"/>
    <w:rsid w:val="009C1667"/>
    <w:rsid w:val="009C1834"/>
    <w:rsid w:val="009C1958"/>
    <w:rsid w:val="009C1FE6"/>
    <w:rsid w:val="009C22DF"/>
    <w:rsid w:val="009C25A3"/>
    <w:rsid w:val="009C27C7"/>
    <w:rsid w:val="009C2DBC"/>
    <w:rsid w:val="009C3338"/>
    <w:rsid w:val="009C35B1"/>
    <w:rsid w:val="009C3992"/>
    <w:rsid w:val="009C39FA"/>
    <w:rsid w:val="009C3A32"/>
    <w:rsid w:val="009C3D17"/>
    <w:rsid w:val="009C43AA"/>
    <w:rsid w:val="009C4420"/>
    <w:rsid w:val="009C4564"/>
    <w:rsid w:val="009C4605"/>
    <w:rsid w:val="009C49D3"/>
    <w:rsid w:val="009C4BB8"/>
    <w:rsid w:val="009C4E94"/>
    <w:rsid w:val="009C503E"/>
    <w:rsid w:val="009C5080"/>
    <w:rsid w:val="009C50EE"/>
    <w:rsid w:val="009C5232"/>
    <w:rsid w:val="009C5C16"/>
    <w:rsid w:val="009C5E70"/>
    <w:rsid w:val="009C6405"/>
    <w:rsid w:val="009C6586"/>
    <w:rsid w:val="009C6F18"/>
    <w:rsid w:val="009C7199"/>
    <w:rsid w:val="009C71F0"/>
    <w:rsid w:val="009C77D4"/>
    <w:rsid w:val="009C7859"/>
    <w:rsid w:val="009C78E5"/>
    <w:rsid w:val="009C7A44"/>
    <w:rsid w:val="009C7CC1"/>
    <w:rsid w:val="009C7D33"/>
    <w:rsid w:val="009C7D75"/>
    <w:rsid w:val="009D01C0"/>
    <w:rsid w:val="009D0241"/>
    <w:rsid w:val="009D08F4"/>
    <w:rsid w:val="009D09BA"/>
    <w:rsid w:val="009D0AFE"/>
    <w:rsid w:val="009D0FB2"/>
    <w:rsid w:val="009D108C"/>
    <w:rsid w:val="009D1112"/>
    <w:rsid w:val="009D1236"/>
    <w:rsid w:val="009D129B"/>
    <w:rsid w:val="009D167C"/>
    <w:rsid w:val="009D16A7"/>
    <w:rsid w:val="009D1756"/>
    <w:rsid w:val="009D19D2"/>
    <w:rsid w:val="009D1DAC"/>
    <w:rsid w:val="009D1FE3"/>
    <w:rsid w:val="009D21B7"/>
    <w:rsid w:val="009D23C5"/>
    <w:rsid w:val="009D246C"/>
    <w:rsid w:val="009D2B70"/>
    <w:rsid w:val="009D316E"/>
    <w:rsid w:val="009D3183"/>
    <w:rsid w:val="009D3288"/>
    <w:rsid w:val="009D3958"/>
    <w:rsid w:val="009D434B"/>
    <w:rsid w:val="009D4484"/>
    <w:rsid w:val="009D46A0"/>
    <w:rsid w:val="009D49C1"/>
    <w:rsid w:val="009D4C30"/>
    <w:rsid w:val="009D5013"/>
    <w:rsid w:val="009D521C"/>
    <w:rsid w:val="009D5D7C"/>
    <w:rsid w:val="009D5E4E"/>
    <w:rsid w:val="009D5EC3"/>
    <w:rsid w:val="009D64D0"/>
    <w:rsid w:val="009D6AC6"/>
    <w:rsid w:val="009D6B77"/>
    <w:rsid w:val="009D750E"/>
    <w:rsid w:val="009D76F5"/>
    <w:rsid w:val="009D79E5"/>
    <w:rsid w:val="009D7B38"/>
    <w:rsid w:val="009D7DA5"/>
    <w:rsid w:val="009E00D3"/>
    <w:rsid w:val="009E036B"/>
    <w:rsid w:val="009E049C"/>
    <w:rsid w:val="009E0732"/>
    <w:rsid w:val="009E0F16"/>
    <w:rsid w:val="009E111B"/>
    <w:rsid w:val="009E11EC"/>
    <w:rsid w:val="009E1755"/>
    <w:rsid w:val="009E1CBC"/>
    <w:rsid w:val="009E1DB8"/>
    <w:rsid w:val="009E26E1"/>
    <w:rsid w:val="009E28F0"/>
    <w:rsid w:val="009E295D"/>
    <w:rsid w:val="009E296B"/>
    <w:rsid w:val="009E2E15"/>
    <w:rsid w:val="009E3099"/>
    <w:rsid w:val="009E357A"/>
    <w:rsid w:val="009E3B17"/>
    <w:rsid w:val="009E3DC2"/>
    <w:rsid w:val="009E3E27"/>
    <w:rsid w:val="009E3E45"/>
    <w:rsid w:val="009E4008"/>
    <w:rsid w:val="009E41C6"/>
    <w:rsid w:val="009E4551"/>
    <w:rsid w:val="009E457E"/>
    <w:rsid w:val="009E45DD"/>
    <w:rsid w:val="009E4815"/>
    <w:rsid w:val="009E4928"/>
    <w:rsid w:val="009E4BEF"/>
    <w:rsid w:val="009E4EB7"/>
    <w:rsid w:val="009E4F04"/>
    <w:rsid w:val="009E5067"/>
    <w:rsid w:val="009E5101"/>
    <w:rsid w:val="009E546F"/>
    <w:rsid w:val="009E5608"/>
    <w:rsid w:val="009E5621"/>
    <w:rsid w:val="009E572C"/>
    <w:rsid w:val="009E5767"/>
    <w:rsid w:val="009E5DC9"/>
    <w:rsid w:val="009E5F27"/>
    <w:rsid w:val="009E638D"/>
    <w:rsid w:val="009E63EE"/>
    <w:rsid w:val="009E641E"/>
    <w:rsid w:val="009E646D"/>
    <w:rsid w:val="009E64DB"/>
    <w:rsid w:val="009E65D0"/>
    <w:rsid w:val="009E6689"/>
    <w:rsid w:val="009E679E"/>
    <w:rsid w:val="009E6CDE"/>
    <w:rsid w:val="009E7165"/>
    <w:rsid w:val="009E7255"/>
    <w:rsid w:val="009E725F"/>
    <w:rsid w:val="009E76A1"/>
    <w:rsid w:val="009E79AB"/>
    <w:rsid w:val="009E7A72"/>
    <w:rsid w:val="009E7B9F"/>
    <w:rsid w:val="009E7E6B"/>
    <w:rsid w:val="009E7F9F"/>
    <w:rsid w:val="009F08D4"/>
    <w:rsid w:val="009F0A11"/>
    <w:rsid w:val="009F13DF"/>
    <w:rsid w:val="009F1594"/>
    <w:rsid w:val="009F22C2"/>
    <w:rsid w:val="009F2312"/>
    <w:rsid w:val="009F2B9F"/>
    <w:rsid w:val="009F3098"/>
    <w:rsid w:val="009F3E58"/>
    <w:rsid w:val="009F3F55"/>
    <w:rsid w:val="009F407F"/>
    <w:rsid w:val="009F42C5"/>
    <w:rsid w:val="009F42CB"/>
    <w:rsid w:val="009F5116"/>
    <w:rsid w:val="009F52FA"/>
    <w:rsid w:val="009F53C1"/>
    <w:rsid w:val="009F550B"/>
    <w:rsid w:val="009F583A"/>
    <w:rsid w:val="009F5963"/>
    <w:rsid w:val="009F5986"/>
    <w:rsid w:val="009F5FA8"/>
    <w:rsid w:val="009F617B"/>
    <w:rsid w:val="009F623F"/>
    <w:rsid w:val="009F6A2D"/>
    <w:rsid w:val="009F6AEF"/>
    <w:rsid w:val="009F6D22"/>
    <w:rsid w:val="009F6EC2"/>
    <w:rsid w:val="009F6F53"/>
    <w:rsid w:val="009F7190"/>
    <w:rsid w:val="009F78B9"/>
    <w:rsid w:val="009F7E8A"/>
    <w:rsid w:val="009F7EE9"/>
    <w:rsid w:val="00A0007E"/>
    <w:rsid w:val="00A00089"/>
    <w:rsid w:val="00A00D11"/>
    <w:rsid w:val="00A0153E"/>
    <w:rsid w:val="00A01570"/>
    <w:rsid w:val="00A015F0"/>
    <w:rsid w:val="00A016CA"/>
    <w:rsid w:val="00A01893"/>
    <w:rsid w:val="00A01A5F"/>
    <w:rsid w:val="00A01AA3"/>
    <w:rsid w:val="00A01B94"/>
    <w:rsid w:val="00A01C53"/>
    <w:rsid w:val="00A01C83"/>
    <w:rsid w:val="00A01E09"/>
    <w:rsid w:val="00A022AF"/>
    <w:rsid w:val="00A0232A"/>
    <w:rsid w:val="00A0238E"/>
    <w:rsid w:val="00A024E1"/>
    <w:rsid w:val="00A02626"/>
    <w:rsid w:val="00A026A8"/>
    <w:rsid w:val="00A027B0"/>
    <w:rsid w:val="00A0281A"/>
    <w:rsid w:val="00A02C7E"/>
    <w:rsid w:val="00A02F99"/>
    <w:rsid w:val="00A02FC7"/>
    <w:rsid w:val="00A03279"/>
    <w:rsid w:val="00A033C1"/>
    <w:rsid w:val="00A04167"/>
    <w:rsid w:val="00A043F7"/>
    <w:rsid w:val="00A046EB"/>
    <w:rsid w:val="00A0487A"/>
    <w:rsid w:val="00A04A55"/>
    <w:rsid w:val="00A05110"/>
    <w:rsid w:val="00A052CC"/>
    <w:rsid w:val="00A05329"/>
    <w:rsid w:val="00A059F6"/>
    <w:rsid w:val="00A0610C"/>
    <w:rsid w:val="00A063CB"/>
    <w:rsid w:val="00A0648E"/>
    <w:rsid w:val="00A066E8"/>
    <w:rsid w:val="00A06768"/>
    <w:rsid w:val="00A067CC"/>
    <w:rsid w:val="00A069F5"/>
    <w:rsid w:val="00A06B47"/>
    <w:rsid w:val="00A06B9F"/>
    <w:rsid w:val="00A06EB3"/>
    <w:rsid w:val="00A076E0"/>
    <w:rsid w:val="00A078D8"/>
    <w:rsid w:val="00A07A33"/>
    <w:rsid w:val="00A07F6A"/>
    <w:rsid w:val="00A07FE0"/>
    <w:rsid w:val="00A1014E"/>
    <w:rsid w:val="00A10161"/>
    <w:rsid w:val="00A10454"/>
    <w:rsid w:val="00A110F4"/>
    <w:rsid w:val="00A1144B"/>
    <w:rsid w:val="00A1148A"/>
    <w:rsid w:val="00A11C34"/>
    <w:rsid w:val="00A121EF"/>
    <w:rsid w:val="00A12666"/>
    <w:rsid w:val="00A127FF"/>
    <w:rsid w:val="00A12C02"/>
    <w:rsid w:val="00A130E0"/>
    <w:rsid w:val="00A13891"/>
    <w:rsid w:val="00A139F0"/>
    <w:rsid w:val="00A13B50"/>
    <w:rsid w:val="00A13C20"/>
    <w:rsid w:val="00A13C39"/>
    <w:rsid w:val="00A13FF6"/>
    <w:rsid w:val="00A1424B"/>
    <w:rsid w:val="00A14333"/>
    <w:rsid w:val="00A1453E"/>
    <w:rsid w:val="00A147A1"/>
    <w:rsid w:val="00A147CB"/>
    <w:rsid w:val="00A14B14"/>
    <w:rsid w:val="00A14BD5"/>
    <w:rsid w:val="00A14D36"/>
    <w:rsid w:val="00A14E2B"/>
    <w:rsid w:val="00A14FD6"/>
    <w:rsid w:val="00A151EB"/>
    <w:rsid w:val="00A15511"/>
    <w:rsid w:val="00A15933"/>
    <w:rsid w:val="00A15AA0"/>
    <w:rsid w:val="00A15F5F"/>
    <w:rsid w:val="00A15F86"/>
    <w:rsid w:val="00A16186"/>
    <w:rsid w:val="00A163FD"/>
    <w:rsid w:val="00A164E9"/>
    <w:rsid w:val="00A16895"/>
    <w:rsid w:val="00A16A36"/>
    <w:rsid w:val="00A16C2D"/>
    <w:rsid w:val="00A16CBF"/>
    <w:rsid w:val="00A16D28"/>
    <w:rsid w:val="00A16D99"/>
    <w:rsid w:val="00A178D0"/>
    <w:rsid w:val="00A17939"/>
    <w:rsid w:val="00A179CF"/>
    <w:rsid w:val="00A17A3F"/>
    <w:rsid w:val="00A17C4C"/>
    <w:rsid w:val="00A2033D"/>
    <w:rsid w:val="00A2048F"/>
    <w:rsid w:val="00A206F6"/>
    <w:rsid w:val="00A20D75"/>
    <w:rsid w:val="00A2181F"/>
    <w:rsid w:val="00A2183B"/>
    <w:rsid w:val="00A21853"/>
    <w:rsid w:val="00A21C6E"/>
    <w:rsid w:val="00A221D3"/>
    <w:rsid w:val="00A22454"/>
    <w:rsid w:val="00A22775"/>
    <w:rsid w:val="00A22815"/>
    <w:rsid w:val="00A22DFC"/>
    <w:rsid w:val="00A22F0E"/>
    <w:rsid w:val="00A22F96"/>
    <w:rsid w:val="00A2361D"/>
    <w:rsid w:val="00A23733"/>
    <w:rsid w:val="00A23779"/>
    <w:rsid w:val="00A23B91"/>
    <w:rsid w:val="00A243A8"/>
    <w:rsid w:val="00A246DF"/>
    <w:rsid w:val="00A24740"/>
    <w:rsid w:val="00A24D55"/>
    <w:rsid w:val="00A24FEF"/>
    <w:rsid w:val="00A25879"/>
    <w:rsid w:val="00A25AD0"/>
    <w:rsid w:val="00A25B18"/>
    <w:rsid w:val="00A25B4F"/>
    <w:rsid w:val="00A25D21"/>
    <w:rsid w:val="00A25D73"/>
    <w:rsid w:val="00A25DB0"/>
    <w:rsid w:val="00A25FD7"/>
    <w:rsid w:val="00A26058"/>
    <w:rsid w:val="00A260C2"/>
    <w:rsid w:val="00A26113"/>
    <w:rsid w:val="00A2620F"/>
    <w:rsid w:val="00A2647E"/>
    <w:rsid w:val="00A264B9"/>
    <w:rsid w:val="00A266E1"/>
    <w:rsid w:val="00A2692E"/>
    <w:rsid w:val="00A2699B"/>
    <w:rsid w:val="00A26B06"/>
    <w:rsid w:val="00A26B9D"/>
    <w:rsid w:val="00A26BB8"/>
    <w:rsid w:val="00A27053"/>
    <w:rsid w:val="00A2722F"/>
    <w:rsid w:val="00A276C0"/>
    <w:rsid w:val="00A27C15"/>
    <w:rsid w:val="00A30093"/>
    <w:rsid w:val="00A31101"/>
    <w:rsid w:val="00A315A0"/>
    <w:rsid w:val="00A31B68"/>
    <w:rsid w:val="00A31B6B"/>
    <w:rsid w:val="00A32045"/>
    <w:rsid w:val="00A3209A"/>
    <w:rsid w:val="00A327FD"/>
    <w:rsid w:val="00A3308A"/>
    <w:rsid w:val="00A33135"/>
    <w:rsid w:val="00A336A5"/>
    <w:rsid w:val="00A33704"/>
    <w:rsid w:val="00A33986"/>
    <w:rsid w:val="00A34044"/>
    <w:rsid w:val="00A340A7"/>
    <w:rsid w:val="00A3449C"/>
    <w:rsid w:val="00A34624"/>
    <w:rsid w:val="00A34759"/>
    <w:rsid w:val="00A353E6"/>
    <w:rsid w:val="00A3591C"/>
    <w:rsid w:val="00A35A7D"/>
    <w:rsid w:val="00A36224"/>
    <w:rsid w:val="00A3628A"/>
    <w:rsid w:val="00A36401"/>
    <w:rsid w:val="00A367C9"/>
    <w:rsid w:val="00A36AA2"/>
    <w:rsid w:val="00A36B81"/>
    <w:rsid w:val="00A36DD5"/>
    <w:rsid w:val="00A36F92"/>
    <w:rsid w:val="00A3730A"/>
    <w:rsid w:val="00A373B7"/>
    <w:rsid w:val="00A373E1"/>
    <w:rsid w:val="00A37404"/>
    <w:rsid w:val="00A37486"/>
    <w:rsid w:val="00A37646"/>
    <w:rsid w:val="00A40179"/>
    <w:rsid w:val="00A40330"/>
    <w:rsid w:val="00A4083A"/>
    <w:rsid w:val="00A40A14"/>
    <w:rsid w:val="00A40E3D"/>
    <w:rsid w:val="00A4108A"/>
    <w:rsid w:val="00A41657"/>
    <w:rsid w:val="00A4198D"/>
    <w:rsid w:val="00A419E4"/>
    <w:rsid w:val="00A41BE4"/>
    <w:rsid w:val="00A4202F"/>
    <w:rsid w:val="00A4212A"/>
    <w:rsid w:val="00A42247"/>
    <w:rsid w:val="00A42298"/>
    <w:rsid w:val="00A425D0"/>
    <w:rsid w:val="00A42871"/>
    <w:rsid w:val="00A42E63"/>
    <w:rsid w:val="00A431F0"/>
    <w:rsid w:val="00A43443"/>
    <w:rsid w:val="00A43602"/>
    <w:rsid w:val="00A43CB6"/>
    <w:rsid w:val="00A43DDD"/>
    <w:rsid w:val="00A43DF4"/>
    <w:rsid w:val="00A4406C"/>
    <w:rsid w:val="00A44070"/>
    <w:rsid w:val="00A443BB"/>
    <w:rsid w:val="00A4446D"/>
    <w:rsid w:val="00A44775"/>
    <w:rsid w:val="00A44792"/>
    <w:rsid w:val="00A44A2E"/>
    <w:rsid w:val="00A44AE6"/>
    <w:rsid w:val="00A44BF2"/>
    <w:rsid w:val="00A44E85"/>
    <w:rsid w:val="00A455BB"/>
    <w:rsid w:val="00A4577C"/>
    <w:rsid w:val="00A45DF9"/>
    <w:rsid w:val="00A45FC8"/>
    <w:rsid w:val="00A460D3"/>
    <w:rsid w:val="00A46600"/>
    <w:rsid w:val="00A46B8A"/>
    <w:rsid w:val="00A46E2C"/>
    <w:rsid w:val="00A46F55"/>
    <w:rsid w:val="00A471EA"/>
    <w:rsid w:val="00A47556"/>
    <w:rsid w:val="00A47F10"/>
    <w:rsid w:val="00A47F81"/>
    <w:rsid w:val="00A50031"/>
    <w:rsid w:val="00A501F2"/>
    <w:rsid w:val="00A502EE"/>
    <w:rsid w:val="00A50CCE"/>
    <w:rsid w:val="00A50EEE"/>
    <w:rsid w:val="00A50F3B"/>
    <w:rsid w:val="00A5153C"/>
    <w:rsid w:val="00A51615"/>
    <w:rsid w:val="00A51ADF"/>
    <w:rsid w:val="00A521F2"/>
    <w:rsid w:val="00A52220"/>
    <w:rsid w:val="00A52508"/>
    <w:rsid w:val="00A52B79"/>
    <w:rsid w:val="00A52BFE"/>
    <w:rsid w:val="00A52D4B"/>
    <w:rsid w:val="00A52E49"/>
    <w:rsid w:val="00A530BC"/>
    <w:rsid w:val="00A5338A"/>
    <w:rsid w:val="00A533F5"/>
    <w:rsid w:val="00A53448"/>
    <w:rsid w:val="00A53753"/>
    <w:rsid w:val="00A5393E"/>
    <w:rsid w:val="00A53A2E"/>
    <w:rsid w:val="00A53BF9"/>
    <w:rsid w:val="00A53FDF"/>
    <w:rsid w:val="00A54546"/>
    <w:rsid w:val="00A546B8"/>
    <w:rsid w:val="00A54BD5"/>
    <w:rsid w:val="00A54DF4"/>
    <w:rsid w:val="00A550EF"/>
    <w:rsid w:val="00A55173"/>
    <w:rsid w:val="00A55413"/>
    <w:rsid w:val="00A55887"/>
    <w:rsid w:val="00A55B16"/>
    <w:rsid w:val="00A55E30"/>
    <w:rsid w:val="00A56250"/>
    <w:rsid w:val="00A56398"/>
    <w:rsid w:val="00A564CC"/>
    <w:rsid w:val="00A56514"/>
    <w:rsid w:val="00A5696C"/>
    <w:rsid w:val="00A569DA"/>
    <w:rsid w:val="00A56D81"/>
    <w:rsid w:val="00A57263"/>
    <w:rsid w:val="00A5731C"/>
    <w:rsid w:val="00A573B3"/>
    <w:rsid w:val="00A57564"/>
    <w:rsid w:val="00A576B7"/>
    <w:rsid w:val="00A577CF"/>
    <w:rsid w:val="00A5785E"/>
    <w:rsid w:val="00A57923"/>
    <w:rsid w:val="00A57B5F"/>
    <w:rsid w:val="00A601BC"/>
    <w:rsid w:val="00A6048A"/>
    <w:rsid w:val="00A606F9"/>
    <w:rsid w:val="00A60AA6"/>
    <w:rsid w:val="00A60B87"/>
    <w:rsid w:val="00A60C16"/>
    <w:rsid w:val="00A613AF"/>
    <w:rsid w:val="00A615BF"/>
    <w:rsid w:val="00A619BC"/>
    <w:rsid w:val="00A61C24"/>
    <w:rsid w:val="00A61C98"/>
    <w:rsid w:val="00A62A03"/>
    <w:rsid w:val="00A62F9D"/>
    <w:rsid w:val="00A6315F"/>
    <w:rsid w:val="00A63966"/>
    <w:rsid w:val="00A63DFC"/>
    <w:rsid w:val="00A63ED0"/>
    <w:rsid w:val="00A64352"/>
    <w:rsid w:val="00A64492"/>
    <w:rsid w:val="00A64718"/>
    <w:rsid w:val="00A6492D"/>
    <w:rsid w:val="00A6494C"/>
    <w:rsid w:val="00A6496F"/>
    <w:rsid w:val="00A64EAD"/>
    <w:rsid w:val="00A64F76"/>
    <w:rsid w:val="00A64FB4"/>
    <w:rsid w:val="00A6592E"/>
    <w:rsid w:val="00A65A81"/>
    <w:rsid w:val="00A65A8D"/>
    <w:rsid w:val="00A661F1"/>
    <w:rsid w:val="00A662B5"/>
    <w:rsid w:val="00A6630E"/>
    <w:rsid w:val="00A66802"/>
    <w:rsid w:val="00A670DF"/>
    <w:rsid w:val="00A67192"/>
    <w:rsid w:val="00A673B8"/>
    <w:rsid w:val="00A67642"/>
    <w:rsid w:val="00A67802"/>
    <w:rsid w:val="00A67828"/>
    <w:rsid w:val="00A6793E"/>
    <w:rsid w:val="00A67DCE"/>
    <w:rsid w:val="00A702E4"/>
    <w:rsid w:val="00A70545"/>
    <w:rsid w:val="00A70635"/>
    <w:rsid w:val="00A709B0"/>
    <w:rsid w:val="00A70A08"/>
    <w:rsid w:val="00A70BFF"/>
    <w:rsid w:val="00A70CD6"/>
    <w:rsid w:val="00A70FB1"/>
    <w:rsid w:val="00A71589"/>
    <w:rsid w:val="00A71805"/>
    <w:rsid w:val="00A71A4A"/>
    <w:rsid w:val="00A71FC3"/>
    <w:rsid w:val="00A7214E"/>
    <w:rsid w:val="00A72255"/>
    <w:rsid w:val="00A7225A"/>
    <w:rsid w:val="00A7262D"/>
    <w:rsid w:val="00A728A9"/>
    <w:rsid w:val="00A72C8D"/>
    <w:rsid w:val="00A72D65"/>
    <w:rsid w:val="00A73279"/>
    <w:rsid w:val="00A7337D"/>
    <w:rsid w:val="00A739C8"/>
    <w:rsid w:val="00A73A44"/>
    <w:rsid w:val="00A73E77"/>
    <w:rsid w:val="00A73F73"/>
    <w:rsid w:val="00A741D5"/>
    <w:rsid w:val="00A741DF"/>
    <w:rsid w:val="00A743B8"/>
    <w:rsid w:val="00A74415"/>
    <w:rsid w:val="00A744D7"/>
    <w:rsid w:val="00A745C3"/>
    <w:rsid w:val="00A746C3"/>
    <w:rsid w:val="00A74B19"/>
    <w:rsid w:val="00A74D18"/>
    <w:rsid w:val="00A74D79"/>
    <w:rsid w:val="00A74F72"/>
    <w:rsid w:val="00A74FC6"/>
    <w:rsid w:val="00A75153"/>
    <w:rsid w:val="00A7571F"/>
    <w:rsid w:val="00A75814"/>
    <w:rsid w:val="00A758C9"/>
    <w:rsid w:val="00A762B0"/>
    <w:rsid w:val="00A762DB"/>
    <w:rsid w:val="00A76873"/>
    <w:rsid w:val="00A769C8"/>
    <w:rsid w:val="00A76C05"/>
    <w:rsid w:val="00A76D20"/>
    <w:rsid w:val="00A76D64"/>
    <w:rsid w:val="00A77095"/>
    <w:rsid w:val="00A77392"/>
    <w:rsid w:val="00A775FD"/>
    <w:rsid w:val="00A77B2F"/>
    <w:rsid w:val="00A77B46"/>
    <w:rsid w:val="00A77CCC"/>
    <w:rsid w:val="00A77E5E"/>
    <w:rsid w:val="00A77EDF"/>
    <w:rsid w:val="00A807A6"/>
    <w:rsid w:val="00A80BE7"/>
    <w:rsid w:val="00A80E19"/>
    <w:rsid w:val="00A80E25"/>
    <w:rsid w:val="00A80E61"/>
    <w:rsid w:val="00A81E8B"/>
    <w:rsid w:val="00A822AE"/>
    <w:rsid w:val="00A82696"/>
    <w:rsid w:val="00A828C3"/>
    <w:rsid w:val="00A829FD"/>
    <w:rsid w:val="00A82BC9"/>
    <w:rsid w:val="00A82EC0"/>
    <w:rsid w:val="00A82FD7"/>
    <w:rsid w:val="00A8322A"/>
    <w:rsid w:val="00A835E3"/>
    <w:rsid w:val="00A83960"/>
    <w:rsid w:val="00A83CE2"/>
    <w:rsid w:val="00A842AC"/>
    <w:rsid w:val="00A84585"/>
    <w:rsid w:val="00A8471A"/>
    <w:rsid w:val="00A847DD"/>
    <w:rsid w:val="00A84A3C"/>
    <w:rsid w:val="00A84EE9"/>
    <w:rsid w:val="00A851A6"/>
    <w:rsid w:val="00A854CE"/>
    <w:rsid w:val="00A855DE"/>
    <w:rsid w:val="00A85798"/>
    <w:rsid w:val="00A85860"/>
    <w:rsid w:val="00A85879"/>
    <w:rsid w:val="00A85C03"/>
    <w:rsid w:val="00A8604E"/>
    <w:rsid w:val="00A86507"/>
    <w:rsid w:val="00A86703"/>
    <w:rsid w:val="00A86DA2"/>
    <w:rsid w:val="00A86FB4"/>
    <w:rsid w:val="00A87000"/>
    <w:rsid w:val="00A90066"/>
    <w:rsid w:val="00A90345"/>
    <w:rsid w:val="00A90B98"/>
    <w:rsid w:val="00A9112E"/>
    <w:rsid w:val="00A917CD"/>
    <w:rsid w:val="00A91D0D"/>
    <w:rsid w:val="00A91D6E"/>
    <w:rsid w:val="00A91E49"/>
    <w:rsid w:val="00A91EBD"/>
    <w:rsid w:val="00A9203A"/>
    <w:rsid w:val="00A920E6"/>
    <w:rsid w:val="00A922BA"/>
    <w:rsid w:val="00A927BF"/>
    <w:rsid w:val="00A92A17"/>
    <w:rsid w:val="00A92B0C"/>
    <w:rsid w:val="00A92C2C"/>
    <w:rsid w:val="00A92FFE"/>
    <w:rsid w:val="00A934E7"/>
    <w:rsid w:val="00A93786"/>
    <w:rsid w:val="00A93B26"/>
    <w:rsid w:val="00A93DBB"/>
    <w:rsid w:val="00A94420"/>
    <w:rsid w:val="00A9444A"/>
    <w:rsid w:val="00A94D46"/>
    <w:rsid w:val="00A94DF6"/>
    <w:rsid w:val="00A950FF"/>
    <w:rsid w:val="00A954D2"/>
    <w:rsid w:val="00A9555D"/>
    <w:rsid w:val="00A9558E"/>
    <w:rsid w:val="00A95701"/>
    <w:rsid w:val="00A95A4B"/>
    <w:rsid w:val="00A95AEC"/>
    <w:rsid w:val="00A95BD4"/>
    <w:rsid w:val="00A95CEC"/>
    <w:rsid w:val="00A95D7F"/>
    <w:rsid w:val="00A95DCD"/>
    <w:rsid w:val="00A961E8"/>
    <w:rsid w:val="00A964A8"/>
    <w:rsid w:val="00A964B4"/>
    <w:rsid w:val="00A9656C"/>
    <w:rsid w:val="00A9694B"/>
    <w:rsid w:val="00A96D24"/>
    <w:rsid w:val="00A96DAD"/>
    <w:rsid w:val="00A96E79"/>
    <w:rsid w:val="00A9703F"/>
    <w:rsid w:val="00A971E4"/>
    <w:rsid w:val="00A97457"/>
    <w:rsid w:val="00A97812"/>
    <w:rsid w:val="00A97985"/>
    <w:rsid w:val="00A97B30"/>
    <w:rsid w:val="00A97E7A"/>
    <w:rsid w:val="00AA00AA"/>
    <w:rsid w:val="00AA02EE"/>
    <w:rsid w:val="00AA077C"/>
    <w:rsid w:val="00AA087D"/>
    <w:rsid w:val="00AA0B87"/>
    <w:rsid w:val="00AA0DA9"/>
    <w:rsid w:val="00AA0E96"/>
    <w:rsid w:val="00AA0F94"/>
    <w:rsid w:val="00AA12E0"/>
    <w:rsid w:val="00AA15EE"/>
    <w:rsid w:val="00AA16FC"/>
    <w:rsid w:val="00AA1815"/>
    <w:rsid w:val="00AA1CD5"/>
    <w:rsid w:val="00AA1E8C"/>
    <w:rsid w:val="00AA1F65"/>
    <w:rsid w:val="00AA20E2"/>
    <w:rsid w:val="00AA24A4"/>
    <w:rsid w:val="00AA2663"/>
    <w:rsid w:val="00AA2827"/>
    <w:rsid w:val="00AA3D28"/>
    <w:rsid w:val="00AA3E13"/>
    <w:rsid w:val="00AA41A0"/>
    <w:rsid w:val="00AA463A"/>
    <w:rsid w:val="00AA47E0"/>
    <w:rsid w:val="00AA49FE"/>
    <w:rsid w:val="00AA4C30"/>
    <w:rsid w:val="00AA4D89"/>
    <w:rsid w:val="00AA4E4E"/>
    <w:rsid w:val="00AA518C"/>
    <w:rsid w:val="00AA56ED"/>
    <w:rsid w:val="00AA5781"/>
    <w:rsid w:val="00AA5804"/>
    <w:rsid w:val="00AA58BC"/>
    <w:rsid w:val="00AA592F"/>
    <w:rsid w:val="00AA59EA"/>
    <w:rsid w:val="00AA5EB8"/>
    <w:rsid w:val="00AA67E7"/>
    <w:rsid w:val="00AA684B"/>
    <w:rsid w:val="00AA684D"/>
    <w:rsid w:val="00AA6DAD"/>
    <w:rsid w:val="00AA6F93"/>
    <w:rsid w:val="00AA708B"/>
    <w:rsid w:val="00AA7217"/>
    <w:rsid w:val="00AA766C"/>
    <w:rsid w:val="00AA76A4"/>
    <w:rsid w:val="00AA785A"/>
    <w:rsid w:val="00AA7FCB"/>
    <w:rsid w:val="00AB007B"/>
    <w:rsid w:val="00AB02B8"/>
    <w:rsid w:val="00AB02FC"/>
    <w:rsid w:val="00AB075B"/>
    <w:rsid w:val="00AB0D85"/>
    <w:rsid w:val="00AB0E0B"/>
    <w:rsid w:val="00AB0FBB"/>
    <w:rsid w:val="00AB10D5"/>
    <w:rsid w:val="00AB11D0"/>
    <w:rsid w:val="00AB1327"/>
    <w:rsid w:val="00AB16A0"/>
    <w:rsid w:val="00AB16C2"/>
    <w:rsid w:val="00AB1C0B"/>
    <w:rsid w:val="00AB1F21"/>
    <w:rsid w:val="00AB204D"/>
    <w:rsid w:val="00AB2161"/>
    <w:rsid w:val="00AB2264"/>
    <w:rsid w:val="00AB2295"/>
    <w:rsid w:val="00AB231D"/>
    <w:rsid w:val="00AB299C"/>
    <w:rsid w:val="00AB2A2F"/>
    <w:rsid w:val="00AB2A7B"/>
    <w:rsid w:val="00AB2E2F"/>
    <w:rsid w:val="00AB2F46"/>
    <w:rsid w:val="00AB2F9A"/>
    <w:rsid w:val="00AB32F2"/>
    <w:rsid w:val="00AB3309"/>
    <w:rsid w:val="00AB3401"/>
    <w:rsid w:val="00AB342B"/>
    <w:rsid w:val="00AB3442"/>
    <w:rsid w:val="00AB363E"/>
    <w:rsid w:val="00AB40F1"/>
    <w:rsid w:val="00AB44B2"/>
    <w:rsid w:val="00AB49EC"/>
    <w:rsid w:val="00AB4B41"/>
    <w:rsid w:val="00AB4FB8"/>
    <w:rsid w:val="00AB50DE"/>
    <w:rsid w:val="00AB53F7"/>
    <w:rsid w:val="00AB54A0"/>
    <w:rsid w:val="00AB567B"/>
    <w:rsid w:val="00AB5744"/>
    <w:rsid w:val="00AB5A31"/>
    <w:rsid w:val="00AB5B43"/>
    <w:rsid w:val="00AB5BB9"/>
    <w:rsid w:val="00AB5BEF"/>
    <w:rsid w:val="00AB5C93"/>
    <w:rsid w:val="00AB5F36"/>
    <w:rsid w:val="00AB6034"/>
    <w:rsid w:val="00AB65BE"/>
    <w:rsid w:val="00AB6936"/>
    <w:rsid w:val="00AB6994"/>
    <w:rsid w:val="00AB7246"/>
    <w:rsid w:val="00AB751F"/>
    <w:rsid w:val="00AB7572"/>
    <w:rsid w:val="00AB79A9"/>
    <w:rsid w:val="00AB7B66"/>
    <w:rsid w:val="00AB7E4F"/>
    <w:rsid w:val="00AB7E60"/>
    <w:rsid w:val="00AB7E81"/>
    <w:rsid w:val="00AB7FB6"/>
    <w:rsid w:val="00AC0214"/>
    <w:rsid w:val="00AC0483"/>
    <w:rsid w:val="00AC0692"/>
    <w:rsid w:val="00AC09A8"/>
    <w:rsid w:val="00AC0AED"/>
    <w:rsid w:val="00AC0F5C"/>
    <w:rsid w:val="00AC135D"/>
    <w:rsid w:val="00AC148C"/>
    <w:rsid w:val="00AC17A2"/>
    <w:rsid w:val="00AC1A84"/>
    <w:rsid w:val="00AC1DFE"/>
    <w:rsid w:val="00AC1F7B"/>
    <w:rsid w:val="00AC2003"/>
    <w:rsid w:val="00AC20C9"/>
    <w:rsid w:val="00AC2537"/>
    <w:rsid w:val="00AC2D22"/>
    <w:rsid w:val="00AC3396"/>
    <w:rsid w:val="00AC36AD"/>
    <w:rsid w:val="00AC3B03"/>
    <w:rsid w:val="00AC3B27"/>
    <w:rsid w:val="00AC3E96"/>
    <w:rsid w:val="00AC3F58"/>
    <w:rsid w:val="00AC3FC3"/>
    <w:rsid w:val="00AC4180"/>
    <w:rsid w:val="00AC4204"/>
    <w:rsid w:val="00AC4395"/>
    <w:rsid w:val="00AC4704"/>
    <w:rsid w:val="00AC4DA4"/>
    <w:rsid w:val="00AC543C"/>
    <w:rsid w:val="00AC55B4"/>
    <w:rsid w:val="00AC55D9"/>
    <w:rsid w:val="00AC56C0"/>
    <w:rsid w:val="00AC5821"/>
    <w:rsid w:val="00AC5869"/>
    <w:rsid w:val="00AC5BDC"/>
    <w:rsid w:val="00AC5D63"/>
    <w:rsid w:val="00AC6224"/>
    <w:rsid w:val="00AC62BC"/>
    <w:rsid w:val="00AC6627"/>
    <w:rsid w:val="00AC6686"/>
    <w:rsid w:val="00AC67FA"/>
    <w:rsid w:val="00AC7075"/>
    <w:rsid w:val="00AC7600"/>
    <w:rsid w:val="00AD002A"/>
    <w:rsid w:val="00AD01E7"/>
    <w:rsid w:val="00AD0341"/>
    <w:rsid w:val="00AD03C2"/>
    <w:rsid w:val="00AD0457"/>
    <w:rsid w:val="00AD0BE0"/>
    <w:rsid w:val="00AD1702"/>
    <w:rsid w:val="00AD17E1"/>
    <w:rsid w:val="00AD19D2"/>
    <w:rsid w:val="00AD1B80"/>
    <w:rsid w:val="00AD22B6"/>
    <w:rsid w:val="00AD2375"/>
    <w:rsid w:val="00AD26A5"/>
    <w:rsid w:val="00AD2871"/>
    <w:rsid w:val="00AD2C68"/>
    <w:rsid w:val="00AD2D87"/>
    <w:rsid w:val="00AD30B5"/>
    <w:rsid w:val="00AD3181"/>
    <w:rsid w:val="00AD3215"/>
    <w:rsid w:val="00AD34B1"/>
    <w:rsid w:val="00AD378F"/>
    <w:rsid w:val="00AD3920"/>
    <w:rsid w:val="00AD3AB6"/>
    <w:rsid w:val="00AD40B9"/>
    <w:rsid w:val="00AD43B4"/>
    <w:rsid w:val="00AD4503"/>
    <w:rsid w:val="00AD46FC"/>
    <w:rsid w:val="00AD4799"/>
    <w:rsid w:val="00AD55D4"/>
    <w:rsid w:val="00AD59A8"/>
    <w:rsid w:val="00AD5F5E"/>
    <w:rsid w:val="00AD5FD7"/>
    <w:rsid w:val="00AD6023"/>
    <w:rsid w:val="00AD6CD2"/>
    <w:rsid w:val="00AD71A5"/>
    <w:rsid w:val="00AD7324"/>
    <w:rsid w:val="00AD736C"/>
    <w:rsid w:val="00AD7379"/>
    <w:rsid w:val="00AD7433"/>
    <w:rsid w:val="00AD77AB"/>
    <w:rsid w:val="00AD77EF"/>
    <w:rsid w:val="00AD782A"/>
    <w:rsid w:val="00AD7931"/>
    <w:rsid w:val="00AD7D30"/>
    <w:rsid w:val="00AE04E5"/>
    <w:rsid w:val="00AE054D"/>
    <w:rsid w:val="00AE078E"/>
    <w:rsid w:val="00AE08BD"/>
    <w:rsid w:val="00AE092D"/>
    <w:rsid w:val="00AE0D8A"/>
    <w:rsid w:val="00AE0ED1"/>
    <w:rsid w:val="00AE14A5"/>
    <w:rsid w:val="00AE1758"/>
    <w:rsid w:val="00AE1A43"/>
    <w:rsid w:val="00AE24DF"/>
    <w:rsid w:val="00AE2631"/>
    <w:rsid w:val="00AE2726"/>
    <w:rsid w:val="00AE3020"/>
    <w:rsid w:val="00AE335C"/>
    <w:rsid w:val="00AE3965"/>
    <w:rsid w:val="00AE3B2F"/>
    <w:rsid w:val="00AE3B56"/>
    <w:rsid w:val="00AE4590"/>
    <w:rsid w:val="00AE49A7"/>
    <w:rsid w:val="00AE4AF3"/>
    <w:rsid w:val="00AE4BE9"/>
    <w:rsid w:val="00AE51F7"/>
    <w:rsid w:val="00AE54D0"/>
    <w:rsid w:val="00AE57A8"/>
    <w:rsid w:val="00AE5885"/>
    <w:rsid w:val="00AE59FD"/>
    <w:rsid w:val="00AE5ACD"/>
    <w:rsid w:val="00AE604D"/>
    <w:rsid w:val="00AE6343"/>
    <w:rsid w:val="00AE65E1"/>
    <w:rsid w:val="00AE6A5B"/>
    <w:rsid w:val="00AE6A81"/>
    <w:rsid w:val="00AE6B9A"/>
    <w:rsid w:val="00AE70CB"/>
    <w:rsid w:val="00AE72C1"/>
    <w:rsid w:val="00AE7387"/>
    <w:rsid w:val="00AE7727"/>
    <w:rsid w:val="00AE776D"/>
    <w:rsid w:val="00AF03C8"/>
    <w:rsid w:val="00AF0CAD"/>
    <w:rsid w:val="00AF0E60"/>
    <w:rsid w:val="00AF114C"/>
    <w:rsid w:val="00AF1EC9"/>
    <w:rsid w:val="00AF1EF5"/>
    <w:rsid w:val="00AF21DE"/>
    <w:rsid w:val="00AF27B1"/>
    <w:rsid w:val="00AF27FD"/>
    <w:rsid w:val="00AF2CE2"/>
    <w:rsid w:val="00AF2DF2"/>
    <w:rsid w:val="00AF3479"/>
    <w:rsid w:val="00AF3830"/>
    <w:rsid w:val="00AF39C5"/>
    <w:rsid w:val="00AF3FEC"/>
    <w:rsid w:val="00AF403C"/>
    <w:rsid w:val="00AF4346"/>
    <w:rsid w:val="00AF459C"/>
    <w:rsid w:val="00AF4AB7"/>
    <w:rsid w:val="00AF4B4C"/>
    <w:rsid w:val="00AF4BC9"/>
    <w:rsid w:val="00AF4E42"/>
    <w:rsid w:val="00AF4EAC"/>
    <w:rsid w:val="00AF51DB"/>
    <w:rsid w:val="00AF52AC"/>
    <w:rsid w:val="00AF5584"/>
    <w:rsid w:val="00AF5693"/>
    <w:rsid w:val="00AF5889"/>
    <w:rsid w:val="00AF598D"/>
    <w:rsid w:val="00AF5D1B"/>
    <w:rsid w:val="00AF5E98"/>
    <w:rsid w:val="00AF5F18"/>
    <w:rsid w:val="00AF6704"/>
    <w:rsid w:val="00AF6B3A"/>
    <w:rsid w:val="00AF6D94"/>
    <w:rsid w:val="00AF71A8"/>
    <w:rsid w:val="00AF72B0"/>
    <w:rsid w:val="00AF7D3D"/>
    <w:rsid w:val="00AF7E6E"/>
    <w:rsid w:val="00B00239"/>
    <w:rsid w:val="00B00625"/>
    <w:rsid w:val="00B00780"/>
    <w:rsid w:val="00B008FA"/>
    <w:rsid w:val="00B00AAE"/>
    <w:rsid w:val="00B00D28"/>
    <w:rsid w:val="00B010C1"/>
    <w:rsid w:val="00B01350"/>
    <w:rsid w:val="00B0137B"/>
    <w:rsid w:val="00B01482"/>
    <w:rsid w:val="00B01998"/>
    <w:rsid w:val="00B01A9C"/>
    <w:rsid w:val="00B01C5A"/>
    <w:rsid w:val="00B01D20"/>
    <w:rsid w:val="00B01E54"/>
    <w:rsid w:val="00B01E61"/>
    <w:rsid w:val="00B01FF6"/>
    <w:rsid w:val="00B02046"/>
    <w:rsid w:val="00B02723"/>
    <w:rsid w:val="00B0321D"/>
    <w:rsid w:val="00B036D3"/>
    <w:rsid w:val="00B036EF"/>
    <w:rsid w:val="00B03831"/>
    <w:rsid w:val="00B03A7E"/>
    <w:rsid w:val="00B03B73"/>
    <w:rsid w:val="00B03C9A"/>
    <w:rsid w:val="00B03E59"/>
    <w:rsid w:val="00B04540"/>
    <w:rsid w:val="00B045E7"/>
    <w:rsid w:val="00B04BB0"/>
    <w:rsid w:val="00B04E3A"/>
    <w:rsid w:val="00B05543"/>
    <w:rsid w:val="00B0576A"/>
    <w:rsid w:val="00B05ACB"/>
    <w:rsid w:val="00B05AF0"/>
    <w:rsid w:val="00B0602A"/>
    <w:rsid w:val="00B061FF"/>
    <w:rsid w:val="00B069CC"/>
    <w:rsid w:val="00B06C0B"/>
    <w:rsid w:val="00B06D0E"/>
    <w:rsid w:val="00B06E7B"/>
    <w:rsid w:val="00B072CB"/>
    <w:rsid w:val="00B0799F"/>
    <w:rsid w:val="00B07A0F"/>
    <w:rsid w:val="00B07B75"/>
    <w:rsid w:val="00B07CB3"/>
    <w:rsid w:val="00B1097A"/>
    <w:rsid w:val="00B10A19"/>
    <w:rsid w:val="00B10E92"/>
    <w:rsid w:val="00B1126B"/>
    <w:rsid w:val="00B11492"/>
    <w:rsid w:val="00B114E3"/>
    <w:rsid w:val="00B118AF"/>
    <w:rsid w:val="00B1230B"/>
    <w:rsid w:val="00B1233E"/>
    <w:rsid w:val="00B1237C"/>
    <w:rsid w:val="00B12F57"/>
    <w:rsid w:val="00B13255"/>
    <w:rsid w:val="00B1361B"/>
    <w:rsid w:val="00B13B35"/>
    <w:rsid w:val="00B13FC3"/>
    <w:rsid w:val="00B141D9"/>
    <w:rsid w:val="00B147A8"/>
    <w:rsid w:val="00B14A31"/>
    <w:rsid w:val="00B14A9F"/>
    <w:rsid w:val="00B1551A"/>
    <w:rsid w:val="00B160EB"/>
    <w:rsid w:val="00B161FE"/>
    <w:rsid w:val="00B16561"/>
    <w:rsid w:val="00B165BF"/>
    <w:rsid w:val="00B16749"/>
    <w:rsid w:val="00B16A1E"/>
    <w:rsid w:val="00B16BEE"/>
    <w:rsid w:val="00B16C46"/>
    <w:rsid w:val="00B16CEC"/>
    <w:rsid w:val="00B16D02"/>
    <w:rsid w:val="00B16F41"/>
    <w:rsid w:val="00B17622"/>
    <w:rsid w:val="00B179B8"/>
    <w:rsid w:val="00B17CC8"/>
    <w:rsid w:val="00B20157"/>
    <w:rsid w:val="00B2019C"/>
    <w:rsid w:val="00B20207"/>
    <w:rsid w:val="00B208D5"/>
    <w:rsid w:val="00B2095F"/>
    <w:rsid w:val="00B20A2F"/>
    <w:rsid w:val="00B2114E"/>
    <w:rsid w:val="00B215C1"/>
    <w:rsid w:val="00B2163A"/>
    <w:rsid w:val="00B2171C"/>
    <w:rsid w:val="00B21A79"/>
    <w:rsid w:val="00B21D26"/>
    <w:rsid w:val="00B21E67"/>
    <w:rsid w:val="00B2208E"/>
    <w:rsid w:val="00B23041"/>
    <w:rsid w:val="00B2327C"/>
    <w:rsid w:val="00B2341E"/>
    <w:rsid w:val="00B23A43"/>
    <w:rsid w:val="00B23C81"/>
    <w:rsid w:val="00B244B1"/>
    <w:rsid w:val="00B247F5"/>
    <w:rsid w:val="00B24B56"/>
    <w:rsid w:val="00B24C2C"/>
    <w:rsid w:val="00B24D31"/>
    <w:rsid w:val="00B250D4"/>
    <w:rsid w:val="00B25DED"/>
    <w:rsid w:val="00B26659"/>
    <w:rsid w:val="00B26688"/>
    <w:rsid w:val="00B269A4"/>
    <w:rsid w:val="00B26B0D"/>
    <w:rsid w:val="00B26C91"/>
    <w:rsid w:val="00B26E7E"/>
    <w:rsid w:val="00B26F58"/>
    <w:rsid w:val="00B30119"/>
    <w:rsid w:val="00B301F4"/>
    <w:rsid w:val="00B30431"/>
    <w:rsid w:val="00B30644"/>
    <w:rsid w:val="00B307ED"/>
    <w:rsid w:val="00B30EF3"/>
    <w:rsid w:val="00B31487"/>
    <w:rsid w:val="00B31ED0"/>
    <w:rsid w:val="00B326F2"/>
    <w:rsid w:val="00B32AE6"/>
    <w:rsid w:val="00B32F0B"/>
    <w:rsid w:val="00B32F0D"/>
    <w:rsid w:val="00B32FFD"/>
    <w:rsid w:val="00B33007"/>
    <w:rsid w:val="00B330F7"/>
    <w:rsid w:val="00B3317E"/>
    <w:rsid w:val="00B3340B"/>
    <w:rsid w:val="00B336EF"/>
    <w:rsid w:val="00B33847"/>
    <w:rsid w:val="00B33972"/>
    <w:rsid w:val="00B339ED"/>
    <w:rsid w:val="00B33AD1"/>
    <w:rsid w:val="00B33B22"/>
    <w:rsid w:val="00B3477C"/>
    <w:rsid w:val="00B34785"/>
    <w:rsid w:val="00B34C48"/>
    <w:rsid w:val="00B34CAF"/>
    <w:rsid w:val="00B34D94"/>
    <w:rsid w:val="00B354CC"/>
    <w:rsid w:val="00B35729"/>
    <w:rsid w:val="00B35786"/>
    <w:rsid w:val="00B35947"/>
    <w:rsid w:val="00B360DF"/>
    <w:rsid w:val="00B36141"/>
    <w:rsid w:val="00B365DC"/>
    <w:rsid w:val="00B36752"/>
    <w:rsid w:val="00B3685A"/>
    <w:rsid w:val="00B36CD2"/>
    <w:rsid w:val="00B37473"/>
    <w:rsid w:val="00B3787C"/>
    <w:rsid w:val="00B37C41"/>
    <w:rsid w:val="00B4061C"/>
    <w:rsid w:val="00B40A4D"/>
    <w:rsid w:val="00B40B02"/>
    <w:rsid w:val="00B40C7F"/>
    <w:rsid w:val="00B40DF1"/>
    <w:rsid w:val="00B4121B"/>
    <w:rsid w:val="00B4154F"/>
    <w:rsid w:val="00B41557"/>
    <w:rsid w:val="00B416B0"/>
    <w:rsid w:val="00B417AE"/>
    <w:rsid w:val="00B41A88"/>
    <w:rsid w:val="00B41C79"/>
    <w:rsid w:val="00B41EA4"/>
    <w:rsid w:val="00B41ED6"/>
    <w:rsid w:val="00B41F42"/>
    <w:rsid w:val="00B41FC9"/>
    <w:rsid w:val="00B4214F"/>
    <w:rsid w:val="00B42212"/>
    <w:rsid w:val="00B429DE"/>
    <w:rsid w:val="00B42A6E"/>
    <w:rsid w:val="00B42BA1"/>
    <w:rsid w:val="00B42BBA"/>
    <w:rsid w:val="00B42D65"/>
    <w:rsid w:val="00B42EC4"/>
    <w:rsid w:val="00B42FE2"/>
    <w:rsid w:val="00B43106"/>
    <w:rsid w:val="00B4387A"/>
    <w:rsid w:val="00B43C03"/>
    <w:rsid w:val="00B43DF1"/>
    <w:rsid w:val="00B4403A"/>
    <w:rsid w:val="00B440F3"/>
    <w:rsid w:val="00B44385"/>
    <w:rsid w:val="00B444F7"/>
    <w:rsid w:val="00B44763"/>
    <w:rsid w:val="00B44787"/>
    <w:rsid w:val="00B448C7"/>
    <w:rsid w:val="00B449F4"/>
    <w:rsid w:val="00B44BEA"/>
    <w:rsid w:val="00B44CB3"/>
    <w:rsid w:val="00B44E50"/>
    <w:rsid w:val="00B45045"/>
    <w:rsid w:val="00B452C9"/>
    <w:rsid w:val="00B4537B"/>
    <w:rsid w:val="00B45453"/>
    <w:rsid w:val="00B4580B"/>
    <w:rsid w:val="00B45C1B"/>
    <w:rsid w:val="00B45F6D"/>
    <w:rsid w:val="00B46158"/>
    <w:rsid w:val="00B46172"/>
    <w:rsid w:val="00B463A6"/>
    <w:rsid w:val="00B46E54"/>
    <w:rsid w:val="00B4709C"/>
    <w:rsid w:val="00B47189"/>
    <w:rsid w:val="00B47435"/>
    <w:rsid w:val="00B4758C"/>
    <w:rsid w:val="00B47640"/>
    <w:rsid w:val="00B476D8"/>
    <w:rsid w:val="00B476F2"/>
    <w:rsid w:val="00B47713"/>
    <w:rsid w:val="00B47908"/>
    <w:rsid w:val="00B47921"/>
    <w:rsid w:val="00B47A7E"/>
    <w:rsid w:val="00B47C10"/>
    <w:rsid w:val="00B47EA7"/>
    <w:rsid w:val="00B47FCF"/>
    <w:rsid w:val="00B502A9"/>
    <w:rsid w:val="00B5083E"/>
    <w:rsid w:val="00B50BC7"/>
    <w:rsid w:val="00B50ED3"/>
    <w:rsid w:val="00B51155"/>
    <w:rsid w:val="00B51356"/>
    <w:rsid w:val="00B51410"/>
    <w:rsid w:val="00B51468"/>
    <w:rsid w:val="00B516E6"/>
    <w:rsid w:val="00B51B29"/>
    <w:rsid w:val="00B51EB1"/>
    <w:rsid w:val="00B51F2B"/>
    <w:rsid w:val="00B522DA"/>
    <w:rsid w:val="00B52329"/>
    <w:rsid w:val="00B52A09"/>
    <w:rsid w:val="00B52B64"/>
    <w:rsid w:val="00B52F6E"/>
    <w:rsid w:val="00B530C7"/>
    <w:rsid w:val="00B53306"/>
    <w:rsid w:val="00B5358B"/>
    <w:rsid w:val="00B53719"/>
    <w:rsid w:val="00B53818"/>
    <w:rsid w:val="00B53DBD"/>
    <w:rsid w:val="00B540DD"/>
    <w:rsid w:val="00B54263"/>
    <w:rsid w:val="00B542E6"/>
    <w:rsid w:val="00B5458B"/>
    <w:rsid w:val="00B54614"/>
    <w:rsid w:val="00B552F6"/>
    <w:rsid w:val="00B5540A"/>
    <w:rsid w:val="00B55919"/>
    <w:rsid w:val="00B55AE0"/>
    <w:rsid w:val="00B55D17"/>
    <w:rsid w:val="00B567D3"/>
    <w:rsid w:val="00B56C96"/>
    <w:rsid w:val="00B56C98"/>
    <w:rsid w:val="00B56D54"/>
    <w:rsid w:val="00B5702F"/>
    <w:rsid w:val="00B57575"/>
    <w:rsid w:val="00B57FDB"/>
    <w:rsid w:val="00B6014D"/>
    <w:rsid w:val="00B605A2"/>
    <w:rsid w:val="00B607CB"/>
    <w:rsid w:val="00B60BCB"/>
    <w:rsid w:val="00B60F90"/>
    <w:rsid w:val="00B61229"/>
    <w:rsid w:val="00B61593"/>
    <w:rsid w:val="00B615CE"/>
    <w:rsid w:val="00B6181E"/>
    <w:rsid w:val="00B61B01"/>
    <w:rsid w:val="00B61D33"/>
    <w:rsid w:val="00B61DFC"/>
    <w:rsid w:val="00B626CA"/>
    <w:rsid w:val="00B62818"/>
    <w:rsid w:val="00B62A3B"/>
    <w:rsid w:val="00B62A46"/>
    <w:rsid w:val="00B62A52"/>
    <w:rsid w:val="00B62C9E"/>
    <w:rsid w:val="00B63024"/>
    <w:rsid w:val="00B6318D"/>
    <w:rsid w:val="00B633F4"/>
    <w:rsid w:val="00B6369F"/>
    <w:rsid w:val="00B636CA"/>
    <w:rsid w:val="00B63B27"/>
    <w:rsid w:val="00B63DB4"/>
    <w:rsid w:val="00B6422E"/>
    <w:rsid w:val="00B64296"/>
    <w:rsid w:val="00B648DF"/>
    <w:rsid w:val="00B64E59"/>
    <w:rsid w:val="00B64F2C"/>
    <w:rsid w:val="00B64FEE"/>
    <w:rsid w:val="00B65342"/>
    <w:rsid w:val="00B6550B"/>
    <w:rsid w:val="00B6560A"/>
    <w:rsid w:val="00B6567E"/>
    <w:rsid w:val="00B6597E"/>
    <w:rsid w:val="00B65E39"/>
    <w:rsid w:val="00B65FFC"/>
    <w:rsid w:val="00B66371"/>
    <w:rsid w:val="00B6642C"/>
    <w:rsid w:val="00B665DD"/>
    <w:rsid w:val="00B66896"/>
    <w:rsid w:val="00B66979"/>
    <w:rsid w:val="00B66E59"/>
    <w:rsid w:val="00B674CA"/>
    <w:rsid w:val="00B675AE"/>
    <w:rsid w:val="00B6777C"/>
    <w:rsid w:val="00B67A02"/>
    <w:rsid w:val="00B67F31"/>
    <w:rsid w:val="00B703F5"/>
    <w:rsid w:val="00B7067A"/>
    <w:rsid w:val="00B70BF3"/>
    <w:rsid w:val="00B70D0D"/>
    <w:rsid w:val="00B70D6D"/>
    <w:rsid w:val="00B70DCF"/>
    <w:rsid w:val="00B711C2"/>
    <w:rsid w:val="00B713AB"/>
    <w:rsid w:val="00B71405"/>
    <w:rsid w:val="00B71458"/>
    <w:rsid w:val="00B7152C"/>
    <w:rsid w:val="00B71605"/>
    <w:rsid w:val="00B7174F"/>
    <w:rsid w:val="00B71993"/>
    <w:rsid w:val="00B71B69"/>
    <w:rsid w:val="00B71C59"/>
    <w:rsid w:val="00B71D3A"/>
    <w:rsid w:val="00B72333"/>
    <w:rsid w:val="00B728F4"/>
    <w:rsid w:val="00B72C08"/>
    <w:rsid w:val="00B72E22"/>
    <w:rsid w:val="00B72EC6"/>
    <w:rsid w:val="00B72FFF"/>
    <w:rsid w:val="00B7306D"/>
    <w:rsid w:val="00B73D65"/>
    <w:rsid w:val="00B73FAC"/>
    <w:rsid w:val="00B7404A"/>
    <w:rsid w:val="00B74097"/>
    <w:rsid w:val="00B7433F"/>
    <w:rsid w:val="00B749A1"/>
    <w:rsid w:val="00B74A39"/>
    <w:rsid w:val="00B74D5D"/>
    <w:rsid w:val="00B751B9"/>
    <w:rsid w:val="00B7520F"/>
    <w:rsid w:val="00B7546C"/>
    <w:rsid w:val="00B75AD2"/>
    <w:rsid w:val="00B7625D"/>
    <w:rsid w:val="00B763EB"/>
    <w:rsid w:val="00B7653C"/>
    <w:rsid w:val="00B76621"/>
    <w:rsid w:val="00B767C3"/>
    <w:rsid w:val="00B767FA"/>
    <w:rsid w:val="00B768BF"/>
    <w:rsid w:val="00B76A8B"/>
    <w:rsid w:val="00B76B35"/>
    <w:rsid w:val="00B76CF0"/>
    <w:rsid w:val="00B7758B"/>
    <w:rsid w:val="00B77711"/>
    <w:rsid w:val="00B77827"/>
    <w:rsid w:val="00B7786E"/>
    <w:rsid w:val="00B77B9E"/>
    <w:rsid w:val="00B77CF1"/>
    <w:rsid w:val="00B77E93"/>
    <w:rsid w:val="00B77FD1"/>
    <w:rsid w:val="00B800ED"/>
    <w:rsid w:val="00B804BE"/>
    <w:rsid w:val="00B80591"/>
    <w:rsid w:val="00B80720"/>
    <w:rsid w:val="00B80988"/>
    <w:rsid w:val="00B809ED"/>
    <w:rsid w:val="00B80A2D"/>
    <w:rsid w:val="00B80C73"/>
    <w:rsid w:val="00B80F50"/>
    <w:rsid w:val="00B81169"/>
    <w:rsid w:val="00B811E2"/>
    <w:rsid w:val="00B8129F"/>
    <w:rsid w:val="00B8132C"/>
    <w:rsid w:val="00B817C2"/>
    <w:rsid w:val="00B81C0B"/>
    <w:rsid w:val="00B81DF9"/>
    <w:rsid w:val="00B81EF1"/>
    <w:rsid w:val="00B81FB3"/>
    <w:rsid w:val="00B82077"/>
    <w:rsid w:val="00B820B6"/>
    <w:rsid w:val="00B820ED"/>
    <w:rsid w:val="00B822FA"/>
    <w:rsid w:val="00B82624"/>
    <w:rsid w:val="00B82850"/>
    <w:rsid w:val="00B8288F"/>
    <w:rsid w:val="00B82B32"/>
    <w:rsid w:val="00B82E85"/>
    <w:rsid w:val="00B83207"/>
    <w:rsid w:val="00B832B6"/>
    <w:rsid w:val="00B836D0"/>
    <w:rsid w:val="00B83AC5"/>
    <w:rsid w:val="00B83B79"/>
    <w:rsid w:val="00B84121"/>
    <w:rsid w:val="00B843BA"/>
    <w:rsid w:val="00B84482"/>
    <w:rsid w:val="00B846C6"/>
    <w:rsid w:val="00B84A50"/>
    <w:rsid w:val="00B84FA8"/>
    <w:rsid w:val="00B850E2"/>
    <w:rsid w:val="00B85288"/>
    <w:rsid w:val="00B85382"/>
    <w:rsid w:val="00B85628"/>
    <w:rsid w:val="00B85829"/>
    <w:rsid w:val="00B85A95"/>
    <w:rsid w:val="00B85AA0"/>
    <w:rsid w:val="00B85C63"/>
    <w:rsid w:val="00B85D88"/>
    <w:rsid w:val="00B85E4A"/>
    <w:rsid w:val="00B861FF"/>
    <w:rsid w:val="00B86298"/>
    <w:rsid w:val="00B86396"/>
    <w:rsid w:val="00B86AB4"/>
    <w:rsid w:val="00B86CAA"/>
    <w:rsid w:val="00B86CB5"/>
    <w:rsid w:val="00B86FA2"/>
    <w:rsid w:val="00B87020"/>
    <w:rsid w:val="00B87533"/>
    <w:rsid w:val="00B875C9"/>
    <w:rsid w:val="00B875E8"/>
    <w:rsid w:val="00B8768F"/>
    <w:rsid w:val="00B87D7D"/>
    <w:rsid w:val="00B87DC5"/>
    <w:rsid w:val="00B9024D"/>
    <w:rsid w:val="00B90571"/>
    <w:rsid w:val="00B90673"/>
    <w:rsid w:val="00B90718"/>
    <w:rsid w:val="00B90813"/>
    <w:rsid w:val="00B90829"/>
    <w:rsid w:val="00B90849"/>
    <w:rsid w:val="00B90C9F"/>
    <w:rsid w:val="00B90E87"/>
    <w:rsid w:val="00B90F60"/>
    <w:rsid w:val="00B9105D"/>
    <w:rsid w:val="00B91107"/>
    <w:rsid w:val="00B913D7"/>
    <w:rsid w:val="00B91463"/>
    <w:rsid w:val="00B91EA1"/>
    <w:rsid w:val="00B92048"/>
    <w:rsid w:val="00B923B1"/>
    <w:rsid w:val="00B92708"/>
    <w:rsid w:val="00B9280B"/>
    <w:rsid w:val="00B9283C"/>
    <w:rsid w:val="00B92986"/>
    <w:rsid w:val="00B93321"/>
    <w:rsid w:val="00B933E8"/>
    <w:rsid w:val="00B93626"/>
    <w:rsid w:val="00B936D4"/>
    <w:rsid w:val="00B937AB"/>
    <w:rsid w:val="00B93A4B"/>
    <w:rsid w:val="00B941A0"/>
    <w:rsid w:val="00B94758"/>
    <w:rsid w:val="00B954CB"/>
    <w:rsid w:val="00B9596B"/>
    <w:rsid w:val="00B95B7A"/>
    <w:rsid w:val="00B95C2A"/>
    <w:rsid w:val="00B95CE6"/>
    <w:rsid w:val="00B95D84"/>
    <w:rsid w:val="00B961DD"/>
    <w:rsid w:val="00B96292"/>
    <w:rsid w:val="00B96375"/>
    <w:rsid w:val="00B966FE"/>
    <w:rsid w:val="00B967C2"/>
    <w:rsid w:val="00B96844"/>
    <w:rsid w:val="00B96D4D"/>
    <w:rsid w:val="00B970F1"/>
    <w:rsid w:val="00B97385"/>
    <w:rsid w:val="00B97397"/>
    <w:rsid w:val="00B974C0"/>
    <w:rsid w:val="00B979B8"/>
    <w:rsid w:val="00B979FA"/>
    <w:rsid w:val="00B97C29"/>
    <w:rsid w:val="00B97F45"/>
    <w:rsid w:val="00BA02CD"/>
    <w:rsid w:val="00BA0351"/>
    <w:rsid w:val="00BA0579"/>
    <w:rsid w:val="00BA0807"/>
    <w:rsid w:val="00BA08FD"/>
    <w:rsid w:val="00BA0C6C"/>
    <w:rsid w:val="00BA12EF"/>
    <w:rsid w:val="00BA1486"/>
    <w:rsid w:val="00BA14BA"/>
    <w:rsid w:val="00BA1E21"/>
    <w:rsid w:val="00BA2058"/>
    <w:rsid w:val="00BA22D6"/>
    <w:rsid w:val="00BA244C"/>
    <w:rsid w:val="00BA2BE0"/>
    <w:rsid w:val="00BA308E"/>
    <w:rsid w:val="00BA37FE"/>
    <w:rsid w:val="00BA3B59"/>
    <w:rsid w:val="00BA3C93"/>
    <w:rsid w:val="00BA3EDE"/>
    <w:rsid w:val="00BA3F97"/>
    <w:rsid w:val="00BA40F7"/>
    <w:rsid w:val="00BA456F"/>
    <w:rsid w:val="00BA4B44"/>
    <w:rsid w:val="00BA4CDC"/>
    <w:rsid w:val="00BA506C"/>
    <w:rsid w:val="00BA53CF"/>
    <w:rsid w:val="00BA57EC"/>
    <w:rsid w:val="00BA5823"/>
    <w:rsid w:val="00BA58A9"/>
    <w:rsid w:val="00BA58ED"/>
    <w:rsid w:val="00BA5984"/>
    <w:rsid w:val="00BA5B5E"/>
    <w:rsid w:val="00BA5EA1"/>
    <w:rsid w:val="00BA6063"/>
    <w:rsid w:val="00BA6BDE"/>
    <w:rsid w:val="00BA6D42"/>
    <w:rsid w:val="00BA74F4"/>
    <w:rsid w:val="00BA7616"/>
    <w:rsid w:val="00BA76A4"/>
    <w:rsid w:val="00BA76BE"/>
    <w:rsid w:val="00BA7777"/>
    <w:rsid w:val="00BA7CAA"/>
    <w:rsid w:val="00BB0003"/>
    <w:rsid w:val="00BB0538"/>
    <w:rsid w:val="00BB057C"/>
    <w:rsid w:val="00BB058F"/>
    <w:rsid w:val="00BB064C"/>
    <w:rsid w:val="00BB0810"/>
    <w:rsid w:val="00BB0871"/>
    <w:rsid w:val="00BB1298"/>
    <w:rsid w:val="00BB14A8"/>
    <w:rsid w:val="00BB17D6"/>
    <w:rsid w:val="00BB1ABF"/>
    <w:rsid w:val="00BB1B94"/>
    <w:rsid w:val="00BB1BD3"/>
    <w:rsid w:val="00BB2177"/>
    <w:rsid w:val="00BB21B6"/>
    <w:rsid w:val="00BB271C"/>
    <w:rsid w:val="00BB2D1D"/>
    <w:rsid w:val="00BB2F08"/>
    <w:rsid w:val="00BB3616"/>
    <w:rsid w:val="00BB36DF"/>
    <w:rsid w:val="00BB3D35"/>
    <w:rsid w:val="00BB478E"/>
    <w:rsid w:val="00BB4961"/>
    <w:rsid w:val="00BB4B67"/>
    <w:rsid w:val="00BB4BB3"/>
    <w:rsid w:val="00BB4FBC"/>
    <w:rsid w:val="00BB5186"/>
    <w:rsid w:val="00BB596A"/>
    <w:rsid w:val="00BB5AF9"/>
    <w:rsid w:val="00BB5C98"/>
    <w:rsid w:val="00BB5E8B"/>
    <w:rsid w:val="00BB5EF8"/>
    <w:rsid w:val="00BB613A"/>
    <w:rsid w:val="00BB639C"/>
    <w:rsid w:val="00BB6A67"/>
    <w:rsid w:val="00BB6B70"/>
    <w:rsid w:val="00BB6B7E"/>
    <w:rsid w:val="00BB6DC6"/>
    <w:rsid w:val="00BB6EB8"/>
    <w:rsid w:val="00BB71E2"/>
    <w:rsid w:val="00BB7374"/>
    <w:rsid w:val="00BB78B6"/>
    <w:rsid w:val="00BB7D7C"/>
    <w:rsid w:val="00BB7F99"/>
    <w:rsid w:val="00BB7FA2"/>
    <w:rsid w:val="00BC00F1"/>
    <w:rsid w:val="00BC01D9"/>
    <w:rsid w:val="00BC0651"/>
    <w:rsid w:val="00BC0A13"/>
    <w:rsid w:val="00BC0D44"/>
    <w:rsid w:val="00BC118A"/>
    <w:rsid w:val="00BC1193"/>
    <w:rsid w:val="00BC1208"/>
    <w:rsid w:val="00BC1556"/>
    <w:rsid w:val="00BC16D6"/>
    <w:rsid w:val="00BC17CF"/>
    <w:rsid w:val="00BC1DB3"/>
    <w:rsid w:val="00BC1E9E"/>
    <w:rsid w:val="00BC2187"/>
    <w:rsid w:val="00BC22D3"/>
    <w:rsid w:val="00BC261D"/>
    <w:rsid w:val="00BC2859"/>
    <w:rsid w:val="00BC2CB2"/>
    <w:rsid w:val="00BC2D50"/>
    <w:rsid w:val="00BC2D8D"/>
    <w:rsid w:val="00BC302B"/>
    <w:rsid w:val="00BC3065"/>
    <w:rsid w:val="00BC309A"/>
    <w:rsid w:val="00BC37B0"/>
    <w:rsid w:val="00BC3892"/>
    <w:rsid w:val="00BC3A14"/>
    <w:rsid w:val="00BC3AE6"/>
    <w:rsid w:val="00BC3E5C"/>
    <w:rsid w:val="00BC404B"/>
    <w:rsid w:val="00BC4762"/>
    <w:rsid w:val="00BC5186"/>
    <w:rsid w:val="00BC5264"/>
    <w:rsid w:val="00BC56A4"/>
    <w:rsid w:val="00BC574F"/>
    <w:rsid w:val="00BC5BFC"/>
    <w:rsid w:val="00BC6012"/>
    <w:rsid w:val="00BC6154"/>
    <w:rsid w:val="00BC61DE"/>
    <w:rsid w:val="00BC6327"/>
    <w:rsid w:val="00BC63CC"/>
    <w:rsid w:val="00BC65F1"/>
    <w:rsid w:val="00BC6723"/>
    <w:rsid w:val="00BC69D9"/>
    <w:rsid w:val="00BC6C55"/>
    <w:rsid w:val="00BC7605"/>
    <w:rsid w:val="00BC77EC"/>
    <w:rsid w:val="00BC7910"/>
    <w:rsid w:val="00BC7D18"/>
    <w:rsid w:val="00BC7DE8"/>
    <w:rsid w:val="00BC7FF2"/>
    <w:rsid w:val="00BD0401"/>
    <w:rsid w:val="00BD072C"/>
    <w:rsid w:val="00BD0A1C"/>
    <w:rsid w:val="00BD0CFF"/>
    <w:rsid w:val="00BD0D59"/>
    <w:rsid w:val="00BD151E"/>
    <w:rsid w:val="00BD17C6"/>
    <w:rsid w:val="00BD1B6E"/>
    <w:rsid w:val="00BD1F7F"/>
    <w:rsid w:val="00BD1FED"/>
    <w:rsid w:val="00BD205C"/>
    <w:rsid w:val="00BD2228"/>
    <w:rsid w:val="00BD2348"/>
    <w:rsid w:val="00BD273E"/>
    <w:rsid w:val="00BD2AAB"/>
    <w:rsid w:val="00BD2C86"/>
    <w:rsid w:val="00BD2E04"/>
    <w:rsid w:val="00BD3185"/>
    <w:rsid w:val="00BD38F2"/>
    <w:rsid w:val="00BD4035"/>
    <w:rsid w:val="00BD41C2"/>
    <w:rsid w:val="00BD4451"/>
    <w:rsid w:val="00BD481A"/>
    <w:rsid w:val="00BD4F79"/>
    <w:rsid w:val="00BD51EF"/>
    <w:rsid w:val="00BD59A9"/>
    <w:rsid w:val="00BD5A8E"/>
    <w:rsid w:val="00BD5CF5"/>
    <w:rsid w:val="00BD5D92"/>
    <w:rsid w:val="00BD5E24"/>
    <w:rsid w:val="00BD5E43"/>
    <w:rsid w:val="00BD5F70"/>
    <w:rsid w:val="00BD5FE8"/>
    <w:rsid w:val="00BD628B"/>
    <w:rsid w:val="00BD6551"/>
    <w:rsid w:val="00BD65ED"/>
    <w:rsid w:val="00BD6660"/>
    <w:rsid w:val="00BD6C17"/>
    <w:rsid w:val="00BD71B6"/>
    <w:rsid w:val="00BD71ED"/>
    <w:rsid w:val="00BD7A29"/>
    <w:rsid w:val="00BD7B9A"/>
    <w:rsid w:val="00BD7FD2"/>
    <w:rsid w:val="00BE03ED"/>
    <w:rsid w:val="00BE064A"/>
    <w:rsid w:val="00BE08FF"/>
    <w:rsid w:val="00BE0AB2"/>
    <w:rsid w:val="00BE0D78"/>
    <w:rsid w:val="00BE0E80"/>
    <w:rsid w:val="00BE137C"/>
    <w:rsid w:val="00BE18A6"/>
    <w:rsid w:val="00BE1F38"/>
    <w:rsid w:val="00BE2123"/>
    <w:rsid w:val="00BE2270"/>
    <w:rsid w:val="00BE2738"/>
    <w:rsid w:val="00BE2AB0"/>
    <w:rsid w:val="00BE3124"/>
    <w:rsid w:val="00BE314F"/>
    <w:rsid w:val="00BE32DC"/>
    <w:rsid w:val="00BE3303"/>
    <w:rsid w:val="00BE33CB"/>
    <w:rsid w:val="00BE33D4"/>
    <w:rsid w:val="00BE3418"/>
    <w:rsid w:val="00BE3773"/>
    <w:rsid w:val="00BE385D"/>
    <w:rsid w:val="00BE3B63"/>
    <w:rsid w:val="00BE3D15"/>
    <w:rsid w:val="00BE3F40"/>
    <w:rsid w:val="00BE437A"/>
    <w:rsid w:val="00BE4569"/>
    <w:rsid w:val="00BE4931"/>
    <w:rsid w:val="00BE50B3"/>
    <w:rsid w:val="00BE52EF"/>
    <w:rsid w:val="00BE552F"/>
    <w:rsid w:val="00BE5610"/>
    <w:rsid w:val="00BE59BD"/>
    <w:rsid w:val="00BE5C33"/>
    <w:rsid w:val="00BE5CBC"/>
    <w:rsid w:val="00BE5F62"/>
    <w:rsid w:val="00BE60D6"/>
    <w:rsid w:val="00BE6CDA"/>
    <w:rsid w:val="00BE6CE6"/>
    <w:rsid w:val="00BE72D4"/>
    <w:rsid w:val="00BE737D"/>
    <w:rsid w:val="00BE7587"/>
    <w:rsid w:val="00BE7625"/>
    <w:rsid w:val="00BE7926"/>
    <w:rsid w:val="00BE7AC0"/>
    <w:rsid w:val="00BF041A"/>
    <w:rsid w:val="00BF0D06"/>
    <w:rsid w:val="00BF0DBD"/>
    <w:rsid w:val="00BF0E10"/>
    <w:rsid w:val="00BF1596"/>
    <w:rsid w:val="00BF163E"/>
    <w:rsid w:val="00BF1CBD"/>
    <w:rsid w:val="00BF1E6A"/>
    <w:rsid w:val="00BF1EE2"/>
    <w:rsid w:val="00BF2046"/>
    <w:rsid w:val="00BF28B8"/>
    <w:rsid w:val="00BF28CC"/>
    <w:rsid w:val="00BF2A0F"/>
    <w:rsid w:val="00BF2A1C"/>
    <w:rsid w:val="00BF2D54"/>
    <w:rsid w:val="00BF2F75"/>
    <w:rsid w:val="00BF36D4"/>
    <w:rsid w:val="00BF37EA"/>
    <w:rsid w:val="00BF39E0"/>
    <w:rsid w:val="00BF3CB0"/>
    <w:rsid w:val="00BF3D97"/>
    <w:rsid w:val="00BF40A9"/>
    <w:rsid w:val="00BF40D5"/>
    <w:rsid w:val="00BF43AE"/>
    <w:rsid w:val="00BF4641"/>
    <w:rsid w:val="00BF4BA6"/>
    <w:rsid w:val="00BF4E7A"/>
    <w:rsid w:val="00BF4FBC"/>
    <w:rsid w:val="00BF4FF2"/>
    <w:rsid w:val="00BF5111"/>
    <w:rsid w:val="00BF5420"/>
    <w:rsid w:val="00BF5920"/>
    <w:rsid w:val="00BF5E1A"/>
    <w:rsid w:val="00BF6279"/>
    <w:rsid w:val="00BF63FC"/>
    <w:rsid w:val="00BF6964"/>
    <w:rsid w:val="00BF6E38"/>
    <w:rsid w:val="00BF6E40"/>
    <w:rsid w:val="00BF6FA5"/>
    <w:rsid w:val="00BF71B2"/>
    <w:rsid w:val="00BF7577"/>
    <w:rsid w:val="00BF79B2"/>
    <w:rsid w:val="00BF79E5"/>
    <w:rsid w:val="00BF7A8E"/>
    <w:rsid w:val="00BF7EF3"/>
    <w:rsid w:val="00BF7FB2"/>
    <w:rsid w:val="00C003A1"/>
    <w:rsid w:val="00C006EA"/>
    <w:rsid w:val="00C009EC"/>
    <w:rsid w:val="00C00E8C"/>
    <w:rsid w:val="00C01076"/>
    <w:rsid w:val="00C013C6"/>
    <w:rsid w:val="00C01950"/>
    <w:rsid w:val="00C019A8"/>
    <w:rsid w:val="00C01C1E"/>
    <w:rsid w:val="00C01C82"/>
    <w:rsid w:val="00C01D7E"/>
    <w:rsid w:val="00C01E3C"/>
    <w:rsid w:val="00C020FA"/>
    <w:rsid w:val="00C02157"/>
    <w:rsid w:val="00C0219E"/>
    <w:rsid w:val="00C027B3"/>
    <w:rsid w:val="00C028E9"/>
    <w:rsid w:val="00C02BA8"/>
    <w:rsid w:val="00C02D70"/>
    <w:rsid w:val="00C02DAA"/>
    <w:rsid w:val="00C030FC"/>
    <w:rsid w:val="00C035C1"/>
    <w:rsid w:val="00C03696"/>
    <w:rsid w:val="00C036EB"/>
    <w:rsid w:val="00C0374B"/>
    <w:rsid w:val="00C03B27"/>
    <w:rsid w:val="00C03D73"/>
    <w:rsid w:val="00C0427C"/>
    <w:rsid w:val="00C0430D"/>
    <w:rsid w:val="00C045BB"/>
    <w:rsid w:val="00C048D0"/>
    <w:rsid w:val="00C04F9C"/>
    <w:rsid w:val="00C04FE3"/>
    <w:rsid w:val="00C050FD"/>
    <w:rsid w:val="00C0515A"/>
    <w:rsid w:val="00C0516E"/>
    <w:rsid w:val="00C0522C"/>
    <w:rsid w:val="00C0559B"/>
    <w:rsid w:val="00C05694"/>
    <w:rsid w:val="00C056D7"/>
    <w:rsid w:val="00C05914"/>
    <w:rsid w:val="00C05CC0"/>
    <w:rsid w:val="00C05CF2"/>
    <w:rsid w:val="00C05D84"/>
    <w:rsid w:val="00C064CE"/>
    <w:rsid w:val="00C064DB"/>
    <w:rsid w:val="00C064F4"/>
    <w:rsid w:val="00C065E6"/>
    <w:rsid w:val="00C06809"/>
    <w:rsid w:val="00C06AA8"/>
    <w:rsid w:val="00C06B76"/>
    <w:rsid w:val="00C06C9C"/>
    <w:rsid w:val="00C06E92"/>
    <w:rsid w:val="00C06F81"/>
    <w:rsid w:val="00C06FEF"/>
    <w:rsid w:val="00C07223"/>
    <w:rsid w:val="00C075D1"/>
    <w:rsid w:val="00C07633"/>
    <w:rsid w:val="00C07659"/>
    <w:rsid w:val="00C07A87"/>
    <w:rsid w:val="00C10071"/>
    <w:rsid w:val="00C10075"/>
    <w:rsid w:val="00C101D7"/>
    <w:rsid w:val="00C101DB"/>
    <w:rsid w:val="00C10294"/>
    <w:rsid w:val="00C10BED"/>
    <w:rsid w:val="00C11433"/>
    <w:rsid w:val="00C1152C"/>
    <w:rsid w:val="00C11A2F"/>
    <w:rsid w:val="00C11C13"/>
    <w:rsid w:val="00C123AC"/>
    <w:rsid w:val="00C12660"/>
    <w:rsid w:val="00C12702"/>
    <w:rsid w:val="00C12796"/>
    <w:rsid w:val="00C1284D"/>
    <w:rsid w:val="00C12889"/>
    <w:rsid w:val="00C12AFF"/>
    <w:rsid w:val="00C12E33"/>
    <w:rsid w:val="00C13033"/>
    <w:rsid w:val="00C13722"/>
    <w:rsid w:val="00C139BE"/>
    <w:rsid w:val="00C13D99"/>
    <w:rsid w:val="00C13F0E"/>
    <w:rsid w:val="00C13F12"/>
    <w:rsid w:val="00C1415C"/>
    <w:rsid w:val="00C14290"/>
    <w:rsid w:val="00C14292"/>
    <w:rsid w:val="00C143CC"/>
    <w:rsid w:val="00C148E1"/>
    <w:rsid w:val="00C15188"/>
    <w:rsid w:val="00C153B4"/>
    <w:rsid w:val="00C15545"/>
    <w:rsid w:val="00C15992"/>
    <w:rsid w:val="00C15E80"/>
    <w:rsid w:val="00C16074"/>
    <w:rsid w:val="00C1671D"/>
    <w:rsid w:val="00C16B0C"/>
    <w:rsid w:val="00C16C9C"/>
    <w:rsid w:val="00C16DE2"/>
    <w:rsid w:val="00C16EFC"/>
    <w:rsid w:val="00C1704B"/>
    <w:rsid w:val="00C17129"/>
    <w:rsid w:val="00C1743E"/>
    <w:rsid w:val="00C1748A"/>
    <w:rsid w:val="00C1777F"/>
    <w:rsid w:val="00C17B34"/>
    <w:rsid w:val="00C17DF2"/>
    <w:rsid w:val="00C17F9A"/>
    <w:rsid w:val="00C20307"/>
    <w:rsid w:val="00C20732"/>
    <w:rsid w:val="00C20961"/>
    <w:rsid w:val="00C20BE7"/>
    <w:rsid w:val="00C20C5F"/>
    <w:rsid w:val="00C21180"/>
    <w:rsid w:val="00C21410"/>
    <w:rsid w:val="00C21929"/>
    <w:rsid w:val="00C21AE7"/>
    <w:rsid w:val="00C21BC9"/>
    <w:rsid w:val="00C21D20"/>
    <w:rsid w:val="00C21E35"/>
    <w:rsid w:val="00C21F8E"/>
    <w:rsid w:val="00C2201B"/>
    <w:rsid w:val="00C2258A"/>
    <w:rsid w:val="00C22795"/>
    <w:rsid w:val="00C22A41"/>
    <w:rsid w:val="00C22E72"/>
    <w:rsid w:val="00C22FB9"/>
    <w:rsid w:val="00C23587"/>
    <w:rsid w:val="00C235C2"/>
    <w:rsid w:val="00C23972"/>
    <w:rsid w:val="00C239C1"/>
    <w:rsid w:val="00C23A21"/>
    <w:rsid w:val="00C23E8D"/>
    <w:rsid w:val="00C23F64"/>
    <w:rsid w:val="00C241F6"/>
    <w:rsid w:val="00C245F0"/>
    <w:rsid w:val="00C24613"/>
    <w:rsid w:val="00C2484C"/>
    <w:rsid w:val="00C24CEA"/>
    <w:rsid w:val="00C24E14"/>
    <w:rsid w:val="00C251E9"/>
    <w:rsid w:val="00C258B4"/>
    <w:rsid w:val="00C2638C"/>
    <w:rsid w:val="00C264A0"/>
    <w:rsid w:val="00C2693D"/>
    <w:rsid w:val="00C26977"/>
    <w:rsid w:val="00C26C9C"/>
    <w:rsid w:val="00C271C9"/>
    <w:rsid w:val="00C2779F"/>
    <w:rsid w:val="00C279F9"/>
    <w:rsid w:val="00C27B1E"/>
    <w:rsid w:val="00C3009E"/>
    <w:rsid w:val="00C301D6"/>
    <w:rsid w:val="00C30452"/>
    <w:rsid w:val="00C304B7"/>
    <w:rsid w:val="00C30717"/>
    <w:rsid w:val="00C30723"/>
    <w:rsid w:val="00C30AEC"/>
    <w:rsid w:val="00C30CA4"/>
    <w:rsid w:val="00C30F73"/>
    <w:rsid w:val="00C31170"/>
    <w:rsid w:val="00C3186D"/>
    <w:rsid w:val="00C31CE5"/>
    <w:rsid w:val="00C32451"/>
    <w:rsid w:val="00C3259F"/>
    <w:rsid w:val="00C3283A"/>
    <w:rsid w:val="00C3285B"/>
    <w:rsid w:val="00C3287C"/>
    <w:rsid w:val="00C32AA1"/>
    <w:rsid w:val="00C32DAB"/>
    <w:rsid w:val="00C33543"/>
    <w:rsid w:val="00C335BA"/>
    <w:rsid w:val="00C337FA"/>
    <w:rsid w:val="00C33F6C"/>
    <w:rsid w:val="00C3414B"/>
    <w:rsid w:val="00C342FB"/>
    <w:rsid w:val="00C3443C"/>
    <w:rsid w:val="00C34440"/>
    <w:rsid w:val="00C347AB"/>
    <w:rsid w:val="00C34AC7"/>
    <w:rsid w:val="00C34E1C"/>
    <w:rsid w:val="00C34FEE"/>
    <w:rsid w:val="00C3512E"/>
    <w:rsid w:val="00C35A39"/>
    <w:rsid w:val="00C35DB6"/>
    <w:rsid w:val="00C35E4C"/>
    <w:rsid w:val="00C36427"/>
    <w:rsid w:val="00C364F7"/>
    <w:rsid w:val="00C36648"/>
    <w:rsid w:val="00C368AF"/>
    <w:rsid w:val="00C3695E"/>
    <w:rsid w:val="00C36C98"/>
    <w:rsid w:val="00C370C5"/>
    <w:rsid w:val="00C370E9"/>
    <w:rsid w:val="00C40269"/>
    <w:rsid w:val="00C40B08"/>
    <w:rsid w:val="00C40CD3"/>
    <w:rsid w:val="00C40E9F"/>
    <w:rsid w:val="00C41048"/>
    <w:rsid w:val="00C411CE"/>
    <w:rsid w:val="00C4123D"/>
    <w:rsid w:val="00C4146A"/>
    <w:rsid w:val="00C416B7"/>
    <w:rsid w:val="00C41BCB"/>
    <w:rsid w:val="00C41D31"/>
    <w:rsid w:val="00C422BF"/>
    <w:rsid w:val="00C423DB"/>
    <w:rsid w:val="00C42650"/>
    <w:rsid w:val="00C42685"/>
    <w:rsid w:val="00C4270A"/>
    <w:rsid w:val="00C427C5"/>
    <w:rsid w:val="00C429C2"/>
    <w:rsid w:val="00C42C79"/>
    <w:rsid w:val="00C42ECA"/>
    <w:rsid w:val="00C43163"/>
    <w:rsid w:val="00C43446"/>
    <w:rsid w:val="00C43470"/>
    <w:rsid w:val="00C43555"/>
    <w:rsid w:val="00C43967"/>
    <w:rsid w:val="00C44427"/>
    <w:rsid w:val="00C44B80"/>
    <w:rsid w:val="00C45468"/>
    <w:rsid w:val="00C454F8"/>
    <w:rsid w:val="00C45815"/>
    <w:rsid w:val="00C45D1B"/>
    <w:rsid w:val="00C45DD9"/>
    <w:rsid w:val="00C46007"/>
    <w:rsid w:val="00C46200"/>
    <w:rsid w:val="00C462D4"/>
    <w:rsid w:val="00C46408"/>
    <w:rsid w:val="00C46421"/>
    <w:rsid w:val="00C4648D"/>
    <w:rsid w:val="00C46981"/>
    <w:rsid w:val="00C46ABB"/>
    <w:rsid w:val="00C471EB"/>
    <w:rsid w:val="00C4743A"/>
    <w:rsid w:val="00C47577"/>
    <w:rsid w:val="00C47899"/>
    <w:rsid w:val="00C47A03"/>
    <w:rsid w:val="00C50177"/>
    <w:rsid w:val="00C50894"/>
    <w:rsid w:val="00C50F68"/>
    <w:rsid w:val="00C516B9"/>
    <w:rsid w:val="00C516E5"/>
    <w:rsid w:val="00C5174D"/>
    <w:rsid w:val="00C526FB"/>
    <w:rsid w:val="00C52707"/>
    <w:rsid w:val="00C527F2"/>
    <w:rsid w:val="00C528E4"/>
    <w:rsid w:val="00C53312"/>
    <w:rsid w:val="00C5372B"/>
    <w:rsid w:val="00C537CC"/>
    <w:rsid w:val="00C538BF"/>
    <w:rsid w:val="00C539E9"/>
    <w:rsid w:val="00C540D3"/>
    <w:rsid w:val="00C543A0"/>
    <w:rsid w:val="00C545CE"/>
    <w:rsid w:val="00C545E9"/>
    <w:rsid w:val="00C54A06"/>
    <w:rsid w:val="00C54A3F"/>
    <w:rsid w:val="00C54D40"/>
    <w:rsid w:val="00C54E17"/>
    <w:rsid w:val="00C550D7"/>
    <w:rsid w:val="00C556FD"/>
    <w:rsid w:val="00C55801"/>
    <w:rsid w:val="00C55858"/>
    <w:rsid w:val="00C55A27"/>
    <w:rsid w:val="00C55BAD"/>
    <w:rsid w:val="00C564AD"/>
    <w:rsid w:val="00C56969"/>
    <w:rsid w:val="00C56B1F"/>
    <w:rsid w:val="00C56B7F"/>
    <w:rsid w:val="00C56C04"/>
    <w:rsid w:val="00C5706C"/>
    <w:rsid w:val="00C577F5"/>
    <w:rsid w:val="00C577FC"/>
    <w:rsid w:val="00C57D53"/>
    <w:rsid w:val="00C604B8"/>
    <w:rsid w:val="00C61055"/>
    <w:rsid w:val="00C61145"/>
    <w:rsid w:val="00C615C2"/>
    <w:rsid w:val="00C61881"/>
    <w:rsid w:val="00C61C6D"/>
    <w:rsid w:val="00C61EF6"/>
    <w:rsid w:val="00C620A7"/>
    <w:rsid w:val="00C62268"/>
    <w:rsid w:val="00C624E1"/>
    <w:rsid w:val="00C625A7"/>
    <w:rsid w:val="00C6276B"/>
    <w:rsid w:val="00C628AF"/>
    <w:rsid w:val="00C62A41"/>
    <w:rsid w:val="00C62BBF"/>
    <w:rsid w:val="00C632ED"/>
    <w:rsid w:val="00C63326"/>
    <w:rsid w:val="00C636E2"/>
    <w:rsid w:val="00C639AB"/>
    <w:rsid w:val="00C639CE"/>
    <w:rsid w:val="00C63B62"/>
    <w:rsid w:val="00C63E90"/>
    <w:rsid w:val="00C6461F"/>
    <w:rsid w:val="00C648F1"/>
    <w:rsid w:val="00C64A4F"/>
    <w:rsid w:val="00C64C1A"/>
    <w:rsid w:val="00C64D68"/>
    <w:rsid w:val="00C65040"/>
    <w:rsid w:val="00C650C1"/>
    <w:rsid w:val="00C6510C"/>
    <w:rsid w:val="00C652BA"/>
    <w:rsid w:val="00C6555C"/>
    <w:rsid w:val="00C65A99"/>
    <w:rsid w:val="00C65ABA"/>
    <w:rsid w:val="00C661F2"/>
    <w:rsid w:val="00C66771"/>
    <w:rsid w:val="00C66BCC"/>
    <w:rsid w:val="00C66C2F"/>
    <w:rsid w:val="00C66D31"/>
    <w:rsid w:val="00C66DCA"/>
    <w:rsid w:val="00C66EEA"/>
    <w:rsid w:val="00C67455"/>
    <w:rsid w:val="00C676BC"/>
    <w:rsid w:val="00C67F62"/>
    <w:rsid w:val="00C709BE"/>
    <w:rsid w:val="00C70CED"/>
    <w:rsid w:val="00C70E3F"/>
    <w:rsid w:val="00C71752"/>
    <w:rsid w:val="00C71DA1"/>
    <w:rsid w:val="00C72102"/>
    <w:rsid w:val="00C7274C"/>
    <w:rsid w:val="00C729EF"/>
    <w:rsid w:val="00C72E79"/>
    <w:rsid w:val="00C738FA"/>
    <w:rsid w:val="00C738FB"/>
    <w:rsid w:val="00C73A20"/>
    <w:rsid w:val="00C73A85"/>
    <w:rsid w:val="00C74128"/>
    <w:rsid w:val="00C741A9"/>
    <w:rsid w:val="00C74337"/>
    <w:rsid w:val="00C746C4"/>
    <w:rsid w:val="00C7474F"/>
    <w:rsid w:val="00C748D2"/>
    <w:rsid w:val="00C74D8A"/>
    <w:rsid w:val="00C74DA9"/>
    <w:rsid w:val="00C74E75"/>
    <w:rsid w:val="00C750E4"/>
    <w:rsid w:val="00C75201"/>
    <w:rsid w:val="00C752B7"/>
    <w:rsid w:val="00C759C2"/>
    <w:rsid w:val="00C75AED"/>
    <w:rsid w:val="00C761A8"/>
    <w:rsid w:val="00C7657D"/>
    <w:rsid w:val="00C7689B"/>
    <w:rsid w:val="00C76944"/>
    <w:rsid w:val="00C76B92"/>
    <w:rsid w:val="00C76CF1"/>
    <w:rsid w:val="00C76CFC"/>
    <w:rsid w:val="00C76DC4"/>
    <w:rsid w:val="00C77297"/>
    <w:rsid w:val="00C775E2"/>
    <w:rsid w:val="00C777A5"/>
    <w:rsid w:val="00C7785A"/>
    <w:rsid w:val="00C77863"/>
    <w:rsid w:val="00C77BD0"/>
    <w:rsid w:val="00C77C91"/>
    <w:rsid w:val="00C80924"/>
    <w:rsid w:val="00C80FBD"/>
    <w:rsid w:val="00C81008"/>
    <w:rsid w:val="00C81062"/>
    <w:rsid w:val="00C814B6"/>
    <w:rsid w:val="00C81F59"/>
    <w:rsid w:val="00C81FA5"/>
    <w:rsid w:val="00C82334"/>
    <w:rsid w:val="00C82394"/>
    <w:rsid w:val="00C823F6"/>
    <w:rsid w:val="00C8254B"/>
    <w:rsid w:val="00C82DB7"/>
    <w:rsid w:val="00C82F71"/>
    <w:rsid w:val="00C8347E"/>
    <w:rsid w:val="00C835F7"/>
    <w:rsid w:val="00C83851"/>
    <w:rsid w:val="00C839B0"/>
    <w:rsid w:val="00C83A26"/>
    <w:rsid w:val="00C83BD2"/>
    <w:rsid w:val="00C83DAC"/>
    <w:rsid w:val="00C84199"/>
    <w:rsid w:val="00C84B57"/>
    <w:rsid w:val="00C84B9A"/>
    <w:rsid w:val="00C84E4D"/>
    <w:rsid w:val="00C8513E"/>
    <w:rsid w:val="00C85227"/>
    <w:rsid w:val="00C85490"/>
    <w:rsid w:val="00C8559C"/>
    <w:rsid w:val="00C8569B"/>
    <w:rsid w:val="00C856F3"/>
    <w:rsid w:val="00C85E57"/>
    <w:rsid w:val="00C8610A"/>
    <w:rsid w:val="00C863A3"/>
    <w:rsid w:val="00C86472"/>
    <w:rsid w:val="00C866E8"/>
    <w:rsid w:val="00C868A3"/>
    <w:rsid w:val="00C86A35"/>
    <w:rsid w:val="00C86F41"/>
    <w:rsid w:val="00C8703D"/>
    <w:rsid w:val="00C873BA"/>
    <w:rsid w:val="00C876D7"/>
    <w:rsid w:val="00C87815"/>
    <w:rsid w:val="00C87970"/>
    <w:rsid w:val="00C87E5C"/>
    <w:rsid w:val="00C87F3F"/>
    <w:rsid w:val="00C904D8"/>
    <w:rsid w:val="00C904E8"/>
    <w:rsid w:val="00C90B55"/>
    <w:rsid w:val="00C90C5A"/>
    <w:rsid w:val="00C90D8C"/>
    <w:rsid w:val="00C90D95"/>
    <w:rsid w:val="00C90EE9"/>
    <w:rsid w:val="00C90FA1"/>
    <w:rsid w:val="00C9100D"/>
    <w:rsid w:val="00C91205"/>
    <w:rsid w:val="00C91285"/>
    <w:rsid w:val="00C91417"/>
    <w:rsid w:val="00C9196A"/>
    <w:rsid w:val="00C919EB"/>
    <w:rsid w:val="00C91B52"/>
    <w:rsid w:val="00C91BF6"/>
    <w:rsid w:val="00C91C37"/>
    <w:rsid w:val="00C9233B"/>
    <w:rsid w:val="00C9297F"/>
    <w:rsid w:val="00C929E3"/>
    <w:rsid w:val="00C92AF8"/>
    <w:rsid w:val="00C92B94"/>
    <w:rsid w:val="00C92D43"/>
    <w:rsid w:val="00C92E33"/>
    <w:rsid w:val="00C92E52"/>
    <w:rsid w:val="00C92FD0"/>
    <w:rsid w:val="00C93560"/>
    <w:rsid w:val="00C93D79"/>
    <w:rsid w:val="00C93F51"/>
    <w:rsid w:val="00C93FC8"/>
    <w:rsid w:val="00C93FE7"/>
    <w:rsid w:val="00C94225"/>
    <w:rsid w:val="00C947A1"/>
    <w:rsid w:val="00C947EA"/>
    <w:rsid w:val="00C94AB8"/>
    <w:rsid w:val="00C95205"/>
    <w:rsid w:val="00C95CF9"/>
    <w:rsid w:val="00C95D61"/>
    <w:rsid w:val="00C95FED"/>
    <w:rsid w:val="00C96146"/>
    <w:rsid w:val="00C9647E"/>
    <w:rsid w:val="00C9668D"/>
    <w:rsid w:val="00C96BA4"/>
    <w:rsid w:val="00C96D1E"/>
    <w:rsid w:val="00C96E91"/>
    <w:rsid w:val="00C97092"/>
    <w:rsid w:val="00C970EC"/>
    <w:rsid w:val="00C97240"/>
    <w:rsid w:val="00C974DB"/>
    <w:rsid w:val="00C97648"/>
    <w:rsid w:val="00CA06FF"/>
    <w:rsid w:val="00CA07FC"/>
    <w:rsid w:val="00CA094D"/>
    <w:rsid w:val="00CA0A99"/>
    <w:rsid w:val="00CA0CD1"/>
    <w:rsid w:val="00CA1490"/>
    <w:rsid w:val="00CA1C48"/>
    <w:rsid w:val="00CA1E29"/>
    <w:rsid w:val="00CA2367"/>
    <w:rsid w:val="00CA23FC"/>
    <w:rsid w:val="00CA24F2"/>
    <w:rsid w:val="00CA2657"/>
    <w:rsid w:val="00CA2677"/>
    <w:rsid w:val="00CA26AC"/>
    <w:rsid w:val="00CA2714"/>
    <w:rsid w:val="00CA2806"/>
    <w:rsid w:val="00CA302A"/>
    <w:rsid w:val="00CA31EE"/>
    <w:rsid w:val="00CA3570"/>
    <w:rsid w:val="00CA38A9"/>
    <w:rsid w:val="00CA3B91"/>
    <w:rsid w:val="00CA3C6E"/>
    <w:rsid w:val="00CA3DD3"/>
    <w:rsid w:val="00CA3F11"/>
    <w:rsid w:val="00CA3F4F"/>
    <w:rsid w:val="00CA4345"/>
    <w:rsid w:val="00CA4452"/>
    <w:rsid w:val="00CA494E"/>
    <w:rsid w:val="00CA4DEB"/>
    <w:rsid w:val="00CA5182"/>
    <w:rsid w:val="00CA51FE"/>
    <w:rsid w:val="00CA5495"/>
    <w:rsid w:val="00CA56F8"/>
    <w:rsid w:val="00CA5932"/>
    <w:rsid w:val="00CA595D"/>
    <w:rsid w:val="00CA5A5E"/>
    <w:rsid w:val="00CA5B3B"/>
    <w:rsid w:val="00CA5EED"/>
    <w:rsid w:val="00CA6131"/>
    <w:rsid w:val="00CA6269"/>
    <w:rsid w:val="00CA6408"/>
    <w:rsid w:val="00CA64BF"/>
    <w:rsid w:val="00CA6596"/>
    <w:rsid w:val="00CA6B98"/>
    <w:rsid w:val="00CA710C"/>
    <w:rsid w:val="00CA714D"/>
    <w:rsid w:val="00CA7412"/>
    <w:rsid w:val="00CA7F7E"/>
    <w:rsid w:val="00CB001D"/>
    <w:rsid w:val="00CB0110"/>
    <w:rsid w:val="00CB0149"/>
    <w:rsid w:val="00CB02B5"/>
    <w:rsid w:val="00CB0F5F"/>
    <w:rsid w:val="00CB1522"/>
    <w:rsid w:val="00CB1646"/>
    <w:rsid w:val="00CB16A9"/>
    <w:rsid w:val="00CB1975"/>
    <w:rsid w:val="00CB1E27"/>
    <w:rsid w:val="00CB1F00"/>
    <w:rsid w:val="00CB20B8"/>
    <w:rsid w:val="00CB21FC"/>
    <w:rsid w:val="00CB233F"/>
    <w:rsid w:val="00CB237A"/>
    <w:rsid w:val="00CB2AFC"/>
    <w:rsid w:val="00CB2DB4"/>
    <w:rsid w:val="00CB3048"/>
    <w:rsid w:val="00CB3086"/>
    <w:rsid w:val="00CB32F3"/>
    <w:rsid w:val="00CB3419"/>
    <w:rsid w:val="00CB34FA"/>
    <w:rsid w:val="00CB365A"/>
    <w:rsid w:val="00CB366A"/>
    <w:rsid w:val="00CB3F37"/>
    <w:rsid w:val="00CB4132"/>
    <w:rsid w:val="00CB42BA"/>
    <w:rsid w:val="00CB44F9"/>
    <w:rsid w:val="00CB47A7"/>
    <w:rsid w:val="00CB4AF0"/>
    <w:rsid w:val="00CB4C9C"/>
    <w:rsid w:val="00CB545F"/>
    <w:rsid w:val="00CB54A3"/>
    <w:rsid w:val="00CB551A"/>
    <w:rsid w:val="00CB5822"/>
    <w:rsid w:val="00CB5886"/>
    <w:rsid w:val="00CB5976"/>
    <w:rsid w:val="00CB5CA8"/>
    <w:rsid w:val="00CB6176"/>
    <w:rsid w:val="00CB6466"/>
    <w:rsid w:val="00CB6670"/>
    <w:rsid w:val="00CB6A49"/>
    <w:rsid w:val="00CB7452"/>
    <w:rsid w:val="00CB77CB"/>
    <w:rsid w:val="00CB78CE"/>
    <w:rsid w:val="00CB79F5"/>
    <w:rsid w:val="00CB7AAA"/>
    <w:rsid w:val="00CB7E93"/>
    <w:rsid w:val="00CC0203"/>
    <w:rsid w:val="00CC022D"/>
    <w:rsid w:val="00CC03D0"/>
    <w:rsid w:val="00CC03D6"/>
    <w:rsid w:val="00CC0405"/>
    <w:rsid w:val="00CC078A"/>
    <w:rsid w:val="00CC0B6B"/>
    <w:rsid w:val="00CC0D15"/>
    <w:rsid w:val="00CC0F84"/>
    <w:rsid w:val="00CC1110"/>
    <w:rsid w:val="00CC1526"/>
    <w:rsid w:val="00CC183D"/>
    <w:rsid w:val="00CC189F"/>
    <w:rsid w:val="00CC18BD"/>
    <w:rsid w:val="00CC1D0E"/>
    <w:rsid w:val="00CC1D36"/>
    <w:rsid w:val="00CC2139"/>
    <w:rsid w:val="00CC2402"/>
    <w:rsid w:val="00CC242E"/>
    <w:rsid w:val="00CC27AA"/>
    <w:rsid w:val="00CC2B16"/>
    <w:rsid w:val="00CC2BF4"/>
    <w:rsid w:val="00CC2CD6"/>
    <w:rsid w:val="00CC2EF2"/>
    <w:rsid w:val="00CC2F51"/>
    <w:rsid w:val="00CC340C"/>
    <w:rsid w:val="00CC342E"/>
    <w:rsid w:val="00CC3551"/>
    <w:rsid w:val="00CC3863"/>
    <w:rsid w:val="00CC3B72"/>
    <w:rsid w:val="00CC3CDC"/>
    <w:rsid w:val="00CC3E20"/>
    <w:rsid w:val="00CC41C1"/>
    <w:rsid w:val="00CC422E"/>
    <w:rsid w:val="00CC44D4"/>
    <w:rsid w:val="00CC45C9"/>
    <w:rsid w:val="00CC45DB"/>
    <w:rsid w:val="00CC4B04"/>
    <w:rsid w:val="00CC4D2C"/>
    <w:rsid w:val="00CC4EE5"/>
    <w:rsid w:val="00CC5254"/>
    <w:rsid w:val="00CC5403"/>
    <w:rsid w:val="00CC56CE"/>
    <w:rsid w:val="00CC67AC"/>
    <w:rsid w:val="00CC6B66"/>
    <w:rsid w:val="00CC6C54"/>
    <w:rsid w:val="00CC6D64"/>
    <w:rsid w:val="00CC7346"/>
    <w:rsid w:val="00CC7377"/>
    <w:rsid w:val="00CC7533"/>
    <w:rsid w:val="00CC75F3"/>
    <w:rsid w:val="00CC77EE"/>
    <w:rsid w:val="00CC7D1C"/>
    <w:rsid w:val="00CC7EB5"/>
    <w:rsid w:val="00CD0296"/>
    <w:rsid w:val="00CD02F8"/>
    <w:rsid w:val="00CD0321"/>
    <w:rsid w:val="00CD0449"/>
    <w:rsid w:val="00CD067F"/>
    <w:rsid w:val="00CD11B6"/>
    <w:rsid w:val="00CD1693"/>
    <w:rsid w:val="00CD17AD"/>
    <w:rsid w:val="00CD184B"/>
    <w:rsid w:val="00CD1FAA"/>
    <w:rsid w:val="00CD2494"/>
    <w:rsid w:val="00CD2ABE"/>
    <w:rsid w:val="00CD2CF5"/>
    <w:rsid w:val="00CD2F8A"/>
    <w:rsid w:val="00CD31A3"/>
    <w:rsid w:val="00CD32C2"/>
    <w:rsid w:val="00CD32E7"/>
    <w:rsid w:val="00CD3441"/>
    <w:rsid w:val="00CD3953"/>
    <w:rsid w:val="00CD3B9C"/>
    <w:rsid w:val="00CD3E3E"/>
    <w:rsid w:val="00CD41A3"/>
    <w:rsid w:val="00CD42E8"/>
    <w:rsid w:val="00CD4838"/>
    <w:rsid w:val="00CD4B31"/>
    <w:rsid w:val="00CD4D92"/>
    <w:rsid w:val="00CD5158"/>
    <w:rsid w:val="00CD53DE"/>
    <w:rsid w:val="00CD54B6"/>
    <w:rsid w:val="00CD5A25"/>
    <w:rsid w:val="00CD5BE1"/>
    <w:rsid w:val="00CD5E47"/>
    <w:rsid w:val="00CD603A"/>
    <w:rsid w:val="00CD6327"/>
    <w:rsid w:val="00CD632E"/>
    <w:rsid w:val="00CD684E"/>
    <w:rsid w:val="00CD6C23"/>
    <w:rsid w:val="00CD6D6C"/>
    <w:rsid w:val="00CD6DB7"/>
    <w:rsid w:val="00CD7516"/>
    <w:rsid w:val="00CD7CA3"/>
    <w:rsid w:val="00CD7E13"/>
    <w:rsid w:val="00CD7F81"/>
    <w:rsid w:val="00CE0ABF"/>
    <w:rsid w:val="00CE0E76"/>
    <w:rsid w:val="00CE0E93"/>
    <w:rsid w:val="00CE0FA2"/>
    <w:rsid w:val="00CE12B1"/>
    <w:rsid w:val="00CE13BD"/>
    <w:rsid w:val="00CE149E"/>
    <w:rsid w:val="00CE19A4"/>
    <w:rsid w:val="00CE1A92"/>
    <w:rsid w:val="00CE2107"/>
    <w:rsid w:val="00CE2284"/>
    <w:rsid w:val="00CE2535"/>
    <w:rsid w:val="00CE2603"/>
    <w:rsid w:val="00CE2DB2"/>
    <w:rsid w:val="00CE2E07"/>
    <w:rsid w:val="00CE323F"/>
    <w:rsid w:val="00CE33D0"/>
    <w:rsid w:val="00CE3583"/>
    <w:rsid w:val="00CE3AA8"/>
    <w:rsid w:val="00CE3F6D"/>
    <w:rsid w:val="00CE3FC9"/>
    <w:rsid w:val="00CE411D"/>
    <w:rsid w:val="00CE45D8"/>
    <w:rsid w:val="00CE47E6"/>
    <w:rsid w:val="00CE4B53"/>
    <w:rsid w:val="00CE53AC"/>
    <w:rsid w:val="00CE57ED"/>
    <w:rsid w:val="00CE585E"/>
    <w:rsid w:val="00CE5994"/>
    <w:rsid w:val="00CE5C7C"/>
    <w:rsid w:val="00CE5E7B"/>
    <w:rsid w:val="00CE5ECE"/>
    <w:rsid w:val="00CE6A09"/>
    <w:rsid w:val="00CE6AEE"/>
    <w:rsid w:val="00CE6AF9"/>
    <w:rsid w:val="00CE719F"/>
    <w:rsid w:val="00CE730D"/>
    <w:rsid w:val="00CE756C"/>
    <w:rsid w:val="00CE75EB"/>
    <w:rsid w:val="00CE76F8"/>
    <w:rsid w:val="00CE7747"/>
    <w:rsid w:val="00CE78BA"/>
    <w:rsid w:val="00CE7D8C"/>
    <w:rsid w:val="00CE7E2F"/>
    <w:rsid w:val="00CF0247"/>
    <w:rsid w:val="00CF02B8"/>
    <w:rsid w:val="00CF08DA"/>
    <w:rsid w:val="00CF0CCE"/>
    <w:rsid w:val="00CF0CE4"/>
    <w:rsid w:val="00CF0DE8"/>
    <w:rsid w:val="00CF120E"/>
    <w:rsid w:val="00CF14AA"/>
    <w:rsid w:val="00CF17B8"/>
    <w:rsid w:val="00CF17D5"/>
    <w:rsid w:val="00CF1AF7"/>
    <w:rsid w:val="00CF1EDB"/>
    <w:rsid w:val="00CF1F46"/>
    <w:rsid w:val="00CF216C"/>
    <w:rsid w:val="00CF23D4"/>
    <w:rsid w:val="00CF2414"/>
    <w:rsid w:val="00CF2ABE"/>
    <w:rsid w:val="00CF2E16"/>
    <w:rsid w:val="00CF32E1"/>
    <w:rsid w:val="00CF3399"/>
    <w:rsid w:val="00CF34D5"/>
    <w:rsid w:val="00CF39B8"/>
    <w:rsid w:val="00CF4390"/>
    <w:rsid w:val="00CF4D15"/>
    <w:rsid w:val="00CF53DA"/>
    <w:rsid w:val="00CF571F"/>
    <w:rsid w:val="00CF5834"/>
    <w:rsid w:val="00CF5D85"/>
    <w:rsid w:val="00CF5FFB"/>
    <w:rsid w:val="00CF62BB"/>
    <w:rsid w:val="00CF634D"/>
    <w:rsid w:val="00CF653D"/>
    <w:rsid w:val="00CF662E"/>
    <w:rsid w:val="00CF6A32"/>
    <w:rsid w:val="00CF779C"/>
    <w:rsid w:val="00CF77D3"/>
    <w:rsid w:val="00D00094"/>
    <w:rsid w:val="00D00A84"/>
    <w:rsid w:val="00D00AEF"/>
    <w:rsid w:val="00D00B7F"/>
    <w:rsid w:val="00D00BB3"/>
    <w:rsid w:val="00D00C35"/>
    <w:rsid w:val="00D00D87"/>
    <w:rsid w:val="00D0106F"/>
    <w:rsid w:val="00D011BE"/>
    <w:rsid w:val="00D0149F"/>
    <w:rsid w:val="00D01533"/>
    <w:rsid w:val="00D01A82"/>
    <w:rsid w:val="00D01DCA"/>
    <w:rsid w:val="00D02364"/>
    <w:rsid w:val="00D02494"/>
    <w:rsid w:val="00D02B56"/>
    <w:rsid w:val="00D02C7F"/>
    <w:rsid w:val="00D03413"/>
    <w:rsid w:val="00D03485"/>
    <w:rsid w:val="00D03569"/>
    <w:rsid w:val="00D03B0B"/>
    <w:rsid w:val="00D03C0A"/>
    <w:rsid w:val="00D03F3D"/>
    <w:rsid w:val="00D03FD3"/>
    <w:rsid w:val="00D04655"/>
    <w:rsid w:val="00D04BD1"/>
    <w:rsid w:val="00D05394"/>
    <w:rsid w:val="00D05FB0"/>
    <w:rsid w:val="00D0636B"/>
    <w:rsid w:val="00D0645A"/>
    <w:rsid w:val="00D065D5"/>
    <w:rsid w:val="00D06600"/>
    <w:rsid w:val="00D0663E"/>
    <w:rsid w:val="00D067AF"/>
    <w:rsid w:val="00D06D42"/>
    <w:rsid w:val="00D07033"/>
    <w:rsid w:val="00D070F7"/>
    <w:rsid w:val="00D07356"/>
    <w:rsid w:val="00D0759B"/>
    <w:rsid w:val="00D07E7C"/>
    <w:rsid w:val="00D10163"/>
    <w:rsid w:val="00D102A1"/>
    <w:rsid w:val="00D10CE3"/>
    <w:rsid w:val="00D10F82"/>
    <w:rsid w:val="00D111F7"/>
    <w:rsid w:val="00D112EF"/>
    <w:rsid w:val="00D1170F"/>
    <w:rsid w:val="00D11B03"/>
    <w:rsid w:val="00D11B7A"/>
    <w:rsid w:val="00D11CBE"/>
    <w:rsid w:val="00D125F8"/>
    <w:rsid w:val="00D12EE1"/>
    <w:rsid w:val="00D12F83"/>
    <w:rsid w:val="00D130C5"/>
    <w:rsid w:val="00D131CB"/>
    <w:rsid w:val="00D13299"/>
    <w:rsid w:val="00D1364F"/>
    <w:rsid w:val="00D1377A"/>
    <w:rsid w:val="00D13947"/>
    <w:rsid w:val="00D13F32"/>
    <w:rsid w:val="00D140E8"/>
    <w:rsid w:val="00D141EA"/>
    <w:rsid w:val="00D14282"/>
    <w:rsid w:val="00D14708"/>
    <w:rsid w:val="00D14BA2"/>
    <w:rsid w:val="00D14C41"/>
    <w:rsid w:val="00D15801"/>
    <w:rsid w:val="00D1581C"/>
    <w:rsid w:val="00D15821"/>
    <w:rsid w:val="00D15C27"/>
    <w:rsid w:val="00D15FEF"/>
    <w:rsid w:val="00D16011"/>
    <w:rsid w:val="00D16097"/>
    <w:rsid w:val="00D160B4"/>
    <w:rsid w:val="00D16510"/>
    <w:rsid w:val="00D16523"/>
    <w:rsid w:val="00D1660D"/>
    <w:rsid w:val="00D16800"/>
    <w:rsid w:val="00D16BF1"/>
    <w:rsid w:val="00D16D81"/>
    <w:rsid w:val="00D17199"/>
    <w:rsid w:val="00D1719E"/>
    <w:rsid w:val="00D1751E"/>
    <w:rsid w:val="00D17923"/>
    <w:rsid w:val="00D17C5C"/>
    <w:rsid w:val="00D2034F"/>
    <w:rsid w:val="00D2037F"/>
    <w:rsid w:val="00D20985"/>
    <w:rsid w:val="00D20B79"/>
    <w:rsid w:val="00D20EE0"/>
    <w:rsid w:val="00D21029"/>
    <w:rsid w:val="00D21966"/>
    <w:rsid w:val="00D21A45"/>
    <w:rsid w:val="00D21AAA"/>
    <w:rsid w:val="00D21CAA"/>
    <w:rsid w:val="00D21DD5"/>
    <w:rsid w:val="00D21F5A"/>
    <w:rsid w:val="00D21FB8"/>
    <w:rsid w:val="00D21FFA"/>
    <w:rsid w:val="00D22259"/>
    <w:rsid w:val="00D22381"/>
    <w:rsid w:val="00D2267B"/>
    <w:rsid w:val="00D22697"/>
    <w:rsid w:val="00D22E51"/>
    <w:rsid w:val="00D2318E"/>
    <w:rsid w:val="00D23227"/>
    <w:rsid w:val="00D23511"/>
    <w:rsid w:val="00D237F3"/>
    <w:rsid w:val="00D23DD9"/>
    <w:rsid w:val="00D23FAA"/>
    <w:rsid w:val="00D241E5"/>
    <w:rsid w:val="00D244FF"/>
    <w:rsid w:val="00D2455F"/>
    <w:rsid w:val="00D24669"/>
    <w:rsid w:val="00D246E5"/>
    <w:rsid w:val="00D247D6"/>
    <w:rsid w:val="00D24856"/>
    <w:rsid w:val="00D248FF"/>
    <w:rsid w:val="00D24BB8"/>
    <w:rsid w:val="00D24CB2"/>
    <w:rsid w:val="00D24D97"/>
    <w:rsid w:val="00D24E48"/>
    <w:rsid w:val="00D25098"/>
    <w:rsid w:val="00D250FB"/>
    <w:rsid w:val="00D2562D"/>
    <w:rsid w:val="00D257D0"/>
    <w:rsid w:val="00D25908"/>
    <w:rsid w:val="00D25919"/>
    <w:rsid w:val="00D2598E"/>
    <w:rsid w:val="00D25A69"/>
    <w:rsid w:val="00D25A95"/>
    <w:rsid w:val="00D26275"/>
    <w:rsid w:val="00D26924"/>
    <w:rsid w:val="00D269E1"/>
    <w:rsid w:val="00D26CAD"/>
    <w:rsid w:val="00D26E69"/>
    <w:rsid w:val="00D26EF9"/>
    <w:rsid w:val="00D2719F"/>
    <w:rsid w:val="00D271F1"/>
    <w:rsid w:val="00D27BDA"/>
    <w:rsid w:val="00D27F44"/>
    <w:rsid w:val="00D3016F"/>
    <w:rsid w:val="00D3034F"/>
    <w:rsid w:val="00D30429"/>
    <w:rsid w:val="00D304AA"/>
    <w:rsid w:val="00D30CF6"/>
    <w:rsid w:val="00D30FA2"/>
    <w:rsid w:val="00D3163F"/>
    <w:rsid w:val="00D31E49"/>
    <w:rsid w:val="00D31FE5"/>
    <w:rsid w:val="00D3214B"/>
    <w:rsid w:val="00D3226B"/>
    <w:rsid w:val="00D324AE"/>
    <w:rsid w:val="00D325A5"/>
    <w:rsid w:val="00D32687"/>
    <w:rsid w:val="00D32763"/>
    <w:rsid w:val="00D328D6"/>
    <w:rsid w:val="00D32A83"/>
    <w:rsid w:val="00D32D98"/>
    <w:rsid w:val="00D333B1"/>
    <w:rsid w:val="00D3346A"/>
    <w:rsid w:val="00D33747"/>
    <w:rsid w:val="00D33B5C"/>
    <w:rsid w:val="00D33BBD"/>
    <w:rsid w:val="00D33E45"/>
    <w:rsid w:val="00D33EE3"/>
    <w:rsid w:val="00D34057"/>
    <w:rsid w:val="00D3422A"/>
    <w:rsid w:val="00D34554"/>
    <w:rsid w:val="00D34649"/>
    <w:rsid w:val="00D3493B"/>
    <w:rsid w:val="00D349C4"/>
    <w:rsid w:val="00D34EDF"/>
    <w:rsid w:val="00D35052"/>
    <w:rsid w:val="00D35146"/>
    <w:rsid w:val="00D352F7"/>
    <w:rsid w:val="00D35926"/>
    <w:rsid w:val="00D35B1D"/>
    <w:rsid w:val="00D35D58"/>
    <w:rsid w:val="00D35D94"/>
    <w:rsid w:val="00D35FC1"/>
    <w:rsid w:val="00D36904"/>
    <w:rsid w:val="00D36EEF"/>
    <w:rsid w:val="00D36F10"/>
    <w:rsid w:val="00D3755C"/>
    <w:rsid w:val="00D376D1"/>
    <w:rsid w:val="00D37807"/>
    <w:rsid w:val="00D378FB"/>
    <w:rsid w:val="00D37982"/>
    <w:rsid w:val="00D37A0E"/>
    <w:rsid w:val="00D40850"/>
    <w:rsid w:val="00D408F6"/>
    <w:rsid w:val="00D40ACD"/>
    <w:rsid w:val="00D40C27"/>
    <w:rsid w:val="00D41346"/>
    <w:rsid w:val="00D41444"/>
    <w:rsid w:val="00D41A3C"/>
    <w:rsid w:val="00D41A4E"/>
    <w:rsid w:val="00D41C76"/>
    <w:rsid w:val="00D41C9A"/>
    <w:rsid w:val="00D420A6"/>
    <w:rsid w:val="00D42150"/>
    <w:rsid w:val="00D42346"/>
    <w:rsid w:val="00D42369"/>
    <w:rsid w:val="00D4250E"/>
    <w:rsid w:val="00D42577"/>
    <w:rsid w:val="00D42EEE"/>
    <w:rsid w:val="00D42F65"/>
    <w:rsid w:val="00D4357D"/>
    <w:rsid w:val="00D443F0"/>
    <w:rsid w:val="00D444B4"/>
    <w:rsid w:val="00D448A5"/>
    <w:rsid w:val="00D44B57"/>
    <w:rsid w:val="00D44BE0"/>
    <w:rsid w:val="00D45671"/>
    <w:rsid w:val="00D4576D"/>
    <w:rsid w:val="00D45860"/>
    <w:rsid w:val="00D45BF9"/>
    <w:rsid w:val="00D45D11"/>
    <w:rsid w:val="00D45F8E"/>
    <w:rsid w:val="00D45FC0"/>
    <w:rsid w:val="00D4605E"/>
    <w:rsid w:val="00D46236"/>
    <w:rsid w:val="00D46BBB"/>
    <w:rsid w:val="00D46C92"/>
    <w:rsid w:val="00D46ECC"/>
    <w:rsid w:val="00D4702A"/>
    <w:rsid w:val="00D47211"/>
    <w:rsid w:val="00D4725B"/>
    <w:rsid w:val="00D47482"/>
    <w:rsid w:val="00D474D0"/>
    <w:rsid w:val="00D477A4"/>
    <w:rsid w:val="00D47909"/>
    <w:rsid w:val="00D47BCF"/>
    <w:rsid w:val="00D47F52"/>
    <w:rsid w:val="00D51267"/>
    <w:rsid w:val="00D512CF"/>
    <w:rsid w:val="00D51404"/>
    <w:rsid w:val="00D51480"/>
    <w:rsid w:val="00D517CC"/>
    <w:rsid w:val="00D51A87"/>
    <w:rsid w:val="00D51E61"/>
    <w:rsid w:val="00D51F71"/>
    <w:rsid w:val="00D52505"/>
    <w:rsid w:val="00D52611"/>
    <w:rsid w:val="00D528B4"/>
    <w:rsid w:val="00D52AB4"/>
    <w:rsid w:val="00D52CF8"/>
    <w:rsid w:val="00D52F0A"/>
    <w:rsid w:val="00D52F7F"/>
    <w:rsid w:val="00D5330D"/>
    <w:rsid w:val="00D53475"/>
    <w:rsid w:val="00D534B2"/>
    <w:rsid w:val="00D536A9"/>
    <w:rsid w:val="00D53803"/>
    <w:rsid w:val="00D538BB"/>
    <w:rsid w:val="00D53985"/>
    <w:rsid w:val="00D53B6D"/>
    <w:rsid w:val="00D5405D"/>
    <w:rsid w:val="00D54656"/>
    <w:rsid w:val="00D54983"/>
    <w:rsid w:val="00D55184"/>
    <w:rsid w:val="00D553DC"/>
    <w:rsid w:val="00D555F3"/>
    <w:rsid w:val="00D55636"/>
    <w:rsid w:val="00D55AE3"/>
    <w:rsid w:val="00D55C7E"/>
    <w:rsid w:val="00D55E0B"/>
    <w:rsid w:val="00D5611A"/>
    <w:rsid w:val="00D56144"/>
    <w:rsid w:val="00D561CA"/>
    <w:rsid w:val="00D56348"/>
    <w:rsid w:val="00D563DE"/>
    <w:rsid w:val="00D56593"/>
    <w:rsid w:val="00D566F4"/>
    <w:rsid w:val="00D56798"/>
    <w:rsid w:val="00D56D94"/>
    <w:rsid w:val="00D571BD"/>
    <w:rsid w:val="00D57253"/>
    <w:rsid w:val="00D57290"/>
    <w:rsid w:val="00D5730F"/>
    <w:rsid w:val="00D578F1"/>
    <w:rsid w:val="00D57992"/>
    <w:rsid w:val="00D6016F"/>
    <w:rsid w:val="00D60353"/>
    <w:rsid w:val="00D6071F"/>
    <w:rsid w:val="00D60788"/>
    <w:rsid w:val="00D607DB"/>
    <w:rsid w:val="00D60C76"/>
    <w:rsid w:val="00D60F4D"/>
    <w:rsid w:val="00D61B52"/>
    <w:rsid w:val="00D62085"/>
    <w:rsid w:val="00D62093"/>
    <w:rsid w:val="00D62268"/>
    <w:rsid w:val="00D62377"/>
    <w:rsid w:val="00D624A7"/>
    <w:rsid w:val="00D627CC"/>
    <w:rsid w:val="00D627EB"/>
    <w:rsid w:val="00D62A6C"/>
    <w:rsid w:val="00D62DED"/>
    <w:rsid w:val="00D63099"/>
    <w:rsid w:val="00D6376F"/>
    <w:rsid w:val="00D63AE6"/>
    <w:rsid w:val="00D63C7D"/>
    <w:rsid w:val="00D63CD6"/>
    <w:rsid w:val="00D641DE"/>
    <w:rsid w:val="00D64555"/>
    <w:rsid w:val="00D64701"/>
    <w:rsid w:val="00D6482E"/>
    <w:rsid w:val="00D64AB2"/>
    <w:rsid w:val="00D64AC8"/>
    <w:rsid w:val="00D654A1"/>
    <w:rsid w:val="00D654A3"/>
    <w:rsid w:val="00D65556"/>
    <w:rsid w:val="00D65701"/>
    <w:rsid w:val="00D657B9"/>
    <w:rsid w:val="00D6582A"/>
    <w:rsid w:val="00D658B5"/>
    <w:rsid w:val="00D65E0E"/>
    <w:rsid w:val="00D667FC"/>
    <w:rsid w:val="00D66A5F"/>
    <w:rsid w:val="00D66AF1"/>
    <w:rsid w:val="00D66B85"/>
    <w:rsid w:val="00D6794A"/>
    <w:rsid w:val="00D679C3"/>
    <w:rsid w:val="00D679F0"/>
    <w:rsid w:val="00D67E41"/>
    <w:rsid w:val="00D703C7"/>
    <w:rsid w:val="00D70657"/>
    <w:rsid w:val="00D706C2"/>
    <w:rsid w:val="00D707BD"/>
    <w:rsid w:val="00D70820"/>
    <w:rsid w:val="00D70947"/>
    <w:rsid w:val="00D70B37"/>
    <w:rsid w:val="00D70FD0"/>
    <w:rsid w:val="00D7106A"/>
    <w:rsid w:val="00D71131"/>
    <w:rsid w:val="00D714FA"/>
    <w:rsid w:val="00D7154C"/>
    <w:rsid w:val="00D71649"/>
    <w:rsid w:val="00D71906"/>
    <w:rsid w:val="00D71CAA"/>
    <w:rsid w:val="00D729B2"/>
    <w:rsid w:val="00D729C5"/>
    <w:rsid w:val="00D72D8A"/>
    <w:rsid w:val="00D72F42"/>
    <w:rsid w:val="00D736B2"/>
    <w:rsid w:val="00D73C53"/>
    <w:rsid w:val="00D73DA3"/>
    <w:rsid w:val="00D74332"/>
    <w:rsid w:val="00D7444F"/>
    <w:rsid w:val="00D745E1"/>
    <w:rsid w:val="00D74641"/>
    <w:rsid w:val="00D74784"/>
    <w:rsid w:val="00D74903"/>
    <w:rsid w:val="00D74A7D"/>
    <w:rsid w:val="00D7505A"/>
    <w:rsid w:val="00D75164"/>
    <w:rsid w:val="00D758AD"/>
    <w:rsid w:val="00D75A71"/>
    <w:rsid w:val="00D76114"/>
    <w:rsid w:val="00D76285"/>
    <w:rsid w:val="00D763F5"/>
    <w:rsid w:val="00D76606"/>
    <w:rsid w:val="00D766BB"/>
    <w:rsid w:val="00D76C76"/>
    <w:rsid w:val="00D76D9A"/>
    <w:rsid w:val="00D770C3"/>
    <w:rsid w:val="00D77324"/>
    <w:rsid w:val="00D77386"/>
    <w:rsid w:val="00D7784C"/>
    <w:rsid w:val="00D77C0D"/>
    <w:rsid w:val="00D77D30"/>
    <w:rsid w:val="00D77E85"/>
    <w:rsid w:val="00D77E91"/>
    <w:rsid w:val="00D800EE"/>
    <w:rsid w:val="00D806E4"/>
    <w:rsid w:val="00D80833"/>
    <w:rsid w:val="00D80882"/>
    <w:rsid w:val="00D80886"/>
    <w:rsid w:val="00D80A29"/>
    <w:rsid w:val="00D80AB7"/>
    <w:rsid w:val="00D814CE"/>
    <w:rsid w:val="00D81568"/>
    <w:rsid w:val="00D81777"/>
    <w:rsid w:val="00D81AEA"/>
    <w:rsid w:val="00D81B23"/>
    <w:rsid w:val="00D8244B"/>
    <w:rsid w:val="00D824BA"/>
    <w:rsid w:val="00D82C04"/>
    <w:rsid w:val="00D82C3F"/>
    <w:rsid w:val="00D82F53"/>
    <w:rsid w:val="00D830A1"/>
    <w:rsid w:val="00D834DD"/>
    <w:rsid w:val="00D835CB"/>
    <w:rsid w:val="00D8369C"/>
    <w:rsid w:val="00D839B1"/>
    <w:rsid w:val="00D83BC0"/>
    <w:rsid w:val="00D83D69"/>
    <w:rsid w:val="00D83F75"/>
    <w:rsid w:val="00D8414D"/>
    <w:rsid w:val="00D84369"/>
    <w:rsid w:val="00D84383"/>
    <w:rsid w:val="00D847DC"/>
    <w:rsid w:val="00D84848"/>
    <w:rsid w:val="00D8499A"/>
    <w:rsid w:val="00D84A0C"/>
    <w:rsid w:val="00D84F76"/>
    <w:rsid w:val="00D84FC0"/>
    <w:rsid w:val="00D8515E"/>
    <w:rsid w:val="00D852D5"/>
    <w:rsid w:val="00D85748"/>
    <w:rsid w:val="00D85822"/>
    <w:rsid w:val="00D85A7B"/>
    <w:rsid w:val="00D85BF9"/>
    <w:rsid w:val="00D85C2D"/>
    <w:rsid w:val="00D85DAC"/>
    <w:rsid w:val="00D8601E"/>
    <w:rsid w:val="00D86105"/>
    <w:rsid w:val="00D86586"/>
    <w:rsid w:val="00D865EA"/>
    <w:rsid w:val="00D86733"/>
    <w:rsid w:val="00D8678A"/>
    <w:rsid w:val="00D86CF2"/>
    <w:rsid w:val="00D871F5"/>
    <w:rsid w:val="00D87398"/>
    <w:rsid w:val="00D8745F"/>
    <w:rsid w:val="00D87480"/>
    <w:rsid w:val="00D876FD"/>
    <w:rsid w:val="00D8774F"/>
    <w:rsid w:val="00D87891"/>
    <w:rsid w:val="00D878A1"/>
    <w:rsid w:val="00D87AFB"/>
    <w:rsid w:val="00D87BB8"/>
    <w:rsid w:val="00D87F68"/>
    <w:rsid w:val="00D905C7"/>
    <w:rsid w:val="00D906E6"/>
    <w:rsid w:val="00D90723"/>
    <w:rsid w:val="00D90776"/>
    <w:rsid w:val="00D90837"/>
    <w:rsid w:val="00D90846"/>
    <w:rsid w:val="00D90DB9"/>
    <w:rsid w:val="00D90F30"/>
    <w:rsid w:val="00D910CE"/>
    <w:rsid w:val="00D91505"/>
    <w:rsid w:val="00D915E7"/>
    <w:rsid w:val="00D91622"/>
    <w:rsid w:val="00D91DDF"/>
    <w:rsid w:val="00D9223E"/>
    <w:rsid w:val="00D9235F"/>
    <w:rsid w:val="00D92EA3"/>
    <w:rsid w:val="00D93318"/>
    <w:rsid w:val="00D936F3"/>
    <w:rsid w:val="00D93B38"/>
    <w:rsid w:val="00D93B66"/>
    <w:rsid w:val="00D93ECC"/>
    <w:rsid w:val="00D93F0C"/>
    <w:rsid w:val="00D93FD8"/>
    <w:rsid w:val="00D9400D"/>
    <w:rsid w:val="00D9405A"/>
    <w:rsid w:val="00D9416E"/>
    <w:rsid w:val="00D94195"/>
    <w:rsid w:val="00D9420E"/>
    <w:rsid w:val="00D9420F"/>
    <w:rsid w:val="00D942A6"/>
    <w:rsid w:val="00D94660"/>
    <w:rsid w:val="00D94BC1"/>
    <w:rsid w:val="00D94CA2"/>
    <w:rsid w:val="00D94CC9"/>
    <w:rsid w:val="00D94EF6"/>
    <w:rsid w:val="00D94F29"/>
    <w:rsid w:val="00D9529E"/>
    <w:rsid w:val="00D954D0"/>
    <w:rsid w:val="00D95868"/>
    <w:rsid w:val="00D95891"/>
    <w:rsid w:val="00D95EDD"/>
    <w:rsid w:val="00D96378"/>
    <w:rsid w:val="00D9687A"/>
    <w:rsid w:val="00D9688F"/>
    <w:rsid w:val="00D96B20"/>
    <w:rsid w:val="00D96C30"/>
    <w:rsid w:val="00D96C34"/>
    <w:rsid w:val="00D96EF2"/>
    <w:rsid w:val="00D9755B"/>
    <w:rsid w:val="00D9763C"/>
    <w:rsid w:val="00D97AE7"/>
    <w:rsid w:val="00D97BCB"/>
    <w:rsid w:val="00D97E39"/>
    <w:rsid w:val="00D97F88"/>
    <w:rsid w:val="00DA0055"/>
    <w:rsid w:val="00DA041C"/>
    <w:rsid w:val="00DA04EB"/>
    <w:rsid w:val="00DA0874"/>
    <w:rsid w:val="00DA0922"/>
    <w:rsid w:val="00DA09B8"/>
    <w:rsid w:val="00DA0DBD"/>
    <w:rsid w:val="00DA1C26"/>
    <w:rsid w:val="00DA2324"/>
    <w:rsid w:val="00DA2391"/>
    <w:rsid w:val="00DA253C"/>
    <w:rsid w:val="00DA2772"/>
    <w:rsid w:val="00DA27E0"/>
    <w:rsid w:val="00DA2952"/>
    <w:rsid w:val="00DA299D"/>
    <w:rsid w:val="00DA2D09"/>
    <w:rsid w:val="00DA2D4D"/>
    <w:rsid w:val="00DA2FDE"/>
    <w:rsid w:val="00DA37A6"/>
    <w:rsid w:val="00DA3C53"/>
    <w:rsid w:val="00DA40D2"/>
    <w:rsid w:val="00DA411D"/>
    <w:rsid w:val="00DA45D0"/>
    <w:rsid w:val="00DA45D9"/>
    <w:rsid w:val="00DA4771"/>
    <w:rsid w:val="00DA4C24"/>
    <w:rsid w:val="00DA5004"/>
    <w:rsid w:val="00DA5147"/>
    <w:rsid w:val="00DA56ED"/>
    <w:rsid w:val="00DA5D95"/>
    <w:rsid w:val="00DA5EE9"/>
    <w:rsid w:val="00DA5EFC"/>
    <w:rsid w:val="00DA61D0"/>
    <w:rsid w:val="00DA6585"/>
    <w:rsid w:val="00DA687C"/>
    <w:rsid w:val="00DA7028"/>
    <w:rsid w:val="00DA739C"/>
    <w:rsid w:val="00DA77F7"/>
    <w:rsid w:val="00DA7A46"/>
    <w:rsid w:val="00DA7B05"/>
    <w:rsid w:val="00DB037A"/>
    <w:rsid w:val="00DB0989"/>
    <w:rsid w:val="00DB0F3E"/>
    <w:rsid w:val="00DB1E06"/>
    <w:rsid w:val="00DB25C0"/>
    <w:rsid w:val="00DB2C3A"/>
    <w:rsid w:val="00DB2E6D"/>
    <w:rsid w:val="00DB2FD0"/>
    <w:rsid w:val="00DB3050"/>
    <w:rsid w:val="00DB3062"/>
    <w:rsid w:val="00DB3142"/>
    <w:rsid w:val="00DB3349"/>
    <w:rsid w:val="00DB3359"/>
    <w:rsid w:val="00DB339D"/>
    <w:rsid w:val="00DB3751"/>
    <w:rsid w:val="00DB3A52"/>
    <w:rsid w:val="00DB3F8B"/>
    <w:rsid w:val="00DB4167"/>
    <w:rsid w:val="00DB42E9"/>
    <w:rsid w:val="00DB4308"/>
    <w:rsid w:val="00DB433B"/>
    <w:rsid w:val="00DB4555"/>
    <w:rsid w:val="00DB4803"/>
    <w:rsid w:val="00DB4A7A"/>
    <w:rsid w:val="00DB4F58"/>
    <w:rsid w:val="00DB51ED"/>
    <w:rsid w:val="00DB5200"/>
    <w:rsid w:val="00DB5546"/>
    <w:rsid w:val="00DB565D"/>
    <w:rsid w:val="00DB585C"/>
    <w:rsid w:val="00DB5CDF"/>
    <w:rsid w:val="00DB5D1C"/>
    <w:rsid w:val="00DB6175"/>
    <w:rsid w:val="00DB61CB"/>
    <w:rsid w:val="00DB6471"/>
    <w:rsid w:val="00DB683B"/>
    <w:rsid w:val="00DB6871"/>
    <w:rsid w:val="00DB69D9"/>
    <w:rsid w:val="00DB6CB1"/>
    <w:rsid w:val="00DB6D7D"/>
    <w:rsid w:val="00DB6DFF"/>
    <w:rsid w:val="00DB70DE"/>
    <w:rsid w:val="00DB7181"/>
    <w:rsid w:val="00DB73A2"/>
    <w:rsid w:val="00DB74DB"/>
    <w:rsid w:val="00DB76E4"/>
    <w:rsid w:val="00DB7789"/>
    <w:rsid w:val="00DB79D0"/>
    <w:rsid w:val="00DC0CD1"/>
    <w:rsid w:val="00DC0D52"/>
    <w:rsid w:val="00DC0DA2"/>
    <w:rsid w:val="00DC0E20"/>
    <w:rsid w:val="00DC101D"/>
    <w:rsid w:val="00DC11BA"/>
    <w:rsid w:val="00DC139A"/>
    <w:rsid w:val="00DC1BFB"/>
    <w:rsid w:val="00DC2271"/>
    <w:rsid w:val="00DC2354"/>
    <w:rsid w:val="00DC295B"/>
    <w:rsid w:val="00DC2A25"/>
    <w:rsid w:val="00DC2B7D"/>
    <w:rsid w:val="00DC2DAD"/>
    <w:rsid w:val="00DC2DF4"/>
    <w:rsid w:val="00DC2F11"/>
    <w:rsid w:val="00DC3369"/>
    <w:rsid w:val="00DC35DA"/>
    <w:rsid w:val="00DC3BBD"/>
    <w:rsid w:val="00DC3C7E"/>
    <w:rsid w:val="00DC3F7E"/>
    <w:rsid w:val="00DC4075"/>
    <w:rsid w:val="00DC43FE"/>
    <w:rsid w:val="00DC442E"/>
    <w:rsid w:val="00DC4495"/>
    <w:rsid w:val="00DC4752"/>
    <w:rsid w:val="00DC4AC2"/>
    <w:rsid w:val="00DC4CBF"/>
    <w:rsid w:val="00DC4E2E"/>
    <w:rsid w:val="00DC5008"/>
    <w:rsid w:val="00DC5101"/>
    <w:rsid w:val="00DC51A6"/>
    <w:rsid w:val="00DC51EE"/>
    <w:rsid w:val="00DC5227"/>
    <w:rsid w:val="00DC52AE"/>
    <w:rsid w:val="00DC5692"/>
    <w:rsid w:val="00DC58F1"/>
    <w:rsid w:val="00DC5B40"/>
    <w:rsid w:val="00DC5F43"/>
    <w:rsid w:val="00DC6116"/>
    <w:rsid w:val="00DC61F8"/>
    <w:rsid w:val="00DC690D"/>
    <w:rsid w:val="00DC69C8"/>
    <w:rsid w:val="00DC6BD7"/>
    <w:rsid w:val="00DC6D67"/>
    <w:rsid w:val="00DC6EAE"/>
    <w:rsid w:val="00DC71EB"/>
    <w:rsid w:val="00DC7682"/>
    <w:rsid w:val="00DC7811"/>
    <w:rsid w:val="00DC7BB9"/>
    <w:rsid w:val="00DD00E5"/>
    <w:rsid w:val="00DD01D2"/>
    <w:rsid w:val="00DD046C"/>
    <w:rsid w:val="00DD0533"/>
    <w:rsid w:val="00DD0811"/>
    <w:rsid w:val="00DD0CCC"/>
    <w:rsid w:val="00DD0D69"/>
    <w:rsid w:val="00DD0F89"/>
    <w:rsid w:val="00DD0FFD"/>
    <w:rsid w:val="00DD1509"/>
    <w:rsid w:val="00DD1618"/>
    <w:rsid w:val="00DD1F8B"/>
    <w:rsid w:val="00DD2068"/>
    <w:rsid w:val="00DD261F"/>
    <w:rsid w:val="00DD2748"/>
    <w:rsid w:val="00DD279A"/>
    <w:rsid w:val="00DD28D8"/>
    <w:rsid w:val="00DD2DA3"/>
    <w:rsid w:val="00DD2DA8"/>
    <w:rsid w:val="00DD3021"/>
    <w:rsid w:val="00DD365E"/>
    <w:rsid w:val="00DD3870"/>
    <w:rsid w:val="00DD39A3"/>
    <w:rsid w:val="00DD39C3"/>
    <w:rsid w:val="00DD3AC9"/>
    <w:rsid w:val="00DD4193"/>
    <w:rsid w:val="00DD41FF"/>
    <w:rsid w:val="00DD4819"/>
    <w:rsid w:val="00DD4900"/>
    <w:rsid w:val="00DD4B7B"/>
    <w:rsid w:val="00DD4F40"/>
    <w:rsid w:val="00DD5610"/>
    <w:rsid w:val="00DD5724"/>
    <w:rsid w:val="00DD5E33"/>
    <w:rsid w:val="00DD5F82"/>
    <w:rsid w:val="00DD61CF"/>
    <w:rsid w:val="00DD637F"/>
    <w:rsid w:val="00DD63F5"/>
    <w:rsid w:val="00DD6420"/>
    <w:rsid w:val="00DD6477"/>
    <w:rsid w:val="00DD65DD"/>
    <w:rsid w:val="00DD68CE"/>
    <w:rsid w:val="00DD6B37"/>
    <w:rsid w:val="00DD70BE"/>
    <w:rsid w:val="00DD73E4"/>
    <w:rsid w:val="00DD7414"/>
    <w:rsid w:val="00DD75A1"/>
    <w:rsid w:val="00DD7769"/>
    <w:rsid w:val="00DD7CF4"/>
    <w:rsid w:val="00DD7FBB"/>
    <w:rsid w:val="00DE001C"/>
    <w:rsid w:val="00DE0D34"/>
    <w:rsid w:val="00DE12D4"/>
    <w:rsid w:val="00DE16AC"/>
    <w:rsid w:val="00DE1AE6"/>
    <w:rsid w:val="00DE1B42"/>
    <w:rsid w:val="00DE2048"/>
    <w:rsid w:val="00DE2555"/>
    <w:rsid w:val="00DE2A28"/>
    <w:rsid w:val="00DE2B25"/>
    <w:rsid w:val="00DE2E45"/>
    <w:rsid w:val="00DE361C"/>
    <w:rsid w:val="00DE3779"/>
    <w:rsid w:val="00DE3A97"/>
    <w:rsid w:val="00DE3EC8"/>
    <w:rsid w:val="00DE3F46"/>
    <w:rsid w:val="00DE40AC"/>
    <w:rsid w:val="00DE40C8"/>
    <w:rsid w:val="00DE42F4"/>
    <w:rsid w:val="00DE442C"/>
    <w:rsid w:val="00DE47EE"/>
    <w:rsid w:val="00DE4A4F"/>
    <w:rsid w:val="00DE4B64"/>
    <w:rsid w:val="00DE4CF3"/>
    <w:rsid w:val="00DE4D77"/>
    <w:rsid w:val="00DE4F1D"/>
    <w:rsid w:val="00DE5291"/>
    <w:rsid w:val="00DE52E7"/>
    <w:rsid w:val="00DE57F3"/>
    <w:rsid w:val="00DE5861"/>
    <w:rsid w:val="00DE5E3F"/>
    <w:rsid w:val="00DE61E2"/>
    <w:rsid w:val="00DE706B"/>
    <w:rsid w:val="00DE742A"/>
    <w:rsid w:val="00DE7514"/>
    <w:rsid w:val="00DE77CE"/>
    <w:rsid w:val="00DE78AD"/>
    <w:rsid w:val="00DE7CB0"/>
    <w:rsid w:val="00DF0001"/>
    <w:rsid w:val="00DF06BF"/>
    <w:rsid w:val="00DF0ED0"/>
    <w:rsid w:val="00DF1276"/>
    <w:rsid w:val="00DF199F"/>
    <w:rsid w:val="00DF1C6A"/>
    <w:rsid w:val="00DF2D90"/>
    <w:rsid w:val="00DF2F0F"/>
    <w:rsid w:val="00DF32D0"/>
    <w:rsid w:val="00DF3313"/>
    <w:rsid w:val="00DF3320"/>
    <w:rsid w:val="00DF3341"/>
    <w:rsid w:val="00DF38E2"/>
    <w:rsid w:val="00DF3DA3"/>
    <w:rsid w:val="00DF3DE0"/>
    <w:rsid w:val="00DF3E06"/>
    <w:rsid w:val="00DF3F71"/>
    <w:rsid w:val="00DF4344"/>
    <w:rsid w:val="00DF435B"/>
    <w:rsid w:val="00DF4448"/>
    <w:rsid w:val="00DF4F3F"/>
    <w:rsid w:val="00DF51BE"/>
    <w:rsid w:val="00DF5431"/>
    <w:rsid w:val="00DF570E"/>
    <w:rsid w:val="00DF5768"/>
    <w:rsid w:val="00DF5C8E"/>
    <w:rsid w:val="00DF62F2"/>
    <w:rsid w:val="00DF6815"/>
    <w:rsid w:val="00DF6819"/>
    <w:rsid w:val="00DF6A23"/>
    <w:rsid w:val="00DF6B5F"/>
    <w:rsid w:val="00DF6BA2"/>
    <w:rsid w:val="00DF6E28"/>
    <w:rsid w:val="00DF6F04"/>
    <w:rsid w:val="00DF709F"/>
    <w:rsid w:val="00DF712D"/>
    <w:rsid w:val="00DF7335"/>
    <w:rsid w:val="00DF79F3"/>
    <w:rsid w:val="00DF7E2B"/>
    <w:rsid w:val="00DF7F4E"/>
    <w:rsid w:val="00E00084"/>
    <w:rsid w:val="00E00272"/>
    <w:rsid w:val="00E003A8"/>
    <w:rsid w:val="00E0048D"/>
    <w:rsid w:val="00E005F6"/>
    <w:rsid w:val="00E0064F"/>
    <w:rsid w:val="00E007F5"/>
    <w:rsid w:val="00E0087A"/>
    <w:rsid w:val="00E00904"/>
    <w:rsid w:val="00E00A1C"/>
    <w:rsid w:val="00E00D80"/>
    <w:rsid w:val="00E00F16"/>
    <w:rsid w:val="00E00F95"/>
    <w:rsid w:val="00E01415"/>
    <w:rsid w:val="00E01804"/>
    <w:rsid w:val="00E01C2F"/>
    <w:rsid w:val="00E01CBE"/>
    <w:rsid w:val="00E01F37"/>
    <w:rsid w:val="00E02283"/>
    <w:rsid w:val="00E02C3F"/>
    <w:rsid w:val="00E02CB4"/>
    <w:rsid w:val="00E02CE7"/>
    <w:rsid w:val="00E02D2B"/>
    <w:rsid w:val="00E02E13"/>
    <w:rsid w:val="00E0314B"/>
    <w:rsid w:val="00E033C9"/>
    <w:rsid w:val="00E0346C"/>
    <w:rsid w:val="00E0350F"/>
    <w:rsid w:val="00E0378B"/>
    <w:rsid w:val="00E03A22"/>
    <w:rsid w:val="00E03AB0"/>
    <w:rsid w:val="00E03BE2"/>
    <w:rsid w:val="00E03C3E"/>
    <w:rsid w:val="00E03DC0"/>
    <w:rsid w:val="00E04001"/>
    <w:rsid w:val="00E0457C"/>
    <w:rsid w:val="00E04E7D"/>
    <w:rsid w:val="00E04FA8"/>
    <w:rsid w:val="00E05121"/>
    <w:rsid w:val="00E05325"/>
    <w:rsid w:val="00E0545B"/>
    <w:rsid w:val="00E0549B"/>
    <w:rsid w:val="00E055F4"/>
    <w:rsid w:val="00E056B8"/>
    <w:rsid w:val="00E05777"/>
    <w:rsid w:val="00E0588B"/>
    <w:rsid w:val="00E059B3"/>
    <w:rsid w:val="00E05F7C"/>
    <w:rsid w:val="00E060D9"/>
    <w:rsid w:val="00E063A9"/>
    <w:rsid w:val="00E063CD"/>
    <w:rsid w:val="00E063FE"/>
    <w:rsid w:val="00E06510"/>
    <w:rsid w:val="00E068E2"/>
    <w:rsid w:val="00E06911"/>
    <w:rsid w:val="00E06A9B"/>
    <w:rsid w:val="00E06E71"/>
    <w:rsid w:val="00E0705A"/>
    <w:rsid w:val="00E070DF"/>
    <w:rsid w:val="00E0745D"/>
    <w:rsid w:val="00E074B7"/>
    <w:rsid w:val="00E07829"/>
    <w:rsid w:val="00E07B15"/>
    <w:rsid w:val="00E07BBA"/>
    <w:rsid w:val="00E07C91"/>
    <w:rsid w:val="00E10115"/>
    <w:rsid w:val="00E104CE"/>
    <w:rsid w:val="00E10530"/>
    <w:rsid w:val="00E10736"/>
    <w:rsid w:val="00E10917"/>
    <w:rsid w:val="00E10DA0"/>
    <w:rsid w:val="00E1156D"/>
    <w:rsid w:val="00E11C9A"/>
    <w:rsid w:val="00E11E32"/>
    <w:rsid w:val="00E11E4B"/>
    <w:rsid w:val="00E124E5"/>
    <w:rsid w:val="00E129A4"/>
    <w:rsid w:val="00E12C82"/>
    <w:rsid w:val="00E12CF1"/>
    <w:rsid w:val="00E13835"/>
    <w:rsid w:val="00E139D2"/>
    <w:rsid w:val="00E13C20"/>
    <w:rsid w:val="00E13D32"/>
    <w:rsid w:val="00E13E30"/>
    <w:rsid w:val="00E13EE3"/>
    <w:rsid w:val="00E142ED"/>
    <w:rsid w:val="00E144A4"/>
    <w:rsid w:val="00E145C0"/>
    <w:rsid w:val="00E1460E"/>
    <w:rsid w:val="00E148F9"/>
    <w:rsid w:val="00E149AB"/>
    <w:rsid w:val="00E149BF"/>
    <w:rsid w:val="00E149FC"/>
    <w:rsid w:val="00E14BF0"/>
    <w:rsid w:val="00E14E49"/>
    <w:rsid w:val="00E14F54"/>
    <w:rsid w:val="00E1516B"/>
    <w:rsid w:val="00E15590"/>
    <w:rsid w:val="00E155CF"/>
    <w:rsid w:val="00E156F6"/>
    <w:rsid w:val="00E15BB8"/>
    <w:rsid w:val="00E15CD2"/>
    <w:rsid w:val="00E16227"/>
    <w:rsid w:val="00E16770"/>
    <w:rsid w:val="00E16AFE"/>
    <w:rsid w:val="00E16BDD"/>
    <w:rsid w:val="00E16F93"/>
    <w:rsid w:val="00E1713A"/>
    <w:rsid w:val="00E1713C"/>
    <w:rsid w:val="00E1715D"/>
    <w:rsid w:val="00E177F2"/>
    <w:rsid w:val="00E17809"/>
    <w:rsid w:val="00E1796C"/>
    <w:rsid w:val="00E17BA7"/>
    <w:rsid w:val="00E17DF8"/>
    <w:rsid w:val="00E17FA4"/>
    <w:rsid w:val="00E17FEC"/>
    <w:rsid w:val="00E2014E"/>
    <w:rsid w:val="00E20207"/>
    <w:rsid w:val="00E20234"/>
    <w:rsid w:val="00E202AE"/>
    <w:rsid w:val="00E20AED"/>
    <w:rsid w:val="00E21085"/>
    <w:rsid w:val="00E223BF"/>
    <w:rsid w:val="00E22459"/>
    <w:rsid w:val="00E2255E"/>
    <w:rsid w:val="00E22825"/>
    <w:rsid w:val="00E22897"/>
    <w:rsid w:val="00E22943"/>
    <w:rsid w:val="00E229EE"/>
    <w:rsid w:val="00E229F7"/>
    <w:rsid w:val="00E22BB4"/>
    <w:rsid w:val="00E22C3D"/>
    <w:rsid w:val="00E22C7D"/>
    <w:rsid w:val="00E22E30"/>
    <w:rsid w:val="00E22F53"/>
    <w:rsid w:val="00E232E7"/>
    <w:rsid w:val="00E233ED"/>
    <w:rsid w:val="00E23802"/>
    <w:rsid w:val="00E240C8"/>
    <w:rsid w:val="00E246F6"/>
    <w:rsid w:val="00E25216"/>
    <w:rsid w:val="00E253FE"/>
    <w:rsid w:val="00E256E1"/>
    <w:rsid w:val="00E256F6"/>
    <w:rsid w:val="00E25713"/>
    <w:rsid w:val="00E25D85"/>
    <w:rsid w:val="00E2603F"/>
    <w:rsid w:val="00E2604D"/>
    <w:rsid w:val="00E261E4"/>
    <w:rsid w:val="00E2627C"/>
    <w:rsid w:val="00E263BB"/>
    <w:rsid w:val="00E26990"/>
    <w:rsid w:val="00E269EE"/>
    <w:rsid w:val="00E27161"/>
    <w:rsid w:val="00E27166"/>
    <w:rsid w:val="00E272FD"/>
    <w:rsid w:val="00E27433"/>
    <w:rsid w:val="00E274AE"/>
    <w:rsid w:val="00E27742"/>
    <w:rsid w:val="00E279C0"/>
    <w:rsid w:val="00E27DD4"/>
    <w:rsid w:val="00E27EE5"/>
    <w:rsid w:val="00E30495"/>
    <w:rsid w:val="00E304CC"/>
    <w:rsid w:val="00E30635"/>
    <w:rsid w:val="00E30BAC"/>
    <w:rsid w:val="00E30C21"/>
    <w:rsid w:val="00E30FCF"/>
    <w:rsid w:val="00E310B3"/>
    <w:rsid w:val="00E31CA5"/>
    <w:rsid w:val="00E31FC4"/>
    <w:rsid w:val="00E32007"/>
    <w:rsid w:val="00E3240A"/>
    <w:rsid w:val="00E3268A"/>
    <w:rsid w:val="00E32DCE"/>
    <w:rsid w:val="00E32E5B"/>
    <w:rsid w:val="00E32EF2"/>
    <w:rsid w:val="00E32FAF"/>
    <w:rsid w:val="00E32FBE"/>
    <w:rsid w:val="00E33191"/>
    <w:rsid w:val="00E33214"/>
    <w:rsid w:val="00E33257"/>
    <w:rsid w:val="00E33328"/>
    <w:rsid w:val="00E33658"/>
    <w:rsid w:val="00E33AB6"/>
    <w:rsid w:val="00E33DD8"/>
    <w:rsid w:val="00E34867"/>
    <w:rsid w:val="00E34A99"/>
    <w:rsid w:val="00E350ED"/>
    <w:rsid w:val="00E352BC"/>
    <w:rsid w:val="00E352F0"/>
    <w:rsid w:val="00E353A7"/>
    <w:rsid w:val="00E35976"/>
    <w:rsid w:val="00E3611F"/>
    <w:rsid w:val="00E365F0"/>
    <w:rsid w:val="00E368DD"/>
    <w:rsid w:val="00E36A7B"/>
    <w:rsid w:val="00E36D81"/>
    <w:rsid w:val="00E36F1C"/>
    <w:rsid w:val="00E3709A"/>
    <w:rsid w:val="00E3760F"/>
    <w:rsid w:val="00E37A83"/>
    <w:rsid w:val="00E37BB3"/>
    <w:rsid w:val="00E37DDD"/>
    <w:rsid w:val="00E37FAA"/>
    <w:rsid w:val="00E4005A"/>
    <w:rsid w:val="00E403D3"/>
    <w:rsid w:val="00E40904"/>
    <w:rsid w:val="00E40DDE"/>
    <w:rsid w:val="00E40E80"/>
    <w:rsid w:val="00E410EF"/>
    <w:rsid w:val="00E413C5"/>
    <w:rsid w:val="00E4166C"/>
    <w:rsid w:val="00E417BF"/>
    <w:rsid w:val="00E418CF"/>
    <w:rsid w:val="00E419E8"/>
    <w:rsid w:val="00E41A46"/>
    <w:rsid w:val="00E41AEB"/>
    <w:rsid w:val="00E41BB0"/>
    <w:rsid w:val="00E4200F"/>
    <w:rsid w:val="00E422F3"/>
    <w:rsid w:val="00E4240D"/>
    <w:rsid w:val="00E426C1"/>
    <w:rsid w:val="00E4282F"/>
    <w:rsid w:val="00E430DF"/>
    <w:rsid w:val="00E43231"/>
    <w:rsid w:val="00E43341"/>
    <w:rsid w:val="00E433FA"/>
    <w:rsid w:val="00E43754"/>
    <w:rsid w:val="00E43859"/>
    <w:rsid w:val="00E43A01"/>
    <w:rsid w:val="00E43DA7"/>
    <w:rsid w:val="00E43EE9"/>
    <w:rsid w:val="00E440D1"/>
    <w:rsid w:val="00E444B1"/>
    <w:rsid w:val="00E444BB"/>
    <w:rsid w:val="00E44A29"/>
    <w:rsid w:val="00E44D4C"/>
    <w:rsid w:val="00E44E36"/>
    <w:rsid w:val="00E4501F"/>
    <w:rsid w:val="00E45385"/>
    <w:rsid w:val="00E4597A"/>
    <w:rsid w:val="00E45E3A"/>
    <w:rsid w:val="00E4623A"/>
    <w:rsid w:val="00E46263"/>
    <w:rsid w:val="00E465F5"/>
    <w:rsid w:val="00E46702"/>
    <w:rsid w:val="00E46BD4"/>
    <w:rsid w:val="00E46C13"/>
    <w:rsid w:val="00E46C5E"/>
    <w:rsid w:val="00E46F47"/>
    <w:rsid w:val="00E4744F"/>
    <w:rsid w:val="00E47574"/>
    <w:rsid w:val="00E477BF"/>
    <w:rsid w:val="00E47933"/>
    <w:rsid w:val="00E47A89"/>
    <w:rsid w:val="00E50C57"/>
    <w:rsid w:val="00E50C7C"/>
    <w:rsid w:val="00E50CE9"/>
    <w:rsid w:val="00E51888"/>
    <w:rsid w:val="00E51999"/>
    <w:rsid w:val="00E51A50"/>
    <w:rsid w:val="00E51C1F"/>
    <w:rsid w:val="00E52487"/>
    <w:rsid w:val="00E52580"/>
    <w:rsid w:val="00E52E3C"/>
    <w:rsid w:val="00E52E7B"/>
    <w:rsid w:val="00E533B1"/>
    <w:rsid w:val="00E534CC"/>
    <w:rsid w:val="00E53E58"/>
    <w:rsid w:val="00E5418B"/>
    <w:rsid w:val="00E545E4"/>
    <w:rsid w:val="00E54790"/>
    <w:rsid w:val="00E54914"/>
    <w:rsid w:val="00E549F4"/>
    <w:rsid w:val="00E55149"/>
    <w:rsid w:val="00E5519F"/>
    <w:rsid w:val="00E55D34"/>
    <w:rsid w:val="00E55E62"/>
    <w:rsid w:val="00E5695A"/>
    <w:rsid w:val="00E56A8C"/>
    <w:rsid w:val="00E56AF4"/>
    <w:rsid w:val="00E56FB6"/>
    <w:rsid w:val="00E57023"/>
    <w:rsid w:val="00E572B8"/>
    <w:rsid w:val="00E57EA9"/>
    <w:rsid w:val="00E57F11"/>
    <w:rsid w:val="00E60006"/>
    <w:rsid w:val="00E60032"/>
    <w:rsid w:val="00E60062"/>
    <w:rsid w:val="00E60415"/>
    <w:rsid w:val="00E6044A"/>
    <w:rsid w:val="00E6048F"/>
    <w:rsid w:val="00E608EB"/>
    <w:rsid w:val="00E60B49"/>
    <w:rsid w:val="00E60CED"/>
    <w:rsid w:val="00E60F41"/>
    <w:rsid w:val="00E610A2"/>
    <w:rsid w:val="00E610A6"/>
    <w:rsid w:val="00E61167"/>
    <w:rsid w:val="00E61206"/>
    <w:rsid w:val="00E615F1"/>
    <w:rsid w:val="00E61934"/>
    <w:rsid w:val="00E6194D"/>
    <w:rsid w:val="00E61C69"/>
    <w:rsid w:val="00E61CB0"/>
    <w:rsid w:val="00E622EE"/>
    <w:rsid w:val="00E62423"/>
    <w:rsid w:val="00E62896"/>
    <w:rsid w:val="00E62931"/>
    <w:rsid w:val="00E62DC7"/>
    <w:rsid w:val="00E631E2"/>
    <w:rsid w:val="00E633BF"/>
    <w:rsid w:val="00E63441"/>
    <w:rsid w:val="00E63905"/>
    <w:rsid w:val="00E6403E"/>
    <w:rsid w:val="00E64210"/>
    <w:rsid w:val="00E6423E"/>
    <w:rsid w:val="00E64560"/>
    <w:rsid w:val="00E645FC"/>
    <w:rsid w:val="00E64652"/>
    <w:rsid w:val="00E648DC"/>
    <w:rsid w:val="00E649CE"/>
    <w:rsid w:val="00E64CCA"/>
    <w:rsid w:val="00E6506F"/>
    <w:rsid w:val="00E6508A"/>
    <w:rsid w:val="00E6515C"/>
    <w:rsid w:val="00E651C8"/>
    <w:rsid w:val="00E653C2"/>
    <w:rsid w:val="00E656C7"/>
    <w:rsid w:val="00E65709"/>
    <w:rsid w:val="00E6579A"/>
    <w:rsid w:val="00E657C5"/>
    <w:rsid w:val="00E6581C"/>
    <w:rsid w:val="00E65CC2"/>
    <w:rsid w:val="00E65DDE"/>
    <w:rsid w:val="00E66125"/>
    <w:rsid w:val="00E661A0"/>
    <w:rsid w:val="00E6689B"/>
    <w:rsid w:val="00E669F1"/>
    <w:rsid w:val="00E66A49"/>
    <w:rsid w:val="00E67062"/>
    <w:rsid w:val="00E6711A"/>
    <w:rsid w:val="00E6776A"/>
    <w:rsid w:val="00E678C1"/>
    <w:rsid w:val="00E6798C"/>
    <w:rsid w:val="00E67A74"/>
    <w:rsid w:val="00E67AE9"/>
    <w:rsid w:val="00E67BA5"/>
    <w:rsid w:val="00E67C70"/>
    <w:rsid w:val="00E7036D"/>
    <w:rsid w:val="00E703BE"/>
    <w:rsid w:val="00E70449"/>
    <w:rsid w:val="00E70494"/>
    <w:rsid w:val="00E704D6"/>
    <w:rsid w:val="00E70716"/>
    <w:rsid w:val="00E70CE9"/>
    <w:rsid w:val="00E70DD5"/>
    <w:rsid w:val="00E71139"/>
    <w:rsid w:val="00E71898"/>
    <w:rsid w:val="00E7195F"/>
    <w:rsid w:val="00E71CC1"/>
    <w:rsid w:val="00E71CFB"/>
    <w:rsid w:val="00E71E1B"/>
    <w:rsid w:val="00E722FA"/>
    <w:rsid w:val="00E7260A"/>
    <w:rsid w:val="00E7280F"/>
    <w:rsid w:val="00E728B1"/>
    <w:rsid w:val="00E728F0"/>
    <w:rsid w:val="00E72C44"/>
    <w:rsid w:val="00E72DC4"/>
    <w:rsid w:val="00E73449"/>
    <w:rsid w:val="00E73899"/>
    <w:rsid w:val="00E739AE"/>
    <w:rsid w:val="00E73F49"/>
    <w:rsid w:val="00E73FDB"/>
    <w:rsid w:val="00E741BA"/>
    <w:rsid w:val="00E742E2"/>
    <w:rsid w:val="00E744C1"/>
    <w:rsid w:val="00E74523"/>
    <w:rsid w:val="00E74708"/>
    <w:rsid w:val="00E747F0"/>
    <w:rsid w:val="00E7495C"/>
    <w:rsid w:val="00E74A39"/>
    <w:rsid w:val="00E74C2A"/>
    <w:rsid w:val="00E74CC2"/>
    <w:rsid w:val="00E74E9B"/>
    <w:rsid w:val="00E75081"/>
    <w:rsid w:val="00E75AB1"/>
    <w:rsid w:val="00E75DA9"/>
    <w:rsid w:val="00E75F67"/>
    <w:rsid w:val="00E76021"/>
    <w:rsid w:val="00E76332"/>
    <w:rsid w:val="00E763C3"/>
    <w:rsid w:val="00E766ED"/>
    <w:rsid w:val="00E76827"/>
    <w:rsid w:val="00E76D4A"/>
    <w:rsid w:val="00E76E36"/>
    <w:rsid w:val="00E76EFC"/>
    <w:rsid w:val="00E777A3"/>
    <w:rsid w:val="00E778DF"/>
    <w:rsid w:val="00E8005D"/>
    <w:rsid w:val="00E801B6"/>
    <w:rsid w:val="00E80255"/>
    <w:rsid w:val="00E8029D"/>
    <w:rsid w:val="00E80634"/>
    <w:rsid w:val="00E8086C"/>
    <w:rsid w:val="00E80B06"/>
    <w:rsid w:val="00E80D85"/>
    <w:rsid w:val="00E80E24"/>
    <w:rsid w:val="00E80E5A"/>
    <w:rsid w:val="00E80F85"/>
    <w:rsid w:val="00E81090"/>
    <w:rsid w:val="00E8151B"/>
    <w:rsid w:val="00E8178C"/>
    <w:rsid w:val="00E81AFF"/>
    <w:rsid w:val="00E81B42"/>
    <w:rsid w:val="00E81FD1"/>
    <w:rsid w:val="00E824F6"/>
    <w:rsid w:val="00E82B41"/>
    <w:rsid w:val="00E82DCA"/>
    <w:rsid w:val="00E82F1A"/>
    <w:rsid w:val="00E83012"/>
    <w:rsid w:val="00E832E8"/>
    <w:rsid w:val="00E83733"/>
    <w:rsid w:val="00E83739"/>
    <w:rsid w:val="00E83A24"/>
    <w:rsid w:val="00E8410F"/>
    <w:rsid w:val="00E8415D"/>
    <w:rsid w:val="00E84291"/>
    <w:rsid w:val="00E84665"/>
    <w:rsid w:val="00E84768"/>
    <w:rsid w:val="00E84C36"/>
    <w:rsid w:val="00E84F4C"/>
    <w:rsid w:val="00E858E5"/>
    <w:rsid w:val="00E8596B"/>
    <w:rsid w:val="00E85A0E"/>
    <w:rsid w:val="00E85A10"/>
    <w:rsid w:val="00E86305"/>
    <w:rsid w:val="00E867FF"/>
    <w:rsid w:val="00E86921"/>
    <w:rsid w:val="00E86A10"/>
    <w:rsid w:val="00E86C14"/>
    <w:rsid w:val="00E86F1F"/>
    <w:rsid w:val="00E86F40"/>
    <w:rsid w:val="00E87173"/>
    <w:rsid w:val="00E87386"/>
    <w:rsid w:val="00E87E49"/>
    <w:rsid w:val="00E90DF2"/>
    <w:rsid w:val="00E910B1"/>
    <w:rsid w:val="00E915C7"/>
    <w:rsid w:val="00E917AC"/>
    <w:rsid w:val="00E919B9"/>
    <w:rsid w:val="00E91AC5"/>
    <w:rsid w:val="00E921BB"/>
    <w:rsid w:val="00E921F1"/>
    <w:rsid w:val="00E92579"/>
    <w:rsid w:val="00E9268C"/>
    <w:rsid w:val="00E92D40"/>
    <w:rsid w:val="00E9309A"/>
    <w:rsid w:val="00E931BD"/>
    <w:rsid w:val="00E9339A"/>
    <w:rsid w:val="00E93AD9"/>
    <w:rsid w:val="00E93D5B"/>
    <w:rsid w:val="00E943C8"/>
    <w:rsid w:val="00E94E56"/>
    <w:rsid w:val="00E950E3"/>
    <w:rsid w:val="00E95141"/>
    <w:rsid w:val="00E95292"/>
    <w:rsid w:val="00E95CD9"/>
    <w:rsid w:val="00E95D2E"/>
    <w:rsid w:val="00E95E08"/>
    <w:rsid w:val="00E95FF7"/>
    <w:rsid w:val="00E96000"/>
    <w:rsid w:val="00E96152"/>
    <w:rsid w:val="00E9618A"/>
    <w:rsid w:val="00E96358"/>
    <w:rsid w:val="00E966F0"/>
    <w:rsid w:val="00E96ECF"/>
    <w:rsid w:val="00E9745E"/>
    <w:rsid w:val="00E978CE"/>
    <w:rsid w:val="00E979C7"/>
    <w:rsid w:val="00E97C14"/>
    <w:rsid w:val="00E97D58"/>
    <w:rsid w:val="00EA01AC"/>
    <w:rsid w:val="00EA0350"/>
    <w:rsid w:val="00EA0387"/>
    <w:rsid w:val="00EA0399"/>
    <w:rsid w:val="00EA0413"/>
    <w:rsid w:val="00EA0789"/>
    <w:rsid w:val="00EA08F2"/>
    <w:rsid w:val="00EA0A73"/>
    <w:rsid w:val="00EA0BDF"/>
    <w:rsid w:val="00EA0D01"/>
    <w:rsid w:val="00EA13A6"/>
    <w:rsid w:val="00EA13CE"/>
    <w:rsid w:val="00EA1A52"/>
    <w:rsid w:val="00EA1C7E"/>
    <w:rsid w:val="00EA1E75"/>
    <w:rsid w:val="00EA246C"/>
    <w:rsid w:val="00EA25C7"/>
    <w:rsid w:val="00EA2C22"/>
    <w:rsid w:val="00EA2EDD"/>
    <w:rsid w:val="00EA31D5"/>
    <w:rsid w:val="00EA325F"/>
    <w:rsid w:val="00EA3874"/>
    <w:rsid w:val="00EA387C"/>
    <w:rsid w:val="00EA388A"/>
    <w:rsid w:val="00EA47CF"/>
    <w:rsid w:val="00EA4950"/>
    <w:rsid w:val="00EA4B2B"/>
    <w:rsid w:val="00EA538F"/>
    <w:rsid w:val="00EA5456"/>
    <w:rsid w:val="00EA54E0"/>
    <w:rsid w:val="00EA5937"/>
    <w:rsid w:val="00EA599F"/>
    <w:rsid w:val="00EA59FD"/>
    <w:rsid w:val="00EA5CB4"/>
    <w:rsid w:val="00EA5CE6"/>
    <w:rsid w:val="00EA5F6D"/>
    <w:rsid w:val="00EA618D"/>
    <w:rsid w:val="00EA64E7"/>
    <w:rsid w:val="00EA6534"/>
    <w:rsid w:val="00EA6A61"/>
    <w:rsid w:val="00EA6B7A"/>
    <w:rsid w:val="00EA7665"/>
    <w:rsid w:val="00EA78A0"/>
    <w:rsid w:val="00EA79E1"/>
    <w:rsid w:val="00EB03BD"/>
    <w:rsid w:val="00EB0569"/>
    <w:rsid w:val="00EB0A39"/>
    <w:rsid w:val="00EB0B8C"/>
    <w:rsid w:val="00EB0BB7"/>
    <w:rsid w:val="00EB0F6A"/>
    <w:rsid w:val="00EB1477"/>
    <w:rsid w:val="00EB1ADB"/>
    <w:rsid w:val="00EB1B40"/>
    <w:rsid w:val="00EB1DF2"/>
    <w:rsid w:val="00EB2147"/>
    <w:rsid w:val="00EB2161"/>
    <w:rsid w:val="00EB21C0"/>
    <w:rsid w:val="00EB2417"/>
    <w:rsid w:val="00EB26D4"/>
    <w:rsid w:val="00EB2EE1"/>
    <w:rsid w:val="00EB30C5"/>
    <w:rsid w:val="00EB3205"/>
    <w:rsid w:val="00EB3848"/>
    <w:rsid w:val="00EB3C69"/>
    <w:rsid w:val="00EB3D82"/>
    <w:rsid w:val="00EB3E1E"/>
    <w:rsid w:val="00EB3F50"/>
    <w:rsid w:val="00EB4214"/>
    <w:rsid w:val="00EB45F5"/>
    <w:rsid w:val="00EB46A5"/>
    <w:rsid w:val="00EB482B"/>
    <w:rsid w:val="00EB4869"/>
    <w:rsid w:val="00EB48A9"/>
    <w:rsid w:val="00EB4D0C"/>
    <w:rsid w:val="00EB4DF5"/>
    <w:rsid w:val="00EB52F1"/>
    <w:rsid w:val="00EB54DC"/>
    <w:rsid w:val="00EB5A54"/>
    <w:rsid w:val="00EB5F94"/>
    <w:rsid w:val="00EB63E9"/>
    <w:rsid w:val="00EB6476"/>
    <w:rsid w:val="00EB66DD"/>
    <w:rsid w:val="00EB6863"/>
    <w:rsid w:val="00EB6894"/>
    <w:rsid w:val="00EB6B34"/>
    <w:rsid w:val="00EB6D20"/>
    <w:rsid w:val="00EB6F3E"/>
    <w:rsid w:val="00EB70C5"/>
    <w:rsid w:val="00EB7C3C"/>
    <w:rsid w:val="00EB7CFF"/>
    <w:rsid w:val="00EC07DD"/>
    <w:rsid w:val="00EC0ED4"/>
    <w:rsid w:val="00EC1229"/>
    <w:rsid w:val="00EC122D"/>
    <w:rsid w:val="00EC130C"/>
    <w:rsid w:val="00EC1762"/>
    <w:rsid w:val="00EC1B85"/>
    <w:rsid w:val="00EC1B9E"/>
    <w:rsid w:val="00EC1D8D"/>
    <w:rsid w:val="00EC1E9C"/>
    <w:rsid w:val="00EC23E1"/>
    <w:rsid w:val="00EC2937"/>
    <w:rsid w:val="00EC2BAE"/>
    <w:rsid w:val="00EC2D05"/>
    <w:rsid w:val="00EC30EE"/>
    <w:rsid w:val="00EC3103"/>
    <w:rsid w:val="00EC368E"/>
    <w:rsid w:val="00EC382B"/>
    <w:rsid w:val="00EC383D"/>
    <w:rsid w:val="00EC3AE1"/>
    <w:rsid w:val="00EC3E1A"/>
    <w:rsid w:val="00EC3F9A"/>
    <w:rsid w:val="00EC4389"/>
    <w:rsid w:val="00EC4466"/>
    <w:rsid w:val="00EC44DA"/>
    <w:rsid w:val="00EC45E7"/>
    <w:rsid w:val="00EC46BC"/>
    <w:rsid w:val="00EC4749"/>
    <w:rsid w:val="00EC47AA"/>
    <w:rsid w:val="00EC4B9D"/>
    <w:rsid w:val="00EC4CB9"/>
    <w:rsid w:val="00EC4EA9"/>
    <w:rsid w:val="00EC4F5B"/>
    <w:rsid w:val="00EC569C"/>
    <w:rsid w:val="00EC5E9B"/>
    <w:rsid w:val="00EC5EE1"/>
    <w:rsid w:val="00EC5EF5"/>
    <w:rsid w:val="00EC63BA"/>
    <w:rsid w:val="00EC63DA"/>
    <w:rsid w:val="00EC6502"/>
    <w:rsid w:val="00EC6649"/>
    <w:rsid w:val="00EC6764"/>
    <w:rsid w:val="00EC6783"/>
    <w:rsid w:val="00EC683D"/>
    <w:rsid w:val="00EC6A22"/>
    <w:rsid w:val="00EC6B49"/>
    <w:rsid w:val="00EC6EA8"/>
    <w:rsid w:val="00EC73AD"/>
    <w:rsid w:val="00EC7430"/>
    <w:rsid w:val="00EC7591"/>
    <w:rsid w:val="00EC7B2C"/>
    <w:rsid w:val="00ED0173"/>
    <w:rsid w:val="00ED029D"/>
    <w:rsid w:val="00ED053D"/>
    <w:rsid w:val="00ED07A0"/>
    <w:rsid w:val="00ED0980"/>
    <w:rsid w:val="00ED0D32"/>
    <w:rsid w:val="00ED0E42"/>
    <w:rsid w:val="00ED14E6"/>
    <w:rsid w:val="00ED1682"/>
    <w:rsid w:val="00ED16BF"/>
    <w:rsid w:val="00ED16E7"/>
    <w:rsid w:val="00ED1D8A"/>
    <w:rsid w:val="00ED208C"/>
    <w:rsid w:val="00ED2375"/>
    <w:rsid w:val="00ED23E8"/>
    <w:rsid w:val="00ED2505"/>
    <w:rsid w:val="00ED25D0"/>
    <w:rsid w:val="00ED2617"/>
    <w:rsid w:val="00ED2878"/>
    <w:rsid w:val="00ED2B37"/>
    <w:rsid w:val="00ED3262"/>
    <w:rsid w:val="00ED3667"/>
    <w:rsid w:val="00ED3E52"/>
    <w:rsid w:val="00ED3F57"/>
    <w:rsid w:val="00ED4179"/>
    <w:rsid w:val="00ED4518"/>
    <w:rsid w:val="00ED45E1"/>
    <w:rsid w:val="00ED46AE"/>
    <w:rsid w:val="00ED48A0"/>
    <w:rsid w:val="00ED4A51"/>
    <w:rsid w:val="00ED4A6F"/>
    <w:rsid w:val="00ED4B19"/>
    <w:rsid w:val="00ED4EE4"/>
    <w:rsid w:val="00ED543B"/>
    <w:rsid w:val="00ED54F3"/>
    <w:rsid w:val="00ED555A"/>
    <w:rsid w:val="00ED5587"/>
    <w:rsid w:val="00ED55DD"/>
    <w:rsid w:val="00ED578D"/>
    <w:rsid w:val="00ED5B22"/>
    <w:rsid w:val="00ED67F6"/>
    <w:rsid w:val="00ED6BE9"/>
    <w:rsid w:val="00ED6D51"/>
    <w:rsid w:val="00ED7690"/>
    <w:rsid w:val="00ED78A3"/>
    <w:rsid w:val="00ED7A5A"/>
    <w:rsid w:val="00ED7D37"/>
    <w:rsid w:val="00EE012B"/>
    <w:rsid w:val="00EE08D7"/>
    <w:rsid w:val="00EE0B4F"/>
    <w:rsid w:val="00EE0CC4"/>
    <w:rsid w:val="00EE0E4F"/>
    <w:rsid w:val="00EE0EC9"/>
    <w:rsid w:val="00EE13AC"/>
    <w:rsid w:val="00EE1980"/>
    <w:rsid w:val="00EE1995"/>
    <w:rsid w:val="00EE1C95"/>
    <w:rsid w:val="00EE20BD"/>
    <w:rsid w:val="00EE215F"/>
    <w:rsid w:val="00EE225C"/>
    <w:rsid w:val="00EE2280"/>
    <w:rsid w:val="00EE2911"/>
    <w:rsid w:val="00EE2C04"/>
    <w:rsid w:val="00EE2CA7"/>
    <w:rsid w:val="00EE3100"/>
    <w:rsid w:val="00EE33CD"/>
    <w:rsid w:val="00EE35C8"/>
    <w:rsid w:val="00EE3D52"/>
    <w:rsid w:val="00EE3F08"/>
    <w:rsid w:val="00EE3F7E"/>
    <w:rsid w:val="00EE43FE"/>
    <w:rsid w:val="00EE4778"/>
    <w:rsid w:val="00EE4B4B"/>
    <w:rsid w:val="00EE4D87"/>
    <w:rsid w:val="00EE4E7E"/>
    <w:rsid w:val="00EE4FC1"/>
    <w:rsid w:val="00EE5283"/>
    <w:rsid w:val="00EE5418"/>
    <w:rsid w:val="00EE55B7"/>
    <w:rsid w:val="00EE55F5"/>
    <w:rsid w:val="00EE5983"/>
    <w:rsid w:val="00EE5ABB"/>
    <w:rsid w:val="00EE5D62"/>
    <w:rsid w:val="00EE5E89"/>
    <w:rsid w:val="00EE6257"/>
    <w:rsid w:val="00EE637E"/>
    <w:rsid w:val="00EE63E8"/>
    <w:rsid w:val="00EE6B3C"/>
    <w:rsid w:val="00EE6CFC"/>
    <w:rsid w:val="00EE7101"/>
    <w:rsid w:val="00EE74AE"/>
    <w:rsid w:val="00EE77C0"/>
    <w:rsid w:val="00EE7962"/>
    <w:rsid w:val="00EE7BF3"/>
    <w:rsid w:val="00EE7D6A"/>
    <w:rsid w:val="00EE7E04"/>
    <w:rsid w:val="00EE7F06"/>
    <w:rsid w:val="00EF0089"/>
    <w:rsid w:val="00EF0631"/>
    <w:rsid w:val="00EF0650"/>
    <w:rsid w:val="00EF068B"/>
    <w:rsid w:val="00EF0715"/>
    <w:rsid w:val="00EF0858"/>
    <w:rsid w:val="00EF08AE"/>
    <w:rsid w:val="00EF0B26"/>
    <w:rsid w:val="00EF12B2"/>
    <w:rsid w:val="00EF1862"/>
    <w:rsid w:val="00EF1983"/>
    <w:rsid w:val="00EF19C2"/>
    <w:rsid w:val="00EF1A0B"/>
    <w:rsid w:val="00EF1BE8"/>
    <w:rsid w:val="00EF1C33"/>
    <w:rsid w:val="00EF1D7B"/>
    <w:rsid w:val="00EF1E29"/>
    <w:rsid w:val="00EF20E3"/>
    <w:rsid w:val="00EF2126"/>
    <w:rsid w:val="00EF2230"/>
    <w:rsid w:val="00EF228C"/>
    <w:rsid w:val="00EF27E2"/>
    <w:rsid w:val="00EF2B52"/>
    <w:rsid w:val="00EF2C60"/>
    <w:rsid w:val="00EF2D3D"/>
    <w:rsid w:val="00EF3098"/>
    <w:rsid w:val="00EF30BA"/>
    <w:rsid w:val="00EF324B"/>
    <w:rsid w:val="00EF3E7E"/>
    <w:rsid w:val="00EF4226"/>
    <w:rsid w:val="00EF431A"/>
    <w:rsid w:val="00EF434D"/>
    <w:rsid w:val="00EF43DC"/>
    <w:rsid w:val="00EF4546"/>
    <w:rsid w:val="00EF498B"/>
    <w:rsid w:val="00EF4995"/>
    <w:rsid w:val="00EF4BE7"/>
    <w:rsid w:val="00EF4BF1"/>
    <w:rsid w:val="00EF4D55"/>
    <w:rsid w:val="00EF52BE"/>
    <w:rsid w:val="00EF52FD"/>
    <w:rsid w:val="00EF5365"/>
    <w:rsid w:val="00EF5923"/>
    <w:rsid w:val="00EF595E"/>
    <w:rsid w:val="00EF59BF"/>
    <w:rsid w:val="00EF5ADC"/>
    <w:rsid w:val="00EF5CB7"/>
    <w:rsid w:val="00EF6EA1"/>
    <w:rsid w:val="00EF6F2A"/>
    <w:rsid w:val="00EF72B0"/>
    <w:rsid w:val="00EF72B9"/>
    <w:rsid w:val="00EF75B3"/>
    <w:rsid w:val="00EF7854"/>
    <w:rsid w:val="00EF7C2C"/>
    <w:rsid w:val="00EF7FE1"/>
    <w:rsid w:val="00F0009D"/>
    <w:rsid w:val="00F00175"/>
    <w:rsid w:val="00F009C2"/>
    <w:rsid w:val="00F00BE5"/>
    <w:rsid w:val="00F0109E"/>
    <w:rsid w:val="00F011B3"/>
    <w:rsid w:val="00F01465"/>
    <w:rsid w:val="00F0181C"/>
    <w:rsid w:val="00F01B4F"/>
    <w:rsid w:val="00F0206C"/>
    <w:rsid w:val="00F020D0"/>
    <w:rsid w:val="00F02694"/>
    <w:rsid w:val="00F02841"/>
    <w:rsid w:val="00F02AC6"/>
    <w:rsid w:val="00F02C3F"/>
    <w:rsid w:val="00F02D9A"/>
    <w:rsid w:val="00F02E23"/>
    <w:rsid w:val="00F0312D"/>
    <w:rsid w:val="00F031FE"/>
    <w:rsid w:val="00F03402"/>
    <w:rsid w:val="00F0351A"/>
    <w:rsid w:val="00F0365E"/>
    <w:rsid w:val="00F03BA1"/>
    <w:rsid w:val="00F03E13"/>
    <w:rsid w:val="00F0427F"/>
    <w:rsid w:val="00F043BE"/>
    <w:rsid w:val="00F04C16"/>
    <w:rsid w:val="00F04DA2"/>
    <w:rsid w:val="00F04DDE"/>
    <w:rsid w:val="00F05042"/>
    <w:rsid w:val="00F054CE"/>
    <w:rsid w:val="00F05514"/>
    <w:rsid w:val="00F05982"/>
    <w:rsid w:val="00F059D3"/>
    <w:rsid w:val="00F0630B"/>
    <w:rsid w:val="00F06A3D"/>
    <w:rsid w:val="00F06D23"/>
    <w:rsid w:val="00F06FA6"/>
    <w:rsid w:val="00F0727A"/>
    <w:rsid w:val="00F079F2"/>
    <w:rsid w:val="00F07A79"/>
    <w:rsid w:val="00F07E92"/>
    <w:rsid w:val="00F07F0F"/>
    <w:rsid w:val="00F07FFB"/>
    <w:rsid w:val="00F103CF"/>
    <w:rsid w:val="00F10619"/>
    <w:rsid w:val="00F106DF"/>
    <w:rsid w:val="00F107E6"/>
    <w:rsid w:val="00F10A70"/>
    <w:rsid w:val="00F10CD7"/>
    <w:rsid w:val="00F10F1C"/>
    <w:rsid w:val="00F10F53"/>
    <w:rsid w:val="00F11005"/>
    <w:rsid w:val="00F11012"/>
    <w:rsid w:val="00F110BB"/>
    <w:rsid w:val="00F1189E"/>
    <w:rsid w:val="00F118AD"/>
    <w:rsid w:val="00F11D6C"/>
    <w:rsid w:val="00F11FAB"/>
    <w:rsid w:val="00F1217A"/>
    <w:rsid w:val="00F124D5"/>
    <w:rsid w:val="00F12643"/>
    <w:rsid w:val="00F12800"/>
    <w:rsid w:val="00F128F0"/>
    <w:rsid w:val="00F12B56"/>
    <w:rsid w:val="00F12ED0"/>
    <w:rsid w:val="00F13338"/>
    <w:rsid w:val="00F13634"/>
    <w:rsid w:val="00F137A6"/>
    <w:rsid w:val="00F1390C"/>
    <w:rsid w:val="00F139BF"/>
    <w:rsid w:val="00F139DF"/>
    <w:rsid w:val="00F13B45"/>
    <w:rsid w:val="00F13CE2"/>
    <w:rsid w:val="00F13F08"/>
    <w:rsid w:val="00F14175"/>
    <w:rsid w:val="00F149B0"/>
    <w:rsid w:val="00F14B03"/>
    <w:rsid w:val="00F14D0C"/>
    <w:rsid w:val="00F14DEC"/>
    <w:rsid w:val="00F14F92"/>
    <w:rsid w:val="00F150BC"/>
    <w:rsid w:val="00F152B4"/>
    <w:rsid w:val="00F15800"/>
    <w:rsid w:val="00F15C41"/>
    <w:rsid w:val="00F1634D"/>
    <w:rsid w:val="00F166B7"/>
    <w:rsid w:val="00F1695D"/>
    <w:rsid w:val="00F169FA"/>
    <w:rsid w:val="00F16A29"/>
    <w:rsid w:val="00F16FD7"/>
    <w:rsid w:val="00F17455"/>
    <w:rsid w:val="00F1761D"/>
    <w:rsid w:val="00F176DF"/>
    <w:rsid w:val="00F178B0"/>
    <w:rsid w:val="00F17D67"/>
    <w:rsid w:val="00F17E10"/>
    <w:rsid w:val="00F20189"/>
    <w:rsid w:val="00F2069E"/>
    <w:rsid w:val="00F20925"/>
    <w:rsid w:val="00F20CAA"/>
    <w:rsid w:val="00F21435"/>
    <w:rsid w:val="00F2148A"/>
    <w:rsid w:val="00F214CD"/>
    <w:rsid w:val="00F21B3E"/>
    <w:rsid w:val="00F21B4F"/>
    <w:rsid w:val="00F220A7"/>
    <w:rsid w:val="00F228B2"/>
    <w:rsid w:val="00F22BBA"/>
    <w:rsid w:val="00F22C8A"/>
    <w:rsid w:val="00F22C91"/>
    <w:rsid w:val="00F22E9B"/>
    <w:rsid w:val="00F23190"/>
    <w:rsid w:val="00F2335C"/>
    <w:rsid w:val="00F233BC"/>
    <w:rsid w:val="00F23717"/>
    <w:rsid w:val="00F24417"/>
    <w:rsid w:val="00F24421"/>
    <w:rsid w:val="00F24538"/>
    <w:rsid w:val="00F246D9"/>
    <w:rsid w:val="00F24CCC"/>
    <w:rsid w:val="00F24FB7"/>
    <w:rsid w:val="00F254D3"/>
    <w:rsid w:val="00F257FC"/>
    <w:rsid w:val="00F25B04"/>
    <w:rsid w:val="00F25BBD"/>
    <w:rsid w:val="00F25C8E"/>
    <w:rsid w:val="00F2621D"/>
    <w:rsid w:val="00F27164"/>
    <w:rsid w:val="00F272EC"/>
    <w:rsid w:val="00F3018B"/>
    <w:rsid w:val="00F301EA"/>
    <w:rsid w:val="00F30274"/>
    <w:rsid w:val="00F3044A"/>
    <w:rsid w:val="00F3059D"/>
    <w:rsid w:val="00F3077A"/>
    <w:rsid w:val="00F30AA0"/>
    <w:rsid w:val="00F30ED3"/>
    <w:rsid w:val="00F313A0"/>
    <w:rsid w:val="00F313B4"/>
    <w:rsid w:val="00F31B3D"/>
    <w:rsid w:val="00F31E9B"/>
    <w:rsid w:val="00F31FC9"/>
    <w:rsid w:val="00F323A2"/>
    <w:rsid w:val="00F3257F"/>
    <w:rsid w:val="00F326D2"/>
    <w:rsid w:val="00F328AD"/>
    <w:rsid w:val="00F3296B"/>
    <w:rsid w:val="00F32B6D"/>
    <w:rsid w:val="00F3313F"/>
    <w:rsid w:val="00F3340A"/>
    <w:rsid w:val="00F33412"/>
    <w:rsid w:val="00F339FC"/>
    <w:rsid w:val="00F33A8F"/>
    <w:rsid w:val="00F33B48"/>
    <w:rsid w:val="00F33C76"/>
    <w:rsid w:val="00F33F31"/>
    <w:rsid w:val="00F3402F"/>
    <w:rsid w:val="00F34227"/>
    <w:rsid w:val="00F3431E"/>
    <w:rsid w:val="00F346C8"/>
    <w:rsid w:val="00F350B4"/>
    <w:rsid w:val="00F3529E"/>
    <w:rsid w:val="00F35473"/>
    <w:rsid w:val="00F35513"/>
    <w:rsid w:val="00F35533"/>
    <w:rsid w:val="00F3577F"/>
    <w:rsid w:val="00F3582A"/>
    <w:rsid w:val="00F35EB8"/>
    <w:rsid w:val="00F36048"/>
    <w:rsid w:val="00F36429"/>
    <w:rsid w:val="00F36664"/>
    <w:rsid w:val="00F367B0"/>
    <w:rsid w:val="00F369B6"/>
    <w:rsid w:val="00F36ABE"/>
    <w:rsid w:val="00F36D25"/>
    <w:rsid w:val="00F36F3F"/>
    <w:rsid w:val="00F37270"/>
    <w:rsid w:val="00F37452"/>
    <w:rsid w:val="00F374F0"/>
    <w:rsid w:val="00F3755E"/>
    <w:rsid w:val="00F376B7"/>
    <w:rsid w:val="00F3788B"/>
    <w:rsid w:val="00F37934"/>
    <w:rsid w:val="00F37E3A"/>
    <w:rsid w:val="00F400A4"/>
    <w:rsid w:val="00F40105"/>
    <w:rsid w:val="00F4076D"/>
    <w:rsid w:val="00F4077B"/>
    <w:rsid w:val="00F40936"/>
    <w:rsid w:val="00F40A01"/>
    <w:rsid w:val="00F40B64"/>
    <w:rsid w:val="00F40C80"/>
    <w:rsid w:val="00F40F01"/>
    <w:rsid w:val="00F40F41"/>
    <w:rsid w:val="00F41009"/>
    <w:rsid w:val="00F412E1"/>
    <w:rsid w:val="00F41466"/>
    <w:rsid w:val="00F41680"/>
    <w:rsid w:val="00F4186E"/>
    <w:rsid w:val="00F41F38"/>
    <w:rsid w:val="00F427DD"/>
    <w:rsid w:val="00F42B76"/>
    <w:rsid w:val="00F43080"/>
    <w:rsid w:val="00F4311F"/>
    <w:rsid w:val="00F432DF"/>
    <w:rsid w:val="00F4335A"/>
    <w:rsid w:val="00F43AC1"/>
    <w:rsid w:val="00F43AEB"/>
    <w:rsid w:val="00F43B6C"/>
    <w:rsid w:val="00F43F2F"/>
    <w:rsid w:val="00F43F65"/>
    <w:rsid w:val="00F44494"/>
    <w:rsid w:val="00F44710"/>
    <w:rsid w:val="00F4478C"/>
    <w:rsid w:val="00F44D36"/>
    <w:rsid w:val="00F44DCD"/>
    <w:rsid w:val="00F44FBB"/>
    <w:rsid w:val="00F45D4A"/>
    <w:rsid w:val="00F45DD7"/>
    <w:rsid w:val="00F4617C"/>
    <w:rsid w:val="00F46359"/>
    <w:rsid w:val="00F463FA"/>
    <w:rsid w:val="00F4699F"/>
    <w:rsid w:val="00F46ED3"/>
    <w:rsid w:val="00F47191"/>
    <w:rsid w:val="00F471DF"/>
    <w:rsid w:val="00F47977"/>
    <w:rsid w:val="00F47D13"/>
    <w:rsid w:val="00F50443"/>
    <w:rsid w:val="00F50620"/>
    <w:rsid w:val="00F50A53"/>
    <w:rsid w:val="00F50B1F"/>
    <w:rsid w:val="00F50C82"/>
    <w:rsid w:val="00F50F2E"/>
    <w:rsid w:val="00F5106E"/>
    <w:rsid w:val="00F5112F"/>
    <w:rsid w:val="00F51172"/>
    <w:rsid w:val="00F51381"/>
    <w:rsid w:val="00F51409"/>
    <w:rsid w:val="00F514D1"/>
    <w:rsid w:val="00F5164C"/>
    <w:rsid w:val="00F519A6"/>
    <w:rsid w:val="00F51A01"/>
    <w:rsid w:val="00F52527"/>
    <w:rsid w:val="00F52675"/>
    <w:rsid w:val="00F52FA2"/>
    <w:rsid w:val="00F53A31"/>
    <w:rsid w:val="00F53AFB"/>
    <w:rsid w:val="00F53B3B"/>
    <w:rsid w:val="00F53C00"/>
    <w:rsid w:val="00F53F00"/>
    <w:rsid w:val="00F5421D"/>
    <w:rsid w:val="00F543A3"/>
    <w:rsid w:val="00F544B2"/>
    <w:rsid w:val="00F54721"/>
    <w:rsid w:val="00F54873"/>
    <w:rsid w:val="00F55058"/>
    <w:rsid w:val="00F55156"/>
    <w:rsid w:val="00F551D3"/>
    <w:rsid w:val="00F55590"/>
    <w:rsid w:val="00F55C3C"/>
    <w:rsid w:val="00F55CD8"/>
    <w:rsid w:val="00F5622D"/>
    <w:rsid w:val="00F562C9"/>
    <w:rsid w:val="00F563B1"/>
    <w:rsid w:val="00F575D6"/>
    <w:rsid w:val="00F57DE5"/>
    <w:rsid w:val="00F57EC4"/>
    <w:rsid w:val="00F60790"/>
    <w:rsid w:val="00F60E9E"/>
    <w:rsid w:val="00F61194"/>
    <w:rsid w:val="00F611EC"/>
    <w:rsid w:val="00F6135B"/>
    <w:rsid w:val="00F616E9"/>
    <w:rsid w:val="00F61B0F"/>
    <w:rsid w:val="00F61B6D"/>
    <w:rsid w:val="00F61B8F"/>
    <w:rsid w:val="00F61EA3"/>
    <w:rsid w:val="00F62337"/>
    <w:rsid w:val="00F62843"/>
    <w:rsid w:val="00F628B4"/>
    <w:rsid w:val="00F62F36"/>
    <w:rsid w:val="00F63108"/>
    <w:rsid w:val="00F63131"/>
    <w:rsid w:val="00F633EB"/>
    <w:rsid w:val="00F63448"/>
    <w:rsid w:val="00F638C0"/>
    <w:rsid w:val="00F6403D"/>
    <w:rsid w:val="00F64146"/>
    <w:rsid w:val="00F646A3"/>
    <w:rsid w:val="00F64730"/>
    <w:rsid w:val="00F6477A"/>
    <w:rsid w:val="00F6481A"/>
    <w:rsid w:val="00F64F2D"/>
    <w:rsid w:val="00F65884"/>
    <w:rsid w:val="00F659E4"/>
    <w:rsid w:val="00F65C57"/>
    <w:rsid w:val="00F661D5"/>
    <w:rsid w:val="00F66B80"/>
    <w:rsid w:val="00F66E35"/>
    <w:rsid w:val="00F6723D"/>
    <w:rsid w:val="00F6733D"/>
    <w:rsid w:val="00F673F8"/>
    <w:rsid w:val="00F6741A"/>
    <w:rsid w:val="00F67549"/>
    <w:rsid w:val="00F675F4"/>
    <w:rsid w:val="00F67610"/>
    <w:rsid w:val="00F6783C"/>
    <w:rsid w:val="00F6798E"/>
    <w:rsid w:val="00F701F9"/>
    <w:rsid w:val="00F702AA"/>
    <w:rsid w:val="00F70511"/>
    <w:rsid w:val="00F70878"/>
    <w:rsid w:val="00F70AB3"/>
    <w:rsid w:val="00F70B66"/>
    <w:rsid w:val="00F70C46"/>
    <w:rsid w:val="00F71026"/>
    <w:rsid w:val="00F711C8"/>
    <w:rsid w:val="00F7156D"/>
    <w:rsid w:val="00F7179F"/>
    <w:rsid w:val="00F71819"/>
    <w:rsid w:val="00F71CAF"/>
    <w:rsid w:val="00F71F29"/>
    <w:rsid w:val="00F71FBE"/>
    <w:rsid w:val="00F72077"/>
    <w:rsid w:val="00F7212D"/>
    <w:rsid w:val="00F72412"/>
    <w:rsid w:val="00F72C43"/>
    <w:rsid w:val="00F72ED9"/>
    <w:rsid w:val="00F73329"/>
    <w:rsid w:val="00F733E0"/>
    <w:rsid w:val="00F73466"/>
    <w:rsid w:val="00F73522"/>
    <w:rsid w:val="00F7359F"/>
    <w:rsid w:val="00F73936"/>
    <w:rsid w:val="00F73DDF"/>
    <w:rsid w:val="00F73F7A"/>
    <w:rsid w:val="00F74327"/>
    <w:rsid w:val="00F7498D"/>
    <w:rsid w:val="00F74B0E"/>
    <w:rsid w:val="00F74EF9"/>
    <w:rsid w:val="00F74F6B"/>
    <w:rsid w:val="00F752C5"/>
    <w:rsid w:val="00F75D57"/>
    <w:rsid w:val="00F76129"/>
    <w:rsid w:val="00F761E0"/>
    <w:rsid w:val="00F7646A"/>
    <w:rsid w:val="00F764FF"/>
    <w:rsid w:val="00F76654"/>
    <w:rsid w:val="00F766E0"/>
    <w:rsid w:val="00F76901"/>
    <w:rsid w:val="00F769E9"/>
    <w:rsid w:val="00F76B0D"/>
    <w:rsid w:val="00F76BF9"/>
    <w:rsid w:val="00F76C4F"/>
    <w:rsid w:val="00F76D10"/>
    <w:rsid w:val="00F76D9B"/>
    <w:rsid w:val="00F77136"/>
    <w:rsid w:val="00F77A1E"/>
    <w:rsid w:val="00F77B1B"/>
    <w:rsid w:val="00F80136"/>
    <w:rsid w:val="00F80158"/>
    <w:rsid w:val="00F8054F"/>
    <w:rsid w:val="00F80868"/>
    <w:rsid w:val="00F80CDD"/>
    <w:rsid w:val="00F80CEB"/>
    <w:rsid w:val="00F80EAC"/>
    <w:rsid w:val="00F80FA5"/>
    <w:rsid w:val="00F8117C"/>
    <w:rsid w:val="00F81CE6"/>
    <w:rsid w:val="00F81EC2"/>
    <w:rsid w:val="00F825B5"/>
    <w:rsid w:val="00F82700"/>
    <w:rsid w:val="00F82901"/>
    <w:rsid w:val="00F82A89"/>
    <w:rsid w:val="00F83005"/>
    <w:rsid w:val="00F83382"/>
    <w:rsid w:val="00F83D9B"/>
    <w:rsid w:val="00F83E7C"/>
    <w:rsid w:val="00F8403E"/>
    <w:rsid w:val="00F840E8"/>
    <w:rsid w:val="00F84312"/>
    <w:rsid w:val="00F84335"/>
    <w:rsid w:val="00F844AE"/>
    <w:rsid w:val="00F844CF"/>
    <w:rsid w:val="00F844D1"/>
    <w:rsid w:val="00F8459A"/>
    <w:rsid w:val="00F84A04"/>
    <w:rsid w:val="00F84AEA"/>
    <w:rsid w:val="00F84CF0"/>
    <w:rsid w:val="00F850A3"/>
    <w:rsid w:val="00F85197"/>
    <w:rsid w:val="00F8543A"/>
    <w:rsid w:val="00F855F2"/>
    <w:rsid w:val="00F85674"/>
    <w:rsid w:val="00F856B4"/>
    <w:rsid w:val="00F8578A"/>
    <w:rsid w:val="00F85B02"/>
    <w:rsid w:val="00F85C5A"/>
    <w:rsid w:val="00F86210"/>
    <w:rsid w:val="00F8629D"/>
    <w:rsid w:val="00F862F6"/>
    <w:rsid w:val="00F865A8"/>
    <w:rsid w:val="00F868DE"/>
    <w:rsid w:val="00F86D17"/>
    <w:rsid w:val="00F87097"/>
    <w:rsid w:val="00F8739E"/>
    <w:rsid w:val="00F87D32"/>
    <w:rsid w:val="00F87E9A"/>
    <w:rsid w:val="00F90154"/>
    <w:rsid w:val="00F9023C"/>
    <w:rsid w:val="00F9041E"/>
    <w:rsid w:val="00F90843"/>
    <w:rsid w:val="00F90920"/>
    <w:rsid w:val="00F9093B"/>
    <w:rsid w:val="00F90B18"/>
    <w:rsid w:val="00F90F82"/>
    <w:rsid w:val="00F912CE"/>
    <w:rsid w:val="00F91621"/>
    <w:rsid w:val="00F91C7A"/>
    <w:rsid w:val="00F91C85"/>
    <w:rsid w:val="00F9203F"/>
    <w:rsid w:val="00F9294F"/>
    <w:rsid w:val="00F92967"/>
    <w:rsid w:val="00F9296C"/>
    <w:rsid w:val="00F92BBB"/>
    <w:rsid w:val="00F9306A"/>
    <w:rsid w:val="00F931D6"/>
    <w:rsid w:val="00F933E4"/>
    <w:rsid w:val="00F93490"/>
    <w:rsid w:val="00F935C4"/>
    <w:rsid w:val="00F93F51"/>
    <w:rsid w:val="00F94082"/>
    <w:rsid w:val="00F9494A"/>
    <w:rsid w:val="00F94C22"/>
    <w:rsid w:val="00F94C42"/>
    <w:rsid w:val="00F950F3"/>
    <w:rsid w:val="00F96491"/>
    <w:rsid w:val="00F966A0"/>
    <w:rsid w:val="00F96AC1"/>
    <w:rsid w:val="00F96AF3"/>
    <w:rsid w:val="00F9725F"/>
    <w:rsid w:val="00F9747F"/>
    <w:rsid w:val="00F9759D"/>
    <w:rsid w:val="00F9777F"/>
    <w:rsid w:val="00F977A9"/>
    <w:rsid w:val="00F97CAB"/>
    <w:rsid w:val="00F97E53"/>
    <w:rsid w:val="00FA008E"/>
    <w:rsid w:val="00FA09EA"/>
    <w:rsid w:val="00FA0F05"/>
    <w:rsid w:val="00FA1124"/>
    <w:rsid w:val="00FA1193"/>
    <w:rsid w:val="00FA11DC"/>
    <w:rsid w:val="00FA11F1"/>
    <w:rsid w:val="00FA1B99"/>
    <w:rsid w:val="00FA1D5F"/>
    <w:rsid w:val="00FA1D7F"/>
    <w:rsid w:val="00FA234E"/>
    <w:rsid w:val="00FA253F"/>
    <w:rsid w:val="00FA25DC"/>
    <w:rsid w:val="00FA267B"/>
    <w:rsid w:val="00FA29C5"/>
    <w:rsid w:val="00FA2B43"/>
    <w:rsid w:val="00FA2B69"/>
    <w:rsid w:val="00FA3150"/>
    <w:rsid w:val="00FA32EF"/>
    <w:rsid w:val="00FA39D4"/>
    <w:rsid w:val="00FA431A"/>
    <w:rsid w:val="00FA4968"/>
    <w:rsid w:val="00FA49C6"/>
    <w:rsid w:val="00FA4D63"/>
    <w:rsid w:val="00FA5204"/>
    <w:rsid w:val="00FA5507"/>
    <w:rsid w:val="00FA552D"/>
    <w:rsid w:val="00FA5573"/>
    <w:rsid w:val="00FA5B0C"/>
    <w:rsid w:val="00FA5DBD"/>
    <w:rsid w:val="00FA66CC"/>
    <w:rsid w:val="00FA66FF"/>
    <w:rsid w:val="00FA6840"/>
    <w:rsid w:val="00FA6939"/>
    <w:rsid w:val="00FA6D21"/>
    <w:rsid w:val="00FA6E21"/>
    <w:rsid w:val="00FA709F"/>
    <w:rsid w:val="00FA7326"/>
    <w:rsid w:val="00FA783A"/>
    <w:rsid w:val="00FA79AF"/>
    <w:rsid w:val="00FA7A74"/>
    <w:rsid w:val="00FA7CE4"/>
    <w:rsid w:val="00FB026A"/>
    <w:rsid w:val="00FB02E8"/>
    <w:rsid w:val="00FB03C4"/>
    <w:rsid w:val="00FB03D1"/>
    <w:rsid w:val="00FB0B5C"/>
    <w:rsid w:val="00FB0BC6"/>
    <w:rsid w:val="00FB0E0A"/>
    <w:rsid w:val="00FB1010"/>
    <w:rsid w:val="00FB164E"/>
    <w:rsid w:val="00FB1EB1"/>
    <w:rsid w:val="00FB2169"/>
    <w:rsid w:val="00FB2604"/>
    <w:rsid w:val="00FB2981"/>
    <w:rsid w:val="00FB2CA9"/>
    <w:rsid w:val="00FB2D91"/>
    <w:rsid w:val="00FB2F24"/>
    <w:rsid w:val="00FB32AF"/>
    <w:rsid w:val="00FB335D"/>
    <w:rsid w:val="00FB3C5A"/>
    <w:rsid w:val="00FB3CC9"/>
    <w:rsid w:val="00FB4587"/>
    <w:rsid w:val="00FB47F2"/>
    <w:rsid w:val="00FB4A7B"/>
    <w:rsid w:val="00FB4C22"/>
    <w:rsid w:val="00FB4FBF"/>
    <w:rsid w:val="00FB5CF6"/>
    <w:rsid w:val="00FB6135"/>
    <w:rsid w:val="00FB6180"/>
    <w:rsid w:val="00FB62F7"/>
    <w:rsid w:val="00FB65D2"/>
    <w:rsid w:val="00FB6726"/>
    <w:rsid w:val="00FB6A53"/>
    <w:rsid w:val="00FB6CAC"/>
    <w:rsid w:val="00FB6E2A"/>
    <w:rsid w:val="00FB70FD"/>
    <w:rsid w:val="00FB72AA"/>
    <w:rsid w:val="00FB7467"/>
    <w:rsid w:val="00FB7826"/>
    <w:rsid w:val="00FB782B"/>
    <w:rsid w:val="00FB7A6A"/>
    <w:rsid w:val="00FB7D00"/>
    <w:rsid w:val="00FB7F45"/>
    <w:rsid w:val="00FC0996"/>
    <w:rsid w:val="00FC0BE7"/>
    <w:rsid w:val="00FC0CBF"/>
    <w:rsid w:val="00FC0CD0"/>
    <w:rsid w:val="00FC103C"/>
    <w:rsid w:val="00FC111F"/>
    <w:rsid w:val="00FC1369"/>
    <w:rsid w:val="00FC1642"/>
    <w:rsid w:val="00FC1654"/>
    <w:rsid w:val="00FC21E9"/>
    <w:rsid w:val="00FC22C4"/>
    <w:rsid w:val="00FC2452"/>
    <w:rsid w:val="00FC25F1"/>
    <w:rsid w:val="00FC271B"/>
    <w:rsid w:val="00FC2B5F"/>
    <w:rsid w:val="00FC32C6"/>
    <w:rsid w:val="00FC392A"/>
    <w:rsid w:val="00FC3E20"/>
    <w:rsid w:val="00FC4209"/>
    <w:rsid w:val="00FC44CA"/>
    <w:rsid w:val="00FC4723"/>
    <w:rsid w:val="00FC4C23"/>
    <w:rsid w:val="00FC5B84"/>
    <w:rsid w:val="00FC5BC9"/>
    <w:rsid w:val="00FC5EAF"/>
    <w:rsid w:val="00FC6102"/>
    <w:rsid w:val="00FC6963"/>
    <w:rsid w:val="00FC6D3F"/>
    <w:rsid w:val="00FC6E48"/>
    <w:rsid w:val="00FC6E8C"/>
    <w:rsid w:val="00FC718A"/>
    <w:rsid w:val="00FC72B0"/>
    <w:rsid w:val="00FC790A"/>
    <w:rsid w:val="00FD007A"/>
    <w:rsid w:val="00FD02E7"/>
    <w:rsid w:val="00FD0313"/>
    <w:rsid w:val="00FD05A6"/>
    <w:rsid w:val="00FD0638"/>
    <w:rsid w:val="00FD0AEB"/>
    <w:rsid w:val="00FD0C23"/>
    <w:rsid w:val="00FD0E9A"/>
    <w:rsid w:val="00FD143B"/>
    <w:rsid w:val="00FD1620"/>
    <w:rsid w:val="00FD17B7"/>
    <w:rsid w:val="00FD1906"/>
    <w:rsid w:val="00FD1A6E"/>
    <w:rsid w:val="00FD209A"/>
    <w:rsid w:val="00FD23E5"/>
    <w:rsid w:val="00FD29DD"/>
    <w:rsid w:val="00FD2A91"/>
    <w:rsid w:val="00FD2AA5"/>
    <w:rsid w:val="00FD30A7"/>
    <w:rsid w:val="00FD361D"/>
    <w:rsid w:val="00FD38E5"/>
    <w:rsid w:val="00FD4002"/>
    <w:rsid w:val="00FD4585"/>
    <w:rsid w:val="00FD5291"/>
    <w:rsid w:val="00FD53B0"/>
    <w:rsid w:val="00FD57CF"/>
    <w:rsid w:val="00FD5DA0"/>
    <w:rsid w:val="00FD635C"/>
    <w:rsid w:val="00FD641C"/>
    <w:rsid w:val="00FD65E3"/>
    <w:rsid w:val="00FD6D13"/>
    <w:rsid w:val="00FD6DA1"/>
    <w:rsid w:val="00FD71AD"/>
    <w:rsid w:val="00FD78AE"/>
    <w:rsid w:val="00FD7EEC"/>
    <w:rsid w:val="00FD7F13"/>
    <w:rsid w:val="00FE02EB"/>
    <w:rsid w:val="00FE0525"/>
    <w:rsid w:val="00FE0CA3"/>
    <w:rsid w:val="00FE0E4E"/>
    <w:rsid w:val="00FE0F59"/>
    <w:rsid w:val="00FE0FA3"/>
    <w:rsid w:val="00FE116E"/>
    <w:rsid w:val="00FE16E9"/>
    <w:rsid w:val="00FE186B"/>
    <w:rsid w:val="00FE1AE0"/>
    <w:rsid w:val="00FE1C51"/>
    <w:rsid w:val="00FE22A1"/>
    <w:rsid w:val="00FE297F"/>
    <w:rsid w:val="00FE2BCD"/>
    <w:rsid w:val="00FE2C01"/>
    <w:rsid w:val="00FE2CB7"/>
    <w:rsid w:val="00FE3541"/>
    <w:rsid w:val="00FE3749"/>
    <w:rsid w:val="00FE4540"/>
    <w:rsid w:val="00FE472F"/>
    <w:rsid w:val="00FE47A6"/>
    <w:rsid w:val="00FE47F7"/>
    <w:rsid w:val="00FE492A"/>
    <w:rsid w:val="00FE4FB0"/>
    <w:rsid w:val="00FE55A3"/>
    <w:rsid w:val="00FE56A6"/>
    <w:rsid w:val="00FE575F"/>
    <w:rsid w:val="00FE5955"/>
    <w:rsid w:val="00FE5A04"/>
    <w:rsid w:val="00FE5B77"/>
    <w:rsid w:val="00FE606D"/>
    <w:rsid w:val="00FE614D"/>
    <w:rsid w:val="00FE6317"/>
    <w:rsid w:val="00FE6683"/>
    <w:rsid w:val="00FE68AD"/>
    <w:rsid w:val="00FE6B16"/>
    <w:rsid w:val="00FE6D7F"/>
    <w:rsid w:val="00FE718F"/>
    <w:rsid w:val="00FE71B7"/>
    <w:rsid w:val="00FE7876"/>
    <w:rsid w:val="00FE79D7"/>
    <w:rsid w:val="00FE7E7F"/>
    <w:rsid w:val="00FE7F77"/>
    <w:rsid w:val="00FF008C"/>
    <w:rsid w:val="00FF0190"/>
    <w:rsid w:val="00FF0403"/>
    <w:rsid w:val="00FF0584"/>
    <w:rsid w:val="00FF062D"/>
    <w:rsid w:val="00FF06BD"/>
    <w:rsid w:val="00FF0AA5"/>
    <w:rsid w:val="00FF0BCE"/>
    <w:rsid w:val="00FF0F7C"/>
    <w:rsid w:val="00FF1406"/>
    <w:rsid w:val="00FF1516"/>
    <w:rsid w:val="00FF15D3"/>
    <w:rsid w:val="00FF1933"/>
    <w:rsid w:val="00FF1987"/>
    <w:rsid w:val="00FF1ABD"/>
    <w:rsid w:val="00FF1B22"/>
    <w:rsid w:val="00FF1CF6"/>
    <w:rsid w:val="00FF2153"/>
    <w:rsid w:val="00FF2305"/>
    <w:rsid w:val="00FF2541"/>
    <w:rsid w:val="00FF2764"/>
    <w:rsid w:val="00FF2D8C"/>
    <w:rsid w:val="00FF2DE7"/>
    <w:rsid w:val="00FF2EFD"/>
    <w:rsid w:val="00FF32DD"/>
    <w:rsid w:val="00FF34E9"/>
    <w:rsid w:val="00FF3609"/>
    <w:rsid w:val="00FF3A82"/>
    <w:rsid w:val="00FF3ACB"/>
    <w:rsid w:val="00FF3C6F"/>
    <w:rsid w:val="00FF3EF0"/>
    <w:rsid w:val="00FF3FCE"/>
    <w:rsid w:val="00FF4072"/>
    <w:rsid w:val="00FF4104"/>
    <w:rsid w:val="00FF4353"/>
    <w:rsid w:val="00FF47D9"/>
    <w:rsid w:val="00FF5143"/>
    <w:rsid w:val="00FF534E"/>
    <w:rsid w:val="00FF542B"/>
    <w:rsid w:val="00FF56BD"/>
    <w:rsid w:val="00FF582B"/>
    <w:rsid w:val="00FF5984"/>
    <w:rsid w:val="00FF59CA"/>
    <w:rsid w:val="00FF5BDE"/>
    <w:rsid w:val="00FF5F7A"/>
    <w:rsid w:val="00FF60DF"/>
    <w:rsid w:val="00FF613F"/>
    <w:rsid w:val="00FF6677"/>
    <w:rsid w:val="00FF66DA"/>
    <w:rsid w:val="00FF6840"/>
    <w:rsid w:val="00FF6894"/>
    <w:rsid w:val="00FF6A9A"/>
    <w:rsid w:val="00FF6E36"/>
    <w:rsid w:val="00FF7073"/>
    <w:rsid w:val="00FF77FD"/>
    <w:rsid w:val="00FF78DE"/>
    <w:rsid w:val="00FF7A6E"/>
    <w:rsid w:val="00FF7ABA"/>
    <w:rsid w:val="00FF7C6C"/>
    <w:rsid w:val="05B0602C"/>
    <w:rsid w:val="0610A8D9"/>
    <w:rsid w:val="0675D2B0"/>
    <w:rsid w:val="07D48EB3"/>
    <w:rsid w:val="0828462F"/>
    <w:rsid w:val="0A1DEA03"/>
    <w:rsid w:val="0A522232"/>
    <w:rsid w:val="0B5BDB1C"/>
    <w:rsid w:val="0B6D2CB5"/>
    <w:rsid w:val="0BF2259A"/>
    <w:rsid w:val="0C0D86E4"/>
    <w:rsid w:val="0D2B113C"/>
    <w:rsid w:val="0D83B60F"/>
    <w:rsid w:val="0E4619CD"/>
    <w:rsid w:val="0EE52191"/>
    <w:rsid w:val="0F5DEBF6"/>
    <w:rsid w:val="10E771C1"/>
    <w:rsid w:val="10FAA756"/>
    <w:rsid w:val="118EDD08"/>
    <w:rsid w:val="1210128E"/>
    <w:rsid w:val="12528F67"/>
    <w:rsid w:val="12A6ACFD"/>
    <w:rsid w:val="12CF40A3"/>
    <w:rsid w:val="13363349"/>
    <w:rsid w:val="1341F4E9"/>
    <w:rsid w:val="13ABEF41"/>
    <w:rsid w:val="140BD239"/>
    <w:rsid w:val="17927E53"/>
    <w:rsid w:val="17B13297"/>
    <w:rsid w:val="18171055"/>
    <w:rsid w:val="188FDEFC"/>
    <w:rsid w:val="199008DF"/>
    <w:rsid w:val="1A4A5BCF"/>
    <w:rsid w:val="1AB8A952"/>
    <w:rsid w:val="1ABA172C"/>
    <w:rsid w:val="1AC61E2F"/>
    <w:rsid w:val="1ACCB1B5"/>
    <w:rsid w:val="1C44A488"/>
    <w:rsid w:val="1D35E2DF"/>
    <w:rsid w:val="1DB77AF4"/>
    <w:rsid w:val="1DE4EF78"/>
    <w:rsid w:val="1E290E80"/>
    <w:rsid w:val="1F0E4763"/>
    <w:rsid w:val="1F321D57"/>
    <w:rsid w:val="215A9F6D"/>
    <w:rsid w:val="21A95223"/>
    <w:rsid w:val="227B80F5"/>
    <w:rsid w:val="2412F968"/>
    <w:rsid w:val="24B960B4"/>
    <w:rsid w:val="258E32C1"/>
    <w:rsid w:val="25DE0D7B"/>
    <w:rsid w:val="26768FDE"/>
    <w:rsid w:val="26E3390E"/>
    <w:rsid w:val="28816087"/>
    <w:rsid w:val="28C3A931"/>
    <w:rsid w:val="2A128094"/>
    <w:rsid w:val="2A50BFD0"/>
    <w:rsid w:val="2AD08831"/>
    <w:rsid w:val="2B24CEF8"/>
    <w:rsid w:val="2B52129A"/>
    <w:rsid w:val="2E86C55D"/>
    <w:rsid w:val="2F3E171A"/>
    <w:rsid w:val="319FA35F"/>
    <w:rsid w:val="32120B08"/>
    <w:rsid w:val="35E927F6"/>
    <w:rsid w:val="35F10752"/>
    <w:rsid w:val="36F1866F"/>
    <w:rsid w:val="36F5F4BA"/>
    <w:rsid w:val="3779EC1B"/>
    <w:rsid w:val="38F44C3D"/>
    <w:rsid w:val="3910B2E0"/>
    <w:rsid w:val="39218769"/>
    <w:rsid w:val="3B3BC163"/>
    <w:rsid w:val="3B44BC8A"/>
    <w:rsid w:val="3DA837FE"/>
    <w:rsid w:val="409A70D0"/>
    <w:rsid w:val="42113BE8"/>
    <w:rsid w:val="42176A44"/>
    <w:rsid w:val="42AB6E31"/>
    <w:rsid w:val="42FFFDC2"/>
    <w:rsid w:val="43D1D944"/>
    <w:rsid w:val="475EF43C"/>
    <w:rsid w:val="47711655"/>
    <w:rsid w:val="491B8FE7"/>
    <w:rsid w:val="492153F7"/>
    <w:rsid w:val="4A2EB638"/>
    <w:rsid w:val="4B13F1BB"/>
    <w:rsid w:val="4BD6593B"/>
    <w:rsid w:val="4C188134"/>
    <w:rsid w:val="4E94A68A"/>
    <w:rsid w:val="4EF48543"/>
    <w:rsid w:val="4EFF6BEF"/>
    <w:rsid w:val="4F24C7C0"/>
    <w:rsid w:val="505BD595"/>
    <w:rsid w:val="569D5E38"/>
    <w:rsid w:val="56F7281F"/>
    <w:rsid w:val="5784FC13"/>
    <w:rsid w:val="583D4329"/>
    <w:rsid w:val="5864C675"/>
    <w:rsid w:val="5952492F"/>
    <w:rsid w:val="5A0C41FC"/>
    <w:rsid w:val="5A7A6F09"/>
    <w:rsid w:val="5BAD414D"/>
    <w:rsid w:val="5C973F24"/>
    <w:rsid w:val="5D19B96A"/>
    <w:rsid w:val="5D988E68"/>
    <w:rsid w:val="5E255119"/>
    <w:rsid w:val="5E748D0D"/>
    <w:rsid w:val="5EC41E31"/>
    <w:rsid w:val="5FA892B8"/>
    <w:rsid w:val="5FEACD99"/>
    <w:rsid w:val="605B16F1"/>
    <w:rsid w:val="624A3758"/>
    <w:rsid w:val="633CA3AA"/>
    <w:rsid w:val="63CA6018"/>
    <w:rsid w:val="63FDDA38"/>
    <w:rsid w:val="641BAABC"/>
    <w:rsid w:val="643E3E5E"/>
    <w:rsid w:val="650724A3"/>
    <w:rsid w:val="6522CFD4"/>
    <w:rsid w:val="653BE31D"/>
    <w:rsid w:val="66D03EF7"/>
    <w:rsid w:val="66E58141"/>
    <w:rsid w:val="681B63BA"/>
    <w:rsid w:val="69D5CCDF"/>
    <w:rsid w:val="6C3EAEE5"/>
    <w:rsid w:val="6C44C0F3"/>
    <w:rsid w:val="6D204C7A"/>
    <w:rsid w:val="6D74514F"/>
    <w:rsid w:val="6E312120"/>
    <w:rsid w:val="6E603231"/>
    <w:rsid w:val="6ECB1A69"/>
    <w:rsid w:val="6FC3F6F2"/>
    <w:rsid w:val="702E89E5"/>
    <w:rsid w:val="71542B9D"/>
    <w:rsid w:val="71E52A20"/>
    <w:rsid w:val="722334F4"/>
    <w:rsid w:val="724E7919"/>
    <w:rsid w:val="732A6792"/>
    <w:rsid w:val="742B57DD"/>
    <w:rsid w:val="759B245D"/>
    <w:rsid w:val="77F29C3A"/>
    <w:rsid w:val="77FCAB03"/>
    <w:rsid w:val="7B0B3863"/>
    <w:rsid w:val="7C070F60"/>
    <w:rsid w:val="7DDAE810"/>
    <w:rsid w:val="7DE4CA62"/>
  </w:rsids>
  <m:mathPr>
    <m:mathFont m:val="Cambria Math"/>
    <m:brkBin m:val="before"/>
    <m:brkBinSub m:val="--"/>
    <m:smallFrac/>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185128"/>
  <w15:docId w15:val="{2E68EC7F-FB7A-4AB2-A3A6-FE3F47AC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5BD"/>
    <w:rPr>
      <w:sz w:val="24"/>
      <w:szCs w:val="24"/>
      <w:lang w:eastAsia="zh-CN"/>
    </w:rPr>
  </w:style>
  <w:style w:type="paragraph" w:styleId="Heading1">
    <w:name w:val="heading 1"/>
    <w:aliases w:val="Document Header1,Document Header1 Char,Document Header1 Char Char"/>
    <w:basedOn w:val="Normal"/>
    <w:next w:val="Normal"/>
    <w:link w:val="Heading1Char1"/>
    <w:uiPriority w:val="99"/>
    <w:qFormat/>
    <w:rsid w:val="004E4C31"/>
    <w:pPr>
      <w:suppressAutoHyphens/>
      <w:overflowPunct w:val="0"/>
      <w:autoSpaceDE w:val="0"/>
      <w:autoSpaceDN w:val="0"/>
      <w:adjustRightInd w:val="0"/>
      <w:jc w:val="center"/>
      <w:textAlignment w:val="baseline"/>
      <w:outlineLvl w:val="0"/>
    </w:pPr>
    <w:rPr>
      <w:rFonts w:ascii="Arial" w:eastAsia="Times New Roman" w:hAnsi="Arial"/>
      <w:b/>
      <w:bCs/>
      <w:sz w:val="36"/>
      <w:szCs w:val="36"/>
    </w:rPr>
  </w:style>
  <w:style w:type="paragraph" w:styleId="Heading2">
    <w:name w:val="heading 2"/>
    <w:aliases w:val="Title Header2 Char,Title Header2 Char Char,Title Header2"/>
    <w:basedOn w:val="Normal"/>
    <w:next w:val="Normal"/>
    <w:link w:val="Heading2Char"/>
    <w:uiPriority w:val="9"/>
    <w:qFormat/>
    <w:rsid w:val="004E4C31"/>
    <w:pPr>
      <w:suppressAutoHyphens/>
      <w:overflowPunct w:val="0"/>
      <w:autoSpaceDE w:val="0"/>
      <w:autoSpaceDN w:val="0"/>
      <w:adjustRightInd w:val="0"/>
      <w:jc w:val="center"/>
      <w:textAlignment w:val="baseline"/>
      <w:outlineLvl w:val="1"/>
    </w:pPr>
    <w:rPr>
      <w:rFonts w:ascii="Arial" w:eastAsia="Times New Roman" w:hAnsi="Arial"/>
      <w:b/>
      <w:bCs/>
      <w:sz w:val="28"/>
      <w:szCs w:val="28"/>
    </w:rPr>
  </w:style>
  <w:style w:type="paragraph" w:styleId="Heading3">
    <w:name w:val="heading 3"/>
    <w:aliases w:val="Section Header3,Sub-Clause Paragraph,Heading 3 Char Char Char Char Char Char Char Char Char Char Char Char,ClauseSub_No&amp;Name Char,ClauseSub_No&amp;Name,Section Header3 Char Char Char Char Char,Section Header3 Char Char Char"/>
    <w:basedOn w:val="Normal"/>
    <w:next w:val="Normal"/>
    <w:link w:val="Heading3Char2"/>
    <w:autoRedefine/>
    <w:uiPriority w:val="9"/>
    <w:qFormat/>
    <w:rsid w:val="0085560A"/>
    <w:pPr>
      <w:keepNext/>
      <w:tabs>
        <w:tab w:val="left" w:pos="630"/>
        <w:tab w:val="left" w:pos="9468"/>
      </w:tabs>
      <w:suppressAutoHyphens/>
      <w:jc w:val="both"/>
      <w:outlineLvl w:val="2"/>
    </w:pPr>
    <w:rPr>
      <w:b/>
      <w:bCs/>
      <w:szCs w:val="20"/>
    </w:rPr>
  </w:style>
  <w:style w:type="paragraph" w:styleId="Heading4">
    <w:name w:val="heading 4"/>
    <w:aliases w:val=" Sub-Clause Sub-paragraph,ClauseSubSub_No&amp;Name,Sub-Clause Sub-paragraph,Sub-Clause Sub-paragraph Char1,Sub-Clause Sub-paragraph Char Char,Sub-Clause Sub-paragraph Char Char Char Char Char,Sub-Clause Sub-paragraph Char Char Char Char1"/>
    <w:basedOn w:val="Normal"/>
    <w:next w:val="Normal"/>
    <w:link w:val="Heading4Char"/>
    <w:uiPriority w:val="9"/>
    <w:qFormat/>
    <w:rsid w:val="004E4C31"/>
    <w:pPr>
      <w:keepNext/>
      <w:numPr>
        <w:numId w:val="2"/>
      </w:numPr>
      <w:spacing w:before="60" w:after="60"/>
      <w:outlineLvl w:val="3"/>
    </w:pPr>
    <w:rPr>
      <w:rFonts w:ascii="Arial" w:hAnsi="Arial" w:cs="Arial"/>
      <w:sz w:val="21"/>
      <w:szCs w:val="21"/>
    </w:rPr>
  </w:style>
  <w:style w:type="paragraph" w:styleId="Heading5">
    <w:name w:val="heading 5"/>
    <w:basedOn w:val="Normal"/>
    <w:next w:val="Normal"/>
    <w:link w:val="Heading5Char"/>
    <w:uiPriority w:val="9"/>
    <w:qFormat/>
    <w:rsid w:val="004E4C31"/>
    <w:pPr>
      <w:keepNext/>
      <w:tabs>
        <w:tab w:val="right" w:pos="7254"/>
      </w:tabs>
      <w:spacing w:before="120" w:after="120"/>
      <w:outlineLvl w:val="4"/>
    </w:pPr>
    <w:rPr>
      <w:rFonts w:ascii="Arial" w:hAnsi="Arial" w:cs="Arial"/>
      <w:b/>
      <w:sz w:val="21"/>
      <w:szCs w:val="21"/>
      <w:lang w:val="en-GB"/>
    </w:rPr>
  </w:style>
  <w:style w:type="paragraph" w:styleId="Heading6">
    <w:name w:val="heading 6"/>
    <w:basedOn w:val="Normal"/>
    <w:next w:val="Normal"/>
    <w:link w:val="Heading6Char"/>
    <w:uiPriority w:val="9"/>
    <w:qFormat/>
    <w:rsid w:val="004E4C31"/>
    <w:pPr>
      <w:keepNext/>
      <w:jc w:val="both"/>
      <w:outlineLvl w:val="5"/>
    </w:pPr>
    <w:rPr>
      <w:rFonts w:ascii="Arial" w:hAnsi="Arial" w:cs="Arial"/>
      <w:sz w:val="21"/>
      <w:lang w:val="en-GB"/>
    </w:rPr>
  </w:style>
  <w:style w:type="paragraph" w:styleId="Heading7">
    <w:name w:val="heading 7"/>
    <w:basedOn w:val="Normal"/>
    <w:next w:val="Normal"/>
    <w:link w:val="Heading7Char"/>
    <w:uiPriority w:val="9"/>
    <w:qFormat/>
    <w:rsid w:val="00F7156D"/>
    <w:pPr>
      <w:keepNext/>
      <w:tabs>
        <w:tab w:val="left" w:pos="1152"/>
        <w:tab w:val="left" w:pos="2502"/>
      </w:tabs>
      <w:outlineLvl w:val="6"/>
    </w:pPr>
    <w:rPr>
      <w:rFonts w:eastAsia="Times New Roman"/>
      <w:b/>
      <w:sz w:val="20"/>
      <w:szCs w:val="20"/>
      <w:lang w:eastAsia="en-US"/>
    </w:rPr>
  </w:style>
  <w:style w:type="paragraph" w:styleId="Heading8">
    <w:name w:val="heading 8"/>
    <w:basedOn w:val="Normal"/>
    <w:next w:val="Normal"/>
    <w:link w:val="Heading8Char"/>
    <w:uiPriority w:val="9"/>
    <w:qFormat/>
    <w:rsid w:val="00F7156D"/>
    <w:pPr>
      <w:keepNext/>
      <w:outlineLvl w:val="7"/>
    </w:pPr>
    <w:rPr>
      <w:rFonts w:eastAsia="Times New Roman"/>
      <w:b/>
      <w:sz w:val="28"/>
      <w:szCs w:val="20"/>
      <w:lang w:eastAsia="en-US"/>
    </w:rPr>
  </w:style>
  <w:style w:type="paragraph" w:styleId="Heading9">
    <w:name w:val="heading 9"/>
    <w:basedOn w:val="Normal"/>
    <w:next w:val="Normal"/>
    <w:link w:val="Heading9Char"/>
    <w:uiPriority w:val="9"/>
    <w:qFormat/>
    <w:rsid w:val="00154816"/>
    <w:pPr>
      <w:numPr>
        <w:ilvl w:val="8"/>
        <w:numId w:val="3"/>
      </w:numPr>
      <w:spacing w:before="240" w:after="60"/>
      <w:jc w:val="both"/>
      <w:outlineLvl w:val="8"/>
    </w:pPr>
    <w:rPr>
      <w:rFonts w:ascii="Arial" w:eastAsia="Times New Roman"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Char Char Char Char, Char Char Char"/>
    <w:basedOn w:val="Normal"/>
    <w:link w:val="HeaderChar"/>
    <w:uiPriority w:val="99"/>
    <w:rsid w:val="004E4C31"/>
    <w:pPr>
      <w:tabs>
        <w:tab w:val="center" w:pos="4320"/>
        <w:tab w:val="right" w:pos="8640"/>
      </w:tabs>
    </w:pPr>
  </w:style>
  <w:style w:type="paragraph" w:styleId="Footer">
    <w:name w:val="footer"/>
    <w:basedOn w:val="Normal"/>
    <w:link w:val="FooterChar"/>
    <w:uiPriority w:val="99"/>
    <w:rsid w:val="004E4C31"/>
    <w:pPr>
      <w:tabs>
        <w:tab w:val="center" w:pos="4320"/>
        <w:tab w:val="right" w:pos="8640"/>
      </w:tabs>
    </w:pPr>
  </w:style>
  <w:style w:type="paragraph" w:styleId="BalloonText">
    <w:name w:val="Balloon Text"/>
    <w:basedOn w:val="Normal"/>
    <w:link w:val="BalloonTextChar"/>
    <w:uiPriority w:val="99"/>
    <w:rsid w:val="004E4C31"/>
    <w:rPr>
      <w:rFonts w:ascii="Tahoma" w:hAnsi="Tahoma" w:cs="Tahoma"/>
      <w:sz w:val="16"/>
      <w:szCs w:val="16"/>
    </w:rPr>
  </w:style>
  <w:style w:type="paragraph" w:styleId="TOC1">
    <w:name w:val="toc 1"/>
    <w:basedOn w:val="Normal"/>
    <w:next w:val="Normal"/>
    <w:uiPriority w:val="39"/>
    <w:qFormat/>
    <w:rsid w:val="00F106DF"/>
    <w:pPr>
      <w:tabs>
        <w:tab w:val="right" w:leader="dot" w:pos="9000"/>
      </w:tabs>
      <w:suppressAutoHyphens/>
      <w:overflowPunct w:val="0"/>
      <w:autoSpaceDE w:val="0"/>
      <w:autoSpaceDN w:val="0"/>
      <w:adjustRightInd w:val="0"/>
      <w:spacing w:before="120"/>
      <w:ind w:left="720" w:right="720" w:hanging="720"/>
      <w:textAlignment w:val="baseline"/>
    </w:pPr>
    <w:rPr>
      <w:rFonts w:eastAsia="Times New Roman" w:cs="Times New Roman Bold"/>
      <w:b/>
      <w:bCs/>
      <w:sz w:val="25"/>
    </w:rPr>
  </w:style>
  <w:style w:type="paragraph" w:styleId="TOC2">
    <w:name w:val="toc 2"/>
    <w:basedOn w:val="Normal"/>
    <w:next w:val="Normal"/>
    <w:uiPriority w:val="39"/>
    <w:qFormat/>
    <w:rsid w:val="004E4C31"/>
    <w:pPr>
      <w:tabs>
        <w:tab w:val="right" w:leader="dot" w:pos="9000"/>
      </w:tabs>
      <w:suppressAutoHyphens/>
      <w:overflowPunct w:val="0"/>
      <w:autoSpaceDE w:val="0"/>
      <w:autoSpaceDN w:val="0"/>
      <w:adjustRightInd w:val="0"/>
      <w:spacing w:before="80"/>
      <w:ind w:left="1440" w:right="720" w:hanging="720"/>
      <w:textAlignment w:val="baseline"/>
    </w:pPr>
    <w:rPr>
      <w:rFonts w:ascii="Arial" w:eastAsia="Times New Roman" w:hAnsi="Arial" w:cs="Times New Roman Bold"/>
      <w:b/>
      <w:sz w:val="22"/>
    </w:rPr>
  </w:style>
  <w:style w:type="character" w:customStyle="1" w:styleId="EquationCaption">
    <w:name w:val="_Equation Caption"/>
    <w:semiHidden/>
    <w:rsid w:val="004E4C31"/>
  </w:style>
  <w:style w:type="character" w:customStyle="1" w:styleId="TechInit">
    <w:name w:val="Tech Init"/>
    <w:semiHidden/>
    <w:rsid w:val="004E4C31"/>
    <w:rPr>
      <w:rFonts w:ascii="Times New Roman" w:hAnsi="Times New Roman"/>
      <w:noProof w:val="0"/>
      <w:sz w:val="20"/>
      <w:szCs w:val="20"/>
      <w:lang w:val="en-US"/>
    </w:rPr>
  </w:style>
  <w:style w:type="character" w:customStyle="1" w:styleId="Technical1">
    <w:name w:val="Technical 1"/>
    <w:semiHidden/>
    <w:rsid w:val="004E4C31"/>
    <w:rPr>
      <w:rFonts w:ascii="Times New Roman" w:hAnsi="Times New Roman"/>
      <w:noProof w:val="0"/>
      <w:sz w:val="20"/>
      <w:szCs w:val="20"/>
      <w:lang w:val="en-US"/>
    </w:rPr>
  </w:style>
  <w:style w:type="character" w:customStyle="1" w:styleId="Technical2">
    <w:name w:val="Technical 2"/>
    <w:semiHidden/>
    <w:rsid w:val="004E4C31"/>
    <w:rPr>
      <w:rFonts w:ascii="Times New Roman" w:hAnsi="Times New Roman"/>
      <w:noProof w:val="0"/>
      <w:sz w:val="20"/>
      <w:szCs w:val="20"/>
      <w:lang w:val="en-US"/>
    </w:rPr>
  </w:style>
  <w:style w:type="character" w:customStyle="1" w:styleId="Technical3">
    <w:name w:val="Technical 3"/>
    <w:semiHidden/>
    <w:rsid w:val="004E4C31"/>
    <w:rPr>
      <w:rFonts w:ascii="Times New Roman" w:hAnsi="Times New Roman"/>
      <w:noProof w:val="0"/>
      <w:sz w:val="20"/>
      <w:szCs w:val="20"/>
      <w:lang w:val="en-US"/>
    </w:rPr>
  </w:style>
  <w:style w:type="paragraph" w:customStyle="1" w:styleId="Technical4">
    <w:name w:val="Technical 4"/>
    <w:rsid w:val="004E4C31"/>
    <w:pPr>
      <w:tabs>
        <w:tab w:val="left" w:pos="-720"/>
      </w:tabs>
      <w:suppressAutoHyphens/>
      <w:overflowPunct w:val="0"/>
      <w:autoSpaceDE w:val="0"/>
      <w:autoSpaceDN w:val="0"/>
      <w:adjustRightInd w:val="0"/>
      <w:textAlignment w:val="baseline"/>
    </w:pPr>
    <w:rPr>
      <w:rFonts w:eastAsia="Times New Roman"/>
      <w:b/>
      <w:bCs/>
      <w:lang w:eastAsia="zh-CN"/>
    </w:rPr>
  </w:style>
  <w:style w:type="paragraph" w:customStyle="1" w:styleId="Technical5">
    <w:name w:val="Technical 5"/>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6">
    <w:name w:val="Technical 6"/>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7">
    <w:name w:val="Technical 7"/>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8">
    <w:name w:val="Technical 8"/>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character" w:customStyle="1" w:styleId="DocInit">
    <w:name w:val="Doc Init"/>
    <w:basedOn w:val="DefaultParagraphFont"/>
    <w:rsid w:val="004E4C31"/>
  </w:style>
  <w:style w:type="paragraph" w:customStyle="1" w:styleId="Document1">
    <w:name w:val="Document 1"/>
    <w:rsid w:val="004E4C31"/>
    <w:pPr>
      <w:keepNext/>
      <w:keepLines/>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ocument2">
    <w:name w:val="Document 2"/>
    <w:semiHidden/>
    <w:rsid w:val="004E4C31"/>
    <w:rPr>
      <w:rFonts w:ascii="Times New Roman" w:hAnsi="Times New Roman"/>
      <w:noProof w:val="0"/>
      <w:sz w:val="20"/>
      <w:szCs w:val="20"/>
      <w:lang w:val="en-US"/>
    </w:rPr>
  </w:style>
  <w:style w:type="character" w:customStyle="1" w:styleId="Document3">
    <w:name w:val="Document 3"/>
    <w:semiHidden/>
    <w:rsid w:val="004E4C31"/>
    <w:rPr>
      <w:rFonts w:ascii="Times New Roman" w:hAnsi="Times New Roman"/>
      <w:noProof w:val="0"/>
      <w:sz w:val="20"/>
      <w:szCs w:val="20"/>
      <w:lang w:val="en-US"/>
    </w:rPr>
  </w:style>
  <w:style w:type="character" w:customStyle="1" w:styleId="Document4">
    <w:name w:val="Document 4"/>
    <w:rsid w:val="004E4C31"/>
    <w:rPr>
      <w:b/>
      <w:bCs/>
      <w:i/>
      <w:iCs/>
      <w:sz w:val="20"/>
      <w:szCs w:val="20"/>
    </w:rPr>
  </w:style>
  <w:style w:type="character" w:customStyle="1" w:styleId="Document5">
    <w:name w:val="Document 5"/>
    <w:basedOn w:val="DefaultParagraphFont"/>
    <w:semiHidden/>
    <w:rsid w:val="004E4C31"/>
  </w:style>
  <w:style w:type="character" w:customStyle="1" w:styleId="Document6">
    <w:name w:val="Document 6"/>
    <w:basedOn w:val="DefaultParagraphFont"/>
    <w:semiHidden/>
    <w:rsid w:val="004E4C31"/>
  </w:style>
  <w:style w:type="character" w:customStyle="1" w:styleId="Document7">
    <w:name w:val="Document 7"/>
    <w:basedOn w:val="DefaultParagraphFont"/>
    <w:semiHidden/>
    <w:rsid w:val="004E4C31"/>
  </w:style>
  <w:style w:type="character" w:customStyle="1" w:styleId="Document8">
    <w:name w:val="Document 8"/>
    <w:basedOn w:val="DefaultParagraphFont"/>
    <w:semiHidden/>
    <w:rsid w:val="004E4C31"/>
  </w:style>
  <w:style w:type="paragraph" w:customStyle="1" w:styleId="Pleading">
    <w:name w:val="Pleading"/>
    <w:semiHidden/>
    <w:rsid w:val="004E4C31"/>
    <w:pPr>
      <w:tabs>
        <w:tab w:val="left" w:pos="-720"/>
      </w:tabs>
      <w:suppressAutoHyphens/>
      <w:overflowPunct w:val="0"/>
      <w:autoSpaceDE w:val="0"/>
      <w:autoSpaceDN w:val="0"/>
      <w:adjustRightInd w:val="0"/>
      <w:spacing w:line="240" w:lineRule="exact"/>
      <w:textAlignment w:val="baseline"/>
    </w:pPr>
    <w:rPr>
      <w:rFonts w:eastAsia="Times New Roman"/>
      <w:lang w:eastAsia="zh-CN"/>
    </w:rPr>
  </w:style>
  <w:style w:type="character" w:customStyle="1" w:styleId="AHead">
    <w:name w:val="A Head"/>
    <w:semiHidden/>
    <w:rsid w:val="004E4C31"/>
    <w:rPr>
      <w:rFonts w:ascii="Times New Roman" w:hAnsi="Times New Roman"/>
      <w:noProof w:val="0"/>
      <w:sz w:val="20"/>
      <w:szCs w:val="20"/>
      <w:lang w:val="en-US"/>
    </w:rPr>
  </w:style>
  <w:style w:type="paragraph" w:customStyle="1" w:styleId="BHead">
    <w:name w:val="B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CHead">
    <w:name w:val="C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SecNoHe">
    <w:name w:val="Sec No. &amp; He"/>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efaultPara">
    <w:name w:val="Default Para"/>
    <w:semiHidden/>
    <w:rsid w:val="004E4C31"/>
    <w:rPr>
      <w:rFonts w:ascii="CG Times" w:hAnsi="CG Times"/>
      <w:b/>
      <w:bCs/>
      <w:i/>
      <w:iCs/>
      <w:noProof w:val="0"/>
      <w:sz w:val="24"/>
      <w:szCs w:val="24"/>
      <w:lang w:val="en-US"/>
    </w:rPr>
  </w:style>
  <w:style w:type="paragraph" w:customStyle="1" w:styleId="RightPar1">
    <w:name w:val="Right Par[1]"/>
    <w:semiHidden/>
    <w:rsid w:val="004E4C31"/>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bCs/>
      <w:i/>
      <w:iCs/>
      <w:sz w:val="24"/>
      <w:szCs w:val="24"/>
      <w:lang w:eastAsia="zh-CN"/>
    </w:rPr>
  </w:style>
  <w:style w:type="paragraph" w:customStyle="1" w:styleId="RightPar2">
    <w:name w:val="Right Par[2]"/>
    <w:semiHidden/>
    <w:rsid w:val="004E4C31"/>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bCs/>
      <w:i/>
      <w:iCs/>
      <w:sz w:val="24"/>
      <w:szCs w:val="24"/>
      <w:lang w:eastAsia="zh-CN"/>
    </w:rPr>
  </w:style>
  <w:style w:type="paragraph" w:customStyle="1" w:styleId="RightPar3">
    <w:name w:val="Right Par[3]"/>
    <w:semiHidden/>
    <w:rsid w:val="004E4C31"/>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bCs/>
      <w:i/>
      <w:iCs/>
      <w:sz w:val="24"/>
      <w:szCs w:val="24"/>
      <w:lang w:eastAsia="zh-CN"/>
    </w:rPr>
  </w:style>
  <w:style w:type="paragraph" w:customStyle="1" w:styleId="RightPar4">
    <w:name w:val="Right Par[4]"/>
    <w:semiHidden/>
    <w:rsid w:val="004E4C31"/>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bCs/>
      <w:i/>
      <w:iCs/>
      <w:sz w:val="24"/>
      <w:szCs w:val="24"/>
      <w:lang w:eastAsia="zh-CN"/>
    </w:rPr>
  </w:style>
  <w:style w:type="paragraph" w:customStyle="1" w:styleId="RightPar5">
    <w:name w:val="Right Par[5]"/>
    <w:semiHidden/>
    <w:rsid w:val="004E4C3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bCs/>
      <w:i/>
      <w:iCs/>
      <w:sz w:val="24"/>
      <w:szCs w:val="24"/>
      <w:lang w:eastAsia="zh-CN"/>
    </w:rPr>
  </w:style>
  <w:style w:type="paragraph" w:customStyle="1" w:styleId="RightPar6">
    <w:name w:val="Right Par[6]"/>
    <w:semiHidden/>
    <w:rsid w:val="004E4C3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bCs/>
      <w:i/>
      <w:iCs/>
      <w:sz w:val="24"/>
      <w:szCs w:val="24"/>
      <w:lang w:eastAsia="zh-CN"/>
    </w:rPr>
  </w:style>
  <w:style w:type="paragraph" w:customStyle="1" w:styleId="RightPar7">
    <w:name w:val="Right Par[7]"/>
    <w:semiHidden/>
    <w:rsid w:val="004E4C3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bCs/>
      <w:i/>
      <w:iCs/>
      <w:sz w:val="24"/>
      <w:szCs w:val="24"/>
      <w:lang w:eastAsia="zh-CN"/>
    </w:rPr>
  </w:style>
  <w:style w:type="paragraph" w:customStyle="1" w:styleId="RightPar8">
    <w:name w:val="Right Par[8]"/>
    <w:semiHidden/>
    <w:rsid w:val="004E4C3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bCs/>
      <w:i/>
      <w:iCs/>
      <w:sz w:val="24"/>
      <w:szCs w:val="24"/>
      <w:lang w:eastAsia="zh-CN"/>
    </w:rPr>
  </w:style>
  <w:style w:type="character" w:customStyle="1" w:styleId="Bibliogrphy">
    <w:name w:val="Bibliogrphy"/>
    <w:basedOn w:val="DefaultParagraphFont"/>
    <w:semiHidden/>
    <w:rsid w:val="004E4C31"/>
  </w:style>
  <w:style w:type="character" w:customStyle="1" w:styleId="BulletList">
    <w:name w:val="Bullet List"/>
    <w:basedOn w:val="DefaultParagraphFont"/>
    <w:semiHidden/>
    <w:rsid w:val="004E4C3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E4C31"/>
    <w:pPr>
      <w:tabs>
        <w:tab w:val="left" w:pos="360"/>
      </w:tabs>
      <w:suppressAutoHyphens/>
      <w:overflowPunct w:val="0"/>
      <w:autoSpaceDE w:val="0"/>
      <w:autoSpaceDN w:val="0"/>
      <w:adjustRightInd w:val="0"/>
      <w:ind w:left="360" w:hanging="360"/>
      <w:textAlignment w:val="baseline"/>
    </w:pPr>
    <w:rPr>
      <w:rFonts w:eastAsia="Times New Roman"/>
      <w:sz w:val="20"/>
      <w:szCs w:val="20"/>
    </w:rPr>
  </w:style>
  <w:style w:type="character" w:styleId="FootnoteReference">
    <w:name w:val="footnote reference"/>
    <w:uiPriority w:val="99"/>
    <w:rsid w:val="004E4C31"/>
    <w:rPr>
      <w:vertAlign w:val="superscript"/>
    </w:rPr>
  </w:style>
  <w:style w:type="character" w:styleId="PageNumber">
    <w:name w:val="page number"/>
    <w:basedOn w:val="DefaultParagraphFont"/>
    <w:uiPriority w:val="99"/>
    <w:rsid w:val="004E4C31"/>
  </w:style>
  <w:style w:type="paragraph" w:customStyle="1" w:styleId="Head21">
    <w:name w:val="Head 2.1"/>
    <w:basedOn w:val="Normal"/>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22">
    <w:name w:val="Head 2.2"/>
    <w:basedOn w:val="Normal"/>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customStyle="1" w:styleId="Head41">
    <w:name w:val="Head 4.1"/>
    <w:basedOn w:val="Normal"/>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42">
    <w:name w:val="Head 4.2"/>
    <w:basedOn w:val="Normal"/>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styleId="Title">
    <w:name w:val="Title"/>
    <w:basedOn w:val="Normal"/>
    <w:link w:val="TitleChar"/>
    <w:qFormat/>
    <w:rsid w:val="004E4C31"/>
    <w:pPr>
      <w:suppressAutoHyphens/>
      <w:overflowPunct w:val="0"/>
      <w:autoSpaceDE w:val="0"/>
      <w:autoSpaceDN w:val="0"/>
      <w:adjustRightInd w:val="0"/>
      <w:jc w:val="center"/>
      <w:textAlignment w:val="baseline"/>
    </w:pPr>
    <w:rPr>
      <w:rFonts w:eastAsia="Times New Roman"/>
      <w:b/>
      <w:bCs/>
      <w:sz w:val="48"/>
      <w:szCs w:val="48"/>
    </w:rPr>
  </w:style>
  <w:style w:type="paragraph" w:customStyle="1" w:styleId="BankNormal">
    <w:name w:val="BankNormal"/>
    <w:basedOn w:val="Normal"/>
    <w:rsid w:val="004E4C31"/>
    <w:pPr>
      <w:overflowPunct w:val="0"/>
      <w:autoSpaceDE w:val="0"/>
      <w:autoSpaceDN w:val="0"/>
      <w:adjustRightInd w:val="0"/>
      <w:spacing w:after="240"/>
      <w:textAlignment w:val="baseline"/>
    </w:pPr>
    <w:rPr>
      <w:rFonts w:eastAsia="Times New Roman"/>
    </w:rPr>
  </w:style>
  <w:style w:type="character" w:styleId="Hyperlink">
    <w:name w:val="Hyperlink"/>
    <w:uiPriority w:val="99"/>
    <w:rsid w:val="004E4C31"/>
    <w:rPr>
      <w:color w:val="0000FF"/>
      <w:u w:val="single"/>
    </w:rPr>
  </w:style>
  <w:style w:type="character" w:styleId="FollowedHyperlink">
    <w:name w:val="FollowedHyperlink"/>
    <w:uiPriority w:val="99"/>
    <w:rsid w:val="004E4C31"/>
    <w:rPr>
      <w:color w:val="800080"/>
      <w:u w:val="single"/>
    </w:rPr>
  </w:style>
  <w:style w:type="character" w:customStyle="1" w:styleId="Heading1Char">
    <w:name w:val="Heading 1 Char"/>
    <w:uiPriority w:val="99"/>
    <w:rsid w:val="004E4C31"/>
    <w:rPr>
      <w:rFonts w:ascii="Arial" w:hAnsi="Arial"/>
      <w:b/>
      <w:bCs/>
      <w:sz w:val="36"/>
      <w:szCs w:val="36"/>
      <w:lang w:val="en-US" w:eastAsia="zh-CN" w:bidi="ar-SA"/>
    </w:rPr>
  </w:style>
  <w:style w:type="paragraph" w:customStyle="1" w:styleId="Sub-ClauseText">
    <w:name w:val="Sub-Clause Text"/>
    <w:basedOn w:val="Normal"/>
    <w:rsid w:val="004E4C31"/>
    <w:pPr>
      <w:spacing w:before="120" w:after="120"/>
      <w:jc w:val="both"/>
    </w:pPr>
    <w:rPr>
      <w:rFonts w:eastAsia="Times New Roman"/>
      <w:spacing w:val="-4"/>
      <w:szCs w:val="20"/>
      <w:lang w:eastAsia="en-US"/>
    </w:rPr>
  </w:style>
  <w:style w:type="paragraph" w:customStyle="1" w:styleId="Sec1-Clauses">
    <w:name w:val="Sec1-Clauses"/>
    <w:basedOn w:val="Normal"/>
    <w:semiHidden/>
    <w:rsid w:val="004E4C31"/>
    <w:pPr>
      <w:spacing w:before="120" w:after="120"/>
    </w:pPr>
    <w:rPr>
      <w:rFonts w:eastAsia="Times New Roman"/>
      <w:b/>
      <w:szCs w:val="20"/>
      <w:lang w:eastAsia="en-US"/>
    </w:rPr>
  </w:style>
  <w:style w:type="paragraph" w:styleId="BodyText2">
    <w:name w:val="Body Text 2"/>
    <w:basedOn w:val="Normal"/>
    <w:link w:val="BodyText2Char"/>
    <w:uiPriority w:val="99"/>
    <w:rsid w:val="004E4C31"/>
    <w:pPr>
      <w:spacing w:before="120" w:after="120"/>
      <w:ind w:left="360" w:hanging="360"/>
      <w:jc w:val="center"/>
    </w:pPr>
    <w:rPr>
      <w:rFonts w:eastAsia="Times New Roman"/>
      <w:b/>
      <w:sz w:val="28"/>
      <w:szCs w:val="20"/>
      <w:lang w:eastAsia="en-US"/>
    </w:rPr>
  </w:style>
  <w:style w:type="paragraph" w:styleId="BodyTextIndent">
    <w:name w:val="Body Text Indent"/>
    <w:basedOn w:val="Normal"/>
    <w:link w:val="BodyTextIndentChar"/>
    <w:uiPriority w:val="99"/>
    <w:rsid w:val="004E4C31"/>
    <w:pPr>
      <w:spacing w:after="120"/>
      <w:ind w:left="360"/>
    </w:pPr>
  </w:style>
  <w:style w:type="paragraph" w:styleId="Date">
    <w:name w:val="Date"/>
    <w:basedOn w:val="Normal"/>
    <w:next w:val="Normal"/>
    <w:link w:val="DateChar"/>
    <w:uiPriority w:val="99"/>
    <w:rsid w:val="004E4C31"/>
    <w:rPr>
      <w:rFonts w:eastAsia="Times New Roman"/>
      <w:sz w:val="20"/>
      <w:szCs w:val="20"/>
      <w:lang w:eastAsia="en-US"/>
    </w:rPr>
  </w:style>
  <w:style w:type="paragraph" w:styleId="BodyTextIndent3">
    <w:name w:val="Body Text Indent 3"/>
    <w:basedOn w:val="Normal"/>
    <w:link w:val="BodyTextIndent3Char"/>
    <w:uiPriority w:val="99"/>
    <w:rsid w:val="004E4C31"/>
    <w:pPr>
      <w:spacing w:after="120"/>
      <w:ind w:left="360"/>
    </w:pPr>
    <w:rPr>
      <w:sz w:val="16"/>
      <w:szCs w:val="16"/>
    </w:rPr>
  </w:style>
  <w:style w:type="paragraph" w:styleId="Subtitle">
    <w:name w:val="Subtitle"/>
    <w:basedOn w:val="Normal"/>
    <w:link w:val="SubtitleChar"/>
    <w:uiPriority w:val="11"/>
    <w:qFormat/>
    <w:rsid w:val="004E4C31"/>
    <w:pPr>
      <w:jc w:val="center"/>
    </w:pPr>
    <w:rPr>
      <w:rFonts w:eastAsia="Times New Roman"/>
      <w:b/>
      <w:sz w:val="44"/>
      <w:szCs w:val="20"/>
      <w:lang w:eastAsia="en-US"/>
    </w:rPr>
  </w:style>
  <w:style w:type="character" w:customStyle="1" w:styleId="TOC2Char">
    <w:name w:val="TOC 2 Char"/>
    <w:rsid w:val="004E4C31"/>
    <w:rPr>
      <w:rFonts w:ascii="Arial" w:hAnsi="Arial"/>
      <w:b/>
      <w:sz w:val="24"/>
      <w:szCs w:val="24"/>
      <w:lang w:val="en-US" w:eastAsia="zh-CN" w:bidi="ar-SA"/>
    </w:rPr>
  </w:style>
  <w:style w:type="character" w:styleId="CommentReference">
    <w:name w:val="annotation reference"/>
    <w:uiPriority w:val="99"/>
    <w:rsid w:val="004E4C31"/>
    <w:rPr>
      <w:sz w:val="16"/>
      <w:szCs w:val="16"/>
    </w:rPr>
  </w:style>
  <w:style w:type="paragraph" w:styleId="CommentText">
    <w:name w:val="annotation text"/>
    <w:basedOn w:val="Normal"/>
    <w:link w:val="CommentTextChar"/>
    <w:uiPriority w:val="99"/>
    <w:rsid w:val="004E4C31"/>
    <w:rPr>
      <w:rFonts w:eastAsia="Times New Roman"/>
      <w:sz w:val="20"/>
      <w:szCs w:val="20"/>
      <w:lang w:eastAsia="en-US"/>
    </w:rPr>
  </w:style>
  <w:style w:type="paragraph" w:customStyle="1" w:styleId="i">
    <w:name w:val="(i)"/>
    <w:basedOn w:val="Normal"/>
    <w:link w:val="iChar"/>
    <w:rsid w:val="004E4C31"/>
    <w:pPr>
      <w:suppressAutoHyphens/>
      <w:jc w:val="both"/>
    </w:pPr>
    <w:rPr>
      <w:rFonts w:ascii="Tms Rmn" w:eastAsia="Times New Roman" w:hAnsi="Tms Rmn"/>
      <w:szCs w:val="20"/>
      <w:lang w:eastAsia="en-US"/>
    </w:rPr>
  </w:style>
  <w:style w:type="paragraph" w:styleId="BodyTextIndent2">
    <w:name w:val="Body Text Indent 2"/>
    <w:basedOn w:val="Normal"/>
    <w:link w:val="BodyTextIndent2Char"/>
    <w:uiPriority w:val="99"/>
    <w:rsid w:val="004E4C31"/>
    <w:pPr>
      <w:spacing w:before="120"/>
      <w:ind w:left="657" w:hanging="657"/>
    </w:pPr>
    <w:rPr>
      <w:rFonts w:eastAsia="Times New Roman"/>
      <w:szCs w:val="20"/>
      <w:lang w:eastAsia="en-US"/>
    </w:rPr>
  </w:style>
  <w:style w:type="paragraph" w:styleId="BlockText">
    <w:name w:val="Block Text"/>
    <w:basedOn w:val="Normal"/>
    <w:uiPriority w:val="99"/>
    <w:rsid w:val="004E4C31"/>
    <w:pPr>
      <w:tabs>
        <w:tab w:val="left" w:pos="540"/>
      </w:tabs>
      <w:spacing w:after="200"/>
      <w:ind w:left="540" w:right="-72" w:hanging="547"/>
    </w:pPr>
    <w:rPr>
      <w:rFonts w:ascii="Arial" w:hAnsi="Arial" w:cs="Arial"/>
      <w:sz w:val="22"/>
      <w:szCs w:val="22"/>
      <w:lang w:val="en-GB"/>
    </w:rPr>
  </w:style>
  <w:style w:type="paragraph" w:customStyle="1" w:styleId="Outline1">
    <w:name w:val="Outline1"/>
    <w:basedOn w:val="Outline"/>
    <w:next w:val="Outline2"/>
    <w:rsid w:val="004E4C31"/>
    <w:pPr>
      <w:keepNext/>
      <w:numPr>
        <w:ilvl w:val="1"/>
        <w:numId w:val="1"/>
      </w:numPr>
      <w:tabs>
        <w:tab w:val="clear" w:pos="1152"/>
        <w:tab w:val="num" w:pos="360"/>
      </w:tabs>
      <w:ind w:left="360" w:hanging="360"/>
    </w:pPr>
  </w:style>
  <w:style w:type="paragraph" w:customStyle="1" w:styleId="Outline">
    <w:name w:val="Outline"/>
    <w:basedOn w:val="Normal"/>
    <w:rsid w:val="004E4C31"/>
    <w:pPr>
      <w:spacing w:before="240"/>
    </w:pPr>
    <w:rPr>
      <w:rFonts w:eastAsia="Times New Roman"/>
      <w:kern w:val="28"/>
      <w:szCs w:val="20"/>
      <w:lang w:eastAsia="en-US"/>
    </w:rPr>
  </w:style>
  <w:style w:type="paragraph" w:customStyle="1" w:styleId="Outline2">
    <w:name w:val="Outline2"/>
    <w:basedOn w:val="Normal"/>
    <w:rsid w:val="004E4C31"/>
    <w:pPr>
      <w:numPr>
        <w:ilvl w:val="2"/>
        <w:numId w:val="1"/>
      </w:numPr>
      <w:tabs>
        <w:tab w:val="clear" w:pos="1728"/>
        <w:tab w:val="num" w:pos="864"/>
      </w:tabs>
      <w:spacing w:before="240"/>
      <w:ind w:left="864" w:hanging="504"/>
    </w:pPr>
    <w:rPr>
      <w:rFonts w:eastAsia="Times New Roman"/>
      <w:kern w:val="28"/>
      <w:szCs w:val="20"/>
      <w:lang w:eastAsia="en-US"/>
    </w:rPr>
  </w:style>
  <w:style w:type="paragraph" w:customStyle="1" w:styleId="Outline3">
    <w:name w:val="Outline3"/>
    <w:basedOn w:val="Normal"/>
    <w:rsid w:val="004E4C31"/>
    <w:pPr>
      <w:numPr>
        <w:ilvl w:val="3"/>
        <w:numId w:val="1"/>
      </w:numPr>
      <w:tabs>
        <w:tab w:val="clear" w:pos="2304"/>
        <w:tab w:val="num" w:pos="1368"/>
      </w:tabs>
      <w:spacing w:before="240"/>
      <w:ind w:left="1368" w:hanging="504"/>
    </w:pPr>
    <w:rPr>
      <w:rFonts w:eastAsia="Times New Roman"/>
      <w:kern w:val="28"/>
      <w:szCs w:val="20"/>
      <w:lang w:eastAsia="en-US"/>
    </w:rPr>
  </w:style>
  <w:style w:type="paragraph" w:customStyle="1" w:styleId="SectionVHeader">
    <w:name w:val="Section V. Header"/>
    <w:basedOn w:val="Normal"/>
    <w:rsid w:val="004E4C31"/>
    <w:pPr>
      <w:jc w:val="center"/>
    </w:pPr>
    <w:rPr>
      <w:rFonts w:eastAsia="Times New Roman"/>
      <w:b/>
      <w:sz w:val="36"/>
      <w:szCs w:val="20"/>
      <w:lang w:eastAsia="en-US"/>
    </w:rPr>
  </w:style>
  <w:style w:type="paragraph" w:customStyle="1" w:styleId="BankNormalChar">
    <w:name w:val="BankNormal Char"/>
    <w:basedOn w:val="Normal"/>
    <w:semiHidden/>
    <w:rsid w:val="004E4C31"/>
    <w:pPr>
      <w:spacing w:after="240"/>
    </w:pPr>
    <w:rPr>
      <w:lang w:eastAsia="en-US"/>
    </w:rPr>
  </w:style>
  <w:style w:type="character" w:customStyle="1" w:styleId="BankNormalCharChar">
    <w:name w:val="BankNormal Char Char"/>
    <w:rsid w:val="004E4C31"/>
    <w:rPr>
      <w:rFonts w:eastAsia="SimSun"/>
      <w:sz w:val="24"/>
      <w:szCs w:val="24"/>
      <w:lang w:val="en-US" w:eastAsia="en-US" w:bidi="ar-SA"/>
    </w:rPr>
  </w:style>
  <w:style w:type="paragraph" w:styleId="BodyText">
    <w:name w:val="Body Text"/>
    <w:basedOn w:val="Normal"/>
    <w:link w:val="BodyTextChar"/>
    <w:uiPriority w:val="99"/>
    <w:qFormat/>
    <w:rsid w:val="004E4C31"/>
    <w:pPr>
      <w:spacing w:after="120"/>
    </w:pPr>
  </w:style>
  <w:style w:type="paragraph" w:styleId="List">
    <w:name w:val="List"/>
    <w:aliases w:val="1. List"/>
    <w:basedOn w:val="Normal"/>
    <w:uiPriority w:val="99"/>
    <w:rsid w:val="004E4C31"/>
    <w:pPr>
      <w:spacing w:before="120" w:after="120"/>
      <w:ind w:left="1440"/>
      <w:jc w:val="both"/>
    </w:pPr>
    <w:rPr>
      <w:rFonts w:eastAsia="Times New Roman"/>
      <w:szCs w:val="20"/>
      <w:lang w:eastAsia="en-US"/>
    </w:rPr>
  </w:style>
  <w:style w:type="paragraph" w:customStyle="1" w:styleId="Heading1-Clausename">
    <w:name w:val="Heading 1- Clause name"/>
    <w:basedOn w:val="Normal"/>
    <w:rsid w:val="004E4C31"/>
    <w:pPr>
      <w:tabs>
        <w:tab w:val="num" w:pos="720"/>
      </w:tabs>
      <w:spacing w:before="120" w:after="120"/>
      <w:ind w:left="360" w:hanging="360"/>
    </w:pPr>
    <w:rPr>
      <w:rFonts w:eastAsia="Times New Roman"/>
      <w:b/>
      <w:szCs w:val="20"/>
      <w:lang w:eastAsia="en-US"/>
    </w:rPr>
  </w:style>
  <w:style w:type="paragraph" w:customStyle="1" w:styleId="Style2">
    <w:name w:val="Style2"/>
    <w:basedOn w:val="Normal"/>
    <w:uiPriority w:val="99"/>
    <w:rsid w:val="004E4C31"/>
    <w:rPr>
      <w:sz w:val="20"/>
      <w:szCs w:val="20"/>
      <w:lang w:eastAsia="en-US"/>
    </w:rPr>
  </w:style>
  <w:style w:type="paragraph" w:styleId="NormalIndent">
    <w:name w:val="Normal Indent"/>
    <w:aliases w:val="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Normal"/>
    <w:uiPriority w:val="99"/>
    <w:rsid w:val="004E4C31"/>
    <w:pPr>
      <w:ind w:left="720"/>
    </w:pPr>
    <w:rPr>
      <w:lang w:eastAsia="en-US"/>
    </w:rPr>
  </w:style>
  <w:style w:type="character" w:customStyle="1" w:styleId="NormalIndentChar">
    <w:name w:val="Normal Indent Char"/>
    <w:rsid w:val="004E4C31"/>
    <w:rPr>
      <w:rFonts w:eastAsia="SimSun"/>
      <w:sz w:val="24"/>
      <w:szCs w:val="24"/>
      <w:lang w:val="en-US" w:eastAsia="en-US" w:bidi="ar-SA"/>
    </w:rPr>
  </w:style>
  <w:style w:type="paragraph" w:styleId="TOC3">
    <w:name w:val="toc 3"/>
    <w:basedOn w:val="Normal"/>
    <w:next w:val="Normal"/>
    <w:autoRedefine/>
    <w:uiPriority w:val="39"/>
    <w:qFormat/>
    <w:rsid w:val="00B53DBD"/>
    <w:pPr>
      <w:tabs>
        <w:tab w:val="left" w:pos="1728"/>
        <w:tab w:val="right" w:leader="dot" w:pos="9019"/>
      </w:tabs>
      <w:ind w:left="1539" w:hanging="459"/>
    </w:pPr>
    <w:rPr>
      <w:rFonts w:ascii="Arial" w:hAnsi="Arial"/>
      <w:noProof/>
      <w:sz w:val="20"/>
      <w:szCs w:val="20"/>
    </w:rPr>
  </w:style>
  <w:style w:type="paragraph" w:styleId="TOC4">
    <w:name w:val="toc 4"/>
    <w:basedOn w:val="Normal"/>
    <w:next w:val="Normal"/>
    <w:autoRedefine/>
    <w:uiPriority w:val="39"/>
    <w:rsid w:val="009F617B"/>
    <w:pPr>
      <w:tabs>
        <w:tab w:val="left" w:pos="2200"/>
        <w:tab w:val="right" w:leader="dot" w:pos="9019"/>
      </w:tabs>
      <w:ind w:left="1728"/>
      <w:jc w:val="both"/>
    </w:pPr>
    <w:rPr>
      <w:rFonts w:ascii="Arial" w:hAnsi="Arial"/>
      <w:b/>
      <w:noProof/>
      <w:sz w:val="18"/>
      <w:szCs w:val="18"/>
      <w:lang w:val="en-GB"/>
    </w:rPr>
  </w:style>
  <w:style w:type="paragraph" w:styleId="TOC5">
    <w:name w:val="toc 5"/>
    <w:basedOn w:val="Normal"/>
    <w:next w:val="Normal"/>
    <w:autoRedefine/>
    <w:uiPriority w:val="39"/>
    <w:rsid w:val="004E4C31"/>
    <w:pPr>
      <w:ind w:left="960"/>
    </w:pPr>
  </w:style>
  <w:style w:type="paragraph" w:styleId="TOC6">
    <w:name w:val="toc 6"/>
    <w:basedOn w:val="Normal"/>
    <w:next w:val="Normal"/>
    <w:autoRedefine/>
    <w:uiPriority w:val="39"/>
    <w:rsid w:val="004E4C31"/>
    <w:pPr>
      <w:ind w:left="1200"/>
    </w:pPr>
  </w:style>
  <w:style w:type="paragraph" w:styleId="TOC7">
    <w:name w:val="toc 7"/>
    <w:basedOn w:val="Normal"/>
    <w:next w:val="Normal"/>
    <w:autoRedefine/>
    <w:uiPriority w:val="39"/>
    <w:rsid w:val="004E4C31"/>
    <w:pPr>
      <w:ind w:left="1440"/>
    </w:pPr>
  </w:style>
  <w:style w:type="paragraph" w:styleId="TOC8">
    <w:name w:val="toc 8"/>
    <w:basedOn w:val="Normal"/>
    <w:next w:val="Normal"/>
    <w:autoRedefine/>
    <w:uiPriority w:val="39"/>
    <w:rsid w:val="004E4C31"/>
    <w:pPr>
      <w:ind w:left="1680"/>
    </w:pPr>
  </w:style>
  <w:style w:type="paragraph" w:styleId="TOC9">
    <w:name w:val="toc 9"/>
    <w:basedOn w:val="Normal"/>
    <w:next w:val="Normal"/>
    <w:autoRedefine/>
    <w:uiPriority w:val="39"/>
    <w:rsid w:val="004E4C31"/>
    <w:pPr>
      <w:ind w:left="1920"/>
    </w:pPr>
  </w:style>
  <w:style w:type="paragraph" w:styleId="BodyText3">
    <w:name w:val="Body Text 3"/>
    <w:basedOn w:val="Normal"/>
    <w:link w:val="BodyText3Char"/>
    <w:uiPriority w:val="99"/>
    <w:rsid w:val="004E4C31"/>
    <w:pPr>
      <w:keepNext/>
      <w:keepLines/>
      <w:suppressAutoHyphens/>
      <w:spacing w:before="120" w:after="120"/>
      <w:jc w:val="both"/>
    </w:pPr>
    <w:rPr>
      <w:rFonts w:ascii="Arial" w:hAnsi="Arial" w:cs="Arial"/>
      <w:sz w:val="21"/>
      <w:szCs w:val="21"/>
      <w:lang w:val="en-GB"/>
    </w:rPr>
  </w:style>
  <w:style w:type="paragraph" w:customStyle="1" w:styleId="Style1">
    <w:name w:val="Style1"/>
    <w:basedOn w:val="Heading3"/>
    <w:link w:val="Style1Char"/>
    <w:qFormat/>
    <w:rsid w:val="004E4C31"/>
  </w:style>
  <w:style w:type="character" w:customStyle="1" w:styleId="Heading3Char">
    <w:name w:val="Heading 3 Char"/>
    <w:rsid w:val="004E4C31"/>
    <w:rPr>
      <w:rFonts w:ascii="Arial" w:hAnsi="Arial" w:cs="Arial"/>
      <w:spacing w:val="-4"/>
      <w:sz w:val="22"/>
      <w:szCs w:val="22"/>
      <w:lang w:val="en-GB" w:eastAsia="en-US" w:bidi="ar-SA"/>
    </w:rPr>
  </w:style>
  <w:style w:type="paragraph" w:customStyle="1" w:styleId="Outline4">
    <w:name w:val="Outline4"/>
    <w:basedOn w:val="Normal"/>
    <w:autoRedefine/>
    <w:rsid w:val="006620CD"/>
    <w:pPr>
      <w:tabs>
        <w:tab w:val="num" w:pos="1440"/>
        <w:tab w:val="left" w:pos="1710"/>
      </w:tabs>
      <w:ind w:left="1440" w:hanging="720"/>
      <w:jc w:val="both"/>
    </w:pPr>
    <w:rPr>
      <w:rFonts w:eastAsia="Times New Roman"/>
      <w:kern w:val="28"/>
      <w:szCs w:val="20"/>
      <w:lang w:eastAsia="en-US"/>
    </w:rPr>
  </w:style>
  <w:style w:type="character" w:customStyle="1" w:styleId="Heading3Char2">
    <w:name w:val="Heading 3 Char2"/>
    <w:aliases w:val="Section Header3 Char,Sub-Clause Paragraph Char,Heading 3 Char Char Char Char Char Char Char Char Char Char Char Char Char1,ClauseSub_No&amp;Name Char Char,ClauseSub_No&amp;Name Char1,Section Header3 Char Char Char Char Char Char"/>
    <w:link w:val="Heading3"/>
    <w:uiPriority w:val="9"/>
    <w:rsid w:val="0085560A"/>
    <w:rPr>
      <w:b/>
      <w:bCs/>
      <w:sz w:val="24"/>
      <w:lang w:eastAsia="zh-CN"/>
    </w:rPr>
  </w:style>
  <w:style w:type="paragraph" w:customStyle="1" w:styleId="StyleHeader2-SubClausesBoldChar">
    <w:name w:val="Style Header 2 - SubClauses + Bold Char"/>
    <w:basedOn w:val="Normal"/>
    <w:link w:val="StyleHeader2-SubClausesBoldCharChar"/>
    <w:autoRedefine/>
    <w:rsid w:val="008A3ACE"/>
    <w:pPr>
      <w:tabs>
        <w:tab w:val="left" w:pos="576"/>
      </w:tabs>
      <w:spacing w:after="200"/>
      <w:ind w:left="612"/>
      <w:jc w:val="both"/>
    </w:pPr>
    <w:rPr>
      <w:b/>
      <w:bCs/>
      <w:lang w:val="es-ES_tradnl" w:eastAsia="en-US"/>
    </w:rPr>
  </w:style>
  <w:style w:type="character" w:customStyle="1" w:styleId="StyleHeader2-SubClausesBoldCharChar">
    <w:name w:val="Style Header 2 - SubClauses + Bold Char Char"/>
    <w:link w:val="StyleHeader2-SubClausesBoldChar"/>
    <w:rsid w:val="008A3ACE"/>
    <w:rPr>
      <w:rFonts w:eastAsia="SimSun"/>
      <w:b/>
      <w:bCs/>
      <w:sz w:val="24"/>
      <w:szCs w:val="24"/>
      <w:lang w:val="es-ES_tradnl" w:eastAsia="en-US" w:bidi="ar-SA"/>
    </w:rPr>
  </w:style>
  <w:style w:type="character" w:customStyle="1" w:styleId="iChar">
    <w:name w:val="(i) Char"/>
    <w:link w:val="i"/>
    <w:rsid w:val="00605DA1"/>
    <w:rPr>
      <w:rFonts w:ascii="Tms Rmn" w:hAnsi="Tms Rmn"/>
      <w:sz w:val="24"/>
      <w:lang w:val="en-US" w:eastAsia="en-US" w:bidi="ar-SA"/>
    </w:rPr>
  </w:style>
  <w:style w:type="paragraph" w:customStyle="1" w:styleId="P3Header1-ClausesChar">
    <w:name w:val="P3 Header1-Clauses Char"/>
    <w:basedOn w:val="Normal"/>
    <w:link w:val="P3Header1-ClausesCharChar"/>
    <w:rsid w:val="00154816"/>
    <w:pPr>
      <w:tabs>
        <w:tab w:val="left" w:pos="972"/>
        <w:tab w:val="num" w:pos="2160"/>
      </w:tabs>
      <w:spacing w:after="200"/>
      <w:ind w:left="2160" w:hanging="180"/>
      <w:jc w:val="both"/>
    </w:pPr>
    <w:rPr>
      <w:lang w:val="es-ES_tradnl" w:eastAsia="en-US"/>
    </w:rPr>
  </w:style>
  <w:style w:type="paragraph" w:customStyle="1" w:styleId="StyleStyleHeader1-ClausesAfter0ptLeft0Hanging">
    <w:name w:val="Style Style Header 1 - Clauses + After:  0 pt + Left:  0&quot; Hanging:..."/>
    <w:basedOn w:val="Normal"/>
    <w:rsid w:val="00154816"/>
    <w:pPr>
      <w:tabs>
        <w:tab w:val="left" w:pos="576"/>
      </w:tabs>
      <w:spacing w:after="200"/>
      <w:ind w:left="576" w:hanging="576"/>
      <w:jc w:val="both"/>
    </w:pPr>
    <w:rPr>
      <w:rFonts w:eastAsia="Times New Roman"/>
      <w:szCs w:val="20"/>
      <w:lang w:val="es-ES_tradnl" w:eastAsia="en-US"/>
    </w:rPr>
  </w:style>
  <w:style w:type="character" w:customStyle="1" w:styleId="P3Header1-ClausesCharChar">
    <w:name w:val="P3 Header1-Clauses Char Char"/>
    <w:link w:val="P3Header1-ClausesChar"/>
    <w:rsid w:val="00154816"/>
    <w:rPr>
      <w:rFonts w:eastAsia="SimSun"/>
      <w:sz w:val="24"/>
      <w:szCs w:val="24"/>
      <w:lang w:val="es-ES_tradnl" w:eastAsia="en-US" w:bidi="ar-SA"/>
    </w:rPr>
  </w:style>
  <w:style w:type="paragraph" w:customStyle="1" w:styleId="P3Header1-Clauses">
    <w:name w:val="P3 Header1-Clauses"/>
    <w:basedOn w:val="Normal"/>
    <w:rsid w:val="003B3343"/>
    <w:pPr>
      <w:tabs>
        <w:tab w:val="left" w:pos="972"/>
        <w:tab w:val="num" w:pos="2160"/>
      </w:tabs>
      <w:spacing w:after="200"/>
      <w:ind w:left="2160" w:hanging="180"/>
      <w:jc w:val="both"/>
    </w:pPr>
    <w:rPr>
      <w:rFonts w:eastAsia="Times New Roman"/>
      <w:szCs w:val="20"/>
      <w:lang w:val="es-ES_tradnl" w:eastAsia="en-US"/>
    </w:rPr>
  </w:style>
  <w:style w:type="paragraph" w:customStyle="1" w:styleId="StyleHeader1-ClausesAfter0pt">
    <w:name w:val="Style Header 1 - Clauses + After:  0 pt"/>
    <w:basedOn w:val="Normal"/>
    <w:rsid w:val="003B3343"/>
    <w:pPr>
      <w:spacing w:after="200"/>
      <w:jc w:val="both"/>
    </w:pPr>
    <w:rPr>
      <w:rFonts w:eastAsia="Times New Roman"/>
      <w:bCs/>
      <w:szCs w:val="20"/>
      <w:lang w:val="es-ES_tradnl" w:eastAsia="en-US"/>
    </w:rPr>
  </w:style>
  <w:style w:type="character" w:customStyle="1" w:styleId="Heading3CharChar1">
    <w:name w:val="Heading 3 Char Char1"/>
    <w:aliases w:val="Heading 3 Char11,Heading 3 Char Char Char Char Char Char Char Char Char Char1,Heading 3 Char Char Char Char Char Char Char Char Char Char Char Char Char,Heading 3 Char Char,Heading 3 Char1,Heading 31,Heading 3 Char11 Char"/>
    <w:rsid w:val="00FC1642"/>
    <w:rPr>
      <w:rFonts w:ascii="Arial" w:eastAsia="SimSun" w:hAnsi="Arial" w:cs="Arial"/>
      <w:b/>
      <w:bCs/>
      <w:sz w:val="26"/>
      <w:szCs w:val="26"/>
      <w:lang w:val="en-GB" w:eastAsia="en-US" w:bidi="ar-SA"/>
    </w:rPr>
  </w:style>
  <w:style w:type="character" w:customStyle="1" w:styleId="Heading3CharCharCharCharCharCharCharCharCharCharCharCharCharChar">
    <w:name w:val="Heading 3 Char Char Char Char Char Char Char Char Char Char Char Char Char Char"/>
    <w:rsid w:val="00CF1F46"/>
    <w:rPr>
      <w:rFonts w:ascii="Arial" w:eastAsia="SimSun" w:hAnsi="Arial" w:cs="Arial"/>
      <w:b/>
      <w:bCs/>
      <w:sz w:val="26"/>
      <w:szCs w:val="26"/>
      <w:lang w:val="en-GB" w:eastAsia="en-US" w:bidi="ar-SA"/>
    </w:rPr>
  </w:style>
  <w:style w:type="paragraph" w:styleId="NormalWeb">
    <w:name w:val="Normal (Web)"/>
    <w:basedOn w:val="Normal"/>
    <w:uiPriority w:val="99"/>
    <w:rsid w:val="00743181"/>
    <w:pPr>
      <w:spacing w:before="100" w:beforeAutospacing="1" w:after="100" w:afterAutospacing="1"/>
    </w:pPr>
    <w:rPr>
      <w:rFonts w:ascii="Arial Unicode MS" w:eastAsia="Arial Unicode MS" w:hAnsi="Arial Unicode MS" w:cs="Arial Unicode MS"/>
      <w:lang w:eastAsia="en-US"/>
    </w:rPr>
  </w:style>
  <w:style w:type="paragraph" w:customStyle="1" w:styleId="SectionIXHeader">
    <w:name w:val="Section IX Header"/>
    <w:basedOn w:val="SectionVHeader"/>
    <w:rsid w:val="00743181"/>
  </w:style>
  <w:style w:type="character" w:customStyle="1" w:styleId="Heading4Char">
    <w:name w:val="Heading 4 Char"/>
    <w:aliases w:val=" Sub-Clause Sub-paragraph Char,ClauseSubSub_No&amp;Name Char,Sub-Clause Sub-paragraph Char,Sub-Clause Sub-paragraph Char1 Char1,Sub-Clause Sub-paragraph Char Char Char1,Sub-Clause Sub-paragraph Char Char Char Char Char Char1"/>
    <w:link w:val="Heading4"/>
    <w:uiPriority w:val="9"/>
    <w:rsid w:val="003E4557"/>
    <w:rPr>
      <w:rFonts w:ascii="Arial" w:hAnsi="Arial" w:cs="Arial"/>
      <w:sz w:val="21"/>
      <w:szCs w:val="21"/>
      <w:lang w:eastAsia="zh-CN"/>
    </w:rPr>
  </w:style>
  <w:style w:type="table" w:styleId="TableGrid">
    <w:name w:val="Table Grid"/>
    <w:aliases w:val="tabelle2"/>
    <w:basedOn w:val="TableNormal"/>
    <w:uiPriority w:val="39"/>
    <w:rsid w:val="00E06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CharChar">
    <w:name w:val="Heading 3 Char Char Char"/>
    <w:aliases w:val="Heading 3 Char1 Char,Heading 3 Char Char Char Char Char Char Char Char Char Char Char,Heading 3 Char Char Char Char Char Char Char Char Char Char Char Char Char Char1,Heading 31 Char,Heading 3 Char Char1 Char"/>
    <w:rsid w:val="00B14A9F"/>
    <w:rPr>
      <w:rFonts w:ascii="Arial" w:eastAsia="SimSun" w:hAnsi="Arial" w:cs="Arial"/>
      <w:b/>
      <w:bCs/>
      <w:sz w:val="26"/>
      <w:szCs w:val="26"/>
      <w:lang w:val="en-GB" w:eastAsia="en-US" w:bidi="ar-SA"/>
    </w:rPr>
  </w:style>
  <w:style w:type="paragraph" w:customStyle="1" w:styleId="ClauseSubListSubList">
    <w:name w:val="ClauseSub_List_SubList"/>
    <w:rsid w:val="00155912"/>
    <w:pPr>
      <w:tabs>
        <w:tab w:val="num" w:pos="576"/>
      </w:tabs>
      <w:ind w:left="576" w:hanging="576"/>
    </w:pPr>
    <w:rPr>
      <w:rFonts w:eastAsia="Times New Roman"/>
      <w:sz w:val="22"/>
      <w:szCs w:val="22"/>
      <w:lang w:val="en-GB"/>
    </w:rPr>
  </w:style>
  <w:style w:type="paragraph" w:customStyle="1" w:styleId="ClauseSubPara">
    <w:name w:val="ClauseSub_Para"/>
    <w:rsid w:val="00D42577"/>
    <w:pPr>
      <w:spacing w:before="60" w:after="60"/>
      <w:ind w:left="2268"/>
    </w:pPr>
    <w:rPr>
      <w:rFonts w:eastAsia="Times New Roman"/>
      <w:sz w:val="22"/>
      <w:szCs w:val="22"/>
      <w:lang w:val="en-GB"/>
    </w:rPr>
  </w:style>
  <w:style w:type="paragraph" w:customStyle="1" w:styleId="ClauseSubList">
    <w:name w:val="ClauseSub_List"/>
    <w:rsid w:val="00D42577"/>
    <w:pPr>
      <w:tabs>
        <w:tab w:val="num" w:pos="576"/>
      </w:tabs>
      <w:suppressAutoHyphens/>
      <w:ind w:left="576" w:hanging="576"/>
    </w:pPr>
    <w:rPr>
      <w:rFonts w:eastAsia="Times New Roman"/>
      <w:sz w:val="22"/>
      <w:szCs w:val="22"/>
      <w:lang w:val="en-GB"/>
    </w:rPr>
  </w:style>
  <w:style w:type="paragraph" w:customStyle="1" w:styleId="StyleClauseSubList12ptJustifiedAfter10pt">
    <w:name w:val="Style ClauseSub_List + 12 pt Justified After:  10 pt"/>
    <w:basedOn w:val="ClauseSubList"/>
    <w:rsid w:val="00D42577"/>
    <w:pPr>
      <w:numPr>
        <w:numId w:val="5"/>
      </w:numPr>
      <w:spacing w:after="200"/>
      <w:jc w:val="both"/>
    </w:pPr>
    <w:rPr>
      <w:sz w:val="24"/>
      <w:szCs w:val="24"/>
    </w:rPr>
  </w:style>
  <w:style w:type="paragraph" w:customStyle="1" w:styleId="Section7heading4Char">
    <w:name w:val="Section 7 heading 4 Char"/>
    <w:basedOn w:val="Heading3"/>
    <w:link w:val="Section7heading4CharChar"/>
    <w:rsid w:val="00B26B0D"/>
    <w:pPr>
      <w:tabs>
        <w:tab w:val="left" w:pos="576"/>
      </w:tabs>
      <w:ind w:left="576" w:hanging="576"/>
    </w:pPr>
    <w:rPr>
      <w:szCs w:val="24"/>
    </w:rPr>
  </w:style>
  <w:style w:type="character" w:customStyle="1" w:styleId="Section7heading4CharChar">
    <w:name w:val="Section 7 heading 4 Char Char"/>
    <w:link w:val="Section7heading4Char"/>
    <w:rsid w:val="00B26B0D"/>
    <w:rPr>
      <w:b/>
      <w:bCs/>
      <w:sz w:val="24"/>
      <w:szCs w:val="24"/>
      <w:lang w:eastAsia="zh-CN"/>
    </w:rPr>
  </w:style>
  <w:style w:type="paragraph" w:customStyle="1" w:styleId="Section7heading4">
    <w:name w:val="Section 7 heading 4"/>
    <w:basedOn w:val="Heading3"/>
    <w:rsid w:val="00AA12E0"/>
    <w:pPr>
      <w:tabs>
        <w:tab w:val="left" w:pos="576"/>
      </w:tabs>
      <w:ind w:left="576" w:hanging="576"/>
    </w:pPr>
  </w:style>
  <w:style w:type="paragraph" w:customStyle="1" w:styleId="SectionVHeading2">
    <w:name w:val="Section V. Heading 2"/>
    <w:basedOn w:val="SectionVHeader"/>
    <w:rsid w:val="006A47EE"/>
    <w:pPr>
      <w:spacing w:before="120" w:after="200"/>
    </w:pPr>
    <w:rPr>
      <w:sz w:val="28"/>
      <w:lang w:val="es-ES_tradnl"/>
    </w:rPr>
  </w:style>
  <w:style w:type="paragraph" w:customStyle="1" w:styleId="TOCNumber1">
    <w:name w:val="TOC Number1"/>
    <w:basedOn w:val="Heading4"/>
    <w:autoRedefine/>
    <w:rsid w:val="00411422"/>
    <w:pPr>
      <w:keepNext w:val="0"/>
      <w:numPr>
        <w:numId w:val="0"/>
      </w:numPr>
      <w:suppressAutoHyphens/>
      <w:spacing w:before="0" w:after="120"/>
      <w:ind w:right="18"/>
      <w:jc w:val="center"/>
      <w:outlineLvl w:val="9"/>
    </w:pPr>
    <w:rPr>
      <w:rFonts w:ascii="Tahoma" w:eastAsia="Times New Roman" w:hAnsi="Tahoma" w:cs="Times New Roman"/>
      <w:b/>
      <w:bCs/>
      <w:sz w:val="18"/>
      <w:szCs w:val="18"/>
      <w:lang w:eastAsia="en-US"/>
    </w:rPr>
  </w:style>
  <w:style w:type="character" w:customStyle="1" w:styleId="HeaderChar">
    <w:name w:val="Header Char"/>
    <w:aliases w:val=" Char Char,Char Char, Char Char Char Char Char, Char Char Char Char1"/>
    <w:link w:val="Header"/>
    <w:uiPriority w:val="99"/>
    <w:rsid w:val="00F84CF0"/>
    <w:rPr>
      <w:sz w:val="24"/>
      <w:szCs w:val="24"/>
      <w:lang w:eastAsia="zh-CN"/>
    </w:rPr>
  </w:style>
  <w:style w:type="paragraph" w:customStyle="1" w:styleId="Default">
    <w:name w:val="Default"/>
    <w:rsid w:val="001D6E86"/>
    <w:pPr>
      <w:autoSpaceDE w:val="0"/>
      <w:autoSpaceDN w:val="0"/>
      <w:adjustRightInd w:val="0"/>
    </w:pPr>
    <w:rPr>
      <w:rFonts w:eastAsia="Times New Roman"/>
      <w:color w:val="000000"/>
      <w:sz w:val="24"/>
      <w:szCs w:val="24"/>
    </w:rPr>
  </w:style>
  <w:style w:type="paragraph" w:styleId="Revision">
    <w:name w:val="Revision"/>
    <w:hidden/>
    <w:uiPriority w:val="99"/>
    <w:rsid w:val="00D0149F"/>
    <w:rPr>
      <w:sz w:val="24"/>
      <w:szCs w:val="24"/>
      <w:lang w:eastAsia="zh-CN"/>
    </w:rPr>
  </w:style>
  <w:style w:type="paragraph" w:styleId="ListParagraph">
    <w:name w:val="List Paragraph"/>
    <w:aliases w:val="Resume Title,WinDForce-Letter,List Paragraph11,Report Para,Heading 2_sj,List Paragraph1,bullets,Colorful List - Accent 111,List Paragraph (numbered (a)),CORE-1.1.1,Numbered Para 1,Dot pt,List Paragraph Char Char Char,Indicator Text,본문(내용)"/>
    <w:basedOn w:val="Normal"/>
    <w:link w:val="ListParagraphChar"/>
    <w:uiPriority w:val="34"/>
    <w:qFormat/>
    <w:rsid w:val="0054431E"/>
    <w:pPr>
      <w:ind w:left="720"/>
    </w:pPr>
  </w:style>
  <w:style w:type="paragraph" w:styleId="CommentSubject">
    <w:name w:val="annotation subject"/>
    <w:basedOn w:val="CommentText"/>
    <w:next w:val="CommentText"/>
    <w:link w:val="CommentSubjectChar"/>
    <w:uiPriority w:val="99"/>
    <w:unhideWhenUsed/>
    <w:rsid w:val="00526126"/>
    <w:rPr>
      <w:rFonts w:eastAsia="SimSun"/>
      <w:b/>
      <w:bCs/>
      <w:lang w:eastAsia="zh-CN"/>
    </w:rPr>
  </w:style>
  <w:style w:type="character" w:customStyle="1" w:styleId="CommentTextChar">
    <w:name w:val="Comment Text Char"/>
    <w:link w:val="CommentText"/>
    <w:uiPriority w:val="99"/>
    <w:rsid w:val="00526126"/>
    <w:rPr>
      <w:rFonts w:eastAsia="Times New Roman"/>
    </w:rPr>
  </w:style>
  <w:style w:type="character" w:customStyle="1" w:styleId="CommentSubjectChar">
    <w:name w:val="Comment Subject Char"/>
    <w:link w:val="CommentSubject"/>
    <w:uiPriority w:val="99"/>
    <w:rsid w:val="00526126"/>
    <w:rPr>
      <w:rFonts w:eastAsia="Times New Roman"/>
      <w:b/>
      <w:bCs/>
      <w:lang w:eastAsia="zh-CN"/>
    </w:rPr>
  </w:style>
  <w:style w:type="character" w:customStyle="1" w:styleId="BalloonTextChar">
    <w:name w:val="Balloon Text Char"/>
    <w:link w:val="BalloonText"/>
    <w:uiPriority w:val="99"/>
    <w:rsid w:val="00BB2177"/>
    <w:rPr>
      <w:rFonts w:ascii="Tahoma" w:hAnsi="Tahoma" w:cs="Tahoma"/>
      <w:sz w:val="16"/>
      <w:szCs w:val="16"/>
      <w:lang w:eastAsia="zh-CN"/>
    </w:rPr>
  </w:style>
  <w:style w:type="paragraph" w:customStyle="1" w:styleId="S1-Header2">
    <w:name w:val="S1-Header2"/>
    <w:basedOn w:val="Normal"/>
    <w:autoRedefine/>
    <w:rsid w:val="004D2C6B"/>
    <w:pPr>
      <w:numPr>
        <w:numId w:val="6"/>
      </w:numPr>
      <w:spacing w:after="120"/>
    </w:pPr>
    <w:rPr>
      <w:rFonts w:eastAsia="Times New Roman"/>
      <w:b/>
      <w:szCs w:val="20"/>
      <w:lang w:eastAsia="en-US"/>
    </w:rPr>
  </w:style>
  <w:style w:type="paragraph" w:customStyle="1" w:styleId="S1-subpara">
    <w:name w:val="S1-sub para"/>
    <w:basedOn w:val="Normal"/>
    <w:link w:val="S1-subparaChar"/>
    <w:rsid w:val="004D2C6B"/>
    <w:pPr>
      <w:numPr>
        <w:ilvl w:val="1"/>
        <w:numId w:val="6"/>
      </w:numPr>
      <w:spacing w:after="200"/>
      <w:jc w:val="both"/>
    </w:pPr>
    <w:rPr>
      <w:rFonts w:eastAsia="Times New Roman"/>
      <w:szCs w:val="20"/>
      <w:lang w:eastAsia="en-US"/>
    </w:rPr>
  </w:style>
  <w:style w:type="character" w:customStyle="1" w:styleId="S1-subparaChar">
    <w:name w:val="S1-sub para Char"/>
    <w:link w:val="S1-subpara"/>
    <w:rsid w:val="004D2C6B"/>
    <w:rPr>
      <w:rFonts w:eastAsia="Times New Roman"/>
      <w:sz w:val="24"/>
    </w:rPr>
  </w:style>
  <w:style w:type="numbering" w:customStyle="1" w:styleId="Style3">
    <w:name w:val="Style3"/>
    <w:uiPriority w:val="99"/>
    <w:rsid w:val="00C76CFC"/>
    <w:pPr>
      <w:numPr>
        <w:numId w:val="7"/>
      </w:numPr>
    </w:pPr>
  </w:style>
  <w:style w:type="paragraph" w:customStyle="1" w:styleId="Header2-SubClauses">
    <w:name w:val="Header 2 - SubClauses"/>
    <w:basedOn w:val="Normal"/>
    <w:link w:val="Header2-SubClausesCharChar"/>
    <w:rsid w:val="0031645F"/>
    <w:pPr>
      <w:numPr>
        <w:ilvl w:val="1"/>
        <w:numId w:val="8"/>
      </w:numPr>
      <w:tabs>
        <w:tab w:val="left" w:pos="619"/>
      </w:tabs>
      <w:spacing w:after="200"/>
      <w:jc w:val="both"/>
    </w:pPr>
    <w:rPr>
      <w:rFonts w:eastAsia="Times New Roman"/>
      <w:szCs w:val="20"/>
      <w:lang w:val="es-ES_tradnl" w:eastAsia="en-US"/>
    </w:rPr>
  </w:style>
  <w:style w:type="paragraph" w:customStyle="1" w:styleId="Header3-Paragraph">
    <w:name w:val="Header 3 - Paragraph"/>
    <w:basedOn w:val="Normal"/>
    <w:rsid w:val="0031645F"/>
    <w:pPr>
      <w:numPr>
        <w:ilvl w:val="2"/>
        <w:numId w:val="8"/>
      </w:numPr>
      <w:spacing w:after="200"/>
      <w:jc w:val="both"/>
    </w:pPr>
    <w:rPr>
      <w:rFonts w:eastAsia="Times New Roman"/>
      <w:szCs w:val="20"/>
      <w:lang w:eastAsia="en-US"/>
    </w:rPr>
  </w:style>
  <w:style w:type="numbering" w:customStyle="1" w:styleId="Style5">
    <w:name w:val="Style5"/>
    <w:uiPriority w:val="99"/>
    <w:rsid w:val="000A7677"/>
    <w:pPr>
      <w:numPr>
        <w:numId w:val="9"/>
      </w:numPr>
    </w:pPr>
  </w:style>
  <w:style w:type="numbering" w:customStyle="1" w:styleId="Style6">
    <w:name w:val="Style6"/>
    <w:uiPriority w:val="99"/>
    <w:rsid w:val="006F5411"/>
    <w:pPr>
      <w:numPr>
        <w:numId w:val="10"/>
      </w:numPr>
    </w:pPr>
  </w:style>
  <w:style w:type="numbering" w:customStyle="1" w:styleId="Style8">
    <w:name w:val="Style8"/>
    <w:uiPriority w:val="99"/>
    <w:rsid w:val="002549EF"/>
    <w:pPr>
      <w:numPr>
        <w:numId w:val="11"/>
      </w:numPr>
    </w:pPr>
  </w:style>
  <w:style w:type="numbering" w:customStyle="1" w:styleId="Style11">
    <w:name w:val="Style11"/>
    <w:uiPriority w:val="99"/>
    <w:rsid w:val="00E763C3"/>
    <w:pPr>
      <w:numPr>
        <w:numId w:val="12"/>
      </w:numPr>
    </w:pPr>
  </w:style>
  <w:style w:type="numbering" w:customStyle="1" w:styleId="Style12">
    <w:name w:val="Style12"/>
    <w:uiPriority w:val="99"/>
    <w:rsid w:val="00202757"/>
    <w:pPr>
      <w:numPr>
        <w:numId w:val="13"/>
      </w:numPr>
    </w:pPr>
  </w:style>
  <w:style w:type="numbering" w:customStyle="1" w:styleId="Style13">
    <w:name w:val="Style13"/>
    <w:uiPriority w:val="99"/>
    <w:rsid w:val="00C3186D"/>
    <w:pPr>
      <w:numPr>
        <w:numId w:val="14"/>
      </w:numPr>
    </w:pPr>
  </w:style>
  <w:style w:type="numbering" w:customStyle="1" w:styleId="Style14">
    <w:name w:val="Style14"/>
    <w:uiPriority w:val="99"/>
    <w:rsid w:val="00864F85"/>
    <w:pPr>
      <w:numPr>
        <w:numId w:val="15"/>
      </w:numPr>
    </w:pPr>
  </w:style>
  <w:style w:type="numbering" w:customStyle="1" w:styleId="Style15">
    <w:name w:val="Style15"/>
    <w:uiPriority w:val="99"/>
    <w:rsid w:val="00376DAA"/>
    <w:pPr>
      <w:numPr>
        <w:numId w:val="16"/>
      </w:numPr>
    </w:pPr>
  </w:style>
  <w:style w:type="numbering" w:customStyle="1" w:styleId="Style17">
    <w:name w:val="Style17"/>
    <w:uiPriority w:val="99"/>
    <w:rsid w:val="00F856B4"/>
    <w:pPr>
      <w:numPr>
        <w:numId w:val="17"/>
      </w:numPr>
    </w:pPr>
  </w:style>
  <w:style w:type="numbering" w:customStyle="1" w:styleId="Style18">
    <w:name w:val="Style18"/>
    <w:uiPriority w:val="99"/>
    <w:rsid w:val="00936AD8"/>
    <w:pPr>
      <w:numPr>
        <w:numId w:val="18"/>
      </w:numPr>
    </w:pPr>
  </w:style>
  <w:style w:type="numbering" w:customStyle="1" w:styleId="Style19">
    <w:name w:val="Style19"/>
    <w:uiPriority w:val="99"/>
    <w:rsid w:val="001B209B"/>
    <w:pPr>
      <w:numPr>
        <w:numId w:val="19"/>
      </w:numPr>
    </w:pPr>
  </w:style>
  <w:style w:type="numbering" w:customStyle="1" w:styleId="Style20">
    <w:name w:val="Style20"/>
    <w:uiPriority w:val="99"/>
    <w:rsid w:val="001B209B"/>
    <w:pPr>
      <w:numPr>
        <w:numId w:val="20"/>
      </w:numPr>
    </w:pPr>
  </w:style>
  <w:style w:type="character" w:customStyle="1" w:styleId="Style1Char">
    <w:name w:val="Style1 Char"/>
    <w:link w:val="Style1"/>
    <w:rsid w:val="002258A8"/>
    <w:rPr>
      <w:b/>
      <w:bCs/>
      <w:sz w:val="24"/>
      <w:lang w:eastAsia="zh-CN"/>
    </w:rPr>
  </w:style>
  <w:style w:type="character" w:customStyle="1" w:styleId="Heading7Char">
    <w:name w:val="Heading 7 Char"/>
    <w:basedOn w:val="DefaultParagraphFont"/>
    <w:link w:val="Heading7"/>
    <w:uiPriority w:val="9"/>
    <w:rsid w:val="00F7156D"/>
    <w:rPr>
      <w:rFonts w:eastAsia="Times New Roman"/>
      <w:b/>
    </w:rPr>
  </w:style>
  <w:style w:type="character" w:customStyle="1" w:styleId="Heading8Char">
    <w:name w:val="Heading 8 Char"/>
    <w:basedOn w:val="DefaultParagraphFont"/>
    <w:link w:val="Heading8"/>
    <w:uiPriority w:val="9"/>
    <w:rsid w:val="00F7156D"/>
    <w:rPr>
      <w:rFonts w:eastAsia="Times New Roman"/>
      <w:b/>
      <w:sz w:val="28"/>
    </w:rPr>
  </w:style>
  <w:style w:type="character" w:customStyle="1" w:styleId="Heading2Char">
    <w:name w:val="Heading 2 Char"/>
    <w:aliases w:val="Title Header2 Char Char1,Title Header2 Char Char Char,Title Header2 Char1"/>
    <w:link w:val="Heading2"/>
    <w:uiPriority w:val="9"/>
    <w:rsid w:val="00F7156D"/>
    <w:rPr>
      <w:rFonts w:ascii="Arial" w:eastAsia="Times New Roman" w:hAnsi="Arial"/>
      <w:b/>
      <w:bCs/>
      <w:sz w:val="28"/>
      <w:szCs w:val="28"/>
      <w:lang w:eastAsia="zh-CN"/>
    </w:rPr>
  </w:style>
  <w:style w:type="character" w:customStyle="1" w:styleId="Heading5Char">
    <w:name w:val="Heading 5 Char"/>
    <w:link w:val="Heading5"/>
    <w:uiPriority w:val="9"/>
    <w:rsid w:val="00F7156D"/>
    <w:rPr>
      <w:rFonts w:ascii="Arial" w:hAnsi="Arial" w:cs="Arial"/>
      <w:b/>
      <w:sz w:val="21"/>
      <w:szCs w:val="21"/>
      <w:lang w:val="en-GB" w:eastAsia="zh-CN"/>
    </w:rPr>
  </w:style>
  <w:style w:type="character" w:customStyle="1" w:styleId="Heading6Char">
    <w:name w:val="Heading 6 Char"/>
    <w:link w:val="Heading6"/>
    <w:uiPriority w:val="9"/>
    <w:rsid w:val="00F7156D"/>
    <w:rPr>
      <w:rFonts w:ascii="Arial" w:hAnsi="Arial" w:cs="Arial"/>
      <w:sz w:val="21"/>
      <w:szCs w:val="24"/>
      <w:lang w:val="en-GB" w:eastAsia="zh-CN"/>
    </w:rPr>
  </w:style>
  <w:style w:type="character" w:customStyle="1" w:styleId="Heading9Char">
    <w:name w:val="Heading 9 Char"/>
    <w:link w:val="Heading9"/>
    <w:uiPriority w:val="9"/>
    <w:rsid w:val="00F7156D"/>
    <w:rPr>
      <w:rFonts w:ascii="Arial" w:eastAsia="Times New Roman" w:hAnsi="Arial"/>
      <w:b/>
      <w:i/>
      <w:sz w:val="18"/>
      <w:lang w:val="es-ES_tradnl"/>
    </w:rPr>
  </w:style>
  <w:style w:type="paragraph" w:customStyle="1" w:styleId="SectionXHeader3">
    <w:name w:val="Section X Header 3"/>
    <w:basedOn w:val="Heading1"/>
    <w:autoRedefine/>
    <w:rsid w:val="00F7156D"/>
    <w:pPr>
      <w:keepNext/>
      <w:suppressAutoHyphens w:val="0"/>
      <w:overflowPunct/>
      <w:autoSpaceDE/>
      <w:autoSpaceDN/>
      <w:adjustRightInd/>
      <w:spacing w:before="120"/>
      <w:textAlignment w:val="auto"/>
    </w:pPr>
    <w:rPr>
      <w:rFonts w:ascii="Times New Roman Bold" w:eastAsia="SimSun" w:hAnsi="Times New Roman Bold" w:cs="Times New Roman Bold"/>
      <w:sz w:val="48"/>
      <w:szCs w:val="32"/>
      <w:lang w:eastAsia="en-US"/>
    </w:rPr>
  </w:style>
  <w:style w:type="character" w:customStyle="1" w:styleId="TitleChar">
    <w:name w:val="Title Char"/>
    <w:link w:val="Title"/>
    <w:rsid w:val="00F7156D"/>
    <w:rPr>
      <w:rFonts w:eastAsia="Times New Roman"/>
      <w:b/>
      <w:bCs/>
      <w:sz w:val="48"/>
      <w:szCs w:val="48"/>
      <w:lang w:eastAsia="zh-CN"/>
    </w:rPr>
  </w:style>
  <w:style w:type="character" w:customStyle="1" w:styleId="FooterChar">
    <w:name w:val="Footer Char"/>
    <w:link w:val="Footer"/>
    <w:uiPriority w:val="99"/>
    <w:rsid w:val="00F7156D"/>
    <w:rPr>
      <w:sz w:val="24"/>
      <w:szCs w:val="24"/>
      <w:lang w:eastAsia="zh-CN"/>
    </w:rPr>
  </w:style>
  <w:style w:type="paragraph" w:customStyle="1" w:styleId="Subtitle2">
    <w:name w:val="Subtitle 2"/>
    <w:basedOn w:val="Footer"/>
    <w:autoRedefine/>
    <w:rsid w:val="00F7156D"/>
    <w:pPr>
      <w:tabs>
        <w:tab w:val="clear" w:pos="4320"/>
        <w:tab w:val="clear" w:pos="8640"/>
        <w:tab w:val="right" w:leader="underscore" w:pos="9504"/>
      </w:tabs>
      <w:spacing w:before="120"/>
      <w:ind w:left="360" w:hanging="360"/>
      <w:jc w:val="center"/>
      <w:outlineLvl w:val="1"/>
    </w:pPr>
    <w:rPr>
      <w:rFonts w:eastAsia="Times New Roman"/>
      <w:b/>
      <w:sz w:val="32"/>
      <w:szCs w:val="20"/>
      <w:lang w:eastAsia="en-US"/>
    </w:rPr>
  </w:style>
  <w:style w:type="character" w:customStyle="1" w:styleId="SubtitleChar">
    <w:name w:val="Subtitle Char"/>
    <w:link w:val="Subtitle"/>
    <w:uiPriority w:val="11"/>
    <w:rsid w:val="00F7156D"/>
    <w:rPr>
      <w:rFonts w:eastAsia="Times New Roman"/>
      <w:b/>
      <w:sz w:val="44"/>
    </w:rPr>
  </w:style>
  <w:style w:type="character" w:customStyle="1" w:styleId="BodyText2Char">
    <w:name w:val="Body Text 2 Char"/>
    <w:link w:val="BodyText2"/>
    <w:uiPriority w:val="99"/>
    <w:rsid w:val="00F7156D"/>
    <w:rPr>
      <w:rFonts w:eastAsia="Times New Roman"/>
      <w:b/>
      <w:sz w:val="28"/>
    </w:rPr>
  </w:style>
  <w:style w:type="character" w:customStyle="1" w:styleId="BodyTextChar">
    <w:name w:val="Body Text Char"/>
    <w:link w:val="BodyText"/>
    <w:uiPriority w:val="99"/>
    <w:rsid w:val="00F7156D"/>
    <w:rPr>
      <w:sz w:val="24"/>
      <w:szCs w:val="24"/>
      <w:lang w:eastAsia="zh-CN"/>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F7156D"/>
    <w:rPr>
      <w:rFonts w:eastAsia="Times New Roman"/>
      <w:lang w:eastAsia="zh-CN"/>
    </w:rPr>
  </w:style>
  <w:style w:type="paragraph" w:customStyle="1" w:styleId="Part1">
    <w:name w:val="Part 1"/>
    <w:aliases w:val="2,3 Header 4"/>
    <w:basedOn w:val="Normal"/>
    <w:autoRedefine/>
    <w:qFormat/>
    <w:rsid w:val="00F7156D"/>
    <w:pPr>
      <w:spacing w:before="240" w:after="240"/>
      <w:jc w:val="center"/>
    </w:pPr>
    <w:rPr>
      <w:rFonts w:eastAsia="Times New Roman"/>
      <w:b/>
      <w:sz w:val="36"/>
      <w:szCs w:val="20"/>
      <w:lang w:eastAsia="en-US"/>
    </w:rPr>
  </w:style>
  <w:style w:type="paragraph" w:customStyle="1" w:styleId="sec7-clauses">
    <w:name w:val="sec7-clauses"/>
    <w:basedOn w:val="Heading1-Clausename"/>
    <w:rsid w:val="00F7156D"/>
    <w:pPr>
      <w:tabs>
        <w:tab w:val="clear" w:pos="720"/>
        <w:tab w:val="num" w:pos="425"/>
      </w:tabs>
      <w:ind w:left="425" w:hanging="425"/>
    </w:pPr>
  </w:style>
  <w:style w:type="character" w:customStyle="1" w:styleId="BodyText3Char">
    <w:name w:val="Body Text 3 Char"/>
    <w:link w:val="BodyText3"/>
    <w:uiPriority w:val="99"/>
    <w:rsid w:val="00F7156D"/>
    <w:rPr>
      <w:rFonts w:ascii="Arial" w:hAnsi="Arial" w:cs="Arial"/>
      <w:sz w:val="21"/>
      <w:szCs w:val="21"/>
      <w:lang w:val="en-GB" w:eastAsia="zh-CN"/>
    </w:rPr>
  </w:style>
  <w:style w:type="character" w:customStyle="1" w:styleId="BodyTextIndentChar">
    <w:name w:val="Body Text Indent Char"/>
    <w:link w:val="BodyTextIndent"/>
    <w:uiPriority w:val="99"/>
    <w:rsid w:val="00F7156D"/>
    <w:rPr>
      <w:sz w:val="24"/>
      <w:szCs w:val="24"/>
      <w:lang w:eastAsia="zh-CN"/>
    </w:rPr>
  </w:style>
  <w:style w:type="character" w:customStyle="1" w:styleId="BodyTextIndent2Char">
    <w:name w:val="Body Text Indent 2 Char"/>
    <w:link w:val="BodyTextIndent2"/>
    <w:uiPriority w:val="99"/>
    <w:rsid w:val="00F7156D"/>
    <w:rPr>
      <w:rFonts w:eastAsia="Times New Roman"/>
      <w:sz w:val="24"/>
    </w:rPr>
  </w:style>
  <w:style w:type="character" w:customStyle="1" w:styleId="BodyTextIndent3Char">
    <w:name w:val="Body Text Indent 3 Char"/>
    <w:link w:val="BodyTextIndent3"/>
    <w:uiPriority w:val="99"/>
    <w:rsid w:val="00F7156D"/>
    <w:rPr>
      <w:sz w:val="16"/>
      <w:szCs w:val="16"/>
      <w:lang w:eastAsia="zh-CN"/>
    </w:rPr>
  </w:style>
  <w:style w:type="character" w:customStyle="1" w:styleId="DateChar">
    <w:name w:val="Date Char"/>
    <w:link w:val="Date"/>
    <w:uiPriority w:val="99"/>
    <w:rsid w:val="00F7156D"/>
    <w:rPr>
      <w:rFonts w:eastAsia="Times New Roman"/>
    </w:rPr>
  </w:style>
  <w:style w:type="paragraph" w:styleId="ListBullet">
    <w:name w:val="List Bullet"/>
    <w:aliases w:val="1"/>
    <w:basedOn w:val="Normal"/>
    <w:autoRedefine/>
    <w:uiPriority w:val="99"/>
    <w:rsid w:val="00F7156D"/>
    <w:rPr>
      <w:rFonts w:eastAsia="Times New Roman"/>
      <w:sz w:val="20"/>
      <w:szCs w:val="20"/>
      <w:lang w:eastAsia="en-US"/>
    </w:rPr>
  </w:style>
  <w:style w:type="paragraph" w:styleId="EnvelopeReturn">
    <w:name w:val="envelope return"/>
    <w:basedOn w:val="Normal"/>
    <w:uiPriority w:val="99"/>
    <w:rsid w:val="00F7156D"/>
    <w:pPr>
      <w:suppressAutoHyphens/>
      <w:overflowPunct w:val="0"/>
      <w:autoSpaceDE w:val="0"/>
      <w:autoSpaceDN w:val="0"/>
      <w:adjustRightInd w:val="0"/>
      <w:jc w:val="both"/>
      <w:textAlignment w:val="baseline"/>
    </w:pPr>
    <w:rPr>
      <w:rFonts w:eastAsia="Times New Roman"/>
      <w:sz w:val="20"/>
      <w:szCs w:val="20"/>
      <w:lang w:eastAsia="en-US"/>
    </w:rPr>
  </w:style>
  <w:style w:type="character" w:customStyle="1" w:styleId="Header2-SubClausesCharChar">
    <w:name w:val="Header 2 - SubClauses Char Char"/>
    <w:link w:val="Header2-SubClauses"/>
    <w:rsid w:val="00F7156D"/>
    <w:rPr>
      <w:rFonts w:eastAsia="Times New Roman"/>
      <w:sz w:val="24"/>
      <w:lang w:val="es-ES_tradnl"/>
    </w:rPr>
  </w:style>
  <w:style w:type="paragraph" w:styleId="Index4">
    <w:name w:val="index 4"/>
    <w:basedOn w:val="Normal"/>
    <w:next w:val="Normal"/>
    <w:uiPriority w:val="99"/>
    <w:rsid w:val="00F7156D"/>
    <w:pPr>
      <w:tabs>
        <w:tab w:val="right" w:pos="4140"/>
      </w:tabs>
      <w:ind w:left="960" w:hanging="240"/>
    </w:pPr>
    <w:rPr>
      <w:rFonts w:eastAsia="Times New Roman"/>
      <w:sz w:val="20"/>
      <w:szCs w:val="20"/>
      <w:lang w:eastAsia="en-US"/>
    </w:rPr>
  </w:style>
  <w:style w:type="paragraph" w:customStyle="1" w:styleId="2AutoList1">
    <w:name w:val="2AutoList1"/>
    <w:basedOn w:val="Normal"/>
    <w:rsid w:val="00F7156D"/>
    <w:pPr>
      <w:numPr>
        <w:ilvl w:val="1"/>
        <w:numId w:val="21"/>
      </w:numPr>
      <w:jc w:val="both"/>
    </w:pPr>
    <w:rPr>
      <w:rFonts w:ascii="Arial" w:eastAsia="Times New Roman" w:hAnsi="Arial"/>
      <w:sz w:val="20"/>
      <w:szCs w:val="20"/>
      <w:lang w:eastAsia="en-US"/>
    </w:rPr>
  </w:style>
  <w:style w:type="paragraph" w:customStyle="1" w:styleId="Header1-Clauses">
    <w:name w:val="Header 1 - Clauses"/>
    <w:basedOn w:val="Normal"/>
    <w:link w:val="Header1-ClausesChar"/>
    <w:rsid w:val="00F7156D"/>
    <w:pPr>
      <w:tabs>
        <w:tab w:val="num" w:pos="432"/>
      </w:tabs>
      <w:spacing w:before="120"/>
      <w:ind w:left="432" w:hanging="432"/>
    </w:pPr>
    <w:rPr>
      <w:rFonts w:ascii="Arial" w:eastAsia="Times New Roman" w:hAnsi="Arial"/>
      <w:b/>
      <w:sz w:val="20"/>
      <w:szCs w:val="20"/>
      <w:lang w:eastAsia="en-US"/>
    </w:rPr>
  </w:style>
  <w:style w:type="paragraph" w:customStyle="1" w:styleId="ColorfulShading-Accent11">
    <w:name w:val="Colorful Shading - Accent 11"/>
    <w:hidden/>
    <w:uiPriority w:val="71"/>
    <w:rsid w:val="00F7156D"/>
    <w:rPr>
      <w:sz w:val="24"/>
      <w:szCs w:val="24"/>
      <w:lang w:eastAsia="zh-CN"/>
    </w:rPr>
  </w:style>
  <w:style w:type="character" w:customStyle="1" w:styleId="Table">
    <w:name w:val="Table"/>
    <w:rsid w:val="00F7156D"/>
    <w:rPr>
      <w:rFonts w:ascii="Arial" w:hAnsi="Arial"/>
      <w:sz w:val="20"/>
    </w:rPr>
  </w:style>
  <w:style w:type="paragraph" w:customStyle="1" w:styleId="explanatorynotes">
    <w:name w:val="explanatory_notes"/>
    <w:basedOn w:val="Normal"/>
    <w:rsid w:val="00F7156D"/>
    <w:pPr>
      <w:suppressAutoHyphens/>
      <w:spacing w:after="240" w:line="360" w:lineRule="exact"/>
      <w:jc w:val="both"/>
    </w:pPr>
    <w:rPr>
      <w:rFonts w:ascii="Arial" w:eastAsia="Times New Roman" w:hAnsi="Arial"/>
      <w:szCs w:val="20"/>
      <w:lang w:eastAsia="en-US"/>
    </w:rPr>
  </w:style>
  <w:style w:type="paragraph" w:customStyle="1" w:styleId="SecVI-Header3">
    <w:name w:val="Sec VI - Header 3"/>
    <w:basedOn w:val="Normal"/>
    <w:link w:val="SecVI-Header3Char"/>
    <w:rsid w:val="00F7156D"/>
    <w:pPr>
      <w:tabs>
        <w:tab w:val="num" w:pos="864"/>
      </w:tabs>
      <w:spacing w:after="200"/>
      <w:jc w:val="center"/>
      <w:outlineLvl w:val="2"/>
    </w:pPr>
    <w:rPr>
      <w:rFonts w:eastAsia="Times New Roman"/>
      <w:b/>
      <w:szCs w:val="28"/>
      <w:lang w:eastAsia="en-US"/>
    </w:rPr>
  </w:style>
  <w:style w:type="character" w:customStyle="1" w:styleId="SecVI-Header3Char">
    <w:name w:val="Sec VI - Header 3 Char"/>
    <w:link w:val="SecVI-Header3"/>
    <w:rsid w:val="00F7156D"/>
    <w:rPr>
      <w:rFonts w:eastAsia="Times New Roman"/>
      <w:b/>
      <w:sz w:val="24"/>
      <w:szCs w:val="28"/>
    </w:rPr>
  </w:style>
  <w:style w:type="paragraph" w:customStyle="1" w:styleId="SecVI-Header1">
    <w:name w:val="Sec VI - Header 1"/>
    <w:basedOn w:val="SectionVHeader"/>
    <w:rsid w:val="00F7156D"/>
  </w:style>
  <w:style w:type="paragraph" w:customStyle="1" w:styleId="StyleHeading3SectionHeader3ClauseSubNoNameHeading3CharSe">
    <w:name w:val="Style Heading 3Section Header3ClauseSub_No&amp;NameHeading 3 CharSe..."/>
    <w:basedOn w:val="Heading3"/>
    <w:rsid w:val="00F7156D"/>
    <w:pPr>
      <w:tabs>
        <w:tab w:val="num" w:pos="864"/>
      </w:tabs>
      <w:spacing w:after="200"/>
      <w:ind w:left="864" w:hanging="432"/>
      <w:jc w:val="center"/>
    </w:pPr>
    <w:rPr>
      <w:sz w:val="28"/>
    </w:rPr>
  </w:style>
  <w:style w:type="paragraph" w:customStyle="1" w:styleId="DefaultParagraphFont1">
    <w:name w:val="Default Paragraph Font1"/>
    <w:next w:val="Normal"/>
    <w:rsid w:val="00F7156D"/>
    <w:pPr>
      <w:numPr>
        <w:numId w:val="22"/>
      </w:numPr>
    </w:pPr>
    <w:rPr>
      <w:rFonts w:ascii="‚l‚r –¾’©" w:eastAsia="Times New Roman" w:hAnsi="‚l‚r –¾’©" w:cs="‚l‚r –¾’©"/>
      <w:noProof/>
      <w:sz w:val="21"/>
      <w:lang w:val="en-GB" w:eastAsia="en-GB"/>
    </w:rPr>
  </w:style>
  <w:style w:type="paragraph" w:customStyle="1" w:styleId="S7Header1">
    <w:name w:val="S7 Header 1"/>
    <w:basedOn w:val="Normal"/>
    <w:next w:val="Normal"/>
    <w:rsid w:val="00F7156D"/>
    <w:pPr>
      <w:tabs>
        <w:tab w:val="num" w:pos="648"/>
      </w:tabs>
      <w:spacing w:before="120" w:after="240"/>
      <w:ind w:left="360" w:hanging="72"/>
      <w:jc w:val="center"/>
    </w:pPr>
    <w:rPr>
      <w:rFonts w:eastAsia="Times New Roman"/>
      <w:b/>
      <w:sz w:val="28"/>
      <w:szCs w:val="20"/>
      <w:lang w:eastAsia="en-US"/>
    </w:rPr>
  </w:style>
  <w:style w:type="paragraph" w:customStyle="1" w:styleId="UG-SectionIX-Heading1">
    <w:name w:val="UG - Section IX - Heading 1"/>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sz w:val="32"/>
      <w:lang w:eastAsia="en-US"/>
    </w:rPr>
  </w:style>
  <w:style w:type="paragraph" w:customStyle="1" w:styleId="UG-SectionIX-Heading2">
    <w:name w:val="UG - Section IX - Heading 2"/>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lang w:eastAsia="en-US"/>
    </w:rPr>
  </w:style>
  <w:style w:type="paragraph" w:customStyle="1" w:styleId="S8Header1">
    <w:name w:val="S8 Header 1"/>
    <w:basedOn w:val="Normal"/>
    <w:next w:val="Normal"/>
    <w:rsid w:val="00F7156D"/>
    <w:pPr>
      <w:spacing w:before="120" w:after="200"/>
      <w:jc w:val="both"/>
    </w:pPr>
    <w:rPr>
      <w:rFonts w:eastAsia="Times New Roman"/>
      <w:b/>
      <w:szCs w:val="20"/>
      <w:lang w:eastAsia="en-US"/>
    </w:rPr>
  </w:style>
  <w:style w:type="paragraph" w:customStyle="1" w:styleId="UG-Sec3-heading1">
    <w:name w:val="UG-Sec3-heading1"/>
    <w:basedOn w:val="Heading2"/>
    <w:link w:val="UG-Sec3-heading1Char"/>
    <w:rsid w:val="00F7156D"/>
    <w:pPr>
      <w:tabs>
        <w:tab w:val="left" w:pos="619"/>
      </w:tabs>
      <w:suppressAutoHyphens w:val="0"/>
      <w:overflowPunct/>
      <w:autoSpaceDE/>
      <w:autoSpaceDN/>
      <w:adjustRightInd/>
      <w:spacing w:before="120" w:after="200"/>
      <w:jc w:val="left"/>
      <w:textAlignment w:val="auto"/>
    </w:pPr>
    <w:rPr>
      <w:rFonts w:ascii="Times New Roman" w:hAnsi="Times New Roman"/>
      <w:bCs w:val="0"/>
      <w:lang w:eastAsia="en-US"/>
    </w:rPr>
  </w:style>
  <w:style w:type="character" w:customStyle="1" w:styleId="UG-Sec3-heading1Char">
    <w:name w:val="UG-Sec3-heading1 Char"/>
    <w:link w:val="UG-Sec3-heading1"/>
    <w:rsid w:val="00F7156D"/>
    <w:rPr>
      <w:rFonts w:eastAsia="Times New Roman"/>
      <w:b/>
      <w:sz w:val="28"/>
      <w:szCs w:val="28"/>
    </w:rPr>
  </w:style>
  <w:style w:type="paragraph" w:customStyle="1" w:styleId="StyleUG-Sec3-heading18ptBlack">
    <w:name w:val="Style UG-Sec3-heading1 + 8 pt Black"/>
    <w:basedOn w:val="UG-Sec3-heading1"/>
    <w:link w:val="StyleUG-Sec3-heading18ptBlackChar"/>
    <w:rsid w:val="00F7156D"/>
    <w:rPr>
      <w:bCs/>
      <w:color w:val="000000"/>
      <w:sz w:val="24"/>
    </w:rPr>
  </w:style>
  <w:style w:type="character" w:customStyle="1" w:styleId="StyleUG-Sec3-heading18ptBlackChar">
    <w:name w:val="Style UG-Sec3-heading1 + 8 pt Black Char"/>
    <w:link w:val="StyleUG-Sec3-heading18ptBlack"/>
    <w:rsid w:val="00F7156D"/>
    <w:rPr>
      <w:rFonts w:eastAsia="Times New Roman"/>
      <w:b/>
      <w:bCs/>
      <w:color w:val="000000"/>
      <w:sz w:val="24"/>
      <w:szCs w:val="28"/>
    </w:rPr>
  </w:style>
  <w:style w:type="table" w:customStyle="1" w:styleId="TableNormal1">
    <w:name w:val="Table Normal1"/>
    <w:unhideWhenUsed/>
    <w:qFormat/>
    <w:rsid w:val="00F7156D"/>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56D"/>
    <w:pPr>
      <w:widowControl w:val="0"/>
    </w:pPr>
    <w:rPr>
      <w:rFonts w:asciiTheme="minorHAnsi" w:eastAsiaTheme="minorHAnsi" w:hAnsiTheme="minorHAnsi" w:cstheme="minorBidi"/>
      <w:sz w:val="22"/>
      <w:szCs w:val="22"/>
      <w:lang w:eastAsia="en-US"/>
    </w:rPr>
  </w:style>
  <w:style w:type="numbering" w:customStyle="1" w:styleId="Style4">
    <w:name w:val="Style4"/>
    <w:uiPriority w:val="99"/>
    <w:rsid w:val="00F7156D"/>
    <w:pPr>
      <w:numPr>
        <w:numId w:val="23"/>
      </w:numPr>
    </w:pPr>
  </w:style>
  <w:style w:type="numbering" w:customStyle="1" w:styleId="Style7">
    <w:name w:val="Style7"/>
    <w:uiPriority w:val="99"/>
    <w:rsid w:val="00F7156D"/>
    <w:pPr>
      <w:numPr>
        <w:numId w:val="24"/>
      </w:numPr>
    </w:pPr>
  </w:style>
  <w:style w:type="numbering" w:customStyle="1" w:styleId="Style9">
    <w:name w:val="Style9"/>
    <w:uiPriority w:val="99"/>
    <w:rsid w:val="00F7156D"/>
    <w:pPr>
      <w:numPr>
        <w:numId w:val="25"/>
      </w:numPr>
    </w:pPr>
  </w:style>
  <w:style w:type="numbering" w:customStyle="1" w:styleId="Style10">
    <w:name w:val="Style10"/>
    <w:uiPriority w:val="99"/>
    <w:rsid w:val="00F7156D"/>
    <w:pPr>
      <w:numPr>
        <w:numId w:val="26"/>
      </w:numPr>
    </w:pPr>
  </w:style>
  <w:style w:type="numbering" w:customStyle="1" w:styleId="Style16">
    <w:name w:val="Style16"/>
    <w:uiPriority w:val="99"/>
    <w:rsid w:val="00F7156D"/>
    <w:pPr>
      <w:numPr>
        <w:numId w:val="27"/>
      </w:numPr>
    </w:pPr>
  </w:style>
  <w:style w:type="character" w:customStyle="1" w:styleId="iCharChar">
    <w:name w:val="(i) Char Char"/>
    <w:rsid w:val="00DC6116"/>
    <w:rPr>
      <w:rFonts w:ascii="Tms Rmn" w:hAnsi="Tms Rmn"/>
      <w:sz w:val="24"/>
      <w:lang w:val="en-US" w:eastAsia="en-US" w:bidi="ar-SA"/>
    </w:rPr>
  </w:style>
  <w:style w:type="paragraph" w:customStyle="1" w:styleId="p66">
    <w:name w:val="p66"/>
    <w:basedOn w:val="Normal"/>
    <w:rsid w:val="00961626"/>
    <w:pPr>
      <w:widowControl w:val="0"/>
      <w:tabs>
        <w:tab w:val="left" w:pos="740"/>
        <w:tab w:val="left" w:pos="1060"/>
      </w:tabs>
      <w:spacing w:line="240" w:lineRule="atLeast"/>
      <w:ind w:left="432" w:hanging="288"/>
      <w:jc w:val="both"/>
    </w:pPr>
    <w:rPr>
      <w:rFonts w:eastAsia="Times New Roman"/>
      <w:snapToGrid w:val="0"/>
      <w:szCs w:val="20"/>
      <w:lang w:val="en-GB" w:eastAsia="en-US"/>
    </w:rPr>
  </w:style>
  <w:style w:type="paragraph" w:customStyle="1" w:styleId="p65">
    <w:name w:val="p65"/>
    <w:basedOn w:val="Normal"/>
    <w:rsid w:val="00961626"/>
    <w:pPr>
      <w:widowControl w:val="0"/>
      <w:tabs>
        <w:tab w:val="left" w:pos="980"/>
      </w:tabs>
      <w:spacing w:line="260" w:lineRule="atLeast"/>
      <w:ind w:left="460"/>
      <w:jc w:val="both"/>
    </w:pPr>
    <w:rPr>
      <w:rFonts w:eastAsia="Times New Roman"/>
      <w:snapToGrid w:val="0"/>
      <w:szCs w:val="20"/>
      <w:lang w:val="en-GB" w:eastAsia="en-US"/>
    </w:rPr>
  </w:style>
  <w:style w:type="paragraph" w:customStyle="1" w:styleId="p72">
    <w:name w:val="p72"/>
    <w:basedOn w:val="Normal"/>
    <w:rsid w:val="00961626"/>
    <w:pPr>
      <w:widowControl w:val="0"/>
      <w:tabs>
        <w:tab w:val="left" w:pos="8120"/>
      </w:tabs>
      <w:spacing w:line="240" w:lineRule="atLeast"/>
      <w:ind w:left="6680"/>
      <w:jc w:val="both"/>
    </w:pPr>
    <w:rPr>
      <w:rFonts w:eastAsia="Times New Roman"/>
      <w:snapToGrid w:val="0"/>
      <w:szCs w:val="20"/>
      <w:lang w:val="en-GB" w:eastAsia="en-US"/>
    </w:rPr>
  </w:style>
  <w:style w:type="character" w:customStyle="1" w:styleId="ListParagraphChar">
    <w:name w:val="List Paragraph Char"/>
    <w:aliases w:val="Resume Title Char,WinDForce-Letter Char,List Paragraph11 Char,Report Para Char,Heading 2_sj Char,List Paragraph1 Char,bullets Char,Colorful List - Accent 111 Char,List Paragraph (numbered (a)) Char,CORE-1.1.1 Char,Dot pt Char"/>
    <w:basedOn w:val="DefaultParagraphFont"/>
    <w:link w:val="ListParagraph"/>
    <w:uiPriority w:val="34"/>
    <w:qFormat/>
    <w:locked/>
    <w:rsid w:val="00D77324"/>
    <w:rPr>
      <w:sz w:val="24"/>
      <w:szCs w:val="24"/>
      <w:lang w:eastAsia="zh-CN"/>
    </w:rPr>
  </w:style>
  <w:style w:type="paragraph" w:customStyle="1" w:styleId="p52">
    <w:name w:val="p52"/>
    <w:basedOn w:val="Normal"/>
    <w:rsid w:val="00AD0BE0"/>
    <w:pPr>
      <w:widowControl w:val="0"/>
      <w:tabs>
        <w:tab w:val="left" w:pos="1020"/>
      </w:tabs>
      <w:spacing w:line="320" w:lineRule="atLeast"/>
      <w:ind w:left="432" w:hanging="1008"/>
      <w:jc w:val="both"/>
    </w:pPr>
    <w:rPr>
      <w:rFonts w:eastAsia="Times New Roman"/>
      <w:snapToGrid w:val="0"/>
      <w:szCs w:val="20"/>
      <w:lang w:val="en-GB" w:eastAsia="en-US"/>
    </w:rPr>
  </w:style>
  <w:style w:type="paragraph" w:customStyle="1" w:styleId="p76">
    <w:name w:val="p76"/>
    <w:basedOn w:val="Normal"/>
    <w:rsid w:val="00AD0BE0"/>
    <w:pPr>
      <w:widowControl w:val="0"/>
      <w:tabs>
        <w:tab w:val="left" w:pos="700"/>
      </w:tabs>
      <w:spacing w:line="280" w:lineRule="atLeast"/>
      <w:ind w:left="740"/>
    </w:pPr>
    <w:rPr>
      <w:rFonts w:eastAsia="Times New Roman"/>
      <w:snapToGrid w:val="0"/>
      <w:szCs w:val="20"/>
      <w:lang w:val="en-GB" w:eastAsia="en-US"/>
    </w:rPr>
  </w:style>
  <w:style w:type="paragraph" w:customStyle="1" w:styleId="p84">
    <w:name w:val="p84"/>
    <w:basedOn w:val="Normal"/>
    <w:rsid w:val="00AD0BE0"/>
    <w:pPr>
      <w:widowControl w:val="0"/>
      <w:tabs>
        <w:tab w:val="left" w:pos="1000"/>
      </w:tabs>
      <w:spacing w:line="260" w:lineRule="atLeast"/>
      <w:ind w:left="432"/>
      <w:jc w:val="both"/>
    </w:pPr>
    <w:rPr>
      <w:rFonts w:eastAsia="Times New Roman"/>
      <w:snapToGrid w:val="0"/>
      <w:szCs w:val="20"/>
      <w:lang w:val="en-GB" w:eastAsia="en-US"/>
    </w:rPr>
  </w:style>
  <w:style w:type="paragraph" w:customStyle="1" w:styleId="Style">
    <w:name w:val="Style"/>
    <w:rsid w:val="00934A91"/>
    <w:pPr>
      <w:widowControl w:val="0"/>
      <w:autoSpaceDE w:val="0"/>
      <w:autoSpaceDN w:val="0"/>
      <w:adjustRightInd w:val="0"/>
    </w:pPr>
    <w:rPr>
      <w:rFonts w:eastAsia="Times New Roman"/>
      <w:sz w:val="24"/>
      <w:szCs w:val="24"/>
    </w:rPr>
  </w:style>
  <w:style w:type="paragraph" w:styleId="NoSpacing">
    <w:name w:val="No Spacing"/>
    <w:link w:val="NoSpacingChar"/>
    <w:uiPriority w:val="1"/>
    <w:qFormat/>
    <w:rsid w:val="004754FA"/>
    <w:rPr>
      <w:rFonts w:ascii="Calibri" w:eastAsia="Times New Roman" w:hAnsi="Calibri"/>
      <w:sz w:val="22"/>
      <w:szCs w:val="22"/>
    </w:rPr>
  </w:style>
  <w:style w:type="paragraph" w:customStyle="1" w:styleId="p6">
    <w:name w:val="p6"/>
    <w:basedOn w:val="Normal"/>
    <w:rsid w:val="001764A9"/>
    <w:pPr>
      <w:widowControl w:val="0"/>
      <w:tabs>
        <w:tab w:val="left" w:pos="720"/>
      </w:tabs>
      <w:spacing w:line="280" w:lineRule="atLeast"/>
    </w:pPr>
    <w:rPr>
      <w:rFonts w:eastAsia="Times New Roman"/>
      <w:snapToGrid w:val="0"/>
      <w:szCs w:val="20"/>
      <w:lang w:val="en-GB" w:eastAsia="en-US"/>
    </w:rPr>
  </w:style>
  <w:style w:type="paragraph" w:customStyle="1" w:styleId="p73">
    <w:name w:val="p73"/>
    <w:basedOn w:val="Normal"/>
    <w:rsid w:val="008578CB"/>
    <w:pPr>
      <w:widowControl w:val="0"/>
      <w:tabs>
        <w:tab w:val="left" w:pos="720"/>
        <w:tab w:val="left" w:pos="1080"/>
      </w:tabs>
      <w:spacing w:line="280" w:lineRule="atLeast"/>
      <w:ind w:left="720"/>
      <w:jc w:val="both"/>
    </w:pPr>
    <w:rPr>
      <w:rFonts w:eastAsia="Times New Roman"/>
      <w:snapToGrid w:val="0"/>
      <w:szCs w:val="20"/>
      <w:lang w:val="en-GB" w:eastAsia="en-US"/>
    </w:rPr>
  </w:style>
  <w:style w:type="paragraph" w:customStyle="1" w:styleId="p7">
    <w:name w:val="p7"/>
    <w:basedOn w:val="Normal"/>
    <w:rsid w:val="008578CB"/>
    <w:pPr>
      <w:widowControl w:val="0"/>
      <w:tabs>
        <w:tab w:val="left" w:pos="760"/>
      </w:tabs>
      <w:spacing w:line="280" w:lineRule="atLeast"/>
      <w:ind w:left="720" w:hanging="720"/>
    </w:pPr>
    <w:rPr>
      <w:rFonts w:eastAsia="Times New Roman"/>
      <w:snapToGrid w:val="0"/>
      <w:szCs w:val="20"/>
      <w:lang w:val="en-GB" w:eastAsia="en-US"/>
    </w:rPr>
  </w:style>
  <w:style w:type="character" w:styleId="Strong">
    <w:name w:val="Strong"/>
    <w:uiPriority w:val="22"/>
    <w:qFormat/>
    <w:rsid w:val="00235171"/>
    <w:rPr>
      <w:b/>
      <w:bCs/>
    </w:rPr>
  </w:style>
  <w:style w:type="paragraph" w:customStyle="1" w:styleId="p50">
    <w:name w:val="p50"/>
    <w:basedOn w:val="Normal"/>
    <w:rsid w:val="00235171"/>
    <w:pPr>
      <w:widowControl w:val="0"/>
      <w:tabs>
        <w:tab w:val="left" w:pos="720"/>
      </w:tabs>
      <w:spacing w:line="840" w:lineRule="atLeast"/>
    </w:pPr>
    <w:rPr>
      <w:rFonts w:eastAsia="Times New Roman"/>
      <w:snapToGrid w:val="0"/>
      <w:szCs w:val="20"/>
      <w:lang w:val="en-GB" w:eastAsia="en-US"/>
    </w:rPr>
  </w:style>
  <w:style w:type="paragraph" w:customStyle="1" w:styleId="p85">
    <w:name w:val="p85"/>
    <w:basedOn w:val="Normal"/>
    <w:rsid w:val="00235171"/>
    <w:pPr>
      <w:widowControl w:val="0"/>
      <w:tabs>
        <w:tab w:val="left" w:pos="160"/>
      </w:tabs>
      <w:spacing w:line="240" w:lineRule="atLeast"/>
      <w:ind w:left="1296" w:hanging="144"/>
    </w:pPr>
    <w:rPr>
      <w:rFonts w:eastAsia="Times New Roman"/>
      <w:snapToGrid w:val="0"/>
      <w:szCs w:val="20"/>
      <w:lang w:val="en-GB" w:eastAsia="en-US"/>
    </w:rPr>
  </w:style>
  <w:style w:type="numbering" w:customStyle="1" w:styleId="FichtSpiegelstrich">
    <w:name w:val="FichtSpiegelstrich"/>
    <w:basedOn w:val="NoList"/>
    <w:uiPriority w:val="99"/>
    <w:rsid w:val="00DB037A"/>
    <w:pPr>
      <w:numPr>
        <w:numId w:val="43"/>
      </w:numPr>
    </w:pPr>
  </w:style>
  <w:style w:type="paragraph" w:customStyle="1" w:styleId="Spiegel1">
    <w:name w:val="Spiegel 1"/>
    <w:basedOn w:val="Normal"/>
    <w:uiPriority w:val="2"/>
    <w:qFormat/>
    <w:rsid w:val="00DB037A"/>
    <w:pPr>
      <w:numPr>
        <w:numId w:val="30"/>
      </w:numPr>
    </w:pPr>
    <w:rPr>
      <w:rFonts w:eastAsia="Calibri"/>
      <w:szCs w:val="22"/>
      <w:lang w:eastAsia="en-US"/>
    </w:rPr>
  </w:style>
  <w:style w:type="paragraph" w:customStyle="1" w:styleId="Spiegel2">
    <w:name w:val="Spiegel 2"/>
    <w:basedOn w:val="Spiegel1"/>
    <w:uiPriority w:val="2"/>
    <w:qFormat/>
    <w:rsid w:val="00DB037A"/>
    <w:pPr>
      <w:numPr>
        <w:ilvl w:val="1"/>
      </w:numPr>
    </w:pPr>
  </w:style>
  <w:style w:type="paragraph" w:customStyle="1" w:styleId="Spiegel3">
    <w:name w:val="Spiegel 3"/>
    <w:basedOn w:val="Spiegel2"/>
    <w:uiPriority w:val="2"/>
    <w:qFormat/>
    <w:rsid w:val="00DB037A"/>
    <w:pPr>
      <w:numPr>
        <w:ilvl w:val="2"/>
      </w:numPr>
    </w:pPr>
  </w:style>
  <w:style w:type="paragraph" w:customStyle="1" w:styleId="Spiegel4">
    <w:name w:val="Spiegel 4"/>
    <w:basedOn w:val="Spiegel3"/>
    <w:uiPriority w:val="2"/>
    <w:qFormat/>
    <w:rsid w:val="00DB037A"/>
    <w:pPr>
      <w:numPr>
        <w:ilvl w:val="3"/>
      </w:numPr>
    </w:pPr>
  </w:style>
  <w:style w:type="paragraph" w:customStyle="1" w:styleId="Spiegel5">
    <w:name w:val="Spiegel 5"/>
    <w:basedOn w:val="Spiegel4"/>
    <w:uiPriority w:val="2"/>
    <w:qFormat/>
    <w:rsid w:val="00DB037A"/>
    <w:pPr>
      <w:numPr>
        <w:ilvl w:val="4"/>
      </w:numPr>
    </w:pPr>
  </w:style>
  <w:style w:type="paragraph" w:customStyle="1" w:styleId="p10">
    <w:name w:val="p1"/>
    <w:basedOn w:val="Normal"/>
    <w:rsid w:val="00A4577C"/>
    <w:pPr>
      <w:widowControl w:val="0"/>
      <w:tabs>
        <w:tab w:val="left" w:pos="700"/>
        <w:tab w:val="left" w:pos="1460"/>
      </w:tabs>
      <w:spacing w:line="420" w:lineRule="atLeast"/>
      <w:ind w:hanging="720"/>
      <w:jc w:val="both"/>
    </w:pPr>
    <w:rPr>
      <w:rFonts w:eastAsia="Times New Roman"/>
      <w:snapToGrid w:val="0"/>
      <w:szCs w:val="20"/>
      <w:lang w:val="en-GB" w:eastAsia="en-US"/>
    </w:rPr>
  </w:style>
  <w:style w:type="paragraph" w:customStyle="1" w:styleId="p28">
    <w:name w:val="p28"/>
    <w:basedOn w:val="Normal"/>
    <w:rsid w:val="00A4577C"/>
    <w:pPr>
      <w:widowControl w:val="0"/>
      <w:tabs>
        <w:tab w:val="left" w:pos="720"/>
      </w:tabs>
      <w:spacing w:line="420" w:lineRule="atLeast"/>
    </w:pPr>
    <w:rPr>
      <w:rFonts w:eastAsia="Times New Roman"/>
      <w:snapToGrid w:val="0"/>
      <w:szCs w:val="20"/>
      <w:lang w:val="en-GB" w:eastAsia="en-US"/>
    </w:rPr>
  </w:style>
  <w:style w:type="paragraph" w:customStyle="1" w:styleId="p2">
    <w:name w:val="p2"/>
    <w:basedOn w:val="Normal"/>
    <w:rsid w:val="00A4577C"/>
    <w:pPr>
      <w:widowControl w:val="0"/>
      <w:tabs>
        <w:tab w:val="left" w:pos="840"/>
      </w:tabs>
      <w:spacing w:line="240" w:lineRule="atLeast"/>
      <w:ind w:left="600"/>
    </w:pPr>
    <w:rPr>
      <w:rFonts w:eastAsia="Times New Roman"/>
      <w:snapToGrid w:val="0"/>
      <w:szCs w:val="20"/>
      <w:lang w:val="en-GB" w:eastAsia="en-US"/>
    </w:rPr>
  </w:style>
  <w:style w:type="paragraph" w:customStyle="1" w:styleId="c5">
    <w:name w:val="c5"/>
    <w:basedOn w:val="Normal"/>
    <w:rsid w:val="00A4577C"/>
    <w:pPr>
      <w:widowControl w:val="0"/>
      <w:spacing w:line="240" w:lineRule="atLeast"/>
      <w:jc w:val="center"/>
    </w:pPr>
    <w:rPr>
      <w:rFonts w:eastAsia="Times New Roman"/>
      <w:snapToGrid w:val="0"/>
      <w:szCs w:val="20"/>
      <w:lang w:val="en-GB" w:eastAsia="en-US"/>
    </w:rPr>
  </w:style>
  <w:style w:type="paragraph" w:customStyle="1" w:styleId="p3">
    <w:name w:val="p3"/>
    <w:basedOn w:val="Normal"/>
    <w:rsid w:val="00A4577C"/>
    <w:pPr>
      <w:widowControl w:val="0"/>
      <w:tabs>
        <w:tab w:val="left" w:pos="1520"/>
      </w:tabs>
      <w:spacing w:line="240" w:lineRule="atLeast"/>
      <w:ind w:left="80"/>
    </w:pPr>
    <w:rPr>
      <w:rFonts w:eastAsia="Times New Roman"/>
      <w:snapToGrid w:val="0"/>
      <w:szCs w:val="20"/>
      <w:lang w:val="en-GB" w:eastAsia="en-US"/>
    </w:rPr>
  </w:style>
  <w:style w:type="paragraph" w:customStyle="1" w:styleId="p14">
    <w:name w:val="p14"/>
    <w:basedOn w:val="Normal"/>
    <w:rsid w:val="00A4577C"/>
    <w:pPr>
      <w:widowControl w:val="0"/>
      <w:spacing w:line="280" w:lineRule="atLeast"/>
      <w:ind w:hanging="720"/>
      <w:jc w:val="both"/>
    </w:pPr>
    <w:rPr>
      <w:rFonts w:eastAsia="Times New Roman"/>
      <w:snapToGrid w:val="0"/>
      <w:szCs w:val="20"/>
      <w:lang w:val="en-GB" w:eastAsia="en-US"/>
    </w:rPr>
  </w:style>
  <w:style w:type="paragraph" w:customStyle="1" w:styleId="p38">
    <w:name w:val="p38"/>
    <w:basedOn w:val="Normal"/>
    <w:rsid w:val="00486F5C"/>
    <w:pPr>
      <w:widowControl w:val="0"/>
      <w:tabs>
        <w:tab w:val="left" w:pos="920"/>
      </w:tabs>
      <w:spacing w:line="420" w:lineRule="atLeast"/>
      <w:ind w:left="1040"/>
    </w:pPr>
    <w:rPr>
      <w:rFonts w:eastAsia="Times New Roman"/>
      <w:snapToGrid w:val="0"/>
      <w:szCs w:val="20"/>
      <w:lang w:val="en-GB" w:eastAsia="en-US"/>
    </w:rPr>
  </w:style>
  <w:style w:type="paragraph" w:customStyle="1" w:styleId="p92">
    <w:name w:val="p92"/>
    <w:basedOn w:val="Normal"/>
    <w:rsid w:val="00486F5C"/>
    <w:pPr>
      <w:widowControl w:val="0"/>
      <w:tabs>
        <w:tab w:val="left" w:pos="500"/>
      </w:tabs>
      <w:spacing w:line="420" w:lineRule="atLeast"/>
      <w:ind w:left="288" w:hanging="720"/>
    </w:pPr>
    <w:rPr>
      <w:rFonts w:eastAsia="Times New Roman"/>
      <w:snapToGrid w:val="0"/>
      <w:szCs w:val="20"/>
      <w:lang w:val="en-GB" w:eastAsia="en-US"/>
    </w:rPr>
  </w:style>
  <w:style w:type="character" w:customStyle="1" w:styleId="fontstyle01">
    <w:name w:val="fontstyle01"/>
    <w:basedOn w:val="DefaultParagraphFont"/>
    <w:rsid w:val="00D36F10"/>
    <w:rPr>
      <w:rFonts w:ascii="Times New Roman" w:hAnsi="Times New Roman" w:cs="Times New Roman" w:hint="default"/>
      <w:b w:val="0"/>
      <w:bCs w:val="0"/>
      <w:i w:val="0"/>
      <w:iCs w:val="0"/>
      <w:color w:val="000000"/>
      <w:sz w:val="22"/>
      <w:szCs w:val="22"/>
    </w:rPr>
  </w:style>
  <w:style w:type="paragraph" w:styleId="Caption">
    <w:name w:val="caption"/>
    <w:basedOn w:val="Normal"/>
    <w:next w:val="Normal"/>
    <w:link w:val="CaptionChar"/>
    <w:uiPriority w:val="35"/>
    <w:qFormat/>
    <w:rsid w:val="00775AC3"/>
    <w:pPr>
      <w:spacing w:before="60" w:after="240"/>
      <w:ind w:left="1134" w:hanging="1134"/>
    </w:pPr>
    <w:rPr>
      <w:rFonts w:eastAsia="Cambria"/>
      <w:b/>
      <w:bCs/>
      <w:sz w:val="20"/>
      <w:szCs w:val="18"/>
      <w:lang w:eastAsia="x-none"/>
    </w:rPr>
  </w:style>
  <w:style w:type="character" w:customStyle="1" w:styleId="CaptionChar">
    <w:name w:val="Caption Char"/>
    <w:link w:val="Caption"/>
    <w:uiPriority w:val="5"/>
    <w:locked/>
    <w:rsid w:val="00775AC3"/>
    <w:rPr>
      <w:rFonts w:eastAsia="Cambria"/>
      <w:b/>
      <w:bCs/>
      <w:szCs w:val="18"/>
      <w:lang w:eastAsia="x-none"/>
    </w:rPr>
  </w:style>
  <w:style w:type="paragraph" w:customStyle="1" w:styleId="p79">
    <w:name w:val="p79"/>
    <w:basedOn w:val="Normal"/>
    <w:rsid w:val="00065701"/>
    <w:pPr>
      <w:widowControl w:val="0"/>
      <w:tabs>
        <w:tab w:val="left" w:pos="980"/>
      </w:tabs>
      <w:spacing w:line="260" w:lineRule="atLeast"/>
      <w:ind w:left="460"/>
      <w:jc w:val="both"/>
    </w:pPr>
    <w:rPr>
      <w:rFonts w:eastAsia="Times New Roman"/>
      <w:snapToGrid w:val="0"/>
      <w:szCs w:val="20"/>
      <w:lang w:val="en-GB" w:eastAsia="en-US"/>
    </w:rPr>
  </w:style>
  <w:style w:type="paragraph" w:customStyle="1" w:styleId="c30">
    <w:name w:val="c30"/>
    <w:basedOn w:val="Normal"/>
    <w:rsid w:val="00065701"/>
    <w:pPr>
      <w:widowControl w:val="0"/>
      <w:spacing w:line="240" w:lineRule="atLeast"/>
      <w:jc w:val="center"/>
    </w:pPr>
    <w:rPr>
      <w:rFonts w:eastAsia="Times New Roman"/>
      <w:snapToGrid w:val="0"/>
      <w:szCs w:val="20"/>
      <w:lang w:val="en-GB" w:eastAsia="en-US"/>
    </w:rPr>
  </w:style>
  <w:style w:type="paragraph" w:customStyle="1" w:styleId="TxBrp3">
    <w:name w:val="TxBr_p3"/>
    <w:basedOn w:val="Normal"/>
    <w:rsid w:val="00065701"/>
    <w:pPr>
      <w:tabs>
        <w:tab w:val="left" w:pos="493"/>
      </w:tabs>
      <w:spacing w:line="306" w:lineRule="atLeast"/>
      <w:ind w:left="809"/>
      <w:jc w:val="both"/>
    </w:pPr>
    <w:rPr>
      <w:rFonts w:eastAsia="Times New Roman"/>
      <w:snapToGrid w:val="0"/>
      <w:szCs w:val="20"/>
      <w:lang w:eastAsia="en-US"/>
    </w:rPr>
  </w:style>
  <w:style w:type="character" w:customStyle="1" w:styleId="st">
    <w:name w:val="st"/>
    <w:basedOn w:val="DefaultParagraphFont"/>
    <w:rsid w:val="00065701"/>
  </w:style>
  <w:style w:type="paragraph" w:customStyle="1" w:styleId="BodyText21">
    <w:name w:val="Body Text 21"/>
    <w:basedOn w:val="Normal"/>
    <w:rsid w:val="00065701"/>
    <w:pPr>
      <w:widowControl w:val="0"/>
      <w:snapToGrid w:val="0"/>
      <w:jc w:val="both"/>
    </w:pPr>
    <w:rPr>
      <w:rFonts w:ascii="Book Antiqua" w:eastAsia="Times New Roman" w:hAnsi="Book Antiqua"/>
      <w:szCs w:val="20"/>
      <w:lang w:eastAsia="en-US"/>
    </w:rPr>
  </w:style>
  <w:style w:type="paragraph" w:customStyle="1" w:styleId="p5">
    <w:name w:val="p5"/>
    <w:basedOn w:val="Normal"/>
    <w:rsid w:val="00065701"/>
    <w:pPr>
      <w:widowControl w:val="0"/>
      <w:tabs>
        <w:tab w:val="left" w:pos="740"/>
      </w:tabs>
      <w:spacing w:line="280" w:lineRule="atLeast"/>
      <w:ind w:left="700"/>
      <w:jc w:val="both"/>
    </w:pPr>
    <w:rPr>
      <w:rFonts w:eastAsia="Times New Roman"/>
      <w:snapToGrid w:val="0"/>
      <w:szCs w:val="20"/>
      <w:lang w:val="en-GB" w:eastAsia="en-US"/>
    </w:rPr>
  </w:style>
  <w:style w:type="character" w:customStyle="1" w:styleId="apple-converted-space">
    <w:name w:val="apple-converted-space"/>
    <w:basedOn w:val="DefaultParagraphFont"/>
    <w:rsid w:val="00065701"/>
  </w:style>
  <w:style w:type="table" w:customStyle="1" w:styleId="GridTable4-Accent11">
    <w:name w:val="Grid Table 4 - Accent 11"/>
    <w:basedOn w:val="TableNormal"/>
    <w:uiPriority w:val="49"/>
    <w:rsid w:val="00065701"/>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xBrp6">
    <w:name w:val="TxBr_p6"/>
    <w:basedOn w:val="Normal"/>
    <w:rsid w:val="00065701"/>
    <w:pPr>
      <w:tabs>
        <w:tab w:val="left" w:pos="2284"/>
      </w:tabs>
      <w:ind w:left="2284" w:hanging="448"/>
      <w:jc w:val="both"/>
    </w:pPr>
    <w:rPr>
      <w:rFonts w:eastAsia="Times New Roman"/>
      <w:snapToGrid w:val="0"/>
      <w:szCs w:val="20"/>
      <w:lang w:eastAsia="en-US"/>
    </w:rPr>
  </w:style>
  <w:style w:type="paragraph" w:customStyle="1" w:styleId="TxBrt1">
    <w:name w:val="TxBr_t1"/>
    <w:basedOn w:val="Normal"/>
    <w:rsid w:val="00065701"/>
    <w:rPr>
      <w:rFonts w:eastAsia="Times New Roman"/>
      <w:snapToGrid w:val="0"/>
      <w:szCs w:val="20"/>
      <w:lang w:eastAsia="en-US"/>
    </w:rPr>
  </w:style>
  <w:style w:type="paragraph" w:customStyle="1" w:styleId="TxBrp20">
    <w:name w:val="TxBr_p20"/>
    <w:basedOn w:val="Normal"/>
    <w:rsid w:val="00065701"/>
    <w:pPr>
      <w:tabs>
        <w:tab w:val="left" w:pos="674"/>
        <w:tab w:val="left" w:pos="1247"/>
      </w:tabs>
      <w:ind w:left="1247" w:hanging="573"/>
    </w:pPr>
    <w:rPr>
      <w:rFonts w:eastAsia="Times New Roman"/>
      <w:snapToGrid w:val="0"/>
      <w:szCs w:val="20"/>
      <w:lang w:eastAsia="en-US"/>
    </w:rPr>
  </w:style>
  <w:style w:type="paragraph" w:customStyle="1" w:styleId="TxBrp8">
    <w:name w:val="TxBr_p8"/>
    <w:basedOn w:val="Normal"/>
    <w:rsid w:val="00065701"/>
    <w:pPr>
      <w:tabs>
        <w:tab w:val="left" w:pos="2743"/>
      </w:tabs>
      <w:ind w:left="2743" w:hanging="459"/>
      <w:jc w:val="both"/>
    </w:pPr>
    <w:rPr>
      <w:rFonts w:eastAsia="Times New Roman"/>
      <w:snapToGrid w:val="0"/>
      <w:szCs w:val="20"/>
      <w:lang w:eastAsia="en-US"/>
    </w:rPr>
  </w:style>
  <w:style w:type="paragraph" w:customStyle="1" w:styleId="TxBrp9">
    <w:name w:val="TxBr_p9"/>
    <w:basedOn w:val="Normal"/>
    <w:rsid w:val="00065701"/>
    <w:pPr>
      <w:tabs>
        <w:tab w:val="left" w:pos="2743"/>
      </w:tabs>
      <w:ind w:left="1303"/>
      <w:jc w:val="both"/>
    </w:pPr>
    <w:rPr>
      <w:rFonts w:eastAsia="Times New Roman"/>
      <w:snapToGrid w:val="0"/>
      <w:szCs w:val="20"/>
      <w:lang w:eastAsia="en-US"/>
    </w:rPr>
  </w:style>
  <w:style w:type="paragraph" w:customStyle="1" w:styleId="TxBrp11">
    <w:name w:val="TxBr_p11"/>
    <w:basedOn w:val="Normal"/>
    <w:rsid w:val="00065701"/>
    <w:pPr>
      <w:tabs>
        <w:tab w:val="left" w:pos="1122"/>
        <w:tab w:val="left" w:pos="1576"/>
      </w:tabs>
      <w:ind w:left="1576" w:hanging="454"/>
    </w:pPr>
    <w:rPr>
      <w:rFonts w:eastAsia="Times New Roman"/>
      <w:snapToGrid w:val="0"/>
      <w:szCs w:val="20"/>
      <w:lang w:eastAsia="en-US"/>
    </w:rPr>
  </w:style>
  <w:style w:type="paragraph" w:customStyle="1" w:styleId="TxBrt7">
    <w:name w:val="TxBr_t7"/>
    <w:basedOn w:val="Normal"/>
    <w:rsid w:val="00065701"/>
    <w:rPr>
      <w:rFonts w:eastAsia="Times New Roman"/>
      <w:snapToGrid w:val="0"/>
      <w:szCs w:val="20"/>
      <w:lang w:eastAsia="en-US"/>
    </w:rPr>
  </w:style>
  <w:style w:type="paragraph" w:customStyle="1" w:styleId="TxBrt9">
    <w:name w:val="TxBr_t9"/>
    <w:basedOn w:val="Normal"/>
    <w:rsid w:val="00065701"/>
    <w:rPr>
      <w:rFonts w:eastAsia="Times New Roman"/>
      <w:snapToGrid w:val="0"/>
      <w:szCs w:val="20"/>
      <w:lang w:eastAsia="en-US"/>
    </w:rPr>
  </w:style>
  <w:style w:type="paragraph" w:customStyle="1" w:styleId="TxBrt10">
    <w:name w:val="TxBr_t10"/>
    <w:basedOn w:val="Normal"/>
    <w:rsid w:val="00065701"/>
    <w:rPr>
      <w:rFonts w:eastAsia="Times New Roman"/>
      <w:snapToGrid w:val="0"/>
      <w:szCs w:val="20"/>
      <w:lang w:eastAsia="en-US"/>
    </w:rPr>
  </w:style>
  <w:style w:type="paragraph" w:customStyle="1" w:styleId="TxBrt11">
    <w:name w:val="TxBr_t11"/>
    <w:basedOn w:val="Normal"/>
    <w:rsid w:val="00065701"/>
    <w:rPr>
      <w:rFonts w:eastAsia="Times New Roman"/>
      <w:snapToGrid w:val="0"/>
      <w:szCs w:val="20"/>
      <w:lang w:eastAsia="en-US"/>
    </w:rPr>
  </w:style>
  <w:style w:type="paragraph" w:customStyle="1" w:styleId="TxBrt12">
    <w:name w:val="TxBr_t12"/>
    <w:basedOn w:val="Normal"/>
    <w:rsid w:val="00065701"/>
    <w:rPr>
      <w:rFonts w:eastAsia="Times New Roman"/>
      <w:snapToGrid w:val="0"/>
      <w:szCs w:val="20"/>
      <w:lang w:eastAsia="en-US"/>
    </w:rPr>
  </w:style>
  <w:style w:type="paragraph" w:customStyle="1" w:styleId="TxBrp13">
    <w:name w:val="TxBr_p13"/>
    <w:basedOn w:val="Normal"/>
    <w:rsid w:val="00065701"/>
    <w:pPr>
      <w:tabs>
        <w:tab w:val="left" w:pos="600"/>
      </w:tabs>
      <w:ind w:left="840" w:hanging="600"/>
    </w:pPr>
    <w:rPr>
      <w:rFonts w:eastAsia="Times New Roman"/>
      <w:snapToGrid w:val="0"/>
      <w:szCs w:val="20"/>
      <w:lang w:eastAsia="en-US"/>
    </w:rPr>
  </w:style>
  <w:style w:type="paragraph" w:customStyle="1" w:styleId="TxBrp15">
    <w:name w:val="TxBr_p15"/>
    <w:basedOn w:val="Normal"/>
    <w:rsid w:val="00065701"/>
    <w:pPr>
      <w:ind w:left="2369" w:hanging="221"/>
    </w:pPr>
    <w:rPr>
      <w:rFonts w:eastAsia="Times New Roman"/>
      <w:snapToGrid w:val="0"/>
      <w:szCs w:val="20"/>
      <w:lang w:eastAsia="en-US"/>
    </w:rPr>
  </w:style>
  <w:style w:type="paragraph" w:styleId="PlainText">
    <w:name w:val="Plain Text"/>
    <w:basedOn w:val="Normal"/>
    <w:link w:val="PlainTextChar"/>
    <w:uiPriority w:val="99"/>
    <w:rsid w:val="00065701"/>
    <w:rPr>
      <w:rFonts w:ascii="Courier New" w:eastAsia="Times New Roman" w:hAnsi="Courier New"/>
      <w:sz w:val="20"/>
      <w:szCs w:val="20"/>
      <w:lang w:val="en-GB" w:eastAsia="en-US"/>
    </w:rPr>
  </w:style>
  <w:style w:type="character" w:customStyle="1" w:styleId="PlainTextChar">
    <w:name w:val="Plain Text Char"/>
    <w:basedOn w:val="DefaultParagraphFont"/>
    <w:link w:val="PlainText"/>
    <w:uiPriority w:val="99"/>
    <w:rsid w:val="00065701"/>
    <w:rPr>
      <w:rFonts w:ascii="Courier New" w:eastAsia="Times New Roman" w:hAnsi="Courier New"/>
      <w:lang w:val="en-GB"/>
    </w:rPr>
  </w:style>
  <w:style w:type="paragraph" w:customStyle="1" w:styleId="p17">
    <w:name w:val="p17"/>
    <w:basedOn w:val="Normal"/>
    <w:rsid w:val="00065701"/>
    <w:pPr>
      <w:widowControl w:val="0"/>
      <w:spacing w:line="240" w:lineRule="atLeast"/>
      <w:ind w:left="7020"/>
    </w:pPr>
    <w:rPr>
      <w:rFonts w:eastAsia="Times New Roman"/>
      <w:snapToGrid w:val="0"/>
      <w:szCs w:val="20"/>
      <w:lang w:val="en-GB" w:eastAsia="en-US"/>
    </w:rPr>
  </w:style>
  <w:style w:type="paragraph" w:customStyle="1" w:styleId="t24">
    <w:name w:val="t24"/>
    <w:basedOn w:val="Normal"/>
    <w:rsid w:val="00065701"/>
    <w:pPr>
      <w:widowControl w:val="0"/>
      <w:spacing w:line="240" w:lineRule="atLeast"/>
    </w:pPr>
    <w:rPr>
      <w:rFonts w:eastAsia="Times New Roman"/>
      <w:snapToGrid w:val="0"/>
      <w:szCs w:val="20"/>
      <w:lang w:val="en-GB" w:eastAsia="en-US"/>
    </w:rPr>
  </w:style>
  <w:style w:type="paragraph" w:customStyle="1" w:styleId="t103">
    <w:name w:val="t103"/>
    <w:basedOn w:val="Normal"/>
    <w:rsid w:val="00065701"/>
    <w:pPr>
      <w:widowControl w:val="0"/>
      <w:spacing w:line="240" w:lineRule="atLeast"/>
    </w:pPr>
    <w:rPr>
      <w:rFonts w:eastAsia="Times New Roman"/>
      <w:snapToGrid w:val="0"/>
      <w:szCs w:val="20"/>
      <w:lang w:val="en-GB" w:eastAsia="en-US"/>
    </w:rPr>
  </w:style>
  <w:style w:type="paragraph" w:customStyle="1" w:styleId="bulletalpha">
    <w:name w:val="bulletalpha"/>
    <w:basedOn w:val="Normal"/>
    <w:rsid w:val="00065701"/>
    <w:pPr>
      <w:numPr>
        <w:numId w:val="34"/>
      </w:numPr>
      <w:spacing w:after="240" w:line="288" w:lineRule="atLeast"/>
    </w:pPr>
    <w:rPr>
      <w:rFonts w:ascii="Arial" w:eastAsia="Times New Roman" w:hAnsi="Arial"/>
      <w:sz w:val="20"/>
      <w:szCs w:val="20"/>
      <w:lang w:val="en-GB" w:eastAsia="en-US"/>
    </w:rPr>
  </w:style>
  <w:style w:type="paragraph" w:customStyle="1" w:styleId="t1">
    <w:name w:val="t1"/>
    <w:basedOn w:val="Normal"/>
    <w:rsid w:val="00065701"/>
    <w:pPr>
      <w:widowControl w:val="0"/>
      <w:spacing w:line="240" w:lineRule="atLeast"/>
    </w:pPr>
    <w:rPr>
      <w:rFonts w:eastAsia="Times New Roman"/>
      <w:snapToGrid w:val="0"/>
      <w:szCs w:val="20"/>
      <w:lang w:val="en-GB" w:eastAsia="en-US"/>
    </w:rPr>
  </w:style>
  <w:style w:type="paragraph" w:customStyle="1" w:styleId="p8">
    <w:name w:val="p8"/>
    <w:basedOn w:val="Normal"/>
    <w:rsid w:val="00065701"/>
    <w:pPr>
      <w:widowControl w:val="0"/>
      <w:tabs>
        <w:tab w:val="left" w:pos="760"/>
      </w:tabs>
      <w:spacing w:line="280" w:lineRule="atLeast"/>
      <w:ind w:left="680"/>
    </w:pPr>
    <w:rPr>
      <w:rFonts w:eastAsia="Times New Roman"/>
      <w:snapToGrid w:val="0"/>
      <w:szCs w:val="20"/>
      <w:lang w:val="en-GB" w:eastAsia="en-US"/>
    </w:rPr>
  </w:style>
  <w:style w:type="paragraph" w:customStyle="1" w:styleId="p12">
    <w:name w:val="p12"/>
    <w:basedOn w:val="Normal"/>
    <w:rsid w:val="00065701"/>
    <w:pPr>
      <w:widowControl w:val="0"/>
      <w:tabs>
        <w:tab w:val="left" w:pos="7960"/>
      </w:tabs>
      <w:spacing w:line="240" w:lineRule="atLeast"/>
      <w:ind w:left="6520"/>
    </w:pPr>
    <w:rPr>
      <w:rFonts w:eastAsia="Times New Roman"/>
      <w:snapToGrid w:val="0"/>
      <w:szCs w:val="20"/>
      <w:lang w:val="en-GB" w:eastAsia="en-US"/>
    </w:rPr>
  </w:style>
  <w:style w:type="paragraph" w:customStyle="1" w:styleId="p23">
    <w:name w:val="p23"/>
    <w:basedOn w:val="Normal"/>
    <w:rsid w:val="00065701"/>
    <w:pPr>
      <w:widowControl w:val="0"/>
      <w:tabs>
        <w:tab w:val="left" w:pos="720"/>
      </w:tabs>
      <w:spacing w:line="280" w:lineRule="atLeast"/>
    </w:pPr>
    <w:rPr>
      <w:rFonts w:eastAsia="Times New Roman"/>
      <w:snapToGrid w:val="0"/>
      <w:szCs w:val="20"/>
      <w:lang w:val="en-GB" w:eastAsia="en-US"/>
    </w:rPr>
  </w:style>
  <w:style w:type="paragraph" w:customStyle="1" w:styleId="p25">
    <w:name w:val="p25"/>
    <w:basedOn w:val="Normal"/>
    <w:rsid w:val="00065701"/>
    <w:pPr>
      <w:widowControl w:val="0"/>
      <w:tabs>
        <w:tab w:val="left" w:pos="1380"/>
      </w:tabs>
      <w:spacing w:line="280" w:lineRule="atLeast"/>
      <w:ind w:hanging="720"/>
    </w:pPr>
    <w:rPr>
      <w:rFonts w:eastAsia="Times New Roman"/>
      <w:snapToGrid w:val="0"/>
      <w:szCs w:val="20"/>
      <w:lang w:val="en-GB" w:eastAsia="en-US"/>
    </w:rPr>
  </w:style>
  <w:style w:type="paragraph" w:customStyle="1" w:styleId="p4">
    <w:name w:val="p4"/>
    <w:basedOn w:val="Normal"/>
    <w:rsid w:val="00065701"/>
    <w:pPr>
      <w:widowControl w:val="0"/>
      <w:tabs>
        <w:tab w:val="left" w:pos="1480"/>
      </w:tabs>
      <w:spacing w:line="280" w:lineRule="atLeast"/>
      <w:ind w:left="40"/>
    </w:pPr>
    <w:rPr>
      <w:rFonts w:eastAsia="Times New Roman"/>
      <w:snapToGrid w:val="0"/>
      <w:szCs w:val="20"/>
      <w:lang w:val="en-GB" w:eastAsia="en-US"/>
    </w:rPr>
  </w:style>
  <w:style w:type="paragraph" w:customStyle="1" w:styleId="p9">
    <w:name w:val="p9"/>
    <w:basedOn w:val="Normal"/>
    <w:rsid w:val="00065701"/>
    <w:pPr>
      <w:widowControl w:val="0"/>
      <w:spacing w:line="280" w:lineRule="atLeast"/>
      <w:ind w:left="700"/>
      <w:jc w:val="both"/>
    </w:pPr>
    <w:rPr>
      <w:rFonts w:eastAsia="Times New Roman"/>
      <w:snapToGrid w:val="0"/>
      <w:szCs w:val="20"/>
      <w:lang w:val="en-GB" w:eastAsia="en-US"/>
    </w:rPr>
  </w:style>
  <w:style w:type="paragraph" w:customStyle="1" w:styleId="1stlineindent">
    <w:name w:val="1st line indent"/>
    <w:basedOn w:val="Normal"/>
    <w:rsid w:val="00065701"/>
    <w:pPr>
      <w:spacing w:after="288" w:line="288" w:lineRule="atLeast"/>
      <w:ind w:firstLine="1080"/>
    </w:pPr>
    <w:rPr>
      <w:rFonts w:ascii="Arial" w:eastAsia="Times New Roman" w:hAnsi="Arial"/>
      <w:kern w:val="28"/>
      <w:sz w:val="20"/>
      <w:szCs w:val="20"/>
      <w:lang w:val="en-GB" w:eastAsia="en-US"/>
    </w:rPr>
  </w:style>
  <w:style w:type="paragraph" w:customStyle="1" w:styleId="TxBrp1">
    <w:name w:val="TxBr_p1"/>
    <w:basedOn w:val="Normal"/>
    <w:rsid w:val="00065701"/>
    <w:pPr>
      <w:tabs>
        <w:tab w:val="left" w:pos="2369"/>
        <w:tab w:val="left" w:pos="2828"/>
      </w:tabs>
      <w:spacing w:line="521" w:lineRule="atLeast"/>
      <w:ind w:left="1526" w:hanging="2828"/>
      <w:jc w:val="both"/>
    </w:pPr>
    <w:rPr>
      <w:rFonts w:eastAsia="Times New Roman"/>
      <w:snapToGrid w:val="0"/>
      <w:szCs w:val="20"/>
      <w:lang w:eastAsia="en-US"/>
    </w:rPr>
  </w:style>
  <w:style w:type="paragraph" w:customStyle="1" w:styleId="TxBrp2">
    <w:name w:val="TxBr_p2"/>
    <w:basedOn w:val="Normal"/>
    <w:rsid w:val="00065701"/>
    <w:pPr>
      <w:spacing w:line="240" w:lineRule="atLeast"/>
      <w:ind w:left="787"/>
      <w:jc w:val="both"/>
    </w:pPr>
    <w:rPr>
      <w:rFonts w:eastAsia="Times New Roman"/>
      <w:snapToGrid w:val="0"/>
      <w:szCs w:val="20"/>
      <w:lang w:eastAsia="en-US"/>
    </w:rPr>
  </w:style>
  <w:style w:type="paragraph" w:customStyle="1" w:styleId="TxBrp5">
    <w:name w:val="TxBr_p5"/>
    <w:basedOn w:val="Normal"/>
    <w:rsid w:val="00065701"/>
    <w:pPr>
      <w:tabs>
        <w:tab w:val="left" w:pos="328"/>
        <w:tab w:val="left" w:pos="2347"/>
      </w:tabs>
      <w:spacing w:line="306" w:lineRule="atLeast"/>
      <w:ind w:left="158" w:hanging="328"/>
      <w:jc w:val="both"/>
    </w:pPr>
    <w:rPr>
      <w:rFonts w:eastAsia="Times New Roman"/>
      <w:snapToGrid w:val="0"/>
      <w:szCs w:val="20"/>
      <w:lang w:eastAsia="en-US"/>
    </w:rPr>
  </w:style>
  <w:style w:type="paragraph" w:customStyle="1" w:styleId="List1">
    <w:name w:val="List1"/>
    <w:basedOn w:val="Normal"/>
    <w:rsid w:val="00065701"/>
    <w:pPr>
      <w:numPr>
        <w:numId w:val="35"/>
      </w:numPr>
      <w:spacing w:after="240" w:line="288" w:lineRule="atLeast"/>
    </w:pPr>
    <w:rPr>
      <w:rFonts w:ascii="Arial" w:eastAsia="Times New Roman" w:hAnsi="Arial"/>
      <w:sz w:val="20"/>
      <w:szCs w:val="20"/>
      <w:lang w:val="en-GB" w:eastAsia="en-US"/>
    </w:rPr>
  </w:style>
  <w:style w:type="paragraph" w:customStyle="1" w:styleId="CharCharCharCharCharCharCharCharCharChar">
    <w:name w:val="Char Char Char Char Char Char Char Char Char Char"/>
    <w:basedOn w:val="Normal"/>
    <w:rsid w:val="00065701"/>
    <w:pPr>
      <w:widowControl w:val="0"/>
      <w:tabs>
        <w:tab w:val="left" w:pos="540"/>
      </w:tabs>
      <w:ind w:left="420" w:hanging="420"/>
      <w:jc w:val="both"/>
    </w:pPr>
    <w:rPr>
      <w:rFonts w:ascii="SimSun" w:eastAsia="KaiTi_GB2312"/>
      <w:szCs w:val="20"/>
    </w:rPr>
  </w:style>
  <w:style w:type="paragraph" w:customStyle="1" w:styleId="TxBrp4">
    <w:name w:val="TxBr_p4"/>
    <w:basedOn w:val="Normal"/>
    <w:rsid w:val="00065701"/>
    <w:pPr>
      <w:tabs>
        <w:tab w:val="left" w:pos="493"/>
        <w:tab w:val="left" w:pos="720"/>
      </w:tabs>
      <w:spacing w:line="306" w:lineRule="atLeast"/>
      <w:ind w:left="720" w:hanging="226"/>
      <w:jc w:val="both"/>
    </w:pPr>
    <w:rPr>
      <w:rFonts w:eastAsia="Times New Roman"/>
      <w:snapToGrid w:val="0"/>
      <w:szCs w:val="20"/>
      <w:lang w:eastAsia="en-US"/>
    </w:rPr>
  </w:style>
  <w:style w:type="paragraph" w:customStyle="1" w:styleId="TxBrp10">
    <w:name w:val="TxBr_p10"/>
    <w:basedOn w:val="Normal"/>
    <w:rsid w:val="00065701"/>
    <w:pPr>
      <w:tabs>
        <w:tab w:val="left" w:pos="1916"/>
        <w:tab w:val="left" w:pos="2245"/>
      </w:tabs>
      <w:spacing w:line="306" w:lineRule="atLeast"/>
      <w:ind w:left="2245" w:hanging="329"/>
      <w:jc w:val="both"/>
    </w:pPr>
    <w:rPr>
      <w:rFonts w:eastAsia="Times New Roman"/>
      <w:snapToGrid w:val="0"/>
      <w:szCs w:val="20"/>
      <w:lang w:eastAsia="en-US"/>
    </w:rPr>
  </w:style>
  <w:style w:type="table" w:customStyle="1" w:styleId="TableGrid1">
    <w:name w:val="Table Grid1"/>
    <w:basedOn w:val="TableNormal"/>
    <w:next w:val="TableGrid"/>
    <w:rsid w:val="00065701"/>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36">
    <w:name w:val="xl36"/>
    <w:basedOn w:val="Normal"/>
    <w:rsid w:val="00065701"/>
    <w:pPr>
      <w:pBdr>
        <w:bottom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38">
    <w:name w:val="xl38"/>
    <w:basedOn w:val="Normal"/>
    <w:rsid w:val="00065701"/>
    <w:pPr>
      <w:pBdr>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25">
    <w:name w:val="xl25"/>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6">
    <w:name w:val="xl26"/>
    <w:basedOn w:val="Normal"/>
    <w:rsid w:val="00065701"/>
    <w:pPr>
      <w:pBdr>
        <w:left w:val="single" w:sz="4" w:space="0" w:color="auto"/>
        <w:bottom w:val="single" w:sz="4" w:space="0" w:color="auto"/>
        <w:right w:val="single" w:sz="4" w:space="0" w:color="auto"/>
      </w:pBdr>
      <w:spacing w:before="100" w:beforeAutospacing="1" w:after="100" w:afterAutospacing="1"/>
    </w:pPr>
    <w:rPr>
      <w:rFonts w:eastAsia="Arial Unicode MS" w:cs="Mangal"/>
      <w:sz w:val="18"/>
      <w:szCs w:val="18"/>
      <w:lang w:eastAsia="en-US"/>
    </w:rPr>
  </w:style>
  <w:style w:type="paragraph" w:customStyle="1" w:styleId="xl27">
    <w:name w:val="xl27"/>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8">
    <w:name w:val="xl28"/>
    <w:basedOn w:val="Normal"/>
    <w:rsid w:val="00065701"/>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9">
    <w:name w:val="xl29"/>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0">
    <w:name w:val="xl30"/>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1">
    <w:name w:val="xl31"/>
    <w:basedOn w:val="Normal"/>
    <w:rsid w:val="0006570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2">
    <w:name w:val="xl32"/>
    <w:basedOn w:val="Normal"/>
    <w:rsid w:val="0006570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3">
    <w:name w:val="xl33"/>
    <w:basedOn w:val="Normal"/>
    <w:rsid w:val="00065701"/>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4">
    <w:name w:val="xl34"/>
    <w:basedOn w:val="Normal"/>
    <w:rsid w:val="00065701"/>
    <w:pPr>
      <w:pBdr>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5">
    <w:name w:val="xl35"/>
    <w:basedOn w:val="Normal"/>
    <w:rsid w:val="00065701"/>
    <w:pPr>
      <w:pBdr>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7">
    <w:name w:val="xl37"/>
    <w:basedOn w:val="Normal"/>
    <w:rsid w:val="00065701"/>
    <w:pPr>
      <w:pBdr>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39">
    <w:name w:val="xl3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40">
    <w:name w:val="xl40"/>
    <w:basedOn w:val="Normal"/>
    <w:rsid w:val="00065701"/>
    <w:pPr>
      <w:pBdr>
        <w:top w:val="single" w:sz="4" w:space="0" w:color="auto"/>
        <w:left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24">
    <w:name w:val="xl24"/>
    <w:basedOn w:val="Normal"/>
    <w:rsid w:val="0006570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2">
    <w:name w:val="xl42"/>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3">
    <w:name w:val="xl43"/>
    <w:basedOn w:val="Normal"/>
    <w:rsid w:val="00065701"/>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4">
    <w:name w:val="xl44"/>
    <w:basedOn w:val="Normal"/>
    <w:rsid w:val="00065701"/>
    <w:pPr>
      <w:pBdr>
        <w:left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5">
    <w:name w:val="xl45"/>
    <w:basedOn w:val="Normal"/>
    <w:rsid w:val="00065701"/>
    <w:pPr>
      <w:pBdr>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6">
    <w:name w:val="xl46"/>
    <w:basedOn w:val="Normal"/>
    <w:rsid w:val="00065701"/>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47">
    <w:name w:val="xl47"/>
    <w:basedOn w:val="Normal"/>
    <w:rsid w:val="00065701"/>
    <w:pPr>
      <w:pBdr>
        <w:top w:val="single" w:sz="4" w:space="0" w:color="auto"/>
        <w:bottom w:val="single" w:sz="4" w:space="0" w:color="auto"/>
        <w:right w:val="single" w:sz="4" w:space="0" w:color="auto"/>
      </w:pBdr>
      <w:spacing w:before="100" w:beforeAutospacing="1" w:after="100" w:afterAutospacing="1"/>
      <w:jc w:val="right"/>
    </w:pPr>
    <w:rPr>
      <w:rFonts w:eastAsia="Arial Unicode MS" w:cs="Mangal"/>
      <w:sz w:val="18"/>
      <w:szCs w:val="18"/>
      <w:lang w:eastAsia="en-US"/>
    </w:rPr>
  </w:style>
  <w:style w:type="paragraph" w:customStyle="1" w:styleId="xl48">
    <w:name w:val="xl48"/>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49">
    <w:name w:val="xl49"/>
    <w:basedOn w:val="Normal"/>
    <w:rsid w:val="00065701"/>
    <w:pPr>
      <w:pBdr>
        <w:top w:val="single" w:sz="4" w:space="0" w:color="auto"/>
        <w:bottom w:val="single" w:sz="4" w:space="0" w:color="auto"/>
      </w:pBdr>
      <w:spacing w:before="100" w:beforeAutospacing="1" w:after="100" w:afterAutospacing="1"/>
      <w:jc w:val="right"/>
      <w:textAlignment w:val="top"/>
    </w:pPr>
    <w:rPr>
      <w:rFonts w:ascii="Arial" w:eastAsia="Arial Unicode MS" w:hAnsi="Arial" w:cs="Arial"/>
      <w:b/>
      <w:bCs/>
      <w:i/>
      <w:iCs/>
      <w:sz w:val="18"/>
      <w:szCs w:val="18"/>
      <w:lang w:eastAsia="en-US"/>
    </w:rPr>
  </w:style>
  <w:style w:type="paragraph" w:customStyle="1" w:styleId="xl50">
    <w:name w:val="xl50"/>
    <w:basedOn w:val="Normal"/>
    <w:rsid w:val="00065701"/>
    <w:pPr>
      <w:pBdr>
        <w:top w:val="single" w:sz="4" w:space="0" w:color="auto"/>
        <w:right w:val="single" w:sz="4" w:space="0" w:color="auto"/>
      </w:pBdr>
      <w:spacing w:before="100" w:beforeAutospacing="1" w:after="100" w:afterAutospacing="1"/>
      <w:textAlignment w:val="top"/>
    </w:pPr>
    <w:rPr>
      <w:rFonts w:ascii="Arial" w:eastAsia="Arial Unicode MS" w:hAnsi="Arial" w:cs="Arial"/>
      <w:b/>
      <w:bCs/>
      <w:i/>
      <w:iCs/>
      <w:sz w:val="18"/>
      <w:szCs w:val="18"/>
      <w:lang w:eastAsia="en-US"/>
    </w:rPr>
  </w:style>
  <w:style w:type="paragraph" w:customStyle="1" w:styleId="xl51">
    <w:name w:val="xl51"/>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52">
    <w:name w:val="xl52"/>
    <w:basedOn w:val="Normal"/>
    <w:rsid w:val="00065701"/>
    <w:pP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53">
    <w:name w:val="xl53"/>
    <w:basedOn w:val="Normal"/>
    <w:rsid w:val="00065701"/>
    <w:pPr>
      <w:pBdr>
        <w:top w:val="single" w:sz="4" w:space="0" w:color="auto"/>
        <w:bottom w:val="single" w:sz="4" w:space="0" w:color="auto"/>
      </w:pBdr>
      <w:spacing w:before="100" w:beforeAutospacing="1" w:after="100" w:afterAutospacing="1"/>
      <w:jc w:val="right"/>
    </w:pPr>
    <w:rPr>
      <w:rFonts w:eastAsia="Arial Unicode MS" w:cs="Mangal"/>
      <w:sz w:val="18"/>
      <w:szCs w:val="18"/>
      <w:lang w:eastAsia="en-US"/>
    </w:rPr>
  </w:style>
  <w:style w:type="paragraph" w:customStyle="1" w:styleId="xl54">
    <w:name w:val="xl54"/>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8"/>
      <w:szCs w:val="18"/>
      <w:lang w:eastAsia="en-US"/>
    </w:rPr>
  </w:style>
  <w:style w:type="paragraph" w:customStyle="1" w:styleId="xl55">
    <w:name w:val="xl55"/>
    <w:basedOn w:val="Normal"/>
    <w:rsid w:val="00065701"/>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56">
    <w:name w:val="xl56"/>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57">
    <w:name w:val="xl57"/>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8">
    <w:name w:val="xl58"/>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9">
    <w:name w:val="xl59"/>
    <w:basedOn w:val="Normal"/>
    <w:rsid w:val="00065701"/>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lang w:eastAsia="en-US"/>
    </w:rPr>
  </w:style>
  <w:style w:type="paragraph" w:customStyle="1" w:styleId="xl60">
    <w:name w:val="xl60"/>
    <w:basedOn w:val="Normal"/>
    <w:rsid w:val="00065701"/>
    <w:pPr>
      <w:pBdr>
        <w:left w:val="single" w:sz="4" w:space="0" w:color="auto"/>
        <w:bottom w:val="single" w:sz="4" w:space="0" w:color="auto"/>
      </w:pBdr>
      <w:spacing w:before="100" w:beforeAutospacing="1" w:after="100" w:afterAutospacing="1"/>
      <w:jc w:val="right"/>
    </w:pPr>
    <w:rPr>
      <w:rFonts w:ascii="Arial" w:eastAsia="Arial Unicode MS" w:hAnsi="Arial" w:cs="Arial"/>
      <w:b/>
      <w:bCs/>
      <w:lang w:eastAsia="en-US"/>
    </w:rPr>
  </w:style>
  <w:style w:type="paragraph" w:customStyle="1" w:styleId="xl61">
    <w:name w:val="xl6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Mangal"/>
      <w:color w:val="000000"/>
      <w:sz w:val="18"/>
      <w:szCs w:val="18"/>
      <w:lang w:eastAsia="en-US"/>
    </w:rPr>
  </w:style>
  <w:style w:type="paragraph" w:customStyle="1" w:styleId="xl62">
    <w:name w:val="xl6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Mangal"/>
      <w:b/>
      <w:bCs/>
      <w:sz w:val="18"/>
      <w:szCs w:val="18"/>
      <w:lang w:eastAsia="en-US"/>
    </w:rPr>
  </w:style>
  <w:style w:type="paragraph" w:customStyle="1" w:styleId="xl63">
    <w:name w:val="xl63"/>
    <w:basedOn w:val="Normal"/>
    <w:rsid w:val="00065701"/>
    <w:pPr>
      <w:spacing w:before="100" w:beforeAutospacing="1" w:after="100" w:afterAutospacing="1"/>
      <w:jc w:val="center"/>
    </w:pPr>
    <w:rPr>
      <w:rFonts w:eastAsia="Arial Unicode MS" w:cs="Mangal"/>
      <w:b/>
      <w:bCs/>
      <w:color w:val="000000"/>
      <w:lang w:eastAsia="en-US"/>
    </w:rPr>
  </w:style>
  <w:style w:type="paragraph" w:customStyle="1" w:styleId="xl64">
    <w:name w:val="xl64"/>
    <w:basedOn w:val="Normal"/>
    <w:rsid w:val="00065701"/>
    <w:pPr>
      <w:spacing w:before="100" w:beforeAutospacing="1" w:after="100" w:afterAutospacing="1"/>
    </w:pPr>
    <w:rPr>
      <w:rFonts w:eastAsia="Arial Unicode MS" w:cs="Mangal"/>
      <w:b/>
      <w:bCs/>
      <w:color w:val="000000"/>
      <w:lang w:eastAsia="en-US"/>
    </w:rPr>
  </w:style>
  <w:style w:type="paragraph" w:customStyle="1" w:styleId="xl65">
    <w:name w:val="xl65"/>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6">
    <w:name w:val="xl66"/>
    <w:basedOn w:val="Normal"/>
    <w:rsid w:val="0006570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7">
    <w:name w:val="xl67"/>
    <w:basedOn w:val="Normal"/>
    <w:rsid w:val="00065701"/>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8">
    <w:name w:val="xl68"/>
    <w:basedOn w:val="Normal"/>
    <w:rsid w:val="00065701"/>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18"/>
      <w:szCs w:val="18"/>
      <w:lang w:eastAsia="en-US"/>
    </w:rPr>
  </w:style>
  <w:style w:type="table" w:customStyle="1" w:styleId="TableGrid2">
    <w:name w:val="Table Grid2"/>
    <w:basedOn w:val="TableNormal"/>
    <w:next w:val="TableGrid"/>
    <w:rsid w:val="00065701"/>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1">
    <w:name w:val="TxBr_c1"/>
    <w:basedOn w:val="Normal"/>
    <w:rsid w:val="00065701"/>
    <w:pPr>
      <w:spacing w:line="240" w:lineRule="atLeast"/>
      <w:jc w:val="center"/>
    </w:pPr>
    <w:rPr>
      <w:rFonts w:eastAsia="Times New Roman" w:cs="Mangal"/>
      <w:snapToGrid w:val="0"/>
      <w:szCs w:val="20"/>
      <w:lang w:eastAsia="en-US"/>
    </w:rPr>
  </w:style>
  <w:style w:type="character" w:customStyle="1" w:styleId="Style1CharChar">
    <w:name w:val="Style1 Char Char"/>
    <w:rsid w:val="00065701"/>
    <w:rPr>
      <w:rFonts w:ascii="Times New Roman Bold" w:eastAsia="SimSun" w:hAnsi="Times New Roman Bold" w:cs="Times New Roman Bold"/>
      <w:b/>
      <w:bCs/>
      <w:sz w:val="32"/>
      <w:szCs w:val="32"/>
      <w:lang w:val="en-US" w:eastAsia="en-US" w:bidi="ar-SA"/>
    </w:rPr>
  </w:style>
  <w:style w:type="character" w:customStyle="1" w:styleId="Header2-SubClausesChar">
    <w:name w:val="Header 2 - SubClauses Char"/>
    <w:rsid w:val="00065701"/>
    <w:rPr>
      <w:rFonts w:eastAsia="SimSun" w:cs="Mangal"/>
      <w:sz w:val="24"/>
      <w:szCs w:val="24"/>
      <w:lang w:val="es-ES_tradnl"/>
    </w:rPr>
  </w:style>
  <w:style w:type="table" w:customStyle="1" w:styleId="TableGrid3">
    <w:name w:val="Table Grid3"/>
    <w:basedOn w:val="TableNormal"/>
    <w:next w:val="TableGrid"/>
    <w:rsid w:val="00065701"/>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70">
    <w:name w:val="xl70"/>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en-US"/>
    </w:rPr>
  </w:style>
  <w:style w:type="paragraph" w:customStyle="1" w:styleId="xl71">
    <w:name w:val="xl7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paragraph" w:customStyle="1" w:styleId="xl72">
    <w:name w:val="xl7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73">
    <w:name w:val="xl73"/>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74">
    <w:name w:val="xl74"/>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en-US"/>
    </w:rPr>
  </w:style>
  <w:style w:type="paragraph" w:customStyle="1" w:styleId="xl75">
    <w:name w:val="xl75"/>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lang w:eastAsia="en-US"/>
    </w:rPr>
  </w:style>
  <w:style w:type="paragraph" w:customStyle="1" w:styleId="xl76">
    <w:name w:val="xl76"/>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n-US"/>
    </w:rPr>
  </w:style>
  <w:style w:type="paragraph" w:customStyle="1" w:styleId="xl77">
    <w:name w:val="xl77"/>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en-US"/>
    </w:rPr>
  </w:style>
  <w:style w:type="paragraph" w:customStyle="1" w:styleId="xl78">
    <w:name w:val="xl78"/>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lang w:eastAsia="en-US"/>
    </w:rPr>
  </w:style>
  <w:style w:type="paragraph" w:customStyle="1" w:styleId="xl79">
    <w:name w:val="xl7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paragraph" w:customStyle="1" w:styleId="xl80">
    <w:name w:val="xl80"/>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000000"/>
      <w:lang w:eastAsia="en-US"/>
    </w:rPr>
  </w:style>
  <w:style w:type="paragraph" w:customStyle="1" w:styleId="xl81">
    <w:name w:val="xl8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lang w:eastAsia="en-US"/>
    </w:rPr>
  </w:style>
  <w:style w:type="paragraph" w:customStyle="1" w:styleId="xl82">
    <w:name w:val="xl8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character" w:customStyle="1" w:styleId="BodytextBold">
    <w:name w:val="Body text + Bold"/>
    <w:basedOn w:val="DefaultParagraphFont"/>
    <w:rsid w:val="00065701"/>
    <w:rPr>
      <w:rFonts w:ascii="Arial" w:eastAsia="Arial" w:hAnsi="Arial" w:cs="Arial"/>
      <w:b/>
      <w:bCs/>
      <w:color w:val="000000"/>
      <w:spacing w:val="0"/>
      <w:w w:val="100"/>
      <w:position w:val="0"/>
      <w:sz w:val="16"/>
      <w:szCs w:val="16"/>
      <w:shd w:val="clear" w:color="auto" w:fill="FFFFFF"/>
      <w:lang w:val="en-US"/>
    </w:rPr>
  </w:style>
  <w:style w:type="table" w:customStyle="1" w:styleId="TableGrid11">
    <w:name w:val="Table Grid11"/>
    <w:basedOn w:val="TableNormal"/>
    <w:next w:val="TableGrid"/>
    <w:uiPriority w:val="59"/>
    <w:rsid w:val="00065701"/>
    <w:rPr>
      <w:rFonts w:asciiTheme="minorHAnsi" w:eastAsiaTheme="minorEastAsia" w:hAnsiTheme="minorHAnsi" w:cstheme="minorBidi"/>
      <w:sz w:val="22"/>
      <w:szCs w:val="28"/>
      <w:lang w:bidi="bn-B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1">
    <w:name w:val="Heading 1 Char1"/>
    <w:aliases w:val="Document Header1 Char1,Document Header1 Char Char1,Document Header1 Char Char Char"/>
    <w:link w:val="Heading1"/>
    <w:rsid w:val="00065701"/>
    <w:rPr>
      <w:rFonts w:ascii="Arial" w:eastAsia="Times New Roman" w:hAnsi="Arial"/>
      <w:b/>
      <w:bCs/>
      <w:sz w:val="36"/>
      <w:szCs w:val="36"/>
      <w:lang w:eastAsia="zh-CN"/>
    </w:rPr>
  </w:style>
  <w:style w:type="character" w:customStyle="1" w:styleId="txt">
    <w:name w:val="txt"/>
    <w:basedOn w:val="DefaultParagraphFont"/>
    <w:rsid w:val="00065701"/>
  </w:style>
  <w:style w:type="paragraph" w:customStyle="1" w:styleId="1">
    <w:name w:val="列出段落1"/>
    <w:basedOn w:val="Normal"/>
    <w:qFormat/>
    <w:rsid w:val="00065701"/>
    <w:pPr>
      <w:spacing w:after="200" w:line="240" w:lineRule="atLeast"/>
      <w:ind w:left="720"/>
      <w:contextualSpacing/>
    </w:pPr>
    <w:rPr>
      <w:rFonts w:eastAsia="Times New Roman"/>
      <w:szCs w:val="20"/>
      <w:lang w:val="en-GB" w:eastAsia="en-US"/>
    </w:rPr>
  </w:style>
  <w:style w:type="paragraph" w:customStyle="1" w:styleId="10">
    <w:name w:val="无间隔1"/>
    <w:qFormat/>
    <w:rsid w:val="00065701"/>
    <w:pPr>
      <w:spacing w:after="200" w:line="276" w:lineRule="auto"/>
    </w:pPr>
    <w:rPr>
      <w:rFonts w:ascii="Calibri" w:eastAsia="Times New Roman" w:hAnsi="Calibri"/>
      <w:sz w:val="22"/>
      <w:szCs w:val="22"/>
    </w:rPr>
  </w:style>
  <w:style w:type="character" w:customStyle="1" w:styleId="markedcontent">
    <w:name w:val="markedcontent"/>
    <w:basedOn w:val="DefaultParagraphFont"/>
    <w:rsid w:val="008F2F41"/>
  </w:style>
  <w:style w:type="paragraph" w:customStyle="1" w:styleId="Subheading">
    <w:name w:val="Subheading"/>
    <w:rsid w:val="000355D5"/>
    <w:pPr>
      <w:adjustRightInd w:val="0"/>
      <w:textAlignment w:val="baseline"/>
    </w:pPr>
    <w:rPr>
      <w:rFonts w:ascii="Optima" w:eastAsia="MS Mincho" w:hAnsi="Optima"/>
      <w:b/>
      <w:noProof/>
      <w:sz w:val="22"/>
      <w:lang w:eastAsia="ja-JP"/>
    </w:rPr>
  </w:style>
  <w:style w:type="paragraph" w:customStyle="1" w:styleId="Outlinei">
    <w:name w:val="Outline i)"/>
    <w:basedOn w:val="Normal"/>
    <w:rsid w:val="00882172"/>
    <w:pPr>
      <w:tabs>
        <w:tab w:val="num" w:pos="1782"/>
      </w:tabs>
      <w:spacing w:before="120" w:after="120" w:line="360" w:lineRule="auto"/>
      <w:ind w:left="1782" w:hanging="792"/>
      <w:jc w:val="both"/>
    </w:pPr>
    <w:rPr>
      <w:rFonts w:ascii="Arial" w:eastAsia="Times New Roman" w:hAnsi="Arial"/>
      <w:sz w:val="20"/>
      <w:szCs w:val="20"/>
      <w:lang w:eastAsia="en-US"/>
    </w:rPr>
  </w:style>
  <w:style w:type="paragraph" w:customStyle="1" w:styleId="Head2">
    <w:name w:val="Head 2"/>
    <w:basedOn w:val="Heading9"/>
    <w:rsid w:val="00882172"/>
    <w:pPr>
      <w:keepNext/>
      <w:widowControl w:val="0"/>
      <w:numPr>
        <w:ilvl w:val="0"/>
        <w:numId w:val="0"/>
      </w:numPr>
      <w:suppressAutoHyphens/>
      <w:spacing w:before="0" w:after="0" w:line="360" w:lineRule="auto"/>
      <w:outlineLvl w:val="9"/>
    </w:pPr>
    <w:rPr>
      <w:rFonts w:ascii="Times New Roman Bold" w:hAnsi="Times New Roman Bold"/>
      <w:b w:val="0"/>
      <w:i w:val="0"/>
      <w:spacing w:val="-4"/>
      <w:sz w:val="32"/>
      <w:lang w:val="en-US"/>
    </w:rPr>
  </w:style>
  <w:style w:type="paragraph" w:styleId="Index1">
    <w:name w:val="index 1"/>
    <w:basedOn w:val="Normal"/>
    <w:next w:val="Normal"/>
    <w:autoRedefine/>
    <w:semiHidden/>
    <w:unhideWhenUsed/>
    <w:rsid w:val="00882172"/>
    <w:pPr>
      <w:ind w:left="240" w:hanging="240"/>
    </w:pPr>
  </w:style>
  <w:style w:type="paragraph" w:styleId="IndexHeading">
    <w:name w:val="index heading"/>
    <w:basedOn w:val="Normal"/>
    <w:next w:val="Index1"/>
    <w:semiHidden/>
    <w:rsid w:val="00882172"/>
    <w:pPr>
      <w:spacing w:after="120" w:line="360" w:lineRule="auto"/>
      <w:jc w:val="both"/>
    </w:pPr>
    <w:rPr>
      <w:rFonts w:ascii="Arial" w:eastAsia="Times New Roman" w:hAnsi="Arial"/>
      <w:sz w:val="20"/>
      <w:szCs w:val="20"/>
      <w:lang w:eastAsia="en-US"/>
    </w:rPr>
  </w:style>
  <w:style w:type="paragraph" w:customStyle="1" w:styleId="Head12">
    <w:name w:val="Head 1.2"/>
    <w:basedOn w:val="Normal"/>
    <w:rsid w:val="00882172"/>
    <w:pPr>
      <w:tabs>
        <w:tab w:val="num" w:pos="720"/>
      </w:tabs>
      <w:spacing w:after="120" w:line="360" w:lineRule="auto"/>
      <w:ind w:left="720" w:hanging="360"/>
      <w:jc w:val="both"/>
    </w:pPr>
    <w:rPr>
      <w:rFonts w:ascii="Arial" w:eastAsia="Times New Roman" w:hAnsi="Arial"/>
      <w:sz w:val="20"/>
      <w:szCs w:val="20"/>
      <w:lang w:eastAsia="en-US"/>
    </w:rPr>
  </w:style>
  <w:style w:type="paragraph" w:styleId="ListNumber">
    <w:name w:val="List Number"/>
    <w:basedOn w:val="Normal"/>
    <w:rsid w:val="00882172"/>
    <w:pPr>
      <w:tabs>
        <w:tab w:val="num" w:pos="648"/>
      </w:tabs>
      <w:spacing w:after="240" w:line="360" w:lineRule="auto"/>
      <w:ind w:left="648" w:hanging="360"/>
      <w:jc w:val="both"/>
    </w:pPr>
    <w:rPr>
      <w:rFonts w:ascii="Arial" w:eastAsia="Times New Roman" w:hAnsi="Arial"/>
      <w:sz w:val="20"/>
      <w:szCs w:val="20"/>
      <w:lang w:eastAsia="en-US"/>
    </w:rPr>
  </w:style>
  <w:style w:type="paragraph" w:customStyle="1" w:styleId="titulo">
    <w:name w:val="titulo"/>
    <w:basedOn w:val="Heading5"/>
    <w:rsid w:val="00882172"/>
    <w:pPr>
      <w:keepNext w:val="0"/>
      <w:numPr>
        <w:ilvl w:val="4"/>
      </w:numPr>
      <w:tabs>
        <w:tab w:val="clear" w:pos="7254"/>
      </w:tabs>
      <w:spacing w:before="0" w:after="240" w:line="360" w:lineRule="auto"/>
      <w:jc w:val="center"/>
    </w:pPr>
    <w:rPr>
      <w:rFonts w:ascii="Times New Roman Bold" w:eastAsia="Times New Roman" w:hAnsi="Times New Roman Bold" w:cs="Times New Roman"/>
      <w:bCs/>
      <w:sz w:val="24"/>
      <w:szCs w:val="20"/>
      <w:lang w:val="en-US" w:eastAsia="en-US"/>
    </w:rPr>
  </w:style>
  <w:style w:type="paragraph" w:customStyle="1" w:styleId="SectionVIIHeader2">
    <w:name w:val="Section VII Header2"/>
    <w:basedOn w:val="Heading1"/>
    <w:autoRedefine/>
    <w:rsid w:val="00882172"/>
    <w:pPr>
      <w:keepNext/>
      <w:keepLines/>
      <w:numPr>
        <w:numId w:val="4"/>
      </w:numPr>
      <w:tabs>
        <w:tab w:val="left" w:pos="709"/>
      </w:tabs>
      <w:suppressAutoHyphens w:val="0"/>
      <w:overflowPunct/>
      <w:autoSpaceDE/>
      <w:autoSpaceDN/>
      <w:adjustRightInd/>
      <w:spacing w:before="240" w:after="200" w:line="312" w:lineRule="auto"/>
      <w:textAlignment w:val="auto"/>
    </w:pPr>
    <w:rPr>
      <w:bCs w:val="0"/>
      <w:i/>
      <w:kern w:val="28"/>
      <w:sz w:val="28"/>
      <w:szCs w:val="20"/>
      <w:lang w:val="ru-RU" w:eastAsia="ru-RU"/>
    </w:rPr>
  </w:style>
  <w:style w:type="paragraph" w:styleId="TOCHeading">
    <w:name w:val="TOC Heading"/>
    <w:basedOn w:val="Heading1"/>
    <w:next w:val="Normal"/>
    <w:uiPriority w:val="39"/>
    <w:unhideWhenUsed/>
    <w:qFormat/>
    <w:rsid w:val="00882172"/>
    <w:pPr>
      <w:keepNext/>
      <w:keepLines/>
      <w:tabs>
        <w:tab w:val="num" w:pos="576"/>
        <w:tab w:val="left" w:pos="709"/>
      </w:tabs>
      <w:suppressAutoHyphens w:val="0"/>
      <w:overflowPunct/>
      <w:autoSpaceDE/>
      <w:autoSpaceDN/>
      <w:adjustRightInd/>
      <w:spacing w:before="240" w:after="60" w:line="312" w:lineRule="auto"/>
      <w:ind w:left="576" w:hanging="576"/>
      <w:jc w:val="left"/>
      <w:textAlignment w:val="auto"/>
      <w:outlineLvl w:val="9"/>
    </w:pPr>
    <w:rPr>
      <w:rFonts w:ascii="Cambria" w:hAnsi="Cambria"/>
      <w:bCs w:val="0"/>
      <w:kern w:val="32"/>
      <w:sz w:val="32"/>
      <w:szCs w:val="32"/>
      <w:lang w:val="ru-RU" w:eastAsia="ru-RU"/>
    </w:rPr>
  </w:style>
  <w:style w:type="character" w:customStyle="1" w:styleId="CommentTextChar1">
    <w:name w:val="Comment Text Char1"/>
    <w:uiPriority w:val="99"/>
    <w:rsid w:val="00882172"/>
    <w:rPr>
      <w:lang w:val="en-US"/>
    </w:rPr>
  </w:style>
  <w:style w:type="paragraph" w:customStyle="1" w:styleId="Epgrafe">
    <w:name w:val="Epígrafe"/>
    <w:basedOn w:val="Normal"/>
    <w:next w:val="Normal"/>
    <w:link w:val="EpgrafeCar"/>
    <w:qFormat/>
    <w:rsid w:val="00882172"/>
    <w:pPr>
      <w:keepNext/>
      <w:keepLines/>
      <w:spacing w:before="120" w:after="120" w:line="312" w:lineRule="auto"/>
      <w:jc w:val="center"/>
    </w:pPr>
    <w:rPr>
      <w:rFonts w:eastAsia="Times New Roman"/>
      <w:bCs/>
      <w:sz w:val="26"/>
      <w:szCs w:val="26"/>
      <w:lang w:val="ru-RU" w:eastAsia="ru-RU"/>
    </w:rPr>
  </w:style>
  <w:style w:type="character" w:customStyle="1" w:styleId="EpgrafeCar">
    <w:name w:val="Epígrafe Car"/>
    <w:link w:val="Epgrafe"/>
    <w:rsid w:val="00882172"/>
    <w:rPr>
      <w:rFonts w:eastAsia="Times New Roman"/>
      <w:bCs/>
      <w:sz w:val="26"/>
      <w:szCs w:val="26"/>
      <w:lang w:val="ru-RU" w:eastAsia="ru-RU"/>
    </w:rPr>
  </w:style>
  <w:style w:type="paragraph" w:customStyle="1" w:styleId="10ptCharChar">
    <w:name w:val="標準 + 10 pt Char Char"/>
    <w:basedOn w:val="Normal"/>
    <w:link w:val="10ptCharCharChar"/>
    <w:rsid w:val="00882172"/>
    <w:pPr>
      <w:widowControl w:val="0"/>
      <w:spacing w:after="120" w:line="360" w:lineRule="auto"/>
      <w:jc w:val="both"/>
    </w:pPr>
    <w:rPr>
      <w:rFonts w:eastAsia="MS Mincho"/>
      <w:kern w:val="2"/>
      <w:sz w:val="20"/>
      <w:lang w:eastAsia="ja-JP"/>
    </w:rPr>
  </w:style>
  <w:style w:type="character" w:customStyle="1" w:styleId="10ptCharCharChar">
    <w:name w:val="標準 + 10 pt Char Char Char"/>
    <w:link w:val="10ptCharChar"/>
    <w:rsid w:val="00882172"/>
    <w:rPr>
      <w:rFonts w:eastAsia="MS Mincho"/>
      <w:kern w:val="2"/>
      <w:szCs w:val="24"/>
      <w:lang w:eastAsia="ja-JP"/>
    </w:rPr>
  </w:style>
  <w:style w:type="table" w:customStyle="1" w:styleId="Tablaconcuadrcula1">
    <w:name w:val="Tabla con cuadrícula1"/>
    <w:basedOn w:val="TableNormal"/>
    <w:next w:val="TableGrid"/>
    <w:uiPriority w:val="59"/>
    <w:rsid w:val="00882172"/>
    <w:rPr>
      <w:rFonts w:ascii="Calibri" w:eastAsia="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882172"/>
    <w:rPr>
      <w:rFonts w:ascii="Calibri" w:eastAsia="Times New Roman" w:hAnsi="Calibri" w:cs="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mera">
    <w:name w:val="primera"/>
    <w:rsid w:val="00882172"/>
  </w:style>
  <w:style w:type="paragraph" w:customStyle="1" w:styleId="Ttulo1">
    <w:name w:val="Título1"/>
    <w:basedOn w:val="Normal"/>
    <w:next w:val="Normal"/>
    <w:link w:val="TtuloCar"/>
    <w:qFormat/>
    <w:rsid w:val="00882172"/>
    <w:pPr>
      <w:keepNext/>
      <w:keepLines/>
      <w:numPr>
        <w:numId w:val="90"/>
      </w:numPr>
      <w:tabs>
        <w:tab w:val="left" w:pos="709"/>
      </w:tabs>
      <w:spacing w:before="240" w:after="240" w:line="312" w:lineRule="auto"/>
      <w:outlineLvl w:val="0"/>
    </w:pPr>
    <w:rPr>
      <w:rFonts w:ascii="Arial" w:eastAsia="Times New Roman" w:hAnsi="Arial"/>
      <w:b/>
      <w:caps/>
      <w:sz w:val="28"/>
      <w:lang w:val="ru-RU" w:eastAsia="ru-RU"/>
    </w:rPr>
  </w:style>
  <w:style w:type="character" w:customStyle="1" w:styleId="TtuloCar">
    <w:name w:val="Título Car"/>
    <w:link w:val="Ttulo1"/>
    <w:rsid w:val="00882172"/>
    <w:rPr>
      <w:rFonts w:ascii="Arial" w:eastAsia="Times New Roman" w:hAnsi="Arial"/>
      <w:b/>
      <w:caps/>
      <w:sz w:val="28"/>
      <w:szCs w:val="24"/>
      <w:lang w:val="ru-RU" w:eastAsia="ru-RU"/>
    </w:rPr>
  </w:style>
  <w:style w:type="paragraph" w:customStyle="1" w:styleId="11">
    <w:name w:val="ОГЛ1"/>
    <w:basedOn w:val="Normal"/>
    <w:next w:val="Normal"/>
    <w:rsid w:val="00882172"/>
    <w:pPr>
      <w:widowControl w:val="0"/>
      <w:spacing w:before="480" w:after="600" w:line="360" w:lineRule="auto"/>
      <w:jc w:val="both"/>
      <w:outlineLvl w:val="0"/>
    </w:pPr>
    <w:rPr>
      <w:rFonts w:eastAsia="Times New Roman"/>
      <w:sz w:val="28"/>
      <w:szCs w:val="20"/>
      <w:lang w:val="ru-RU" w:eastAsia="ru-RU"/>
    </w:rPr>
  </w:style>
  <w:style w:type="paragraph" w:customStyle="1" w:styleId="12">
    <w:name w:val="Стиль1"/>
    <w:basedOn w:val="11"/>
    <w:rsid w:val="00882172"/>
    <w:pPr>
      <w:spacing w:before="120" w:after="240"/>
      <w:ind w:left="720" w:hanging="360"/>
    </w:pPr>
    <w:rPr>
      <w:b/>
    </w:rPr>
  </w:style>
  <w:style w:type="paragraph" w:customStyle="1" w:styleId="13">
    <w:name w:val="Загол.1"/>
    <w:basedOn w:val="Normal"/>
    <w:next w:val="Normal"/>
    <w:rsid w:val="00882172"/>
    <w:pPr>
      <w:spacing w:after="120" w:line="360" w:lineRule="auto"/>
      <w:ind w:left="1065" w:hanging="360"/>
      <w:jc w:val="center"/>
      <w:outlineLvl w:val="0"/>
    </w:pPr>
    <w:rPr>
      <w:rFonts w:eastAsia="Times New Roman"/>
      <w:b/>
      <w:kern w:val="28"/>
      <w:sz w:val="28"/>
      <w:szCs w:val="20"/>
      <w:lang w:val="ru-RU" w:eastAsia="ru-RU"/>
    </w:rPr>
  </w:style>
  <w:style w:type="paragraph" w:customStyle="1" w:styleId="2">
    <w:name w:val="Загол.2"/>
    <w:basedOn w:val="Normal"/>
    <w:next w:val="Normal"/>
    <w:rsid w:val="00882172"/>
    <w:pPr>
      <w:spacing w:after="120" w:line="360" w:lineRule="auto"/>
      <w:ind w:left="576" w:hanging="576"/>
      <w:jc w:val="center"/>
      <w:outlineLvl w:val="1"/>
    </w:pPr>
    <w:rPr>
      <w:rFonts w:eastAsia="Times New Roman"/>
      <w:b/>
      <w:sz w:val="28"/>
      <w:szCs w:val="20"/>
      <w:lang w:val="ru-RU" w:eastAsia="ru-RU"/>
    </w:rPr>
  </w:style>
  <w:style w:type="paragraph" w:customStyle="1" w:styleId="TEXT">
    <w:name w:val="TEXT"/>
    <w:basedOn w:val="Normal"/>
    <w:rsid w:val="00882172"/>
    <w:pPr>
      <w:spacing w:after="120" w:line="312" w:lineRule="auto"/>
      <w:ind w:left="567" w:right="567" w:firstLine="720"/>
      <w:jc w:val="both"/>
    </w:pPr>
    <w:rPr>
      <w:rFonts w:eastAsia="Times New Roman"/>
      <w:sz w:val="26"/>
      <w:szCs w:val="26"/>
      <w:lang w:val="ru-RU" w:eastAsia="ru-RU"/>
    </w:rPr>
  </w:style>
  <w:style w:type="paragraph" w:customStyle="1" w:styleId="a">
    <w:name w:val="абзац"/>
    <w:basedOn w:val="Normal"/>
    <w:rsid w:val="00882172"/>
    <w:pPr>
      <w:spacing w:after="120" w:line="360" w:lineRule="auto"/>
      <w:ind w:firstLine="851"/>
      <w:jc w:val="both"/>
    </w:pPr>
    <w:rPr>
      <w:rFonts w:eastAsia="Times New Roman"/>
      <w:sz w:val="28"/>
      <w:szCs w:val="20"/>
      <w:lang w:val="ru-RU" w:eastAsia="ru-RU"/>
    </w:rPr>
  </w:style>
  <w:style w:type="paragraph" w:customStyle="1" w:styleId="a0">
    <w:name w:val="заголовок"/>
    <w:next w:val="a"/>
    <w:rsid w:val="00882172"/>
    <w:pPr>
      <w:spacing w:after="560"/>
      <w:ind w:firstLine="851"/>
    </w:pPr>
    <w:rPr>
      <w:rFonts w:eastAsia="Times New Roman"/>
      <w:b/>
      <w:sz w:val="28"/>
      <w:lang w:val="ru-RU" w:eastAsia="ru-RU"/>
    </w:rPr>
  </w:style>
  <w:style w:type="paragraph" w:customStyle="1" w:styleId="a1">
    <w:name w:val="заголовок подраздела"/>
    <w:basedOn w:val="a"/>
    <w:next w:val="a"/>
    <w:rsid w:val="00882172"/>
    <w:pPr>
      <w:pageBreakBefore/>
      <w:spacing w:line="480" w:lineRule="auto"/>
    </w:pPr>
    <w:rPr>
      <w:b/>
    </w:rPr>
  </w:style>
  <w:style w:type="paragraph" w:customStyle="1" w:styleId="14">
    <w:name w:val="заголовок подраздела 1"/>
    <w:basedOn w:val="Normal"/>
    <w:next w:val="Normal"/>
    <w:rsid w:val="00882172"/>
    <w:pPr>
      <w:spacing w:after="120" w:line="480" w:lineRule="auto"/>
      <w:ind w:left="1512" w:hanging="720"/>
      <w:jc w:val="both"/>
      <w:outlineLvl w:val="0"/>
    </w:pPr>
    <w:rPr>
      <w:rFonts w:eastAsia="Times New Roman"/>
      <w:b/>
      <w:kern w:val="28"/>
      <w:sz w:val="28"/>
      <w:szCs w:val="20"/>
      <w:lang w:val="ru-RU" w:eastAsia="ru-RU"/>
    </w:rPr>
  </w:style>
  <w:style w:type="paragraph" w:customStyle="1" w:styleId="20">
    <w:name w:val="заголовок подраздела 2"/>
    <w:basedOn w:val="14"/>
    <w:next w:val="a"/>
    <w:rsid w:val="00882172"/>
    <w:pPr>
      <w:numPr>
        <w:ilvl w:val="2"/>
      </w:numPr>
      <w:tabs>
        <w:tab w:val="num" w:pos="1457"/>
      </w:tabs>
      <w:ind w:left="1512" w:firstLine="737"/>
    </w:pPr>
  </w:style>
  <w:style w:type="paragraph" w:customStyle="1" w:styleId="3">
    <w:name w:val="заголовок подраздела 3"/>
    <w:basedOn w:val="20"/>
    <w:next w:val="a"/>
    <w:rsid w:val="00882172"/>
    <w:pPr>
      <w:numPr>
        <w:ilvl w:val="3"/>
      </w:numPr>
      <w:tabs>
        <w:tab w:val="num" w:pos="1457"/>
        <w:tab w:val="num" w:pos="3255"/>
      </w:tabs>
      <w:ind w:left="3255" w:hanging="1128"/>
    </w:pPr>
  </w:style>
  <w:style w:type="paragraph" w:customStyle="1" w:styleId="a2">
    <w:name w:val="заголовок раздела"/>
    <w:next w:val="Normal"/>
    <w:rsid w:val="00882172"/>
    <w:pPr>
      <w:pageBreakBefore/>
      <w:spacing w:line="480" w:lineRule="auto"/>
      <w:ind w:left="720" w:hanging="360"/>
      <w:outlineLvl w:val="0"/>
    </w:pPr>
    <w:rPr>
      <w:rFonts w:eastAsia="Times New Roman"/>
      <w:b/>
      <w:kern w:val="28"/>
      <w:sz w:val="28"/>
      <w:lang w:val="ru-RU" w:eastAsia="ru-RU"/>
    </w:rPr>
  </w:style>
  <w:style w:type="paragraph" w:customStyle="1" w:styleId="a3">
    <w:name w:val="содержание"/>
    <w:basedOn w:val="Normal"/>
    <w:next w:val="Normal"/>
    <w:uiPriority w:val="99"/>
    <w:rsid w:val="00882172"/>
    <w:pPr>
      <w:spacing w:after="120" w:line="360" w:lineRule="auto"/>
      <w:jc w:val="center"/>
    </w:pPr>
    <w:rPr>
      <w:rFonts w:eastAsia="Times New Roman"/>
      <w:sz w:val="28"/>
      <w:szCs w:val="20"/>
      <w:lang w:val="ru-RU" w:eastAsia="ru-RU"/>
    </w:rPr>
  </w:style>
  <w:style w:type="character" w:customStyle="1" w:styleId="a4">
    <w:name w:val="заголовок титула"/>
    <w:rsid w:val="00882172"/>
    <w:rPr>
      <w:b/>
      <w:sz w:val="28"/>
      <w:szCs w:val="28"/>
    </w:rPr>
  </w:style>
  <w:style w:type="paragraph" w:customStyle="1" w:styleId="a5">
    <w:name w:val="Автозамена"/>
    <w:rsid w:val="00882172"/>
    <w:rPr>
      <w:rFonts w:eastAsia="Times New Roman"/>
      <w:sz w:val="24"/>
      <w:szCs w:val="24"/>
      <w:lang w:val="ru-RU" w:eastAsia="ru-RU"/>
    </w:rPr>
  </w:style>
  <w:style w:type="paragraph" w:customStyle="1" w:styleId="a6">
    <w:name w:val="колонтитул"/>
    <w:basedOn w:val="Header"/>
    <w:rsid w:val="00882172"/>
    <w:pPr>
      <w:numPr>
        <w:ilvl w:val="3"/>
      </w:numPr>
      <w:tabs>
        <w:tab w:val="clear" w:pos="4320"/>
        <w:tab w:val="clear" w:pos="8640"/>
        <w:tab w:val="center" w:pos="4677"/>
        <w:tab w:val="right" w:pos="9355"/>
      </w:tabs>
      <w:spacing w:after="120" w:line="360" w:lineRule="auto"/>
      <w:jc w:val="center"/>
    </w:pPr>
    <w:rPr>
      <w:rFonts w:eastAsia="Times New Roman"/>
      <w:b/>
      <w:szCs w:val="20"/>
      <w:lang w:val="ru-RU" w:eastAsia="ru-RU"/>
    </w:rPr>
  </w:style>
  <w:style w:type="paragraph" w:customStyle="1" w:styleId="a7">
    <w:name w:val="Служебное  стр. &lt;№&gt;  дата"/>
    <w:rsid w:val="00882172"/>
    <w:rPr>
      <w:rFonts w:eastAsia="Times New Roman"/>
      <w:sz w:val="24"/>
      <w:szCs w:val="24"/>
      <w:lang w:val="ru-RU" w:eastAsia="ru-RU"/>
    </w:rPr>
  </w:style>
  <w:style w:type="paragraph" w:customStyle="1" w:styleId="ftitult">
    <w:name w:val="f_titul_t"/>
    <w:rsid w:val="00882172"/>
    <w:pPr>
      <w:tabs>
        <w:tab w:val="center" w:pos="4677"/>
        <w:tab w:val="right" w:pos="9355"/>
      </w:tabs>
    </w:pPr>
    <w:rPr>
      <w:rFonts w:eastAsia="Times New Roman"/>
      <w:sz w:val="28"/>
      <w:lang w:val="ru-RU" w:eastAsia="ru-RU"/>
    </w:rPr>
  </w:style>
  <w:style w:type="paragraph" w:customStyle="1" w:styleId="Normal1">
    <w:name w:val="Normal1"/>
    <w:rsid w:val="00882172"/>
    <w:pPr>
      <w:widowControl w:val="0"/>
      <w:ind w:firstLine="400"/>
    </w:pPr>
    <w:rPr>
      <w:rFonts w:eastAsia="Times New Roman"/>
      <w:snapToGrid w:val="0"/>
      <w:sz w:val="24"/>
      <w:lang w:val="ru-RU" w:eastAsia="ru-RU"/>
    </w:rPr>
  </w:style>
  <w:style w:type="paragraph" w:customStyle="1" w:styleId="a8">
    <w:name w:val="ПодразделТ"/>
    <w:basedOn w:val="Normal"/>
    <w:next w:val="Normal"/>
    <w:rsid w:val="00882172"/>
    <w:pPr>
      <w:keepNext/>
      <w:keepLines/>
      <w:spacing w:before="360" w:after="360" w:line="312" w:lineRule="auto"/>
      <w:ind w:firstLine="720"/>
      <w:jc w:val="both"/>
      <w:outlineLvl w:val="1"/>
    </w:pPr>
    <w:rPr>
      <w:rFonts w:eastAsia="Times New Roman"/>
      <w:b/>
      <w:sz w:val="32"/>
      <w:szCs w:val="20"/>
      <w:lang w:val="ru-RU" w:eastAsia="ru-RU"/>
    </w:rPr>
  </w:style>
  <w:style w:type="paragraph" w:customStyle="1" w:styleId="ConsNormal">
    <w:name w:val="ConsNormal"/>
    <w:rsid w:val="00882172"/>
    <w:pPr>
      <w:widowControl w:val="0"/>
      <w:ind w:firstLine="720"/>
    </w:pPr>
    <w:rPr>
      <w:rFonts w:ascii="Arial" w:eastAsia="Times New Roman" w:hAnsi="Arial"/>
      <w:sz w:val="18"/>
      <w:lang w:val="ru-RU" w:eastAsia="ru-RU"/>
    </w:rPr>
  </w:style>
  <w:style w:type="paragraph" w:customStyle="1" w:styleId="121">
    <w:name w:val="Табличный 12Ц1"/>
    <w:basedOn w:val="Normal"/>
    <w:rsid w:val="00882172"/>
    <w:pPr>
      <w:spacing w:after="120" w:line="360" w:lineRule="auto"/>
      <w:jc w:val="center"/>
    </w:pPr>
    <w:rPr>
      <w:rFonts w:eastAsia="Times New Roman"/>
      <w:szCs w:val="20"/>
      <w:lang w:val="ru-RU" w:eastAsia="ru-RU"/>
    </w:rPr>
  </w:style>
  <w:style w:type="paragraph" w:customStyle="1" w:styleId="BodyTextKeep">
    <w:name w:val="Body Text Keep"/>
    <w:basedOn w:val="BodyText"/>
    <w:next w:val="BodyText"/>
    <w:uiPriority w:val="99"/>
    <w:rsid w:val="00882172"/>
    <w:pPr>
      <w:spacing w:before="120" w:line="360" w:lineRule="auto"/>
      <w:jc w:val="both"/>
    </w:pPr>
    <w:rPr>
      <w:rFonts w:eastAsia="Times New Roman"/>
      <w:spacing w:val="-5"/>
      <w:szCs w:val="20"/>
      <w:lang w:val="ru-RU" w:eastAsia="ru-RU"/>
    </w:rPr>
  </w:style>
  <w:style w:type="paragraph" w:styleId="HTMLPreformatted">
    <w:name w:val="HTML Preformatted"/>
    <w:basedOn w:val="Normal"/>
    <w:link w:val="HTMLPreformattedChar"/>
    <w:rsid w:val="0088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rsid w:val="00882172"/>
    <w:rPr>
      <w:rFonts w:ascii="Courier New" w:eastAsia="Times New Roman" w:hAnsi="Courier New" w:cs="Courier New"/>
      <w:lang w:val="ru-RU" w:eastAsia="ru-RU"/>
    </w:rPr>
  </w:style>
  <w:style w:type="character" w:customStyle="1" w:styleId="a9">
    <w:name w:val="Основной текст Знак"/>
    <w:rsid w:val="00882172"/>
    <w:rPr>
      <w:rFonts w:eastAsia="SimSun"/>
      <w:sz w:val="24"/>
      <w:szCs w:val="24"/>
      <w:lang w:val="ru-RU" w:eastAsia="zh-CN" w:bidi="ar-SA"/>
    </w:rPr>
  </w:style>
  <w:style w:type="paragraph" w:customStyle="1" w:styleId="15">
    <w:name w:val="Марк список1"/>
    <w:basedOn w:val="Normal"/>
    <w:next w:val="12"/>
    <w:rsid w:val="00882172"/>
    <w:pPr>
      <w:tabs>
        <w:tab w:val="num" w:pos="0"/>
      </w:tabs>
      <w:spacing w:after="120" w:line="360" w:lineRule="auto"/>
      <w:ind w:firstLine="567"/>
      <w:jc w:val="both"/>
    </w:pPr>
    <w:rPr>
      <w:rFonts w:eastAsia="Times New Roman"/>
      <w:szCs w:val="20"/>
      <w:lang w:val="ru-RU" w:eastAsia="ru-RU"/>
    </w:rPr>
  </w:style>
  <w:style w:type="character" w:customStyle="1" w:styleId="aa">
    <w:name w:val="Верхний колонтитул Знак"/>
    <w:rsid w:val="00882172"/>
    <w:rPr>
      <w:sz w:val="28"/>
    </w:rPr>
  </w:style>
  <w:style w:type="character" w:customStyle="1" w:styleId="ab">
    <w:name w:val="Нижний колонтитул Знак"/>
    <w:rsid w:val="00882172"/>
    <w:rPr>
      <w:sz w:val="28"/>
    </w:rPr>
  </w:style>
  <w:style w:type="paragraph" w:customStyle="1" w:styleId="text0">
    <w:name w:val="text"/>
    <w:basedOn w:val="Normal"/>
    <w:next w:val="Normal"/>
    <w:rsid w:val="00882172"/>
    <w:pPr>
      <w:autoSpaceDE w:val="0"/>
      <w:autoSpaceDN w:val="0"/>
      <w:adjustRightInd w:val="0"/>
      <w:spacing w:after="120" w:line="360" w:lineRule="auto"/>
      <w:jc w:val="both"/>
    </w:pPr>
    <w:rPr>
      <w:rFonts w:ascii="Arial" w:eastAsia="Times New Roman" w:hAnsi="Arial"/>
      <w:sz w:val="20"/>
      <w:lang w:val="ru-RU" w:eastAsia="ru-RU"/>
    </w:rPr>
  </w:style>
  <w:style w:type="character" w:customStyle="1" w:styleId="PEStyleFont8">
    <w:name w:val="PEStyleFont8"/>
    <w:rsid w:val="00882172"/>
    <w:rPr>
      <w:rFonts w:ascii="Arial CYR" w:hAnsi="Arial CYR"/>
      <w:spacing w:val="0"/>
      <w:position w:val="0"/>
      <w:sz w:val="16"/>
      <w:szCs w:val="16"/>
      <w:u w:val="none"/>
    </w:rPr>
  </w:style>
  <w:style w:type="paragraph" w:customStyle="1" w:styleId="1250">
    <w:name w:val="Стиль Слева:  125 см Первая строка:  0 см"/>
    <w:basedOn w:val="Normal"/>
    <w:next w:val="Normal"/>
    <w:uiPriority w:val="99"/>
    <w:rsid w:val="00882172"/>
    <w:pPr>
      <w:widowControl w:val="0"/>
      <w:spacing w:after="120" w:line="312" w:lineRule="auto"/>
      <w:jc w:val="both"/>
    </w:pPr>
    <w:rPr>
      <w:rFonts w:eastAsia="Batang"/>
      <w:sz w:val="26"/>
      <w:szCs w:val="26"/>
      <w:lang w:val="ru-RU" w:eastAsia="ko-KR"/>
    </w:rPr>
  </w:style>
  <w:style w:type="character" w:customStyle="1" w:styleId="FontStyle12">
    <w:name w:val="Font Style12"/>
    <w:uiPriority w:val="99"/>
    <w:rsid w:val="00882172"/>
    <w:rPr>
      <w:rFonts w:ascii="Verdana" w:hAnsi="Verdana" w:cs="Verdana"/>
      <w:b/>
      <w:bCs/>
      <w:color w:val="000000"/>
      <w:sz w:val="16"/>
      <w:szCs w:val="16"/>
    </w:rPr>
  </w:style>
  <w:style w:type="character" w:customStyle="1" w:styleId="FontStyle11">
    <w:name w:val="Font Style11"/>
    <w:uiPriority w:val="99"/>
    <w:rsid w:val="00882172"/>
    <w:rPr>
      <w:rFonts w:ascii="Arial" w:hAnsi="Arial" w:cs="Arial"/>
      <w:sz w:val="16"/>
      <w:szCs w:val="16"/>
    </w:rPr>
  </w:style>
  <w:style w:type="paragraph" w:customStyle="1" w:styleId="16">
    <w:name w:val="(1)"/>
    <w:basedOn w:val="Normal"/>
    <w:uiPriority w:val="99"/>
    <w:rsid w:val="00882172"/>
    <w:pPr>
      <w:widowControl w:val="0"/>
      <w:tabs>
        <w:tab w:val="num" w:pos="720"/>
      </w:tabs>
      <w:spacing w:after="120" w:line="360" w:lineRule="auto"/>
      <w:ind w:left="720" w:hanging="360"/>
      <w:jc w:val="both"/>
    </w:pPr>
    <w:rPr>
      <w:rFonts w:eastAsia="MS Mincho"/>
      <w:kern w:val="2"/>
      <w:sz w:val="21"/>
      <w:szCs w:val="20"/>
      <w:lang w:eastAsia="ja-JP"/>
    </w:rPr>
  </w:style>
  <w:style w:type="character" w:customStyle="1" w:styleId="ac">
    <w:name w:val="??????"/>
    <w:rsid w:val="00882172"/>
    <w:rPr>
      <w:sz w:val="20"/>
    </w:rPr>
  </w:style>
  <w:style w:type="character" w:customStyle="1" w:styleId="ad">
    <w:name w:val="Подпись к таблице"/>
    <w:uiPriority w:val="99"/>
    <w:rsid w:val="00882172"/>
    <w:rPr>
      <w:rFonts w:ascii="Times New Roman" w:hAnsi="Times New Roman" w:cs="Times New Roman"/>
      <w:spacing w:val="0"/>
      <w:sz w:val="21"/>
      <w:szCs w:val="21"/>
      <w:u w:val="single"/>
    </w:rPr>
  </w:style>
  <w:style w:type="character" w:customStyle="1" w:styleId="5">
    <w:name w:val="Основной текст (5)_"/>
    <w:link w:val="50"/>
    <w:rsid w:val="00882172"/>
    <w:rPr>
      <w:sz w:val="12"/>
      <w:szCs w:val="12"/>
      <w:shd w:val="clear" w:color="auto" w:fill="FFFFFF"/>
    </w:rPr>
  </w:style>
  <w:style w:type="paragraph" w:customStyle="1" w:styleId="50">
    <w:name w:val="Основной текст (5)"/>
    <w:basedOn w:val="Normal"/>
    <w:link w:val="5"/>
    <w:rsid w:val="00882172"/>
    <w:pPr>
      <w:shd w:val="clear" w:color="auto" w:fill="FFFFFF"/>
      <w:spacing w:after="120" w:line="163" w:lineRule="exact"/>
      <w:jc w:val="both"/>
    </w:pPr>
    <w:rPr>
      <w:sz w:val="12"/>
      <w:szCs w:val="12"/>
      <w:shd w:val="clear" w:color="auto" w:fill="FFFFFF"/>
      <w:lang w:eastAsia="en-US"/>
    </w:rPr>
  </w:style>
  <w:style w:type="character" w:customStyle="1" w:styleId="17">
    <w:name w:val="Заголовок №1_"/>
    <w:link w:val="110"/>
    <w:rsid w:val="00882172"/>
    <w:rPr>
      <w:sz w:val="21"/>
      <w:szCs w:val="21"/>
      <w:shd w:val="clear" w:color="auto" w:fill="FFFFFF"/>
    </w:rPr>
  </w:style>
  <w:style w:type="paragraph" w:customStyle="1" w:styleId="110">
    <w:name w:val="Заголовок №11"/>
    <w:basedOn w:val="Normal"/>
    <w:link w:val="17"/>
    <w:rsid w:val="00882172"/>
    <w:pPr>
      <w:shd w:val="clear" w:color="auto" w:fill="FFFFFF"/>
      <w:spacing w:before="360" w:after="120" w:line="250" w:lineRule="exact"/>
      <w:jc w:val="both"/>
      <w:outlineLvl w:val="0"/>
    </w:pPr>
    <w:rPr>
      <w:sz w:val="21"/>
      <w:szCs w:val="21"/>
      <w:shd w:val="clear" w:color="auto" w:fill="FFFFFF"/>
      <w:lang w:eastAsia="en-US"/>
    </w:rPr>
  </w:style>
  <w:style w:type="character" w:customStyle="1" w:styleId="18">
    <w:name w:val="Заголовок №1"/>
    <w:rsid w:val="00882172"/>
  </w:style>
  <w:style w:type="character" w:customStyle="1" w:styleId="ae">
    <w:name w:val="Подпись к таблице_"/>
    <w:link w:val="19"/>
    <w:uiPriority w:val="99"/>
    <w:locked/>
    <w:rsid w:val="00882172"/>
    <w:rPr>
      <w:sz w:val="21"/>
      <w:szCs w:val="21"/>
      <w:shd w:val="clear" w:color="auto" w:fill="FFFFFF"/>
    </w:rPr>
  </w:style>
  <w:style w:type="paragraph" w:customStyle="1" w:styleId="19">
    <w:name w:val="Подпись к таблице1"/>
    <w:basedOn w:val="Normal"/>
    <w:link w:val="ae"/>
    <w:uiPriority w:val="99"/>
    <w:rsid w:val="00882172"/>
    <w:pPr>
      <w:shd w:val="clear" w:color="auto" w:fill="FFFFFF"/>
      <w:spacing w:after="120" w:line="240" w:lineRule="atLeast"/>
      <w:jc w:val="both"/>
    </w:pPr>
    <w:rPr>
      <w:sz w:val="21"/>
      <w:szCs w:val="21"/>
      <w:lang w:eastAsia="en-US"/>
    </w:rPr>
  </w:style>
  <w:style w:type="paragraph" w:customStyle="1" w:styleId="text1">
    <w:name w:val="text1"/>
    <w:basedOn w:val="Normal"/>
    <w:next w:val="Normal"/>
    <w:rsid w:val="00882172"/>
    <w:pPr>
      <w:autoSpaceDE w:val="0"/>
      <w:autoSpaceDN w:val="0"/>
      <w:adjustRightInd w:val="0"/>
      <w:spacing w:after="120" w:line="360" w:lineRule="auto"/>
      <w:jc w:val="both"/>
    </w:pPr>
    <w:rPr>
      <w:rFonts w:ascii="Arial" w:eastAsia="Times New Roman" w:hAnsi="Arial"/>
      <w:sz w:val="20"/>
      <w:lang w:val="ru-RU" w:eastAsia="ru-RU"/>
    </w:rPr>
  </w:style>
  <w:style w:type="character" w:customStyle="1" w:styleId="FontStyle48">
    <w:name w:val="Font Style48"/>
    <w:rsid w:val="00882172"/>
    <w:rPr>
      <w:rFonts w:ascii="Times New Roman" w:hAnsi="Times New Roman"/>
      <w:color w:val="000000"/>
      <w:sz w:val="24"/>
    </w:rPr>
  </w:style>
  <w:style w:type="character" w:customStyle="1" w:styleId="21">
    <w:name w:val="Основной текст (2)_"/>
    <w:link w:val="22"/>
    <w:locked/>
    <w:rsid w:val="00882172"/>
    <w:rPr>
      <w:shd w:val="clear" w:color="auto" w:fill="FFFFFF"/>
    </w:rPr>
  </w:style>
  <w:style w:type="paragraph" w:customStyle="1" w:styleId="22">
    <w:name w:val="Основной текст (2)"/>
    <w:basedOn w:val="Normal"/>
    <w:link w:val="21"/>
    <w:rsid w:val="00882172"/>
    <w:pPr>
      <w:shd w:val="clear" w:color="auto" w:fill="FFFFFF"/>
      <w:spacing w:after="120" w:line="240" w:lineRule="atLeast"/>
      <w:jc w:val="both"/>
    </w:pPr>
    <w:rPr>
      <w:sz w:val="20"/>
      <w:szCs w:val="20"/>
      <w:lang w:eastAsia="en-US"/>
    </w:rPr>
  </w:style>
  <w:style w:type="paragraph" w:customStyle="1" w:styleId="T1tenke">
    <w:name w:val="T1 tenke"/>
    <w:basedOn w:val="Normal"/>
    <w:next w:val="Normal"/>
    <w:rsid w:val="00882172"/>
    <w:pPr>
      <w:tabs>
        <w:tab w:val="left" w:pos="1418"/>
        <w:tab w:val="left" w:pos="2127"/>
        <w:tab w:val="right" w:pos="6663"/>
        <w:tab w:val="right" w:pos="8364"/>
      </w:tabs>
      <w:snapToGrid w:val="0"/>
      <w:spacing w:after="120" w:line="360" w:lineRule="auto"/>
      <w:jc w:val="center"/>
    </w:pPr>
    <w:rPr>
      <w:rFonts w:eastAsia="Times New Roman"/>
      <w:color w:val="000000"/>
      <w:szCs w:val="20"/>
      <w:lang w:val="ru-RU" w:eastAsia="en-US"/>
    </w:rPr>
  </w:style>
  <w:style w:type="paragraph" w:customStyle="1" w:styleId="Atluste">
    <w:name w:val="A tluste"/>
    <w:basedOn w:val="Normal"/>
    <w:next w:val="Normal"/>
    <w:autoRedefine/>
    <w:semiHidden/>
    <w:rsid w:val="00882172"/>
    <w:pPr>
      <w:tabs>
        <w:tab w:val="left" w:pos="709"/>
        <w:tab w:val="left" w:pos="1418"/>
        <w:tab w:val="left" w:pos="2127"/>
        <w:tab w:val="right" w:pos="6663"/>
        <w:tab w:val="right" w:pos="8364"/>
      </w:tabs>
      <w:spacing w:after="120" w:line="360" w:lineRule="auto"/>
      <w:jc w:val="both"/>
    </w:pPr>
    <w:rPr>
      <w:rFonts w:eastAsia="Calibri"/>
      <w:b/>
      <w:lang w:val="ru-RU" w:eastAsia="en-US"/>
    </w:rPr>
  </w:style>
  <w:style w:type="paragraph" w:customStyle="1" w:styleId="T2">
    <w:name w:val="T2"/>
    <w:aliases w:val="cisla"/>
    <w:basedOn w:val="Normal"/>
    <w:next w:val="Normal"/>
    <w:autoRedefine/>
    <w:semiHidden/>
    <w:rsid w:val="00882172"/>
    <w:pPr>
      <w:tabs>
        <w:tab w:val="left" w:pos="709"/>
        <w:tab w:val="left" w:pos="1418"/>
        <w:tab w:val="left" w:pos="2127"/>
        <w:tab w:val="right" w:pos="6663"/>
        <w:tab w:val="right" w:pos="8364"/>
      </w:tabs>
      <w:snapToGrid w:val="0"/>
      <w:spacing w:before="60" w:after="60" w:line="360" w:lineRule="auto"/>
      <w:ind w:left="1559" w:right="454" w:hanging="1559"/>
      <w:jc w:val="center"/>
    </w:pPr>
    <w:rPr>
      <w:rFonts w:ascii="Arial" w:eastAsia="Times New Roman" w:hAnsi="Arial"/>
      <w:color w:val="000000"/>
      <w:szCs w:val="20"/>
      <w:lang w:val="ru-RU" w:eastAsia="en-US"/>
    </w:rPr>
  </w:style>
  <w:style w:type="paragraph" w:customStyle="1" w:styleId="af">
    <w:name w:val="Тема"/>
    <w:aliases w:val="определения"/>
    <w:basedOn w:val="Normal"/>
    <w:next w:val="Normal"/>
    <w:semiHidden/>
    <w:qFormat/>
    <w:rsid w:val="00882172"/>
    <w:pPr>
      <w:widowControl w:val="0"/>
      <w:spacing w:after="120" w:line="360" w:lineRule="auto"/>
      <w:ind w:left="709"/>
      <w:jc w:val="both"/>
    </w:pPr>
    <w:rPr>
      <w:rFonts w:eastAsia="Calibri"/>
      <w:bCs/>
      <w:i/>
      <w:u w:val="single"/>
      <w:lang w:val="ru-RU" w:eastAsia="en-US"/>
    </w:rPr>
  </w:style>
  <w:style w:type="paragraph" w:customStyle="1" w:styleId="-2">
    <w:name w:val="ф-заг2"/>
    <w:basedOn w:val="-1"/>
    <w:semiHidden/>
    <w:rsid w:val="00882172"/>
    <w:pPr>
      <w:pageBreakBefore w:val="0"/>
      <w:ind w:left="1065"/>
      <w:outlineLvl w:val="1"/>
    </w:pPr>
    <w:rPr>
      <w:color w:val="00FF00"/>
      <w:sz w:val="26"/>
    </w:rPr>
  </w:style>
  <w:style w:type="paragraph" w:customStyle="1" w:styleId="-1">
    <w:name w:val="ф-заг1"/>
    <w:basedOn w:val="Normal"/>
    <w:semiHidden/>
    <w:rsid w:val="00882172"/>
    <w:pPr>
      <w:pageBreakBefore/>
      <w:spacing w:before="240" w:after="120" w:line="360" w:lineRule="auto"/>
      <w:ind w:left="720" w:hanging="360"/>
      <w:jc w:val="center"/>
      <w:outlineLvl w:val="0"/>
    </w:pPr>
    <w:rPr>
      <w:rFonts w:ascii="Arial" w:eastAsia="Times New Roman" w:hAnsi="Arial"/>
      <w:color w:val="FF0000"/>
      <w:spacing w:val="20"/>
      <w:sz w:val="28"/>
      <w:lang w:val="ru-RU" w:eastAsia="ru-RU"/>
    </w:rPr>
  </w:style>
  <w:style w:type="paragraph" w:customStyle="1" w:styleId="-10">
    <w:name w:val="Д-заг1"/>
    <w:basedOn w:val="Normal"/>
    <w:semiHidden/>
    <w:rsid w:val="00882172"/>
    <w:pPr>
      <w:spacing w:before="240" w:after="120" w:line="360" w:lineRule="auto"/>
      <w:ind w:left="1440" w:hanging="360"/>
      <w:jc w:val="center"/>
      <w:outlineLvl w:val="0"/>
    </w:pPr>
    <w:rPr>
      <w:rFonts w:ascii="Comic Sans MS" w:eastAsia="Times New Roman" w:hAnsi="Comic Sans MS"/>
      <w:b/>
      <w:bCs/>
      <w:color w:val="0000FF"/>
      <w:spacing w:val="20"/>
      <w:sz w:val="28"/>
      <w:u w:color="00FFFF"/>
      <w:lang w:val="ru-RU" w:eastAsia="ru-RU"/>
    </w:rPr>
  </w:style>
  <w:style w:type="paragraph" w:customStyle="1" w:styleId="-">
    <w:name w:val="Д-марк"/>
    <w:basedOn w:val="Normal"/>
    <w:semiHidden/>
    <w:rsid w:val="00882172"/>
    <w:pPr>
      <w:tabs>
        <w:tab w:val="num" w:pos="720"/>
        <w:tab w:val="left" w:pos="2268"/>
        <w:tab w:val="left" w:pos="3969"/>
      </w:tabs>
      <w:spacing w:after="120" w:line="360" w:lineRule="auto"/>
      <w:ind w:left="720" w:hanging="360"/>
      <w:jc w:val="both"/>
    </w:pPr>
    <w:rPr>
      <w:rFonts w:eastAsia="Times New Roman"/>
      <w:lang w:val="ru-RU" w:eastAsia="ru-RU"/>
    </w:rPr>
  </w:style>
  <w:style w:type="paragraph" w:customStyle="1" w:styleId="-0">
    <w:name w:val="Д-много"/>
    <w:basedOn w:val="Normal"/>
    <w:semiHidden/>
    <w:rsid w:val="00882172"/>
    <w:pPr>
      <w:tabs>
        <w:tab w:val="num" w:pos="397"/>
        <w:tab w:val="left" w:pos="6804"/>
      </w:tabs>
      <w:spacing w:after="120" w:line="360" w:lineRule="auto"/>
      <w:ind w:left="397" w:hanging="397"/>
      <w:jc w:val="both"/>
    </w:pPr>
    <w:rPr>
      <w:rFonts w:eastAsia="Times New Roman"/>
      <w:lang w:val="ru-RU" w:eastAsia="ru-RU"/>
    </w:rPr>
  </w:style>
  <w:style w:type="paragraph" w:customStyle="1" w:styleId="23">
    <w:name w:val="загол2"/>
    <w:basedOn w:val="Normal"/>
    <w:next w:val="BodyTextIndent"/>
    <w:semiHidden/>
    <w:rsid w:val="00882172"/>
    <w:pPr>
      <w:tabs>
        <w:tab w:val="num" w:pos="644"/>
      </w:tabs>
      <w:spacing w:after="120" w:line="360" w:lineRule="auto"/>
      <w:ind w:left="284" w:firstLine="283"/>
      <w:jc w:val="center"/>
      <w:outlineLvl w:val="1"/>
    </w:pPr>
    <w:rPr>
      <w:rFonts w:eastAsia="Times New Roman"/>
      <w:b/>
      <w:szCs w:val="20"/>
      <w:lang w:val="ru-RU" w:eastAsia="ru-RU"/>
    </w:rPr>
  </w:style>
  <w:style w:type="paragraph" w:customStyle="1" w:styleId="24">
    <w:name w:val="Стиль2"/>
    <w:basedOn w:val="Normal"/>
    <w:semiHidden/>
    <w:rsid w:val="00882172"/>
    <w:pPr>
      <w:widowControl w:val="0"/>
      <w:tabs>
        <w:tab w:val="left" w:pos="1701"/>
      </w:tabs>
      <w:autoSpaceDE w:val="0"/>
      <w:autoSpaceDN w:val="0"/>
      <w:adjustRightInd w:val="0"/>
      <w:spacing w:before="80" w:after="80" w:line="360" w:lineRule="auto"/>
      <w:ind w:left="360" w:hanging="360"/>
      <w:jc w:val="both"/>
    </w:pPr>
    <w:rPr>
      <w:rFonts w:ascii="Arial" w:eastAsia="Times New Roman" w:hAnsi="Arial" w:cs="Arial"/>
      <w:color w:val="000000"/>
      <w:sz w:val="20"/>
      <w:szCs w:val="20"/>
      <w:lang w:eastAsia="ru-RU"/>
    </w:rPr>
  </w:style>
  <w:style w:type="paragraph" w:customStyle="1" w:styleId="af0">
    <w:name w:val="??"/>
    <w:semiHidden/>
    <w:rsid w:val="00882172"/>
    <w:pPr>
      <w:widowControl w:val="0"/>
      <w:snapToGrid w:val="0"/>
      <w:spacing w:line="360" w:lineRule="auto"/>
      <w:jc w:val="both"/>
    </w:pPr>
    <w:rPr>
      <w:rFonts w:eastAsia="Times New Roman"/>
      <w:kern w:val="2"/>
      <w:sz w:val="22"/>
    </w:rPr>
  </w:style>
  <w:style w:type="paragraph" w:customStyle="1" w:styleId="Body-n">
    <w:name w:val="Body-n"/>
    <w:basedOn w:val="Normal"/>
    <w:semiHidden/>
    <w:rsid w:val="00882172"/>
    <w:pPr>
      <w:widowControl w:val="0"/>
      <w:snapToGrid w:val="0"/>
      <w:spacing w:after="120" w:line="360" w:lineRule="auto"/>
      <w:ind w:left="880" w:hanging="426"/>
      <w:jc w:val="both"/>
    </w:pPr>
    <w:rPr>
      <w:rFonts w:eastAsia="Times New Roman"/>
      <w:kern w:val="2"/>
      <w:sz w:val="22"/>
      <w:szCs w:val="20"/>
      <w:lang w:eastAsia="en-US"/>
    </w:rPr>
  </w:style>
  <w:style w:type="paragraph" w:customStyle="1" w:styleId="Body-nn">
    <w:name w:val="Body-nn"/>
    <w:basedOn w:val="Body-n"/>
    <w:semiHidden/>
    <w:rsid w:val="00882172"/>
    <w:pPr>
      <w:snapToGrid/>
      <w:ind w:left="1358" w:firstLine="0"/>
    </w:pPr>
    <w:rPr>
      <w:lang w:eastAsia="ru-RU"/>
    </w:rPr>
  </w:style>
  <w:style w:type="paragraph" w:customStyle="1" w:styleId="af1">
    <w:name w:val="Пункт"/>
    <w:basedOn w:val="Normal"/>
    <w:semiHidden/>
    <w:rsid w:val="00882172"/>
    <w:pPr>
      <w:spacing w:before="240" w:after="240" w:line="312" w:lineRule="auto"/>
      <w:ind w:firstLine="720"/>
      <w:jc w:val="both"/>
    </w:pPr>
    <w:rPr>
      <w:rFonts w:eastAsia="Times New Roman"/>
      <w:sz w:val="28"/>
      <w:lang w:val="ru-RU" w:eastAsia="ru-RU"/>
    </w:rPr>
  </w:style>
  <w:style w:type="character" w:customStyle="1" w:styleId="T1tenkeChar">
    <w:name w:val="T1 tenke Char"/>
    <w:rsid w:val="00882172"/>
    <w:rPr>
      <w:rFonts w:ascii="Times New Roman" w:eastAsia="Times New Roman" w:hAnsi="Times New Roman" w:cs="Times New Roman" w:hint="default"/>
      <w:snapToGrid w:val="0"/>
      <w:color w:val="000000"/>
      <w:sz w:val="24"/>
      <w:lang w:eastAsia="en-US"/>
    </w:rPr>
  </w:style>
  <w:style w:type="character" w:customStyle="1" w:styleId="1a">
    <w:name w:val="Подзаголовок1 Знак"/>
    <w:rsid w:val="00882172"/>
    <w:rPr>
      <w:rFonts w:ascii="Arial" w:eastAsia="Times New Roman" w:hAnsi="Arial" w:cs="Arial" w:hint="default"/>
      <w:b/>
      <w:bCs w:val="0"/>
      <w:sz w:val="24"/>
      <w:szCs w:val="24"/>
    </w:rPr>
  </w:style>
  <w:style w:type="character" w:customStyle="1" w:styleId="c1">
    <w:name w:val="c1"/>
    <w:rsid w:val="00882172"/>
  </w:style>
  <w:style w:type="character" w:customStyle="1" w:styleId="1b">
    <w:name w:val="Верхний колонтитул Знак1"/>
    <w:uiPriority w:val="99"/>
    <w:rsid w:val="00882172"/>
    <w:rPr>
      <w:sz w:val="24"/>
      <w:szCs w:val="24"/>
    </w:rPr>
  </w:style>
  <w:style w:type="character" w:customStyle="1" w:styleId="210">
    <w:name w:val="Заголовок 2 Знак1"/>
    <w:rsid w:val="00882172"/>
    <w:rPr>
      <w:b/>
      <w:bCs/>
      <w:sz w:val="22"/>
      <w:szCs w:val="24"/>
    </w:rPr>
  </w:style>
  <w:style w:type="character" w:customStyle="1" w:styleId="31">
    <w:name w:val="Заголовок 3 Знак1"/>
    <w:rsid w:val="00882172"/>
    <w:rPr>
      <w:b/>
      <w:bCs/>
      <w:sz w:val="24"/>
      <w:szCs w:val="24"/>
      <w:lang w:val="en-US"/>
    </w:rPr>
  </w:style>
  <w:style w:type="character" w:customStyle="1" w:styleId="1c">
    <w:name w:val="Текст основной Знак Знак Знак Знак1"/>
    <w:rsid w:val="00882172"/>
    <w:rPr>
      <w:color w:val="000000"/>
      <w:sz w:val="24"/>
      <w:szCs w:val="24"/>
    </w:rPr>
  </w:style>
  <w:style w:type="character" w:customStyle="1" w:styleId="1d">
    <w:name w:val="Стиль1 Знак"/>
    <w:rsid w:val="00882172"/>
    <w:rPr>
      <w:rFonts w:ascii="Arial" w:hAnsi="Arial" w:cs="Arial" w:hint="default"/>
      <w:color w:val="000000"/>
      <w:lang w:val="en-US" w:eastAsia="ru-RU" w:bidi="ar-SA"/>
    </w:rPr>
  </w:style>
  <w:style w:type="character" w:customStyle="1" w:styleId="apple-style-span">
    <w:name w:val="apple-style-span"/>
    <w:rsid w:val="00882172"/>
  </w:style>
  <w:style w:type="character" w:customStyle="1" w:styleId="4">
    <w:name w:val="Основной текст (4)_"/>
    <w:link w:val="40"/>
    <w:rsid w:val="00882172"/>
    <w:rPr>
      <w:rFonts w:ascii="Arial" w:eastAsia="Arial" w:hAnsi="Arial" w:cs="Arial"/>
      <w:sz w:val="18"/>
      <w:szCs w:val="18"/>
      <w:shd w:val="clear" w:color="auto" w:fill="FFFFFF"/>
    </w:rPr>
  </w:style>
  <w:style w:type="character" w:customStyle="1" w:styleId="200">
    <w:name w:val="Основной текст (20)_"/>
    <w:link w:val="201"/>
    <w:rsid w:val="00882172"/>
    <w:rPr>
      <w:rFonts w:ascii="Arial" w:eastAsia="Arial" w:hAnsi="Arial" w:cs="Arial"/>
      <w:sz w:val="14"/>
      <w:szCs w:val="14"/>
      <w:shd w:val="clear" w:color="auto" w:fill="FFFFFF"/>
    </w:rPr>
  </w:style>
  <w:style w:type="character" w:customStyle="1" w:styleId="209pt">
    <w:name w:val="Основной текст (20) + 9 pt"/>
    <w:rsid w:val="00882172"/>
    <w:rPr>
      <w:rFonts w:ascii="Arial" w:eastAsia="Arial" w:hAnsi="Arial" w:cs="Arial"/>
      <w:b w:val="0"/>
      <w:bCs w:val="0"/>
      <w:i w:val="0"/>
      <w:iCs w:val="0"/>
      <w:smallCaps w:val="0"/>
      <w:strike w:val="0"/>
      <w:spacing w:val="0"/>
      <w:sz w:val="18"/>
      <w:szCs w:val="18"/>
    </w:rPr>
  </w:style>
  <w:style w:type="character" w:customStyle="1" w:styleId="47pt">
    <w:name w:val="Основной текст (4) + 7 pt"/>
    <w:rsid w:val="00882172"/>
    <w:rPr>
      <w:rFonts w:ascii="Arial" w:eastAsia="Arial" w:hAnsi="Arial" w:cs="Arial"/>
      <w:b w:val="0"/>
      <w:bCs w:val="0"/>
      <w:i w:val="0"/>
      <w:iCs w:val="0"/>
      <w:smallCaps w:val="0"/>
      <w:strike w:val="0"/>
      <w:spacing w:val="0"/>
      <w:sz w:val="14"/>
      <w:szCs w:val="14"/>
    </w:rPr>
  </w:style>
  <w:style w:type="character" w:customStyle="1" w:styleId="211">
    <w:name w:val="Основной текст (21)_"/>
    <w:link w:val="212"/>
    <w:rsid w:val="00882172"/>
    <w:rPr>
      <w:rFonts w:ascii="Arial" w:eastAsia="Arial" w:hAnsi="Arial" w:cs="Arial"/>
      <w:sz w:val="8"/>
      <w:szCs w:val="8"/>
      <w:shd w:val="clear" w:color="auto" w:fill="FFFFFF"/>
    </w:rPr>
  </w:style>
  <w:style w:type="character" w:customStyle="1" w:styleId="220">
    <w:name w:val="Основной текст (22)_"/>
    <w:link w:val="221"/>
    <w:rsid w:val="00882172"/>
    <w:rPr>
      <w:rFonts w:ascii="Arial" w:eastAsia="Arial" w:hAnsi="Arial" w:cs="Arial"/>
      <w:sz w:val="8"/>
      <w:szCs w:val="8"/>
      <w:shd w:val="clear" w:color="auto" w:fill="FFFFFF"/>
    </w:rPr>
  </w:style>
  <w:style w:type="paragraph" w:customStyle="1" w:styleId="40">
    <w:name w:val="Основной текст (4)"/>
    <w:basedOn w:val="Normal"/>
    <w:link w:val="4"/>
    <w:rsid w:val="00882172"/>
    <w:pPr>
      <w:shd w:val="clear" w:color="auto" w:fill="FFFFFF"/>
      <w:spacing w:after="120" w:line="0" w:lineRule="atLeast"/>
      <w:jc w:val="both"/>
    </w:pPr>
    <w:rPr>
      <w:rFonts w:ascii="Arial" w:eastAsia="Arial" w:hAnsi="Arial" w:cs="Arial"/>
      <w:sz w:val="18"/>
      <w:szCs w:val="18"/>
      <w:lang w:eastAsia="en-US"/>
    </w:rPr>
  </w:style>
  <w:style w:type="paragraph" w:customStyle="1" w:styleId="201">
    <w:name w:val="Основной текст (20)"/>
    <w:basedOn w:val="Normal"/>
    <w:link w:val="200"/>
    <w:rsid w:val="00882172"/>
    <w:pPr>
      <w:shd w:val="clear" w:color="auto" w:fill="FFFFFF"/>
      <w:spacing w:after="120" w:line="0" w:lineRule="atLeast"/>
      <w:jc w:val="both"/>
    </w:pPr>
    <w:rPr>
      <w:rFonts w:ascii="Arial" w:eastAsia="Arial" w:hAnsi="Arial" w:cs="Arial"/>
      <w:sz w:val="14"/>
      <w:szCs w:val="14"/>
      <w:lang w:eastAsia="en-US"/>
    </w:rPr>
  </w:style>
  <w:style w:type="paragraph" w:customStyle="1" w:styleId="212">
    <w:name w:val="Основной текст (21)"/>
    <w:basedOn w:val="Normal"/>
    <w:link w:val="211"/>
    <w:rsid w:val="00882172"/>
    <w:pPr>
      <w:shd w:val="clear" w:color="auto" w:fill="FFFFFF"/>
      <w:spacing w:after="120" w:line="0" w:lineRule="atLeast"/>
      <w:jc w:val="both"/>
    </w:pPr>
    <w:rPr>
      <w:rFonts w:ascii="Arial" w:eastAsia="Arial" w:hAnsi="Arial" w:cs="Arial"/>
      <w:sz w:val="8"/>
      <w:szCs w:val="8"/>
      <w:lang w:eastAsia="en-US"/>
    </w:rPr>
  </w:style>
  <w:style w:type="paragraph" w:customStyle="1" w:styleId="221">
    <w:name w:val="Основной текст (22)"/>
    <w:basedOn w:val="Normal"/>
    <w:link w:val="220"/>
    <w:rsid w:val="00882172"/>
    <w:pPr>
      <w:shd w:val="clear" w:color="auto" w:fill="FFFFFF"/>
      <w:spacing w:after="120" w:line="0" w:lineRule="atLeast"/>
      <w:jc w:val="both"/>
    </w:pPr>
    <w:rPr>
      <w:rFonts w:ascii="Arial" w:eastAsia="Arial" w:hAnsi="Arial" w:cs="Arial"/>
      <w:sz w:val="8"/>
      <w:szCs w:val="8"/>
      <w:lang w:eastAsia="en-US"/>
    </w:rPr>
  </w:style>
  <w:style w:type="character" w:customStyle="1" w:styleId="af2">
    <w:name w:val="Основной текст_"/>
    <w:link w:val="25"/>
    <w:rsid w:val="00882172"/>
    <w:rPr>
      <w:rFonts w:ascii="Batang" w:eastAsia="Batang" w:hAnsi="Batang" w:cs="Batang"/>
      <w:spacing w:val="-10"/>
      <w:sz w:val="25"/>
      <w:szCs w:val="25"/>
      <w:shd w:val="clear" w:color="auto" w:fill="FFFFFF"/>
    </w:rPr>
  </w:style>
  <w:style w:type="character" w:customStyle="1" w:styleId="295pt0pt">
    <w:name w:val="Основной текст (2) + 9;5 pt;Не курсив;Интервал 0 pt"/>
    <w:rsid w:val="00882172"/>
    <w:rPr>
      <w:rFonts w:ascii="Times New Roman" w:eastAsia="Times New Roman" w:hAnsi="Times New Roman" w:cs="Times New Roman"/>
      <w:b w:val="0"/>
      <w:bCs w:val="0"/>
      <w:i/>
      <w:iCs/>
      <w:smallCaps w:val="0"/>
      <w:strike w:val="0"/>
      <w:spacing w:val="0"/>
      <w:sz w:val="19"/>
      <w:szCs w:val="19"/>
      <w:lang w:val="en-US" w:bidi="ar-SA"/>
    </w:rPr>
  </w:style>
  <w:style w:type="character" w:customStyle="1" w:styleId="1e">
    <w:name w:val="Основной текст1"/>
    <w:rsid w:val="00882172"/>
    <w:rPr>
      <w:rFonts w:ascii="Batang" w:eastAsia="Batang" w:hAnsi="Batang" w:cs="Batang"/>
      <w:b w:val="0"/>
      <w:bCs w:val="0"/>
      <w:i w:val="0"/>
      <w:iCs w:val="0"/>
      <w:smallCaps w:val="0"/>
      <w:strike/>
      <w:spacing w:val="-10"/>
      <w:sz w:val="25"/>
      <w:szCs w:val="25"/>
    </w:rPr>
  </w:style>
  <w:style w:type="character" w:customStyle="1" w:styleId="2Batang125pt0pt">
    <w:name w:val="Основной текст (2) + Batang;12;5 pt;Не курсив;Интервал 0 pt"/>
    <w:rsid w:val="00882172"/>
    <w:rPr>
      <w:rFonts w:ascii="Batang" w:eastAsia="Batang" w:hAnsi="Batang" w:cs="Batang"/>
      <w:b w:val="0"/>
      <w:bCs w:val="0"/>
      <w:i/>
      <w:iCs/>
      <w:smallCaps w:val="0"/>
      <w:strike w:val="0"/>
      <w:spacing w:val="-10"/>
      <w:sz w:val="25"/>
      <w:szCs w:val="25"/>
      <w:lang w:bidi="ar-SA"/>
    </w:rPr>
  </w:style>
  <w:style w:type="character" w:customStyle="1" w:styleId="20pt">
    <w:name w:val="Основной текст (2) + Интервал 0 pt"/>
    <w:rsid w:val="00882172"/>
    <w:rPr>
      <w:rFonts w:ascii="Times New Roman" w:eastAsia="Times New Roman" w:hAnsi="Times New Roman" w:cs="Times New Roman"/>
      <w:b w:val="0"/>
      <w:bCs w:val="0"/>
      <w:i w:val="0"/>
      <w:iCs w:val="0"/>
      <w:smallCaps w:val="0"/>
      <w:strike w:val="0"/>
      <w:spacing w:val="-10"/>
      <w:sz w:val="18"/>
      <w:szCs w:val="18"/>
      <w:lang w:val="en-US" w:bidi="ar-SA"/>
    </w:rPr>
  </w:style>
  <w:style w:type="character" w:customStyle="1" w:styleId="210pt0pt">
    <w:name w:val="Основной текст (2) + 10 pt;Не курсив;Интервал 0 pt"/>
    <w:rsid w:val="00882172"/>
    <w:rPr>
      <w:rFonts w:ascii="Times New Roman" w:eastAsia="Times New Roman" w:hAnsi="Times New Roman" w:cs="Times New Roman"/>
      <w:b w:val="0"/>
      <w:bCs w:val="0"/>
      <w:i/>
      <w:iCs/>
      <w:smallCaps w:val="0"/>
      <w:strike w:val="0"/>
      <w:spacing w:val="0"/>
      <w:sz w:val="20"/>
      <w:szCs w:val="20"/>
      <w:lang w:val="en-US" w:bidi="ar-SA"/>
    </w:rPr>
  </w:style>
  <w:style w:type="character" w:customStyle="1" w:styleId="30">
    <w:name w:val="Основной текст (3)_"/>
    <w:link w:val="32"/>
    <w:rsid w:val="00882172"/>
    <w:rPr>
      <w:spacing w:val="50"/>
      <w:sz w:val="8"/>
      <w:szCs w:val="8"/>
      <w:shd w:val="clear" w:color="auto" w:fill="FFFFFF"/>
    </w:rPr>
  </w:style>
  <w:style w:type="character" w:customStyle="1" w:styleId="30pt">
    <w:name w:val="Основной текст (3) + Интервал 0 pt"/>
    <w:rsid w:val="00882172"/>
    <w:rPr>
      <w:rFonts w:ascii="Times New Roman" w:eastAsia="Times New Roman" w:hAnsi="Times New Roman" w:cs="Times New Roman"/>
      <w:b w:val="0"/>
      <w:bCs w:val="0"/>
      <w:i w:val="0"/>
      <w:iCs w:val="0"/>
      <w:smallCaps w:val="0"/>
      <w:strike w:val="0"/>
      <w:spacing w:val="-10"/>
      <w:sz w:val="8"/>
      <w:szCs w:val="8"/>
    </w:rPr>
  </w:style>
  <w:style w:type="paragraph" w:customStyle="1" w:styleId="25">
    <w:name w:val="Основной текст2"/>
    <w:basedOn w:val="Normal"/>
    <w:link w:val="af2"/>
    <w:rsid w:val="00882172"/>
    <w:pPr>
      <w:shd w:val="clear" w:color="auto" w:fill="FFFFFF"/>
      <w:spacing w:after="300" w:line="0" w:lineRule="atLeast"/>
      <w:ind w:hanging="340"/>
      <w:jc w:val="both"/>
    </w:pPr>
    <w:rPr>
      <w:rFonts w:ascii="Batang" w:eastAsia="Batang" w:hAnsi="Batang" w:cs="Batang"/>
      <w:spacing w:val="-10"/>
      <w:sz w:val="25"/>
      <w:szCs w:val="25"/>
      <w:lang w:eastAsia="en-US"/>
    </w:rPr>
  </w:style>
  <w:style w:type="paragraph" w:customStyle="1" w:styleId="32">
    <w:name w:val="Основной текст (3)"/>
    <w:basedOn w:val="Normal"/>
    <w:link w:val="30"/>
    <w:rsid w:val="00882172"/>
    <w:pPr>
      <w:shd w:val="clear" w:color="auto" w:fill="FFFFFF"/>
      <w:spacing w:after="60" w:line="0" w:lineRule="atLeast"/>
      <w:jc w:val="both"/>
    </w:pPr>
    <w:rPr>
      <w:spacing w:val="50"/>
      <w:sz w:val="8"/>
      <w:szCs w:val="8"/>
      <w:lang w:eastAsia="en-US"/>
    </w:rPr>
  </w:style>
  <w:style w:type="paragraph" w:customStyle="1" w:styleId="Formatvorlage">
    <w:name w:val="Formatvorlage"/>
    <w:rsid w:val="00882172"/>
    <w:pPr>
      <w:widowControl w:val="0"/>
      <w:autoSpaceDE w:val="0"/>
      <w:autoSpaceDN w:val="0"/>
      <w:adjustRightInd w:val="0"/>
    </w:pPr>
    <w:rPr>
      <w:rFonts w:eastAsia="Times New Roman"/>
      <w:sz w:val="24"/>
      <w:szCs w:val="24"/>
      <w:lang w:val="de-DE" w:eastAsia="de-DE"/>
    </w:rPr>
  </w:style>
  <w:style w:type="paragraph" w:customStyle="1" w:styleId="SpecIniCod">
    <w:name w:val="SpecIniCod"/>
    <w:rsid w:val="00882172"/>
    <w:pPr>
      <w:widowControl w:val="0"/>
      <w:tabs>
        <w:tab w:val="left" w:pos="-1440"/>
        <w:tab w:val="left" w:pos="-720"/>
      </w:tabs>
      <w:suppressAutoHyphens/>
      <w:adjustRightInd w:val="0"/>
      <w:spacing w:line="360" w:lineRule="atLeast"/>
      <w:jc w:val="both"/>
      <w:textAlignment w:val="baseline"/>
    </w:pPr>
    <w:rPr>
      <w:rFonts w:ascii="Courier New" w:eastAsia="MS Mincho" w:hAnsi="Courier New"/>
      <w:snapToGrid w:val="0"/>
      <w:spacing w:val="-3"/>
      <w:sz w:val="24"/>
      <w:szCs w:val="24"/>
      <w:lang w:bidi="fa-IR"/>
    </w:rPr>
  </w:style>
  <w:style w:type="paragraph" w:customStyle="1" w:styleId="611pt">
    <w:name w:val="スタイル 見出し 6 + 11 pt 斜体"/>
    <w:basedOn w:val="Heading6"/>
    <w:rsid w:val="00882172"/>
    <w:pPr>
      <w:keepNext w:val="0"/>
      <w:adjustRightInd w:val="0"/>
      <w:spacing w:line="360" w:lineRule="atLeast"/>
      <w:textAlignment w:val="baseline"/>
    </w:pPr>
    <w:rPr>
      <w:rFonts w:eastAsia="MS Mincho" w:cs="Times New Roman"/>
      <w:iCs/>
      <w:sz w:val="24"/>
      <w:lang w:eastAsia="ja-JP"/>
    </w:rPr>
  </w:style>
  <w:style w:type="paragraph" w:customStyle="1" w:styleId="25mm">
    <w:name w:val="スタイル 左 :  25 mm"/>
    <w:basedOn w:val="Normal"/>
    <w:rsid w:val="00882172"/>
    <w:pPr>
      <w:widowControl w:val="0"/>
      <w:adjustRightInd w:val="0"/>
      <w:spacing w:after="120" w:line="360" w:lineRule="atLeast"/>
      <w:ind w:left="1531"/>
      <w:jc w:val="both"/>
      <w:textAlignment w:val="baseline"/>
    </w:pPr>
    <w:rPr>
      <w:rFonts w:eastAsia="MS PMincho"/>
      <w:kern w:val="2"/>
      <w:szCs w:val="20"/>
      <w:lang w:eastAsia="ja-JP"/>
    </w:rPr>
  </w:style>
  <w:style w:type="paragraph" w:customStyle="1" w:styleId="1210">
    <w:name w:val="Табличный 12Л1"/>
    <w:basedOn w:val="Normal"/>
    <w:rsid w:val="00882172"/>
    <w:pPr>
      <w:spacing w:after="120" w:line="360" w:lineRule="auto"/>
      <w:jc w:val="both"/>
    </w:pPr>
    <w:rPr>
      <w:rFonts w:eastAsia="Times New Roman"/>
      <w:szCs w:val="20"/>
      <w:lang w:val="ru-RU" w:eastAsia="ru-RU"/>
    </w:rPr>
  </w:style>
  <w:style w:type="character" w:customStyle="1" w:styleId="hps">
    <w:name w:val="hps"/>
    <w:rsid w:val="00882172"/>
  </w:style>
  <w:style w:type="character" w:customStyle="1" w:styleId="atn">
    <w:name w:val="atn"/>
    <w:rsid w:val="00882172"/>
  </w:style>
  <w:style w:type="character" w:customStyle="1" w:styleId="longtext">
    <w:name w:val="long_text"/>
    <w:rsid w:val="00882172"/>
  </w:style>
  <w:style w:type="paragraph" w:customStyle="1" w:styleId="Nivel2">
    <w:name w:val="Nivel2"/>
    <w:basedOn w:val="Heading2"/>
    <w:link w:val="Nivel2Car"/>
    <w:qFormat/>
    <w:rsid w:val="00882172"/>
    <w:pPr>
      <w:keepNext/>
      <w:numPr>
        <w:ilvl w:val="1"/>
      </w:numPr>
      <w:tabs>
        <w:tab w:val="left" w:pos="709"/>
        <w:tab w:val="left" w:pos="5474"/>
        <w:tab w:val="left" w:pos="9468"/>
      </w:tabs>
      <w:suppressAutoHyphens w:val="0"/>
      <w:overflowPunct/>
      <w:autoSpaceDE/>
      <w:autoSpaceDN/>
      <w:adjustRightInd/>
      <w:spacing w:before="240" w:after="120" w:line="360" w:lineRule="auto"/>
      <w:jc w:val="both"/>
      <w:textAlignment w:val="auto"/>
    </w:pPr>
    <w:rPr>
      <w:rFonts w:ascii="Times New Roman" w:hAnsi="Times New Roman"/>
      <w:sz w:val="22"/>
      <w:szCs w:val="22"/>
      <w:lang w:eastAsia="en-US"/>
    </w:rPr>
  </w:style>
  <w:style w:type="paragraph" w:customStyle="1" w:styleId="Nivel3">
    <w:name w:val="Nivel 3"/>
    <w:basedOn w:val="Heading3"/>
    <w:link w:val="Nivel3Car"/>
    <w:qFormat/>
    <w:rsid w:val="00882172"/>
    <w:pPr>
      <w:tabs>
        <w:tab w:val="left" w:pos="709"/>
      </w:tabs>
      <w:spacing w:line="360" w:lineRule="auto"/>
    </w:pPr>
    <w:rPr>
      <w:bCs w:val="0"/>
    </w:rPr>
  </w:style>
  <w:style w:type="character" w:customStyle="1" w:styleId="Nivel2Car">
    <w:name w:val="Nivel2 Car"/>
    <w:link w:val="Nivel2"/>
    <w:rsid w:val="00882172"/>
    <w:rPr>
      <w:rFonts w:eastAsia="Times New Roman"/>
      <w:b/>
      <w:bCs/>
      <w:sz w:val="22"/>
      <w:szCs w:val="22"/>
    </w:rPr>
  </w:style>
  <w:style w:type="paragraph" w:customStyle="1" w:styleId="Nivel4">
    <w:name w:val="Nivel 4"/>
    <w:basedOn w:val="Heading4"/>
    <w:link w:val="Nivel4Car"/>
    <w:rsid w:val="00882172"/>
    <w:pPr>
      <w:numPr>
        <w:ilvl w:val="3"/>
        <w:numId w:val="4"/>
      </w:numPr>
      <w:tabs>
        <w:tab w:val="left" w:pos="709"/>
        <w:tab w:val="left" w:pos="1701"/>
        <w:tab w:val="left" w:pos="9468"/>
      </w:tabs>
      <w:suppressAutoHyphens/>
      <w:spacing w:before="240" w:after="0" w:line="360" w:lineRule="auto"/>
      <w:ind w:left="709"/>
      <w:jc w:val="both"/>
    </w:pPr>
    <w:rPr>
      <w:rFonts w:eastAsia="Times New Roman" w:cs="Times New Roman"/>
      <w:bCs/>
      <w:spacing w:val="-2"/>
      <w:sz w:val="24"/>
      <w:szCs w:val="24"/>
      <w:lang w:eastAsia="en-US"/>
    </w:rPr>
  </w:style>
  <w:style w:type="character" w:customStyle="1" w:styleId="Nivel3Car">
    <w:name w:val="Nivel 3 Car"/>
    <w:link w:val="Nivel3"/>
    <w:rsid w:val="00882172"/>
    <w:rPr>
      <w:rFonts w:eastAsia="Times New Roman"/>
      <w:b/>
      <w:bCs/>
      <w:spacing w:val="-2"/>
      <w:sz w:val="24"/>
      <w:szCs w:val="22"/>
    </w:rPr>
  </w:style>
  <w:style w:type="paragraph" w:customStyle="1" w:styleId="Nivel40">
    <w:name w:val="Nivel4"/>
    <w:basedOn w:val="Nivel3"/>
    <w:link w:val="Nivel4Car0"/>
    <w:qFormat/>
    <w:rsid w:val="00B92986"/>
    <w:pPr>
      <w:numPr>
        <w:ilvl w:val="3"/>
        <w:numId w:val="90"/>
      </w:numPr>
      <w:tabs>
        <w:tab w:val="left" w:pos="1701"/>
      </w:tabs>
      <w:outlineLvl w:val="3"/>
    </w:pPr>
  </w:style>
  <w:style w:type="character" w:customStyle="1" w:styleId="Nivel4Car">
    <w:name w:val="Nivel 4 Car"/>
    <w:link w:val="Nivel4"/>
    <w:rsid w:val="00882172"/>
    <w:rPr>
      <w:rFonts w:ascii="Arial" w:eastAsia="Times New Roman" w:hAnsi="Arial"/>
      <w:bCs/>
      <w:spacing w:val="-2"/>
      <w:sz w:val="24"/>
      <w:szCs w:val="24"/>
    </w:rPr>
  </w:style>
  <w:style w:type="character" w:customStyle="1" w:styleId="6">
    <w:name w:val="Основной текст (6)"/>
    <w:rsid w:val="00882172"/>
    <w:rPr>
      <w:rFonts w:ascii="Times New Roman" w:eastAsia="Times New Roman" w:hAnsi="Times New Roman" w:cs="Times New Roman" w:hint="default"/>
      <w:b w:val="0"/>
      <w:bCs w:val="0"/>
      <w:i w:val="0"/>
      <w:iCs w:val="0"/>
      <w:smallCaps w:val="0"/>
      <w:strike w:val="0"/>
      <w:dstrike w:val="0"/>
      <w:color w:val="443C3E"/>
      <w:spacing w:val="0"/>
      <w:sz w:val="20"/>
      <w:szCs w:val="20"/>
      <w:u w:val="none"/>
      <w:effect w:val="none"/>
    </w:rPr>
  </w:style>
  <w:style w:type="character" w:customStyle="1" w:styleId="Nivel4Car0">
    <w:name w:val="Nivel4 Car"/>
    <w:link w:val="Nivel40"/>
    <w:rsid w:val="00B92986"/>
    <w:rPr>
      <w:b/>
      <w:sz w:val="24"/>
      <w:lang w:eastAsia="zh-CN"/>
    </w:rPr>
  </w:style>
  <w:style w:type="character" w:styleId="LineNumber">
    <w:name w:val="line number"/>
    <w:basedOn w:val="DefaultParagraphFont"/>
    <w:rsid w:val="00882172"/>
  </w:style>
  <w:style w:type="paragraph" w:customStyle="1" w:styleId="Einrckung2">
    <w:name w:val="Einrückung 2"/>
    <w:basedOn w:val="Normal"/>
    <w:rsid w:val="00882172"/>
    <w:pPr>
      <w:tabs>
        <w:tab w:val="num" w:pos="709"/>
      </w:tabs>
      <w:suppressAutoHyphens/>
      <w:spacing w:before="60" w:after="60"/>
      <w:ind w:left="709" w:hanging="709"/>
      <w:jc w:val="both"/>
    </w:pPr>
    <w:rPr>
      <w:rFonts w:ascii="Arial" w:eastAsia="Times New Roman" w:hAnsi="Arial"/>
      <w:sz w:val="22"/>
      <w:szCs w:val="20"/>
      <w:lang w:val="en-GB" w:eastAsia="de-DE"/>
    </w:rPr>
  </w:style>
  <w:style w:type="character" w:customStyle="1" w:styleId="TtuloCar1">
    <w:name w:val="Título Car1"/>
    <w:rsid w:val="00882172"/>
    <w:rPr>
      <w:rFonts w:ascii="Calibri Light" w:eastAsia="Times New Roman" w:hAnsi="Calibri Light" w:cs="Times New Roman"/>
      <w:b/>
      <w:bCs/>
      <w:kern w:val="28"/>
      <w:sz w:val="32"/>
      <w:szCs w:val="32"/>
      <w:lang w:val="en-US" w:eastAsia="en-US"/>
    </w:rPr>
  </w:style>
  <w:style w:type="paragraph" w:customStyle="1" w:styleId="ToRHeading2">
    <w:name w:val="ToR Heading 2"/>
    <w:basedOn w:val="Heading2"/>
    <w:link w:val="ToRHeading2Zchn"/>
    <w:rsid w:val="00882172"/>
    <w:pPr>
      <w:keepNext/>
      <w:numPr>
        <w:ilvl w:val="1"/>
      </w:numPr>
      <w:tabs>
        <w:tab w:val="num" w:pos="576"/>
        <w:tab w:val="left" w:pos="709"/>
      </w:tabs>
      <w:suppressAutoHyphens w:val="0"/>
      <w:overflowPunct/>
      <w:autoSpaceDE/>
      <w:autoSpaceDN/>
      <w:adjustRightInd/>
      <w:spacing w:before="240" w:after="120"/>
      <w:ind w:left="576" w:hanging="576"/>
      <w:jc w:val="both"/>
      <w:textAlignment w:val="auto"/>
    </w:pPr>
    <w:rPr>
      <w:rFonts w:ascii="Times New Roman" w:hAnsi="Times New Roman"/>
      <w:bCs w:val="0"/>
      <w:caps/>
      <w:sz w:val="22"/>
      <w:szCs w:val="22"/>
      <w:lang w:val="en-GB" w:eastAsia="en-US"/>
    </w:rPr>
  </w:style>
  <w:style w:type="paragraph" w:customStyle="1" w:styleId="ToRHeading1">
    <w:name w:val="ToR Heading 1"/>
    <w:basedOn w:val="Heading1"/>
    <w:rsid w:val="00882172"/>
    <w:pPr>
      <w:keepNext/>
      <w:keepLines/>
      <w:tabs>
        <w:tab w:val="left" w:pos="851"/>
      </w:tabs>
      <w:suppressAutoHyphens w:val="0"/>
      <w:overflowPunct/>
      <w:autoSpaceDE/>
      <w:autoSpaceDN/>
      <w:adjustRightInd/>
      <w:spacing w:before="120" w:after="240"/>
      <w:ind w:left="851" w:hanging="851"/>
      <w:jc w:val="left"/>
      <w:textAlignment w:val="auto"/>
    </w:pPr>
    <w:rPr>
      <w:caps/>
      <w:kern w:val="28"/>
      <w:sz w:val="22"/>
      <w:szCs w:val="22"/>
      <w:lang w:val="en-GB" w:eastAsia="ru-RU"/>
    </w:rPr>
  </w:style>
  <w:style w:type="character" w:customStyle="1" w:styleId="ToRHeading2Zchn">
    <w:name w:val="ToR Heading 2 Zchn"/>
    <w:link w:val="ToRHeading2"/>
    <w:rsid w:val="00882172"/>
    <w:rPr>
      <w:rFonts w:eastAsia="Times New Roman"/>
      <w:b/>
      <w:caps/>
      <w:sz w:val="22"/>
      <w:szCs w:val="22"/>
      <w:lang w:val="en-GB"/>
    </w:rPr>
  </w:style>
  <w:style w:type="character" w:styleId="Emphasis">
    <w:name w:val="Emphasis"/>
    <w:uiPriority w:val="20"/>
    <w:qFormat/>
    <w:rsid w:val="00882172"/>
    <w:rPr>
      <w:i/>
      <w:iCs/>
    </w:rPr>
  </w:style>
  <w:style w:type="character" w:customStyle="1" w:styleId="UnresolvedMention1">
    <w:name w:val="Unresolved Mention1"/>
    <w:uiPriority w:val="99"/>
    <w:semiHidden/>
    <w:unhideWhenUsed/>
    <w:rsid w:val="00882172"/>
    <w:rPr>
      <w:color w:val="605E5C"/>
      <w:shd w:val="clear" w:color="auto" w:fill="E1DFDD"/>
    </w:rPr>
  </w:style>
  <w:style w:type="paragraph" w:customStyle="1" w:styleId="Header3">
    <w:name w:val="Header 3"/>
    <w:basedOn w:val="Normal"/>
    <w:link w:val="Header3Char"/>
    <w:rsid w:val="00882172"/>
    <w:pPr>
      <w:tabs>
        <w:tab w:val="num" w:pos="864"/>
      </w:tabs>
      <w:spacing w:after="200"/>
      <w:jc w:val="center"/>
      <w:outlineLvl w:val="2"/>
    </w:pPr>
    <w:rPr>
      <w:rFonts w:eastAsia="Times New Roman"/>
      <w:b/>
      <w:szCs w:val="28"/>
      <w:lang w:eastAsia="en-US"/>
    </w:rPr>
  </w:style>
  <w:style w:type="character" w:customStyle="1" w:styleId="Header3Char">
    <w:name w:val="Header 3 Char"/>
    <w:link w:val="Header3"/>
    <w:rsid w:val="00882172"/>
    <w:rPr>
      <w:rFonts w:eastAsia="Times New Roman"/>
      <w:b/>
      <w:sz w:val="24"/>
      <w:szCs w:val="28"/>
    </w:rPr>
  </w:style>
  <w:style w:type="paragraph" w:styleId="EndnoteText">
    <w:name w:val="endnote text"/>
    <w:basedOn w:val="Normal"/>
    <w:link w:val="EndnoteTextChar"/>
    <w:unhideWhenUsed/>
    <w:rsid w:val="00882172"/>
    <w:rPr>
      <w:sz w:val="20"/>
      <w:szCs w:val="20"/>
    </w:rPr>
  </w:style>
  <w:style w:type="character" w:customStyle="1" w:styleId="EndnoteTextChar">
    <w:name w:val="Endnote Text Char"/>
    <w:basedOn w:val="DefaultParagraphFont"/>
    <w:link w:val="EndnoteText"/>
    <w:rsid w:val="00882172"/>
    <w:rPr>
      <w:lang w:eastAsia="zh-CN"/>
    </w:rPr>
  </w:style>
  <w:style w:type="character" w:styleId="EndnoteReference">
    <w:name w:val="endnote reference"/>
    <w:unhideWhenUsed/>
    <w:rsid w:val="00882172"/>
    <w:rPr>
      <w:vertAlign w:val="superscript"/>
    </w:rPr>
  </w:style>
  <w:style w:type="paragraph" w:customStyle="1" w:styleId="Anexos">
    <w:name w:val="Anexos"/>
    <w:basedOn w:val="Heading1"/>
    <w:next w:val="Normal"/>
    <w:qFormat/>
    <w:rsid w:val="00882172"/>
    <w:pPr>
      <w:keepNext/>
      <w:keepLines/>
      <w:numPr>
        <w:numId w:val="51"/>
      </w:numPr>
      <w:tabs>
        <w:tab w:val="left" w:pos="1134"/>
      </w:tabs>
      <w:suppressAutoHyphens w:val="0"/>
      <w:overflowPunct/>
      <w:autoSpaceDE/>
      <w:autoSpaceDN/>
      <w:adjustRightInd/>
      <w:spacing w:before="240" w:after="240" w:line="312" w:lineRule="auto"/>
      <w:textAlignment w:val="auto"/>
    </w:pPr>
    <w:rPr>
      <w:rFonts w:ascii="Times New Roman" w:hAnsi="Times New Roman"/>
      <w:bCs w:val="0"/>
      <w:sz w:val="22"/>
      <w:szCs w:val="22"/>
      <w:lang w:val="ru-RU" w:eastAsia="ru-RU"/>
    </w:rPr>
  </w:style>
  <w:style w:type="paragraph" w:styleId="DocumentMap">
    <w:name w:val="Document Map"/>
    <w:basedOn w:val="Normal"/>
    <w:link w:val="DocumentMapChar"/>
    <w:semiHidden/>
    <w:rsid w:val="00882172"/>
    <w:pPr>
      <w:shd w:val="clear" w:color="auto" w:fill="000080"/>
      <w:spacing w:after="134"/>
      <w:ind w:right="-14"/>
      <w:jc w:val="both"/>
    </w:pPr>
    <w:rPr>
      <w:rFonts w:ascii="Tahoma" w:eastAsia="Times New Roman" w:hAnsi="Tahoma"/>
      <w:szCs w:val="20"/>
      <w:lang w:eastAsia="en-US"/>
    </w:rPr>
  </w:style>
  <w:style w:type="character" w:customStyle="1" w:styleId="DocumentMapChar">
    <w:name w:val="Document Map Char"/>
    <w:basedOn w:val="DefaultParagraphFont"/>
    <w:link w:val="DocumentMap"/>
    <w:semiHidden/>
    <w:rsid w:val="00882172"/>
    <w:rPr>
      <w:rFonts w:ascii="Tahoma" w:eastAsia="Times New Roman" w:hAnsi="Tahoma"/>
      <w:sz w:val="24"/>
      <w:shd w:val="clear" w:color="auto" w:fill="000080"/>
    </w:rPr>
  </w:style>
  <w:style w:type="paragraph" w:customStyle="1" w:styleId="SectionVIIHeader1">
    <w:name w:val="Section VII Header1"/>
    <w:basedOn w:val="Heading1"/>
    <w:autoRedefine/>
    <w:rsid w:val="00882172"/>
    <w:pPr>
      <w:suppressAutoHyphens w:val="0"/>
      <w:overflowPunct/>
      <w:autoSpaceDE/>
      <w:autoSpaceDN/>
      <w:adjustRightInd/>
      <w:spacing w:before="120" w:after="360"/>
      <w:textAlignment w:val="auto"/>
    </w:pPr>
    <w:rPr>
      <w:rFonts w:ascii="Times New Roman" w:hAnsi="Times New Roman"/>
      <w:kern w:val="28"/>
      <w:sz w:val="32"/>
      <w:szCs w:val="20"/>
      <w:lang w:eastAsia="en-US"/>
    </w:rPr>
  </w:style>
  <w:style w:type="paragraph" w:customStyle="1" w:styleId="BlockQuotation">
    <w:name w:val="Block Quotation"/>
    <w:basedOn w:val="Normal"/>
    <w:rsid w:val="00882172"/>
    <w:pPr>
      <w:spacing w:after="134"/>
      <w:ind w:left="855" w:right="-72" w:hanging="315"/>
      <w:jc w:val="both"/>
    </w:pPr>
    <w:rPr>
      <w:rFonts w:eastAsia="Times New Roman"/>
      <w:szCs w:val="20"/>
      <w:lang w:eastAsia="en-US"/>
    </w:rPr>
  </w:style>
  <w:style w:type="paragraph" w:styleId="TableofFigures">
    <w:name w:val="table of figures"/>
    <w:basedOn w:val="Normal"/>
    <w:next w:val="Normal"/>
    <w:uiPriority w:val="99"/>
    <w:rsid w:val="00882172"/>
    <w:pPr>
      <w:spacing w:after="134"/>
      <w:ind w:left="480" w:right="-14" w:hanging="480"/>
      <w:jc w:val="both"/>
    </w:pPr>
    <w:rPr>
      <w:rFonts w:eastAsia="Times New Roman"/>
      <w:szCs w:val="20"/>
      <w:lang w:eastAsia="en-US"/>
    </w:rPr>
  </w:style>
  <w:style w:type="character" w:customStyle="1" w:styleId="Header1-ClausesChar">
    <w:name w:val="Header 1 - Clauses Char"/>
    <w:link w:val="Header1-Clauses"/>
    <w:rsid w:val="00882172"/>
    <w:rPr>
      <w:rFonts w:ascii="Arial" w:eastAsia="Times New Roman" w:hAnsi="Arial"/>
      <w:b/>
    </w:rPr>
  </w:style>
  <w:style w:type="paragraph" w:customStyle="1" w:styleId="SectionVIHeader">
    <w:name w:val="Section VI. Header"/>
    <w:basedOn w:val="SectionVHeader"/>
    <w:rsid w:val="00882172"/>
    <w:pPr>
      <w:spacing w:after="134"/>
      <w:ind w:right="-14"/>
    </w:pPr>
  </w:style>
  <w:style w:type="paragraph" w:customStyle="1" w:styleId="pq-annexb">
    <w:name w:val="pq-annexb"/>
    <w:basedOn w:val="Normal"/>
    <w:rsid w:val="00882172"/>
    <w:pPr>
      <w:tabs>
        <w:tab w:val="num" w:pos="900"/>
      </w:tabs>
      <w:spacing w:after="134"/>
      <w:ind w:left="900" w:right="-14" w:hanging="900"/>
      <w:jc w:val="both"/>
    </w:pPr>
    <w:rPr>
      <w:rFonts w:eastAsia="Times New Roman"/>
      <w:b/>
      <w:szCs w:val="20"/>
      <w:lang w:eastAsia="en-US"/>
    </w:rPr>
  </w:style>
  <w:style w:type="paragraph" w:customStyle="1" w:styleId="FooterLandscape">
    <w:name w:val="Footer Landscape"/>
    <w:basedOn w:val="Footer"/>
    <w:next w:val="Normal"/>
    <w:rsid w:val="00882172"/>
    <w:pPr>
      <w:pBdr>
        <w:bottom w:val="single" w:sz="4" w:space="1" w:color="auto"/>
      </w:pBdr>
      <w:tabs>
        <w:tab w:val="clear" w:pos="4320"/>
        <w:tab w:val="clear" w:pos="8640"/>
        <w:tab w:val="center" w:pos="5328"/>
        <w:tab w:val="right" w:pos="12816"/>
      </w:tabs>
      <w:spacing w:before="120" w:after="134"/>
      <w:ind w:right="-14"/>
    </w:pPr>
    <w:rPr>
      <w:rFonts w:eastAsia="Times New Roman"/>
      <w:sz w:val="20"/>
      <w:szCs w:val="20"/>
      <w:lang w:eastAsia="en-US"/>
    </w:rPr>
  </w:style>
  <w:style w:type="paragraph" w:customStyle="1" w:styleId="HeaderLandscape">
    <w:name w:val="Header Landscape"/>
    <w:basedOn w:val="Header"/>
    <w:next w:val="Normal"/>
    <w:rsid w:val="00882172"/>
    <w:pPr>
      <w:pBdr>
        <w:bottom w:val="single" w:sz="4" w:space="1" w:color="000000"/>
      </w:pBdr>
      <w:tabs>
        <w:tab w:val="clear" w:pos="4320"/>
        <w:tab w:val="clear" w:pos="8640"/>
        <w:tab w:val="right" w:pos="12816"/>
      </w:tabs>
      <w:spacing w:after="134"/>
      <w:ind w:right="-14"/>
      <w:jc w:val="both"/>
    </w:pPr>
    <w:rPr>
      <w:rFonts w:eastAsia="Times New Roman"/>
      <w:szCs w:val="20"/>
      <w:lang w:eastAsia="en-US"/>
    </w:rPr>
  </w:style>
  <w:style w:type="paragraph" w:customStyle="1" w:styleId="Head51">
    <w:name w:val="Head 5.1"/>
    <w:basedOn w:val="Normal"/>
    <w:rsid w:val="00882172"/>
    <w:pPr>
      <w:suppressAutoHyphens/>
      <w:spacing w:after="134"/>
      <w:ind w:left="540" w:right="-14" w:hanging="540"/>
      <w:jc w:val="both"/>
    </w:pPr>
    <w:rPr>
      <w:rFonts w:ascii="Tms Rmn" w:eastAsia="Times New Roman" w:hAnsi="Tms Rmn"/>
      <w:b/>
      <w:szCs w:val="20"/>
      <w:lang w:eastAsia="en-US"/>
    </w:rPr>
  </w:style>
  <w:style w:type="paragraph" w:customStyle="1" w:styleId="Head21b">
    <w:name w:val="Head 2.1b"/>
    <w:basedOn w:val="Normal"/>
    <w:rsid w:val="00882172"/>
    <w:pPr>
      <w:suppressAutoHyphens/>
      <w:spacing w:after="134"/>
      <w:ind w:right="-14"/>
      <w:jc w:val="center"/>
    </w:pPr>
    <w:rPr>
      <w:rFonts w:ascii="Tms Rmn" w:eastAsia="Times New Roman" w:hAnsi="Tms Rmn"/>
      <w:b/>
      <w:sz w:val="28"/>
      <w:szCs w:val="20"/>
      <w:lang w:eastAsia="en-US"/>
    </w:rPr>
  </w:style>
  <w:style w:type="paragraph" w:customStyle="1" w:styleId="Head22b">
    <w:name w:val="Head 2.2b"/>
    <w:basedOn w:val="Normal"/>
    <w:rsid w:val="00882172"/>
    <w:pPr>
      <w:suppressAutoHyphens/>
      <w:spacing w:after="134"/>
      <w:ind w:left="360" w:right="-14" w:hanging="360"/>
    </w:pPr>
    <w:rPr>
      <w:rFonts w:ascii="Tms Rmn" w:eastAsia="Times New Roman" w:hAnsi="Tms Rmn"/>
      <w:b/>
      <w:szCs w:val="20"/>
      <w:lang w:eastAsia="en-US"/>
    </w:rPr>
  </w:style>
  <w:style w:type="paragraph" w:customStyle="1" w:styleId="TextBoxdots">
    <w:name w:val="Text Box (dots)"/>
    <w:basedOn w:val="Normal"/>
    <w:rsid w:val="0088217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134"/>
      <w:ind w:right="-14"/>
      <w:jc w:val="both"/>
    </w:pPr>
    <w:rPr>
      <w:rFonts w:eastAsia="Times New Roman"/>
      <w:sz w:val="22"/>
      <w:szCs w:val="20"/>
      <w:lang w:eastAsia="en-US"/>
    </w:rPr>
  </w:style>
  <w:style w:type="paragraph" w:customStyle="1" w:styleId="plane">
    <w:name w:val="plane"/>
    <w:basedOn w:val="Normal"/>
    <w:rsid w:val="00882172"/>
    <w:pPr>
      <w:suppressAutoHyphens/>
      <w:spacing w:after="134"/>
      <w:ind w:right="-14"/>
      <w:jc w:val="both"/>
    </w:pPr>
    <w:rPr>
      <w:rFonts w:ascii="Tms Rmn" w:eastAsia="Times New Roman" w:hAnsi="Tms Rmn"/>
      <w:szCs w:val="20"/>
      <w:lang w:eastAsia="en-US"/>
    </w:rPr>
  </w:style>
  <w:style w:type="paragraph" w:customStyle="1" w:styleId="af3">
    <w:name w:val="(a)"/>
    <w:basedOn w:val="Normal"/>
    <w:rsid w:val="00882172"/>
    <w:pPr>
      <w:suppressAutoHyphens/>
      <w:spacing w:after="134"/>
      <w:ind w:left="1440" w:right="-14" w:hanging="720"/>
      <w:jc w:val="both"/>
    </w:pPr>
    <w:rPr>
      <w:rFonts w:ascii="Tms Rmn" w:eastAsia="Times New Roman" w:hAnsi="Tms Rmn"/>
      <w:szCs w:val="20"/>
      <w:lang w:eastAsia="en-US"/>
    </w:rPr>
  </w:style>
  <w:style w:type="paragraph" w:customStyle="1" w:styleId="StyleHeader1-ClausesAfter10pt">
    <w:name w:val="Style Header 1 - Clauses + After:  10 pt"/>
    <w:basedOn w:val="Header1-Clauses"/>
    <w:autoRedefine/>
    <w:rsid w:val="00882172"/>
    <w:pPr>
      <w:numPr>
        <w:numId w:val="59"/>
      </w:numPr>
      <w:spacing w:before="0" w:after="120"/>
      <w:ind w:left="619" w:hanging="619"/>
      <w:jc w:val="both"/>
    </w:pPr>
    <w:rPr>
      <w:rFonts w:ascii="Times New Roman" w:hAnsi="Times New Roman"/>
      <w:b w:val="0"/>
      <w:bCs/>
      <w:sz w:val="24"/>
    </w:rPr>
  </w:style>
  <w:style w:type="paragraph" w:customStyle="1" w:styleId="ClauseSubParaIndent">
    <w:name w:val="ClauseSub_ParaIndent"/>
    <w:basedOn w:val="ClauseSubPara"/>
    <w:rsid w:val="00882172"/>
    <w:pPr>
      <w:ind w:left="2835" w:right="-14"/>
      <w:jc w:val="both"/>
    </w:pPr>
  </w:style>
  <w:style w:type="paragraph" w:customStyle="1" w:styleId="Option">
    <w:name w:val="Option"/>
    <w:basedOn w:val="Heading1"/>
    <w:rsid w:val="00882172"/>
    <w:pPr>
      <w:suppressAutoHyphens w:val="0"/>
      <w:overflowPunct/>
      <w:autoSpaceDE/>
      <w:autoSpaceDN/>
      <w:adjustRightInd/>
      <w:spacing w:before="1800" w:after="200"/>
      <w:ind w:left="720" w:right="288"/>
      <w:textAlignment w:val="auto"/>
    </w:pPr>
    <w:rPr>
      <w:rFonts w:ascii="Times New Roman" w:hAnsi="Times New Roman"/>
      <w:kern w:val="28"/>
      <w:sz w:val="48"/>
      <w:szCs w:val="20"/>
      <w:lang w:eastAsia="en-US"/>
    </w:rPr>
  </w:style>
  <w:style w:type="paragraph" w:customStyle="1" w:styleId="S1-Header">
    <w:name w:val="S1-Header"/>
    <w:basedOn w:val="BodyText2"/>
    <w:link w:val="S1-HeaderChar"/>
    <w:rsid w:val="00882172"/>
    <w:pPr>
      <w:tabs>
        <w:tab w:val="num" w:pos="360"/>
      </w:tabs>
      <w:spacing w:after="200"/>
      <w:ind w:right="-14"/>
    </w:pPr>
    <w:rPr>
      <w:rFonts w:ascii="Arial" w:hAnsi="Arial"/>
    </w:rPr>
  </w:style>
  <w:style w:type="paragraph" w:customStyle="1" w:styleId="S1a-header">
    <w:name w:val="S1a-header"/>
    <w:basedOn w:val="S1-Header"/>
    <w:autoRedefine/>
    <w:rsid w:val="00882172"/>
  </w:style>
  <w:style w:type="paragraph" w:customStyle="1" w:styleId="S1b-header1">
    <w:name w:val="S1b-header1"/>
    <w:basedOn w:val="Normal"/>
    <w:rsid w:val="00882172"/>
    <w:pPr>
      <w:numPr>
        <w:numId w:val="53"/>
      </w:numPr>
      <w:spacing w:before="120" w:after="240"/>
      <w:ind w:right="-14"/>
      <w:jc w:val="center"/>
    </w:pPr>
    <w:rPr>
      <w:rFonts w:eastAsia="Times New Roman"/>
      <w:b/>
      <w:sz w:val="28"/>
      <w:szCs w:val="20"/>
      <w:lang w:eastAsia="en-US"/>
    </w:rPr>
  </w:style>
  <w:style w:type="paragraph" w:customStyle="1" w:styleId="S4Header">
    <w:name w:val="S4 Header"/>
    <w:basedOn w:val="Normal"/>
    <w:next w:val="Normal"/>
    <w:link w:val="S4HeaderChar"/>
    <w:rsid w:val="00882172"/>
    <w:pPr>
      <w:spacing w:before="120" w:after="240"/>
      <w:ind w:right="-14"/>
      <w:jc w:val="center"/>
    </w:pPr>
    <w:rPr>
      <w:rFonts w:eastAsia="Times New Roman"/>
      <w:b/>
      <w:sz w:val="32"/>
      <w:szCs w:val="20"/>
      <w:lang w:eastAsia="en-US"/>
    </w:rPr>
  </w:style>
  <w:style w:type="paragraph" w:customStyle="1" w:styleId="StyleTOC1NotBold">
    <w:name w:val="Style TOC 1 + Not Bold"/>
    <w:basedOn w:val="TOC1"/>
    <w:rsid w:val="00882172"/>
    <w:pPr>
      <w:tabs>
        <w:tab w:val="left" w:pos="720"/>
      </w:tabs>
      <w:suppressAutoHyphens w:val="0"/>
      <w:overflowPunct/>
      <w:autoSpaceDE/>
      <w:autoSpaceDN/>
      <w:adjustRightInd/>
      <w:spacing w:after="134"/>
      <w:ind w:left="0" w:right="-14" w:firstLine="0"/>
      <w:textAlignment w:val="auto"/>
    </w:pPr>
    <w:rPr>
      <w:rFonts w:cs="Times New Roman"/>
      <w:b w:val="0"/>
      <w:bCs w:val="0"/>
      <w:iCs/>
      <w:noProof/>
      <w:sz w:val="24"/>
      <w:szCs w:val="28"/>
      <w:lang w:eastAsia="en-US"/>
    </w:rPr>
  </w:style>
  <w:style w:type="paragraph" w:customStyle="1" w:styleId="S9Header">
    <w:name w:val="S9 Header"/>
    <w:basedOn w:val="Normal"/>
    <w:rsid w:val="00882172"/>
    <w:pPr>
      <w:spacing w:before="120" w:after="240"/>
      <w:ind w:right="-14"/>
      <w:jc w:val="center"/>
    </w:pPr>
    <w:rPr>
      <w:rFonts w:eastAsia="Times New Roman"/>
      <w:b/>
      <w:sz w:val="36"/>
      <w:szCs w:val="20"/>
      <w:lang w:eastAsia="en-US"/>
    </w:rPr>
  </w:style>
  <w:style w:type="paragraph" w:customStyle="1" w:styleId="S7Header2">
    <w:name w:val="S7 Header 2"/>
    <w:basedOn w:val="Normal"/>
    <w:next w:val="Normal"/>
    <w:autoRedefine/>
    <w:rsid w:val="00882172"/>
    <w:pPr>
      <w:spacing w:before="240" w:after="240"/>
      <w:ind w:left="-90"/>
    </w:pPr>
    <w:rPr>
      <w:rFonts w:eastAsia="Times New Roman"/>
      <w:b/>
      <w:szCs w:val="20"/>
      <w:lang w:eastAsia="en-US"/>
    </w:rPr>
  </w:style>
  <w:style w:type="paragraph" w:customStyle="1" w:styleId="StyleS7Header2NotBold">
    <w:name w:val="Style S7 Header 2 + Not Bold"/>
    <w:basedOn w:val="S7Header2"/>
    <w:rsid w:val="00882172"/>
  </w:style>
  <w:style w:type="paragraph" w:customStyle="1" w:styleId="S9-appx">
    <w:name w:val="S9 - appx"/>
    <w:basedOn w:val="Normal"/>
    <w:rsid w:val="00882172"/>
    <w:pPr>
      <w:spacing w:before="120" w:after="240"/>
      <w:ind w:right="-14"/>
      <w:jc w:val="center"/>
    </w:pPr>
    <w:rPr>
      <w:rFonts w:eastAsia="Times New Roman"/>
      <w:b/>
      <w:sz w:val="28"/>
      <w:szCs w:val="20"/>
      <w:lang w:eastAsia="en-US"/>
    </w:rPr>
  </w:style>
  <w:style w:type="paragraph" w:customStyle="1" w:styleId="UGHeading1">
    <w:name w:val="UG Heading 1"/>
    <w:basedOn w:val="Normal"/>
    <w:rsid w:val="00882172"/>
    <w:pPr>
      <w:spacing w:before="120" w:after="240"/>
      <w:ind w:right="-14"/>
      <w:jc w:val="center"/>
    </w:pPr>
    <w:rPr>
      <w:rFonts w:eastAsia="Times New Roman"/>
      <w:b/>
      <w:sz w:val="36"/>
      <w:szCs w:val="20"/>
      <w:lang w:eastAsia="en-US"/>
    </w:rPr>
  </w:style>
  <w:style w:type="paragraph" w:customStyle="1" w:styleId="StyleHeader2-SubClausesLeft-001Hanging044After">
    <w:name w:val="Style Header 2 - SubClauses + Left:  -0.01&quot; Hanging:  0.44&quot; After..."/>
    <w:basedOn w:val="Header2-SubClauses"/>
    <w:autoRedefine/>
    <w:rsid w:val="00882172"/>
    <w:pPr>
      <w:numPr>
        <w:ilvl w:val="0"/>
        <w:numId w:val="58"/>
      </w:numPr>
      <w:tabs>
        <w:tab w:val="clear" w:pos="619"/>
      </w:tabs>
      <w:spacing w:after="240"/>
    </w:pPr>
    <w:rPr>
      <w:lang w:val="en-US"/>
    </w:rPr>
  </w:style>
  <w:style w:type="paragraph" w:customStyle="1" w:styleId="S1-OptB-header2">
    <w:name w:val="S1-OptB-header2"/>
    <w:basedOn w:val="Normal"/>
    <w:rsid w:val="00882172"/>
    <w:pPr>
      <w:numPr>
        <w:numId w:val="54"/>
      </w:numPr>
      <w:spacing w:after="134"/>
      <w:ind w:right="-14"/>
    </w:pPr>
    <w:rPr>
      <w:rFonts w:eastAsia="Times New Roman"/>
      <w:b/>
      <w:szCs w:val="20"/>
      <w:lang w:eastAsia="en-US"/>
    </w:rPr>
  </w:style>
  <w:style w:type="paragraph" w:customStyle="1" w:styleId="S1-OptB-subpara">
    <w:name w:val="S1-OptB-sub para"/>
    <w:basedOn w:val="Normal"/>
    <w:rsid w:val="00882172"/>
    <w:pPr>
      <w:numPr>
        <w:ilvl w:val="1"/>
        <w:numId w:val="55"/>
      </w:numPr>
      <w:spacing w:after="200"/>
      <w:ind w:right="-14"/>
      <w:jc w:val="both"/>
    </w:pPr>
    <w:rPr>
      <w:rFonts w:eastAsia="Times New Roman"/>
      <w:szCs w:val="20"/>
      <w:lang w:eastAsia="en-US"/>
    </w:rPr>
  </w:style>
  <w:style w:type="paragraph" w:customStyle="1" w:styleId="OptB-S1-subpara">
    <w:name w:val="OptB-S1-sub para"/>
    <w:basedOn w:val="Normal"/>
    <w:rsid w:val="00882172"/>
    <w:pPr>
      <w:numPr>
        <w:ilvl w:val="1"/>
        <w:numId w:val="54"/>
      </w:numPr>
      <w:spacing w:after="200"/>
      <w:ind w:right="-14"/>
      <w:jc w:val="both"/>
    </w:pPr>
    <w:rPr>
      <w:rFonts w:eastAsia="Times New Roman"/>
      <w:szCs w:val="20"/>
      <w:lang w:eastAsia="en-US"/>
    </w:rPr>
  </w:style>
  <w:style w:type="paragraph" w:customStyle="1" w:styleId="S4-header1">
    <w:name w:val="S4-header1"/>
    <w:basedOn w:val="Normal"/>
    <w:rsid w:val="00882172"/>
    <w:pPr>
      <w:spacing w:before="120" w:after="240"/>
      <w:ind w:right="-14"/>
      <w:jc w:val="center"/>
    </w:pPr>
    <w:rPr>
      <w:rFonts w:eastAsia="Times New Roman"/>
      <w:b/>
      <w:sz w:val="36"/>
      <w:szCs w:val="20"/>
      <w:lang w:eastAsia="en-US"/>
    </w:rPr>
  </w:style>
  <w:style w:type="character" w:customStyle="1" w:styleId="S4HeaderChar">
    <w:name w:val="S4 Header Char"/>
    <w:link w:val="S4Header"/>
    <w:rsid w:val="00882172"/>
    <w:rPr>
      <w:rFonts w:eastAsia="Times New Roman"/>
      <w:b/>
      <w:sz w:val="32"/>
    </w:rPr>
  </w:style>
  <w:style w:type="paragraph" w:customStyle="1" w:styleId="UserGuide">
    <w:name w:val="User Guide"/>
    <w:basedOn w:val="Normal"/>
    <w:rsid w:val="00882172"/>
    <w:pPr>
      <w:spacing w:after="134"/>
      <w:ind w:right="-14"/>
      <w:jc w:val="center"/>
    </w:pPr>
    <w:rPr>
      <w:rFonts w:eastAsia="Times New Roman"/>
      <w:b/>
      <w:sz w:val="72"/>
      <w:szCs w:val="20"/>
      <w:lang w:eastAsia="en-US"/>
    </w:rPr>
  </w:style>
  <w:style w:type="paragraph" w:customStyle="1" w:styleId="StyleHeading4Sub-ClauseSub-paragraphClauseSubSubNoNameAft">
    <w:name w:val="Style Heading 4Sub-Clause Sub-paragraphClauseSubSub_No&amp;Name + Aft..."/>
    <w:basedOn w:val="Heading4"/>
    <w:rsid w:val="00882172"/>
    <w:pPr>
      <w:numPr>
        <w:numId w:val="0"/>
      </w:numPr>
      <w:tabs>
        <w:tab w:val="left" w:pos="1512"/>
      </w:tabs>
      <w:spacing w:before="0" w:after="180"/>
      <w:ind w:left="1512" w:right="18" w:hanging="540"/>
      <w:jc w:val="both"/>
    </w:pPr>
    <w:rPr>
      <w:rFonts w:ascii="Times New Roman" w:eastAsia="Times New Roman" w:hAnsi="Times New Roman" w:cs="Times New Roman"/>
      <w:b/>
      <w:bCs/>
      <w:sz w:val="24"/>
      <w:szCs w:val="20"/>
      <w:lang w:eastAsia="en-US"/>
    </w:rPr>
  </w:style>
  <w:style w:type="paragraph" w:customStyle="1" w:styleId="StyleHeading3SectionHeader3ClauseSubNoNameBold">
    <w:name w:val="Style Heading 3Section Header3ClauseSub_No&amp;Name + Bold"/>
    <w:basedOn w:val="Heading3"/>
    <w:rsid w:val="00882172"/>
    <w:pPr>
      <w:tabs>
        <w:tab w:val="num" w:pos="864"/>
      </w:tabs>
      <w:spacing w:after="200"/>
      <w:ind w:left="864" w:right="-14" w:hanging="432"/>
      <w:jc w:val="center"/>
    </w:pPr>
    <w:rPr>
      <w:bCs w:val="0"/>
      <w:sz w:val="28"/>
    </w:rPr>
  </w:style>
  <w:style w:type="paragraph" w:customStyle="1" w:styleId="outlinebullet">
    <w:name w:val="outlinebullet"/>
    <w:basedOn w:val="Normal"/>
    <w:rsid w:val="00882172"/>
    <w:pPr>
      <w:tabs>
        <w:tab w:val="num" w:pos="720"/>
        <w:tab w:val="num" w:pos="1037"/>
        <w:tab w:val="left" w:pos="1440"/>
      </w:tabs>
      <w:spacing w:before="120" w:after="134"/>
      <w:ind w:left="1440" w:right="-14" w:hanging="450"/>
    </w:pPr>
    <w:rPr>
      <w:rFonts w:eastAsia="Times New Roman"/>
      <w:szCs w:val="20"/>
      <w:lang w:eastAsia="fr-FR"/>
    </w:rPr>
  </w:style>
  <w:style w:type="paragraph" w:customStyle="1" w:styleId="a11">
    <w:name w:val="a1 1"/>
    <w:rsid w:val="00882172"/>
    <w:pPr>
      <w:widowControl w:val="0"/>
      <w:tabs>
        <w:tab w:val="left" w:pos="-720"/>
      </w:tabs>
      <w:suppressAutoHyphens/>
      <w:spacing w:after="134"/>
      <w:ind w:right="-14"/>
      <w:jc w:val="both"/>
    </w:pPr>
    <w:rPr>
      <w:rFonts w:ascii="CG Times" w:eastAsia="Times New Roman" w:hAnsi="CG Times"/>
      <w:sz w:val="24"/>
    </w:rPr>
  </w:style>
  <w:style w:type="paragraph" w:customStyle="1" w:styleId="REGULAR3">
    <w:name w:val="REGULAR 3"/>
    <w:rsid w:val="00882172"/>
    <w:pPr>
      <w:widowControl w:val="0"/>
      <w:tabs>
        <w:tab w:val="left" w:pos="0"/>
        <w:tab w:val="right" w:pos="1560"/>
        <w:tab w:val="left" w:pos="1800"/>
        <w:tab w:val="left" w:pos="2160"/>
      </w:tabs>
      <w:suppressAutoHyphens/>
      <w:spacing w:after="134"/>
      <w:ind w:right="-14"/>
      <w:jc w:val="both"/>
    </w:pPr>
    <w:rPr>
      <w:rFonts w:ascii="CG Times" w:eastAsia="Times New Roman" w:hAnsi="CG Times"/>
      <w:sz w:val="24"/>
    </w:rPr>
  </w:style>
  <w:style w:type="paragraph" w:styleId="TOAHeading">
    <w:name w:val="toa heading"/>
    <w:basedOn w:val="Normal"/>
    <w:next w:val="Normal"/>
    <w:semiHidden/>
    <w:rsid w:val="00882172"/>
    <w:pPr>
      <w:tabs>
        <w:tab w:val="left" w:pos="9000"/>
        <w:tab w:val="right" w:pos="9360"/>
      </w:tabs>
      <w:suppressAutoHyphens/>
      <w:spacing w:after="134"/>
      <w:ind w:right="-14"/>
      <w:jc w:val="both"/>
    </w:pPr>
    <w:rPr>
      <w:rFonts w:eastAsia="Times New Roman"/>
      <w:szCs w:val="20"/>
      <w:lang w:val="en-GB" w:eastAsia="en-US"/>
    </w:rPr>
  </w:style>
  <w:style w:type="paragraph" w:customStyle="1" w:styleId="Headfid1">
    <w:name w:val="Head fid1"/>
    <w:basedOn w:val="Normal"/>
    <w:rsid w:val="00882172"/>
    <w:pPr>
      <w:spacing w:before="120" w:after="120"/>
      <w:ind w:right="-14"/>
      <w:jc w:val="both"/>
    </w:pPr>
    <w:rPr>
      <w:rFonts w:eastAsia="Times New Roman"/>
      <w:b/>
      <w:szCs w:val="20"/>
      <w:lang w:val="en-GB" w:eastAsia="en-US"/>
    </w:rPr>
  </w:style>
  <w:style w:type="paragraph" w:customStyle="1" w:styleId="explanatoryclause">
    <w:name w:val="explanatory_clause"/>
    <w:basedOn w:val="Normal"/>
    <w:rsid w:val="00882172"/>
    <w:pPr>
      <w:suppressAutoHyphens/>
      <w:spacing w:after="240"/>
      <w:ind w:left="738" w:right="-14" w:hanging="738"/>
    </w:pPr>
    <w:rPr>
      <w:rFonts w:ascii="Arial" w:eastAsia="Times New Roman" w:hAnsi="Arial"/>
      <w:sz w:val="22"/>
      <w:szCs w:val="20"/>
      <w:lang w:eastAsia="en-US"/>
    </w:rPr>
  </w:style>
  <w:style w:type="paragraph" w:customStyle="1" w:styleId="UG-Sec3-Heading2">
    <w:name w:val="UG-Sec3-Heading2"/>
    <w:basedOn w:val="Normal"/>
    <w:rsid w:val="00882172"/>
    <w:pPr>
      <w:autoSpaceDE w:val="0"/>
      <w:autoSpaceDN w:val="0"/>
      <w:adjustRightInd w:val="0"/>
      <w:spacing w:after="200"/>
      <w:ind w:right="-14"/>
      <w:jc w:val="both"/>
    </w:pPr>
    <w:rPr>
      <w:rFonts w:eastAsia="Times New Roman"/>
      <w:b/>
      <w:bCs/>
      <w:color w:val="000000"/>
      <w:szCs w:val="20"/>
      <w:lang w:eastAsia="en-US"/>
    </w:rPr>
  </w:style>
  <w:style w:type="paragraph" w:customStyle="1" w:styleId="UG-Sec3b-Heading1">
    <w:name w:val="UG-Sec3b-Heading1"/>
    <w:basedOn w:val="UG-Sec3-heading1"/>
    <w:rsid w:val="00882172"/>
    <w:pPr>
      <w:ind w:right="-14"/>
    </w:pPr>
  </w:style>
  <w:style w:type="paragraph" w:customStyle="1" w:styleId="UG-Sec3b-Heading2">
    <w:name w:val="UG-Sec3b-Heading2"/>
    <w:basedOn w:val="UG-Sec3-Heading2"/>
    <w:rsid w:val="00882172"/>
  </w:style>
  <w:style w:type="paragraph" w:customStyle="1" w:styleId="SecVI-Header2">
    <w:name w:val="Sec VI - Header 2"/>
    <w:basedOn w:val="Heading3"/>
    <w:link w:val="SecVI-Header2Char"/>
    <w:rsid w:val="00882172"/>
    <w:pPr>
      <w:tabs>
        <w:tab w:val="num" w:pos="864"/>
      </w:tabs>
      <w:spacing w:after="200"/>
      <w:ind w:right="-14"/>
      <w:jc w:val="center"/>
    </w:pPr>
    <w:rPr>
      <w:sz w:val="28"/>
      <w:szCs w:val="28"/>
    </w:rPr>
  </w:style>
  <w:style w:type="character" w:customStyle="1" w:styleId="SecVI-Header2Char">
    <w:name w:val="Sec VI - Header 2 Char"/>
    <w:link w:val="SecVI-Header2"/>
    <w:rsid w:val="00882172"/>
    <w:rPr>
      <w:b/>
      <w:bCs/>
      <w:sz w:val="28"/>
      <w:szCs w:val="28"/>
      <w:lang w:eastAsia="zh-CN"/>
    </w:rPr>
  </w:style>
  <w:style w:type="paragraph" w:customStyle="1" w:styleId="UG-Part">
    <w:name w:val="UG - Part"/>
    <w:basedOn w:val="Heading1"/>
    <w:rsid w:val="00882172"/>
    <w:pPr>
      <w:suppressAutoHyphens w:val="0"/>
      <w:overflowPunct/>
      <w:autoSpaceDE/>
      <w:autoSpaceDN/>
      <w:adjustRightInd/>
      <w:spacing w:before="120" w:after="200"/>
      <w:ind w:left="720" w:right="288"/>
      <w:textAlignment w:val="auto"/>
    </w:pPr>
    <w:rPr>
      <w:rFonts w:ascii="Times New Roman" w:hAnsi="Times New Roman"/>
      <w:kern w:val="28"/>
      <w:sz w:val="48"/>
      <w:szCs w:val="20"/>
      <w:lang w:eastAsia="en-US"/>
    </w:rPr>
  </w:style>
  <w:style w:type="paragraph" w:customStyle="1" w:styleId="UG-Option">
    <w:name w:val="UG - Option"/>
    <w:basedOn w:val="Option"/>
    <w:rsid w:val="00882172"/>
    <w:pPr>
      <w:spacing w:before="240"/>
    </w:pPr>
    <w:rPr>
      <w:sz w:val="44"/>
    </w:rPr>
  </w:style>
  <w:style w:type="paragraph" w:customStyle="1" w:styleId="UG-OptB-Sec3-heading1">
    <w:name w:val="UG-OptB-Sec 3 - heading1"/>
    <w:basedOn w:val="UG-Sec3-heading1"/>
    <w:rsid w:val="00882172"/>
    <w:pPr>
      <w:ind w:right="-14"/>
    </w:pPr>
  </w:style>
  <w:style w:type="paragraph" w:customStyle="1" w:styleId="UGOptB-Sec3-Heading2">
    <w:name w:val="UG OptB - Sec 3 - Heading 2"/>
    <w:basedOn w:val="UG-Sec3-Heading2"/>
    <w:rsid w:val="00882172"/>
  </w:style>
  <w:style w:type="paragraph" w:customStyle="1" w:styleId="UG-OptB-Sec3b-heading1">
    <w:name w:val="UG-OptB-Sec 3b - heading 1"/>
    <w:basedOn w:val="UG-OptB-Sec3-heading1"/>
    <w:rsid w:val="00882172"/>
  </w:style>
  <w:style w:type="paragraph" w:customStyle="1" w:styleId="UGOptB-Sec3b-Heading2">
    <w:name w:val="UG OptB - Sec 3b - Heading 2"/>
    <w:basedOn w:val="UGOptB-Sec3-Heading2"/>
    <w:rsid w:val="00882172"/>
  </w:style>
  <w:style w:type="paragraph" w:customStyle="1" w:styleId="UG-SectionIV-Heading1">
    <w:name w:val="UG - Section IV - Heading 1"/>
    <w:basedOn w:val="Subtitle"/>
    <w:rsid w:val="00882172"/>
    <w:pPr>
      <w:spacing w:before="120" w:after="200"/>
      <w:ind w:right="-14"/>
    </w:pPr>
    <w:rPr>
      <w:sz w:val="40"/>
    </w:rPr>
  </w:style>
  <w:style w:type="paragraph" w:customStyle="1" w:styleId="UG-SectionIV-Heading2">
    <w:name w:val="UG - Section IV - Heading 2"/>
    <w:basedOn w:val="Normal"/>
    <w:next w:val="Normal"/>
    <w:rsid w:val="00882172"/>
    <w:pPr>
      <w:spacing w:before="120" w:after="200"/>
      <w:ind w:right="-14"/>
    </w:pPr>
    <w:rPr>
      <w:rFonts w:eastAsia="Times New Roman"/>
      <w:b/>
      <w:sz w:val="32"/>
      <w:szCs w:val="22"/>
      <w:lang w:eastAsia="en-US"/>
    </w:rPr>
  </w:style>
  <w:style w:type="paragraph" w:customStyle="1" w:styleId="UG-SectionVI-Heading1">
    <w:name w:val="UG - Section VI - Heading 1"/>
    <w:basedOn w:val="UG-SectionIV-Heading1"/>
    <w:rsid w:val="00882172"/>
  </w:style>
  <w:style w:type="paragraph" w:customStyle="1" w:styleId="UG-SectionVI-Heading2">
    <w:name w:val="UG - Section VI - Heading 2"/>
    <w:basedOn w:val="UG-SectionIV-Heading2"/>
    <w:next w:val="Normal"/>
    <w:rsid w:val="00882172"/>
    <w:pPr>
      <w:jc w:val="center"/>
    </w:pPr>
  </w:style>
  <w:style w:type="paragraph" w:customStyle="1" w:styleId="UG-SectionVI-Heading3">
    <w:name w:val="UG - Section VI - Heading 3"/>
    <w:basedOn w:val="Normal"/>
    <w:next w:val="Normal"/>
    <w:rsid w:val="00882172"/>
    <w:pPr>
      <w:spacing w:before="120" w:after="200"/>
      <w:ind w:right="-14"/>
      <w:jc w:val="center"/>
    </w:pPr>
    <w:rPr>
      <w:rFonts w:eastAsia="Times New Roman"/>
      <w:b/>
      <w:sz w:val="28"/>
      <w:szCs w:val="20"/>
      <w:lang w:eastAsia="en-US"/>
    </w:rPr>
  </w:style>
  <w:style w:type="paragraph" w:customStyle="1" w:styleId="ChapterNumber">
    <w:name w:val="ChapterNumber"/>
    <w:rsid w:val="00882172"/>
    <w:pPr>
      <w:tabs>
        <w:tab w:val="left" w:pos="-720"/>
      </w:tabs>
      <w:suppressAutoHyphens/>
      <w:spacing w:after="134"/>
      <w:ind w:right="-14"/>
      <w:jc w:val="both"/>
    </w:pPr>
    <w:rPr>
      <w:rFonts w:ascii="CG Times" w:eastAsia="Times New Roman" w:hAnsi="CG Times"/>
      <w:sz w:val="22"/>
    </w:rPr>
  </w:style>
  <w:style w:type="paragraph" w:customStyle="1" w:styleId="TextBox">
    <w:name w:val="Text Box"/>
    <w:rsid w:val="00882172"/>
    <w:pPr>
      <w:keepNext/>
      <w:keepLines/>
      <w:tabs>
        <w:tab w:val="left" w:pos="-720"/>
      </w:tabs>
      <w:suppressAutoHyphens/>
      <w:spacing w:after="134"/>
      <w:ind w:right="-14"/>
      <w:jc w:val="both"/>
    </w:pPr>
    <w:rPr>
      <w:rFonts w:eastAsia="Times New Roman"/>
      <w:spacing w:val="-2"/>
      <w:sz w:val="22"/>
    </w:rPr>
  </w:style>
  <w:style w:type="paragraph" w:customStyle="1" w:styleId="Heading1a">
    <w:name w:val="Heading 1a"/>
    <w:rsid w:val="00882172"/>
    <w:pPr>
      <w:keepNext/>
      <w:keepLines/>
      <w:tabs>
        <w:tab w:val="left" w:pos="-720"/>
      </w:tabs>
      <w:suppressAutoHyphens/>
      <w:spacing w:after="134"/>
      <w:ind w:right="-14"/>
      <w:jc w:val="center"/>
    </w:pPr>
    <w:rPr>
      <w:rFonts w:eastAsia="Times New Roman"/>
      <w:b/>
      <w:smallCaps/>
      <w:sz w:val="32"/>
    </w:rPr>
  </w:style>
  <w:style w:type="character" w:customStyle="1" w:styleId="reference">
    <w:name w:val="reference"/>
    <w:rsid w:val="00882172"/>
    <w:rPr>
      <w:rFonts w:ascii="Book Antiqua" w:hAnsi="Book Antiqua"/>
      <w:i/>
      <w:noProof w:val="0"/>
      <w:sz w:val="24"/>
      <w:lang w:val="en-US"/>
    </w:rPr>
  </w:style>
  <w:style w:type="paragraph" w:customStyle="1" w:styleId="Style110">
    <w:name w:val="Style 11"/>
    <w:basedOn w:val="Normal"/>
    <w:rsid w:val="00882172"/>
    <w:pPr>
      <w:widowControl w:val="0"/>
      <w:autoSpaceDE w:val="0"/>
      <w:autoSpaceDN w:val="0"/>
      <w:spacing w:after="134" w:line="384" w:lineRule="atLeast"/>
      <w:ind w:right="-14"/>
    </w:pPr>
    <w:rPr>
      <w:rFonts w:eastAsia="Times New Roman"/>
      <w:lang w:eastAsia="en-US"/>
    </w:rPr>
  </w:style>
  <w:style w:type="paragraph" w:customStyle="1" w:styleId="S3-Heading2">
    <w:name w:val="S3-Heading 2"/>
    <w:basedOn w:val="Normal"/>
    <w:rsid w:val="00882172"/>
    <w:pPr>
      <w:spacing w:after="200"/>
      <w:ind w:left="1080" w:right="288" w:hanging="720"/>
      <w:jc w:val="both"/>
    </w:pPr>
    <w:rPr>
      <w:rFonts w:eastAsia="Times New Roman"/>
      <w:b/>
      <w:bCs/>
      <w:lang w:eastAsia="en-US"/>
    </w:rPr>
  </w:style>
  <w:style w:type="paragraph" w:customStyle="1" w:styleId="xmsonormal">
    <w:name w:val="x_msonormal"/>
    <w:basedOn w:val="Normal"/>
    <w:rsid w:val="00882172"/>
    <w:pPr>
      <w:spacing w:before="100" w:beforeAutospacing="1" w:after="100" w:afterAutospacing="1"/>
      <w:ind w:right="-14"/>
    </w:pPr>
    <w:rPr>
      <w:rFonts w:eastAsia="Times New Roman"/>
      <w:lang w:eastAsia="en-US"/>
    </w:rPr>
  </w:style>
  <w:style w:type="paragraph" w:customStyle="1" w:styleId="MediumGrid1-Accent21">
    <w:name w:val="Medium Grid 1 - Accent 21"/>
    <w:basedOn w:val="Normal"/>
    <w:link w:val="MediumGrid1-Accent2Char"/>
    <w:uiPriority w:val="34"/>
    <w:qFormat/>
    <w:rsid w:val="00882172"/>
    <w:pPr>
      <w:spacing w:after="134"/>
      <w:ind w:left="720" w:right="-14"/>
      <w:contextualSpacing/>
      <w:jc w:val="both"/>
    </w:pPr>
    <w:rPr>
      <w:rFonts w:eastAsia="Times New Roman"/>
      <w:szCs w:val="20"/>
      <w:lang w:eastAsia="en-US"/>
    </w:rPr>
  </w:style>
  <w:style w:type="character" w:customStyle="1" w:styleId="MediumGrid1-Accent2Char">
    <w:name w:val="Medium Grid 1 - Accent 2 Char"/>
    <w:link w:val="MediumGrid1-Accent21"/>
    <w:uiPriority w:val="34"/>
    <w:rsid w:val="00882172"/>
    <w:rPr>
      <w:rFonts w:eastAsia="Times New Roman"/>
      <w:sz w:val="24"/>
    </w:rPr>
  </w:style>
  <w:style w:type="paragraph" w:customStyle="1" w:styleId="HeadingEC1">
    <w:name w:val="Heading EC1"/>
    <w:basedOn w:val="Title"/>
    <w:link w:val="HeadingEC1Char"/>
    <w:autoRedefine/>
    <w:qFormat/>
    <w:rsid w:val="00882172"/>
    <w:pPr>
      <w:suppressAutoHyphens w:val="0"/>
      <w:overflowPunct/>
      <w:autoSpaceDE/>
      <w:autoSpaceDN/>
      <w:adjustRightInd/>
      <w:spacing w:after="134"/>
      <w:ind w:left="360" w:right="-14" w:hanging="255"/>
      <w:jc w:val="left"/>
      <w:textAlignment w:val="auto"/>
    </w:pPr>
    <w:rPr>
      <w:rFonts w:ascii="Arial" w:hAnsi="Arial"/>
      <w:bCs w:val="0"/>
      <w:sz w:val="40"/>
      <w:szCs w:val="40"/>
    </w:rPr>
  </w:style>
  <w:style w:type="character" w:customStyle="1" w:styleId="S1-HeaderChar">
    <w:name w:val="S1-Header Char"/>
    <w:basedOn w:val="BodyText2Char"/>
    <w:link w:val="S1-Header"/>
    <w:rsid w:val="00882172"/>
    <w:rPr>
      <w:rFonts w:ascii="Arial" w:eastAsia="Times New Roman" w:hAnsi="Arial"/>
      <w:b/>
      <w:sz w:val="28"/>
    </w:rPr>
  </w:style>
  <w:style w:type="paragraph" w:customStyle="1" w:styleId="HeadingEC2">
    <w:name w:val="Heading EC2"/>
    <w:basedOn w:val="Subtitle"/>
    <w:link w:val="HeadingEC2Char"/>
    <w:autoRedefine/>
    <w:qFormat/>
    <w:rsid w:val="00882172"/>
    <w:pPr>
      <w:spacing w:after="134"/>
      <w:ind w:left="360" w:right="-14" w:hanging="360"/>
      <w:jc w:val="left"/>
    </w:pPr>
    <w:rPr>
      <w:rFonts w:ascii="Arial" w:hAnsi="Arial"/>
      <w:sz w:val="32"/>
      <w:szCs w:val="32"/>
    </w:rPr>
  </w:style>
  <w:style w:type="character" w:customStyle="1" w:styleId="HeadingEC1Char">
    <w:name w:val="Heading EC1 Char"/>
    <w:basedOn w:val="TitleChar"/>
    <w:link w:val="HeadingEC1"/>
    <w:rsid w:val="00882172"/>
    <w:rPr>
      <w:rFonts w:ascii="Arial" w:eastAsia="Times New Roman" w:hAnsi="Arial"/>
      <w:b/>
      <w:bCs w:val="0"/>
      <w:sz w:val="40"/>
      <w:szCs w:val="40"/>
      <w:lang w:eastAsia="zh-CN"/>
    </w:rPr>
  </w:style>
  <w:style w:type="paragraph" w:customStyle="1" w:styleId="HeadingEC3">
    <w:name w:val="Heading EC3"/>
    <w:basedOn w:val="Normal"/>
    <w:link w:val="HeadingEC3Char"/>
    <w:autoRedefine/>
    <w:qFormat/>
    <w:rsid w:val="00882172"/>
    <w:pPr>
      <w:spacing w:after="134"/>
      <w:ind w:left="720" w:right="-14" w:hanging="360"/>
      <w:jc w:val="both"/>
    </w:pPr>
    <w:rPr>
      <w:rFonts w:eastAsia="Times New Roman"/>
      <w:b/>
      <w:lang w:eastAsia="en-US"/>
    </w:rPr>
  </w:style>
  <w:style w:type="character" w:customStyle="1" w:styleId="HeadingEC2Char">
    <w:name w:val="Heading EC2 Char"/>
    <w:basedOn w:val="SubtitleChar"/>
    <w:link w:val="HeadingEC2"/>
    <w:rsid w:val="00882172"/>
    <w:rPr>
      <w:rFonts w:ascii="Arial" w:eastAsia="Times New Roman" w:hAnsi="Arial"/>
      <w:b/>
      <w:sz w:val="32"/>
      <w:szCs w:val="32"/>
    </w:rPr>
  </w:style>
  <w:style w:type="paragraph" w:customStyle="1" w:styleId="HeadingECT2">
    <w:name w:val="Heading ECT2"/>
    <w:basedOn w:val="HeadingEC2"/>
    <w:link w:val="HeadingECT2Char"/>
    <w:autoRedefine/>
    <w:qFormat/>
    <w:rsid w:val="00882172"/>
  </w:style>
  <w:style w:type="character" w:customStyle="1" w:styleId="HeadingEC3Char">
    <w:name w:val="Heading EC3 Char"/>
    <w:basedOn w:val="DefaultParagraphFont"/>
    <w:link w:val="HeadingEC3"/>
    <w:rsid w:val="00882172"/>
    <w:rPr>
      <w:rFonts w:eastAsia="Times New Roman"/>
      <w:b/>
      <w:sz w:val="24"/>
      <w:szCs w:val="24"/>
    </w:rPr>
  </w:style>
  <w:style w:type="paragraph" w:customStyle="1" w:styleId="HeadingQT2">
    <w:name w:val="Heading QT2"/>
    <w:basedOn w:val="Normal"/>
    <w:link w:val="HeadingQT2Char"/>
    <w:autoRedefine/>
    <w:qFormat/>
    <w:rsid w:val="00882172"/>
    <w:pPr>
      <w:spacing w:after="134"/>
      <w:ind w:left="1080" w:right="-14"/>
    </w:pPr>
    <w:rPr>
      <w:rFonts w:eastAsia="Times New Roman"/>
      <w:b/>
      <w:sz w:val="28"/>
      <w:szCs w:val="28"/>
      <w:lang w:eastAsia="en-US"/>
    </w:rPr>
  </w:style>
  <w:style w:type="character" w:customStyle="1" w:styleId="HeadingECT2Char">
    <w:name w:val="Heading ECT2 Char"/>
    <w:basedOn w:val="HeadingEC2Char"/>
    <w:link w:val="HeadingECT2"/>
    <w:rsid w:val="00882172"/>
    <w:rPr>
      <w:rFonts w:ascii="Arial" w:eastAsia="Times New Roman" w:hAnsi="Arial"/>
      <w:b/>
      <w:sz w:val="32"/>
      <w:szCs w:val="32"/>
    </w:rPr>
  </w:style>
  <w:style w:type="paragraph" w:customStyle="1" w:styleId="HeadingP1">
    <w:name w:val="Heading P1"/>
    <w:basedOn w:val="Normal"/>
    <w:link w:val="HeadingP1Char"/>
    <w:autoRedefine/>
    <w:qFormat/>
    <w:rsid w:val="00882172"/>
    <w:pPr>
      <w:spacing w:after="134"/>
      <w:ind w:right="-14"/>
      <w:jc w:val="center"/>
    </w:pPr>
    <w:rPr>
      <w:rFonts w:eastAsia="Times New Roman"/>
      <w:b/>
      <w:sz w:val="72"/>
      <w:szCs w:val="72"/>
      <w:lang w:eastAsia="en-US"/>
    </w:rPr>
  </w:style>
  <w:style w:type="character" w:customStyle="1" w:styleId="HeadingQT2Char">
    <w:name w:val="Heading QT2 Char"/>
    <w:basedOn w:val="DefaultParagraphFont"/>
    <w:link w:val="HeadingQT2"/>
    <w:rsid w:val="00882172"/>
    <w:rPr>
      <w:rFonts w:eastAsia="Times New Roman"/>
      <w:b/>
      <w:sz w:val="28"/>
      <w:szCs w:val="28"/>
    </w:rPr>
  </w:style>
  <w:style w:type="paragraph" w:customStyle="1" w:styleId="HeadingS1">
    <w:name w:val="Heading S1"/>
    <w:basedOn w:val="Normal"/>
    <w:link w:val="HeadingS1Char"/>
    <w:autoRedefine/>
    <w:qFormat/>
    <w:rsid w:val="00882172"/>
    <w:pPr>
      <w:spacing w:after="134"/>
      <w:ind w:right="-14"/>
      <w:jc w:val="center"/>
    </w:pPr>
    <w:rPr>
      <w:rFonts w:eastAsia="Times New Roman"/>
      <w:b/>
      <w:sz w:val="44"/>
      <w:szCs w:val="20"/>
      <w:lang w:eastAsia="en-US"/>
    </w:rPr>
  </w:style>
  <w:style w:type="character" w:customStyle="1" w:styleId="HeadingP1Char">
    <w:name w:val="Heading P1 Char"/>
    <w:basedOn w:val="DefaultParagraphFont"/>
    <w:link w:val="HeadingP1"/>
    <w:rsid w:val="00882172"/>
    <w:rPr>
      <w:rFonts w:eastAsia="Times New Roman"/>
      <w:b/>
      <w:sz w:val="72"/>
      <w:szCs w:val="72"/>
    </w:rPr>
  </w:style>
  <w:style w:type="paragraph" w:customStyle="1" w:styleId="HeaderSR1">
    <w:name w:val="Header SR1"/>
    <w:basedOn w:val="Normal"/>
    <w:link w:val="HeaderSR1Char"/>
    <w:qFormat/>
    <w:rsid w:val="00882172"/>
    <w:pPr>
      <w:spacing w:after="134"/>
      <w:ind w:right="-14"/>
      <w:jc w:val="center"/>
    </w:pPr>
    <w:rPr>
      <w:rFonts w:eastAsia="Times New Roman"/>
      <w:b/>
      <w:sz w:val="36"/>
      <w:szCs w:val="36"/>
      <w:lang w:eastAsia="en-US"/>
    </w:rPr>
  </w:style>
  <w:style w:type="character" w:customStyle="1" w:styleId="HeadingS1Char">
    <w:name w:val="Heading S1 Char"/>
    <w:basedOn w:val="DefaultParagraphFont"/>
    <w:link w:val="HeadingS1"/>
    <w:rsid w:val="00882172"/>
    <w:rPr>
      <w:rFonts w:eastAsia="Times New Roman"/>
      <w:b/>
      <w:sz w:val="44"/>
    </w:rPr>
  </w:style>
  <w:style w:type="paragraph" w:customStyle="1" w:styleId="HeadeSR2">
    <w:name w:val="Heade SR2"/>
    <w:basedOn w:val="Normal"/>
    <w:link w:val="HeadeSR2Char"/>
    <w:qFormat/>
    <w:rsid w:val="00882172"/>
    <w:pPr>
      <w:spacing w:after="134"/>
      <w:ind w:right="-14"/>
      <w:jc w:val="center"/>
    </w:pPr>
    <w:rPr>
      <w:rFonts w:eastAsia="Times New Roman"/>
      <w:b/>
      <w:sz w:val="28"/>
      <w:szCs w:val="20"/>
      <w:lang w:eastAsia="en-US"/>
    </w:rPr>
  </w:style>
  <w:style w:type="character" w:customStyle="1" w:styleId="HeaderSR1Char">
    <w:name w:val="Header SR1 Char"/>
    <w:basedOn w:val="DefaultParagraphFont"/>
    <w:link w:val="HeaderSR1"/>
    <w:rsid w:val="00882172"/>
    <w:rPr>
      <w:rFonts w:eastAsia="Times New Roman"/>
      <w:b/>
      <w:sz w:val="36"/>
      <w:szCs w:val="36"/>
    </w:rPr>
  </w:style>
  <w:style w:type="paragraph" w:customStyle="1" w:styleId="HeaderSR3">
    <w:name w:val="Header SR3"/>
    <w:basedOn w:val="Normal"/>
    <w:link w:val="HeaderSR3Char"/>
    <w:qFormat/>
    <w:rsid w:val="00882172"/>
    <w:pPr>
      <w:spacing w:after="134"/>
      <w:ind w:right="-14"/>
      <w:jc w:val="center"/>
    </w:pPr>
    <w:rPr>
      <w:rFonts w:eastAsia="Times New Roman"/>
      <w:b/>
      <w:szCs w:val="20"/>
      <w:lang w:eastAsia="en-US"/>
    </w:rPr>
  </w:style>
  <w:style w:type="character" w:customStyle="1" w:styleId="HeadeSR2Char">
    <w:name w:val="Heade SR2 Char"/>
    <w:basedOn w:val="DefaultParagraphFont"/>
    <w:link w:val="HeadeSR2"/>
    <w:rsid w:val="00882172"/>
    <w:rPr>
      <w:rFonts w:eastAsia="Times New Roman"/>
      <w:b/>
      <w:sz w:val="28"/>
    </w:rPr>
  </w:style>
  <w:style w:type="character" w:customStyle="1" w:styleId="HeaderSR3Char">
    <w:name w:val="Header SR3 Char"/>
    <w:basedOn w:val="DefaultParagraphFont"/>
    <w:link w:val="HeaderSR3"/>
    <w:rsid w:val="00882172"/>
    <w:rPr>
      <w:rFonts w:eastAsia="Times New Roman"/>
      <w:b/>
      <w:sz w:val="24"/>
    </w:rPr>
  </w:style>
  <w:style w:type="paragraph" w:customStyle="1" w:styleId="StyleHeader2-SubClausesBold">
    <w:name w:val="Style Header 2 - SubClauses + Bold"/>
    <w:basedOn w:val="Header2-SubClauses"/>
    <w:autoRedefine/>
    <w:rsid w:val="00882172"/>
    <w:pPr>
      <w:numPr>
        <w:numId w:val="56"/>
      </w:numPr>
      <w:tabs>
        <w:tab w:val="clear" w:pos="619"/>
        <w:tab w:val="num" w:pos="504"/>
      </w:tabs>
      <w:ind w:left="620" w:hanging="634"/>
    </w:pPr>
    <w:rPr>
      <w:b/>
      <w:bCs/>
      <w:szCs w:val="24"/>
    </w:rPr>
  </w:style>
  <w:style w:type="paragraph" w:customStyle="1" w:styleId="Section1-Clauses">
    <w:name w:val="Section 1-Clauses"/>
    <w:basedOn w:val="Normal"/>
    <w:qFormat/>
    <w:rsid w:val="00882172"/>
    <w:pPr>
      <w:numPr>
        <w:numId w:val="57"/>
      </w:numPr>
      <w:spacing w:after="200"/>
    </w:pPr>
    <w:rPr>
      <w:rFonts w:eastAsia="Times New Roman"/>
      <w:b/>
      <w:bCs/>
      <w:szCs w:val="20"/>
      <w:lang w:eastAsia="en-US"/>
    </w:rPr>
  </w:style>
  <w:style w:type="paragraph" w:customStyle="1" w:styleId="Section3Heading">
    <w:name w:val="Section 3 Heading"/>
    <w:basedOn w:val="S3-Heading2"/>
    <w:qFormat/>
    <w:rsid w:val="00882172"/>
    <w:pPr>
      <w:ind w:left="720" w:right="0"/>
    </w:pPr>
    <w:rPr>
      <w:noProof/>
    </w:rPr>
  </w:style>
  <w:style w:type="paragraph" w:customStyle="1" w:styleId="Section3-Heading2">
    <w:name w:val="Section 3 - Heading 2"/>
    <w:basedOn w:val="HeadingQT2"/>
    <w:qFormat/>
    <w:rsid w:val="00882172"/>
    <w:pPr>
      <w:spacing w:after="200"/>
      <w:ind w:left="0" w:right="0"/>
    </w:pPr>
    <w:rPr>
      <w:sz w:val="24"/>
    </w:rPr>
  </w:style>
  <w:style w:type="paragraph" w:customStyle="1" w:styleId="S4-Heading2">
    <w:name w:val="S4-Heading 2"/>
    <w:basedOn w:val="S4Header"/>
    <w:qFormat/>
    <w:rsid w:val="00882172"/>
  </w:style>
  <w:style w:type="paragraph" w:customStyle="1" w:styleId="SectionVII-Heading2">
    <w:name w:val="Section VII - Heading 2"/>
    <w:basedOn w:val="HeadeSR2"/>
    <w:qFormat/>
    <w:rsid w:val="00882172"/>
    <w:pPr>
      <w:spacing w:after="240"/>
      <w:ind w:right="0"/>
    </w:pPr>
  </w:style>
  <w:style w:type="paragraph" w:customStyle="1" w:styleId="SectionHeadings">
    <w:name w:val="Section Headings"/>
    <w:basedOn w:val="Normal"/>
    <w:rsid w:val="00882172"/>
    <w:pPr>
      <w:spacing w:before="240" w:after="360"/>
      <w:ind w:right="-14"/>
      <w:jc w:val="center"/>
    </w:pPr>
    <w:rPr>
      <w:rFonts w:eastAsia="Times New Roman"/>
      <w:b/>
      <w:sz w:val="44"/>
      <w:szCs w:val="44"/>
      <w:lang w:eastAsia="en-US"/>
    </w:rPr>
  </w:style>
  <w:style w:type="paragraph" w:styleId="ListNumber2">
    <w:name w:val="List Number 2"/>
    <w:basedOn w:val="Normal"/>
    <w:unhideWhenUsed/>
    <w:rsid w:val="00882172"/>
    <w:pPr>
      <w:tabs>
        <w:tab w:val="num" w:pos="720"/>
      </w:tabs>
      <w:ind w:left="720" w:hanging="360"/>
      <w:contextualSpacing/>
      <w:jc w:val="both"/>
    </w:pPr>
    <w:rPr>
      <w:rFonts w:eastAsia="Times New Roman"/>
      <w:szCs w:val="20"/>
      <w:lang w:eastAsia="en-US"/>
    </w:rPr>
  </w:style>
  <w:style w:type="paragraph" w:customStyle="1" w:styleId="Section4heading">
    <w:name w:val="Section 4 heading"/>
    <w:basedOn w:val="Normal"/>
    <w:next w:val="Normal"/>
    <w:rsid w:val="00882172"/>
    <w:pPr>
      <w:widowControl w:val="0"/>
      <w:tabs>
        <w:tab w:val="left" w:leader="dot" w:pos="8748"/>
      </w:tabs>
      <w:autoSpaceDE w:val="0"/>
      <w:autoSpaceDN w:val="0"/>
      <w:spacing w:after="240"/>
      <w:jc w:val="center"/>
    </w:pPr>
    <w:rPr>
      <w:rFonts w:eastAsia="Times New Roman"/>
      <w:b/>
      <w:noProof/>
      <w:sz w:val="36"/>
      <w:lang w:eastAsia="en-US"/>
    </w:rPr>
  </w:style>
  <w:style w:type="paragraph" w:customStyle="1" w:styleId="PlantEvaCriteriaMain">
    <w:name w:val="Plant Eva Criteria Main"/>
    <w:basedOn w:val="Header1-Clauses"/>
    <w:qFormat/>
    <w:rsid w:val="00882172"/>
    <w:pPr>
      <w:tabs>
        <w:tab w:val="clear" w:pos="432"/>
      </w:tabs>
      <w:spacing w:before="0"/>
      <w:ind w:left="0" w:firstLine="0"/>
    </w:pPr>
    <w:rPr>
      <w:rFonts w:ascii="Times New Roman" w:hAnsi="Times New Roman"/>
      <w:noProof/>
      <w:color w:val="000000" w:themeColor="text1"/>
      <w:sz w:val="24"/>
    </w:rPr>
  </w:style>
  <w:style w:type="paragraph" w:customStyle="1" w:styleId="PlantSubcriteria">
    <w:name w:val="Plant Subcriteria"/>
    <w:basedOn w:val="Footer"/>
    <w:qFormat/>
    <w:rsid w:val="00882172"/>
    <w:pPr>
      <w:numPr>
        <w:numId w:val="60"/>
      </w:numPr>
      <w:tabs>
        <w:tab w:val="clear" w:pos="4320"/>
        <w:tab w:val="clear" w:pos="8640"/>
      </w:tabs>
      <w:jc w:val="both"/>
      <w:outlineLvl w:val="2"/>
    </w:pPr>
    <w:rPr>
      <w:rFonts w:eastAsia="Times New Roman"/>
      <w:b/>
      <w:noProof/>
      <w:sz w:val="28"/>
      <w:szCs w:val="28"/>
      <w:lang w:eastAsia="en-US"/>
    </w:rPr>
  </w:style>
  <w:style w:type="paragraph" w:customStyle="1" w:styleId="ColorfulList-Accent11">
    <w:name w:val="Colorful List - Accent 11"/>
    <w:basedOn w:val="Normal"/>
    <w:uiPriority w:val="34"/>
    <w:qFormat/>
    <w:rsid w:val="00882172"/>
    <w:pPr>
      <w:ind w:left="720"/>
      <w:contextualSpacing/>
    </w:pPr>
    <w:rPr>
      <w:rFonts w:eastAsia="Times New Roman"/>
      <w:szCs w:val="20"/>
      <w:lang w:eastAsia="en-US"/>
    </w:rPr>
  </w:style>
  <w:style w:type="paragraph" w:customStyle="1" w:styleId="Style170">
    <w:name w:val="Style 17"/>
    <w:basedOn w:val="Normal"/>
    <w:rsid w:val="00882172"/>
    <w:pPr>
      <w:widowControl w:val="0"/>
      <w:autoSpaceDE w:val="0"/>
      <w:autoSpaceDN w:val="0"/>
      <w:spacing w:before="60" w:after="60" w:line="264" w:lineRule="exact"/>
      <w:ind w:left="576" w:hanging="360"/>
    </w:pPr>
    <w:rPr>
      <w:rFonts w:eastAsia="Times New Roman"/>
      <w:lang w:eastAsia="en-US"/>
    </w:rPr>
  </w:style>
  <w:style w:type="paragraph" w:customStyle="1" w:styleId="SubheaderTechnicalPartofEvaluation">
    <w:name w:val="Subheader Technical Part of Evaluation"/>
    <w:basedOn w:val="Normal"/>
    <w:link w:val="SubheaderTechnicalPartofEvaluationChar"/>
    <w:autoRedefine/>
    <w:qFormat/>
    <w:rsid w:val="00882172"/>
    <w:rPr>
      <w:rFonts w:ascii="Times New Roman Bold" w:eastAsia="Times New Roman" w:hAnsi="Times New Roman Bold"/>
      <w:b/>
      <w:noProof/>
      <w:sz w:val="28"/>
      <w:lang w:eastAsia="en-US"/>
    </w:rPr>
  </w:style>
  <w:style w:type="character" w:customStyle="1" w:styleId="SubheaderTechnicalPartofEvaluationChar">
    <w:name w:val="Subheader Technical Part of Evaluation Char"/>
    <w:basedOn w:val="DefaultParagraphFont"/>
    <w:link w:val="SubheaderTechnicalPartofEvaluation"/>
    <w:rsid w:val="00882172"/>
    <w:rPr>
      <w:rFonts w:ascii="Times New Roman Bold" w:eastAsia="Times New Roman" w:hAnsi="Times New Roman Bold"/>
      <w:b/>
      <w:noProof/>
      <w:sz w:val="28"/>
      <w:szCs w:val="24"/>
    </w:rPr>
  </w:style>
  <w:style w:type="paragraph" w:customStyle="1" w:styleId="SectionXHeading">
    <w:name w:val="Section X Heading"/>
    <w:basedOn w:val="Normal"/>
    <w:rsid w:val="00882172"/>
    <w:pPr>
      <w:spacing w:before="240" w:after="240"/>
      <w:jc w:val="center"/>
    </w:pPr>
    <w:rPr>
      <w:rFonts w:ascii="Times New Roman Bold" w:eastAsia="Times New Roman" w:hAnsi="Times New Roman Bold"/>
      <w:b/>
      <w:sz w:val="36"/>
      <w:lang w:eastAsia="en-US"/>
    </w:rPr>
  </w:style>
  <w:style w:type="paragraph" w:customStyle="1" w:styleId="ITBh2">
    <w:name w:val="ITB h2"/>
    <w:basedOn w:val="Normal"/>
    <w:qFormat/>
    <w:rsid w:val="00882172"/>
    <w:pPr>
      <w:tabs>
        <w:tab w:val="num" w:pos="432"/>
      </w:tabs>
      <w:spacing w:after="200"/>
      <w:ind w:left="432" w:hanging="432"/>
    </w:pPr>
    <w:rPr>
      <w:rFonts w:eastAsia="Times New Roman"/>
      <w:b/>
      <w:bCs/>
      <w:szCs w:val="20"/>
      <w:lang w:eastAsia="en-US"/>
    </w:rPr>
  </w:style>
  <w:style w:type="paragraph" w:customStyle="1" w:styleId="AheaderofFormsMain">
    <w:name w:val="Aheader of Forms Main"/>
    <w:basedOn w:val="Normal"/>
    <w:link w:val="AheaderofFormsMainChar"/>
    <w:qFormat/>
    <w:rsid w:val="00882172"/>
    <w:pPr>
      <w:jc w:val="center"/>
    </w:pPr>
    <w:rPr>
      <w:rFonts w:eastAsia="Times New Roman"/>
      <w:b/>
      <w:noProof/>
      <w:sz w:val="36"/>
      <w:szCs w:val="36"/>
      <w:lang w:eastAsia="en-US"/>
    </w:rPr>
  </w:style>
  <w:style w:type="character" w:customStyle="1" w:styleId="AheaderofFormsMainChar">
    <w:name w:val="Aheader of Forms Main Char"/>
    <w:basedOn w:val="DefaultParagraphFont"/>
    <w:link w:val="AheaderofFormsMain"/>
    <w:rsid w:val="00882172"/>
    <w:rPr>
      <w:rFonts w:eastAsia="Times New Roman"/>
      <w:b/>
      <w:noProof/>
      <w:sz w:val="36"/>
      <w:szCs w:val="36"/>
    </w:rPr>
  </w:style>
  <w:style w:type="paragraph" w:customStyle="1" w:styleId="abc">
    <w:name w:val="abc"/>
    <w:basedOn w:val="Normal"/>
    <w:qFormat/>
    <w:rsid w:val="00882172"/>
    <w:pPr>
      <w:numPr>
        <w:numId w:val="82"/>
      </w:numPr>
      <w:spacing w:line="260" w:lineRule="atLeast"/>
      <w:jc w:val="both"/>
    </w:pPr>
    <w:rPr>
      <w:rFonts w:ascii="Arial" w:eastAsia="Times New Roman" w:hAnsi="Arial"/>
      <w:sz w:val="20"/>
      <w:szCs w:val="20"/>
      <w:lang w:val="en-GB" w:eastAsia="en-US"/>
    </w:rPr>
  </w:style>
  <w:style w:type="paragraph" w:customStyle="1" w:styleId="123">
    <w:name w:val="123"/>
    <w:basedOn w:val="Normal"/>
    <w:qFormat/>
    <w:rsid w:val="00882172"/>
    <w:pPr>
      <w:numPr>
        <w:numId w:val="83"/>
      </w:numPr>
      <w:spacing w:line="260" w:lineRule="atLeast"/>
      <w:jc w:val="both"/>
    </w:pPr>
    <w:rPr>
      <w:rFonts w:ascii="Arial" w:eastAsia="Times New Roman" w:hAnsi="Arial"/>
      <w:sz w:val="20"/>
      <w:szCs w:val="20"/>
      <w:lang w:val="en-GB" w:eastAsia="en-US"/>
    </w:rPr>
  </w:style>
  <w:style w:type="table" w:customStyle="1" w:styleId="TableHeaderBlue">
    <w:name w:val="TableHeaderBlue"/>
    <w:basedOn w:val="TableNormal"/>
    <w:rsid w:val="00882172"/>
    <w:pPr>
      <w:widowControl w:val="0"/>
      <w:spacing w:line="260" w:lineRule="atLeast"/>
    </w:pPr>
    <w:rPr>
      <w:rFonts w:ascii="Arial" w:eastAsia="Times New Roman"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jc w:val="center"/>
      </w:pPr>
      <w:rPr>
        <w:rFonts w:ascii="Arial" w:hAnsi="Arial"/>
        <w:b/>
      </w:rPr>
      <w:tblPr/>
      <w:tcPr>
        <w:shd w:val="clear" w:color="auto" w:fill="D5DCE4" w:themeFill="text2" w:themeFillTint="33"/>
        <w:vAlign w:val="bottom"/>
      </w:tcPr>
    </w:tblStylePr>
  </w:style>
  <w:style w:type="paragraph" w:customStyle="1" w:styleId="1-indent">
    <w:name w:val="1-indent"/>
    <w:basedOn w:val="ListParagraph"/>
    <w:link w:val="1-indentZchn"/>
    <w:qFormat/>
    <w:rsid w:val="00882172"/>
    <w:pPr>
      <w:tabs>
        <w:tab w:val="left" w:pos="851"/>
      </w:tabs>
      <w:spacing w:line="260" w:lineRule="atLeast"/>
      <w:ind w:left="0"/>
      <w:jc w:val="both"/>
    </w:pPr>
    <w:rPr>
      <w:rFonts w:asciiTheme="minorHAnsi" w:eastAsiaTheme="minorHAnsi" w:hAnsiTheme="minorHAnsi" w:cstheme="minorBidi"/>
      <w:sz w:val="22"/>
      <w:szCs w:val="22"/>
      <w:lang w:val="en-GB"/>
    </w:rPr>
  </w:style>
  <w:style w:type="character" w:customStyle="1" w:styleId="1-indentZchn">
    <w:name w:val="1-indent Zchn"/>
    <w:basedOn w:val="ListParagraphChar"/>
    <w:link w:val="1-indent"/>
    <w:rsid w:val="00882172"/>
    <w:rPr>
      <w:rFonts w:asciiTheme="minorHAnsi" w:eastAsiaTheme="minorHAnsi" w:hAnsiTheme="minorHAnsi" w:cstheme="minorBidi"/>
      <w:sz w:val="22"/>
      <w:szCs w:val="22"/>
      <w:lang w:val="en-GB" w:eastAsia="zh-CN"/>
    </w:rPr>
  </w:style>
  <w:style w:type="paragraph" w:customStyle="1" w:styleId="U">
    <w:name w:val="U"/>
    <w:basedOn w:val="Normal"/>
    <w:link w:val="UZchn"/>
    <w:rsid w:val="00882172"/>
    <w:pPr>
      <w:spacing w:line="260" w:lineRule="atLeast"/>
      <w:jc w:val="both"/>
    </w:pPr>
    <w:rPr>
      <w:rFonts w:ascii="Arial" w:eastAsia="Times New Roman" w:hAnsi="Arial"/>
      <w:b/>
      <w:color w:val="002060"/>
      <w:szCs w:val="20"/>
      <w:lang w:val="en-GB" w:eastAsia="en-US"/>
    </w:rPr>
  </w:style>
  <w:style w:type="character" w:customStyle="1" w:styleId="UZchn">
    <w:name w:val="U Zchn"/>
    <w:link w:val="U"/>
    <w:rsid w:val="00882172"/>
    <w:rPr>
      <w:rFonts w:ascii="Arial" w:eastAsia="Times New Roman" w:hAnsi="Arial"/>
      <w:b/>
      <w:color w:val="002060"/>
      <w:sz w:val="24"/>
      <w:lang w:val="en-GB"/>
    </w:rPr>
  </w:style>
  <w:style w:type="paragraph" w:customStyle="1" w:styleId="U2">
    <w:name w:val="U2"/>
    <w:basedOn w:val="NormalWeb"/>
    <w:next w:val="Normal"/>
    <w:link w:val="U2Zchn"/>
    <w:rsid w:val="00882172"/>
    <w:pPr>
      <w:spacing w:before="0" w:beforeAutospacing="0" w:after="0" w:afterAutospacing="0" w:line="260" w:lineRule="atLeast"/>
      <w:jc w:val="both"/>
    </w:pPr>
    <w:rPr>
      <w:rFonts w:ascii="Arial" w:eastAsia="Times New Roman" w:hAnsi="Arial" w:cs="Times New Roman"/>
      <w:b/>
      <w:color w:val="002060"/>
      <w:sz w:val="20"/>
      <w:lang w:val="en-GB"/>
    </w:rPr>
  </w:style>
  <w:style w:type="character" w:customStyle="1" w:styleId="U2Zchn">
    <w:name w:val="U2 Zchn"/>
    <w:link w:val="U2"/>
    <w:rsid w:val="00882172"/>
    <w:rPr>
      <w:rFonts w:ascii="Arial" w:eastAsia="Times New Roman" w:hAnsi="Arial"/>
      <w:b/>
      <w:color w:val="002060"/>
      <w:szCs w:val="24"/>
      <w:lang w:val="en-GB"/>
    </w:rPr>
  </w:style>
  <w:style w:type="paragraph" w:customStyle="1" w:styleId="Figure">
    <w:name w:val="Figure"/>
    <w:basedOn w:val="U2"/>
    <w:next w:val="Normal"/>
    <w:rsid w:val="00882172"/>
    <w:pPr>
      <w:tabs>
        <w:tab w:val="left" w:pos="1418"/>
      </w:tabs>
      <w:ind w:left="1418" w:hanging="1418"/>
    </w:pPr>
  </w:style>
  <w:style w:type="paragraph" w:customStyle="1" w:styleId="E1">
    <w:name w:val="E1"/>
    <w:basedOn w:val="Normal"/>
    <w:link w:val="E1Zchn"/>
    <w:uiPriority w:val="99"/>
    <w:qFormat/>
    <w:rsid w:val="00882172"/>
    <w:pPr>
      <w:numPr>
        <w:numId w:val="84"/>
      </w:numPr>
      <w:tabs>
        <w:tab w:val="clear" w:pos="360"/>
      </w:tabs>
      <w:spacing w:line="260" w:lineRule="atLeast"/>
      <w:jc w:val="both"/>
    </w:pPr>
    <w:rPr>
      <w:rFonts w:ascii="Arial" w:eastAsia="Arial Unicode MS" w:hAnsi="Arial"/>
      <w:snapToGrid w:val="0"/>
      <w:sz w:val="20"/>
      <w:szCs w:val="20"/>
      <w:lang w:val="en-GB" w:eastAsia="en-US"/>
    </w:rPr>
  </w:style>
  <w:style w:type="paragraph" w:customStyle="1" w:styleId="E2">
    <w:name w:val="E2"/>
    <w:basedOn w:val="Normal"/>
    <w:link w:val="E2Char"/>
    <w:qFormat/>
    <w:rsid w:val="00882172"/>
    <w:pPr>
      <w:numPr>
        <w:numId w:val="85"/>
      </w:numPr>
      <w:tabs>
        <w:tab w:val="clear" w:pos="360"/>
      </w:tabs>
      <w:spacing w:line="260" w:lineRule="atLeast"/>
      <w:ind w:left="567" w:hanging="283"/>
      <w:jc w:val="both"/>
    </w:pPr>
    <w:rPr>
      <w:rFonts w:ascii="Arial" w:eastAsia="Arial Unicode MS" w:hAnsi="Arial"/>
      <w:snapToGrid w:val="0"/>
      <w:sz w:val="20"/>
      <w:szCs w:val="20"/>
      <w:lang w:val="en-GB" w:eastAsia="en-US"/>
    </w:rPr>
  </w:style>
  <w:style w:type="paragraph" w:customStyle="1" w:styleId="E3">
    <w:name w:val="E3"/>
    <w:basedOn w:val="E2"/>
    <w:link w:val="E3Zchn"/>
    <w:rsid w:val="00882172"/>
    <w:pPr>
      <w:numPr>
        <w:numId w:val="86"/>
      </w:numPr>
      <w:tabs>
        <w:tab w:val="clear" w:pos="360"/>
      </w:tabs>
      <w:ind w:left="851" w:hanging="360"/>
    </w:pPr>
  </w:style>
  <w:style w:type="table" w:styleId="TableTheme">
    <w:name w:val="Table Theme"/>
    <w:basedOn w:val="TableNormal"/>
    <w:semiHidden/>
    <w:rsid w:val="00882172"/>
    <w:pPr>
      <w:widowControl w:val="0"/>
      <w:spacing w:line="260" w:lineRule="atLeast"/>
      <w:jc w:val="both"/>
    </w:pPr>
    <w:rPr>
      <w:rFonts w:ascii="Arial" w:eastAsia="Calibri" w:hAnsi="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3Zchn">
    <w:name w:val="E3 Zchn"/>
    <w:basedOn w:val="DefaultParagraphFont"/>
    <w:link w:val="E3"/>
    <w:rsid w:val="00882172"/>
    <w:rPr>
      <w:rFonts w:ascii="Arial" w:eastAsia="Arial Unicode MS" w:hAnsi="Arial"/>
      <w:snapToGrid w:val="0"/>
      <w:lang w:val="en-GB"/>
    </w:rPr>
  </w:style>
  <w:style w:type="character" w:customStyle="1" w:styleId="E1Zchn">
    <w:name w:val="E1 Zchn"/>
    <w:link w:val="E1"/>
    <w:uiPriority w:val="99"/>
    <w:rsid w:val="00882172"/>
    <w:rPr>
      <w:rFonts w:ascii="Arial" w:eastAsia="Arial Unicode MS" w:hAnsi="Arial"/>
      <w:snapToGrid w:val="0"/>
      <w:lang w:val="en-GB"/>
    </w:rPr>
  </w:style>
  <w:style w:type="character" w:customStyle="1" w:styleId="E2Char">
    <w:name w:val="E2 Char"/>
    <w:link w:val="E2"/>
    <w:rsid w:val="00882172"/>
    <w:rPr>
      <w:rFonts w:ascii="Arial" w:eastAsia="Arial Unicode MS" w:hAnsi="Arial"/>
      <w:snapToGrid w:val="0"/>
      <w:lang w:val="en-GB"/>
    </w:rPr>
  </w:style>
  <w:style w:type="table" w:customStyle="1" w:styleId="Tabellehellblau">
    <w:name w:val="Tabellehellblau"/>
    <w:basedOn w:val="TableNormal"/>
    <w:uiPriority w:val="99"/>
    <w:rsid w:val="00882172"/>
    <w:pPr>
      <w:widowControl w:val="0"/>
      <w:spacing w:line="260" w:lineRule="atLeast"/>
    </w:pPr>
    <w:rPr>
      <w:rFonts w:ascii="Arial" w:hAnsi="Arial"/>
      <w:lang w:val="en-GB" w:eastAsia="en-GB"/>
    </w:rPr>
    <w:tblPr>
      <w:tblStyleRowBandSize w:val="1"/>
      <w:tblCellMar>
        <w:left w:w="57" w:type="dxa"/>
        <w:right w:w="57" w:type="dxa"/>
      </w:tblCellMar>
    </w:tblPr>
    <w:tblStylePr w:type="firstRow">
      <w:pPr>
        <w:wordWrap/>
        <w:jc w:val="center"/>
      </w:pPr>
      <w:rPr>
        <w:rFonts w:ascii="Arial" w:hAnsi="Arial"/>
        <w:b/>
        <w:color w:val="auto"/>
        <w:sz w:val="20"/>
      </w:rPr>
      <w:tblPr/>
      <w:tcPr>
        <w:shd w:val="clear" w:color="auto" w:fill="ACB9CA" w:themeFill="text2" w:themeFillTint="66"/>
      </w:tcPr>
    </w:tblStylePr>
    <w:tblStylePr w:type="band2Horz">
      <w:pPr>
        <w:jc w:val="left"/>
      </w:pPr>
      <w:rPr>
        <w:rFonts w:ascii="Arial" w:hAnsi="Arial"/>
        <w:sz w:val="20"/>
      </w:rPr>
      <w:tblPr/>
      <w:tcPr>
        <w:shd w:val="clear" w:color="auto" w:fill="ACB9CA" w:themeFill="text2" w:themeFillTint="66"/>
      </w:tcPr>
    </w:tblStylePr>
    <w:tblStylePr w:type="nwCell">
      <w:pPr>
        <w:keepNext w:val="0"/>
        <w:keepLines w:val="0"/>
        <w:pageBreakBefore w:val="0"/>
        <w:widowControl w:val="0"/>
        <w:suppressLineNumbers w:val="0"/>
        <w:suppressAutoHyphens w:val="0"/>
        <w:wordWrap/>
        <w:spacing w:line="260" w:lineRule="atLeast"/>
        <w:jc w:val="left"/>
      </w:pPr>
      <w:rPr>
        <w:rFonts w:ascii="Arial" w:hAnsi="Arial"/>
        <w:b/>
      </w:rPr>
      <w:tblPr/>
      <w:tcPr>
        <w:shd w:val="clear" w:color="auto" w:fill="ACB9CA" w:themeFill="text2" w:themeFillTint="66"/>
        <w:vAlign w:val="bottom"/>
      </w:tcPr>
    </w:tblStylePr>
  </w:style>
  <w:style w:type="numbering" w:styleId="111111">
    <w:name w:val="Outline List 2"/>
    <w:basedOn w:val="NoList"/>
    <w:rsid w:val="00882172"/>
    <w:pPr>
      <w:numPr>
        <w:numId w:val="87"/>
      </w:numPr>
    </w:pPr>
  </w:style>
  <w:style w:type="table" w:styleId="TableSimple1">
    <w:name w:val="Table Simple 1"/>
    <w:basedOn w:val="TableNormal"/>
    <w:rsid w:val="00882172"/>
    <w:pPr>
      <w:spacing w:line="260" w:lineRule="atLeast"/>
      <w:jc w:val="both"/>
    </w:pPr>
    <w:rPr>
      <w:rFonts w:ascii="Arial" w:eastAsia="Times New Roman" w:hAnsi="Arial"/>
      <w:lang w:val="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E2Zchn">
    <w:name w:val="E2 Zchn"/>
    <w:rsid w:val="00882172"/>
    <w:rPr>
      <w:rFonts w:ascii="Arial" w:eastAsia="Arial Unicode MS" w:hAnsi="Arial" w:cs="Times New Roman"/>
      <w:snapToGrid w:val="0"/>
      <w:sz w:val="20"/>
      <w:szCs w:val="20"/>
      <w:lang w:val="en-GB" w:eastAsia="de-DE"/>
    </w:rPr>
  </w:style>
  <w:style w:type="table" w:customStyle="1" w:styleId="TableHeaderBlue1">
    <w:name w:val="TableHeaderBlue1"/>
    <w:basedOn w:val="TableNormal"/>
    <w:rsid w:val="00882172"/>
    <w:pPr>
      <w:widowControl w:val="0"/>
      <w:spacing w:line="260" w:lineRule="atLeast"/>
    </w:pPr>
    <w:rPr>
      <w:rFonts w:ascii="Arial" w:eastAsia="Times New Roman"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jc w:val="center"/>
      </w:pPr>
      <w:rPr>
        <w:rFonts w:ascii="Arial" w:hAnsi="Arial"/>
        <w:b/>
      </w:rPr>
      <w:tblPr/>
      <w:tcPr>
        <w:shd w:val="clear" w:color="auto" w:fill="D5DCE4" w:themeFill="text2" w:themeFillTint="33"/>
        <w:vAlign w:val="bottom"/>
      </w:tcPr>
    </w:tblStylePr>
  </w:style>
  <w:style w:type="paragraph" w:customStyle="1" w:styleId="----a">
    <w:name w:val="----(a)"/>
    <w:basedOn w:val="Normal"/>
    <w:rsid w:val="00882172"/>
    <w:pPr>
      <w:spacing w:before="120" w:line="320" w:lineRule="exact"/>
      <w:ind w:leftChars="511" w:left="1434" w:hangingChars="206" w:hanging="412"/>
      <w:jc w:val="both"/>
    </w:pPr>
    <w:rPr>
      <w:rFonts w:ascii="Century" w:eastAsia="MS Mincho" w:hAnsi="Century"/>
      <w:kern w:val="2"/>
      <w:sz w:val="21"/>
      <w:szCs w:val="21"/>
      <w:lang w:val="en-GB" w:eastAsia="ja-JP"/>
    </w:rPr>
  </w:style>
  <w:style w:type="paragraph" w:customStyle="1" w:styleId="yiv6678477896msolistparagraph">
    <w:name w:val="yiv6678477896msolistparagraph"/>
    <w:basedOn w:val="Normal"/>
    <w:rsid w:val="00882172"/>
    <w:pPr>
      <w:spacing w:before="100" w:beforeAutospacing="1" w:after="100" w:afterAutospacing="1"/>
    </w:pPr>
    <w:rPr>
      <w:rFonts w:eastAsia="Times New Roman"/>
      <w:lang w:eastAsia="en-US"/>
    </w:rPr>
  </w:style>
  <w:style w:type="paragraph" w:customStyle="1" w:styleId="P1">
    <w:name w:val="P1"/>
    <w:basedOn w:val="Normal"/>
    <w:semiHidden/>
    <w:rsid w:val="00882172"/>
    <w:pPr>
      <w:widowControl w:val="0"/>
      <w:numPr>
        <w:numId w:val="88"/>
      </w:numPr>
      <w:spacing w:after="120" w:line="320" w:lineRule="atLeast"/>
      <w:jc w:val="both"/>
    </w:pPr>
    <w:rPr>
      <w:rFonts w:ascii="Arial" w:eastAsia="Times New Roman" w:hAnsi="Arial"/>
      <w:sz w:val="22"/>
      <w:szCs w:val="20"/>
      <w:lang w:val="de-DE" w:eastAsia="en-US"/>
    </w:rPr>
  </w:style>
  <w:style w:type="paragraph" w:customStyle="1" w:styleId="CM9">
    <w:name w:val="CM9"/>
    <w:basedOn w:val="Default"/>
    <w:next w:val="Default"/>
    <w:uiPriority w:val="99"/>
    <w:rsid w:val="00882172"/>
    <w:pPr>
      <w:widowControl w:val="0"/>
    </w:pPr>
    <w:rPr>
      <w:rFonts w:ascii="Palatino Linotype" w:hAnsi="Palatino Linotype"/>
      <w:color w:val="auto"/>
    </w:rPr>
  </w:style>
  <w:style w:type="paragraph" w:customStyle="1" w:styleId="CM10">
    <w:name w:val="CM10"/>
    <w:basedOn w:val="Default"/>
    <w:next w:val="Default"/>
    <w:uiPriority w:val="99"/>
    <w:rsid w:val="00882172"/>
    <w:pPr>
      <w:widowControl w:val="0"/>
    </w:pPr>
    <w:rPr>
      <w:rFonts w:ascii="Palatino Linotype" w:hAnsi="Palatino Linotype"/>
      <w:color w:val="auto"/>
    </w:rPr>
  </w:style>
  <w:style w:type="paragraph" w:customStyle="1" w:styleId="CM2">
    <w:name w:val="CM2"/>
    <w:basedOn w:val="Default"/>
    <w:next w:val="Default"/>
    <w:uiPriority w:val="99"/>
    <w:rsid w:val="00882172"/>
    <w:pPr>
      <w:widowControl w:val="0"/>
      <w:spacing w:line="298" w:lineRule="atLeast"/>
    </w:pPr>
    <w:rPr>
      <w:rFonts w:ascii="Palatino Linotype" w:hAnsi="Palatino Linotype"/>
      <w:color w:val="auto"/>
    </w:rPr>
  </w:style>
  <w:style w:type="paragraph" w:customStyle="1" w:styleId="CM3">
    <w:name w:val="CM3"/>
    <w:basedOn w:val="Default"/>
    <w:next w:val="Default"/>
    <w:uiPriority w:val="99"/>
    <w:rsid w:val="00882172"/>
    <w:pPr>
      <w:widowControl w:val="0"/>
      <w:spacing w:line="298" w:lineRule="atLeast"/>
    </w:pPr>
    <w:rPr>
      <w:rFonts w:ascii="Palatino Linotype" w:hAnsi="Palatino Linotype"/>
      <w:color w:val="auto"/>
    </w:rPr>
  </w:style>
  <w:style w:type="paragraph" w:customStyle="1" w:styleId="CM11">
    <w:name w:val="CM11"/>
    <w:basedOn w:val="Default"/>
    <w:next w:val="Default"/>
    <w:uiPriority w:val="99"/>
    <w:rsid w:val="00882172"/>
    <w:pPr>
      <w:widowControl w:val="0"/>
    </w:pPr>
    <w:rPr>
      <w:rFonts w:ascii="Palatino Linotype" w:hAnsi="Palatino Linotype"/>
      <w:color w:val="auto"/>
    </w:rPr>
  </w:style>
  <w:style w:type="paragraph" w:customStyle="1" w:styleId="CM13">
    <w:name w:val="CM13"/>
    <w:basedOn w:val="Default"/>
    <w:next w:val="Default"/>
    <w:uiPriority w:val="99"/>
    <w:rsid w:val="00882172"/>
    <w:pPr>
      <w:widowControl w:val="0"/>
    </w:pPr>
    <w:rPr>
      <w:rFonts w:ascii="Palatino Linotype" w:hAnsi="Palatino Linotype"/>
      <w:color w:val="auto"/>
    </w:rPr>
  </w:style>
  <w:style w:type="paragraph" w:customStyle="1" w:styleId="CM4">
    <w:name w:val="CM4"/>
    <w:basedOn w:val="Default"/>
    <w:next w:val="Default"/>
    <w:uiPriority w:val="99"/>
    <w:rsid w:val="00882172"/>
    <w:pPr>
      <w:widowControl w:val="0"/>
      <w:spacing w:line="298" w:lineRule="atLeast"/>
    </w:pPr>
    <w:rPr>
      <w:rFonts w:ascii="Palatino Linotype" w:hAnsi="Palatino Linotype"/>
      <w:color w:val="auto"/>
    </w:rPr>
  </w:style>
  <w:style w:type="paragraph" w:customStyle="1" w:styleId="CM6">
    <w:name w:val="CM6"/>
    <w:basedOn w:val="Default"/>
    <w:next w:val="Default"/>
    <w:uiPriority w:val="99"/>
    <w:rsid w:val="00882172"/>
    <w:pPr>
      <w:widowControl w:val="0"/>
      <w:spacing w:line="298" w:lineRule="atLeast"/>
    </w:pPr>
    <w:rPr>
      <w:rFonts w:ascii="Palatino Linotype" w:hAnsi="Palatino Linotype"/>
      <w:color w:val="auto"/>
    </w:rPr>
  </w:style>
  <w:style w:type="paragraph" w:customStyle="1" w:styleId="CM8">
    <w:name w:val="CM8"/>
    <w:basedOn w:val="Default"/>
    <w:next w:val="Default"/>
    <w:uiPriority w:val="99"/>
    <w:rsid w:val="00882172"/>
    <w:pPr>
      <w:widowControl w:val="0"/>
      <w:spacing w:line="298" w:lineRule="atLeast"/>
    </w:pPr>
    <w:rPr>
      <w:rFonts w:ascii="Palatino Linotype" w:hAnsi="Palatino Linotype"/>
      <w:color w:val="auto"/>
    </w:rPr>
  </w:style>
  <w:style w:type="paragraph" w:customStyle="1" w:styleId="xl83">
    <w:name w:val="xl83"/>
    <w:basedOn w:val="Normal"/>
    <w:rsid w:val="00882172"/>
    <w:pPr>
      <w:pBdr>
        <w:top w:val="single" w:sz="4" w:space="0" w:color="auto"/>
        <w:bottom w:val="single" w:sz="4" w:space="0" w:color="auto"/>
      </w:pBdr>
      <w:spacing w:before="100" w:beforeAutospacing="1" w:after="100" w:afterAutospacing="1"/>
      <w:jc w:val="center"/>
    </w:pPr>
    <w:rPr>
      <w:rFonts w:eastAsia="Times New Roman"/>
      <w:b/>
      <w:bCs/>
      <w:color w:val="00B0F0"/>
      <w:sz w:val="28"/>
      <w:szCs w:val="28"/>
      <w:lang w:eastAsia="en-US"/>
    </w:rPr>
  </w:style>
  <w:style w:type="paragraph" w:customStyle="1" w:styleId="xl84">
    <w:name w:val="xl84"/>
    <w:basedOn w:val="Normal"/>
    <w:rsid w:val="0088217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color w:val="00B0F0"/>
      <w:sz w:val="28"/>
      <w:szCs w:val="28"/>
      <w:lang w:eastAsia="en-US"/>
    </w:rPr>
  </w:style>
  <w:style w:type="paragraph" w:customStyle="1" w:styleId="Ref-E1">
    <w:name w:val="Ref-E1"/>
    <w:basedOn w:val="E1"/>
    <w:qFormat/>
    <w:rsid w:val="00882172"/>
    <w:pPr>
      <w:widowControl w:val="0"/>
      <w:numPr>
        <w:numId w:val="89"/>
      </w:numPr>
      <w:tabs>
        <w:tab w:val="num" w:pos="360"/>
      </w:tabs>
      <w:spacing w:line="240" w:lineRule="atLeast"/>
      <w:ind w:left="284" w:hanging="284"/>
    </w:pPr>
    <w:rPr>
      <w:sz w:val="18"/>
      <w:lang w:eastAsia="de-DE"/>
    </w:rPr>
  </w:style>
  <w:style w:type="paragraph" w:customStyle="1" w:styleId="SectionVIheader0">
    <w:name w:val="Section VI header"/>
    <w:basedOn w:val="Normal"/>
    <w:rsid w:val="00882172"/>
    <w:pPr>
      <w:widowControl w:val="0"/>
      <w:tabs>
        <w:tab w:val="left" w:leader="dot" w:pos="8748"/>
      </w:tabs>
      <w:autoSpaceDE w:val="0"/>
      <w:autoSpaceDN w:val="0"/>
      <w:spacing w:after="240"/>
      <w:jc w:val="center"/>
    </w:pPr>
    <w:rPr>
      <w:rFonts w:eastAsia="Times New Roman"/>
      <w:b/>
      <w:spacing w:val="-2"/>
      <w:sz w:val="36"/>
      <w:lang w:eastAsia="en-US"/>
    </w:rPr>
  </w:style>
  <w:style w:type="paragraph" w:styleId="Index2">
    <w:name w:val="index 2"/>
    <w:basedOn w:val="Normal"/>
    <w:next w:val="Normal"/>
    <w:autoRedefine/>
    <w:semiHidden/>
    <w:rsid w:val="00882172"/>
    <w:pPr>
      <w:autoSpaceDE w:val="0"/>
      <w:autoSpaceDN w:val="0"/>
      <w:ind w:left="400" w:hanging="200"/>
    </w:pPr>
    <w:rPr>
      <w:rFonts w:ascii="Arial" w:eastAsia="Batang" w:hAnsi="Arial" w:cs="Arial"/>
      <w:noProof/>
      <w:sz w:val="20"/>
      <w:szCs w:val="20"/>
      <w:lang w:eastAsia="en-US"/>
    </w:rPr>
  </w:style>
  <w:style w:type="paragraph" w:styleId="Index3">
    <w:name w:val="index 3"/>
    <w:basedOn w:val="Normal"/>
    <w:next w:val="Normal"/>
    <w:autoRedefine/>
    <w:semiHidden/>
    <w:rsid w:val="00882172"/>
    <w:pPr>
      <w:autoSpaceDE w:val="0"/>
      <w:autoSpaceDN w:val="0"/>
      <w:ind w:left="600" w:hanging="200"/>
    </w:pPr>
    <w:rPr>
      <w:rFonts w:ascii="Arial" w:eastAsia="Batang" w:hAnsi="Arial" w:cs="Arial"/>
      <w:noProof/>
      <w:sz w:val="20"/>
      <w:szCs w:val="20"/>
      <w:lang w:eastAsia="en-US"/>
    </w:rPr>
  </w:style>
  <w:style w:type="paragraph" w:styleId="Index5">
    <w:name w:val="index 5"/>
    <w:basedOn w:val="Normal"/>
    <w:next w:val="Normal"/>
    <w:autoRedefine/>
    <w:semiHidden/>
    <w:rsid w:val="00882172"/>
    <w:pPr>
      <w:autoSpaceDE w:val="0"/>
      <w:autoSpaceDN w:val="0"/>
      <w:ind w:left="1000" w:hanging="200"/>
    </w:pPr>
    <w:rPr>
      <w:rFonts w:ascii="Arial" w:eastAsia="Batang" w:hAnsi="Arial" w:cs="Arial"/>
      <w:noProof/>
      <w:sz w:val="20"/>
      <w:szCs w:val="20"/>
      <w:lang w:eastAsia="en-US"/>
    </w:rPr>
  </w:style>
  <w:style w:type="paragraph" w:styleId="Index6">
    <w:name w:val="index 6"/>
    <w:basedOn w:val="Normal"/>
    <w:next w:val="Normal"/>
    <w:autoRedefine/>
    <w:semiHidden/>
    <w:rsid w:val="00882172"/>
    <w:pPr>
      <w:autoSpaceDE w:val="0"/>
      <w:autoSpaceDN w:val="0"/>
      <w:ind w:left="1200" w:hanging="200"/>
    </w:pPr>
    <w:rPr>
      <w:rFonts w:ascii="Arial" w:eastAsia="Batang" w:hAnsi="Arial" w:cs="Arial"/>
      <w:noProof/>
      <w:sz w:val="20"/>
      <w:szCs w:val="20"/>
      <w:lang w:eastAsia="en-US"/>
    </w:rPr>
  </w:style>
  <w:style w:type="paragraph" w:styleId="Index7">
    <w:name w:val="index 7"/>
    <w:basedOn w:val="Normal"/>
    <w:next w:val="Normal"/>
    <w:autoRedefine/>
    <w:semiHidden/>
    <w:rsid w:val="00882172"/>
    <w:pPr>
      <w:autoSpaceDE w:val="0"/>
      <w:autoSpaceDN w:val="0"/>
      <w:ind w:left="1400" w:hanging="200"/>
    </w:pPr>
    <w:rPr>
      <w:rFonts w:ascii="Arial" w:eastAsia="Batang" w:hAnsi="Arial" w:cs="Arial"/>
      <w:noProof/>
      <w:sz w:val="20"/>
      <w:szCs w:val="20"/>
      <w:lang w:eastAsia="en-US"/>
    </w:rPr>
  </w:style>
  <w:style w:type="paragraph" w:styleId="Index8">
    <w:name w:val="index 8"/>
    <w:basedOn w:val="Normal"/>
    <w:next w:val="Normal"/>
    <w:autoRedefine/>
    <w:semiHidden/>
    <w:rsid w:val="00882172"/>
    <w:pPr>
      <w:autoSpaceDE w:val="0"/>
      <w:autoSpaceDN w:val="0"/>
      <w:ind w:left="1600" w:hanging="200"/>
    </w:pPr>
    <w:rPr>
      <w:rFonts w:ascii="Arial" w:eastAsia="Batang" w:hAnsi="Arial" w:cs="Arial"/>
      <w:noProof/>
      <w:sz w:val="20"/>
      <w:szCs w:val="20"/>
      <w:lang w:eastAsia="en-US"/>
    </w:rPr>
  </w:style>
  <w:style w:type="paragraph" w:styleId="Index9">
    <w:name w:val="index 9"/>
    <w:basedOn w:val="Normal"/>
    <w:next w:val="Normal"/>
    <w:autoRedefine/>
    <w:semiHidden/>
    <w:rsid w:val="00882172"/>
    <w:pPr>
      <w:autoSpaceDE w:val="0"/>
      <w:autoSpaceDN w:val="0"/>
      <w:ind w:left="1800" w:hanging="200"/>
    </w:pPr>
    <w:rPr>
      <w:rFonts w:ascii="Arial" w:eastAsia="Batang" w:hAnsi="Arial" w:cs="Arial"/>
      <w:noProof/>
      <w:sz w:val="20"/>
      <w:szCs w:val="20"/>
      <w:lang w:eastAsia="en-US"/>
    </w:rPr>
  </w:style>
  <w:style w:type="paragraph" w:customStyle="1" w:styleId="berschrift2Section-TitleTitleHeader2">
    <w:name w:val="Überschrift 2.Section-Title.Title Header2"/>
    <w:basedOn w:val="Normal"/>
    <w:next w:val="Normal"/>
    <w:rsid w:val="00882172"/>
    <w:pPr>
      <w:tabs>
        <w:tab w:val="left" w:pos="619"/>
      </w:tabs>
      <w:autoSpaceDE w:val="0"/>
      <w:autoSpaceDN w:val="0"/>
      <w:spacing w:after="200"/>
      <w:jc w:val="center"/>
      <w:outlineLvl w:val="1"/>
    </w:pPr>
    <w:rPr>
      <w:rFonts w:ascii="Arial" w:eastAsia="Batang" w:hAnsi="Arial" w:cs="Arial"/>
      <w:b/>
      <w:bCs/>
      <w:sz w:val="40"/>
      <w:szCs w:val="40"/>
      <w:lang w:eastAsia="en-US"/>
    </w:rPr>
  </w:style>
  <w:style w:type="table" w:customStyle="1" w:styleId="TableNormal4">
    <w:name w:val="Table Normal4"/>
    <w:semiHidden/>
    <w:rsid w:val="00882172"/>
    <w:rPr>
      <w:rFonts w:eastAsia="Batang" w:cs="Mangal"/>
      <w:lang w:eastAsia="ko-KR"/>
    </w:rPr>
    <w:tblPr>
      <w:tblCellMar>
        <w:top w:w="0" w:type="dxa"/>
        <w:left w:w="108" w:type="dxa"/>
        <w:bottom w:w="0" w:type="dxa"/>
        <w:right w:w="108" w:type="dxa"/>
      </w:tblCellMar>
    </w:tblPr>
  </w:style>
  <w:style w:type="table" w:customStyle="1" w:styleId="TableHeaderBlue2">
    <w:name w:val="TableHeaderBlue2"/>
    <w:basedOn w:val="TableNormal"/>
    <w:rsid w:val="00882172"/>
    <w:pPr>
      <w:widowControl w:val="0"/>
      <w:spacing w:line="260" w:lineRule="atLeast"/>
    </w:pPr>
    <w:rPr>
      <w:rFonts w:ascii="Arial" w:eastAsia="Times New Roman" w:hAnsi="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jc w:val="center"/>
      </w:pPr>
      <w:rPr>
        <w:rFonts w:ascii="Arial" w:hAnsi="Arial"/>
        <w:b/>
      </w:rPr>
      <w:tblPr/>
      <w:tcPr>
        <w:shd w:val="clear" w:color="auto" w:fill="D5DCE4" w:themeFill="text2" w:themeFillTint="33"/>
        <w:vAlign w:val="bottom"/>
      </w:tcPr>
    </w:tblStylePr>
  </w:style>
  <w:style w:type="character" w:customStyle="1" w:styleId="UnresolvedMention2">
    <w:name w:val="Unresolved Mention2"/>
    <w:basedOn w:val="DefaultParagraphFont"/>
    <w:uiPriority w:val="99"/>
    <w:semiHidden/>
    <w:unhideWhenUsed/>
    <w:rsid w:val="00F106DF"/>
    <w:rPr>
      <w:color w:val="605E5C"/>
      <w:shd w:val="clear" w:color="auto" w:fill="E1DFDD"/>
    </w:rPr>
  </w:style>
  <w:style w:type="character" w:customStyle="1" w:styleId="UnresolvedMention3">
    <w:name w:val="Unresolved Mention3"/>
    <w:basedOn w:val="DefaultParagraphFont"/>
    <w:uiPriority w:val="99"/>
    <w:semiHidden/>
    <w:unhideWhenUsed/>
    <w:rsid w:val="003E4E60"/>
    <w:rPr>
      <w:color w:val="605E5C"/>
      <w:shd w:val="clear" w:color="auto" w:fill="E1DFDD"/>
    </w:rPr>
  </w:style>
  <w:style w:type="paragraph" w:customStyle="1" w:styleId="ScheduleL1">
    <w:name w:val="Schedule L1"/>
    <w:basedOn w:val="Normal"/>
    <w:qFormat/>
    <w:rsid w:val="00DB76E4"/>
    <w:pPr>
      <w:numPr>
        <w:numId w:val="287"/>
      </w:numPr>
      <w:adjustRightInd w:val="0"/>
      <w:spacing w:after="240" w:line="259" w:lineRule="auto"/>
      <w:jc w:val="center"/>
      <w:outlineLvl w:val="0"/>
    </w:pPr>
    <w:rPr>
      <w:rFonts w:eastAsia="STZhongsong"/>
      <w:b/>
      <w:sz w:val="22"/>
      <w:szCs w:val="20"/>
      <w:lang w:val="en-GB"/>
    </w:rPr>
  </w:style>
  <w:style w:type="paragraph" w:customStyle="1" w:styleId="ScheduleL2">
    <w:name w:val="Schedule L2"/>
    <w:basedOn w:val="Normal"/>
    <w:qFormat/>
    <w:rsid w:val="00DB76E4"/>
    <w:pPr>
      <w:numPr>
        <w:ilvl w:val="1"/>
        <w:numId w:val="287"/>
      </w:numPr>
      <w:adjustRightInd w:val="0"/>
      <w:spacing w:after="240" w:line="259" w:lineRule="auto"/>
      <w:jc w:val="both"/>
      <w:outlineLvl w:val="1"/>
    </w:pPr>
    <w:rPr>
      <w:rFonts w:eastAsia="STZhongsong"/>
      <w:sz w:val="22"/>
      <w:szCs w:val="20"/>
      <w:lang w:val="en-GB"/>
    </w:rPr>
  </w:style>
  <w:style w:type="paragraph" w:customStyle="1" w:styleId="ScheduleL3">
    <w:name w:val="Schedule L3"/>
    <w:basedOn w:val="Normal"/>
    <w:qFormat/>
    <w:rsid w:val="00DB76E4"/>
    <w:pPr>
      <w:numPr>
        <w:ilvl w:val="2"/>
        <w:numId w:val="287"/>
      </w:numPr>
      <w:adjustRightInd w:val="0"/>
      <w:spacing w:after="240" w:line="259" w:lineRule="auto"/>
      <w:jc w:val="both"/>
      <w:outlineLvl w:val="2"/>
    </w:pPr>
    <w:rPr>
      <w:rFonts w:eastAsia="STZhongsong"/>
      <w:sz w:val="22"/>
      <w:szCs w:val="20"/>
      <w:lang w:val="en-GB"/>
    </w:rPr>
  </w:style>
  <w:style w:type="paragraph" w:customStyle="1" w:styleId="ScheduleL4">
    <w:name w:val="Schedule L4"/>
    <w:basedOn w:val="Normal"/>
    <w:qFormat/>
    <w:rsid w:val="00DB76E4"/>
    <w:pPr>
      <w:numPr>
        <w:ilvl w:val="3"/>
        <w:numId w:val="287"/>
      </w:numPr>
      <w:adjustRightInd w:val="0"/>
      <w:spacing w:after="240" w:line="259" w:lineRule="auto"/>
      <w:jc w:val="both"/>
      <w:outlineLvl w:val="3"/>
    </w:pPr>
    <w:rPr>
      <w:rFonts w:eastAsia="STZhongsong"/>
      <w:sz w:val="22"/>
      <w:szCs w:val="20"/>
      <w:lang w:val="en-GB"/>
    </w:rPr>
  </w:style>
  <w:style w:type="paragraph" w:customStyle="1" w:styleId="ScheduleL5">
    <w:name w:val="Schedule L5"/>
    <w:basedOn w:val="Normal"/>
    <w:qFormat/>
    <w:rsid w:val="00DB76E4"/>
    <w:pPr>
      <w:numPr>
        <w:ilvl w:val="4"/>
        <w:numId w:val="287"/>
      </w:numPr>
      <w:adjustRightInd w:val="0"/>
      <w:spacing w:after="240" w:line="259" w:lineRule="auto"/>
      <w:jc w:val="both"/>
      <w:outlineLvl w:val="4"/>
    </w:pPr>
    <w:rPr>
      <w:rFonts w:eastAsia="STZhongsong"/>
      <w:sz w:val="22"/>
      <w:szCs w:val="20"/>
      <w:lang w:val="en-GB"/>
    </w:rPr>
  </w:style>
  <w:style w:type="paragraph" w:customStyle="1" w:styleId="ScheduleL6">
    <w:name w:val="Schedule L6"/>
    <w:basedOn w:val="Normal"/>
    <w:qFormat/>
    <w:rsid w:val="00DB76E4"/>
    <w:pPr>
      <w:numPr>
        <w:ilvl w:val="5"/>
        <w:numId w:val="287"/>
      </w:numPr>
      <w:adjustRightInd w:val="0"/>
      <w:spacing w:after="240" w:line="259" w:lineRule="auto"/>
      <w:jc w:val="both"/>
      <w:outlineLvl w:val="5"/>
    </w:pPr>
    <w:rPr>
      <w:rFonts w:eastAsia="STZhongsong"/>
      <w:sz w:val="22"/>
      <w:szCs w:val="20"/>
      <w:lang w:val="en-GB"/>
    </w:rPr>
  </w:style>
  <w:style w:type="paragraph" w:customStyle="1" w:styleId="ScheduleL7">
    <w:name w:val="Schedule L7"/>
    <w:basedOn w:val="Normal"/>
    <w:qFormat/>
    <w:rsid w:val="00DB76E4"/>
    <w:pPr>
      <w:numPr>
        <w:ilvl w:val="6"/>
        <w:numId w:val="287"/>
      </w:numPr>
      <w:adjustRightInd w:val="0"/>
      <w:spacing w:after="240" w:line="259" w:lineRule="auto"/>
      <w:jc w:val="both"/>
      <w:outlineLvl w:val="6"/>
    </w:pPr>
    <w:rPr>
      <w:rFonts w:eastAsia="STZhongsong"/>
      <w:sz w:val="22"/>
      <w:szCs w:val="20"/>
      <w:lang w:val="en-GB"/>
    </w:rPr>
  </w:style>
  <w:style w:type="paragraph" w:customStyle="1" w:styleId="ScheduleL8">
    <w:name w:val="Schedule L8"/>
    <w:basedOn w:val="Normal"/>
    <w:qFormat/>
    <w:rsid w:val="00DB76E4"/>
    <w:pPr>
      <w:numPr>
        <w:ilvl w:val="7"/>
        <w:numId w:val="287"/>
      </w:numPr>
      <w:adjustRightInd w:val="0"/>
      <w:spacing w:after="240" w:line="259" w:lineRule="auto"/>
      <w:jc w:val="both"/>
      <w:outlineLvl w:val="7"/>
    </w:pPr>
    <w:rPr>
      <w:rFonts w:eastAsia="STZhongsong"/>
      <w:sz w:val="22"/>
      <w:szCs w:val="20"/>
      <w:lang w:val="en-GB"/>
    </w:rPr>
  </w:style>
  <w:style w:type="paragraph" w:customStyle="1" w:styleId="ScheduleL9">
    <w:name w:val="Schedule L9"/>
    <w:basedOn w:val="Normal"/>
    <w:qFormat/>
    <w:rsid w:val="00DB76E4"/>
    <w:pPr>
      <w:numPr>
        <w:ilvl w:val="8"/>
        <w:numId w:val="287"/>
      </w:numPr>
      <w:adjustRightInd w:val="0"/>
      <w:spacing w:after="240" w:line="259" w:lineRule="auto"/>
      <w:jc w:val="both"/>
      <w:outlineLvl w:val="8"/>
    </w:pPr>
    <w:rPr>
      <w:rFonts w:eastAsia="STZhongsong"/>
      <w:sz w:val="22"/>
      <w:szCs w:val="20"/>
      <w:lang w:val="en-GB"/>
    </w:rPr>
  </w:style>
  <w:style w:type="character" w:customStyle="1" w:styleId="Bodytext8NotItalic">
    <w:name w:val="Body text (8) + Not Italic"/>
    <w:rsid w:val="009F7EE9"/>
    <w:rPr>
      <w:rFonts w:ascii="Arial" w:hAnsi="Arial"/>
      <w:i/>
      <w:spacing w:val="0"/>
      <w:sz w:val="21"/>
    </w:rPr>
  </w:style>
  <w:style w:type="character" w:customStyle="1" w:styleId="Heading4Char1">
    <w:name w:val="Heading 4 Char1"/>
    <w:aliases w:val="Heading 4 Char Char,Sub-Clause Sub-paragraph Char1 Char,ClauseSubSub_No&amp;Name Char Char,Sub-Clause Sub-paragraph Char Char1,Sub-Clause Sub-paragraph Char Char Char,Sub-Clause Sub-paragraph Char Char Char Char Char Char"/>
    <w:basedOn w:val="DefaultParagraphFont"/>
    <w:uiPriority w:val="9"/>
    <w:locked/>
    <w:rsid w:val="009F7EE9"/>
    <w:rPr>
      <w:rFonts w:asciiTheme="minorHAnsi" w:eastAsiaTheme="minorEastAsia" w:hAnsiTheme="minorHAnsi" w:cs="Times New Roman"/>
      <w:b/>
      <w:bCs/>
      <w:sz w:val="28"/>
      <w:szCs w:val="28"/>
    </w:rPr>
  </w:style>
  <w:style w:type="character" w:styleId="BookTitle">
    <w:name w:val="Book Title"/>
    <w:basedOn w:val="DefaultParagraphFont"/>
    <w:uiPriority w:val="33"/>
    <w:qFormat/>
    <w:rsid w:val="009F7EE9"/>
    <w:rPr>
      <w:rFonts w:cs="Times New Roman"/>
      <w:b/>
      <w:smallCaps/>
      <w:spacing w:val="5"/>
    </w:rPr>
  </w:style>
  <w:style w:type="character" w:customStyle="1" w:styleId="tabooheader">
    <w:name w:val="tabooheader"/>
    <w:rsid w:val="009F7EE9"/>
    <w:rPr>
      <w:vanish/>
    </w:rPr>
  </w:style>
  <w:style w:type="character" w:customStyle="1" w:styleId="Heading20">
    <w:name w:val="Heading #2_"/>
    <w:rsid w:val="009F7EE9"/>
    <w:rPr>
      <w:rFonts w:ascii="Arial" w:hAnsi="Arial"/>
      <w:spacing w:val="0"/>
      <w:sz w:val="31"/>
    </w:rPr>
  </w:style>
  <w:style w:type="character" w:customStyle="1" w:styleId="Bodytext5">
    <w:name w:val="Body text (5)_"/>
    <w:link w:val="Bodytext50"/>
    <w:locked/>
    <w:rsid w:val="009F7EE9"/>
    <w:rPr>
      <w:rFonts w:ascii="Arial" w:hAnsi="Arial"/>
      <w:sz w:val="14"/>
      <w:shd w:val="clear" w:color="auto" w:fill="FFFFFF"/>
    </w:rPr>
  </w:style>
  <w:style w:type="paragraph" w:customStyle="1" w:styleId="Bodytext50">
    <w:name w:val="Body text (5)"/>
    <w:basedOn w:val="Normal"/>
    <w:link w:val="Bodytext5"/>
    <w:rsid w:val="009F7EE9"/>
    <w:pPr>
      <w:shd w:val="clear" w:color="auto" w:fill="FFFFFF"/>
      <w:spacing w:line="240" w:lineRule="atLeast"/>
    </w:pPr>
    <w:rPr>
      <w:rFonts w:ascii="Arial" w:hAnsi="Arial"/>
      <w:sz w:val="14"/>
      <w:szCs w:val="20"/>
      <w:lang w:eastAsia="en-US"/>
    </w:rPr>
  </w:style>
  <w:style w:type="character" w:customStyle="1" w:styleId="Heading21">
    <w:name w:val="Heading #2"/>
    <w:rsid w:val="009F7EE9"/>
    <w:rPr>
      <w:rFonts w:ascii="Arial" w:hAnsi="Arial"/>
      <w:spacing w:val="0"/>
      <w:sz w:val="31"/>
      <w:u w:val="single"/>
    </w:rPr>
  </w:style>
  <w:style w:type="character" w:customStyle="1" w:styleId="Tableofcontents">
    <w:name w:val="Table of contents_"/>
    <w:rsid w:val="009F7EE9"/>
    <w:rPr>
      <w:rFonts w:ascii="Arial" w:hAnsi="Arial"/>
      <w:spacing w:val="0"/>
      <w:sz w:val="19"/>
    </w:rPr>
  </w:style>
  <w:style w:type="character" w:customStyle="1" w:styleId="Tableofcontents0">
    <w:name w:val="Table of contents"/>
    <w:rsid w:val="009F7EE9"/>
  </w:style>
  <w:style w:type="character" w:customStyle="1" w:styleId="Tableofcontents3Italic">
    <w:name w:val="Table of contents (3) + Italic"/>
    <w:rsid w:val="009F7EE9"/>
    <w:rPr>
      <w:rFonts w:ascii="Arial" w:hAnsi="Arial"/>
      <w:i/>
      <w:spacing w:val="0"/>
      <w:sz w:val="21"/>
    </w:rPr>
  </w:style>
  <w:style w:type="character" w:customStyle="1" w:styleId="Bodytext0">
    <w:name w:val="Body text_"/>
    <w:link w:val="BodyText4"/>
    <w:locked/>
    <w:rsid w:val="009F7EE9"/>
    <w:rPr>
      <w:rFonts w:ascii="Arial" w:hAnsi="Arial"/>
      <w:sz w:val="21"/>
      <w:shd w:val="clear" w:color="auto" w:fill="FFFFFF"/>
    </w:rPr>
  </w:style>
  <w:style w:type="paragraph" w:customStyle="1" w:styleId="BodyText4">
    <w:name w:val="Body Text4"/>
    <w:basedOn w:val="Normal"/>
    <w:link w:val="Bodytext0"/>
    <w:rsid w:val="009F7EE9"/>
    <w:pPr>
      <w:shd w:val="clear" w:color="auto" w:fill="FFFFFF"/>
      <w:spacing w:before="120" w:after="180" w:line="250" w:lineRule="exact"/>
      <w:ind w:hanging="880"/>
      <w:jc w:val="both"/>
    </w:pPr>
    <w:rPr>
      <w:rFonts w:ascii="Arial" w:hAnsi="Arial"/>
      <w:sz w:val="21"/>
      <w:szCs w:val="20"/>
      <w:lang w:eastAsia="en-US"/>
    </w:rPr>
  </w:style>
  <w:style w:type="character" w:customStyle="1" w:styleId="Bodytext40">
    <w:name w:val="Body text (4)_"/>
    <w:link w:val="Bodytext41"/>
    <w:locked/>
    <w:rsid w:val="009F7EE9"/>
    <w:rPr>
      <w:rFonts w:ascii="Arial" w:hAnsi="Arial"/>
      <w:sz w:val="21"/>
      <w:shd w:val="clear" w:color="auto" w:fill="FFFFFF"/>
    </w:rPr>
  </w:style>
  <w:style w:type="paragraph" w:customStyle="1" w:styleId="Bodytext41">
    <w:name w:val="Body text (4)"/>
    <w:basedOn w:val="Normal"/>
    <w:link w:val="Bodytext40"/>
    <w:rsid w:val="009F7EE9"/>
    <w:pPr>
      <w:shd w:val="clear" w:color="auto" w:fill="FFFFFF"/>
      <w:spacing w:after="300" w:line="240" w:lineRule="atLeast"/>
      <w:ind w:hanging="580"/>
    </w:pPr>
    <w:rPr>
      <w:rFonts w:ascii="Arial" w:hAnsi="Arial"/>
      <w:sz w:val="21"/>
      <w:szCs w:val="20"/>
      <w:lang w:eastAsia="en-US"/>
    </w:rPr>
  </w:style>
  <w:style w:type="character" w:customStyle="1" w:styleId="BodytextItalic">
    <w:name w:val="Body text + Italic"/>
    <w:rsid w:val="009F7EE9"/>
    <w:rPr>
      <w:rFonts w:ascii="Arial" w:hAnsi="Arial"/>
      <w:i/>
      <w:spacing w:val="0"/>
      <w:sz w:val="21"/>
      <w:shd w:val="clear" w:color="auto" w:fill="FFFFFF"/>
    </w:rPr>
  </w:style>
  <w:style w:type="character" w:customStyle="1" w:styleId="Heading30">
    <w:name w:val="Heading #3_"/>
    <w:link w:val="Heading31"/>
    <w:locked/>
    <w:rsid w:val="009F7EE9"/>
    <w:rPr>
      <w:rFonts w:ascii="Arial" w:hAnsi="Arial"/>
      <w:sz w:val="27"/>
      <w:shd w:val="clear" w:color="auto" w:fill="FFFFFF"/>
    </w:rPr>
  </w:style>
  <w:style w:type="paragraph" w:customStyle="1" w:styleId="Heading31">
    <w:name w:val="Heading #3"/>
    <w:basedOn w:val="Normal"/>
    <w:link w:val="Heading30"/>
    <w:rsid w:val="009F7EE9"/>
    <w:pPr>
      <w:shd w:val="clear" w:color="auto" w:fill="FFFFFF"/>
      <w:spacing w:after="420" w:line="240" w:lineRule="atLeast"/>
      <w:outlineLvl w:val="2"/>
    </w:pPr>
    <w:rPr>
      <w:rFonts w:ascii="Arial" w:hAnsi="Arial"/>
      <w:sz w:val="27"/>
      <w:szCs w:val="20"/>
      <w:lang w:eastAsia="en-US"/>
    </w:rPr>
  </w:style>
  <w:style w:type="character" w:customStyle="1" w:styleId="Bodytext30">
    <w:name w:val="Body text (3)_"/>
    <w:link w:val="Bodytext31"/>
    <w:locked/>
    <w:rsid w:val="009F7EE9"/>
    <w:rPr>
      <w:rFonts w:ascii="Arial" w:hAnsi="Arial"/>
      <w:sz w:val="31"/>
      <w:shd w:val="clear" w:color="auto" w:fill="FFFFFF"/>
    </w:rPr>
  </w:style>
  <w:style w:type="paragraph" w:customStyle="1" w:styleId="Bodytext31">
    <w:name w:val="Body text (3)"/>
    <w:basedOn w:val="Normal"/>
    <w:link w:val="Bodytext30"/>
    <w:rsid w:val="009F7EE9"/>
    <w:pPr>
      <w:shd w:val="clear" w:color="auto" w:fill="FFFFFF"/>
      <w:spacing w:before="2340" w:line="365" w:lineRule="exact"/>
    </w:pPr>
    <w:rPr>
      <w:rFonts w:ascii="Arial" w:hAnsi="Arial"/>
      <w:sz w:val="31"/>
      <w:szCs w:val="20"/>
      <w:lang w:eastAsia="en-US"/>
    </w:rPr>
  </w:style>
  <w:style w:type="character" w:customStyle="1" w:styleId="Bodytext12pt">
    <w:name w:val="Body text + 12 pt"/>
    <w:aliases w:val="Small Caps"/>
    <w:rsid w:val="009F7EE9"/>
    <w:rPr>
      <w:rFonts w:ascii="Arial" w:hAnsi="Arial"/>
      <w:smallCaps/>
      <w:spacing w:val="0"/>
      <w:sz w:val="24"/>
      <w:shd w:val="clear" w:color="auto" w:fill="FFFFFF"/>
    </w:rPr>
  </w:style>
  <w:style w:type="character" w:customStyle="1" w:styleId="Bodytext8">
    <w:name w:val="Body text (8)_"/>
    <w:link w:val="Bodytext80"/>
    <w:locked/>
    <w:rsid w:val="009F7EE9"/>
    <w:rPr>
      <w:rFonts w:ascii="Arial" w:hAnsi="Arial"/>
      <w:sz w:val="21"/>
      <w:shd w:val="clear" w:color="auto" w:fill="FFFFFF"/>
    </w:rPr>
  </w:style>
  <w:style w:type="paragraph" w:customStyle="1" w:styleId="Bodytext80">
    <w:name w:val="Body text (8)"/>
    <w:basedOn w:val="Normal"/>
    <w:link w:val="Bodytext8"/>
    <w:rsid w:val="009F7EE9"/>
    <w:pPr>
      <w:shd w:val="clear" w:color="auto" w:fill="FFFFFF"/>
      <w:spacing w:line="250" w:lineRule="exact"/>
      <w:ind w:hanging="400"/>
      <w:jc w:val="both"/>
    </w:pPr>
    <w:rPr>
      <w:rFonts w:ascii="Arial" w:hAnsi="Arial"/>
      <w:sz w:val="21"/>
      <w:szCs w:val="20"/>
      <w:lang w:eastAsia="en-US"/>
    </w:rPr>
  </w:style>
  <w:style w:type="character" w:customStyle="1" w:styleId="Bodytext8Spacing1pt">
    <w:name w:val="Body text (8) + Spacing 1 pt"/>
    <w:rsid w:val="009F7EE9"/>
    <w:rPr>
      <w:rFonts w:ascii="Arial" w:hAnsi="Arial"/>
      <w:spacing w:val="30"/>
      <w:sz w:val="21"/>
      <w:shd w:val="clear" w:color="auto" w:fill="FFFFFF"/>
    </w:rPr>
  </w:style>
  <w:style w:type="character" w:customStyle="1" w:styleId="Bodytext4NotBold">
    <w:name w:val="Body text (4) + Not Bold"/>
    <w:rsid w:val="009F7EE9"/>
    <w:rPr>
      <w:rFonts w:ascii="Arial" w:hAnsi="Arial"/>
      <w:b/>
      <w:spacing w:val="0"/>
      <w:sz w:val="21"/>
      <w:shd w:val="clear" w:color="auto" w:fill="FFFFFF"/>
    </w:rPr>
  </w:style>
  <w:style w:type="character" w:customStyle="1" w:styleId="BodyText1">
    <w:name w:val="Body Text1"/>
    <w:rsid w:val="009F7EE9"/>
    <w:rPr>
      <w:rFonts w:ascii="Arial" w:hAnsi="Arial"/>
      <w:spacing w:val="0"/>
      <w:sz w:val="21"/>
      <w:shd w:val="clear" w:color="auto" w:fill="FFFFFF"/>
    </w:rPr>
  </w:style>
  <w:style w:type="character" w:customStyle="1" w:styleId="BodyText20">
    <w:name w:val="Body Text2"/>
    <w:rsid w:val="009F7EE9"/>
    <w:rPr>
      <w:rFonts w:ascii="Arial" w:hAnsi="Arial"/>
      <w:spacing w:val="0"/>
      <w:sz w:val="21"/>
      <w:u w:val="single"/>
      <w:shd w:val="clear" w:color="auto" w:fill="FFFFFF"/>
    </w:rPr>
  </w:style>
  <w:style w:type="character" w:customStyle="1" w:styleId="Heading40">
    <w:name w:val="Heading #4_"/>
    <w:link w:val="Heading41"/>
    <w:locked/>
    <w:rsid w:val="009F7EE9"/>
    <w:rPr>
      <w:rFonts w:ascii="Arial" w:hAnsi="Arial"/>
      <w:sz w:val="21"/>
      <w:shd w:val="clear" w:color="auto" w:fill="FFFFFF"/>
    </w:rPr>
  </w:style>
  <w:style w:type="paragraph" w:customStyle="1" w:styleId="Heading41">
    <w:name w:val="Heading #4"/>
    <w:basedOn w:val="Normal"/>
    <w:link w:val="Heading40"/>
    <w:rsid w:val="009F7EE9"/>
    <w:pPr>
      <w:shd w:val="clear" w:color="auto" w:fill="FFFFFF"/>
      <w:spacing w:before="180" w:after="300" w:line="240" w:lineRule="atLeast"/>
      <w:jc w:val="both"/>
      <w:outlineLvl w:val="3"/>
    </w:pPr>
    <w:rPr>
      <w:rFonts w:ascii="Arial" w:hAnsi="Arial"/>
      <w:sz w:val="21"/>
      <w:szCs w:val="20"/>
      <w:lang w:eastAsia="en-US"/>
    </w:rPr>
  </w:style>
  <w:style w:type="character" w:customStyle="1" w:styleId="Bodytext10">
    <w:name w:val="Body text (10)_"/>
    <w:link w:val="Bodytext100"/>
    <w:locked/>
    <w:rsid w:val="009F7EE9"/>
    <w:rPr>
      <w:rFonts w:ascii="Arial" w:hAnsi="Arial"/>
      <w:sz w:val="23"/>
      <w:shd w:val="clear" w:color="auto" w:fill="FFFFFF"/>
    </w:rPr>
  </w:style>
  <w:style w:type="paragraph" w:customStyle="1" w:styleId="Bodytext100">
    <w:name w:val="Body text (10)"/>
    <w:basedOn w:val="Normal"/>
    <w:link w:val="Bodytext10"/>
    <w:rsid w:val="009F7EE9"/>
    <w:pPr>
      <w:shd w:val="clear" w:color="auto" w:fill="FFFFFF"/>
      <w:spacing w:before="300" w:after="300" w:line="240" w:lineRule="atLeast"/>
    </w:pPr>
    <w:rPr>
      <w:rFonts w:ascii="Arial" w:hAnsi="Arial"/>
      <w:sz w:val="23"/>
      <w:szCs w:val="20"/>
      <w:lang w:eastAsia="en-US"/>
    </w:rPr>
  </w:style>
  <w:style w:type="character" w:customStyle="1" w:styleId="Bodytext9">
    <w:name w:val="Body text (9)_"/>
    <w:link w:val="Bodytext90"/>
    <w:locked/>
    <w:rsid w:val="009F7EE9"/>
    <w:rPr>
      <w:rFonts w:ascii="Arial" w:hAnsi="Arial"/>
      <w:sz w:val="21"/>
      <w:shd w:val="clear" w:color="auto" w:fill="FFFFFF"/>
    </w:rPr>
  </w:style>
  <w:style w:type="paragraph" w:customStyle="1" w:styleId="Bodytext90">
    <w:name w:val="Body text (9)"/>
    <w:basedOn w:val="Normal"/>
    <w:link w:val="Bodytext9"/>
    <w:rsid w:val="009F7EE9"/>
    <w:pPr>
      <w:shd w:val="clear" w:color="auto" w:fill="FFFFFF"/>
      <w:spacing w:after="180" w:line="240" w:lineRule="atLeast"/>
    </w:pPr>
    <w:rPr>
      <w:rFonts w:ascii="Arial" w:hAnsi="Arial"/>
      <w:sz w:val="21"/>
      <w:szCs w:val="20"/>
      <w:lang w:eastAsia="en-US"/>
    </w:rPr>
  </w:style>
  <w:style w:type="character" w:customStyle="1" w:styleId="Tablecaption">
    <w:name w:val="Table caption_"/>
    <w:link w:val="Tablecaption0"/>
    <w:locked/>
    <w:rsid w:val="009F7EE9"/>
    <w:rPr>
      <w:rFonts w:ascii="Arial" w:hAnsi="Arial"/>
      <w:sz w:val="21"/>
      <w:shd w:val="clear" w:color="auto" w:fill="FFFFFF"/>
    </w:rPr>
  </w:style>
  <w:style w:type="paragraph" w:customStyle="1" w:styleId="Tablecaption0">
    <w:name w:val="Table caption"/>
    <w:basedOn w:val="Normal"/>
    <w:link w:val="Tablecaption"/>
    <w:rsid w:val="009F7EE9"/>
    <w:pPr>
      <w:shd w:val="clear" w:color="auto" w:fill="FFFFFF"/>
      <w:spacing w:line="240" w:lineRule="atLeast"/>
    </w:pPr>
    <w:rPr>
      <w:rFonts w:ascii="Arial" w:hAnsi="Arial"/>
      <w:sz w:val="21"/>
      <w:szCs w:val="20"/>
      <w:lang w:eastAsia="en-US"/>
    </w:rPr>
  </w:style>
  <w:style w:type="character" w:customStyle="1" w:styleId="Bodytext8Bold">
    <w:name w:val="Body text (8) + Bold"/>
    <w:aliases w:val="Not Italic"/>
    <w:rsid w:val="009F7EE9"/>
    <w:rPr>
      <w:rFonts w:ascii="Arial" w:hAnsi="Arial"/>
      <w:b/>
      <w:spacing w:val="0"/>
      <w:sz w:val="21"/>
      <w:shd w:val="clear" w:color="auto" w:fill="FFFFFF"/>
    </w:rPr>
  </w:style>
  <w:style w:type="character" w:customStyle="1" w:styleId="BodyText32">
    <w:name w:val="Body Text3"/>
    <w:rsid w:val="009F7EE9"/>
    <w:rPr>
      <w:rFonts w:ascii="Arial" w:hAnsi="Arial"/>
      <w:spacing w:val="0"/>
      <w:sz w:val="21"/>
      <w:u w:val="single"/>
      <w:shd w:val="clear" w:color="auto" w:fill="FFFFFF"/>
    </w:rPr>
  </w:style>
  <w:style w:type="character" w:customStyle="1" w:styleId="NoSpacingChar">
    <w:name w:val="No Spacing Char"/>
    <w:link w:val="NoSpacing"/>
    <w:uiPriority w:val="1"/>
    <w:locked/>
    <w:rsid w:val="009F7EE9"/>
    <w:rPr>
      <w:rFonts w:ascii="Calibri" w:eastAsia="Times New Roman" w:hAnsi="Calibri"/>
      <w:sz w:val="22"/>
      <w:szCs w:val="22"/>
    </w:rPr>
  </w:style>
  <w:style w:type="character" w:customStyle="1" w:styleId="BodyText2Char1">
    <w:name w:val="Body Text 2 Char1"/>
    <w:uiPriority w:val="99"/>
    <w:rsid w:val="009F7EE9"/>
    <w:rPr>
      <w:rFonts w:eastAsia="Times New Roman"/>
      <w:b/>
      <w:sz w:val="28"/>
      <w:lang w:val="en-US" w:eastAsia="en-US"/>
    </w:rPr>
  </w:style>
  <w:style w:type="character" w:customStyle="1" w:styleId="FontStyle13">
    <w:name w:val="Font Style13"/>
    <w:uiPriority w:val="99"/>
    <w:rsid w:val="009F7EE9"/>
    <w:rPr>
      <w:rFonts w:ascii="Arial" w:hAnsi="Arial"/>
      <w:color w:val="000000"/>
      <w:sz w:val="18"/>
    </w:rPr>
  </w:style>
  <w:style w:type="paragraph" w:customStyle="1" w:styleId="H3">
    <w:name w:val="H3"/>
    <w:basedOn w:val="Normal"/>
    <w:rsid w:val="009F7EE9"/>
    <w:pPr>
      <w:ind w:left="720"/>
    </w:pPr>
    <w:rPr>
      <w:rFonts w:eastAsia="Times New Roman"/>
      <w:szCs w:val="20"/>
      <w:lang w:eastAsia="en-US"/>
    </w:rPr>
  </w:style>
  <w:style w:type="table" w:customStyle="1" w:styleId="TableGridLight1">
    <w:name w:val="Table Grid Light1"/>
    <w:basedOn w:val="TableNormal"/>
    <w:uiPriority w:val="40"/>
    <w:rsid w:val="009F7EE9"/>
    <w:rPr>
      <w:lang w:bidi="bn-BD"/>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laceholderText">
    <w:name w:val="Placeholder Text"/>
    <w:basedOn w:val="DefaultParagraphFont"/>
    <w:uiPriority w:val="99"/>
    <w:semiHidden/>
    <w:rsid w:val="009F7EE9"/>
    <w:rPr>
      <w:rFonts w:cs="Times New Roman"/>
      <w:color w:val="808080"/>
    </w:rPr>
  </w:style>
  <w:style w:type="character" w:styleId="UnresolvedMention">
    <w:name w:val="Unresolved Mention"/>
    <w:basedOn w:val="DefaultParagraphFont"/>
    <w:uiPriority w:val="99"/>
    <w:semiHidden/>
    <w:unhideWhenUsed/>
    <w:rsid w:val="00480667"/>
    <w:rPr>
      <w:color w:val="605E5C"/>
      <w:shd w:val="clear" w:color="auto" w:fill="E1DFDD"/>
    </w:rPr>
  </w:style>
  <w:style w:type="table" w:customStyle="1" w:styleId="tabelle21">
    <w:name w:val="tabelle21"/>
    <w:basedOn w:val="TableNormal"/>
    <w:next w:val="TableGrid"/>
    <w:uiPriority w:val="39"/>
    <w:rsid w:val="00305699"/>
    <w:pPr>
      <w:spacing w:after="134"/>
      <w:ind w:right="-14"/>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4279">
      <w:bodyDiv w:val="1"/>
      <w:marLeft w:val="0"/>
      <w:marRight w:val="0"/>
      <w:marTop w:val="0"/>
      <w:marBottom w:val="0"/>
      <w:divBdr>
        <w:top w:val="none" w:sz="0" w:space="0" w:color="auto"/>
        <w:left w:val="none" w:sz="0" w:space="0" w:color="auto"/>
        <w:bottom w:val="none" w:sz="0" w:space="0" w:color="auto"/>
        <w:right w:val="none" w:sz="0" w:space="0" w:color="auto"/>
      </w:divBdr>
    </w:div>
    <w:div w:id="106003633">
      <w:bodyDiv w:val="1"/>
      <w:marLeft w:val="0"/>
      <w:marRight w:val="0"/>
      <w:marTop w:val="0"/>
      <w:marBottom w:val="0"/>
      <w:divBdr>
        <w:top w:val="none" w:sz="0" w:space="0" w:color="auto"/>
        <w:left w:val="none" w:sz="0" w:space="0" w:color="auto"/>
        <w:bottom w:val="none" w:sz="0" w:space="0" w:color="auto"/>
        <w:right w:val="none" w:sz="0" w:space="0" w:color="auto"/>
      </w:divBdr>
    </w:div>
    <w:div w:id="133791072">
      <w:bodyDiv w:val="1"/>
      <w:marLeft w:val="0"/>
      <w:marRight w:val="0"/>
      <w:marTop w:val="0"/>
      <w:marBottom w:val="0"/>
      <w:divBdr>
        <w:top w:val="none" w:sz="0" w:space="0" w:color="auto"/>
        <w:left w:val="none" w:sz="0" w:space="0" w:color="auto"/>
        <w:bottom w:val="none" w:sz="0" w:space="0" w:color="auto"/>
        <w:right w:val="none" w:sz="0" w:space="0" w:color="auto"/>
      </w:divBdr>
    </w:div>
    <w:div w:id="207379180">
      <w:bodyDiv w:val="1"/>
      <w:marLeft w:val="0"/>
      <w:marRight w:val="0"/>
      <w:marTop w:val="0"/>
      <w:marBottom w:val="0"/>
      <w:divBdr>
        <w:top w:val="none" w:sz="0" w:space="0" w:color="auto"/>
        <w:left w:val="none" w:sz="0" w:space="0" w:color="auto"/>
        <w:bottom w:val="none" w:sz="0" w:space="0" w:color="auto"/>
        <w:right w:val="none" w:sz="0" w:space="0" w:color="auto"/>
      </w:divBdr>
      <w:divsChild>
        <w:div w:id="1982300089">
          <w:marLeft w:val="0"/>
          <w:marRight w:val="0"/>
          <w:marTop w:val="0"/>
          <w:marBottom w:val="0"/>
          <w:divBdr>
            <w:top w:val="none" w:sz="0" w:space="0" w:color="auto"/>
            <w:left w:val="none" w:sz="0" w:space="0" w:color="auto"/>
            <w:bottom w:val="none" w:sz="0" w:space="0" w:color="auto"/>
            <w:right w:val="none" w:sz="0" w:space="0" w:color="auto"/>
          </w:divBdr>
        </w:div>
      </w:divsChild>
    </w:div>
    <w:div w:id="307318820">
      <w:bodyDiv w:val="1"/>
      <w:marLeft w:val="0"/>
      <w:marRight w:val="0"/>
      <w:marTop w:val="0"/>
      <w:marBottom w:val="0"/>
      <w:divBdr>
        <w:top w:val="none" w:sz="0" w:space="0" w:color="auto"/>
        <w:left w:val="none" w:sz="0" w:space="0" w:color="auto"/>
        <w:bottom w:val="none" w:sz="0" w:space="0" w:color="auto"/>
        <w:right w:val="none" w:sz="0" w:space="0" w:color="auto"/>
      </w:divBdr>
    </w:div>
    <w:div w:id="330568630">
      <w:bodyDiv w:val="1"/>
      <w:marLeft w:val="0"/>
      <w:marRight w:val="0"/>
      <w:marTop w:val="0"/>
      <w:marBottom w:val="0"/>
      <w:divBdr>
        <w:top w:val="none" w:sz="0" w:space="0" w:color="auto"/>
        <w:left w:val="none" w:sz="0" w:space="0" w:color="auto"/>
        <w:bottom w:val="none" w:sz="0" w:space="0" w:color="auto"/>
        <w:right w:val="none" w:sz="0" w:space="0" w:color="auto"/>
      </w:divBdr>
    </w:div>
    <w:div w:id="415789022">
      <w:bodyDiv w:val="1"/>
      <w:marLeft w:val="0"/>
      <w:marRight w:val="0"/>
      <w:marTop w:val="0"/>
      <w:marBottom w:val="0"/>
      <w:divBdr>
        <w:top w:val="none" w:sz="0" w:space="0" w:color="auto"/>
        <w:left w:val="none" w:sz="0" w:space="0" w:color="auto"/>
        <w:bottom w:val="none" w:sz="0" w:space="0" w:color="auto"/>
        <w:right w:val="none" w:sz="0" w:space="0" w:color="auto"/>
      </w:divBdr>
    </w:div>
    <w:div w:id="505829011">
      <w:bodyDiv w:val="1"/>
      <w:marLeft w:val="0"/>
      <w:marRight w:val="0"/>
      <w:marTop w:val="0"/>
      <w:marBottom w:val="0"/>
      <w:divBdr>
        <w:top w:val="none" w:sz="0" w:space="0" w:color="auto"/>
        <w:left w:val="none" w:sz="0" w:space="0" w:color="auto"/>
        <w:bottom w:val="none" w:sz="0" w:space="0" w:color="auto"/>
        <w:right w:val="none" w:sz="0" w:space="0" w:color="auto"/>
      </w:divBdr>
    </w:div>
    <w:div w:id="529683901">
      <w:bodyDiv w:val="1"/>
      <w:marLeft w:val="0"/>
      <w:marRight w:val="0"/>
      <w:marTop w:val="0"/>
      <w:marBottom w:val="0"/>
      <w:divBdr>
        <w:top w:val="none" w:sz="0" w:space="0" w:color="auto"/>
        <w:left w:val="none" w:sz="0" w:space="0" w:color="auto"/>
        <w:bottom w:val="none" w:sz="0" w:space="0" w:color="auto"/>
        <w:right w:val="none" w:sz="0" w:space="0" w:color="auto"/>
      </w:divBdr>
    </w:div>
    <w:div w:id="534192941">
      <w:bodyDiv w:val="1"/>
      <w:marLeft w:val="0"/>
      <w:marRight w:val="0"/>
      <w:marTop w:val="0"/>
      <w:marBottom w:val="0"/>
      <w:divBdr>
        <w:top w:val="none" w:sz="0" w:space="0" w:color="auto"/>
        <w:left w:val="none" w:sz="0" w:space="0" w:color="auto"/>
        <w:bottom w:val="none" w:sz="0" w:space="0" w:color="auto"/>
        <w:right w:val="none" w:sz="0" w:space="0" w:color="auto"/>
      </w:divBdr>
    </w:div>
    <w:div w:id="560024835">
      <w:bodyDiv w:val="1"/>
      <w:marLeft w:val="0"/>
      <w:marRight w:val="0"/>
      <w:marTop w:val="0"/>
      <w:marBottom w:val="0"/>
      <w:divBdr>
        <w:top w:val="none" w:sz="0" w:space="0" w:color="auto"/>
        <w:left w:val="none" w:sz="0" w:space="0" w:color="auto"/>
        <w:bottom w:val="none" w:sz="0" w:space="0" w:color="auto"/>
        <w:right w:val="none" w:sz="0" w:space="0" w:color="auto"/>
      </w:divBdr>
    </w:div>
    <w:div w:id="598174816">
      <w:bodyDiv w:val="1"/>
      <w:marLeft w:val="0"/>
      <w:marRight w:val="0"/>
      <w:marTop w:val="0"/>
      <w:marBottom w:val="0"/>
      <w:divBdr>
        <w:top w:val="none" w:sz="0" w:space="0" w:color="auto"/>
        <w:left w:val="none" w:sz="0" w:space="0" w:color="auto"/>
        <w:bottom w:val="none" w:sz="0" w:space="0" w:color="auto"/>
        <w:right w:val="none" w:sz="0" w:space="0" w:color="auto"/>
      </w:divBdr>
    </w:div>
    <w:div w:id="655689995">
      <w:bodyDiv w:val="1"/>
      <w:marLeft w:val="0"/>
      <w:marRight w:val="0"/>
      <w:marTop w:val="0"/>
      <w:marBottom w:val="0"/>
      <w:divBdr>
        <w:top w:val="none" w:sz="0" w:space="0" w:color="auto"/>
        <w:left w:val="none" w:sz="0" w:space="0" w:color="auto"/>
        <w:bottom w:val="none" w:sz="0" w:space="0" w:color="auto"/>
        <w:right w:val="none" w:sz="0" w:space="0" w:color="auto"/>
      </w:divBdr>
    </w:div>
    <w:div w:id="756630735">
      <w:bodyDiv w:val="1"/>
      <w:marLeft w:val="0"/>
      <w:marRight w:val="0"/>
      <w:marTop w:val="0"/>
      <w:marBottom w:val="0"/>
      <w:divBdr>
        <w:top w:val="none" w:sz="0" w:space="0" w:color="auto"/>
        <w:left w:val="none" w:sz="0" w:space="0" w:color="auto"/>
        <w:bottom w:val="none" w:sz="0" w:space="0" w:color="auto"/>
        <w:right w:val="none" w:sz="0" w:space="0" w:color="auto"/>
      </w:divBdr>
    </w:div>
    <w:div w:id="766921630">
      <w:bodyDiv w:val="1"/>
      <w:marLeft w:val="0"/>
      <w:marRight w:val="0"/>
      <w:marTop w:val="0"/>
      <w:marBottom w:val="0"/>
      <w:divBdr>
        <w:top w:val="none" w:sz="0" w:space="0" w:color="auto"/>
        <w:left w:val="none" w:sz="0" w:space="0" w:color="auto"/>
        <w:bottom w:val="none" w:sz="0" w:space="0" w:color="auto"/>
        <w:right w:val="none" w:sz="0" w:space="0" w:color="auto"/>
      </w:divBdr>
    </w:div>
    <w:div w:id="775248051">
      <w:bodyDiv w:val="1"/>
      <w:marLeft w:val="0"/>
      <w:marRight w:val="0"/>
      <w:marTop w:val="0"/>
      <w:marBottom w:val="0"/>
      <w:divBdr>
        <w:top w:val="none" w:sz="0" w:space="0" w:color="auto"/>
        <w:left w:val="none" w:sz="0" w:space="0" w:color="auto"/>
        <w:bottom w:val="none" w:sz="0" w:space="0" w:color="auto"/>
        <w:right w:val="none" w:sz="0" w:space="0" w:color="auto"/>
      </w:divBdr>
    </w:div>
    <w:div w:id="825557321">
      <w:bodyDiv w:val="1"/>
      <w:marLeft w:val="0"/>
      <w:marRight w:val="0"/>
      <w:marTop w:val="0"/>
      <w:marBottom w:val="0"/>
      <w:divBdr>
        <w:top w:val="none" w:sz="0" w:space="0" w:color="auto"/>
        <w:left w:val="none" w:sz="0" w:space="0" w:color="auto"/>
        <w:bottom w:val="none" w:sz="0" w:space="0" w:color="auto"/>
        <w:right w:val="none" w:sz="0" w:space="0" w:color="auto"/>
      </w:divBdr>
    </w:div>
    <w:div w:id="829296550">
      <w:bodyDiv w:val="1"/>
      <w:marLeft w:val="0"/>
      <w:marRight w:val="0"/>
      <w:marTop w:val="0"/>
      <w:marBottom w:val="0"/>
      <w:divBdr>
        <w:top w:val="none" w:sz="0" w:space="0" w:color="auto"/>
        <w:left w:val="none" w:sz="0" w:space="0" w:color="auto"/>
        <w:bottom w:val="none" w:sz="0" w:space="0" w:color="auto"/>
        <w:right w:val="none" w:sz="0" w:space="0" w:color="auto"/>
      </w:divBdr>
    </w:div>
    <w:div w:id="852843218">
      <w:bodyDiv w:val="1"/>
      <w:marLeft w:val="0"/>
      <w:marRight w:val="0"/>
      <w:marTop w:val="0"/>
      <w:marBottom w:val="0"/>
      <w:divBdr>
        <w:top w:val="none" w:sz="0" w:space="0" w:color="auto"/>
        <w:left w:val="none" w:sz="0" w:space="0" w:color="auto"/>
        <w:bottom w:val="none" w:sz="0" w:space="0" w:color="auto"/>
        <w:right w:val="none" w:sz="0" w:space="0" w:color="auto"/>
      </w:divBdr>
    </w:div>
    <w:div w:id="886530697">
      <w:bodyDiv w:val="1"/>
      <w:marLeft w:val="0"/>
      <w:marRight w:val="0"/>
      <w:marTop w:val="0"/>
      <w:marBottom w:val="0"/>
      <w:divBdr>
        <w:top w:val="none" w:sz="0" w:space="0" w:color="auto"/>
        <w:left w:val="none" w:sz="0" w:space="0" w:color="auto"/>
        <w:bottom w:val="none" w:sz="0" w:space="0" w:color="auto"/>
        <w:right w:val="none" w:sz="0" w:space="0" w:color="auto"/>
      </w:divBdr>
    </w:div>
    <w:div w:id="1078478903">
      <w:bodyDiv w:val="1"/>
      <w:marLeft w:val="0"/>
      <w:marRight w:val="0"/>
      <w:marTop w:val="0"/>
      <w:marBottom w:val="0"/>
      <w:divBdr>
        <w:top w:val="none" w:sz="0" w:space="0" w:color="auto"/>
        <w:left w:val="none" w:sz="0" w:space="0" w:color="auto"/>
        <w:bottom w:val="none" w:sz="0" w:space="0" w:color="auto"/>
        <w:right w:val="none" w:sz="0" w:space="0" w:color="auto"/>
      </w:divBdr>
    </w:div>
    <w:div w:id="1147362604">
      <w:bodyDiv w:val="1"/>
      <w:marLeft w:val="0"/>
      <w:marRight w:val="0"/>
      <w:marTop w:val="0"/>
      <w:marBottom w:val="0"/>
      <w:divBdr>
        <w:top w:val="none" w:sz="0" w:space="0" w:color="auto"/>
        <w:left w:val="none" w:sz="0" w:space="0" w:color="auto"/>
        <w:bottom w:val="none" w:sz="0" w:space="0" w:color="auto"/>
        <w:right w:val="none" w:sz="0" w:space="0" w:color="auto"/>
      </w:divBdr>
    </w:div>
    <w:div w:id="1153109090">
      <w:bodyDiv w:val="1"/>
      <w:marLeft w:val="0"/>
      <w:marRight w:val="0"/>
      <w:marTop w:val="0"/>
      <w:marBottom w:val="0"/>
      <w:divBdr>
        <w:top w:val="none" w:sz="0" w:space="0" w:color="auto"/>
        <w:left w:val="none" w:sz="0" w:space="0" w:color="auto"/>
        <w:bottom w:val="none" w:sz="0" w:space="0" w:color="auto"/>
        <w:right w:val="none" w:sz="0" w:space="0" w:color="auto"/>
      </w:divBdr>
    </w:div>
    <w:div w:id="1189829605">
      <w:bodyDiv w:val="1"/>
      <w:marLeft w:val="0"/>
      <w:marRight w:val="0"/>
      <w:marTop w:val="0"/>
      <w:marBottom w:val="0"/>
      <w:divBdr>
        <w:top w:val="none" w:sz="0" w:space="0" w:color="auto"/>
        <w:left w:val="none" w:sz="0" w:space="0" w:color="auto"/>
        <w:bottom w:val="none" w:sz="0" w:space="0" w:color="auto"/>
        <w:right w:val="none" w:sz="0" w:space="0" w:color="auto"/>
      </w:divBdr>
    </w:div>
    <w:div w:id="1225289736">
      <w:bodyDiv w:val="1"/>
      <w:marLeft w:val="0"/>
      <w:marRight w:val="0"/>
      <w:marTop w:val="0"/>
      <w:marBottom w:val="0"/>
      <w:divBdr>
        <w:top w:val="none" w:sz="0" w:space="0" w:color="auto"/>
        <w:left w:val="none" w:sz="0" w:space="0" w:color="auto"/>
        <w:bottom w:val="none" w:sz="0" w:space="0" w:color="auto"/>
        <w:right w:val="none" w:sz="0" w:space="0" w:color="auto"/>
      </w:divBdr>
    </w:div>
    <w:div w:id="1262953344">
      <w:bodyDiv w:val="1"/>
      <w:marLeft w:val="0"/>
      <w:marRight w:val="0"/>
      <w:marTop w:val="0"/>
      <w:marBottom w:val="0"/>
      <w:divBdr>
        <w:top w:val="none" w:sz="0" w:space="0" w:color="auto"/>
        <w:left w:val="none" w:sz="0" w:space="0" w:color="auto"/>
        <w:bottom w:val="none" w:sz="0" w:space="0" w:color="auto"/>
        <w:right w:val="none" w:sz="0" w:space="0" w:color="auto"/>
      </w:divBdr>
    </w:div>
    <w:div w:id="1338655090">
      <w:bodyDiv w:val="1"/>
      <w:marLeft w:val="0"/>
      <w:marRight w:val="0"/>
      <w:marTop w:val="0"/>
      <w:marBottom w:val="0"/>
      <w:divBdr>
        <w:top w:val="none" w:sz="0" w:space="0" w:color="auto"/>
        <w:left w:val="none" w:sz="0" w:space="0" w:color="auto"/>
        <w:bottom w:val="none" w:sz="0" w:space="0" w:color="auto"/>
        <w:right w:val="none" w:sz="0" w:space="0" w:color="auto"/>
      </w:divBdr>
    </w:div>
    <w:div w:id="1418138214">
      <w:bodyDiv w:val="1"/>
      <w:marLeft w:val="0"/>
      <w:marRight w:val="0"/>
      <w:marTop w:val="0"/>
      <w:marBottom w:val="0"/>
      <w:divBdr>
        <w:top w:val="none" w:sz="0" w:space="0" w:color="auto"/>
        <w:left w:val="none" w:sz="0" w:space="0" w:color="auto"/>
        <w:bottom w:val="none" w:sz="0" w:space="0" w:color="auto"/>
        <w:right w:val="none" w:sz="0" w:space="0" w:color="auto"/>
      </w:divBdr>
    </w:div>
    <w:div w:id="1470711309">
      <w:bodyDiv w:val="1"/>
      <w:marLeft w:val="0"/>
      <w:marRight w:val="0"/>
      <w:marTop w:val="0"/>
      <w:marBottom w:val="0"/>
      <w:divBdr>
        <w:top w:val="none" w:sz="0" w:space="0" w:color="auto"/>
        <w:left w:val="none" w:sz="0" w:space="0" w:color="auto"/>
        <w:bottom w:val="none" w:sz="0" w:space="0" w:color="auto"/>
        <w:right w:val="none" w:sz="0" w:space="0" w:color="auto"/>
      </w:divBdr>
      <w:divsChild>
        <w:div w:id="194776864">
          <w:marLeft w:val="0"/>
          <w:marRight w:val="0"/>
          <w:marTop w:val="0"/>
          <w:marBottom w:val="0"/>
          <w:divBdr>
            <w:top w:val="none" w:sz="0" w:space="0" w:color="auto"/>
            <w:left w:val="none" w:sz="0" w:space="0" w:color="auto"/>
            <w:bottom w:val="none" w:sz="0" w:space="0" w:color="auto"/>
            <w:right w:val="none" w:sz="0" w:space="0" w:color="auto"/>
          </w:divBdr>
          <w:divsChild>
            <w:div w:id="2133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44284">
      <w:bodyDiv w:val="1"/>
      <w:marLeft w:val="0"/>
      <w:marRight w:val="0"/>
      <w:marTop w:val="0"/>
      <w:marBottom w:val="0"/>
      <w:divBdr>
        <w:top w:val="none" w:sz="0" w:space="0" w:color="auto"/>
        <w:left w:val="none" w:sz="0" w:space="0" w:color="auto"/>
        <w:bottom w:val="none" w:sz="0" w:space="0" w:color="auto"/>
        <w:right w:val="none" w:sz="0" w:space="0" w:color="auto"/>
      </w:divBdr>
    </w:div>
    <w:div w:id="1616596796">
      <w:bodyDiv w:val="1"/>
      <w:marLeft w:val="0"/>
      <w:marRight w:val="0"/>
      <w:marTop w:val="0"/>
      <w:marBottom w:val="0"/>
      <w:divBdr>
        <w:top w:val="none" w:sz="0" w:space="0" w:color="auto"/>
        <w:left w:val="none" w:sz="0" w:space="0" w:color="auto"/>
        <w:bottom w:val="none" w:sz="0" w:space="0" w:color="auto"/>
        <w:right w:val="none" w:sz="0" w:space="0" w:color="auto"/>
      </w:divBdr>
    </w:div>
    <w:div w:id="1762068971">
      <w:bodyDiv w:val="1"/>
      <w:marLeft w:val="0"/>
      <w:marRight w:val="0"/>
      <w:marTop w:val="0"/>
      <w:marBottom w:val="0"/>
      <w:divBdr>
        <w:top w:val="none" w:sz="0" w:space="0" w:color="auto"/>
        <w:left w:val="none" w:sz="0" w:space="0" w:color="auto"/>
        <w:bottom w:val="none" w:sz="0" w:space="0" w:color="auto"/>
        <w:right w:val="none" w:sz="0" w:space="0" w:color="auto"/>
      </w:divBdr>
    </w:div>
    <w:div w:id="1779595086">
      <w:bodyDiv w:val="1"/>
      <w:marLeft w:val="0"/>
      <w:marRight w:val="0"/>
      <w:marTop w:val="0"/>
      <w:marBottom w:val="0"/>
      <w:divBdr>
        <w:top w:val="none" w:sz="0" w:space="0" w:color="auto"/>
        <w:left w:val="none" w:sz="0" w:space="0" w:color="auto"/>
        <w:bottom w:val="none" w:sz="0" w:space="0" w:color="auto"/>
        <w:right w:val="none" w:sz="0" w:space="0" w:color="auto"/>
      </w:divBdr>
    </w:div>
    <w:div w:id="1789929450">
      <w:bodyDiv w:val="1"/>
      <w:marLeft w:val="0"/>
      <w:marRight w:val="0"/>
      <w:marTop w:val="0"/>
      <w:marBottom w:val="0"/>
      <w:divBdr>
        <w:top w:val="none" w:sz="0" w:space="0" w:color="auto"/>
        <w:left w:val="none" w:sz="0" w:space="0" w:color="auto"/>
        <w:bottom w:val="none" w:sz="0" w:space="0" w:color="auto"/>
        <w:right w:val="none" w:sz="0" w:space="0" w:color="auto"/>
      </w:divBdr>
      <w:divsChild>
        <w:div w:id="1298992562">
          <w:marLeft w:val="0"/>
          <w:marRight w:val="0"/>
          <w:marTop w:val="0"/>
          <w:marBottom w:val="0"/>
          <w:divBdr>
            <w:top w:val="none" w:sz="0" w:space="0" w:color="auto"/>
            <w:left w:val="none" w:sz="0" w:space="0" w:color="auto"/>
            <w:bottom w:val="none" w:sz="0" w:space="0" w:color="auto"/>
            <w:right w:val="none" w:sz="0" w:space="0" w:color="auto"/>
          </w:divBdr>
          <w:divsChild>
            <w:div w:id="20214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68422">
      <w:bodyDiv w:val="1"/>
      <w:marLeft w:val="0"/>
      <w:marRight w:val="0"/>
      <w:marTop w:val="0"/>
      <w:marBottom w:val="0"/>
      <w:divBdr>
        <w:top w:val="none" w:sz="0" w:space="0" w:color="auto"/>
        <w:left w:val="none" w:sz="0" w:space="0" w:color="auto"/>
        <w:bottom w:val="none" w:sz="0" w:space="0" w:color="auto"/>
        <w:right w:val="none" w:sz="0" w:space="0" w:color="auto"/>
      </w:divBdr>
    </w:div>
    <w:div w:id="1913270668">
      <w:bodyDiv w:val="1"/>
      <w:marLeft w:val="0"/>
      <w:marRight w:val="0"/>
      <w:marTop w:val="0"/>
      <w:marBottom w:val="0"/>
      <w:divBdr>
        <w:top w:val="none" w:sz="0" w:space="0" w:color="auto"/>
        <w:left w:val="none" w:sz="0" w:space="0" w:color="auto"/>
        <w:bottom w:val="none" w:sz="0" w:space="0" w:color="auto"/>
        <w:right w:val="none" w:sz="0" w:space="0" w:color="auto"/>
      </w:divBdr>
    </w:div>
    <w:div w:id="2017532770">
      <w:bodyDiv w:val="1"/>
      <w:marLeft w:val="0"/>
      <w:marRight w:val="0"/>
      <w:marTop w:val="0"/>
      <w:marBottom w:val="0"/>
      <w:divBdr>
        <w:top w:val="none" w:sz="0" w:space="0" w:color="auto"/>
        <w:left w:val="none" w:sz="0" w:space="0" w:color="auto"/>
        <w:bottom w:val="none" w:sz="0" w:space="0" w:color="auto"/>
        <w:right w:val="none" w:sz="0" w:space="0" w:color="auto"/>
      </w:divBdr>
    </w:div>
    <w:div w:id="2033798546">
      <w:bodyDiv w:val="1"/>
      <w:marLeft w:val="0"/>
      <w:marRight w:val="0"/>
      <w:marTop w:val="0"/>
      <w:marBottom w:val="0"/>
      <w:divBdr>
        <w:top w:val="none" w:sz="0" w:space="0" w:color="auto"/>
        <w:left w:val="none" w:sz="0" w:space="0" w:color="auto"/>
        <w:bottom w:val="none" w:sz="0" w:space="0" w:color="auto"/>
        <w:right w:val="none" w:sz="0" w:space="0" w:color="auto"/>
      </w:divBdr>
    </w:div>
    <w:div w:id="212665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Electrical_networ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n.wikipedia.org/wiki/Electrical_energ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fc.org/ehsguidelin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49ED1-263E-4DC5-A4C1-7C11679DA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1459</TotalTime>
  <Pages>1</Pages>
  <Words>97344</Words>
  <Characters>554863</Characters>
  <Application>Microsoft Office Word</Application>
  <DocSecurity>0</DocSecurity>
  <Lines>4623</Lines>
  <Paragraphs>1301</Paragraphs>
  <ScaleCrop>false</ScaleCrop>
  <HeadingPairs>
    <vt:vector size="2" baseType="variant">
      <vt:variant>
        <vt:lpstr>Title</vt:lpstr>
      </vt:variant>
      <vt:variant>
        <vt:i4>1</vt:i4>
      </vt:variant>
    </vt:vector>
  </HeadingPairs>
  <TitlesOfParts>
    <vt:vector size="1" baseType="lpstr">
      <vt:lpstr>BPDB</vt:lpstr>
    </vt:vector>
  </TitlesOfParts>
  <Company>BPDB</Company>
  <LinksUpToDate>false</LinksUpToDate>
  <CharactersWithSpaces>650906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BPDB</dc:title>
  <dc:creator>RERND</dc:creator>
  <cp:lastModifiedBy>Ali Baker</cp:lastModifiedBy>
  <cp:revision>86</cp:revision>
  <cp:lastPrinted>2025-09-15T10:45:00Z</cp:lastPrinted>
  <dcterms:created xsi:type="dcterms:W3CDTF">2025-08-01T18:05:00Z</dcterms:created>
  <dcterms:modified xsi:type="dcterms:W3CDTF">2025-09-15T10:46:00Z</dcterms:modified>
</cp:coreProperties>
</file>