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4DA59" w14:textId="77777777" w:rsidR="0009236F" w:rsidRPr="00CC5EA9" w:rsidRDefault="00C20F3A" w:rsidP="00CC5EA9">
      <w:pPr>
        <w:jc w:val="center"/>
        <w:rPr>
          <w:rFonts w:ascii="Times New Roman" w:hAnsi="Times New Roman" w:cs="Times New Roman"/>
          <w:b/>
        </w:rPr>
      </w:pPr>
      <w:r w:rsidRPr="00CC5EA9">
        <w:rPr>
          <w:rFonts w:ascii="Times New Roman" w:hAnsi="Times New Roman" w:cs="Times New Roman"/>
          <w:b/>
        </w:rPr>
        <w:t>TERMS OF REFERENCE</w:t>
      </w:r>
    </w:p>
    <w:p w14:paraId="53295595" w14:textId="77777777" w:rsidR="00C20F3A" w:rsidRPr="00CC5EA9" w:rsidRDefault="0009236F" w:rsidP="00CC5EA9">
      <w:pPr>
        <w:jc w:val="center"/>
        <w:rPr>
          <w:rFonts w:ascii="Times New Roman" w:hAnsi="Times New Roman" w:cs="Times New Roman"/>
          <w:b/>
        </w:rPr>
      </w:pPr>
      <w:r w:rsidRPr="00CC5EA9">
        <w:rPr>
          <w:rFonts w:ascii="Times New Roman" w:hAnsi="Times New Roman" w:cs="Times New Roman"/>
          <w:b/>
        </w:rPr>
        <w:t>For</w:t>
      </w:r>
    </w:p>
    <w:p w14:paraId="73C51961" w14:textId="77777777" w:rsidR="00C20F3A" w:rsidRPr="00CC5EA9" w:rsidRDefault="00430AB2" w:rsidP="00CC5EA9">
      <w:pPr>
        <w:jc w:val="center"/>
        <w:rPr>
          <w:rFonts w:ascii="Times New Roman" w:hAnsi="Times New Roman" w:cs="Times New Roman"/>
          <w:b/>
        </w:rPr>
      </w:pPr>
      <w:r w:rsidRPr="00CC5EA9">
        <w:rPr>
          <w:rFonts w:ascii="Times New Roman" w:hAnsi="Times New Roman" w:cs="Times New Roman"/>
          <w:b/>
        </w:rPr>
        <w:t>Training needs assessment / study and action plan development for establishing / supporting training institutions fo</w:t>
      </w:r>
      <w:r w:rsidR="00B57436" w:rsidRPr="00CC5EA9">
        <w:rPr>
          <w:rFonts w:ascii="Times New Roman" w:hAnsi="Times New Roman" w:cs="Times New Roman"/>
          <w:b/>
        </w:rPr>
        <w:t>r inland water transport sector</w:t>
      </w:r>
    </w:p>
    <w:p w14:paraId="6B6B9FC9" w14:textId="77777777" w:rsidR="00B57436" w:rsidRPr="00CC5EA9" w:rsidRDefault="00B57436" w:rsidP="00CC5EA9">
      <w:pPr>
        <w:spacing w:line="264" w:lineRule="auto"/>
        <w:rPr>
          <w:rFonts w:ascii="Times New Roman" w:hAnsi="Times New Roman" w:cs="Times New Roman"/>
          <w:b/>
          <w:bCs/>
        </w:rPr>
      </w:pPr>
      <w:r w:rsidRPr="00CC5EA9">
        <w:rPr>
          <w:rFonts w:ascii="Times New Roman" w:hAnsi="Times New Roman" w:cs="Times New Roman"/>
          <w:b/>
          <w:bCs/>
        </w:rPr>
        <w:t>The Project at a Glance</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946"/>
      </w:tblGrid>
      <w:tr w:rsidR="00CC5EA9" w:rsidRPr="00CC5EA9" w14:paraId="2771FEB0" w14:textId="77777777" w:rsidTr="00541458">
        <w:trPr>
          <w:trHeight w:hRule="exact" w:val="379"/>
          <w:jc w:val="center"/>
        </w:trPr>
        <w:tc>
          <w:tcPr>
            <w:tcW w:w="2425" w:type="dxa"/>
            <w:vAlign w:val="center"/>
          </w:tcPr>
          <w:p w14:paraId="1ADDE479" w14:textId="77777777" w:rsidR="00B57436" w:rsidRPr="00CC5EA9" w:rsidRDefault="00B57436" w:rsidP="00CC5EA9">
            <w:pPr>
              <w:rPr>
                <w:rFonts w:ascii="Times New Roman" w:hAnsi="Times New Roman" w:cs="Times New Roman"/>
                <w:bCs/>
                <w:lang w:eastAsia="pt-PT"/>
              </w:rPr>
            </w:pPr>
            <w:r w:rsidRPr="00CC5EA9">
              <w:rPr>
                <w:rFonts w:ascii="Times New Roman" w:hAnsi="Times New Roman" w:cs="Times New Roman"/>
                <w:b/>
                <w:bCs/>
                <w:lang w:eastAsia="pt-PT"/>
              </w:rPr>
              <w:t>Title of the Project</w:t>
            </w:r>
          </w:p>
        </w:tc>
        <w:tc>
          <w:tcPr>
            <w:tcW w:w="6946" w:type="dxa"/>
            <w:vAlign w:val="center"/>
          </w:tcPr>
          <w:p w14:paraId="4D92B293" w14:textId="77777777" w:rsidR="00B57436" w:rsidRPr="00CC5EA9" w:rsidRDefault="00B57436" w:rsidP="00CC5EA9">
            <w:pPr>
              <w:spacing w:after="120"/>
              <w:rPr>
                <w:rFonts w:ascii="Times New Roman" w:hAnsi="Times New Roman" w:cs="Times New Roman"/>
                <w:spacing w:val="-2"/>
              </w:rPr>
            </w:pPr>
            <w:r w:rsidRPr="00CC5EA9">
              <w:rPr>
                <w:rFonts w:ascii="Times New Roman" w:hAnsi="Times New Roman" w:cs="Times New Roman"/>
              </w:rPr>
              <w:t>Bangladesh Regional Waterway Transport Project1 (BRWTP-1)</w:t>
            </w:r>
          </w:p>
          <w:p w14:paraId="0FD98939" w14:textId="77777777" w:rsidR="00B57436" w:rsidRPr="00CC5EA9" w:rsidRDefault="00B57436" w:rsidP="00CC5EA9">
            <w:pPr>
              <w:rPr>
                <w:rFonts w:ascii="Times New Roman" w:hAnsi="Times New Roman" w:cs="Times New Roman"/>
                <w:b/>
                <w:bCs/>
              </w:rPr>
            </w:pPr>
          </w:p>
        </w:tc>
      </w:tr>
      <w:tr w:rsidR="00CC5EA9" w:rsidRPr="00CC5EA9" w14:paraId="3BBE375A" w14:textId="77777777" w:rsidTr="00541458">
        <w:trPr>
          <w:trHeight w:hRule="exact" w:val="568"/>
          <w:jc w:val="center"/>
        </w:trPr>
        <w:tc>
          <w:tcPr>
            <w:tcW w:w="2425" w:type="dxa"/>
            <w:vAlign w:val="center"/>
          </w:tcPr>
          <w:p w14:paraId="5B447B81"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
                <w:bCs/>
                <w:lang w:eastAsia="pt-PT"/>
              </w:rPr>
              <w:t>Implementing  Organization</w:t>
            </w:r>
          </w:p>
        </w:tc>
        <w:tc>
          <w:tcPr>
            <w:tcW w:w="6946" w:type="dxa"/>
            <w:vAlign w:val="center"/>
          </w:tcPr>
          <w:p w14:paraId="6D42EE55" w14:textId="77777777" w:rsidR="00B57436" w:rsidRPr="00CC5EA9" w:rsidRDefault="00B57436" w:rsidP="00CC5EA9">
            <w:pPr>
              <w:spacing w:after="120"/>
              <w:rPr>
                <w:rFonts w:ascii="Times New Roman" w:hAnsi="Times New Roman" w:cs="Times New Roman"/>
              </w:rPr>
            </w:pPr>
            <w:r w:rsidRPr="00CC5EA9">
              <w:rPr>
                <w:rFonts w:ascii="Times New Roman" w:hAnsi="Times New Roman" w:cs="Times New Roman"/>
              </w:rPr>
              <w:t>Bangladesh Inland Water Transport Authority (BIWTA), Ministry of Shipping (MoS)</w:t>
            </w:r>
          </w:p>
        </w:tc>
      </w:tr>
      <w:tr w:rsidR="00CC5EA9" w:rsidRPr="00CC5EA9" w14:paraId="4C1969E0" w14:textId="77777777" w:rsidTr="00541458">
        <w:trPr>
          <w:trHeight w:hRule="exact" w:val="874"/>
          <w:jc w:val="center"/>
        </w:trPr>
        <w:tc>
          <w:tcPr>
            <w:tcW w:w="2425" w:type="dxa"/>
            <w:vAlign w:val="center"/>
          </w:tcPr>
          <w:p w14:paraId="0B5E56EF"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Package Name</w:t>
            </w:r>
            <w:r w:rsidRPr="00CC5EA9">
              <w:rPr>
                <w:rFonts w:ascii="Times New Roman" w:hAnsi="Times New Roman" w:cs="Times New Roman"/>
                <w:b/>
                <w:bCs/>
                <w:lang w:eastAsia="pt-PT"/>
              </w:rPr>
              <w:t xml:space="preserve"> of Consultancy Services</w:t>
            </w:r>
          </w:p>
        </w:tc>
        <w:tc>
          <w:tcPr>
            <w:tcW w:w="6946" w:type="dxa"/>
            <w:vAlign w:val="center"/>
          </w:tcPr>
          <w:p w14:paraId="3D39BD21" w14:textId="77777777" w:rsidR="00541458" w:rsidRPr="00CC5EA9" w:rsidRDefault="00B57436" w:rsidP="00CC5EA9">
            <w:pPr>
              <w:rPr>
                <w:rFonts w:ascii="Times New Roman" w:hAnsi="Times New Roman" w:cs="Times New Roman"/>
                <w:b/>
              </w:rPr>
            </w:pPr>
            <w:r w:rsidRPr="00CC5EA9">
              <w:rPr>
                <w:rFonts w:ascii="Times New Roman" w:hAnsi="Times New Roman" w:cs="Times New Roman"/>
                <w:b/>
              </w:rPr>
              <w:t>Training needs assessment / study and action plan development for establishing / supporting training institutions for inland water</w:t>
            </w:r>
            <w:r w:rsidR="00541458" w:rsidRPr="00CC5EA9">
              <w:rPr>
                <w:rFonts w:ascii="Times New Roman" w:hAnsi="Times New Roman" w:cs="Times New Roman"/>
                <w:b/>
              </w:rPr>
              <w:t xml:space="preserve"> transport sector</w:t>
            </w:r>
          </w:p>
          <w:p w14:paraId="6B197E91" w14:textId="77777777" w:rsidR="00B57436" w:rsidRPr="00CC5EA9" w:rsidRDefault="00541458" w:rsidP="00CC5EA9">
            <w:pPr>
              <w:rPr>
                <w:rFonts w:ascii="Times New Roman" w:hAnsi="Times New Roman" w:cs="Times New Roman"/>
                <w:b/>
                <w:bCs/>
              </w:rPr>
            </w:pPr>
            <w:r w:rsidRPr="00CC5EA9">
              <w:rPr>
                <w:rFonts w:ascii="Times New Roman" w:hAnsi="Times New Roman" w:cs="Times New Roman"/>
                <w:b/>
              </w:rPr>
              <w:t>transport</w:t>
            </w:r>
            <w:r w:rsidR="00B57436" w:rsidRPr="00CC5EA9">
              <w:rPr>
                <w:rFonts w:ascii="Times New Roman" w:hAnsi="Times New Roman" w:cs="Times New Roman"/>
                <w:b/>
              </w:rPr>
              <w:t>transport sector</w:t>
            </w:r>
          </w:p>
        </w:tc>
      </w:tr>
      <w:tr w:rsidR="00CC5EA9" w:rsidRPr="00CC5EA9" w14:paraId="104B59C0" w14:textId="77777777" w:rsidTr="006E297E">
        <w:trPr>
          <w:trHeight w:val="332"/>
          <w:jc w:val="center"/>
        </w:trPr>
        <w:tc>
          <w:tcPr>
            <w:tcW w:w="2425" w:type="dxa"/>
            <w:vAlign w:val="center"/>
          </w:tcPr>
          <w:p w14:paraId="05FF911E"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Package Number</w:t>
            </w:r>
          </w:p>
        </w:tc>
        <w:tc>
          <w:tcPr>
            <w:tcW w:w="6946" w:type="dxa"/>
            <w:vAlign w:val="center"/>
          </w:tcPr>
          <w:p w14:paraId="386EDE1A"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
                <w:bCs/>
                <w:lang w:eastAsia="pt-PT"/>
              </w:rPr>
              <w:t>Service No. BRWTP-S9/2</w:t>
            </w:r>
          </w:p>
        </w:tc>
      </w:tr>
      <w:tr w:rsidR="00CC5EA9" w:rsidRPr="00CC5EA9" w14:paraId="7A09FECC" w14:textId="77777777" w:rsidTr="00541458">
        <w:trPr>
          <w:trHeight w:val="233"/>
          <w:jc w:val="center"/>
        </w:trPr>
        <w:tc>
          <w:tcPr>
            <w:tcW w:w="2425" w:type="dxa"/>
            <w:vAlign w:val="center"/>
          </w:tcPr>
          <w:p w14:paraId="35BEC71C" w14:textId="77777777" w:rsidR="00B57436" w:rsidRPr="00CC5EA9" w:rsidRDefault="00B57436" w:rsidP="00CC5EA9">
            <w:pPr>
              <w:rPr>
                <w:rFonts w:ascii="Times New Roman" w:hAnsi="Times New Roman" w:cs="Times New Roman"/>
                <w:bCs/>
                <w:lang w:eastAsia="pt-PT"/>
              </w:rPr>
            </w:pPr>
            <w:r w:rsidRPr="00CC5EA9">
              <w:rPr>
                <w:rFonts w:ascii="Times New Roman" w:hAnsi="Times New Roman" w:cs="Times New Roman"/>
                <w:bCs/>
                <w:lang w:eastAsia="pt-PT"/>
              </w:rPr>
              <w:t>Market Approach</w:t>
            </w:r>
          </w:p>
        </w:tc>
        <w:tc>
          <w:tcPr>
            <w:tcW w:w="6946" w:type="dxa"/>
            <w:vAlign w:val="center"/>
          </w:tcPr>
          <w:p w14:paraId="72E94506"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
                <w:bCs/>
                <w:lang w:eastAsia="pt-PT"/>
              </w:rPr>
              <w:t>Open-International</w:t>
            </w:r>
          </w:p>
        </w:tc>
      </w:tr>
      <w:tr w:rsidR="00CC5EA9" w:rsidRPr="00CC5EA9" w14:paraId="227C5851" w14:textId="77777777" w:rsidTr="00541458">
        <w:trPr>
          <w:trHeight w:val="350"/>
          <w:jc w:val="center"/>
        </w:trPr>
        <w:tc>
          <w:tcPr>
            <w:tcW w:w="2425" w:type="dxa"/>
            <w:vAlign w:val="center"/>
          </w:tcPr>
          <w:p w14:paraId="6C80CF9E" w14:textId="77777777" w:rsidR="00B57436" w:rsidRPr="00CC5EA9" w:rsidRDefault="00B57436" w:rsidP="00CC5EA9">
            <w:pPr>
              <w:rPr>
                <w:rFonts w:ascii="Times New Roman" w:hAnsi="Times New Roman" w:cs="Times New Roman"/>
                <w:bCs/>
                <w:lang w:eastAsia="pt-PT"/>
              </w:rPr>
            </w:pPr>
            <w:r w:rsidRPr="00CC5EA9">
              <w:rPr>
                <w:rFonts w:ascii="Times New Roman" w:hAnsi="Times New Roman" w:cs="Times New Roman"/>
                <w:bCs/>
                <w:lang w:eastAsia="pt-PT"/>
              </w:rPr>
              <w:t>Procurement Method</w:t>
            </w:r>
          </w:p>
        </w:tc>
        <w:tc>
          <w:tcPr>
            <w:tcW w:w="6946" w:type="dxa"/>
            <w:vAlign w:val="center"/>
          </w:tcPr>
          <w:p w14:paraId="24A9D5D0" w14:textId="77777777" w:rsidR="00B57436" w:rsidRPr="00CC5EA9" w:rsidRDefault="00865C38" w:rsidP="00CC5EA9">
            <w:pPr>
              <w:rPr>
                <w:rFonts w:ascii="Times New Roman" w:hAnsi="Times New Roman" w:cs="Times New Roman"/>
                <w:b/>
                <w:bCs/>
                <w:lang w:eastAsia="pt-PT"/>
              </w:rPr>
            </w:pPr>
            <w:r w:rsidRPr="00CC5EA9">
              <w:rPr>
                <w:rFonts w:ascii="Times New Roman" w:hAnsi="Times New Roman" w:cs="Times New Roman"/>
                <w:b/>
                <w:bCs/>
                <w:lang w:eastAsia="pt-PT"/>
              </w:rPr>
              <w:t>Quality and Cost-Based Selection (</w:t>
            </w:r>
            <w:r w:rsidR="00B57436" w:rsidRPr="00CC5EA9">
              <w:rPr>
                <w:rFonts w:ascii="Times New Roman" w:hAnsi="Times New Roman" w:cs="Times New Roman"/>
                <w:b/>
                <w:bCs/>
                <w:lang w:eastAsia="pt-PT"/>
              </w:rPr>
              <w:t>QCBS</w:t>
            </w:r>
            <w:r w:rsidRPr="00CC5EA9">
              <w:rPr>
                <w:rFonts w:ascii="Times New Roman" w:hAnsi="Times New Roman" w:cs="Times New Roman"/>
                <w:b/>
                <w:bCs/>
                <w:lang w:eastAsia="pt-PT"/>
              </w:rPr>
              <w:t>)</w:t>
            </w:r>
          </w:p>
        </w:tc>
      </w:tr>
      <w:tr w:rsidR="00CC5EA9" w:rsidRPr="00CC5EA9" w14:paraId="0175CD7F" w14:textId="77777777" w:rsidTr="00541458">
        <w:trPr>
          <w:trHeight w:val="350"/>
          <w:jc w:val="center"/>
        </w:trPr>
        <w:tc>
          <w:tcPr>
            <w:tcW w:w="2425" w:type="dxa"/>
            <w:vAlign w:val="center"/>
          </w:tcPr>
          <w:p w14:paraId="1754E768" w14:textId="77777777" w:rsidR="00865C38" w:rsidRPr="00CC5EA9" w:rsidRDefault="00865C38" w:rsidP="00CC5EA9">
            <w:pPr>
              <w:rPr>
                <w:rFonts w:ascii="Times New Roman" w:hAnsi="Times New Roman" w:cs="Times New Roman"/>
                <w:bCs/>
                <w:lang w:eastAsia="pt-PT"/>
              </w:rPr>
            </w:pPr>
            <w:r w:rsidRPr="00CC5EA9">
              <w:rPr>
                <w:rFonts w:ascii="Times New Roman" w:hAnsi="Times New Roman" w:cs="Times New Roman"/>
                <w:bCs/>
                <w:lang w:eastAsia="pt-PT"/>
              </w:rPr>
              <w:t>Type of Contract</w:t>
            </w:r>
          </w:p>
        </w:tc>
        <w:tc>
          <w:tcPr>
            <w:tcW w:w="6946" w:type="dxa"/>
            <w:vAlign w:val="center"/>
          </w:tcPr>
          <w:p w14:paraId="2F3E3B4D" w14:textId="77777777" w:rsidR="00865C38" w:rsidRPr="00CC5EA9" w:rsidRDefault="00865C38" w:rsidP="00CC5EA9">
            <w:pPr>
              <w:rPr>
                <w:rFonts w:ascii="Times New Roman" w:hAnsi="Times New Roman" w:cs="Times New Roman"/>
                <w:b/>
                <w:bCs/>
                <w:lang w:eastAsia="pt-PT"/>
              </w:rPr>
            </w:pPr>
            <w:r w:rsidRPr="00CC5EA9">
              <w:rPr>
                <w:rFonts w:ascii="Times New Roman" w:hAnsi="Times New Roman" w:cs="Times New Roman"/>
                <w:b/>
                <w:bCs/>
                <w:lang w:eastAsia="pt-PT"/>
              </w:rPr>
              <w:t>Lump-Sum</w:t>
            </w:r>
          </w:p>
        </w:tc>
      </w:tr>
      <w:tr w:rsidR="00CC5EA9" w:rsidRPr="00CC5EA9" w14:paraId="0172A6C6" w14:textId="77777777" w:rsidTr="00541458">
        <w:trPr>
          <w:trHeight w:val="431"/>
          <w:jc w:val="center"/>
        </w:trPr>
        <w:tc>
          <w:tcPr>
            <w:tcW w:w="2425" w:type="dxa"/>
            <w:vAlign w:val="center"/>
          </w:tcPr>
          <w:p w14:paraId="1F59306B"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Assignment Duration</w:t>
            </w:r>
          </w:p>
        </w:tc>
        <w:tc>
          <w:tcPr>
            <w:tcW w:w="6946" w:type="dxa"/>
            <w:vAlign w:val="center"/>
          </w:tcPr>
          <w:p w14:paraId="3BA343F3" w14:textId="77777777" w:rsidR="00B57436" w:rsidRPr="00CC5EA9" w:rsidRDefault="00F46053" w:rsidP="00CC5EA9">
            <w:pPr>
              <w:rPr>
                <w:rFonts w:ascii="Times New Roman" w:hAnsi="Times New Roman" w:cs="Times New Roman"/>
                <w:b/>
                <w:bCs/>
                <w:lang w:eastAsia="pt-PT"/>
              </w:rPr>
            </w:pPr>
            <w:r w:rsidRPr="00CC5EA9">
              <w:rPr>
                <w:rFonts w:ascii="Times New Roman" w:hAnsi="Times New Roman" w:cs="Times New Roman"/>
                <w:b/>
                <w:bCs/>
                <w:lang w:eastAsia="pt-PT"/>
              </w:rPr>
              <w:t>Ten</w:t>
            </w:r>
            <w:r w:rsidR="00A7572B" w:rsidRPr="00CC5EA9">
              <w:rPr>
                <w:rFonts w:ascii="Times New Roman" w:hAnsi="Times New Roman" w:cs="Times New Roman"/>
                <w:b/>
                <w:bCs/>
                <w:lang w:eastAsia="pt-PT"/>
              </w:rPr>
              <w:t>(</w:t>
            </w:r>
            <w:r w:rsidRPr="00CC5EA9">
              <w:rPr>
                <w:rFonts w:ascii="Times New Roman" w:hAnsi="Times New Roman" w:cs="Times New Roman"/>
                <w:b/>
                <w:bCs/>
                <w:lang w:eastAsia="pt-PT"/>
              </w:rPr>
              <w:t>10</w:t>
            </w:r>
            <w:r w:rsidR="00A7572B" w:rsidRPr="00CC5EA9">
              <w:rPr>
                <w:rFonts w:ascii="Times New Roman" w:hAnsi="Times New Roman" w:cs="Times New Roman"/>
                <w:b/>
                <w:bCs/>
                <w:lang w:eastAsia="pt-PT"/>
              </w:rPr>
              <w:t xml:space="preserve">) </w:t>
            </w:r>
            <w:r w:rsidR="001D3D42" w:rsidRPr="00CC5EA9">
              <w:rPr>
                <w:rFonts w:ascii="Times New Roman" w:hAnsi="Times New Roman" w:cs="Times New Roman"/>
                <w:b/>
                <w:bCs/>
                <w:lang w:eastAsia="pt-PT"/>
              </w:rPr>
              <w:t>months</w:t>
            </w:r>
          </w:p>
        </w:tc>
      </w:tr>
      <w:tr w:rsidR="00CC5EA9" w:rsidRPr="00CC5EA9" w14:paraId="2051AB2A" w14:textId="77777777" w:rsidTr="00541458">
        <w:trPr>
          <w:trHeight w:val="215"/>
          <w:jc w:val="center"/>
        </w:trPr>
        <w:tc>
          <w:tcPr>
            <w:tcW w:w="2425" w:type="dxa"/>
            <w:vAlign w:val="center"/>
          </w:tcPr>
          <w:p w14:paraId="26749B80"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Location of  Assignment</w:t>
            </w:r>
          </w:p>
        </w:tc>
        <w:tc>
          <w:tcPr>
            <w:tcW w:w="6946" w:type="dxa"/>
            <w:vAlign w:val="center"/>
          </w:tcPr>
          <w:p w14:paraId="627E3F5D"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
                <w:bCs/>
                <w:lang w:eastAsia="pt-PT"/>
              </w:rPr>
              <w:t>Within project area</w:t>
            </w:r>
            <w:r w:rsidR="00B67C19" w:rsidRPr="00CC5EA9">
              <w:rPr>
                <w:rFonts w:ascii="Times New Roman" w:hAnsi="Times New Roman" w:cs="Times New Roman"/>
                <w:b/>
                <w:bCs/>
                <w:lang w:eastAsia="pt-PT"/>
              </w:rPr>
              <w:t xml:space="preserve"> mainly at DEPTC, Narayanganj</w:t>
            </w:r>
          </w:p>
        </w:tc>
      </w:tr>
      <w:tr w:rsidR="00CC5EA9" w:rsidRPr="00CC5EA9" w14:paraId="570F49E6" w14:textId="77777777" w:rsidTr="00541458">
        <w:trPr>
          <w:trHeight w:val="386"/>
          <w:jc w:val="center"/>
        </w:trPr>
        <w:tc>
          <w:tcPr>
            <w:tcW w:w="2425" w:type="dxa"/>
            <w:vAlign w:val="center"/>
          </w:tcPr>
          <w:p w14:paraId="78203A47"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Funding Source(s)</w:t>
            </w:r>
          </w:p>
        </w:tc>
        <w:tc>
          <w:tcPr>
            <w:tcW w:w="6946" w:type="dxa"/>
            <w:vAlign w:val="center"/>
          </w:tcPr>
          <w:p w14:paraId="0768B5B3"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
                <w:bCs/>
                <w:lang w:eastAsia="pt-PT"/>
              </w:rPr>
              <w:t>IDA (Credit No. 5842-BD)</w:t>
            </w:r>
          </w:p>
        </w:tc>
      </w:tr>
      <w:tr w:rsidR="00CC5EA9" w:rsidRPr="00CC5EA9" w14:paraId="5E336F9C" w14:textId="77777777" w:rsidTr="00541458">
        <w:trPr>
          <w:trHeight w:val="458"/>
          <w:jc w:val="center"/>
        </w:trPr>
        <w:tc>
          <w:tcPr>
            <w:tcW w:w="2425" w:type="dxa"/>
            <w:vAlign w:val="center"/>
          </w:tcPr>
          <w:p w14:paraId="0092ED67" w14:textId="77777777" w:rsidR="00B57436" w:rsidRPr="00CC5EA9" w:rsidRDefault="00B57436" w:rsidP="00CC5EA9">
            <w:pPr>
              <w:rPr>
                <w:rFonts w:ascii="Times New Roman" w:hAnsi="Times New Roman" w:cs="Times New Roman"/>
                <w:b/>
                <w:bCs/>
                <w:lang w:eastAsia="pt-PT"/>
              </w:rPr>
            </w:pPr>
            <w:r w:rsidRPr="00CC5EA9">
              <w:rPr>
                <w:rFonts w:ascii="Times New Roman" w:hAnsi="Times New Roman" w:cs="Times New Roman"/>
                <w:bCs/>
                <w:lang w:eastAsia="pt-PT"/>
              </w:rPr>
              <w:t>Contracting Entity</w:t>
            </w:r>
          </w:p>
        </w:tc>
        <w:tc>
          <w:tcPr>
            <w:tcW w:w="6946" w:type="dxa"/>
            <w:vAlign w:val="center"/>
          </w:tcPr>
          <w:p w14:paraId="1FAA2AAA" w14:textId="77777777" w:rsidR="00B57436" w:rsidRPr="00CC5EA9" w:rsidRDefault="00B57436" w:rsidP="00CC5EA9">
            <w:pPr>
              <w:pStyle w:val="Heading2"/>
              <w:rPr>
                <w:b w:val="0"/>
                <w:sz w:val="22"/>
                <w:szCs w:val="22"/>
              </w:rPr>
            </w:pPr>
            <w:r w:rsidRPr="00CC5EA9">
              <w:rPr>
                <w:b w:val="0"/>
                <w:i/>
                <w:sz w:val="22"/>
                <w:szCs w:val="22"/>
              </w:rPr>
              <w:t>Project Director, BRWTP-I Project, BIWTA</w:t>
            </w:r>
          </w:p>
        </w:tc>
      </w:tr>
    </w:tbl>
    <w:p w14:paraId="764D8D52" w14:textId="77777777" w:rsidR="00B57436" w:rsidRPr="00CC5EA9" w:rsidRDefault="00B57436" w:rsidP="00CC5EA9">
      <w:pPr>
        <w:rPr>
          <w:rFonts w:ascii="Times New Roman" w:hAnsi="Times New Roman" w:cs="Times New Roman"/>
          <w:b/>
        </w:rPr>
      </w:pPr>
    </w:p>
    <w:p w14:paraId="18337CA0" w14:textId="77777777" w:rsidR="00C20F3A" w:rsidRPr="00CC5EA9" w:rsidRDefault="00C20F3A" w:rsidP="00CC5EA9">
      <w:pPr>
        <w:numPr>
          <w:ilvl w:val="0"/>
          <w:numId w:val="1"/>
        </w:numPr>
        <w:spacing w:after="0" w:line="240" w:lineRule="auto"/>
        <w:ind w:left="567" w:hanging="567"/>
        <w:jc w:val="both"/>
        <w:rPr>
          <w:rFonts w:ascii="Times New Roman" w:hAnsi="Times New Roman" w:cs="Times New Roman"/>
          <w:b/>
        </w:rPr>
      </w:pPr>
      <w:r w:rsidRPr="00CC5EA9">
        <w:rPr>
          <w:rFonts w:ascii="Times New Roman" w:hAnsi="Times New Roman" w:cs="Times New Roman"/>
          <w:b/>
        </w:rPr>
        <w:t xml:space="preserve">Introduction and Background </w:t>
      </w:r>
    </w:p>
    <w:p w14:paraId="0A40C717" w14:textId="77777777" w:rsidR="00E34CA4" w:rsidRPr="00CC5EA9" w:rsidRDefault="00E34CA4" w:rsidP="00CC5EA9">
      <w:pPr>
        <w:pStyle w:val="NormalWeb"/>
        <w:spacing w:before="0" w:beforeAutospacing="0" w:after="0" w:afterAutospacing="0"/>
        <w:jc w:val="both"/>
        <w:rPr>
          <w:sz w:val="22"/>
          <w:szCs w:val="22"/>
          <w:lang w:val="en-GB"/>
        </w:rPr>
      </w:pPr>
    </w:p>
    <w:p w14:paraId="72228356" w14:textId="77777777" w:rsidR="00D571D0" w:rsidRPr="00CC5EA9" w:rsidRDefault="00D571D0" w:rsidP="00CC5EA9">
      <w:pPr>
        <w:spacing w:after="120"/>
        <w:jc w:val="both"/>
        <w:rPr>
          <w:rFonts w:ascii="Times New Roman" w:hAnsi="Times New Roman" w:cs="Times New Roman"/>
        </w:rPr>
      </w:pPr>
      <w:r w:rsidRPr="00CC5EA9">
        <w:rPr>
          <w:rFonts w:ascii="Times New Roman" w:hAnsi="Times New Roman" w:cs="Times New Roman"/>
        </w:rPr>
        <w:t xml:space="preserve">Bangladesh has a large and active inland water transport sector, which includes about 700 rivers, streams and canals with a total length of about 24,000 kilometers. This sector yearly transports 194 million tons of cargo and about one-quarter of all the national passenger traffic. There are about 22,300 registered vessels, and about 750,000 country boats of a great variety of shapes and sizes. These vessels play a vital role in the transport of goods and people, a substantial proportion of which only have access to river transport. </w:t>
      </w:r>
    </w:p>
    <w:p w14:paraId="31156D1C" w14:textId="77777777" w:rsidR="00D571D0" w:rsidRPr="00CC5EA9" w:rsidRDefault="00D571D0" w:rsidP="00CC5EA9">
      <w:pPr>
        <w:autoSpaceDE w:val="0"/>
        <w:autoSpaceDN w:val="0"/>
        <w:adjustRightInd w:val="0"/>
        <w:spacing w:after="0" w:line="240" w:lineRule="auto"/>
        <w:jc w:val="both"/>
        <w:rPr>
          <w:rFonts w:ascii="Times New Roman" w:hAnsi="Times New Roman" w:cs="Times New Roman"/>
        </w:rPr>
      </w:pPr>
      <w:r w:rsidRPr="00CC5EA9">
        <w:rPr>
          <w:rFonts w:ascii="Times New Roman" w:hAnsi="Times New Roman" w:cs="Times New Roman"/>
        </w:rPr>
        <w:t xml:space="preserve">The development and control of Inland Water Transport </w:t>
      </w:r>
      <w:r w:rsidR="0009236F" w:rsidRPr="00CC5EA9">
        <w:rPr>
          <w:rFonts w:ascii="Times New Roman" w:hAnsi="Times New Roman" w:cs="Times New Roman"/>
        </w:rPr>
        <w:t xml:space="preserve">(IWT) </w:t>
      </w:r>
      <w:r w:rsidRPr="00CC5EA9">
        <w:rPr>
          <w:rFonts w:ascii="Times New Roman" w:hAnsi="Times New Roman" w:cs="Times New Roman"/>
        </w:rPr>
        <w:t>is the responsibility of the Bangladesh Inland Water Transport Authority (BIWTA), under the Ministry of Shipping (MoS). BIWTA</w:t>
      </w:r>
      <w:r w:rsidR="00E34CA4" w:rsidRPr="00CC5EA9">
        <w:rPr>
          <w:rFonts w:ascii="Times New Roman" w:hAnsi="Times New Roman" w:cs="Times New Roman"/>
        </w:rPr>
        <w:t xml:space="preserve"> operates as a fully-owned Government corporation under the Ministry of Shipping (MoS). It currently employs </w:t>
      </w:r>
      <w:r w:rsidR="0009236F" w:rsidRPr="00CC5EA9">
        <w:rPr>
          <w:rFonts w:ascii="Times New Roman" w:hAnsi="Times New Roman" w:cs="Times New Roman"/>
        </w:rPr>
        <w:t>3,910</w:t>
      </w:r>
      <w:r w:rsidR="00E34CA4" w:rsidRPr="00CC5EA9">
        <w:rPr>
          <w:rFonts w:ascii="Times New Roman" w:hAnsi="Times New Roman" w:cs="Times New Roman"/>
        </w:rPr>
        <w:t xml:space="preserve"> personnel and operates some </w:t>
      </w:r>
      <w:r w:rsidR="00490C8E" w:rsidRPr="00CC5EA9">
        <w:rPr>
          <w:rFonts w:ascii="Times New Roman" w:hAnsi="Times New Roman" w:cs="Times New Roman"/>
        </w:rPr>
        <w:t xml:space="preserve">200 </w:t>
      </w:r>
      <w:r w:rsidR="00E34CA4" w:rsidRPr="00CC5EA9">
        <w:rPr>
          <w:rFonts w:ascii="Times New Roman" w:hAnsi="Times New Roman" w:cs="Times New Roman"/>
        </w:rPr>
        <w:t>vessels</w:t>
      </w:r>
      <w:r w:rsidR="00490C8E" w:rsidRPr="00CC5EA9">
        <w:rPr>
          <w:rFonts w:ascii="Times New Roman" w:hAnsi="Times New Roman" w:cs="Times New Roman"/>
        </w:rPr>
        <w:t xml:space="preserve"> of various categories</w:t>
      </w:r>
      <w:r w:rsidR="00E34CA4" w:rsidRPr="00CC5EA9">
        <w:rPr>
          <w:rFonts w:ascii="Times New Roman" w:hAnsi="Times New Roman" w:cs="Times New Roman"/>
        </w:rPr>
        <w:t xml:space="preserve">, </w:t>
      </w:r>
      <w:r w:rsidR="0009236F" w:rsidRPr="00CC5EA9">
        <w:rPr>
          <w:rFonts w:ascii="Times New Roman" w:hAnsi="Times New Roman" w:cs="Times New Roman"/>
        </w:rPr>
        <w:t xml:space="preserve">33 </w:t>
      </w:r>
      <w:r w:rsidR="00E34CA4" w:rsidRPr="00CC5EA9">
        <w:rPr>
          <w:rFonts w:ascii="Times New Roman" w:hAnsi="Times New Roman" w:cs="Times New Roman"/>
        </w:rPr>
        <w:t xml:space="preserve">river ports and other related infrastructure and services. </w:t>
      </w:r>
    </w:p>
    <w:p w14:paraId="1E07902F" w14:textId="77777777" w:rsidR="00D571D0" w:rsidRPr="00CC5EA9" w:rsidRDefault="00D571D0" w:rsidP="00CC5EA9">
      <w:pPr>
        <w:autoSpaceDE w:val="0"/>
        <w:autoSpaceDN w:val="0"/>
        <w:adjustRightInd w:val="0"/>
        <w:spacing w:after="0" w:line="240" w:lineRule="auto"/>
        <w:jc w:val="both"/>
        <w:rPr>
          <w:rFonts w:ascii="Times New Roman" w:hAnsi="Times New Roman" w:cs="Times New Roman"/>
        </w:rPr>
      </w:pPr>
    </w:p>
    <w:p w14:paraId="233319B7" w14:textId="77777777" w:rsidR="00E34CA4" w:rsidRPr="00CC5EA9" w:rsidRDefault="00E34CA4" w:rsidP="00CC5EA9">
      <w:pPr>
        <w:autoSpaceDE w:val="0"/>
        <w:autoSpaceDN w:val="0"/>
        <w:adjustRightInd w:val="0"/>
        <w:spacing w:after="0" w:line="240" w:lineRule="auto"/>
        <w:jc w:val="both"/>
        <w:rPr>
          <w:rFonts w:ascii="Times New Roman" w:hAnsi="Times New Roman" w:cs="Times New Roman"/>
        </w:rPr>
      </w:pPr>
      <w:r w:rsidRPr="00CC5EA9">
        <w:rPr>
          <w:rFonts w:ascii="Times New Roman" w:hAnsi="Times New Roman" w:cs="Times New Roman"/>
        </w:rPr>
        <w:t xml:space="preserve">Its main functions include: river conservancy/training works for navigational purposes; provision of aids to navigation and navigational/meteorological information/charts; pilotage and hydrographic survey services; maintenance of existing navigable waterways and development of new ones; development, maintenance and operations of inland river ports, landing </w:t>
      </w:r>
      <w:r w:rsidR="00490C8E" w:rsidRPr="00CC5EA9">
        <w:rPr>
          <w:rFonts w:ascii="Times New Roman" w:hAnsi="Times New Roman" w:cs="Times New Roman"/>
        </w:rPr>
        <w:t>stations (</w:t>
      </w:r>
      <w:r w:rsidRPr="00CC5EA9">
        <w:rPr>
          <w:rFonts w:ascii="Times New Roman" w:hAnsi="Times New Roman" w:cs="Times New Roman"/>
        </w:rPr>
        <w:t>ghats</w:t>
      </w:r>
      <w:r w:rsidR="00490C8E" w:rsidRPr="00CC5EA9">
        <w:rPr>
          <w:rFonts w:ascii="Times New Roman" w:hAnsi="Times New Roman" w:cs="Times New Roman"/>
        </w:rPr>
        <w:t>)</w:t>
      </w:r>
      <w:r w:rsidRPr="00CC5EA9">
        <w:rPr>
          <w:rFonts w:ascii="Times New Roman" w:hAnsi="Times New Roman" w:cs="Times New Roman"/>
        </w:rPr>
        <w:t xml:space="preserve"> and terminal facilities; removal of wrecks and obstructions on inland waterways; </w:t>
      </w:r>
      <w:r w:rsidR="009A7449" w:rsidRPr="00CC5EA9">
        <w:rPr>
          <w:rFonts w:ascii="Times New Roman" w:hAnsi="Times New Roman" w:cs="Times New Roman"/>
        </w:rPr>
        <w:t xml:space="preserve">and the arrangement of programs </w:t>
      </w:r>
      <w:r w:rsidR="009A7449" w:rsidRPr="00CC5EA9">
        <w:rPr>
          <w:rFonts w:ascii="Times New Roman" w:hAnsi="Times New Roman" w:cs="Times New Roman"/>
        </w:rPr>
        <w:lastRenderedPageBreak/>
        <w:t xml:space="preserve">for the training of Inland Water Transport Personnel. To this end it owns and operates three training centers, one each at </w:t>
      </w:r>
      <w:r w:rsidR="00BA2C8B" w:rsidRPr="007D0C33">
        <w:rPr>
          <w:rFonts w:ascii="Times New Roman" w:hAnsi="Times New Roman" w:cs="Times New Roman"/>
        </w:rPr>
        <w:t>Narayanganj,Barishal and at Madaripur</w:t>
      </w:r>
      <w:r w:rsidR="009A7449" w:rsidRPr="00CC5EA9">
        <w:rPr>
          <w:rFonts w:ascii="Times New Roman" w:hAnsi="Times New Roman" w:cs="Times New Roman"/>
        </w:rPr>
        <w:t>.</w:t>
      </w:r>
    </w:p>
    <w:p w14:paraId="7A6E559F" w14:textId="77777777" w:rsidR="00E34CA4" w:rsidRPr="00CC5EA9" w:rsidRDefault="00E34CA4" w:rsidP="00CC5EA9">
      <w:pPr>
        <w:autoSpaceDE w:val="0"/>
        <w:autoSpaceDN w:val="0"/>
        <w:adjustRightInd w:val="0"/>
        <w:spacing w:after="0" w:line="240" w:lineRule="auto"/>
        <w:jc w:val="both"/>
        <w:rPr>
          <w:rFonts w:ascii="Times New Roman" w:hAnsi="Times New Roman" w:cs="Times New Roman"/>
        </w:rPr>
      </w:pPr>
    </w:p>
    <w:p w14:paraId="75D7B449" w14:textId="77777777" w:rsidR="00E34CA4" w:rsidRPr="00CC5EA9" w:rsidRDefault="00393517" w:rsidP="00CC5EA9">
      <w:pPr>
        <w:autoSpaceDE w:val="0"/>
        <w:autoSpaceDN w:val="0"/>
        <w:adjustRightInd w:val="0"/>
        <w:spacing w:after="0" w:line="240" w:lineRule="auto"/>
        <w:jc w:val="both"/>
        <w:rPr>
          <w:rFonts w:ascii="Times New Roman" w:hAnsi="Times New Roman" w:cs="Times New Roman"/>
        </w:rPr>
      </w:pPr>
      <w:r w:rsidRPr="00CC5EA9">
        <w:rPr>
          <w:rFonts w:ascii="Times New Roman" w:hAnsi="Times New Roman" w:cs="Times New Roman"/>
        </w:rPr>
        <w:t xml:space="preserve">As part of the </w:t>
      </w:r>
      <w:r w:rsidR="00E34CA4" w:rsidRPr="00CC5EA9">
        <w:rPr>
          <w:rFonts w:ascii="Times New Roman" w:hAnsi="Times New Roman" w:cs="Times New Roman"/>
        </w:rPr>
        <w:t xml:space="preserve">Bangladesh Regional Waterway Transport Project 1, </w:t>
      </w:r>
      <w:r w:rsidRPr="00CC5EA9">
        <w:rPr>
          <w:rFonts w:ascii="Times New Roman" w:hAnsi="Times New Roman" w:cs="Times New Roman"/>
        </w:rPr>
        <w:t xml:space="preserve">the World Bank is </w:t>
      </w:r>
      <w:r w:rsidR="00E91F43" w:rsidRPr="00CC5EA9">
        <w:rPr>
          <w:rFonts w:ascii="Times New Roman" w:hAnsi="Times New Roman" w:cs="Times New Roman"/>
        </w:rPr>
        <w:t>financing</w:t>
      </w:r>
      <w:r w:rsidR="00E34CA4" w:rsidRPr="00CC5EA9">
        <w:rPr>
          <w:rFonts w:ascii="Times New Roman" w:hAnsi="Times New Roman" w:cs="Times New Roman"/>
        </w:rPr>
        <w:t xml:space="preserve"> institutional capacity development and sector sustainability. Under this component, a series of activities are proposed that will support BIWTA’s overall enhancement of its management systems and human resources capacity for modern, efficient, and high-quality management of the IWT sector in line with international standards, and to help BIWTA achieve long-term operational and financial sustainability and enhance the climate resilience of the IWT sector. Activities to be supported include the improvement of Human Resources capacity for better management of the IWT sector through upgrading and modernizing the IWT Deck and Engine Personnel Training Centre (DEPTC)</w:t>
      </w:r>
      <w:r w:rsidRPr="00CC5EA9">
        <w:rPr>
          <w:rFonts w:ascii="Times New Roman" w:hAnsi="Times New Roman" w:cs="Times New Roman"/>
        </w:rPr>
        <w:t xml:space="preserve">. </w:t>
      </w:r>
    </w:p>
    <w:p w14:paraId="6F2C5AB7" w14:textId="77777777" w:rsidR="00E34CA4" w:rsidRPr="00CC5EA9" w:rsidRDefault="00E34CA4" w:rsidP="00CC5EA9">
      <w:pPr>
        <w:autoSpaceDE w:val="0"/>
        <w:autoSpaceDN w:val="0"/>
        <w:adjustRightInd w:val="0"/>
        <w:spacing w:after="0" w:line="240" w:lineRule="auto"/>
        <w:jc w:val="both"/>
        <w:rPr>
          <w:rFonts w:ascii="Times New Roman" w:hAnsi="Times New Roman" w:cs="Times New Roman"/>
          <w:b/>
          <w:bCs/>
          <w:i/>
          <w:iCs/>
        </w:rPr>
      </w:pPr>
    </w:p>
    <w:p w14:paraId="13A1049C" w14:textId="77777777" w:rsidR="00571A1B" w:rsidRPr="00CC5EA9" w:rsidRDefault="00E34CA4" w:rsidP="00CC5EA9">
      <w:pPr>
        <w:autoSpaceDE w:val="0"/>
        <w:autoSpaceDN w:val="0"/>
        <w:adjustRightInd w:val="0"/>
        <w:spacing w:after="0" w:line="240" w:lineRule="auto"/>
        <w:jc w:val="both"/>
        <w:rPr>
          <w:rFonts w:ascii="Times New Roman" w:hAnsi="Times New Roman" w:cs="Times New Roman"/>
        </w:rPr>
      </w:pPr>
      <w:r w:rsidRPr="00CC5EA9">
        <w:rPr>
          <w:rFonts w:ascii="Times New Roman" w:hAnsi="Times New Roman" w:cs="Times New Roman"/>
        </w:rPr>
        <w:t xml:space="preserve">The DEPTC was established in 1971 </w:t>
      </w:r>
      <w:r w:rsidR="00C64F58" w:rsidRPr="00CC5EA9">
        <w:rPr>
          <w:rFonts w:ascii="Times New Roman" w:hAnsi="Times New Roman" w:cs="Times New Roman"/>
        </w:rPr>
        <w:t>at Narayanganj</w:t>
      </w:r>
      <w:r w:rsidR="000775E2">
        <w:rPr>
          <w:rFonts w:ascii="Times New Roman" w:hAnsi="Times New Roman" w:cs="Times New Roman"/>
        </w:rPr>
        <w:t xml:space="preserve"> </w:t>
      </w:r>
      <w:r w:rsidRPr="00CC5EA9">
        <w:rPr>
          <w:rFonts w:ascii="Times New Roman" w:hAnsi="Times New Roman" w:cs="Times New Roman"/>
        </w:rPr>
        <w:t>and currently provides various courses for both deck and engine personnel,</w:t>
      </w:r>
      <w:r w:rsidR="00571A1B" w:rsidRPr="00CC5EA9">
        <w:rPr>
          <w:rFonts w:ascii="Times New Roman" w:hAnsi="Times New Roman" w:cs="Times New Roman"/>
        </w:rPr>
        <w:t xml:space="preserve"> mainly training for its own fleet needs as well as cadet training for private ship owners. </w:t>
      </w:r>
      <w:r w:rsidRPr="00CC5EA9">
        <w:rPr>
          <w:rFonts w:ascii="Times New Roman" w:hAnsi="Times New Roman" w:cs="Times New Roman"/>
        </w:rPr>
        <w:t xml:space="preserve"> In total it trains some 1,200 in-service personnel </w:t>
      </w:r>
      <w:r w:rsidR="00571A1B" w:rsidRPr="00CC5EA9">
        <w:rPr>
          <w:rFonts w:ascii="Times New Roman" w:hAnsi="Times New Roman" w:cs="Times New Roman"/>
        </w:rPr>
        <w:t>and up</w:t>
      </w:r>
      <w:r w:rsidR="00B72F42" w:rsidRPr="00CC5EA9">
        <w:rPr>
          <w:rFonts w:ascii="Times New Roman" w:hAnsi="Times New Roman" w:cs="Times New Roman"/>
        </w:rPr>
        <w:t>-</w:t>
      </w:r>
      <w:r w:rsidR="00571A1B" w:rsidRPr="00CC5EA9">
        <w:rPr>
          <w:rFonts w:ascii="Times New Roman" w:hAnsi="Times New Roman" w:cs="Times New Roman"/>
        </w:rPr>
        <w:t xml:space="preserve">to 100 cadets annually </w:t>
      </w:r>
      <w:r w:rsidRPr="00CC5EA9">
        <w:rPr>
          <w:rFonts w:ascii="Times New Roman" w:hAnsi="Times New Roman" w:cs="Times New Roman"/>
        </w:rPr>
        <w:t xml:space="preserve">on up to 20 different short courses. Most of the </w:t>
      </w:r>
      <w:r w:rsidR="00B72F42" w:rsidRPr="00CC5EA9">
        <w:rPr>
          <w:rFonts w:ascii="Times New Roman" w:hAnsi="Times New Roman" w:cs="Times New Roman"/>
        </w:rPr>
        <w:t>buildings</w:t>
      </w:r>
      <w:r w:rsidR="00010371" w:rsidRPr="00CC5EA9">
        <w:rPr>
          <w:rFonts w:ascii="Times New Roman" w:hAnsi="Times New Roman" w:cs="Times New Roman"/>
        </w:rPr>
        <w:t xml:space="preserve"> and </w:t>
      </w:r>
      <w:r w:rsidRPr="00CC5EA9">
        <w:rPr>
          <w:rFonts w:ascii="Times New Roman" w:hAnsi="Times New Roman" w:cs="Times New Roman"/>
        </w:rPr>
        <w:t xml:space="preserve">facilities are </w:t>
      </w:r>
      <w:r w:rsidR="00B72F42" w:rsidRPr="00CC5EA9">
        <w:rPr>
          <w:rFonts w:ascii="Times New Roman" w:hAnsi="Times New Roman" w:cs="Times New Roman"/>
        </w:rPr>
        <w:t xml:space="preserve">in a poor state of repair </w:t>
      </w:r>
      <w:r w:rsidRPr="00CC5EA9">
        <w:rPr>
          <w:rFonts w:ascii="Times New Roman" w:hAnsi="Times New Roman" w:cs="Times New Roman"/>
        </w:rPr>
        <w:t xml:space="preserve">and the center lacks modern teaching aids, including essential equipment such as computers, bridge and other simulators, modern workshops, equipment for life saving and other drills, a modern library and other essential training aids. </w:t>
      </w:r>
    </w:p>
    <w:p w14:paraId="233A9E54" w14:textId="77777777" w:rsidR="00571A1B" w:rsidRPr="00CC5EA9" w:rsidRDefault="00571A1B" w:rsidP="00CC5EA9">
      <w:pPr>
        <w:autoSpaceDE w:val="0"/>
        <w:autoSpaceDN w:val="0"/>
        <w:adjustRightInd w:val="0"/>
        <w:spacing w:after="0" w:line="240" w:lineRule="auto"/>
        <w:jc w:val="both"/>
        <w:rPr>
          <w:rFonts w:ascii="Times New Roman" w:hAnsi="Times New Roman" w:cs="Times New Roman"/>
        </w:rPr>
      </w:pPr>
    </w:p>
    <w:p w14:paraId="1AD8C533" w14:textId="77777777" w:rsidR="00E34CA4" w:rsidRPr="00CC5EA9" w:rsidRDefault="00010371" w:rsidP="00CC5EA9">
      <w:pPr>
        <w:autoSpaceDE w:val="0"/>
        <w:autoSpaceDN w:val="0"/>
        <w:adjustRightInd w:val="0"/>
        <w:spacing w:after="0" w:line="240" w:lineRule="auto"/>
        <w:jc w:val="both"/>
        <w:rPr>
          <w:rFonts w:ascii="Times New Roman" w:hAnsi="Times New Roman" w:cs="Times New Roman"/>
        </w:rPr>
      </w:pPr>
      <w:r w:rsidRPr="00CC5EA9">
        <w:rPr>
          <w:rFonts w:ascii="Times New Roman" w:hAnsi="Times New Roman" w:cs="Times New Roman"/>
        </w:rPr>
        <w:t xml:space="preserve">The facility is currently being redesigned, which when completed will accommodate up-to 500 students in new </w:t>
      </w:r>
      <w:r w:rsidR="003B52BE" w:rsidRPr="00CC5EA9">
        <w:rPr>
          <w:rFonts w:ascii="Times New Roman" w:hAnsi="Times New Roman" w:cs="Times New Roman"/>
        </w:rPr>
        <w:t xml:space="preserve">modern </w:t>
      </w:r>
      <w:r w:rsidRPr="00CC5EA9">
        <w:rPr>
          <w:rFonts w:ascii="Times New Roman" w:hAnsi="Times New Roman" w:cs="Times New Roman"/>
        </w:rPr>
        <w:t>buildings.</w:t>
      </w:r>
      <w:r w:rsidR="003B52BE" w:rsidRPr="00CC5EA9">
        <w:rPr>
          <w:rFonts w:ascii="Times New Roman" w:hAnsi="Times New Roman" w:cs="Times New Roman"/>
        </w:rPr>
        <w:t xml:space="preserve">, including classrooms, offices, hostels, and like facilities.  It is </w:t>
      </w:r>
      <w:r w:rsidR="003F08E4" w:rsidRPr="00CC5EA9">
        <w:rPr>
          <w:rFonts w:ascii="Times New Roman" w:hAnsi="Times New Roman" w:cs="Times New Roman"/>
        </w:rPr>
        <w:t>the intention</w:t>
      </w:r>
      <w:r w:rsidR="003B52BE" w:rsidRPr="00CC5EA9">
        <w:rPr>
          <w:rFonts w:ascii="Times New Roman" w:hAnsi="Times New Roman" w:cs="Times New Roman"/>
        </w:rPr>
        <w:t xml:space="preserve"> of BIWTA to turn the facility into a regional, open access training center offering suitable courses to the IWT shipping industry. </w:t>
      </w:r>
    </w:p>
    <w:p w14:paraId="0911F05A" w14:textId="77777777" w:rsidR="00E34CA4" w:rsidRPr="00CC5EA9" w:rsidRDefault="00E34CA4" w:rsidP="00CC5EA9">
      <w:pPr>
        <w:autoSpaceDE w:val="0"/>
        <w:autoSpaceDN w:val="0"/>
        <w:adjustRightInd w:val="0"/>
        <w:spacing w:after="0" w:line="240" w:lineRule="auto"/>
        <w:jc w:val="both"/>
        <w:rPr>
          <w:rFonts w:ascii="Times New Roman" w:hAnsi="Times New Roman" w:cs="Times New Roman"/>
        </w:rPr>
      </w:pPr>
    </w:p>
    <w:p w14:paraId="103E505D" w14:textId="77777777" w:rsidR="00C20F3A" w:rsidRPr="00CC5EA9" w:rsidRDefault="0096669D" w:rsidP="00CC5EA9">
      <w:pPr>
        <w:ind w:left="567" w:hanging="567"/>
        <w:jc w:val="both"/>
        <w:rPr>
          <w:rFonts w:ascii="Times New Roman" w:hAnsi="Times New Roman"/>
          <w:b/>
          <w:bCs/>
        </w:rPr>
      </w:pPr>
      <w:r w:rsidRPr="00CC5EA9">
        <w:rPr>
          <w:rFonts w:ascii="Times New Roman" w:hAnsi="Times New Roman"/>
          <w:b/>
          <w:bCs/>
        </w:rPr>
        <w:t xml:space="preserve">2. </w:t>
      </w:r>
      <w:r w:rsidR="00AF13D5" w:rsidRPr="00CC5EA9">
        <w:rPr>
          <w:rFonts w:ascii="Times New Roman" w:hAnsi="Times New Roman"/>
          <w:b/>
          <w:bCs/>
        </w:rPr>
        <w:tab/>
      </w:r>
      <w:r w:rsidR="00C20F3A" w:rsidRPr="00CC5EA9">
        <w:rPr>
          <w:rFonts w:ascii="Times New Roman" w:hAnsi="Times New Roman"/>
          <w:b/>
          <w:bCs/>
        </w:rPr>
        <w:t>Objective of th</w:t>
      </w:r>
      <w:r w:rsidR="00B72F42" w:rsidRPr="00CC5EA9">
        <w:rPr>
          <w:rFonts w:ascii="Times New Roman" w:hAnsi="Times New Roman"/>
          <w:b/>
          <w:bCs/>
        </w:rPr>
        <w:t xml:space="preserve">is Assignment </w:t>
      </w:r>
    </w:p>
    <w:p w14:paraId="419DC4F2" w14:textId="77777777" w:rsidR="000B308C" w:rsidRPr="00CC5EA9" w:rsidRDefault="00E026F4" w:rsidP="000775E2">
      <w:pPr>
        <w:widowControl w:val="0"/>
        <w:autoSpaceDE w:val="0"/>
        <w:autoSpaceDN w:val="0"/>
        <w:adjustRightInd w:val="0"/>
        <w:spacing w:line="240" w:lineRule="auto"/>
        <w:ind w:left="567"/>
        <w:jc w:val="both"/>
        <w:rPr>
          <w:rFonts w:ascii="Times New Roman" w:hAnsi="Times New Roman" w:cs="Times New Roman"/>
        </w:rPr>
      </w:pPr>
      <w:r w:rsidRPr="00CC5EA9">
        <w:rPr>
          <w:rFonts w:ascii="Times New Roman" w:hAnsi="Times New Roman" w:cs="Times New Roman"/>
          <w:bCs/>
        </w:rPr>
        <w:t xml:space="preserve">The main objective of this consultancy assignment is to assist BIWTA </w:t>
      </w:r>
      <w:r w:rsidR="001A6023" w:rsidRPr="00CC5EA9">
        <w:rPr>
          <w:rFonts w:ascii="Times New Roman" w:hAnsi="Times New Roman" w:cs="Times New Roman"/>
          <w:bCs/>
        </w:rPr>
        <w:t>establish the institute as a Regional T</w:t>
      </w:r>
      <w:r w:rsidRPr="00CC5EA9">
        <w:rPr>
          <w:rFonts w:ascii="Times New Roman" w:hAnsi="Times New Roman" w:cs="Times New Roman"/>
          <w:bCs/>
        </w:rPr>
        <w:t xml:space="preserve">raining </w:t>
      </w:r>
      <w:r w:rsidR="001A6023" w:rsidRPr="00CC5EA9">
        <w:rPr>
          <w:rFonts w:ascii="Times New Roman" w:hAnsi="Times New Roman" w:cs="Times New Roman"/>
          <w:bCs/>
        </w:rPr>
        <w:t>Center</w:t>
      </w:r>
      <w:r w:rsidR="000775E2">
        <w:rPr>
          <w:rFonts w:ascii="Times New Roman" w:hAnsi="Times New Roman" w:cs="Times New Roman"/>
          <w:bCs/>
        </w:rPr>
        <w:t xml:space="preserve"> (DEPTC) </w:t>
      </w:r>
      <w:r w:rsidR="00C64F58" w:rsidRPr="00CC5EA9">
        <w:rPr>
          <w:rFonts w:ascii="Times New Roman" w:hAnsi="Times New Roman" w:cs="Times New Roman"/>
          <w:bCs/>
        </w:rPr>
        <w:t xml:space="preserve">at </w:t>
      </w:r>
      <w:r w:rsidR="00C64F58" w:rsidRPr="00CC5EA9">
        <w:rPr>
          <w:rFonts w:ascii="Times New Roman" w:hAnsi="Times New Roman" w:cs="Times New Roman"/>
        </w:rPr>
        <w:t>Narayanganj</w:t>
      </w:r>
      <w:r w:rsidR="000775E2">
        <w:rPr>
          <w:rFonts w:ascii="Times New Roman" w:hAnsi="Times New Roman" w:cs="Times New Roman"/>
        </w:rPr>
        <w:t xml:space="preserve"> </w:t>
      </w:r>
      <w:r w:rsidRPr="00CC5EA9">
        <w:rPr>
          <w:rFonts w:ascii="Times New Roman" w:hAnsi="Times New Roman" w:cs="Times New Roman"/>
          <w:bCs/>
        </w:rPr>
        <w:t xml:space="preserve">that offers </w:t>
      </w:r>
      <w:r w:rsidR="00447DD7" w:rsidRPr="00CC5EA9">
        <w:rPr>
          <w:rFonts w:ascii="Times New Roman" w:hAnsi="Times New Roman" w:cs="Times New Roman"/>
          <w:bCs/>
        </w:rPr>
        <w:t>accredited</w:t>
      </w:r>
      <w:r w:rsidR="002938E5" w:rsidRPr="00CC5EA9">
        <w:rPr>
          <w:rFonts w:ascii="Times New Roman" w:hAnsi="Times New Roman" w:cs="Times New Roman"/>
          <w:bCs/>
        </w:rPr>
        <w:t xml:space="preserve"> s</w:t>
      </w:r>
      <w:r w:rsidRPr="00CC5EA9">
        <w:rPr>
          <w:rFonts w:ascii="Times New Roman" w:hAnsi="Times New Roman" w:cs="Times New Roman"/>
          <w:bCs/>
        </w:rPr>
        <w:t xml:space="preserve">kills </w:t>
      </w:r>
      <w:r w:rsidR="004B20F0" w:rsidRPr="00CC5EA9">
        <w:rPr>
          <w:rFonts w:ascii="Times New Roman" w:hAnsi="Times New Roman" w:cs="Times New Roman"/>
          <w:bCs/>
        </w:rPr>
        <w:t xml:space="preserve">and internationally recognized certificates of competency </w:t>
      </w:r>
      <w:r w:rsidR="00AF3BB8" w:rsidRPr="00CC5EA9">
        <w:rPr>
          <w:rFonts w:ascii="Times New Roman" w:hAnsi="Times New Roman" w:cs="Times New Roman"/>
          <w:bCs/>
        </w:rPr>
        <w:t xml:space="preserve">(in accordance with the </w:t>
      </w:r>
      <w:r w:rsidR="00AF3BB8" w:rsidRPr="00CC5EA9">
        <w:rPr>
          <w:rFonts w:ascii="Times New Roman" w:hAnsi="Times New Roman" w:cs="Times New Roman"/>
        </w:rPr>
        <w:t>International Convention on</w:t>
      </w:r>
      <w:r w:rsidR="000775E2">
        <w:rPr>
          <w:rFonts w:ascii="Times New Roman" w:hAnsi="Times New Roman" w:cs="Times New Roman"/>
        </w:rPr>
        <w:t xml:space="preserve"> </w:t>
      </w:r>
      <w:r w:rsidR="00AF3BB8" w:rsidRPr="00CC5EA9">
        <w:rPr>
          <w:rFonts w:ascii="Times New Roman" w:hAnsi="Times New Roman" w:cs="Times New Roman"/>
        </w:rPr>
        <w:t>Standards of Training, Certification and Watchkeeping for Seafarers 1978, as amended</w:t>
      </w:r>
      <w:r w:rsidR="000775E2">
        <w:rPr>
          <w:rFonts w:ascii="Times New Roman" w:hAnsi="Times New Roman" w:cs="Times New Roman"/>
        </w:rPr>
        <w:t xml:space="preserve"> </w:t>
      </w:r>
      <w:r w:rsidR="00AF3BB8" w:rsidRPr="00CC5EA9">
        <w:rPr>
          <w:rFonts w:ascii="Times New Roman" w:hAnsi="Times New Roman" w:cs="Times New Roman"/>
        </w:rPr>
        <w:t>in 1995 and again in 2010</w:t>
      </w:r>
      <w:r w:rsidR="000B308C" w:rsidRPr="00CC5EA9">
        <w:rPr>
          <w:rFonts w:ascii="Times New Roman" w:hAnsi="Times New Roman" w:cs="Times New Roman"/>
          <w:b/>
        </w:rPr>
        <w:t xml:space="preserve">) </w:t>
      </w:r>
      <w:r w:rsidR="00AF3BB8" w:rsidRPr="00CC5EA9">
        <w:rPr>
          <w:rFonts w:ascii="Times New Roman" w:hAnsi="Times New Roman" w:cs="Times New Roman"/>
          <w:bCs/>
        </w:rPr>
        <w:t>relevant to</w:t>
      </w:r>
      <w:r w:rsidR="002938E5" w:rsidRPr="00CC5EA9">
        <w:rPr>
          <w:rFonts w:ascii="Times New Roman" w:hAnsi="Times New Roman" w:cs="Times New Roman"/>
          <w:bCs/>
        </w:rPr>
        <w:t xml:space="preserve"> IWT sector</w:t>
      </w:r>
      <w:r w:rsidR="004B20F0" w:rsidRPr="00CC5EA9">
        <w:rPr>
          <w:rFonts w:ascii="Times New Roman" w:hAnsi="Times New Roman" w:cs="Times New Roman"/>
          <w:bCs/>
        </w:rPr>
        <w:t>.</w:t>
      </w:r>
    </w:p>
    <w:p w14:paraId="5C99447D" w14:textId="77777777" w:rsidR="00E026F4" w:rsidRPr="00CC5EA9" w:rsidRDefault="00E026F4" w:rsidP="00CC5EA9">
      <w:pPr>
        <w:spacing w:after="120"/>
        <w:ind w:left="851" w:hanging="284"/>
        <w:jc w:val="both"/>
        <w:rPr>
          <w:rFonts w:ascii="Times New Roman" w:hAnsi="Times New Roman" w:cs="Times New Roman"/>
        </w:rPr>
      </w:pPr>
      <w:r w:rsidRPr="00CC5EA9">
        <w:rPr>
          <w:rFonts w:ascii="Times New Roman" w:hAnsi="Times New Roman" w:cs="Times New Roman"/>
        </w:rPr>
        <w:t xml:space="preserve">Specifically the Assignment Objectives are: </w:t>
      </w:r>
    </w:p>
    <w:p w14:paraId="7EE561AC" w14:textId="77777777" w:rsidR="003B5B3C" w:rsidRPr="00CC5EA9" w:rsidRDefault="003B5B3C" w:rsidP="00CC5EA9">
      <w:pPr>
        <w:spacing w:after="120"/>
        <w:ind w:left="1134" w:hanging="567"/>
        <w:jc w:val="both"/>
        <w:rPr>
          <w:rFonts w:ascii="Times New Roman" w:hAnsi="Times New Roman" w:cs="Times New Roman"/>
        </w:rPr>
      </w:pPr>
      <w:r w:rsidRPr="00CC5EA9">
        <w:rPr>
          <w:rFonts w:ascii="Times New Roman" w:hAnsi="Times New Roman" w:cs="Times New Roman"/>
        </w:rPr>
        <w:t xml:space="preserve">Part A: </w:t>
      </w:r>
      <w:r w:rsidR="008F2981" w:rsidRPr="00CC5EA9">
        <w:rPr>
          <w:rFonts w:ascii="Times New Roman" w:hAnsi="Times New Roman" w:cs="Times New Roman"/>
        </w:rPr>
        <w:tab/>
      </w:r>
      <w:r w:rsidR="00EF4047" w:rsidRPr="00CC5EA9">
        <w:rPr>
          <w:rFonts w:ascii="Times New Roman" w:hAnsi="Times New Roman" w:cs="Times New Roman"/>
        </w:rPr>
        <w:t>To u</w:t>
      </w:r>
      <w:r w:rsidR="00AF13D5" w:rsidRPr="00CC5EA9">
        <w:rPr>
          <w:rFonts w:ascii="Times New Roman" w:hAnsi="Times New Roman" w:cs="Times New Roman"/>
        </w:rPr>
        <w:t>ndertake a</w:t>
      </w:r>
      <w:r w:rsidR="000775E2">
        <w:rPr>
          <w:rFonts w:ascii="Times New Roman" w:hAnsi="Times New Roman" w:cs="Times New Roman"/>
        </w:rPr>
        <w:t xml:space="preserve"> </w:t>
      </w:r>
      <w:r w:rsidR="001E6120" w:rsidRPr="00CC5EA9">
        <w:rPr>
          <w:rFonts w:ascii="Times New Roman" w:hAnsi="Times New Roman" w:cs="Times New Roman"/>
        </w:rPr>
        <w:t>R</w:t>
      </w:r>
      <w:r w:rsidRPr="00CC5EA9">
        <w:rPr>
          <w:rFonts w:ascii="Times New Roman" w:hAnsi="Times New Roman" w:cs="Times New Roman"/>
        </w:rPr>
        <w:t xml:space="preserve">egulatory </w:t>
      </w:r>
      <w:r w:rsidR="001E6120" w:rsidRPr="00CC5EA9">
        <w:rPr>
          <w:rFonts w:ascii="Times New Roman" w:hAnsi="Times New Roman" w:cs="Times New Roman"/>
        </w:rPr>
        <w:t xml:space="preserve">and Institutional </w:t>
      </w:r>
      <w:r w:rsidRPr="00CC5EA9">
        <w:rPr>
          <w:rFonts w:ascii="Times New Roman" w:hAnsi="Times New Roman" w:cs="Times New Roman"/>
        </w:rPr>
        <w:t>Review and Market Sounding</w:t>
      </w:r>
      <w:r w:rsidR="007577B2" w:rsidRPr="00CC5EA9">
        <w:rPr>
          <w:rFonts w:ascii="Times New Roman" w:hAnsi="Times New Roman" w:cs="Times New Roman"/>
        </w:rPr>
        <w:t>;</w:t>
      </w:r>
    </w:p>
    <w:p w14:paraId="40E103C3" w14:textId="77777777" w:rsidR="003B5B3C" w:rsidRPr="00CC5EA9" w:rsidRDefault="003B5B3C" w:rsidP="00CC5EA9">
      <w:pPr>
        <w:spacing w:after="120"/>
        <w:ind w:left="1418" w:hanging="851"/>
        <w:jc w:val="both"/>
        <w:rPr>
          <w:rFonts w:ascii="Times New Roman" w:hAnsi="Times New Roman" w:cs="Times New Roman"/>
        </w:rPr>
      </w:pPr>
      <w:r w:rsidRPr="00CC5EA9">
        <w:rPr>
          <w:rFonts w:ascii="Times New Roman" w:hAnsi="Times New Roman" w:cs="Times New Roman"/>
        </w:rPr>
        <w:t xml:space="preserve">Part B: </w:t>
      </w:r>
      <w:r w:rsidR="00DC31DA" w:rsidRPr="00CC5EA9">
        <w:rPr>
          <w:rFonts w:ascii="Times New Roman" w:hAnsi="Times New Roman" w:cs="Times New Roman"/>
        </w:rPr>
        <w:tab/>
      </w:r>
      <w:r w:rsidR="00EF4047" w:rsidRPr="00CC5EA9">
        <w:rPr>
          <w:rFonts w:ascii="Times New Roman" w:hAnsi="Times New Roman" w:cs="Times New Roman"/>
        </w:rPr>
        <w:t>To d</w:t>
      </w:r>
      <w:r w:rsidRPr="00CC5EA9">
        <w:rPr>
          <w:rFonts w:ascii="Times New Roman" w:hAnsi="Times New Roman" w:cs="Times New Roman"/>
        </w:rPr>
        <w:t xml:space="preserve">esign a </w:t>
      </w:r>
      <w:r w:rsidR="00EF4047" w:rsidRPr="00CC5EA9">
        <w:rPr>
          <w:rFonts w:ascii="Times New Roman" w:hAnsi="Times New Roman" w:cs="Times New Roman"/>
        </w:rPr>
        <w:t>training p</w:t>
      </w:r>
      <w:r w:rsidRPr="00CC5EA9">
        <w:rPr>
          <w:rFonts w:ascii="Times New Roman" w:hAnsi="Times New Roman" w:cs="Times New Roman"/>
        </w:rPr>
        <w:t>rogram to meet both: the appropriate STCW Convention Standards; and BIWTA needs;</w:t>
      </w:r>
    </w:p>
    <w:p w14:paraId="135A287C" w14:textId="77777777" w:rsidR="003B5B3C" w:rsidRPr="00CC5EA9" w:rsidRDefault="00E656F2" w:rsidP="00CC5EA9">
      <w:pPr>
        <w:spacing w:after="120"/>
        <w:ind w:left="1418" w:hanging="851"/>
        <w:jc w:val="both"/>
        <w:rPr>
          <w:rFonts w:ascii="Times New Roman" w:hAnsi="Times New Roman" w:cs="Times New Roman"/>
        </w:rPr>
      </w:pPr>
      <w:r w:rsidRPr="00CC5EA9">
        <w:rPr>
          <w:rFonts w:ascii="Times New Roman" w:hAnsi="Times New Roman" w:cs="Times New Roman"/>
        </w:rPr>
        <w:t xml:space="preserve">Part C: </w:t>
      </w:r>
      <w:r w:rsidR="00DC31DA" w:rsidRPr="00CC5EA9">
        <w:rPr>
          <w:rFonts w:ascii="Times New Roman" w:hAnsi="Times New Roman" w:cs="Times New Roman"/>
        </w:rPr>
        <w:tab/>
      </w:r>
      <w:r w:rsidR="00EF4047" w:rsidRPr="00CC5EA9">
        <w:rPr>
          <w:rFonts w:ascii="Times New Roman" w:hAnsi="Times New Roman" w:cs="Times New Roman"/>
        </w:rPr>
        <w:t>To identify staffing n</w:t>
      </w:r>
      <w:r w:rsidR="00B7690E" w:rsidRPr="00CC5EA9">
        <w:rPr>
          <w:rFonts w:ascii="Times New Roman" w:hAnsi="Times New Roman" w:cs="Times New Roman"/>
        </w:rPr>
        <w:t>eeds</w:t>
      </w:r>
      <w:r w:rsidR="002939EE" w:rsidRPr="00CC5EA9">
        <w:rPr>
          <w:rFonts w:ascii="Times New Roman" w:hAnsi="Times New Roman" w:cs="Times New Roman"/>
        </w:rPr>
        <w:t>; and</w:t>
      </w:r>
    </w:p>
    <w:p w14:paraId="04CFCBF5" w14:textId="77777777" w:rsidR="004D2EDB" w:rsidRPr="00CC5EA9" w:rsidRDefault="00E656F2" w:rsidP="00CC5EA9">
      <w:pPr>
        <w:ind w:left="1418" w:hanging="851"/>
        <w:jc w:val="both"/>
        <w:rPr>
          <w:rFonts w:ascii="Times New Roman" w:hAnsi="Times New Roman" w:cs="Times New Roman"/>
        </w:rPr>
      </w:pPr>
      <w:r w:rsidRPr="00CC5EA9">
        <w:rPr>
          <w:rFonts w:ascii="Times New Roman" w:hAnsi="Times New Roman" w:cs="Times New Roman"/>
        </w:rPr>
        <w:t xml:space="preserve">Part D: </w:t>
      </w:r>
      <w:r w:rsidR="00DC31DA" w:rsidRPr="00CC5EA9">
        <w:rPr>
          <w:rFonts w:ascii="Times New Roman" w:hAnsi="Times New Roman" w:cs="Times New Roman"/>
        </w:rPr>
        <w:tab/>
      </w:r>
      <w:r w:rsidR="00EF4047" w:rsidRPr="00CC5EA9">
        <w:rPr>
          <w:rFonts w:ascii="Times New Roman" w:hAnsi="Times New Roman" w:cs="Times New Roman"/>
        </w:rPr>
        <w:t>To identify equipment n</w:t>
      </w:r>
      <w:r w:rsidRPr="00CC5EA9">
        <w:rPr>
          <w:rFonts w:ascii="Times New Roman" w:hAnsi="Times New Roman" w:cs="Times New Roman"/>
        </w:rPr>
        <w:t>eeds</w:t>
      </w:r>
      <w:r w:rsidR="00A10620" w:rsidRPr="00CC5EA9">
        <w:rPr>
          <w:rFonts w:ascii="Times New Roman" w:hAnsi="Times New Roman" w:cs="Times New Roman"/>
        </w:rPr>
        <w:t>.</w:t>
      </w:r>
    </w:p>
    <w:p w14:paraId="32D01E3E" w14:textId="77777777" w:rsidR="00E656F2" w:rsidRPr="00CC5EA9" w:rsidRDefault="001E6120" w:rsidP="00CC5EA9">
      <w:pPr>
        <w:spacing w:after="120"/>
        <w:ind w:left="567" w:hanging="567"/>
        <w:jc w:val="both"/>
        <w:rPr>
          <w:rFonts w:ascii="Times New Roman" w:hAnsi="Times New Roman" w:cs="Times New Roman"/>
          <w:b/>
        </w:rPr>
      </w:pPr>
      <w:r w:rsidRPr="00CC5EA9">
        <w:rPr>
          <w:rFonts w:ascii="Times New Roman" w:hAnsi="Times New Roman" w:cs="Times New Roman"/>
          <w:b/>
        </w:rPr>
        <w:t>3.</w:t>
      </w:r>
      <w:r w:rsidR="00AF13D5" w:rsidRPr="00CC5EA9">
        <w:rPr>
          <w:rFonts w:ascii="Times New Roman" w:hAnsi="Times New Roman" w:cs="Times New Roman"/>
          <w:b/>
        </w:rPr>
        <w:tab/>
      </w:r>
      <w:r w:rsidRPr="00CC5EA9">
        <w:rPr>
          <w:rFonts w:ascii="Times New Roman" w:hAnsi="Times New Roman" w:cs="Times New Roman"/>
          <w:b/>
        </w:rPr>
        <w:t>Scope of Work</w:t>
      </w:r>
    </w:p>
    <w:p w14:paraId="7524F8C0" w14:textId="77777777" w:rsidR="00107638" w:rsidRPr="00CC5EA9" w:rsidRDefault="001E6120" w:rsidP="00CC5EA9">
      <w:pPr>
        <w:spacing w:after="120"/>
        <w:ind w:left="567" w:hanging="567"/>
        <w:jc w:val="both"/>
        <w:rPr>
          <w:rFonts w:ascii="Times New Roman" w:hAnsi="Times New Roman" w:cs="Times New Roman"/>
        </w:rPr>
      </w:pPr>
      <w:r w:rsidRPr="00CC5EA9">
        <w:rPr>
          <w:rFonts w:ascii="Times New Roman" w:hAnsi="Times New Roman" w:cs="Times New Roman"/>
        </w:rPr>
        <w:t>3.1</w:t>
      </w:r>
      <w:r w:rsidRPr="00CC5EA9">
        <w:rPr>
          <w:rFonts w:ascii="Times New Roman" w:hAnsi="Times New Roman" w:cs="Times New Roman"/>
        </w:rPr>
        <w:tab/>
      </w:r>
      <w:r w:rsidRPr="00CC5EA9">
        <w:rPr>
          <w:rFonts w:ascii="Times New Roman" w:hAnsi="Times New Roman" w:cs="Times New Roman"/>
          <w:b/>
        </w:rPr>
        <w:t xml:space="preserve">Part A: Regulatory </w:t>
      </w:r>
      <w:r w:rsidR="00A139D7" w:rsidRPr="00CC5EA9">
        <w:rPr>
          <w:rFonts w:ascii="Times New Roman" w:hAnsi="Times New Roman" w:cs="Times New Roman"/>
          <w:b/>
        </w:rPr>
        <w:t xml:space="preserve">and </w:t>
      </w:r>
      <w:r w:rsidRPr="00CC5EA9">
        <w:rPr>
          <w:rFonts w:ascii="Times New Roman" w:hAnsi="Times New Roman" w:cs="Times New Roman"/>
          <w:b/>
        </w:rPr>
        <w:t xml:space="preserve">Institutional </w:t>
      </w:r>
      <w:r w:rsidR="00161CF4" w:rsidRPr="00CC5EA9">
        <w:rPr>
          <w:rFonts w:ascii="Times New Roman" w:hAnsi="Times New Roman" w:cs="Times New Roman"/>
          <w:b/>
        </w:rPr>
        <w:t xml:space="preserve">Review </w:t>
      </w:r>
      <w:r w:rsidRPr="00CC5EA9">
        <w:rPr>
          <w:rFonts w:ascii="Times New Roman" w:hAnsi="Times New Roman" w:cs="Times New Roman"/>
          <w:b/>
        </w:rPr>
        <w:t>and Market Sounding</w:t>
      </w:r>
    </w:p>
    <w:p w14:paraId="2667E1DA" w14:textId="77777777" w:rsidR="0061785E" w:rsidRPr="00CC5EA9" w:rsidRDefault="007643FD" w:rsidP="00CC5EA9">
      <w:pPr>
        <w:spacing w:after="120"/>
        <w:ind w:left="993" w:hanging="426"/>
        <w:jc w:val="both"/>
        <w:rPr>
          <w:rFonts w:ascii="Times New Roman" w:hAnsi="Times New Roman" w:cs="Times New Roman"/>
        </w:rPr>
      </w:pPr>
      <w:r w:rsidRPr="00CC5EA9">
        <w:rPr>
          <w:rFonts w:ascii="Times New Roman" w:hAnsi="Times New Roman" w:cs="Times New Roman"/>
        </w:rPr>
        <w:t>The Consultant shall carryout the following specific t</w:t>
      </w:r>
      <w:r w:rsidR="0061785E" w:rsidRPr="00CC5EA9">
        <w:rPr>
          <w:rFonts w:ascii="Times New Roman" w:hAnsi="Times New Roman" w:cs="Times New Roman"/>
        </w:rPr>
        <w:t>asks</w:t>
      </w:r>
      <w:r w:rsidRPr="00CC5EA9">
        <w:rPr>
          <w:rFonts w:ascii="Times New Roman" w:hAnsi="Times New Roman" w:cs="Times New Roman"/>
        </w:rPr>
        <w:t>:</w:t>
      </w:r>
    </w:p>
    <w:p w14:paraId="7A5024A9" w14:textId="1F712B06" w:rsidR="0061785E" w:rsidRPr="00CC5EA9" w:rsidRDefault="007643FD" w:rsidP="00CC5EA9">
      <w:pPr>
        <w:pStyle w:val="ListParagraph"/>
        <w:numPr>
          <w:ilvl w:val="2"/>
          <w:numId w:val="36"/>
        </w:numPr>
        <w:spacing w:after="120"/>
        <w:jc w:val="both"/>
        <w:rPr>
          <w:rFonts w:ascii="Times New Roman" w:eastAsiaTheme="minorEastAsia" w:hAnsi="Times New Roman"/>
          <w:b w:val="0"/>
          <w:sz w:val="22"/>
          <w:szCs w:val="22"/>
          <w:lang w:val="en-US"/>
        </w:rPr>
      </w:pPr>
      <w:r w:rsidRPr="00CC5EA9">
        <w:rPr>
          <w:rFonts w:ascii="Times New Roman" w:eastAsiaTheme="minorEastAsia" w:hAnsi="Times New Roman"/>
          <w:b w:val="0"/>
          <w:sz w:val="22"/>
          <w:szCs w:val="22"/>
          <w:lang w:val="en-US"/>
        </w:rPr>
        <w:t xml:space="preserve">Conduct a </w:t>
      </w:r>
      <w:r w:rsidR="000775E2" w:rsidRPr="00CC5EA9">
        <w:rPr>
          <w:rFonts w:ascii="Times New Roman" w:eastAsiaTheme="minorEastAsia" w:hAnsi="Times New Roman"/>
          <w:b w:val="0"/>
          <w:sz w:val="22"/>
          <w:szCs w:val="22"/>
          <w:lang w:val="en-US"/>
        </w:rPr>
        <w:t>review and</w:t>
      </w:r>
      <w:r w:rsidR="00A608B3" w:rsidRPr="00CC5EA9">
        <w:rPr>
          <w:rFonts w:ascii="Times New Roman" w:eastAsiaTheme="minorEastAsia" w:hAnsi="Times New Roman"/>
          <w:b w:val="0"/>
          <w:sz w:val="22"/>
          <w:szCs w:val="22"/>
          <w:lang w:val="en-US"/>
        </w:rPr>
        <w:t xml:space="preserve"> </w:t>
      </w:r>
      <w:r w:rsidR="000775E2" w:rsidRPr="00CC5EA9">
        <w:rPr>
          <w:rFonts w:ascii="Times New Roman" w:eastAsiaTheme="minorEastAsia" w:hAnsi="Times New Roman"/>
          <w:b w:val="0"/>
          <w:sz w:val="22"/>
          <w:szCs w:val="22"/>
          <w:lang w:val="en-US"/>
        </w:rPr>
        <w:t>analyze all</w:t>
      </w:r>
      <w:r w:rsidR="007F4FB4" w:rsidRPr="00CC5EA9">
        <w:rPr>
          <w:rFonts w:ascii="Times New Roman" w:eastAsiaTheme="minorEastAsia" w:hAnsi="Times New Roman"/>
          <w:b w:val="0"/>
          <w:sz w:val="22"/>
          <w:szCs w:val="22"/>
          <w:lang w:val="en-US"/>
        </w:rPr>
        <w:t xml:space="preserve"> laws, regulations and </w:t>
      </w:r>
      <w:r w:rsidR="00107638" w:rsidRPr="00CC5EA9">
        <w:rPr>
          <w:rFonts w:ascii="Times New Roman" w:eastAsiaTheme="minorEastAsia" w:hAnsi="Times New Roman"/>
          <w:b w:val="0"/>
          <w:sz w:val="22"/>
          <w:szCs w:val="22"/>
          <w:lang w:val="en-US"/>
        </w:rPr>
        <w:t xml:space="preserve">rules pertaining to the </w:t>
      </w:r>
      <w:r w:rsidR="00A139D7" w:rsidRPr="00CC5EA9">
        <w:rPr>
          <w:rFonts w:ascii="Times New Roman" w:eastAsiaTheme="minorEastAsia" w:hAnsi="Times New Roman"/>
          <w:b w:val="0"/>
          <w:sz w:val="22"/>
          <w:szCs w:val="22"/>
          <w:lang w:val="en-US"/>
        </w:rPr>
        <w:t>qualifications and manning of IWT vessels in Bangladesh and th</w:t>
      </w:r>
      <w:r w:rsidR="00A608B3" w:rsidRPr="00CC5EA9">
        <w:rPr>
          <w:rFonts w:ascii="Times New Roman" w:eastAsiaTheme="minorEastAsia" w:hAnsi="Times New Roman"/>
          <w:b w:val="0"/>
          <w:sz w:val="22"/>
          <w:szCs w:val="22"/>
          <w:lang w:val="en-US"/>
        </w:rPr>
        <w:t>e</w:t>
      </w:r>
      <w:r w:rsidR="00E1789B" w:rsidRPr="00CC5EA9">
        <w:rPr>
          <w:rFonts w:ascii="Times New Roman" w:eastAsiaTheme="minorEastAsia" w:hAnsi="Times New Roman"/>
          <w:b w:val="0"/>
          <w:sz w:val="22"/>
          <w:szCs w:val="22"/>
          <w:lang w:val="en-US"/>
        </w:rPr>
        <w:t xml:space="preserve">ir use for coastal voyages within the wider </w:t>
      </w:r>
      <w:r w:rsidR="00B7690E" w:rsidRPr="00CC5EA9">
        <w:rPr>
          <w:rFonts w:ascii="Times New Roman" w:eastAsiaTheme="minorEastAsia" w:hAnsi="Times New Roman"/>
          <w:b w:val="0"/>
          <w:sz w:val="22"/>
          <w:szCs w:val="22"/>
          <w:lang w:val="en-US"/>
        </w:rPr>
        <w:t xml:space="preserve">Bay of Bengal </w:t>
      </w:r>
      <w:r w:rsidR="00A608B3" w:rsidRPr="00CC5EA9">
        <w:rPr>
          <w:rFonts w:ascii="Times New Roman" w:eastAsiaTheme="minorEastAsia" w:hAnsi="Times New Roman"/>
          <w:b w:val="0"/>
          <w:sz w:val="22"/>
          <w:szCs w:val="22"/>
          <w:lang w:val="en-US"/>
        </w:rPr>
        <w:t xml:space="preserve">region to identify gaps, if any, </w:t>
      </w:r>
      <w:r w:rsidR="00A139D7" w:rsidRPr="00CC5EA9">
        <w:rPr>
          <w:rFonts w:ascii="Times New Roman" w:eastAsiaTheme="minorEastAsia" w:hAnsi="Times New Roman"/>
          <w:b w:val="0"/>
          <w:sz w:val="22"/>
          <w:szCs w:val="22"/>
          <w:lang w:val="en-US"/>
        </w:rPr>
        <w:t>needed to meet the requirements of the STCW convention</w:t>
      </w:r>
      <w:r w:rsidR="007F4FB4" w:rsidRPr="00CC5EA9">
        <w:rPr>
          <w:rFonts w:ascii="Times New Roman" w:eastAsiaTheme="minorEastAsia" w:hAnsi="Times New Roman"/>
          <w:b w:val="0"/>
          <w:sz w:val="22"/>
          <w:szCs w:val="22"/>
          <w:lang w:val="en-US"/>
        </w:rPr>
        <w:t xml:space="preserve"> as amended in 201</w:t>
      </w:r>
      <w:r w:rsidR="00E20155" w:rsidRPr="00CC5EA9">
        <w:rPr>
          <w:rFonts w:ascii="Times New Roman" w:eastAsiaTheme="minorEastAsia" w:hAnsi="Times New Roman"/>
          <w:b w:val="0"/>
          <w:sz w:val="22"/>
          <w:szCs w:val="22"/>
          <w:lang w:val="en-US"/>
        </w:rPr>
        <w:t>0</w:t>
      </w:r>
      <w:r w:rsidR="0061785E" w:rsidRPr="00CC5EA9">
        <w:rPr>
          <w:rFonts w:ascii="Times New Roman" w:eastAsiaTheme="minorEastAsia" w:hAnsi="Times New Roman"/>
          <w:b w:val="0"/>
          <w:sz w:val="22"/>
          <w:szCs w:val="22"/>
          <w:lang w:val="en-US"/>
        </w:rPr>
        <w:t xml:space="preserve">.  </w:t>
      </w:r>
    </w:p>
    <w:p w14:paraId="6F9B57A2" w14:textId="77777777" w:rsidR="007643FD" w:rsidRPr="00CC5EA9" w:rsidRDefault="0061785E" w:rsidP="00CC5EA9">
      <w:pPr>
        <w:spacing w:after="120"/>
        <w:ind w:left="1418"/>
        <w:jc w:val="both"/>
        <w:rPr>
          <w:rFonts w:ascii="Times New Roman" w:hAnsi="Times New Roman" w:cs="Times New Roman"/>
        </w:rPr>
      </w:pPr>
      <w:r w:rsidRPr="00CC5EA9">
        <w:rPr>
          <w:rFonts w:ascii="Times New Roman" w:hAnsi="Times New Roman" w:cs="Times New Roman"/>
        </w:rPr>
        <w:t>In making such a review, the Consultant shall take into consideration the different types and sizes of vessels engaged in IWT and short sea voyages</w:t>
      </w:r>
      <w:r w:rsidR="00D237C0" w:rsidRPr="00CC5EA9">
        <w:rPr>
          <w:rFonts w:ascii="Times New Roman" w:hAnsi="Times New Roman" w:cs="Times New Roman"/>
        </w:rPr>
        <w:t xml:space="preserve">, including but not limited to tankers, dry cargo </w:t>
      </w:r>
      <w:r w:rsidR="00161CF4" w:rsidRPr="00CC5EA9">
        <w:rPr>
          <w:rFonts w:ascii="Times New Roman" w:hAnsi="Times New Roman" w:cs="Times New Roman"/>
        </w:rPr>
        <w:t xml:space="preserve">vessels and passenger vessels </w:t>
      </w:r>
      <w:r w:rsidR="00ED1802" w:rsidRPr="00CC5EA9">
        <w:rPr>
          <w:rFonts w:ascii="Times New Roman" w:hAnsi="Times New Roman" w:cs="Times New Roman"/>
        </w:rPr>
        <w:t xml:space="preserve">and make recommendations - </w:t>
      </w:r>
      <w:r w:rsidRPr="00CC5EA9">
        <w:rPr>
          <w:rFonts w:ascii="Times New Roman" w:hAnsi="Times New Roman" w:cs="Times New Roman"/>
        </w:rPr>
        <w:lastRenderedPageBreak/>
        <w:t xml:space="preserve">consistent with </w:t>
      </w:r>
      <w:r w:rsidR="00447DD7" w:rsidRPr="00CC5EA9">
        <w:rPr>
          <w:rFonts w:ascii="Times New Roman" w:hAnsi="Times New Roman" w:cs="Times New Roman"/>
        </w:rPr>
        <w:t>both</w:t>
      </w:r>
      <w:r w:rsidR="00E1789B" w:rsidRPr="00CC5EA9">
        <w:rPr>
          <w:rFonts w:ascii="Times New Roman" w:hAnsi="Times New Roman" w:cs="Times New Roman"/>
        </w:rPr>
        <w:t>:</w:t>
      </w:r>
      <w:r w:rsidR="00CE6E20" w:rsidRPr="00CC5EA9">
        <w:rPr>
          <w:rFonts w:ascii="Times New Roman" w:hAnsi="Times New Roman" w:cs="Times New Roman"/>
        </w:rPr>
        <w:t>the requirements of the STCW convention as applicable</w:t>
      </w:r>
      <w:r w:rsidR="00E1789B" w:rsidRPr="00CC5EA9">
        <w:rPr>
          <w:rFonts w:ascii="Times New Roman" w:hAnsi="Times New Roman" w:cs="Times New Roman"/>
        </w:rPr>
        <w:t>;</w:t>
      </w:r>
      <w:r w:rsidR="00CE6E20" w:rsidRPr="00CC5EA9">
        <w:rPr>
          <w:rFonts w:ascii="Times New Roman" w:hAnsi="Times New Roman" w:cs="Times New Roman"/>
        </w:rPr>
        <w:t xml:space="preserve"> and</w:t>
      </w:r>
      <w:r w:rsidR="00E1789B" w:rsidRPr="00CC5EA9">
        <w:rPr>
          <w:rFonts w:ascii="Times New Roman" w:hAnsi="Times New Roman" w:cs="Times New Roman"/>
        </w:rPr>
        <w:t>,</w:t>
      </w:r>
      <w:r w:rsidR="00CE6E20" w:rsidRPr="00CC5EA9">
        <w:rPr>
          <w:rFonts w:ascii="Times New Roman" w:hAnsi="Times New Roman" w:cs="Times New Roman"/>
        </w:rPr>
        <w:t xml:space="preserve"> good industry practice </w:t>
      </w:r>
      <w:r w:rsidR="00ED1802" w:rsidRPr="00CC5EA9">
        <w:rPr>
          <w:rFonts w:ascii="Times New Roman" w:hAnsi="Times New Roman" w:cs="Times New Roman"/>
        </w:rPr>
        <w:t xml:space="preserve">- </w:t>
      </w:r>
      <w:r w:rsidR="00D237C0" w:rsidRPr="00CC5EA9">
        <w:rPr>
          <w:rFonts w:ascii="Times New Roman" w:hAnsi="Times New Roman" w:cs="Times New Roman"/>
        </w:rPr>
        <w:t xml:space="preserve">to </w:t>
      </w:r>
      <w:r w:rsidR="00CE6E20" w:rsidRPr="00CC5EA9">
        <w:rPr>
          <w:rFonts w:ascii="Times New Roman" w:hAnsi="Times New Roman" w:cs="Times New Roman"/>
        </w:rPr>
        <w:t>amend such laws, regulations and rules</w:t>
      </w:r>
      <w:r w:rsidR="007643FD" w:rsidRPr="00CC5EA9">
        <w:rPr>
          <w:rFonts w:ascii="Times New Roman" w:hAnsi="Times New Roman" w:cs="Times New Roman"/>
        </w:rPr>
        <w:t xml:space="preserve">. </w:t>
      </w:r>
    </w:p>
    <w:p w14:paraId="357DE5F3" w14:textId="538C4278" w:rsidR="0061785E" w:rsidRPr="00CC5EA9" w:rsidRDefault="00471639" w:rsidP="00CC5EA9">
      <w:pPr>
        <w:spacing w:after="120"/>
        <w:ind w:left="1418" w:hanging="709"/>
        <w:jc w:val="both"/>
        <w:rPr>
          <w:rFonts w:ascii="Times New Roman" w:hAnsi="Times New Roman" w:cs="Times New Roman"/>
        </w:rPr>
      </w:pPr>
      <w:r w:rsidRPr="00CC5EA9">
        <w:rPr>
          <w:rFonts w:ascii="Times New Roman" w:hAnsi="Times New Roman" w:cs="Times New Roman"/>
        </w:rPr>
        <w:t>3.1.2</w:t>
      </w:r>
      <w:r w:rsidRPr="00CC5EA9">
        <w:rPr>
          <w:rFonts w:ascii="Times New Roman" w:hAnsi="Times New Roman" w:cs="Times New Roman"/>
        </w:rPr>
        <w:tab/>
      </w:r>
      <w:r w:rsidR="00E20155" w:rsidRPr="00CC5EA9">
        <w:rPr>
          <w:rFonts w:ascii="Times New Roman" w:hAnsi="Times New Roman" w:cs="Times New Roman"/>
        </w:rPr>
        <w:t xml:space="preserve">Conduct a market sounding to </w:t>
      </w:r>
      <w:r w:rsidR="00FF0F4E" w:rsidRPr="00CC5EA9">
        <w:rPr>
          <w:rFonts w:ascii="Times New Roman" w:hAnsi="Times New Roman" w:cs="Times New Roman"/>
        </w:rPr>
        <w:t>i</w:t>
      </w:r>
      <w:r w:rsidR="00E20155" w:rsidRPr="00CC5EA9">
        <w:rPr>
          <w:rFonts w:ascii="Times New Roman" w:hAnsi="Times New Roman" w:cs="Times New Roman"/>
        </w:rPr>
        <w:t>dentify the availability of other pri</w:t>
      </w:r>
      <w:r w:rsidR="00FF0F4E" w:rsidRPr="00CC5EA9">
        <w:rPr>
          <w:rFonts w:ascii="Times New Roman" w:hAnsi="Times New Roman" w:cs="Times New Roman"/>
        </w:rPr>
        <w:t xml:space="preserve">vate or government institutions (including other BIWTA training institutions) </w:t>
      </w:r>
      <w:r w:rsidR="00E20155" w:rsidRPr="00CC5EA9">
        <w:rPr>
          <w:rFonts w:ascii="Times New Roman" w:hAnsi="Times New Roman" w:cs="Times New Roman"/>
        </w:rPr>
        <w:t xml:space="preserve">offering </w:t>
      </w:r>
      <w:r w:rsidR="000775E2" w:rsidRPr="00CC5EA9">
        <w:rPr>
          <w:rFonts w:ascii="Times New Roman" w:hAnsi="Times New Roman" w:cs="Times New Roman"/>
        </w:rPr>
        <w:t>seafarer training</w:t>
      </w:r>
      <w:r w:rsidR="00E20155" w:rsidRPr="00CC5EA9">
        <w:rPr>
          <w:rFonts w:ascii="Times New Roman" w:hAnsi="Times New Roman" w:cs="Times New Roman"/>
        </w:rPr>
        <w:t xml:space="preserve"> in Bangladesh</w:t>
      </w:r>
      <w:r w:rsidR="00A608B3" w:rsidRPr="00CC5EA9">
        <w:rPr>
          <w:rFonts w:ascii="Times New Roman" w:hAnsi="Times New Roman" w:cs="Times New Roman"/>
        </w:rPr>
        <w:t>.</w:t>
      </w:r>
      <w:r w:rsidR="000775E2">
        <w:rPr>
          <w:rFonts w:ascii="Times New Roman" w:hAnsi="Times New Roman" w:cs="Times New Roman"/>
        </w:rPr>
        <w:t xml:space="preserve"> </w:t>
      </w:r>
      <w:r w:rsidR="00A608B3" w:rsidRPr="00CC5EA9">
        <w:rPr>
          <w:rFonts w:ascii="Times New Roman" w:hAnsi="Times New Roman" w:cs="Times New Roman"/>
        </w:rPr>
        <w:t xml:space="preserve">The market sounding shall </w:t>
      </w:r>
      <w:r w:rsidR="00FF0F4E" w:rsidRPr="00CC5EA9">
        <w:rPr>
          <w:rFonts w:ascii="Times New Roman" w:hAnsi="Times New Roman" w:cs="Times New Roman"/>
        </w:rPr>
        <w:t xml:space="preserve">include but not be limited to: the location of such institutions, </w:t>
      </w:r>
      <w:r w:rsidR="00A608B3" w:rsidRPr="00CC5EA9">
        <w:rPr>
          <w:rFonts w:ascii="Times New Roman" w:hAnsi="Times New Roman" w:cs="Times New Roman"/>
        </w:rPr>
        <w:t>the size and capacity of each institution, the number and types of courses offered,</w:t>
      </w:r>
      <w:r w:rsidR="000775E2">
        <w:rPr>
          <w:rFonts w:ascii="Times New Roman" w:hAnsi="Times New Roman" w:cs="Times New Roman"/>
        </w:rPr>
        <w:t xml:space="preserve"> </w:t>
      </w:r>
      <w:r w:rsidR="008F2981" w:rsidRPr="00CC5EA9">
        <w:rPr>
          <w:rFonts w:ascii="Times New Roman" w:hAnsi="Times New Roman" w:cs="Times New Roman"/>
        </w:rPr>
        <w:t xml:space="preserve">their relevance </w:t>
      </w:r>
      <w:r w:rsidR="00B7690E" w:rsidRPr="00CC5EA9">
        <w:rPr>
          <w:rFonts w:ascii="Times New Roman" w:hAnsi="Times New Roman" w:cs="Times New Roman"/>
        </w:rPr>
        <w:t xml:space="preserve">both </w:t>
      </w:r>
      <w:r w:rsidR="002D344E" w:rsidRPr="00CC5EA9">
        <w:rPr>
          <w:rFonts w:ascii="Times New Roman" w:hAnsi="Times New Roman" w:cs="Times New Roman"/>
        </w:rPr>
        <w:t xml:space="preserve">to </w:t>
      </w:r>
      <w:r w:rsidR="008F2981" w:rsidRPr="00CC5EA9">
        <w:rPr>
          <w:rFonts w:ascii="Times New Roman" w:hAnsi="Times New Roman" w:cs="Times New Roman"/>
        </w:rPr>
        <w:t>IWT</w:t>
      </w:r>
      <w:r w:rsidR="003E135F" w:rsidRPr="00CC5EA9">
        <w:rPr>
          <w:rFonts w:ascii="Times New Roman" w:hAnsi="Times New Roman" w:cs="Times New Roman"/>
        </w:rPr>
        <w:t xml:space="preserve"> and BIWT</w:t>
      </w:r>
      <w:r w:rsidR="00FE440A" w:rsidRPr="00CC5EA9">
        <w:rPr>
          <w:rFonts w:ascii="Times New Roman" w:hAnsi="Times New Roman" w:cs="Times New Roman"/>
        </w:rPr>
        <w:t xml:space="preserve">A, </w:t>
      </w:r>
      <w:r w:rsidR="00A608B3" w:rsidRPr="00CC5EA9">
        <w:rPr>
          <w:rFonts w:ascii="Times New Roman" w:hAnsi="Times New Roman" w:cs="Times New Roman"/>
        </w:rPr>
        <w:t xml:space="preserve">the cost of </w:t>
      </w:r>
      <w:r w:rsidR="00FF0F4E" w:rsidRPr="00CC5EA9">
        <w:rPr>
          <w:rFonts w:ascii="Times New Roman" w:hAnsi="Times New Roman" w:cs="Times New Roman"/>
        </w:rPr>
        <w:t xml:space="preserve">each course together with any accreditation </w:t>
      </w:r>
      <w:r w:rsidR="003E135F" w:rsidRPr="00CC5EA9">
        <w:rPr>
          <w:rFonts w:ascii="Times New Roman" w:hAnsi="Times New Roman" w:cs="Times New Roman"/>
        </w:rPr>
        <w:t xml:space="preserve">arrangements </w:t>
      </w:r>
      <w:r w:rsidR="00D56F77" w:rsidRPr="00CC5EA9">
        <w:rPr>
          <w:rFonts w:ascii="Times New Roman" w:hAnsi="Times New Roman" w:cs="Times New Roman"/>
        </w:rPr>
        <w:t>and</w:t>
      </w:r>
      <w:r w:rsidR="00161CF4" w:rsidRPr="00CC5EA9">
        <w:rPr>
          <w:rFonts w:ascii="Times New Roman" w:hAnsi="Times New Roman" w:cs="Times New Roman"/>
        </w:rPr>
        <w:t xml:space="preserve"> other detail.</w:t>
      </w:r>
    </w:p>
    <w:p w14:paraId="39EB7E1C" w14:textId="77777777" w:rsidR="00932ABA" w:rsidRPr="00CC5EA9" w:rsidRDefault="00471639" w:rsidP="00CC5EA9">
      <w:pPr>
        <w:spacing w:after="120"/>
        <w:ind w:left="1418" w:hanging="709"/>
        <w:jc w:val="both"/>
        <w:rPr>
          <w:rFonts w:ascii="Times New Roman" w:hAnsi="Times New Roman" w:cs="Times New Roman"/>
        </w:rPr>
      </w:pPr>
      <w:r w:rsidRPr="00CC5EA9">
        <w:rPr>
          <w:rFonts w:ascii="Times New Roman" w:hAnsi="Times New Roman" w:cs="Times New Roman"/>
        </w:rPr>
        <w:t>3.1.3</w:t>
      </w:r>
      <w:r w:rsidRPr="00CC5EA9">
        <w:rPr>
          <w:rFonts w:ascii="Times New Roman" w:hAnsi="Times New Roman" w:cs="Times New Roman"/>
        </w:rPr>
        <w:tab/>
      </w:r>
      <w:r w:rsidR="00932ABA" w:rsidRPr="00CC5EA9">
        <w:rPr>
          <w:rFonts w:ascii="Times New Roman" w:hAnsi="Times New Roman" w:cs="Times New Roman"/>
        </w:rPr>
        <w:t xml:space="preserve">Conduct a training needs assessment that takes into account any gaps in </w:t>
      </w:r>
      <w:r w:rsidRPr="00CC5EA9">
        <w:rPr>
          <w:rFonts w:ascii="Times New Roman" w:hAnsi="Times New Roman" w:cs="Times New Roman"/>
        </w:rPr>
        <w:t>the law</w:t>
      </w:r>
      <w:r w:rsidR="00932ABA" w:rsidRPr="00CC5EA9">
        <w:rPr>
          <w:rFonts w:ascii="Times New Roman" w:hAnsi="Times New Roman" w:cs="Times New Roman"/>
        </w:rPr>
        <w:t xml:space="preserve"> and regulations </w:t>
      </w:r>
      <w:r w:rsidRPr="00CC5EA9">
        <w:rPr>
          <w:rFonts w:ascii="Times New Roman" w:hAnsi="Times New Roman" w:cs="Times New Roman"/>
        </w:rPr>
        <w:t xml:space="preserve">pertaining to qualifications and manning levels </w:t>
      </w:r>
      <w:r w:rsidR="00932ABA" w:rsidRPr="00CC5EA9">
        <w:rPr>
          <w:rFonts w:ascii="Times New Roman" w:hAnsi="Times New Roman" w:cs="Times New Roman"/>
        </w:rPr>
        <w:t xml:space="preserve">and, the market sounding – both of which shall be used to </w:t>
      </w:r>
      <w:r w:rsidRPr="00CC5EA9">
        <w:rPr>
          <w:rFonts w:ascii="Times New Roman" w:hAnsi="Times New Roman" w:cs="Times New Roman"/>
        </w:rPr>
        <w:t>determine</w:t>
      </w:r>
      <w:r w:rsidR="000775E2">
        <w:rPr>
          <w:rFonts w:ascii="Times New Roman" w:hAnsi="Times New Roman" w:cs="Times New Roman"/>
        </w:rPr>
        <w:t xml:space="preserve"> </w:t>
      </w:r>
      <w:r w:rsidRPr="00CC5EA9">
        <w:rPr>
          <w:rFonts w:ascii="Times New Roman" w:hAnsi="Times New Roman" w:cs="Times New Roman"/>
        </w:rPr>
        <w:t>the appropriateness of the training program designed in accordance with Part B of the assignment.</w:t>
      </w:r>
    </w:p>
    <w:p w14:paraId="1A51C20E" w14:textId="77777777" w:rsidR="00244657" w:rsidRPr="00CC5EA9" w:rsidRDefault="00471639" w:rsidP="00CC5EA9">
      <w:pPr>
        <w:spacing w:after="120"/>
        <w:ind w:left="1418" w:hanging="698"/>
        <w:jc w:val="both"/>
        <w:rPr>
          <w:rFonts w:ascii="Times New Roman" w:hAnsi="Times New Roman" w:cs="Times New Roman"/>
        </w:rPr>
      </w:pPr>
      <w:r w:rsidRPr="00CC5EA9">
        <w:rPr>
          <w:rFonts w:ascii="Times New Roman" w:hAnsi="Times New Roman"/>
        </w:rPr>
        <w:t>3.1.4</w:t>
      </w:r>
      <w:r w:rsidR="003C7A29" w:rsidRPr="00CC5EA9">
        <w:rPr>
          <w:rFonts w:ascii="Times New Roman" w:hAnsi="Times New Roman"/>
        </w:rPr>
        <w:tab/>
        <w:t>Condu</w:t>
      </w:r>
      <w:r w:rsidR="00161CF4" w:rsidRPr="00CC5EA9">
        <w:rPr>
          <w:rFonts w:ascii="Times New Roman" w:hAnsi="Times New Roman"/>
        </w:rPr>
        <w:t>c</w:t>
      </w:r>
      <w:r w:rsidR="003C7A29" w:rsidRPr="00CC5EA9">
        <w:rPr>
          <w:rFonts w:ascii="Times New Roman" w:hAnsi="Times New Roman"/>
        </w:rPr>
        <w:t xml:space="preserve">t an internal institutional review to identify </w:t>
      </w:r>
      <w:r w:rsidR="00D56F77" w:rsidRPr="00CC5EA9">
        <w:rPr>
          <w:rFonts w:ascii="Times New Roman" w:hAnsi="Times New Roman"/>
        </w:rPr>
        <w:t xml:space="preserve">and evaluate </w:t>
      </w:r>
      <w:r w:rsidR="003C7A29" w:rsidRPr="00CC5EA9">
        <w:rPr>
          <w:rFonts w:ascii="Times New Roman" w:hAnsi="Times New Roman"/>
        </w:rPr>
        <w:t xml:space="preserve">how </w:t>
      </w:r>
      <w:r w:rsidR="00D85B38" w:rsidRPr="00CC5EA9">
        <w:rPr>
          <w:rFonts w:ascii="Times New Roman" w:hAnsi="Times New Roman"/>
        </w:rPr>
        <w:t xml:space="preserve">all </w:t>
      </w:r>
      <w:r w:rsidR="003C7A29" w:rsidRPr="00CC5EA9">
        <w:rPr>
          <w:rFonts w:ascii="Times New Roman" w:hAnsi="Times New Roman"/>
        </w:rPr>
        <w:t>BIWTA training institut</w:t>
      </w:r>
      <w:r w:rsidR="00ED1802" w:rsidRPr="00CC5EA9">
        <w:rPr>
          <w:rFonts w:ascii="Times New Roman" w:hAnsi="Times New Roman"/>
        </w:rPr>
        <w:t>ions</w:t>
      </w:r>
      <w:r w:rsidR="000775E2">
        <w:rPr>
          <w:rFonts w:ascii="Times New Roman" w:hAnsi="Times New Roman"/>
        </w:rPr>
        <w:t xml:space="preserve"> </w:t>
      </w:r>
      <w:r w:rsidR="00D85B38" w:rsidRPr="00CC5EA9">
        <w:rPr>
          <w:rFonts w:ascii="Times New Roman" w:hAnsi="Times New Roman"/>
        </w:rPr>
        <w:t>function. The review shall include but not be limited to an analysis of the</w:t>
      </w:r>
      <w:r w:rsidR="00ED1802" w:rsidRPr="00CC5EA9">
        <w:rPr>
          <w:rFonts w:ascii="Times New Roman" w:hAnsi="Times New Roman"/>
        </w:rPr>
        <w:t xml:space="preserve">ir inter-dependency (if any), </w:t>
      </w:r>
      <w:r w:rsidR="00D85B38" w:rsidRPr="00CC5EA9">
        <w:rPr>
          <w:rFonts w:ascii="Times New Roman" w:hAnsi="Times New Roman" w:cs="Times New Roman"/>
        </w:rPr>
        <w:t xml:space="preserve">governance structure, staffing structure, </w:t>
      </w:r>
      <w:r w:rsidR="00A10620" w:rsidRPr="00CC5EA9">
        <w:rPr>
          <w:rFonts w:ascii="Times New Roman" w:hAnsi="Times New Roman" w:cs="Times New Roman"/>
        </w:rPr>
        <w:t>funding</w:t>
      </w:r>
      <w:r w:rsidR="00CE1D2C" w:rsidRPr="00CC5EA9">
        <w:rPr>
          <w:rFonts w:ascii="Times New Roman" w:hAnsi="Times New Roman" w:cs="Times New Roman"/>
        </w:rPr>
        <w:t xml:space="preserve">, </w:t>
      </w:r>
      <w:r w:rsidR="00244657" w:rsidRPr="00CC5EA9">
        <w:rPr>
          <w:rFonts w:ascii="Times New Roman" w:hAnsi="Times New Roman" w:cs="Times New Roman"/>
        </w:rPr>
        <w:t xml:space="preserve">accountability mechanisms and overall effectiveness, taking into account overlaps, </w:t>
      </w:r>
      <w:r w:rsidR="002939EE" w:rsidRPr="00CC5EA9">
        <w:rPr>
          <w:rFonts w:ascii="Times New Roman" w:hAnsi="Times New Roman" w:cs="Times New Roman"/>
        </w:rPr>
        <w:t>omissions</w:t>
      </w:r>
      <w:r w:rsidR="00244657" w:rsidRPr="00CC5EA9">
        <w:rPr>
          <w:rFonts w:ascii="Times New Roman" w:hAnsi="Times New Roman" w:cs="Times New Roman"/>
        </w:rPr>
        <w:t xml:space="preserve"> or uncertainties. </w:t>
      </w:r>
    </w:p>
    <w:p w14:paraId="4D8E4A4F" w14:textId="77777777" w:rsidR="000E531D" w:rsidRPr="00CC5EA9" w:rsidRDefault="00244657" w:rsidP="00CC5EA9">
      <w:pPr>
        <w:spacing w:after="120"/>
        <w:ind w:left="1418" w:hanging="698"/>
        <w:jc w:val="both"/>
        <w:rPr>
          <w:rFonts w:ascii="Times New Roman" w:hAnsi="Times New Roman" w:cs="Times New Roman"/>
          <w:sz w:val="17"/>
          <w:szCs w:val="17"/>
        </w:rPr>
      </w:pPr>
      <w:r w:rsidRPr="00CC5EA9">
        <w:rPr>
          <w:rFonts w:ascii="Times New Roman" w:hAnsi="Times New Roman"/>
        </w:rPr>
        <w:tab/>
      </w:r>
      <w:r w:rsidR="003E1969" w:rsidRPr="00CC5EA9">
        <w:rPr>
          <w:rFonts w:ascii="Times New Roman" w:hAnsi="Times New Roman"/>
        </w:rPr>
        <w:t xml:space="preserve">In </w:t>
      </w:r>
      <w:r w:rsidR="006D4D59" w:rsidRPr="00CC5EA9">
        <w:rPr>
          <w:rFonts w:ascii="Times New Roman" w:hAnsi="Times New Roman"/>
        </w:rPr>
        <w:t xml:space="preserve">conducting the internal review consideration shall be given to the purpose of the </w:t>
      </w:r>
      <w:r w:rsidR="00CE1D2C" w:rsidRPr="00CC5EA9">
        <w:rPr>
          <w:rFonts w:ascii="Times New Roman" w:hAnsi="Times New Roman"/>
        </w:rPr>
        <w:t xml:space="preserve">three </w:t>
      </w:r>
      <w:r w:rsidR="006D4D59" w:rsidRPr="00CC5EA9">
        <w:rPr>
          <w:rFonts w:ascii="Times New Roman" w:hAnsi="Times New Roman"/>
        </w:rPr>
        <w:t>training centers, the relationship between each</w:t>
      </w:r>
      <w:r w:rsidR="000775E2">
        <w:rPr>
          <w:rFonts w:ascii="Times New Roman" w:hAnsi="Times New Roman"/>
        </w:rPr>
        <w:t xml:space="preserve"> </w:t>
      </w:r>
      <w:r w:rsidR="006D4D59" w:rsidRPr="00CC5EA9">
        <w:rPr>
          <w:rFonts w:ascii="Times New Roman" w:hAnsi="Times New Roman"/>
        </w:rPr>
        <w:t>and how each contributes to the wider BIWTA functions</w:t>
      </w:r>
      <w:r w:rsidR="00853077" w:rsidRPr="00CC5EA9">
        <w:rPr>
          <w:rFonts w:ascii="Times New Roman" w:hAnsi="Times New Roman"/>
        </w:rPr>
        <w:t xml:space="preserve">. </w:t>
      </w:r>
      <w:r w:rsidR="008B000F" w:rsidRPr="00CC5EA9">
        <w:rPr>
          <w:rFonts w:ascii="Times New Roman" w:hAnsi="Times New Roman"/>
        </w:rPr>
        <w:t xml:space="preserve">It shall </w:t>
      </w:r>
      <w:r w:rsidR="00853077" w:rsidRPr="00CC5EA9">
        <w:rPr>
          <w:rFonts w:ascii="Times New Roman" w:hAnsi="Times New Roman"/>
        </w:rPr>
        <w:t xml:space="preserve">take into account the </w:t>
      </w:r>
      <w:r w:rsidR="00853077" w:rsidRPr="00CC5EA9">
        <w:rPr>
          <w:rFonts w:ascii="Times New Roman" w:hAnsi="Times New Roman" w:cs="Times New Roman"/>
        </w:rPr>
        <w:t xml:space="preserve">importance </w:t>
      </w:r>
      <w:r w:rsidR="002939EE" w:rsidRPr="00CC5EA9">
        <w:rPr>
          <w:rFonts w:ascii="Times New Roman" w:hAnsi="Times New Roman" w:cs="Times New Roman"/>
        </w:rPr>
        <w:t>of having</w:t>
      </w:r>
      <w:r w:rsidR="00853077" w:rsidRPr="00CC5EA9">
        <w:rPr>
          <w:rFonts w:ascii="Times New Roman" w:hAnsi="Times New Roman" w:cs="Times New Roman"/>
        </w:rPr>
        <w:t xml:space="preserve"> high standards of competence </w:t>
      </w:r>
      <w:r w:rsidR="0071081B" w:rsidRPr="00CC5EA9">
        <w:rPr>
          <w:rFonts w:ascii="Times New Roman" w:hAnsi="Times New Roman" w:cs="Times New Roman"/>
        </w:rPr>
        <w:t>and professionalism on board all IWT vessels which is key to maintaining a safe and clean riverine and co</w:t>
      </w:r>
      <w:r w:rsidR="00E030C1" w:rsidRPr="00CC5EA9">
        <w:rPr>
          <w:rFonts w:ascii="Times New Roman" w:hAnsi="Times New Roman" w:cs="Times New Roman"/>
        </w:rPr>
        <w:t>a</w:t>
      </w:r>
      <w:r w:rsidR="0071081B" w:rsidRPr="00CC5EA9">
        <w:rPr>
          <w:rFonts w:ascii="Times New Roman" w:hAnsi="Times New Roman" w:cs="Times New Roman"/>
        </w:rPr>
        <w:t>stal environment</w:t>
      </w:r>
      <w:r w:rsidR="000D5029" w:rsidRPr="00CC5EA9">
        <w:rPr>
          <w:rFonts w:ascii="Times New Roman" w:hAnsi="Times New Roman" w:cs="Times New Roman"/>
        </w:rPr>
        <w:t xml:space="preserve"> in Bangladesh.</w:t>
      </w:r>
    </w:p>
    <w:p w14:paraId="66C58D84" w14:textId="77777777" w:rsidR="00B5186E" w:rsidRPr="00CC5EA9" w:rsidRDefault="00B2521A" w:rsidP="00CC5EA9">
      <w:pPr>
        <w:autoSpaceDE w:val="0"/>
        <w:autoSpaceDN w:val="0"/>
        <w:adjustRightInd w:val="0"/>
        <w:ind w:left="1418" w:hanging="709"/>
        <w:jc w:val="both"/>
        <w:rPr>
          <w:rFonts w:ascii="Times New Roman" w:hAnsi="Times New Roman"/>
        </w:rPr>
      </w:pPr>
      <w:r w:rsidRPr="00CC5EA9">
        <w:rPr>
          <w:rFonts w:ascii="Times New Roman" w:hAnsi="Times New Roman"/>
        </w:rPr>
        <w:t>3.1.5</w:t>
      </w:r>
      <w:r w:rsidR="00B5186E" w:rsidRPr="00CC5EA9">
        <w:rPr>
          <w:rFonts w:ascii="Times New Roman" w:hAnsi="Times New Roman"/>
        </w:rPr>
        <w:tab/>
        <w:t>Recommend</w:t>
      </w:r>
      <w:r w:rsidR="000D5029" w:rsidRPr="00CC5EA9">
        <w:rPr>
          <w:rFonts w:ascii="Times New Roman" w:hAnsi="Times New Roman"/>
        </w:rPr>
        <w:t>, if necessary,</w:t>
      </w:r>
      <w:r w:rsidR="00B5186E" w:rsidRPr="00CC5EA9">
        <w:rPr>
          <w:rFonts w:ascii="Times New Roman" w:hAnsi="Times New Roman"/>
        </w:rPr>
        <w:t xml:space="preserve"> an appropriate institutional structure for oversight of all</w:t>
      </w:r>
      <w:r w:rsidR="000D5029" w:rsidRPr="00CC5EA9">
        <w:rPr>
          <w:rFonts w:ascii="Times New Roman" w:hAnsi="Times New Roman"/>
        </w:rPr>
        <w:t xml:space="preserve"> of BIWTA’s training institutes, especially relating to training delivery, decision making and communication flow </w:t>
      </w:r>
      <w:r w:rsidR="00B5186E" w:rsidRPr="00CC5EA9">
        <w:rPr>
          <w:rFonts w:ascii="Times New Roman" w:hAnsi="Times New Roman"/>
        </w:rPr>
        <w:t>taking into account the findings and recommendations of all parts</w:t>
      </w:r>
      <w:r w:rsidR="00DC31DA" w:rsidRPr="00CC5EA9">
        <w:rPr>
          <w:rFonts w:ascii="Times New Roman" w:hAnsi="Times New Roman"/>
        </w:rPr>
        <w:t xml:space="preserve"> of the Consultancy assignment</w:t>
      </w:r>
      <w:r w:rsidR="00447DD7" w:rsidRPr="00CC5EA9">
        <w:rPr>
          <w:rFonts w:ascii="Times New Roman" w:hAnsi="Times New Roman"/>
        </w:rPr>
        <w:t>.</w:t>
      </w:r>
    </w:p>
    <w:p w14:paraId="43D2F278" w14:textId="77777777" w:rsidR="00A52713" w:rsidRPr="00CC5EA9" w:rsidRDefault="00B5186E" w:rsidP="00CC5EA9">
      <w:pPr>
        <w:spacing w:after="120"/>
        <w:ind w:left="1418"/>
        <w:jc w:val="both"/>
        <w:rPr>
          <w:rFonts w:ascii="Times New Roman" w:hAnsi="Times New Roman"/>
        </w:rPr>
      </w:pPr>
      <w:r w:rsidRPr="00CC5EA9">
        <w:rPr>
          <w:rFonts w:ascii="Times New Roman" w:hAnsi="Times New Roman"/>
        </w:rPr>
        <w:t>In making such recommendations</w:t>
      </w:r>
      <w:r w:rsidR="00B7690E" w:rsidRPr="00CC5EA9">
        <w:rPr>
          <w:rFonts w:ascii="Times New Roman" w:hAnsi="Times New Roman"/>
        </w:rPr>
        <w:t>, the Consultant shall consider</w:t>
      </w:r>
      <w:r w:rsidRPr="00CC5EA9">
        <w:rPr>
          <w:rFonts w:ascii="Times New Roman" w:hAnsi="Times New Roman"/>
        </w:rPr>
        <w:t xml:space="preserve">, among other things, possible oversight by a board of </w:t>
      </w:r>
      <w:r w:rsidR="00B7690E" w:rsidRPr="00CC5EA9">
        <w:rPr>
          <w:rFonts w:ascii="Times New Roman" w:hAnsi="Times New Roman"/>
        </w:rPr>
        <w:t>governors</w:t>
      </w:r>
      <w:r w:rsidR="000775E2">
        <w:rPr>
          <w:rFonts w:ascii="Times New Roman" w:hAnsi="Times New Roman"/>
        </w:rPr>
        <w:t xml:space="preserve"> </w:t>
      </w:r>
      <w:r w:rsidR="00B7690E" w:rsidRPr="00CC5EA9">
        <w:rPr>
          <w:rFonts w:ascii="Times New Roman" w:hAnsi="Times New Roman"/>
        </w:rPr>
        <w:t>and</w:t>
      </w:r>
      <w:r w:rsidR="00161CF4" w:rsidRPr="00CC5EA9">
        <w:rPr>
          <w:rFonts w:ascii="Times New Roman" w:hAnsi="Times New Roman"/>
        </w:rPr>
        <w:t xml:space="preserve"> managed by </w:t>
      </w:r>
      <w:r w:rsidRPr="00CC5EA9">
        <w:rPr>
          <w:rFonts w:ascii="Times New Roman" w:hAnsi="Times New Roman"/>
        </w:rPr>
        <w:t xml:space="preserve">an executive committee with an academic and development council (drawn from Government and industry). </w:t>
      </w:r>
      <w:bookmarkStart w:id="0" w:name="_Hlk30058970"/>
    </w:p>
    <w:p w14:paraId="0EACC68E" w14:textId="77777777" w:rsidR="005E099D" w:rsidRPr="00CC5EA9" w:rsidRDefault="00A52713" w:rsidP="00CC5EA9">
      <w:pPr>
        <w:spacing w:after="0"/>
        <w:ind w:left="720"/>
        <w:jc w:val="both"/>
        <w:rPr>
          <w:rFonts w:ascii="Times New Roman" w:hAnsi="Times New Roman"/>
        </w:rPr>
      </w:pPr>
      <w:r w:rsidRPr="00CC5EA9">
        <w:rPr>
          <w:rFonts w:ascii="Times New Roman" w:hAnsi="Times New Roman" w:cs="Times New Roman"/>
        </w:rPr>
        <w:t>3.1.</w:t>
      </w:r>
      <w:r w:rsidR="000712B2" w:rsidRPr="00CC5EA9">
        <w:rPr>
          <w:rFonts w:ascii="Times New Roman" w:hAnsi="Times New Roman" w:cs="Times New Roman"/>
        </w:rPr>
        <w:t>6</w:t>
      </w:r>
      <w:r w:rsidRPr="00CC5EA9">
        <w:rPr>
          <w:rFonts w:ascii="Times New Roman" w:hAnsi="Times New Roman" w:cs="Times New Roman"/>
        </w:rPr>
        <w:tab/>
      </w:r>
      <w:r w:rsidRPr="00CC5EA9">
        <w:rPr>
          <w:rFonts w:ascii="Times New Roman" w:hAnsi="Times New Roman"/>
        </w:rPr>
        <w:t xml:space="preserve">Make recommendations for the development of international partnerships with other </w:t>
      </w:r>
    </w:p>
    <w:p w14:paraId="1549EAB7" w14:textId="77777777" w:rsidR="005E099D" w:rsidRPr="00CC5EA9" w:rsidRDefault="00A52713" w:rsidP="00CC5EA9">
      <w:pPr>
        <w:spacing w:after="0"/>
        <w:ind w:left="1418"/>
        <w:jc w:val="both"/>
        <w:rPr>
          <w:rFonts w:ascii="Times New Roman" w:hAnsi="Times New Roman" w:cs="Times New Roman"/>
        </w:rPr>
      </w:pPr>
      <w:r w:rsidRPr="00CC5EA9">
        <w:rPr>
          <w:rFonts w:ascii="Times New Roman" w:hAnsi="Times New Roman"/>
        </w:rPr>
        <w:t>training organizations for immediate and medium/longer term needs</w:t>
      </w:r>
      <w:bookmarkEnd w:id="0"/>
      <w:r w:rsidRPr="00CC5EA9">
        <w:rPr>
          <w:rFonts w:ascii="Times New Roman" w:hAnsi="Times New Roman"/>
        </w:rPr>
        <w:t>.</w:t>
      </w:r>
      <w:r w:rsidR="000775E2">
        <w:rPr>
          <w:rFonts w:ascii="Times New Roman" w:hAnsi="Times New Roman"/>
        </w:rPr>
        <w:t xml:space="preserve"> </w:t>
      </w:r>
      <w:r w:rsidRPr="00CC5EA9">
        <w:rPr>
          <w:rFonts w:ascii="Times New Roman" w:hAnsi="Times New Roman"/>
        </w:rPr>
        <w:t xml:space="preserve">Provide any other analysis and detailed action plans that will allow the BIWTA to build capacity within </w:t>
      </w:r>
      <w:r w:rsidR="00CE1D2C" w:rsidRPr="00CC5EA9">
        <w:rPr>
          <w:rFonts w:ascii="Times New Roman" w:hAnsi="Times New Roman"/>
        </w:rPr>
        <w:t>BIWTA</w:t>
      </w:r>
      <w:r w:rsidRPr="00CC5EA9">
        <w:rPr>
          <w:rFonts w:ascii="Times New Roman" w:hAnsi="Times New Roman"/>
        </w:rPr>
        <w:t xml:space="preserve"> and increase the </w:t>
      </w:r>
      <w:r w:rsidR="00CE1D2C" w:rsidRPr="00CC5EA9">
        <w:rPr>
          <w:rFonts w:ascii="Times New Roman" w:hAnsi="Times New Roman"/>
        </w:rPr>
        <w:t xml:space="preserve">Bangladesh </w:t>
      </w:r>
      <w:r w:rsidRPr="00CC5EA9">
        <w:rPr>
          <w:rFonts w:ascii="Times New Roman" w:hAnsi="Times New Roman"/>
        </w:rPr>
        <w:t>IWT’s workforce capacity.</w:t>
      </w:r>
    </w:p>
    <w:p w14:paraId="4FBE19A3" w14:textId="77777777" w:rsidR="00B5186E" w:rsidRPr="00CC5EA9" w:rsidRDefault="00B5186E" w:rsidP="00CC5EA9">
      <w:pPr>
        <w:autoSpaceDE w:val="0"/>
        <w:autoSpaceDN w:val="0"/>
        <w:adjustRightInd w:val="0"/>
        <w:ind w:left="1418"/>
        <w:jc w:val="both"/>
        <w:rPr>
          <w:rFonts w:ascii="Times New Roman" w:hAnsi="Times New Roman"/>
        </w:rPr>
      </w:pPr>
    </w:p>
    <w:p w14:paraId="4AEA7408" w14:textId="77777777" w:rsidR="00887368" w:rsidRPr="00CC5EA9" w:rsidRDefault="00887368" w:rsidP="00CC5EA9">
      <w:pPr>
        <w:spacing w:after="120"/>
        <w:ind w:left="709" w:hanging="698"/>
        <w:jc w:val="both"/>
        <w:rPr>
          <w:rFonts w:cstheme="minorHAnsi"/>
        </w:rPr>
      </w:pPr>
      <w:r w:rsidRPr="00CC5EA9">
        <w:rPr>
          <w:rFonts w:ascii="Times New Roman" w:hAnsi="Times New Roman" w:cs="Times New Roman"/>
        </w:rPr>
        <w:t>3.2</w:t>
      </w:r>
      <w:r w:rsidRPr="00CC5EA9">
        <w:rPr>
          <w:rFonts w:ascii="Times New Roman" w:hAnsi="Times New Roman" w:cs="Times New Roman"/>
        </w:rPr>
        <w:tab/>
      </w:r>
      <w:r w:rsidRPr="00CC5EA9">
        <w:rPr>
          <w:rFonts w:ascii="Times New Roman" w:hAnsi="Times New Roman" w:cs="Times New Roman"/>
          <w:b/>
        </w:rPr>
        <w:t>Part B: Training Program Design</w:t>
      </w:r>
    </w:p>
    <w:p w14:paraId="1F722D60" w14:textId="77777777" w:rsidR="00887368" w:rsidRPr="00CC5EA9" w:rsidRDefault="00887368" w:rsidP="00CC5EA9">
      <w:pPr>
        <w:spacing w:after="120"/>
        <w:ind w:left="567"/>
        <w:jc w:val="both"/>
        <w:rPr>
          <w:rFonts w:ascii="Times New Roman" w:hAnsi="Times New Roman" w:cs="Times New Roman"/>
        </w:rPr>
      </w:pPr>
      <w:r w:rsidRPr="00CC5EA9">
        <w:rPr>
          <w:rFonts w:ascii="Times New Roman" w:hAnsi="Times New Roman" w:cs="Times New Roman"/>
        </w:rPr>
        <w:t>The Consultant shall, taking into account the findings of Part A</w:t>
      </w:r>
      <w:r w:rsidR="000775E2">
        <w:rPr>
          <w:rFonts w:ascii="Times New Roman" w:hAnsi="Times New Roman" w:cs="Times New Roman"/>
        </w:rPr>
        <w:t xml:space="preserve"> </w:t>
      </w:r>
      <w:r w:rsidRPr="00CC5EA9">
        <w:rPr>
          <w:rFonts w:ascii="Times New Roman" w:hAnsi="Times New Roman" w:cs="Times New Roman"/>
        </w:rPr>
        <w:t>carryout the following specific tasks:</w:t>
      </w:r>
    </w:p>
    <w:p w14:paraId="7A4386E0" w14:textId="77777777" w:rsidR="0029297B" w:rsidRPr="00CC5EA9" w:rsidRDefault="00740131" w:rsidP="00CC5EA9">
      <w:pPr>
        <w:autoSpaceDE w:val="0"/>
        <w:autoSpaceDN w:val="0"/>
        <w:adjustRightInd w:val="0"/>
        <w:ind w:left="1418" w:hanging="709"/>
        <w:jc w:val="both"/>
        <w:rPr>
          <w:rFonts w:ascii="Times New Roman" w:hAnsi="Times New Roman"/>
        </w:rPr>
      </w:pPr>
      <w:r w:rsidRPr="00CC5EA9">
        <w:rPr>
          <w:rFonts w:ascii="Times New Roman" w:hAnsi="Times New Roman"/>
        </w:rPr>
        <w:t>3.2.1</w:t>
      </w:r>
      <w:r w:rsidR="00932ABA" w:rsidRPr="00CC5EA9">
        <w:rPr>
          <w:rFonts w:ascii="Times New Roman" w:hAnsi="Times New Roman"/>
        </w:rPr>
        <w:tab/>
      </w:r>
      <w:r w:rsidR="00471639" w:rsidRPr="00CC5EA9">
        <w:rPr>
          <w:rFonts w:ascii="Times New Roman" w:hAnsi="Times New Roman"/>
        </w:rPr>
        <w:t>Design a training program</w:t>
      </w:r>
      <w:r w:rsidR="006467C6" w:rsidRPr="00CC5EA9">
        <w:t xml:space="preserve"> (Syllabus with recommended courses/materials).   </w:t>
      </w:r>
      <w:r w:rsidR="00C64F58" w:rsidRPr="00CC5EA9">
        <w:rPr>
          <w:rFonts w:ascii="Times New Roman" w:hAnsi="Times New Roman"/>
        </w:rPr>
        <w:t>for the regional training center at Narayanganj</w:t>
      </w:r>
      <w:r w:rsidR="00442132" w:rsidRPr="00CC5EA9">
        <w:rPr>
          <w:rFonts w:ascii="Times New Roman" w:hAnsi="Times New Roman"/>
        </w:rPr>
        <w:t xml:space="preserve">. The </w:t>
      </w:r>
      <w:r w:rsidR="00AF0B71" w:rsidRPr="00CC5EA9">
        <w:rPr>
          <w:rFonts w:ascii="Times New Roman" w:hAnsi="Times New Roman"/>
        </w:rPr>
        <w:t>program shall</w:t>
      </w:r>
      <w:r w:rsidR="00442132" w:rsidRPr="00CC5EA9">
        <w:rPr>
          <w:rFonts w:ascii="Times New Roman" w:hAnsi="Times New Roman"/>
        </w:rPr>
        <w:t xml:space="preserve"> take into </w:t>
      </w:r>
      <w:r w:rsidR="00C64F58" w:rsidRPr="00CC5EA9">
        <w:rPr>
          <w:rFonts w:ascii="Times New Roman" w:hAnsi="Times New Roman"/>
        </w:rPr>
        <w:t>account the needs of BIWTA</w:t>
      </w:r>
      <w:r w:rsidR="000775E2">
        <w:rPr>
          <w:rFonts w:ascii="Times New Roman" w:hAnsi="Times New Roman"/>
        </w:rPr>
        <w:t xml:space="preserve"> </w:t>
      </w:r>
      <w:r w:rsidR="00C64F58" w:rsidRPr="00CC5EA9">
        <w:rPr>
          <w:rFonts w:ascii="Times New Roman" w:hAnsi="Times New Roman"/>
        </w:rPr>
        <w:t xml:space="preserve">and </w:t>
      </w:r>
      <w:r w:rsidR="0029297B" w:rsidRPr="00CC5EA9">
        <w:rPr>
          <w:rFonts w:ascii="Times New Roman" w:hAnsi="Times New Roman"/>
        </w:rPr>
        <w:t xml:space="preserve">wider IWT </w:t>
      </w:r>
      <w:r w:rsidR="00C64F58" w:rsidRPr="00CC5EA9">
        <w:rPr>
          <w:rFonts w:ascii="Times New Roman" w:hAnsi="Times New Roman"/>
        </w:rPr>
        <w:t>industry</w:t>
      </w:r>
      <w:r w:rsidR="00D45018" w:rsidRPr="00CC5EA9">
        <w:rPr>
          <w:rFonts w:ascii="Times New Roman" w:hAnsi="Times New Roman"/>
        </w:rPr>
        <w:t xml:space="preserve">. This shall include both general seafarer </w:t>
      </w:r>
      <w:r w:rsidR="007F67EF" w:rsidRPr="00CC5EA9">
        <w:rPr>
          <w:rFonts w:ascii="Times New Roman" w:hAnsi="Times New Roman"/>
        </w:rPr>
        <w:t>training and</w:t>
      </w:r>
      <w:r w:rsidR="00D45018" w:rsidRPr="00CC5EA9">
        <w:rPr>
          <w:rFonts w:ascii="Times New Roman" w:hAnsi="Times New Roman"/>
        </w:rPr>
        <w:t xml:space="preserve"> other BIWTA </w:t>
      </w:r>
      <w:r w:rsidR="007F67EF" w:rsidRPr="00CC5EA9">
        <w:rPr>
          <w:rFonts w:ascii="Times New Roman" w:hAnsi="Times New Roman"/>
        </w:rPr>
        <w:t>specialty</w:t>
      </w:r>
      <w:r w:rsidR="00D45018" w:rsidRPr="00CC5EA9">
        <w:rPr>
          <w:rFonts w:ascii="Times New Roman" w:hAnsi="Times New Roman"/>
        </w:rPr>
        <w:t xml:space="preserve"> needs, including but not limited </w:t>
      </w:r>
      <w:r w:rsidR="004A2DE2" w:rsidRPr="00CC5EA9">
        <w:rPr>
          <w:rFonts w:ascii="Times New Roman" w:hAnsi="Times New Roman"/>
        </w:rPr>
        <w:t xml:space="preserve">to ship pilotage, hydrographic surveying and </w:t>
      </w:r>
      <w:r w:rsidR="00B073BC" w:rsidRPr="00CC5EA9">
        <w:rPr>
          <w:rFonts w:ascii="Times New Roman" w:hAnsi="Times New Roman"/>
        </w:rPr>
        <w:t xml:space="preserve">general dredging. </w:t>
      </w:r>
      <w:r w:rsidR="00A7572B" w:rsidRPr="00CC5EA9">
        <w:rPr>
          <w:rFonts w:ascii="Times New Roman" w:hAnsi="Times New Roman"/>
        </w:rPr>
        <w:t>Where</w:t>
      </w:r>
      <w:r w:rsidR="0029297B" w:rsidRPr="00CC5EA9">
        <w:rPr>
          <w:rFonts w:ascii="Times New Roman" w:hAnsi="Times New Roman"/>
        </w:rPr>
        <w:t xml:space="preserve"> appropriate, </w:t>
      </w:r>
      <w:r w:rsidR="00B073BC" w:rsidRPr="00CC5EA9">
        <w:rPr>
          <w:rFonts w:ascii="Times New Roman" w:hAnsi="Times New Roman"/>
        </w:rPr>
        <w:t xml:space="preserve">all training courses shall </w:t>
      </w:r>
      <w:r w:rsidR="0029297B" w:rsidRPr="00CC5EA9">
        <w:rPr>
          <w:rFonts w:ascii="Times New Roman" w:hAnsi="Times New Roman"/>
        </w:rPr>
        <w:t xml:space="preserve">be based on the series of modal courses developed by IMO </w:t>
      </w:r>
      <w:r w:rsidR="007C0304" w:rsidRPr="00CC5EA9">
        <w:rPr>
          <w:rFonts w:ascii="Times New Roman" w:hAnsi="Times New Roman"/>
        </w:rPr>
        <w:t xml:space="preserve">or other industry bodies </w:t>
      </w:r>
      <w:r w:rsidR="007C0304" w:rsidRPr="00CC5EA9">
        <w:rPr>
          <w:rFonts w:ascii="Times New Roman" w:hAnsi="Times New Roman"/>
        </w:rPr>
        <w:lastRenderedPageBreak/>
        <w:t>with</w:t>
      </w:r>
      <w:r w:rsidR="0029297B" w:rsidRPr="00CC5EA9">
        <w:rPr>
          <w:rFonts w:ascii="Times New Roman" w:hAnsi="Times New Roman"/>
        </w:rPr>
        <w:t xml:space="preserve"> suggested syllabi, course timetables and learning objectives</w:t>
      </w:r>
      <w:r w:rsidR="007C0304" w:rsidRPr="00CC5EA9">
        <w:rPr>
          <w:rFonts w:ascii="Times New Roman" w:hAnsi="Times New Roman"/>
        </w:rPr>
        <w:t xml:space="preserve">. All IMO courses shall </w:t>
      </w:r>
      <w:r w:rsidR="0029297B" w:rsidRPr="00CC5EA9">
        <w:rPr>
          <w:rFonts w:ascii="Times New Roman" w:hAnsi="Times New Roman"/>
        </w:rPr>
        <w:t>meet the STCW Convention standards for seafarer</w:t>
      </w:r>
      <w:r w:rsidR="0097583D" w:rsidRPr="00CC5EA9">
        <w:rPr>
          <w:rFonts w:ascii="Times New Roman" w:hAnsi="Times New Roman"/>
        </w:rPr>
        <w:t>s</w:t>
      </w:r>
      <w:r w:rsidR="0029297B" w:rsidRPr="00CC5EA9">
        <w:rPr>
          <w:rFonts w:ascii="Times New Roman" w:hAnsi="Times New Roman"/>
        </w:rPr>
        <w:t>.</w:t>
      </w:r>
    </w:p>
    <w:p w14:paraId="0B9A38C3" w14:textId="77777777" w:rsidR="0029297B" w:rsidRPr="00CC5EA9" w:rsidRDefault="00887368" w:rsidP="00CC5EA9">
      <w:pPr>
        <w:autoSpaceDE w:val="0"/>
        <w:autoSpaceDN w:val="0"/>
        <w:adjustRightInd w:val="0"/>
        <w:ind w:left="1418" w:hanging="709"/>
        <w:jc w:val="both"/>
        <w:rPr>
          <w:rFonts w:ascii="Times New Roman" w:hAnsi="Times New Roman"/>
        </w:rPr>
      </w:pPr>
      <w:r w:rsidRPr="00CC5EA9">
        <w:rPr>
          <w:rFonts w:ascii="Times New Roman" w:hAnsi="Times New Roman"/>
        </w:rPr>
        <w:t>3.2.2</w:t>
      </w:r>
      <w:r w:rsidRPr="00CC5EA9">
        <w:rPr>
          <w:rFonts w:ascii="Times New Roman" w:hAnsi="Times New Roman"/>
        </w:rPr>
        <w:tab/>
      </w:r>
      <w:r w:rsidR="0029297B" w:rsidRPr="00CC5EA9">
        <w:rPr>
          <w:rFonts w:ascii="Times New Roman" w:hAnsi="Times New Roman"/>
        </w:rPr>
        <w:t>In designing the program, the Consultant shall</w:t>
      </w:r>
      <w:r w:rsidR="0097583D" w:rsidRPr="00CC5EA9">
        <w:rPr>
          <w:rFonts w:ascii="Times New Roman" w:hAnsi="Times New Roman"/>
        </w:rPr>
        <w:t>, mindful of the physical limitations of site, identify and make recommendations on</w:t>
      </w:r>
      <w:r w:rsidR="00EA7A8A" w:rsidRPr="00CC5EA9">
        <w:rPr>
          <w:rFonts w:ascii="Times New Roman" w:hAnsi="Times New Roman"/>
        </w:rPr>
        <w:t>:</w:t>
      </w:r>
    </w:p>
    <w:p w14:paraId="36804E35" w14:textId="77777777" w:rsidR="00EA7A8A" w:rsidRPr="00CC5EA9" w:rsidRDefault="00EA7A8A"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 xml:space="preserve">The </w:t>
      </w:r>
      <w:r w:rsidR="004E7D1F" w:rsidRPr="00CC5EA9">
        <w:rPr>
          <w:rFonts w:ascii="Times New Roman" w:eastAsiaTheme="minorEastAsia" w:hAnsi="Times New Roman" w:cstheme="minorBidi"/>
          <w:b w:val="0"/>
          <w:sz w:val="22"/>
          <w:szCs w:val="22"/>
          <w:lang w:val="en-US"/>
        </w:rPr>
        <w:t>m</w:t>
      </w:r>
      <w:r w:rsidRPr="00CC5EA9">
        <w:rPr>
          <w:rFonts w:ascii="Times New Roman" w:eastAsiaTheme="minorEastAsia" w:hAnsi="Times New Roman" w:cstheme="minorBidi"/>
          <w:b w:val="0"/>
          <w:sz w:val="22"/>
          <w:szCs w:val="22"/>
          <w:lang w:val="en-US"/>
        </w:rPr>
        <w:t>inimum entry standards for each type of course offered – e.g. age, sea experience, other training, medical fitness etc.</w:t>
      </w:r>
      <w:r w:rsidR="00E030C1" w:rsidRPr="00CC5EA9">
        <w:rPr>
          <w:rFonts w:ascii="Times New Roman" w:eastAsiaTheme="minorEastAsia" w:hAnsi="Times New Roman" w:cstheme="minorBidi"/>
          <w:b w:val="0"/>
          <w:sz w:val="22"/>
          <w:szCs w:val="22"/>
          <w:lang w:val="en-US"/>
        </w:rPr>
        <w:t>; and</w:t>
      </w:r>
    </w:p>
    <w:p w14:paraId="73451806" w14:textId="77777777" w:rsidR="00EA7A8A" w:rsidRPr="00CC5EA9" w:rsidRDefault="00442132"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Intake limitations, including</w:t>
      </w:r>
      <w:r w:rsidR="00EA7A8A" w:rsidRPr="00CC5EA9">
        <w:rPr>
          <w:rFonts w:ascii="Times New Roman" w:eastAsiaTheme="minorEastAsia" w:hAnsi="Times New Roman" w:cstheme="minorBidi"/>
          <w:b w:val="0"/>
          <w:sz w:val="22"/>
          <w:szCs w:val="22"/>
          <w:lang w:val="en-US"/>
        </w:rPr>
        <w:t xml:space="preserve"> student/staff ratio etc.</w:t>
      </w:r>
    </w:p>
    <w:p w14:paraId="3CB7970A" w14:textId="77777777" w:rsidR="00306B48" w:rsidRPr="00CC5EA9" w:rsidRDefault="00380630" w:rsidP="00CC5EA9">
      <w:pPr>
        <w:autoSpaceDE w:val="0"/>
        <w:autoSpaceDN w:val="0"/>
        <w:adjustRightInd w:val="0"/>
        <w:ind w:left="1418" w:hanging="851"/>
        <w:jc w:val="both"/>
        <w:rPr>
          <w:rFonts w:ascii="Times New Roman" w:hAnsi="Times New Roman"/>
        </w:rPr>
      </w:pPr>
      <w:r w:rsidRPr="00CC5EA9">
        <w:rPr>
          <w:rFonts w:ascii="Times New Roman" w:hAnsi="Times New Roman"/>
        </w:rPr>
        <w:t>3.2.3</w:t>
      </w:r>
      <w:r w:rsidRPr="00CC5EA9">
        <w:rPr>
          <w:rFonts w:ascii="Times New Roman" w:hAnsi="Times New Roman"/>
        </w:rPr>
        <w:tab/>
      </w:r>
      <w:r w:rsidR="00306B48" w:rsidRPr="00CC5EA9">
        <w:rPr>
          <w:rFonts w:ascii="Times New Roman" w:hAnsi="Times New Roman"/>
        </w:rPr>
        <w:t xml:space="preserve">The Consultant </w:t>
      </w:r>
      <w:r w:rsidR="00932DA3" w:rsidRPr="00CC5EA9">
        <w:rPr>
          <w:rFonts w:ascii="Times New Roman" w:hAnsi="Times New Roman"/>
        </w:rPr>
        <w:t>shall in designing the progra</w:t>
      </w:r>
      <w:r w:rsidR="00FF78B8" w:rsidRPr="00CC5EA9">
        <w:rPr>
          <w:rFonts w:ascii="Times New Roman" w:hAnsi="Times New Roman"/>
        </w:rPr>
        <w:t>m</w:t>
      </w:r>
      <w:r w:rsidR="00932DA3" w:rsidRPr="00CC5EA9">
        <w:rPr>
          <w:rFonts w:ascii="Times New Roman" w:hAnsi="Times New Roman"/>
        </w:rPr>
        <w:t xml:space="preserve">:  </w:t>
      </w:r>
    </w:p>
    <w:p w14:paraId="6A2A3405" w14:textId="77777777" w:rsidR="00EA7A8A" w:rsidRPr="00CC5EA9" w:rsidRDefault="00932DA3"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 xml:space="preserve">Provide </w:t>
      </w:r>
      <w:r w:rsidR="00306B48" w:rsidRPr="00CC5EA9">
        <w:rPr>
          <w:rFonts w:ascii="Times New Roman" w:eastAsiaTheme="minorEastAsia" w:hAnsi="Times New Roman" w:cstheme="minorBidi"/>
          <w:b w:val="0"/>
          <w:sz w:val="22"/>
          <w:szCs w:val="22"/>
          <w:lang w:val="en-US"/>
        </w:rPr>
        <w:t xml:space="preserve">a </w:t>
      </w:r>
      <w:r w:rsidR="004E7D1F" w:rsidRPr="00CC5EA9">
        <w:rPr>
          <w:rFonts w:ascii="Times New Roman" w:eastAsiaTheme="minorEastAsia" w:hAnsi="Times New Roman" w:cstheme="minorBidi"/>
          <w:b w:val="0"/>
          <w:sz w:val="22"/>
          <w:szCs w:val="22"/>
          <w:lang w:val="en-US"/>
        </w:rPr>
        <w:t xml:space="preserve">recommended </w:t>
      </w:r>
      <w:r w:rsidR="00EA7A8A" w:rsidRPr="00CC5EA9">
        <w:rPr>
          <w:rFonts w:ascii="Times New Roman" w:eastAsiaTheme="minorEastAsia" w:hAnsi="Times New Roman" w:cstheme="minorBidi"/>
          <w:b w:val="0"/>
          <w:sz w:val="22"/>
          <w:szCs w:val="22"/>
          <w:lang w:val="en-US"/>
        </w:rPr>
        <w:t>syllabus</w:t>
      </w:r>
      <w:r w:rsidR="00D21FEE" w:rsidRPr="00CC5EA9">
        <w:rPr>
          <w:rFonts w:ascii="Times New Roman" w:eastAsiaTheme="minorEastAsia" w:hAnsi="Times New Roman" w:cstheme="minorBidi"/>
          <w:b w:val="0"/>
          <w:sz w:val="22"/>
          <w:szCs w:val="22"/>
          <w:lang w:val="en-US"/>
        </w:rPr>
        <w:t xml:space="preserve">, </w:t>
      </w:r>
      <w:r w:rsidRPr="00CC5EA9">
        <w:rPr>
          <w:rFonts w:ascii="Times New Roman" w:eastAsiaTheme="minorEastAsia" w:hAnsi="Times New Roman" w:cstheme="minorBidi"/>
          <w:b w:val="0"/>
          <w:sz w:val="22"/>
          <w:szCs w:val="22"/>
          <w:lang w:val="en-US"/>
        </w:rPr>
        <w:t xml:space="preserve">timetable and </w:t>
      </w:r>
      <w:r w:rsidR="00D21FEE" w:rsidRPr="00CC5EA9">
        <w:rPr>
          <w:rFonts w:ascii="Times New Roman" w:eastAsiaTheme="minorEastAsia" w:hAnsi="Times New Roman" w:cstheme="minorBidi"/>
          <w:b w:val="0"/>
          <w:sz w:val="22"/>
          <w:szCs w:val="22"/>
          <w:lang w:val="en-US"/>
        </w:rPr>
        <w:t xml:space="preserve">sample </w:t>
      </w:r>
      <w:r w:rsidR="00DC69D7" w:rsidRPr="00CC5EA9">
        <w:rPr>
          <w:rFonts w:ascii="Times New Roman" w:eastAsiaTheme="minorEastAsia" w:hAnsi="Times New Roman" w:cstheme="minorBidi"/>
          <w:b w:val="0"/>
          <w:sz w:val="22"/>
          <w:szCs w:val="22"/>
          <w:lang w:val="en-US"/>
        </w:rPr>
        <w:t xml:space="preserve">copies of </w:t>
      </w:r>
      <w:r w:rsidRPr="00CC5EA9">
        <w:rPr>
          <w:rFonts w:ascii="Times New Roman" w:eastAsiaTheme="minorEastAsia" w:hAnsi="Times New Roman" w:cstheme="minorBidi"/>
          <w:b w:val="0"/>
          <w:sz w:val="22"/>
          <w:szCs w:val="22"/>
          <w:lang w:val="en-US"/>
        </w:rPr>
        <w:t xml:space="preserve">course material taking into account the method of training </w:t>
      </w:r>
      <w:r w:rsidR="00A32701" w:rsidRPr="00CC5EA9">
        <w:rPr>
          <w:rFonts w:ascii="Times New Roman" w:eastAsiaTheme="minorEastAsia" w:hAnsi="Times New Roman" w:cstheme="minorBidi"/>
          <w:b w:val="0"/>
          <w:sz w:val="22"/>
          <w:szCs w:val="22"/>
          <w:lang w:val="en-US"/>
        </w:rPr>
        <w:t xml:space="preserve">(lectures, </w:t>
      </w:r>
      <w:r w:rsidR="001A6023" w:rsidRPr="00CC5EA9">
        <w:rPr>
          <w:rFonts w:ascii="Times New Roman" w:eastAsiaTheme="minorEastAsia" w:hAnsi="Times New Roman" w:cstheme="minorBidi"/>
          <w:b w:val="0"/>
          <w:sz w:val="22"/>
          <w:szCs w:val="22"/>
          <w:lang w:val="en-US"/>
        </w:rPr>
        <w:t>practical</w:t>
      </w:r>
      <w:r w:rsidR="00A32701" w:rsidRPr="00CC5EA9">
        <w:rPr>
          <w:rFonts w:ascii="Times New Roman" w:eastAsiaTheme="minorEastAsia" w:hAnsi="Times New Roman" w:cstheme="minorBidi"/>
          <w:b w:val="0"/>
          <w:sz w:val="22"/>
          <w:szCs w:val="22"/>
          <w:lang w:val="en-US"/>
        </w:rPr>
        <w:t>, video etc</w:t>
      </w:r>
      <w:r w:rsidR="001A6023" w:rsidRPr="00CC5EA9">
        <w:rPr>
          <w:rFonts w:ascii="Times New Roman" w:eastAsiaTheme="minorEastAsia" w:hAnsi="Times New Roman" w:cstheme="minorBidi"/>
          <w:b w:val="0"/>
          <w:sz w:val="22"/>
          <w:szCs w:val="22"/>
          <w:lang w:val="en-US"/>
        </w:rPr>
        <w:t>.</w:t>
      </w:r>
      <w:r w:rsidR="00A32701" w:rsidRPr="00CC5EA9">
        <w:rPr>
          <w:rFonts w:ascii="Times New Roman" w:eastAsiaTheme="minorEastAsia" w:hAnsi="Times New Roman" w:cstheme="minorBidi"/>
          <w:b w:val="0"/>
          <w:sz w:val="22"/>
          <w:szCs w:val="22"/>
          <w:lang w:val="en-US"/>
        </w:rPr>
        <w:t>) and the time devoted to each;</w:t>
      </w:r>
    </w:p>
    <w:p w14:paraId="701A9867" w14:textId="77777777" w:rsidR="00A32701" w:rsidRPr="00CC5EA9" w:rsidRDefault="00A32701"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Detail how assessments will be made (examination, practical, continuous etc</w:t>
      </w:r>
      <w:r w:rsidR="001A6023" w:rsidRPr="00CC5EA9">
        <w:rPr>
          <w:rFonts w:ascii="Times New Roman" w:eastAsiaTheme="minorEastAsia" w:hAnsi="Times New Roman" w:cstheme="minorBidi"/>
          <w:b w:val="0"/>
          <w:sz w:val="22"/>
          <w:szCs w:val="22"/>
          <w:lang w:val="en-US"/>
        </w:rPr>
        <w:t>.</w:t>
      </w:r>
      <w:r w:rsidRPr="00CC5EA9">
        <w:rPr>
          <w:rFonts w:ascii="Times New Roman" w:eastAsiaTheme="minorEastAsia" w:hAnsi="Times New Roman" w:cstheme="minorBidi"/>
          <w:b w:val="0"/>
          <w:sz w:val="22"/>
          <w:szCs w:val="22"/>
          <w:lang w:val="en-US"/>
        </w:rPr>
        <w:t>);</w:t>
      </w:r>
    </w:p>
    <w:p w14:paraId="47559989" w14:textId="77777777" w:rsidR="00EA7A8A" w:rsidRPr="00CC5EA9" w:rsidRDefault="006D6E0A"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 xml:space="preserve">Provide </w:t>
      </w:r>
      <w:r w:rsidR="00DC69D7" w:rsidRPr="00CC5EA9">
        <w:rPr>
          <w:rFonts w:ascii="Times New Roman" w:eastAsiaTheme="minorEastAsia" w:hAnsi="Times New Roman" w:cstheme="minorBidi"/>
          <w:b w:val="0"/>
          <w:sz w:val="22"/>
          <w:szCs w:val="22"/>
          <w:lang w:val="en-US"/>
        </w:rPr>
        <w:t xml:space="preserve">sample </w:t>
      </w:r>
      <w:r w:rsidRPr="00CC5EA9">
        <w:rPr>
          <w:rFonts w:ascii="Times New Roman" w:eastAsiaTheme="minorEastAsia" w:hAnsi="Times New Roman" w:cstheme="minorBidi"/>
          <w:b w:val="0"/>
          <w:sz w:val="22"/>
          <w:szCs w:val="22"/>
          <w:lang w:val="en-US"/>
        </w:rPr>
        <w:t xml:space="preserve">copies of all certification </w:t>
      </w:r>
      <w:r w:rsidR="00EA7A8A" w:rsidRPr="00CC5EA9">
        <w:rPr>
          <w:rFonts w:ascii="Times New Roman" w:eastAsiaTheme="minorEastAsia" w:hAnsi="Times New Roman" w:cstheme="minorBidi"/>
          <w:b w:val="0"/>
          <w:sz w:val="22"/>
          <w:szCs w:val="22"/>
          <w:lang w:val="en-US"/>
        </w:rPr>
        <w:t>to be issued on compl</w:t>
      </w:r>
      <w:r w:rsidRPr="00CC5EA9">
        <w:rPr>
          <w:rFonts w:ascii="Times New Roman" w:eastAsiaTheme="minorEastAsia" w:hAnsi="Times New Roman" w:cstheme="minorBidi"/>
          <w:b w:val="0"/>
          <w:sz w:val="22"/>
          <w:szCs w:val="22"/>
          <w:lang w:val="en-US"/>
        </w:rPr>
        <w:t xml:space="preserve">etion to meet STCW </w:t>
      </w:r>
      <w:r w:rsidR="007C0304" w:rsidRPr="00CC5EA9">
        <w:rPr>
          <w:rFonts w:ascii="Times New Roman" w:eastAsiaTheme="minorEastAsia" w:hAnsi="Times New Roman" w:cstheme="minorBidi"/>
          <w:b w:val="0"/>
          <w:sz w:val="22"/>
          <w:szCs w:val="22"/>
          <w:lang w:val="en-US"/>
        </w:rPr>
        <w:t xml:space="preserve">and/or industry </w:t>
      </w:r>
      <w:r w:rsidRPr="00CC5EA9">
        <w:rPr>
          <w:rFonts w:ascii="Times New Roman" w:eastAsiaTheme="minorEastAsia" w:hAnsi="Times New Roman" w:cstheme="minorBidi"/>
          <w:b w:val="0"/>
          <w:sz w:val="22"/>
          <w:szCs w:val="22"/>
          <w:lang w:val="en-US"/>
        </w:rPr>
        <w:t>requirements; and</w:t>
      </w:r>
    </w:p>
    <w:p w14:paraId="39EFE8D3" w14:textId="77777777" w:rsidR="00084E67" w:rsidRPr="00CC5EA9" w:rsidRDefault="006D6E0A" w:rsidP="00CC5EA9">
      <w:pPr>
        <w:pStyle w:val="ListParagraph"/>
        <w:numPr>
          <w:ilvl w:val="0"/>
          <w:numId w:val="37"/>
        </w:numPr>
        <w:autoSpaceDE w:val="0"/>
        <w:autoSpaceDN w:val="0"/>
        <w:adjustRightInd w:val="0"/>
        <w:spacing w:after="200"/>
        <w:ind w:left="2137" w:hanging="357"/>
        <w:jc w:val="both"/>
        <w:rPr>
          <w:rFonts w:ascii="Times New Roman" w:eastAsiaTheme="minorEastAsia" w:hAnsi="Times New Roman" w:cstheme="minorBidi"/>
          <w:b w:val="0"/>
          <w:sz w:val="22"/>
          <w:szCs w:val="22"/>
          <w:lang w:val="en-US"/>
        </w:rPr>
      </w:pPr>
      <w:r w:rsidRPr="00CC5EA9">
        <w:rPr>
          <w:rFonts w:ascii="Times New Roman" w:eastAsiaTheme="minorEastAsia" w:hAnsi="Times New Roman" w:cstheme="minorBidi"/>
          <w:b w:val="0"/>
          <w:sz w:val="22"/>
          <w:szCs w:val="22"/>
          <w:lang w:val="en-US"/>
        </w:rPr>
        <w:t xml:space="preserve">Include a </w:t>
      </w:r>
      <w:r w:rsidR="00EA7A8A" w:rsidRPr="00CC5EA9">
        <w:rPr>
          <w:rFonts w:ascii="Times New Roman" w:eastAsiaTheme="minorEastAsia" w:hAnsi="Times New Roman" w:cstheme="minorBidi"/>
          <w:b w:val="0"/>
          <w:sz w:val="22"/>
          <w:szCs w:val="22"/>
          <w:lang w:val="en-US"/>
        </w:rPr>
        <w:t xml:space="preserve">Quality </w:t>
      </w:r>
      <w:r w:rsidRPr="00CC5EA9">
        <w:rPr>
          <w:rFonts w:ascii="Times New Roman" w:eastAsiaTheme="minorEastAsia" w:hAnsi="Times New Roman" w:cstheme="minorBidi"/>
          <w:b w:val="0"/>
          <w:sz w:val="22"/>
          <w:szCs w:val="22"/>
          <w:lang w:val="en-US"/>
        </w:rPr>
        <w:t xml:space="preserve">Control and Assurance </w:t>
      </w:r>
      <w:r w:rsidR="00ED2D6E" w:rsidRPr="00CC5EA9">
        <w:rPr>
          <w:rFonts w:ascii="Times New Roman" w:eastAsiaTheme="minorEastAsia" w:hAnsi="Times New Roman" w:cstheme="minorBidi"/>
          <w:b w:val="0"/>
          <w:sz w:val="22"/>
          <w:szCs w:val="22"/>
          <w:lang w:val="en-US"/>
        </w:rPr>
        <w:t xml:space="preserve">Plan </w:t>
      </w:r>
      <w:r w:rsidR="00EA7A8A" w:rsidRPr="00CC5EA9">
        <w:rPr>
          <w:rFonts w:ascii="Times New Roman" w:eastAsiaTheme="minorEastAsia" w:hAnsi="Times New Roman" w:cstheme="minorBidi"/>
          <w:b w:val="0"/>
          <w:sz w:val="22"/>
          <w:szCs w:val="22"/>
          <w:lang w:val="en-US"/>
        </w:rPr>
        <w:t xml:space="preserve">to ensure standards </w:t>
      </w:r>
      <w:r w:rsidR="007F67EF" w:rsidRPr="00CC5EA9">
        <w:rPr>
          <w:rFonts w:ascii="Times New Roman" w:eastAsiaTheme="minorEastAsia" w:hAnsi="Times New Roman" w:cstheme="minorBidi"/>
          <w:b w:val="0"/>
          <w:sz w:val="22"/>
          <w:szCs w:val="22"/>
          <w:lang w:val="en-US"/>
        </w:rPr>
        <w:t xml:space="preserve">and student records </w:t>
      </w:r>
      <w:r w:rsidR="00EA7A8A" w:rsidRPr="00CC5EA9">
        <w:rPr>
          <w:rFonts w:ascii="Times New Roman" w:eastAsiaTheme="minorEastAsia" w:hAnsi="Times New Roman" w:cstheme="minorBidi"/>
          <w:b w:val="0"/>
          <w:sz w:val="22"/>
          <w:szCs w:val="22"/>
          <w:lang w:val="en-US"/>
        </w:rPr>
        <w:t>are maintained</w:t>
      </w:r>
      <w:r w:rsidR="00084E67" w:rsidRPr="00CC5EA9">
        <w:rPr>
          <w:rFonts w:ascii="Times New Roman" w:eastAsiaTheme="minorEastAsia" w:hAnsi="Times New Roman" w:cstheme="minorBidi"/>
          <w:b w:val="0"/>
          <w:sz w:val="22"/>
          <w:szCs w:val="22"/>
          <w:lang w:val="en-US"/>
        </w:rPr>
        <w:t>.</w:t>
      </w:r>
    </w:p>
    <w:p w14:paraId="43C3A824" w14:textId="77777777" w:rsidR="0086115E" w:rsidRPr="00CC5EA9" w:rsidRDefault="00251319" w:rsidP="00CC5EA9">
      <w:pPr>
        <w:pStyle w:val="ListParagraph"/>
        <w:autoSpaceDE w:val="0"/>
        <w:autoSpaceDN w:val="0"/>
        <w:adjustRightInd w:val="0"/>
        <w:ind w:left="360"/>
        <w:jc w:val="both"/>
        <w:rPr>
          <w:rFonts w:ascii="Times New Roman" w:hAnsi="Times New Roman"/>
          <w:b w:val="0"/>
          <w:sz w:val="22"/>
        </w:rPr>
      </w:pPr>
      <w:r w:rsidRPr="00CC5EA9">
        <w:rPr>
          <w:rFonts w:ascii="Times New Roman" w:hAnsi="Times New Roman"/>
          <w:b w:val="0"/>
          <w:sz w:val="22"/>
        </w:rPr>
        <w:t>T</w:t>
      </w:r>
      <w:r w:rsidR="0086115E" w:rsidRPr="00CC5EA9">
        <w:rPr>
          <w:rFonts w:ascii="Times New Roman" w:hAnsi="Times New Roman"/>
          <w:b w:val="0"/>
          <w:sz w:val="22"/>
        </w:rPr>
        <w:t xml:space="preserve">echnical areas </w:t>
      </w:r>
      <w:r w:rsidRPr="00CC5EA9">
        <w:rPr>
          <w:rFonts w:ascii="Times New Roman" w:hAnsi="Times New Roman"/>
          <w:b w:val="0"/>
          <w:sz w:val="22"/>
        </w:rPr>
        <w:t>to be covered include but are not limited to the following</w:t>
      </w:r>
      <w:r w:rsidR="006D03BD" w:rsidRPr="00CC5EA9">
        <w:rPr>
          <w:rFonts w:ascii="Times New Roman" w:hAnsi="Times New Roman"/>
          <w:b w:val="0"/>
          <w:sz w:val="22"/>
        </w:rPr>
        <w:t xml:space="preserve"> as well as those mentioned under 3.4.1</w:t>
      </w:r>
      <w:r w:rsidR="0086115E" w:rsidRPr="00CC5EA9">
        <w:rPr>
          <w:rFonts w:ascii="Times New Roman" w:hAnsi="Times New Roman"/>
          <w:b w:val="0"/>
          <w:sz w:val="22"/>
        </w:rPr>
        <w:t>:</w:t>
      </w:r>
    </w:p>
    <w:p w14:paraId="44163D7A" w14:textId="77777777" w:rsidR="0086115E" w:rsidRPr="00CC5EA9" w:rsidRDefault="0086115E" w:rsidP="00CC5EA9">
      <w:pPr>
        <w:pStyle w:val="BodyText3"/>
        <w:numPr>
          <w:ilvl w:val="0"/>
          <w:numId w:val="39"/>
        </w:numPr>
        <w:spacing w:before="100" w:beforeAutospacing="1" w:after="100" w:afterAutospacing="1"/>
        <w:jc w:val="both"/>
        <w:rPr>
          <w:rFonts w:ascii="Times New Roman" w:hAnsi="Times New Roman"/>
          <w:b w:val="0"/>
          <w:sz w:val="22"/>
          <w:szCs w:val="22"/>
          <w:lang w:val="en-US"/>
        </w:rPr>
      </w:pPr>
      <w:r w:rsidRPr="00CC5EA9">
        <w:rPr>
          <w:rFonts w:ascii="Times New Roman" w:hAnsi="Times New Roman"/>
          <w:b w:val="0"/>
          <w:sz w:val="22"/>
          <w:szCs w:val="22"/>
          <w:lang w:val="en-US"/>
        </w:rPr>
        <w:t>Seafarer training (Masters, Mates, Engineers, Able-</w:t>
      </w:r>
      <w:r w:rsidR="00C86A68" w:rsidRPr="00CC5EA9">
        <w:rPr>
          <w:rFonts w:ascii="Times New Roman" w:hAnsi="Times New Roman"/>
          <w:b w:val="0"/>
          <w:sz w:val="22"/>
          <w:szCs w:val="22"/>
          <w:lang w:val="en-US"/>
        </w:rPr>
        <w:t>seamen;</w:t>
      </w:r>
    </w:p>
    <w:p w14:paraId="24414757" w14:textId="77777777" w:rsidR="007F67EF" w:rsidRPr="00CC5EA9" w:rsidRDefault="00B14168" w:rsidP="00CC5EA9">
      <w:pPr>
        <w:pStyle w:val="BodyText3"/>
        <w:numPr>
          <w:ilvl w:val="0"/>
          <w:numId w:val="39"/>
        </w:numPr>
        <w:spacing w:before="100" w:beforeAutospacing="1" w:after="100" w:afterAutospacing="1"/>
        <w:jc w:val="both"/>
        <w:rPr>
          <w:rFonts w:ascii="Times New Roman" w:hAnsi="Times New Roman"/>
          <w:b w:val="0"/>
          <w:sz w:val="22"/>
          <w:szCs w:val="22"/>
          <w:lang w:val="en-US"/>
        </w:rPr>
      </w:pPr>
      <w:r w:rsidRPr="00CC5EA9">
        <w:rPr>
          <w:rFonts w:ascii="Times New Roman" w:hAnsi="Times New Roman"/>
          <w:b w:val="0"/>
          <w:sz w:val="22"/>
          <w:szCs w:val="22"/>
          <w:lang w:val="en-US"/>
        </w:rPr>
        <w:t>Specialty</w:t>
      </w:r>
      <w:r w:rsidR="007F67EF" w:rsidRPr="00CC5EA9">
        <w:rPr>
          <w:rFonts w:ascii="Times New Roman" w:hAnsi="Times New Roman"/>
          <w:b w:val="0"/>
          <w:sz w:val="22"/>
          <w:szCs w:val="22"/>
          <w:lang w:val="en-US"/>
        </w:rPr>
        <w:t xml:space="preserve"> training (for ship pilots, hydrographic </w:t>
      </w:r>
      <w:r w:rsidR="00C86A68" w:rsidRPr="00CC5EA9">
        <w:rPr>
          <w:rFonts w:ascii="Times New Roman" w:hAnsi="Times New Roman"/>
          <w:b w:val="0"/>
          <w:sz w:val="22"/>
          <w:szCs w:val="22"/>
          <w:lang w:val="en-US"/>
        </w:rPr>
        <w:t>surveys</w:t>
      </w:r>
      <w:r w:rsidR="007F67EF" w:rsidRPr="00CC5EA9">
        <w:rPr>
          <w:rFonts w:ascii="Times New Roman" w:hAnsi="Times New Roman"/>
          <w:b w:val="0"/>
          <w:sz w:val="22"/>
          <w:szCs w:val="22"/>
          <w:lang w:val="en-US"/>
        </w:rPr>
        <w:t>, dredge operators etc.);</w:t>
      </w:r>
    </w:p>
    <w:p w14:paraId="775A9C29" w14:textId="77777777" w:rsidR="0086115E" w:rsidRPr="00CC5EA9" w:rsidRDefault="0086115E" w:rsidP="00CC5EA9">
      <w:pPr>
        <w:pStyle w:val="BodyText3"/>
        <w:numPr>
          <w:ilvl w:val="0"/>
          <w:numId w:val="39"/>
        </w:numPr>
        <w:spacing w:before="100" w:beforeAutospacing="1" w:after="100" w:afterAutospacing="1"/>
        <w:jc w:val="both"/>
        <w:rPr>
          <w:rFonts w:ascii="Times New Roman" w:hAnsi="Times New Roman"/>
          <w:b w:val="0"/>
          <w:sz w:val="22"/>
          <w:szCs w:val="22"/>
          <w:lang w:val="en-US"/>
        </w:rPr>
      </w:pPr>
      <w:r w:rsidRPr="00CC5EA9">
        <w:rPr>
          <w:rFonts w:ascii="Times New Roman" w:hAnsi="Times New Roman"/>
          <w:b w:val="0"/>
          <w:sz w:val="22"/>
          <w:szCs w:val="22"/>
          <w:lang w:val="en-US"/>
        </w:rPr>
        <w:t>Operation managers and section heads</w:t>
      </w:r>
      <w:r w:rsidR="00B14168" w:rsidRPr="00CC5EA9">
        <w:rPr>
          <w:rFonts w:ascii="Times New Roman" w:hAnsi="Times New Roman"/>
          <w:b w:val="0"/>
          <w:sz w:val="22"/>
          <w:szCs w:val="22"/>
          <w:lang w:val="en-US"/>
        </w:rPr>
        <w:t>, including for seafarers employed in shore-based positions (harbor masters, ship surveyors and inspectors);</w:t>
      </w:r>
    </w:p>
    <w:p w14:paraId="6A25BCA4" w14:textId="77777777" w:rsidR="0086115E" w:rsidRPr="00CC5EA9" w:rsidRDefault="0086115E" w:rsidP="00CC5EA9">
      <w:pPr>
        <w:pStyle w:val="BodyText3"/>
        <w:numPr>
          <w:ilvl w:val="0"/>
          <w:numId w:val="39"/>
        </w:numPr>
        <w:spacing w:before="100" w:beforeAutospacing="1" w:after="100" w:afterAutospacing="1"/>
        <w:jc w:val="both"/>
        <w:rPr>
          <w:rFonts w:ascii="Times New Roman" w:hAnsi="Times New Roman"/>
          <w:b w:val="0"/>
          <w:sz w:val="22"/>
          <w:szCs w:val="22"/>
          <w:lang w:val="en-US"/>
        </w:rPr>
      </w:pPr>
      <w:r w:rsidRPr="00CC5EA9">
        <w:rPr>
          <w:rFonts w:ascii="Times New Roman" w:hAnsi="Times New Roman"/>
          <w:b w:val="0"/>
          <w:sz w:val="22"/>
          <w:szCs w:val="22"/>
          <w:lang w:val="en-US"/>
        </w:rPr>
        <w:t xml:space="preserve">General port labor in-line with the ILO guidelines for Training in the Port Sector to </w:t>
      </w:r>
      <w:r w:rsidR="00ED2D6E" w:rsidRPr="00CC5EA9">
        <w:rPr>
          <w:rFonts w:ascii="Times New Roman" w:hAnsi="Times New Roman"/>
          <w:b w:val="0"/>
          <w:sz w:val="22"/>
          <w:szCs w:val="22"/>
          <w:lang w:val="en-US"/>
        </w:rPr>
        <w:t xml:space="preserve">promote </w:t>
      </w:r>
      <w:r w:rsidRPr="00CC5EA9">
        <w:rPr>
          <w:rFonts w:ascii="Times New Roman" w:hAnsi="Times New Roman"/>
          <w:b w:val="0"/>
          <w:sz w:val="22"/>
          <w:szCs w:val="22"/>
          <w:lang w:val="en-US"/>
        </w:rPr>
        <w:t>Multi-</w:t>
      </w:r>
      <w:r w:rsidR="00C86A68" w:rsidRPr="00CC5EA9">
        <w:rPr>
          <w:rFonts w:ascii="Times New Roman" w:hAnsi="Times New Roman"/>
          <w:b w:val="0"/>
          <w:sz w:val="22"/>
          <w:szCs w:val="22"/>
          <w:lang w:val="en-US"/>
        </w:rPr>
        <w:t>Skilled</w:t>
      </w:r>
      <w:r w:rsidRPr="00CC5EA9">
        <w:rPr>
          <w:rFonts w:ascii="Times New Roman" w:hAnsi="Times New Roman"/>
          <w:b w:val="0"/>
          <w:sz w:val="22"/>
          <w:szCs w:val="22"/>
          <w:lang w:val="en-US"/>
        </w:rPr>
        <w:t xml:space="preserve"> Specialists and Certified Workers;</w:t>
      </w:r>
    </w:p>
    <w:p w14:paraId="44C2C136" w14:textId="77777777" w:rsidR="00AF6909" w:rsidRPr="00CC5EA9" w:rsidRDefault="0086115E" w:rsidP="00CC5EA9">
      <w:pPr>
        <w:pStyle w:val="ListParagraph"/>
        <w:numPr>
          <w:ilvl w:val="0"/>
          <w:numId w:val="39"/>
        </w:numPr>
        <w:autoSpaceDE w:val="0"/>
        <w:autoSpaceDN w:val="0"/>
        <w:adjustRightInd w:val="0"/>
        <w:jc w:val="both"/>
        <w:rPr>
          <w:rFonts w:ascii="Times New Roman" w:hAnsi="Times New Roman"/>
          <w:b w:val="0"/>
          <w:sz w:val="22"/>
        </w:rPr>
      </w:pPr>
      <w:r w:rsidRPr="00CC5EA9">
        <w:rPr>
          <w:rFonts w:ascii="Times New Roman" w:hAnsi="Times New Roman"/>
          <w:b w:val="0"/>
          <w:sz w:val="22"/>
          <w:szCs w:val="22"/>
          <w:lang w:val="en-US"/>
        </w:rPr>
        <w:t>Customs and clearing and forwarding agent training</w:t>
      </w:r>
    </w:p>
    <w:p w14:paraId="7E7B0217" w14:textId="77777777" w:rsidR="0086115E" w:rsidRPr="00CC5EA9" w:rsidRDefault="0086115E" w:rsidP="00CC5EA9">
      <w:pPr>
        <w:autoSpaceDE w:val="0"/>
        <w:autoSpaceDN w:val="0"/>
        <w:adjustRightInd w:val="0"/>
        <w:jc w:val="both"/>
        <w:rPr>
          <w:rFonts w:ascii="Times New Roman" w:hAnsi="Times New Roman"/>
          <w:b/>
        </w:rPr>
      </w:pPr>
    </w:p>
    <w:p w14:paraId="500C2584" w14:textId="77777777" w:rsidR="00887368" w:rsidRPr="00CC5EA9" w:rsidRDefault="00887368" w:rsidP="00CC5EA9">
      <w:pPr>
        <w:spacing w:after="120"/>
        <w:jc w:val="both"/>
        <w:rPr>
          <w:rFonts w:cstheme="minorHAnsi"/>
          <w:b/>
        </w:rPr>
      </w:pPr>
      <w:r w:rsidRPr="00CC5EA9">
        <w:rPr>
          <w:rFonts w:ascii="Times New Roman" w:hAnsi="Times New Roman"/>
          <w:b/>
        </w:rPr>
        <w:t>3.3</w:t>
      </w:r>
      <w:r w:rsidRPr="00CC5EA9">
        <w:rPr>
          <w:rFonts w:ascii="Times New Roman" w:hAnsi="Times New Roman"/>
          <w:b/>
        </w:rPr>
        <w:tab/>
        <w:t>Part C: Staffing Needs</w:t>
      </w:r>
    </w:p>
    <w:p w14:paraId="7D0807D9" w14:textId="77777777" w:rsidR="00887368" w:rsidRPr="00CC5EA9" w:rsidRDefault="00B85890" w:rsidP="00CC5EA9">
      <w:pPr>
        <w:spacing w:after="120"/>
        <w:ind w:left="709"/>
        <w:jc w:val="both"/>
        <w:rPr>
          <w:rFonts w:ascii="Times New Roman" w:hAnsi="Times New Roman"/>
        </w:rPr>
      </w:pPr>
      <w:r w:rsidRPr="00CC5EA9">
        <w:rPr>
          <w:rFonts w:ascii="Times New Roman" w:hAnsi="Times New Roman"/>
        </w:rPr>
        <w:tab/>
      </w:r>
      <w:r w:rsidR="00887368" w:rsidRPr="00CC5EA9">
        <w:rPr>
          <w:rFonts w:ascii="Times New Roman" w:hAnsi="Times New Roman"/>
        </w:rPr>
        <w:t xml:space="preserve">The Consultant shall, taking into account the design of the training program, </w:t>
      </w:r>
      <w:r w:rsidR="00DC69D7" w:rsidRPr="00CC5EA9">
        <w:rPr>
          <w:rFonts w:ascii="Times New Roman" w:hAnsi="Times New Roman"/>
        </w:rPr>
        <w:t>carry out the following task</w:t>
      </w:r>
      <w:r w:rsidR="00887368" w:rsidRPr="00CC5EA9">
        <w:rPr>
          <w:rFonts w:ascii="Times New Roman" w:hAnsi="Times New Roman"/>
        </w:rPr>
        <w:t>:</w:t>
      </w:r>
    </w:p>
    <w:p w14:paraId="38221A4D" w14:textId="77777777" w:rsidR="00887368" w:rsidRPr="00CC5EA9" w:rsidRDefault="00887368" w:rsidP="00CC5EA9">
      <w:pPr>
        <w:spacing w:after="120"/>
        <w:ind w:left="1418" w:hanging="709"/>
        <w:jc w:val="both"/>
        <w:rPr>
          <w:rFonts w:ascii="Times New Roman" w:hAnsi="Times New Roman"/>
        </w:rPr>
      </w:pPr>
      <w:r w:rsidRPr="00CC5EA9">
        <w:rPr>
          <w:rFonts w:ascii="Times New Roman" w:hAnsi="Times New Roman"/>
        </w:rPr>
        <w:t>3.3.1</w:t>
      </w:r>
      <w:r w:rsidRPr="00CC5EA9">
        <w:rPr>
          <w:rFonts w:ascii="Times New Roman" w:hAnsi="Times New Roman"/>
        </w:rPr>
        <w:tab/>
        <w:t xml:space="preserve">Conduct a </w:t>
      </w:r>
      <w:r w:rsidR="00FC2C59" w:rsidRPr="00CC5EA9">
        <w:rPr>
          <w:rFonts w:ascii="Times New Roman" w:hAnsi="Times New Roman"/>
        </w:rPr>
        <w:t xml:space="preserve">staff </w:t>
      </w:r>
      <w:r w:rsidRPr="00CC5EA9">
        <w:rPr>
          <w:rFonts w:ascii="Times New Roman" w:hAnsi="Times New Roman"/>
        </w:rPr>
        <w:t xml:space="preserve">needs assessment, to identify </w:t>
      </w:r>
      <w:r w:rsidR="00DA639D" w:rsidRPr="00CC5EA9">
        <w:rPr>
          <w:rFonts w:ascii="Times New Roman" w:hAnsi="Times New Roman"/>
        </w:rPr>
        <w:t xml:space="preserve">the number </w:t>
      </w:r>
      <w:r w:rsidR="00317BD9" w:rsidRPr="00CC5EA9">
        <w:rPr>
          <w:rFonts w:ascii="Times New Roman" w:hAnsi="Times New Roman"/>
        </w:rPr>
        <w:t>permanent</w:t>
      </w:r>
      <w:r w:rsidR="00DA639D" w:rsidRPr="00CC5EA9">
        <w:rPr>
          <w:rFonts w:ascii="Times New Roman" w:hAnsi="Times New Roman"/>
        </w:rPr>
        <w:t xml:space="preserve"> or part </w:t>
      </w:r>
      <w:r w:rsidR="000B070E" w:rsidRPr="00CC5EA9">
        <w:rPr>
          <w:rFonts w:ascii="Times New Roman" w:hAnsi="Times New Roman"/>
        </w:rPr>
        <w:t>time teaching</w:t>
      </w:r>
      <w:r w:rsidR="00FC2C59" w:rsidRPr="00CC5EA9">
        <w:rPr>
          <w:rFonts w:ascii="Times New Roman" w:hAnsi="Times New Roman"/>
        </w:rPr>
        <w:t xml:space="preserve"> staff</w:t>
      </w:r>
      <w:r w:rsidR="000775E2">
        <w:rPr>
          <w:rFonts w:ascii="Times New Roman" w:hAnsi="Times New Roman"/>
        </w:rPr>
        <w:t xml:space="preserve"> </w:t>
      </w:r>
      <w:r w:rsidR="00DA639D" w:rsidRPr="00CC5EA9">
        <w:rPr>
          <w:rFonts w:ascii="Times New Roman" w:hAnsi="Times New Roman"/>
        </w:rPr>
        <w:t>required</w:t>
      </w:r>
      <w:r w:rsidR="002630B3" w:rsidRPr="00CC5EA9">
        <w:rPr>
          <w:rFonts w:ascii="Times New Roman" w:hAnsi="Times New Roman"/>
        </w:rPr>
        <w:t>,</w:t>
      </w:r>
      <w:r w:rsidR="000775E2">
        <w:rPr>
          <w:rFonts w:ascii="Times New Roman" w:hAnsi="Times New Roman"/>
        </w:rPr>
        <w:t xml:space="preserve"> </w:t>
      </w:r>
      <w:r w:rsidR="00FC2C59" w:rsidRPr="00CC5EA9">
        <w:rPr>
          <w:rFonts w:ascii="Times New Roman" w:hAnsi="Times New Roman"/>
        </w:rPr>
        <w:t xml:space="preserve">their qualifications, experience </w:t>
      </w:r>
      <w:r w:rsidR="002630B3" w:rsidRPr="00CC5EA9">
        <w:rPr>
          <w:rFonts w:ascii="Times New Roman" w:hAnsi="Times New Roman"/>
        </w:rPr>
        <w:t xml:space="preserve">and assessment skills. </w:t>
      </w:r>
    </w:p>
    <w:p w14:paraId="0F57C93A" w14:textId="77777777" w:rsidR="00E32005" w:rsidRPr="007D0C33" w:rsidRDefault="00FB0B36" w:rsidP="00573C83">
      <w:pPr>
        <w:spacing w:after="120"/>
        <w:ind w:left="1418"/>
        <w:jc w:val="both"/>
        <w:rPr>
          <w:rFonts w:ascii="Times New Roman" w:hAnsi="Times New Roman"/>
          <w:b/>
        </w:rPr>
      </w:pPr>
      <w:r w:rsidRPr="00CC5EA9">
        <w:rPr>
          <w:rFonts w:ascii="Times New Roman" w:hAnsi="Times New Roman"/>
        </w:rPr>
        <w:tab/>
      </w:r>
      <w:r w:rsidR="002630B3" w:rsidRPr="00CC5EA9">
        <w:rPr>
          <w:rFonts w:ascii="Times New Roman" w:hAnsi="Times New Roman"/>
        </w:rPr>
        <w:t xml:space="preserve">In conducting the staffing need assessment, the Consultant shall undertake a review of all existing BIWTA </w:t>
      </w:r>
      <w:r w:rsidR="00FC2C59" w:rsidRPr="00CC5EA9">
        <w:rPr>
          <w:rFonts w:ascii="Times New Roman" w:hAnsi="Times New Roman"/>
        </w:rPr>
        <w:t>personnel</w:t>
      </w:r>
      <w:r w:rsidR="002630B3" w:rsidRPr="00CC5EA9">
        <w:rPr>
          <w:rFonts w:ascii="Times New Roman" w:hAnsi="Times New Roman"/>
        </w:rPr>
        <w:t xml:space="preserve"> with a view</w:t>
      </w:r>
      <w:r w:rsidR="000775E2">
        <w:rPr>
          <w:rFonts w:ascii="Times New Roman" w:hAnsi="Times New Roman"/>
        </w:rPr>
        <w:t xml:space="preserve"> </w:t>
      </w:r>
      <w:r w:rsidR="002630B3" w:rsidRPr="00CC5EA9">
        <w:rPr>
          <w:rFonts w:ascii="Times New Roman" w:hAnsi="Times New Roman"/>
        </w:rPr>
        <w:t xml:space="preserve">of identifying </w:t>
      </w:r>
      <w:r w:rsidR="00317BD9" w:rsidRPr="00CC5EA9">
        <w:rPr>
          <w:rFonts w:ascii="Times New Roman" w:hAnsi="Times New Roman"/>
        </w:rPr>
        <w:t>among such staff</w:t>
      </w:r>
      <w:r w:rsidR="000775E2">
        <w:rPr>
          <w:rFonts w:ascii="Times New Roman" w:hAnsi="Times New Roman"/>
        </w:rPr>
        <w:t xml:space="preserve"> </w:t>
      </w:r>
      <w:r w:rsidR="002630B3" w:rsidRPr="00CC5EA9">
        <w:rPr>
          <w:rFonts w:ascii="Times New Roman" w:hAnsi="Times New Roman"/>
        </w:rPr>
        <w:t xml:space="preserve">potential </w:t>
      </w:r>
      <w:r w:rsidR="00317BD9" w:rsidRPr="00CC5EA9">
        <w:rPr>
          <w:rFonts w:ascii="Times New Roman" w:hAnsi="Times New Roman"/>
        </w:rPr>
        <w:t xml:space="preserve">permanent or part time </w:t>
      </w:r>
      <w:r w:rsidR="002630B3" w:rsidRPr="00CC5EA9">
        <w:rPr>
          <w:rFonts w:ascii="Times New Roman" w:hAnsi="Times New Roman"/>
        </w:rPr>
        <w:t>trainers</w:t>
      </w:r>
      <w:r w:rsidR="00317BD9" w:rsidRPr="00CC5EA9">
        <w:rPr>
          <w:rFonts w:ascii="Times New Roman" w:hAnsi="Times New Roman"/>
        </w:rPr>
        <w:t xml:space="preserve">. </w:t>
      </w:r>
      <w:r w:rsidR="00DA639D" w:rsidRPr="00CC5EA9">
        <w:rPr>
          <w:rFonts w:ascii="Times New Roman" w:hAnsi="Times New Roman"/>
        </w:rPr>
        <w:t xml:space="preserve">Where necessary, the Consultant shall </w:t>
      </w:r>
      <w:r w:rsidR="00FA0D6C" w:rsidRPr="00CC5EA9">
        <w:rPr>
          <w:rFonts w:ascii="Times New Roman" w:hAnsi="Times New Roman"/>
        </w:rPr>
        <w:t xml:space="preserve">evaluate </w:t>
      </w:r>
      <w:r w:rsidR="001B70C3" w:rsidRPr="00CC5EA9">
        <w:rPr>
          <w:rFonts w:ascii="Times New Roman" w:hAnsi="Times New Roman"/>
        </w:rPr>
        <w:t xml:space="preserve">and provide an action plan </w:t>
      </w:r>
      <w:r w:rsidR="00FA0D6C" w:rsidRPr="00CC5EA9">
        <w:rPr>
          <w:rFonts w:ascii="Times New Roman" w:hAnsi="Times New Roman"/>
        </w:rPr>
        <w:t xml:space="preserve">and modal courses </w:t>
      </w:r>
      <w:r w:rsidR="001B70C3" w:rsidRPr="00CC5EA9">
        <w:rPr>
          <w:rFonts w:ascii="Times New Roman" w:hAnsi="Times New Roman"/>
        </w:rPr>
        <w:t xml:space="preserve">needed to train the trainers (BIWTA Staff) or </w:t>
      </w:r>
      <w:r w:rsidR="004C1ABA" w:rsidRPr="00CC5EA9">
        <w:rPr>
          <w:rFonts w:ascii="Times New Roman" w:hAnsi="Times New Roman"/>
        </w:rPr>
        <w:t>recruit</w:t>
      </w:r>
      <w:r w:rsidR="001E673F" w:rsidRPr="00CC5EA9">
        <w:rPr>
          <w:rFonts w:ascii="Times New Roman" w:hAnsi="Times New Roman"/>
        </w:rPr>
        <w:t xml:space="preserve"> additional qualified trainers</w:t>
      </w:r>
      <w:r w:rsidR="00FA0D6C" w:rsidRPr="00CC5EA9">
        <w:rPr>
          <w:rFonts w:ascii="Times New Roman" w:hAnsi="Times New Roman"/>
        </w:rPr>
        <w:t>.</w:t>
      </w:r>
    </w:p>
    <w:p w14:paraId="35CF73F6" w14:textId="77777777" w:rsidR="0086115E" w:rsidRPr="00CC5EA9" w:rsidRDefault="0086115E" w:rsidP="00CC5EA9">
      <w:pPr>
        <w:spacing w:after="120"/>
        <w:ind w:left="1418"/>
        <w:jc w:val="both"/>
        <w:rPr>
          <w:rFonts w:ascii="Times New Roman" w:hAnsi="Times New Roman"/>
        </w:rPr>
      </w:pPr>
    </w:p>
    <w:p w14:paraId="72A07F8D" w14:textId="77777777" w:rsidR="00FB0B36" w:rsidRPr="00CC5EA9" w:rsidRDefault="00FB0B36" w:rsidP="00CC5EA9">
      <w:pPr>
        <w:spacing w:after="120"/>
        <w:jc w:val="both"/>
        <w:rPr>
          <w:rFonts w:cstheme="minorHAnsi"/>
          <w:b/>
        </w:rPr>
      </w:pPr>
      <w:r w:rsidRPr="00CC5EA9">
        <w:rPr>
          <w:rFonts w:ascii="Times New Roman" w:hAnsi="Times New Roman"/>
          <w:b/>
        </w:rPr>
        <w:t>3.4</w:t>
      </w:r>
      <w:r w:rsidR="00084E67" w:rsidRPr="00CC5EA9">
        <w:rPr>
          <w:rFonts w:ascii="Times New Roman" w:hAnsi="Times New Roman"/>
          <w:b/>
        </w:rPr>
        <w:tab/>
        <w:t>Part D</w:t>
      </w:r>
      <w:r w:rsidRPr="00CC5EA9">
        <w:rPr>
          <w:rFonts w:ascii="Times New Roman" w:hAnsi="Times New Roman"/>
          <w:b/>
        </w:rPr>
        <w:t xml:space="preserve">: </w:t>
      </w:r>
      <w:r w:rsidR="00084E67" w:rsidRPr="00CC5EA9">
        <w:rPr>
          <w:rFonts w:ascii="Times New Roman" w:hAnsi="Times New Roman"/>
          <w:b/>
        </w:rPr>
        <w:t>Equipment</w:t>
      </w:r>
      <w:r w:rsidRPr="00CC5EA9">
        <w:rPr>
          <w:rFonts w:ascii="Times New Roman" w:hAnsi="Times New Roman"/>
          <w:b/>
        </w:rPr>
        <w:t xml:space="preserve"> Needs</w:t>
      </w:r>
    </w:p>
    <w:p w14:paraId="124A469A" w14:textId="77777777" w:rsidR="00084E67" w:rsidRPr="00CC5EA9" w:rsidRDefault="00084E67" w:rsidP="00CC5EA9">
      <w:pPr>
        <w:spacing w:after="120"/>
        <w:ind w:left="709"/>
        <w:jc w:val="both"/>
        <w:rPr>
          <w:rFonts w:ascii="Times New Roman" w:hAnsi="Times New Roman" w:cs="Times New Roman"/>
        </w:rPr>
      </w:pPr>
      <w:r w:rsidRPr="00CC5EA9">
        <w:rPr>
          <w:rFonts w:ascii="Times New Roman" w:hAnsi="Times New Roman" w:cs="Times New Roman"/>
        </w:rPr>
        <w:lastRenderedPageBreak/>
        <w:t xml:space="preserve">The Consultant shall, taking into account the findings of Part A and B </w:t>
      </w:r>
      <w:r w:rsidR="00965B10" w:rsidRPr="00CC5EA9">
        <w:rPr>
          <w:rFonts w:ascii="Times New Roman" w:hAnsi="Times New Roman" w:cs="Times New Roman"/>
        </w:rPr>
        <w:t>and</w:t>
      </w:r>
      <w:r w:rsidR="00317BD9" w:rsidRPr="00CC5EA9">
        <w:rPr>
          <w:rFonts w:ascii="Times New Roman" w:hAnsi="Times New Roman" w:cs="Times New Roman"/>
        </w:rPr>
        <w:t>,</w:t>
      </w:r>
      <w:r w:rsidR="00965B10" w:rsidRPr="00CC5EA9">
        <w:rPr>
          <w:rFonts w:ascii="Times New Roman" w:hAnsi="Times New Roman" w:cs="Times New Roman"/>
        </w:rPr>
        <w:t xml:space="preserve"> the proposed design of the training center, </w:t>
      </w:r>
      <w:r w:rsidRPr="00CC5EA9">
        <w:rPr>
          <w:rFonts w:ascii="Times New Roman" w:hAnsi="Times New Roman" w:cs="Times New Roman"/>
        </w:rPr>
        <w:t>carryout the following specific tasks:</w:t>
      </w:r>
    </w:p>
    <w:p w14:paraId="46833785" w14:textId="77777777" w:rsidR="00164AC6" w:rsidRPr="00CC5EA9" w:rsidRDefault="00965B10" w:rsidP="00CC5EA9">
      <w:pPr>
        <w:spacing w:after="120"/>
        <w:ind w:left="1418" w:hanging="709"/>
        <w:jc w:val="both"/>
        <w:rPr>
          <w:rFonts w:ascii="Times New Roman" w:hAnsi="Times New Roman" w:cs="Times New Roman"/>
        </w:rPr>
      </w:pPr>
      <w:r w:rsidRPr="00CC5EA9">
        <w:rPr>
          <w:rFonts w:ascii="Times New Roman" w:hAnsi="Times New Roman" w:cs="Times New Roman"/>
        </w:rPr>
        <w:t>3.4.1</w:t>
      </w:r>
      <w:r w:rsidRPr="00CC5EA9">
        <w:rPr>
          <w:rFonts w:ascii="Times New Roman" w:hAnsi="Times New Roman" w:cs="Times New Roman"/>
        </w:rPr>
        <w:tab/>
      </w:r>
      <w:r w:rsidR="00CB2191" w:rsidRPr="00CC5EA9">
        <w:rPr>
          <w:rFonts w:ascii="Times New Roman" w:hAnsi="Times New Roman" w:cs="Times New Roman"/>
        </w:rPr>
        <w:t xml:space="preserve">The Consultants shall study, examine, investigate, evaluate, make recommendations and provide cost estimates for </w:t>
      </w:r>
      <w:r w:rsidR="003542DA" w:rsidRPr="00CC5EA9">
        <w:rPr>
          <w:rFonts w:ascii="Times New Roman" w:hAnsi="Times New Roman" w:cs="Times New Roman"/>
        </w:rPr>
        <w:t xml:space="preserve">all </w:t>
      </w:r>
      <w:r w:rsidR="00CB2191" w:rsidRPr="00CC5EA9">
        <w:rPr>
          <w:rFonts w:ascii="Times New Roman" w:hAnsi="Times New Roman" w:cs="Times New Roman"/>
        </w:rPr>
        <w:t xml:space="preserve">equipment needed to conduct the training program. This shall include </w:t>
      </w:r>
      <w:r w:rsidR="00431656" w:rsidRPr="00CC5EA9">
        <w:rPr>
          <w:rFonts w:ascii="Times New Roman" w:hAnsi="Times New Roman" w:cs="Times New Roman"/>
        </w:rPr>
        <w:t xml:space="preserve">but not be limited to </w:t>
      </w:r>
      <w:r w:rsidR="00CB2191" w:rsidRPr="00CC5EA9">
        <w:rPr>
          <w:rFonts w:ascii="Times New Roman" w:hAnsi="Times New Roman" w:cs="Times New Roman"/>
        </w:rPr>
        <w:t xml:space="preserve">lecture facilities, </w:t>
      </w:r>
      <w:r w:rsidR="00431656" w:rsidRPr="00CC5EA9">
        <w:rPr>
          <w:rFonts w:ascii="Times New Roman" w:hAnsi="Times New Roman" w:cs="Times New Roman"/>
        </w:rPr>
        <w:t xml:space="preserve">video facilities, computers, simulators and other facilities needed for </w:t>
      </w:r>
      <w:r w:rsidR="003542DA" w:rsidRPr="00CC5EA9">
        <w:rPr>
          <w:rFonts w:ascii="Times New Roman" w:hAnsi="Times New Roman" w:cs="Times New Roman"/>
        </w:rPr>
        <w:t>practical</w:t>
      </w:r>
      <w:r w:rsidR="00431656" w:rsidRPr="00CC5EA9">
        <w:rPr>
          <w:rFonts w:ascii="Times New Roman" w:hAnsi="Times New Roman" w:cs="Times New Roman"/>
        </w:rPr>
        <w:t xml:space="preserve"> demonstrations.   </w:t>
      </w:r>
      <w:r w:rsidR="0089295D" w:rsidRPr="00CC5EA9">
        <w:rPr>
          <w:rFonts w:ascii="Times New Roman" w:hAnsi="Times New Roman" w:cs="Times New Roman"/>
        </w:rPr>
        <w:t xml:space="preserve">As a minimum this shall include </w:t>
      </w:r>
      <w:r w:rsidR="006F4CE8" w:rsidRPr="00CC5EA9">
        <w:rPr>
          <w:rFonts w:ascii="Times New Roman" w:hAnsi="Times New Roman" w:cs="Times New Roman"/>
        </w:rPr>
        <w:t xml:space="preserve">but not be limited to facilities </w:t>
      </w:r>
      <w:r w:rsidR="0089295D" w:rsidRPr="00CC5EA9">
        <w:rPr>
          <w:rFonts w:ascii="Times New Roman" w:hAnsi="Times New Roman" w:cs="Times New Roman"/>
        </w:rPr>
        <w:t xml:space="preserve">needed to </w:t>
      </w:r>
      <w:r w:rsidR="0001733C" w:rsidRPr="00CC5EA9">
        <w:rPr>
          <w:rFonts w:ascii="Times New Roman" w:hAnsi="Times New Roman" w:cs="Times New Roman"/>
        </w:rPr>
        <w:t>teach</w:t>
      </w:r>
      <w:r w:rsidR="006F4CE8" w:rsidRPr="00CC5EA9">
        <w:rPr>
          <w:rFonts w:ascii="Times New Roman" w:hAnsi="Times New Roman" w:cs="Times New Roman"/>
        </w:rPr>
        <w:t xml:space="preserve">, </w:t>
      </w:r>
      <w:r w:rsidR="00B70AE7" w:rsidRPr="00CC5EA9">
        <w:rPr>
          <w:rFonts w:ascii="Times New Roman" w:hAnsi="Times New Roman" w:cs="Times New Roman"/>
        </w:rPr>
        <w:t xml:space="preserve">demonstrate, </w:t>
      </w:r>
      <w:r w:rsidR="006F4CE8" w:rsidRPr="00CC5EA9">
        <w:rPr>
          <w:rFonts w:ascii="Times New Roman" w:hAnsi="Times New Roman" w:cs="Times New Roman"/>
        </w:rPr>
        <w:t>examine, certify</w:t>
      </w:r>
      <w:r w:rsidR="000775E2">
        <w:rPr>
          <w:rFonts w:ascii="Times New Roman" w:hAnsi="Times New Roman" w:cs="Times New Roman"/>
        </w:rPr>
        <w:t xml:space="preserve"> </w:t>
      </w:r>
      <w:r w:rsidR="006F4CE8" w:rsidRPr="00CC5EA9">
        <w:rPr>
          <w:rFonts w:ascii="Times New Roman" w:hAnsi="Times New Roman" w:cs="Times New Roman"/>
        </w:rPr>
        <w:t xml:space="preserve">and keep student records on </w:t>
      </w:r>
      <w:r w:rsidR="0001733C" w:rsidRPr="00CC5EA9">
        <w:rPr>
          <w:rFonts w:ascii="Times New Roman" w:hAnsi="Times New Roman" w:cs="Times New Roman"/>
        </w:rPr>
        <w:t xml:space="preserve">the </w:t>
      </w:r>
      <w:r w:rsidR="00164AC6" w:rsidRPr="00CC5EA9">
        <w:rPr>
          <w:rFonts w:ascii="Times New Roman" w:hAnsi="Times New Roman" w:cs="Times New Roman"/>
        </w:rPr>
        <w:t xml:space="preserve">following </w:t>
      </w:r>
      <w:r w:rsidR="0001733C" w:rsidRPr="00CC5EA9">
        <w:rPr>
          <w:rFonts w:ascii="Times New Roman" w:hAnsi="Times New Roman" w:cs="Times New Roman"/>
        </w:rPr>
        <w:t>modal IMO courses:</w:t>
      </w:r>
    </w:p>
    <w:tbl>
      <w:tblPr>
        <w:tblW w:w="623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tblGrid>
      <w:tr w:rsidR="00CC5EA9" w:rsidRPr="00CC5EA9" w14:paraId="1891CF9D" w14:textId="77777777" w:rsidTr="00437117">
        <w:trPr>
          <w:trHeight w:val="240"/>
        </w:trPr>
        <w:tc>
          <w:tcPr>
            <w:tcW w:w="6237" w:type="dxa"/>
            <w:shd w:val="clear" w:color="auto" w:fill="auto"/>
            <w:noWrap/>
            <w:vAlign w:val="bottom"/>
          </w:tcPr>
          <w:p w14:paraId="32F5BE49" w14:textId="77777777" w:rsidR="00627AD8" w:rsidRPr="00CC5EA9" w:rsidRDefault="00627AD8" w:rsidP="00CC5EA9">
            <w:pPr>
              <w:spacing w:after="120"/>
              <w:ind w:left="709"/>
              <w:jc w:val="both"/>
              <w:rPr>
                <w:rFonts w:ascii="Times New Roman" w:hAnsi="Times New Roman" w:cs="Times New Roman"/>
              </w:rPr>
            </w:pPr>
            <w:r w:rsidRPr="00CC5EA9">
              <w:rPr>
                <w:rFonts w:ascii="Times New Roman" w:hAnsi="Times New Roman" w:cs="Times New Roman"/>
              </w:rPr>
              <w:t>Maritime English</w:t>
            </w:r>
          </w:p>
        </w:tc>
      </w:tr>
      <w:tr w:rsidR="00CC5EA9" w:rsidRPr="00CC5EA9" w14:paraId="3908EE34" w14:textId="77777777" w:rsidTr="00437117">
        <w:trPr>
          <w:trHeight w:val="240"/>
        </w:trPr>
        <w:tc>
          <w:tcPr>
            <w:tcW w:w="6237" w:type="dxa"/>
            <w:shd w:val="clear" w:color="auto" w:fill="auto"/>
            <w:noWrap/>
            <w:vAlign w:val="bottom"/>
          </w:tcPr>
          <w:p w14:paraId="2CD66C63"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Elementary First Aid</w:t>
            </w:r>
          </w:p>
        </w:tc>
      </w:tr>
      <w:tr w:rsidR="00CC5EA9" w:rsidRPr="00CC5EA9" w14:paraId="716C041D" w14:textId="77777777" w:rsidTr="00437117">
        <w:trPr>
          <w:trHeight w:val="240"/>
        </w:trPr>
        <w:tc>
          <w:tcPr>
            <w:tcW w:w="6237" w:type="dxa"/>
            <w:shd w:val="clear" w:color="auto" w:fill="auto"/>
            <w:noWrap/>
            <w:vAlign w:val="bottom"/>
          </w:tcPr>
          <w:p w14:paraId="26A70B5F"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Fire Prevention and Fire Fighting</w:t>
            </w:r>
          </w:p>
        </w:tc>
      </w:tr>
      <w:tr w:rsidR="00CC5EA9" w:rsidRPr="00CC5EA9" w14:paraId="4C579FAF" w14:textId="77777777" w:rsidTr="00437117">
        <w:trPr>
          <w:trHeight w:val="240"/>
        </w:trPr>
        <w:tc>
          <w:tcPr>
            <w:tcW w:w="6237" w:type="dxa"/>
            <w:shd w:val="clear" w:color="auto" w:fill="auto"/>
            <w:noWrap/>
            <w:vAlign w:val="bottom"/>
          </w:tcPr>
          <w:p w14:paraId="57E6CD1C"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Proficiency in Personal Survival Techniques</w:t>
            </w:r>
          </w:p>
        </w:tc>
      </w:tr>
      <w:tr w:rsidR="00CC5EA9" w:rsidRPr="00CC5EA9" w14:paraId="09E7744F" w14:textId="77777777" w:rsidTr="00437117">
        <w:trPr>
          <w:trHeight w:val="240"/>
        </w:trPr>
        <w:tc>
          <w:tcPr>
            <w:tcW w:w="6237" w:type="dxa"/>
            <w:shd w:val="clear" w:color="auto" w:fill="auto"/>
            <w:noWrap/>
            <w:vAlign w:val="bottom"/>
            <w:hideMark/>
          </w:tcPr>
          <w:p w14:paraId="5895E7B8"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Proficiency in Survival Craft &amp; Rescue Boats</w:t>
            </w:r>
          </w:p>
        </w:tc>
      </w:tr>
      <w:tr w:rsidR="00CC5EA9" w:rsidRPr="00CC5EA9" w14:paraId="4BD79A82" w14:textId="77777777" w:rsidTr="00437117">
        <w:trPr>
          <w:trHeight w:val="240"/>
        </w:trPr>
        <w:tc>
          <w:tcPr>
            <w:tcW w:w="6237" w:type="dxa"/>
            <w:shd w:val="clear" w:color="auto" w:fill="auto"/>
            <w:noWrap/>
            <w:vAlign w:val="bottom"/>
          </w:tcPr>
          <w:p w14:paraId="0F65B4D9"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Personal Safety &amp; Social Responsibilities</w:t>
            </w:r>
          </w:p>
        </w:tc>
      </w:tr>
      <w:tr w:rsidR="00CC5EA9" w:rsidRPr="00CC5EA9" w14:paraId="63DBAC86" w14:textId="77777777" w:rsidTr="00437117">
        <w:trPr>
          <w:trHeight w:val="240"/>
        </w:trPr>
        <w:tc>
          <w:tcPr>
            <w:tcW w:w="6237" w:type="dxa"/>
            <w:shd w:val="clear" w:color="auto" w:fill="auto"/>
            <w:noWrap/>
            <w:vAlign w:val="bottom"/>
          </w:tcPr>
          <w:p w14:paraId="294F577A" w14:textId="77777777" w:rsidR="005E185E" w:rsidRPr="00CC5EA9" w:rsidRDefault="005E185E" w:rsidP="00CC5EA9">
            <w:pPr>
              <w:spacing w:after="120"/>
              <w:ind w:left="709"/>
              <w:jc w:val="both"/>
              <w:rPr>
                <w:rFonts w:ascii="Times New Roman" w:hAnsi="Times New Roman" w:cs="Times New Roman"/>
              </w:rPr>
            </w:pPr>
            <w:r w:rsidRPr="00CC5EA9">
              <w:rPr>
                <w:rFonts w:ascii="Times New Roman" w:hAnsi="Times New Roman" w:cs="Times New Roman"/>
              </w:rPr>
              <w:t>Operational Use of Integrated Bridge Systems</w:t>
            </w:r>
          </w:p>
        </w:tc>
      </w:tr>
      <w:tr w:rsidR="00CC5EA9" w:rsidRPr="00CC5EA9" w14:paraId="458A8357" w14:textId="77777777" w:rsidTr="00437117">
        <w:trPr>
          <w:trHeight w:val="240"/>
        </w:trPr>
        <w:tc>
          <w:tcPr>
            <w:tcW w:w="6237" w:type="dxa"/>
            <w:shd w:val="clear" w:color="auto" w:fill="auto"/>
            <w:noWrap/>
            <w:vAlign w:val="bottom"/>
          </w:tcPr>
          <w:p w14:paraId="7D767C46"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Ship Simulator &amp; Bridge Teamwork</w:t>
            </w:r>
          </w:p>
        </w:tc>
      </w:tr>
      <w:tr w:rsidR="00CC5EA9" w:rsidRPr="00CC5EA9" w14:paraId="61FD581F" w14:textId="77777777" w:rsidTr="00437117">
        <w:trPr>
          <w:trHeight w:val="240"/>
        </w:trPr>
        <w:tc>
          <w:tcPr>
            <w:tcW w:w="6237" w:type="dxa"/>
            <w:shd w:val="clear" w:color="auto" w:fill="auto"/>
            <w:noWrap/>
            <w:vAlign w:val="bottom"/>
          </w:tcPr>
          <w:p w14:paraId="6DDD6876" w14:textId="77777777" w:rsidR="006559FA" w:rsidRPr="00CC5EA9" w:rsidRDefault="007F7BA8" w:rsidP="00CC5EA9">
            <w:pPr>
              <w:spacing w:after="120"/>
              <w:ind w:left="709"/>
              <w:jc w:val="both"/>
              <w:rPr>
                <w:rFonts w:ascii="Times New Roman" w:hAnsi="Times New Roman" w:cs="Times New Roman"/>
              </w:rPr>
            </w:pPr>
            <w:r w:rsidRPr="00CC5EA9">
              <w:rPr>
                <w:rFonts w:ascii="Times New Roman" w:hAnsi="Times New Roman" w:cs="Times New Roman"/>
              </w:rPr>
              <w:t>Radar Navigation at Operational level</w:t>
            </w:r>
          </w:p>
        </w:tc>
      </w:tr>
      <w:tr w:rsidR="00CC5EA9" w:rsidRPr="00CC5EA9" w14:paraId="2F9A3EE8" w14:textId="77777777" w:rsidTr="00437117">
        <w:trPr>
          <w:trHeight w:val="240"/>
        </w:trPr>
        <w:tc>
          <w:tcPr>
            <w:tcW w:w="6237" w:type="dxa"/>
            <w:shd w:val="clear" w:color="auto" w:fill="auto"/>
            <w:noWrap/>
            <w:vAlign w:val="bottom"/>
          </w:tcPr>
          <w:p w14:paraId="4F2A94C6" w14:textId="77777777" w:rsidR="006559FA" w:rsidRPr="00CC5EA9" w:rsidRDefault="007F7BA8" w:rsidP="00CC5EA9">
            <w:pPr>
              <w:spacing w:after="120"/>
              <w:ind w:left="709"/>
              <w:jc w:val="both"/>
              <w:rPr>
                <w:rFonts w:ascii="Times New Roman" w:hAnsi="Times New Roman" w:cs="Times New Roman"/>
              </w:rPr>
            </w:pPr>
            <w:r w:rsidRPr="00CC5EA9">
              <w:rPr>
                <w:rFonts w:ascii="Times New Roman" w:hAnsi="Times New Roman" w:cs="Times New Roman"/>
              </w:rPr>
              <w:t>Operational use of ECDIS</w:t>
            </w:r>
          </w:p>
        </w:tc>
      </w:tr>
      <w:tr w:rsidR="00CC5EA9" w:rsidRPr="00CC5EA9" w14:paraId="0B87EF68" w14:textId="77777777" w:rsidTr="00437117">
        <w:trPr>
          <w:trHeight w:val="240"/>
        </w:trPr>
        <w:tc>
          <w:tcPr>
            <w:tcW w:w="6237" w:type="dxa"/>
            <w:shd w:val="clear" w:color="auto" w:fill="auto"/>
            <w:noWrap/>
            <w:vAlign w:val="bottom"/>
          </w:tcPr>
          <w:p w14:paraId="4B6C0EFD" w14:textId="77777777" w:rsidR="007F7BA8" w:rsidRPr="00CC5EA9" w:rsidRDefault="007F7BA8" w:rsidP="00CC5EA9">
            <w:pPr>
              <w:spacing w:after="120"/>
              <w:ind w:left="709"/>
              <w:jc w:val="both"/>
              <w:rPr>
                <w:rFonts w:ascii="Times New Roman" w:hAnsi="Times New Roman" w:cs="Times New Roman"/>
              </w:rPr>
            </w:pPr>
            <w:r w:rsidRPr="00CC5EA9">
              <w:rPr>
                <w:rFonts w:ascii="Times New Roman" w:hAnsi="Times New Roman" w:cs="Times New Roman"/>
              </w:rPr>
              <w:t>Restricted Operator's Certificate for GMDSS</w:t>
            </w:r>
          </w:p>
        </w:tc>
      </w:tr>
      <w:tr w:rsidR="00CC5EA9" w:rsidRPr="00CC5EA9" w14:paraId="62FECF06" w14:textId="77777777" w:rsidTr="00437117">
        <w:trPr>
          <w:trHeight w:val="240"/>
        </w:trPr>
        <w:tc>
          <w:tcPr>
            <w:tcW w:w="6237" w:type="dxa"/>
            <w:shd w:val="clear" w:color="auto" w:fill="auto"/>
            <w:noWrap/>
            <w:vAlign w:val="bottom"/>
            <w:hideMark/>
          </w:tcPr>
          <w:p w14:paraId="78F8270B" w14:textId="77777777" w:rsidR="006559FA" w:rsidRPr="00CC5EA9" w:rsidRDefault="006559FA" w:rsidP="00CC5EA9">
            <w:pPr>
              <w:spacing w:after="120"/>
              <w:ind w:left="709"/>
              <w:jc w:val="both"/>
              <w:rPr>
                <w:rFonts w:ascii="Times New Roman" w:hAnsi="Times New Roman" w:cs="Times New Roman"/>
              </w:rPr>
            </w:pPr>
            <w:r w:rsidRPr="00CC5EA9">
              <w:rPr>
                <w:rFonts w:ascii="Times New Roman" w:hAnsi="Times New Roman" w:cs="Times New Roman"/>
              </w:rPr>
              <w:t>Crowd Management &amp; Passenger Safety</w:t>
            </w:r>
          </w:p>
        </w:tc>
      </w:tr>
      <w:tr w:rsidR="00CC5EA9" w:rsidRPr="00CC5EA9" w14:paraId="467235D4" w14:textId="77777777" w:rsidTr="00437117">
        <w:trPr>
          <w:trHeight w:val="240"/>
        </w:trPr>
        <w:tc>
          <w:tcPr>
            <w:tcW w:w="6237" w:type="dxa"/>
            <w:shd w:val="clear" w:color="auto" w:fill="auto"/>
            <w:noWrap/>
            <w:vAlign w:val="bottom"/>
          </w:tcPr>
          <w:p w14:paraId="64590719" w14:textId="77777777" w:rsidR="007F7BA8" w:rsidRPr="00CC5EA9" w:rsidRDefault="007F7BA8" w:rsidP="00CC5EA9">
            <w:pPr>
              <w:spacing w:after="120"/>
              <w:ind w:left="709"/>
              <w:jc w:val="both"/>
              <w:rPr>
                <w:rFonts w:ascii="Times New Roman" w:hAnsi="Times New Roman" w:cs="Times New Roman"/>
              </w:rPr>
            </w:pPr>
            <w:r w:rsidRPr="00CC5EA9">
              <w:rPr>
                <w:rFonts w:ascii="Times New Roman" w:hAnsi="Times New Roman" w:cs="Times New Roman"/>
              </w:rPr>
              <w:t>Passenger Ship Crowd Management Training</w:t>
            </w:r>
          </w:p>
        </w:tc>
      </w:tr>
      <w:tr w:rsidR="00CC5EA9" w:rsidRPr="00CC5EA9" w14:paraId="46C8D90A" w14:textId="77777777" w:rsidTr="00437117">
        <w:trPr>
          <w:trHeight w:val="240"/>
        </w:trPr>
        <w:tc>
          <w:tcPr>
            <w:tcW w:w="6237" w:type="dxa"/>
            <w:shd w:val="clear" w:color="auto" w:fill="auto"/>
            <w:noWrap/>
            <w:vAlign w:val="bottom"/>
          </w:tcPr>
          <w:p w14:paraId="2687E780" w14:textId="77777777" w:rsidR="005E185E" w:rsidRPr="00CC5EA9" w:rsidRDefault="005E185E" w:rsidP="00CC5EA9">
            <w:pPr>
              <w:spacing w:after="120"/>
              <w:ind w:left="709"/>
              <w:jc w:val="both"/>
              <w:rPr>
                <w:rFonts w:ascii="Times New Roman" w:hAnsi="Times New Roman" w:cs="Times New Roman"/>
              </w:rPr>
            </w:pPr>
            <w:r w:rsidRPr="00CC5EA9">
              <w:rPr>
                <w:rFonts w:ascii="Times New Roman" w:hAnsi="Times New Roman" w:cs="Times New Roman"/>
              </w:rPr>
              <w:t>Electro-Technical Rating</w:t>
            </w:r>
          </w:p>
        </w:tc>
      </w:tr>
      <w:tr w:rsidR="00CC5EA9" w:rsidRPr="00CC5EA9" w14:paraId="53A0A78F" w14:textId="77777777" w:rsidTr="00437117">
        <w:trPr>
          <w:trHeight w:val="240"/>
        </w:trPr>
        <w:tc>
          <w:tcPr>
            <w:tcW w:w="6237" w:type="dxa"/>
            <w:shd w:val="clear" w:color="auto" w:fill="auto"/>
            <w:noWrap/>
            <w:vAlign w:val="bottom"/>
          </w:tcPr>
          <w:p w14:paraId="223B2FAC" w14:textId="77777777" w:rsidR="005E185E" w:rsidRPr="00CC5EA9" w:rsidRDefault="005E185E" w:rsidP="00CC5EA9">
            <w:pPr>
              <w:spacing w:after="120"/>
              <w:ind w:left="709"/>
              <w:jc w:val="both"/>
              <w:rPr>
                <w:rFonts w:ascii="Times New Roman" w:hAnsi="Times New Roman" w:cs="Times New Roman"/>
              </w:rPr>
            </w:pPr>
            <w:r w:rsidRPr="00CC5EA9">
              <w:rPr>
                <w:rFonts w:ascii="Times New Roman" w:hAnsi="Times New Roman" w:cs="Times New Roman"/>
              </w:rPr>
              <w:t xml:space="preserve">Ratings as </w:t>
            </w:r>
            <w:r w:rsidR="00ED2D6E" w:rsidRPr="00CC5EA9">
              <w:rPr>
                <w:rFonts w:ascii="Times New Roman" w:hAnsi="Times New Roman" w:cs="Times New Roman"/>
              </w:rPr>
              <w:t>Able Seafarer Engine</w:t>
            </w:r>
          </w:p>
        </w:tc>
      </w:tr>
      <w:tr w:rsidR="00CC5EA9" w:rsidRPr="00CC5EA9" w14:paraId="6C23AF35" w14:textId="77777777" w:rsidTr="00437117">
        <w:trPr>
          <w:trHeight w:val="240"/>
        </w:trPr>
        <w:tc>
          <w:tcPr>
            <w:tcW w:w="6237" w:type="dxa"/>
            <w:shd w:val="clear" w:color="auto" w:fill="auto"/>
            <w:noWrap/>
            <w:vAlign w:val="bottom"/>
          </w:tcPr>
          <w:p w14:paraId="5548FD21" w14:textId="77777777" w:rsidR="005E185E" w:rsidRPr="00CC5EA9" w:rsidRDefault="005E185E" w:rsidP="00CC5EA9">
            <w:pPr>
              <w:spacing w:after="120"/>
              <w:ind w:left="709"/>
              <w:jc w:val="both"/>
              <w:rPr>
                <w:rFonts w:ascii="Times New Roman" w:hAnsi="Times New Roman" w:cs="Times New Roman"/>
              </w:rPr>
            </w:pPr>
            <w:r w:rsidRPr="00CC5EA9">
              <w:rPr>
                <w:rFonts w:ascii="Times New Roman" w:hAnsi="Times New Roman" w:cs="Times New Roman"/>
              </w:rPr>
              <w:t xml:space="preserve">Dangerous, </w:t>
            </w:r>
            <w:r w:rsidR="00ED2D6E" w:rsidRPr="00CC5EA9">
              <w:rPr>
                <w:rFonts w:ascii="Times New Roman" w:hAnsi="Times New Roman" w:cs="Times New Roman"/>
              </w:rPr>
              <w:t xml:space="preserve">Hazardous </w:t>
            </w:r>
            <w:r w:rsidRPr="00CC5EA9">
              <w:rPr>
                <w:rFonts w:ascii="Times New Roman" w:hAnsi="Times New Roman" w:cs="Times New Roman"/>
              </w:rPr>
              <w:t xml:space="preserve">and </w:t>
            </w:r>
            <w:r w:rsidR="00ED2D6E" w:rsidRPr="00CC5EA9">
              <w:rPr>
                <w:rFonts w:ascii="Times New Roman" w:hAnsi="Times New Roman" w:cs="Times New Roman"/>
              </w:rPr>
              <w:t>Harmful Cargo</w:t>
            </w:r>
          </w:p>
        </w:tc>
      </w:tr>
      <w:tr w:rsidR="00CC5EA9" w:rsidRPr="00CC5EA9" w14:paraId="59E9059A" w14:textId="77777777" w:rsidTr="00437117">
        <w:trPr>
          <w:trHeight w:val="240"/>
        </w:trPr>
        <w:tc>
          <w:tcPr>
            <w:tcW w:w="6237" w:type="dxa"/>
            <w:shd w:val="clear" w:color="auto" w:fill="auto"/>
            <w:noWrap/>
            <w:vAlign w:val="bottom"/>
          </w:tcPr>
          <w:p w14:paraId="30056463" w14:textId="77777777" w:rsidR="00956392" w:rsidRPr="00CC5EA9" w:rsidRDefault="00956392" w:rsidP="00CC5EA9">
            <w:pPr>
              <w:spacing w:after="120"/>
              <w:ind w:left="709"/>
              <w:jc w:val="both"/>
              <w:rPr>
                <w:rFonts w:ascii="Times New Roman" w:hAnsi="Times New Roman" w:cs="Times New Roman"/>
              </w:rPr>
            </w:pPr>
            <w:r w:rsidRPr="00CC5EA9">
              <w:rPr>
                <w:rFonts w:ascii="Times New Roman" w:hAnsi="Times New Roman" w:cs="Times New Roman"/>
              </w:rPr>
              <w:t xml:space="preserve">Training for </w:t>
            </w:r>
            <w:r w:rsidR="00ED2D6E" w:rsidRPr="00CC5EA9">
              <w:rPr>
                <w:rFonts w:ascii="Times New Roman" w:hAnsi="Times New Roman" w:cs="Times New Roman"/>
              </w:rPr>
              <w:t xml:space="preserve">Oil </w:t>
            </w:r>
            <w:r w:rsidRPr="00CC5EA9">
              <w:rPr>
                <w:rFonts w:ascii="Times New Roman" w:hAnsi="Times New Roman" w:cs="Times New Roman"/>
              </w:rPr>
              <w:t xml:space="preserve">and </w:t>
            </w:r>
            <w:r w:rsidR="00ED2D6E" w:rsidRPr="00CC5EA9">
              <w:rPr>
                <w:rFonts w:ascii="Times New Roman" w:hAnsi="Times New Roman" w:cs="Times New Roman"/>
              </w:rPr>
              <w:t>Chemical Tanker Cargo Ops</w:t>
            </w:r>
          </w:p>
        </w:tc>
      </w:tr>
      <w:tr w:rsidR="00CC5EA9" w:rsidRPr="00CC5EA9" w14:paraId="28E38CFE" w14:textId="77777777" w:rsidTr="00437117">
        <w:trPr>
          <w:trHeight w:val="240"/>
        </w:trPr>
        <w:tc>
          <w:tcPr>
            <w:tcW w:w="6237" w:type="dxa"/>
            <w:shd w:val="clear" w:color="auto" w:fill="auto"/>
            <w:noWrap/>
            <w:vAlign w:val="bottom"/>
          </w:tcPr>
          <w:p w14:paraId="5B88C467" w14:textId="77777777" w:rsidR="00956392" w:rsidRPr="00CC5EA9" w:rsidRDefault="00956392" w:rsidP="00CC5EA9">
            <w:pPr>
              <w:spacing w:after="120"/>
              <w:ind w:left="709"/>
              <w:jc w:val="both"/>
              <w:rPr>
                <w:rFonts w:ascii="Times New Roman" w:hAnsi="Times New Roman" w:cs="Times New Roman"/>
              </w:rPr>
            </w:pPr>
            <w:r w:rsidRPr="00CC5EA9">
              <w:rPr>
                <w:rFonts w:ascii="Times New Roman" w:hAnsi="Times New Roman" w:cs="Times New Roman"/>
              </w:rPr>
              <w:t>Officer in charge of a Navigational Watch</w:t>
            </w:r>
          </w:p>
        </w:tc>
      </w:tr>
      <w:tr w:rsidR="00CC5EA9" w:rsidRPr="00CC5EA9" w14:paraId="17EC7CBC" w14:textId="77777777" w:rsidTr="00437117">
        <w:trPr>
          <w:trHeight w:val="240"/>
        </w:trPr>
        <w:tc>
          <w:tcPr>
            <w:tcW w:w="6237" w:type="dxa"/>
            <w:shd w:val="clear" w:color="auto" w:fill="auto"/>
            <w:noWrap/>
            <w:vAlign w:val="bottom"/>
          </w:tcPr>
          <w:p w14:paraId="3CA4C37E" w14:textId="77777777" w:rsidR="00956392" w:rsidRPr="00CC5EA9" w:rsidRDefault="00956392" w:rsidP="00CC5EA9">
            <w:pPr>
              <w:spacing w:after="120"/>
              <w:ind w:left="709"/>
              <w:jc w:val="both"/>
              <w:rPr>
                <w:rFonts w:ascii="Times New Roman" w:hAnsi="Times New Roman" w:cs="Times New Roman"/>
              </w:rPr>
            </w:pPr>
            <w:r w:rsidRPr="00CC5EA9">
              <w:rPr>
                <w:rFonts w:ascii="Times New Roman" w:hAnsi="Times New Roman" w:cs="Times New Roman"/>
              </w:rPr>
              <w:t>Officer in charge of an Engineering Watch</w:t>
            </w:r>
          </w:p>
        </w:tc>
      </w:tr>
      <w:tr w:rsidR="00CC5EA9" w:rsidRPr="00CC5EA9" w14:paraId="72A3CB11" w14:textId="77777777" w:rsidTr="00437117">
        <w:trPr>
          <w:trHeight w:val="240"/>
        </w:trPr>
        <w:tc>
          <w:tcPr>
            <w:tcW w:w="6237" w:type="dxa"/>
            <w:shd w:val="clear" w:color="auto" w:fill="auto"/>
            <w:noWrap/>
          </w:tcPr>
          <w:p w14:paraId="667A0878" w14:textId="77777777" w:rsidR="00627AD8" w:rsidRPr="00CC5EA9" w:rsidRDefault="00627AD8" w:rsidP="00CC5EA9">
            <w:pPr>
              <w:spacing w:after="120"/>
              <w:ind w:left="709"/>
              <w:jc w:val="both"/>
              <w:rPr>
                <w:rFonts w:ascii="Times New Roman" w:hAnsi="Times New Roman" w:cs="Times New Roman"/>
              </w:rPr>
            </w:pPr>
            <w:r w:rsidRPr="00CC5EA9">
              <w:rPr>
                <w:rFonts w:ascii="Times New Roman" w:hAnsi="Times New Roman" w:cs="Times New Roman"/>
              </w:rPr>
              <w:t>Marine Environmental Awareness</w:t>
            </w:r>
          </w:p>
        </w:tc>
      </w:tr>
    </w:tbl>
    <w:p w14:paraId="10B24576" w14:textId="77777777" w:rsidR="0089215A" w:rsidRPr="00CC5EA9" w:rsidRDefault="0089215A" w:rsidP="00CC5EA9">
      <w:pPr>
        <w:spacing w:after="120"/>
        <w:ind w:left="709"/>
        <w:jc w:val="both"/>
        <w:rPr>
          <w:rFonts w:ascii="Times New Roman" w:hAnsi="Times New Roman" w:cs="Times New Roman"/>
        </w:rPr>
      </w:pPr>
    </w:p>
    <w:p w14:paraId="221F8421" w14:textId="77777777" w:rsidR="00164AC6" w:rsidRPr="00CC5EA9" w:rsidRDefault="006F4CE8" w:rsidP="00CC5EA9">
      <w:pPr>
        <w:spacing w:after="120"/>
        <w:ind w:left="709"/>
        <w:jc w:val="both"/>
        <w:rPr>
          <w:rFonts w:ascii="Times New Roman" w:hAnsi="Times New Roman" w:cs="Times New Roman"/>
        </w:rPr>
      </w:pPr>
      <w:r w:rsidRPr="00CC5EA9">
        <w:rPr>
          <w:rFonts w:ascii="Times New Roman" w:hAnsi="Times New Roman" w:cs="Times New Roman"/>
        </w:rPr>
        <w:t xml:space="preserve">In the event that the more advanced courses, including courses for </w:t>
      </w:r>
      <w:r w:rsidR="00627AD8" w:rsidRPr="00CC5EA9">
        <w:rPr>
          <w:rFonts w:ascii="Times New Roman" w:hAnsi="Times New Roman" w:cs="Times New Roman"/>
        </w:rPr>
        <w:t>masters</w:t>
      </w:r>
      <w:r w:rsidR="005E5ECD" w:rsidRPr="00CC5EA9">
        <w:rPr>
          <w:rFonts w:ascii="Times New Roman" w:hAnsi="Times New Roman" w:cs="Times New Roman"/>
        </w:rPr>
        <w:t xml:space="preserve">, chief mates, chief and second engineering officers or courses for </w:t>
      </w:r>
      <w:r w:rsidR="006A0B5D" w:rsidRPr="00CC5EA9">
        <w:rPr>
          <w:rFonts w:ascii="Times New Roman" w:hAnsi="Times New Roman" w:cs="Times New Roman"/>
        </w:rPr>
        <w:t xml:space="preserve">pilots, hydrographic surveys, dredge operators or </w:t>
      </w:r>
      <w:r w:rsidR="005E5ECD" w:rsidRPr="00CC5EA9">
        <w:rPr>
          <w:rFonts w:ascii="Times New Roman" w:hAnsi="Times New Roman" w:cs="Times New Roman"/>
        </w:rPr>
        <w:t xml:space="preserve">shore side personnel will be included in the training program, </w:t>
      </w:r>
      <w:r w:rsidR="00B70AE7" w:rsidRPr="00CC5EA9">
        <w:rPr>
          <w:rFonts w:ascii="Times New Roman" w:hAnsi="Times New Roman" w:cs="Times New Roman"/>
        </w:rPr>
        <w:t xml:space="preserve">the Consultant shall make recommendations and provide </w:t>
      </w:r>
      <w:r w:rsidR="00B107A4" w:rsidRPr="00CC5EA9">
        <w:rPr>
          <w:rFonts w:ascii="Times New Roman" w:hAnsi="Times New Roman" w:cs="Times New Roman"/>
        </w:rPr>
        <w:t xml:space="preserve">specifications and </w:t>
      </w:r>
      <w:r w:rsidR="00B70AE7" w:rsidRPr="00CC5EA9">
        <w:rPr>
          <w:rFonts w:ascii="Times New Roman" w:hAnsi="Times New Roman" w:cs="Times New Roman"/>
        </w:rPr>
        <w:t xml:space="preserve">cost estimates for the equipment needed to conduct </w:t>
      </w:r>
      <w:r w:rsidR="00B85890" w:rsidRPr="00CC5EA9">
        <w:rPr>
          <w:rFonts w:ascii="Times New Roman" w:hAnsi="Times New Roman" w:cs="Times New Roman"/>
        </w:rPr>
        <w:t xml:space="preserve">such courses. </w:t>
      </w:r>
    </w:p>
    <w:p w14:paraId="2E1CABAC" w14:textId="77777777" w:rsidR="0096669D" w:rsidRPr="00CC5EA9" w:rsidRDefault="0096669D" w:rsidP="00CC5EA9">
      <w:pPr>
        <w:pStyle w:val="BodyText3"/>
        <w:tabs>
          <w:tab w:val="left" w:pos="426"/>
          <w:tab w:val="left" w:pos="1260"/>
        </w:tabs>
        <w:ind w:left="426" w:hanging="426"/>
        <w:jc w:val="both"/>
        <w:rPr>
          <w:rFonts w:ascii="Times New Roman" w:hAnsi="Times New Roman"/>
          <w:b w:val="0"/>
          <w:sz w:val="22"/>
          <w:szCs w:val="22"/>
          <w:lang w:val="en-US"/>
        </w:rPr>
      </w:pPr>
    </w:p>
    <w:p w14:paraId="1CF2BC7B" w14:textId="77777777" w:rsidR="005D1BCD" w:rsidRPr="00CC5EA9" w:rsidRDefault="0096669D" w:rsidP="00CC5EA9">
      <w:pPr>
        <w:jc w:val="both"/>
        <w:rPr>
          <w:rFonts w:ascii="Times New Roman" w:hAnsi="Times New Roman" w:cs="Times New Roman"/>
          <w:b/>
          <w:lang w:val="en-GB"/>
        </w:rPr>
      </w:pPr>
      <w:r w:rsidRPr="00CC5EA9">
        <w:rPr>
          <w:rFonts w:ascii="Times New Roman" w:hAnsi="Times New Roman" w:cs="Times New Roman"/>
          <w:b/>
          <w:lang w:val="en-GB"/>
        </w:rPr>
        <w:t>4.    Deliverables</w:t>
      </w:r>
      <w:r w:rsidR="0056441E" w:rsidRPr="00CC5EA9">
        <w:rPr>
          <w:rFonts w:ascii="Times New Roman" w:hAnsi="Times New Roman" w:cs="Times New Roman"/>
          <w:b/>
          <w:lang w:val="en-GB"/>
        </w:rPr>
        <w:t xml:space="preserve"> and </w:t>
      </w:r>
      <w:r w:rsidRPr="00CC5EA9">
        <w:rPr>
          <w:rFonts w:ascii="Times New Roman" w:hAnsi="Times New Roman" w:cs="Times New Roman"/>
          <w:b/>
          <w:lang w:val="en-GB"/>
        </w:rPr>
        <w:t>Timeframe</w:t>
      </w:r>
    </w:p>
    <w:p w14:paraId="273569BE" w14:textId="77777777" w:rsidR="007801C3" w:rsidRPr="00CC5EA9" w:rsidRDefault="007801C3" w:rsidP="00CC5EA9">
      <w:pPr>
        <w:ind w:left="709" w:hanging="709"/>
        <w:jc w:val="both"/>
        <w:rPr>
          <w:rFonts w:ascii="Times New Roman" w:hAnsi="Times New Roman" w:cs="Times New Roman"/>
          <w:lang w:val="en-GB"/>
        </w:rPr>
      </w:pPr>
      <w:r w:rsidRPr="00CC5EA9">
        <w:rPr>
          <w:rFonts w:ascii="Times New Roman" w:hAnsi="Times New Roman" w:cs="Times New Roman"/>
          <w:lang w:val="en-GB"/>
        </w:rPr>
        <w:lastRenderedPageBreak/>
        <w:t>4.1</w:t>
      </w:r>
      <w:r w:rsidRPr="00CC5EA9">
        <w:rPr>
          <w:rFonts w:ascii="Times New Roman" w:hAnsi="Times New Roman" w:cs="Times New Roman"/>
          <w:lang w:val="en-GB"/>
        </w:rPr>
        <w:tab/>
        <w:t>Project deliverables shall include an inception report and other Task specific reports as shown in the table below</w:t>
      </w:r>
      <w:r w:rsidR="00ED2D6E" w:rsidRPr="00CC5EA9">
        <w:rPr>
          <w:rFonts w:ascii="Times New Roman" w:hAnsi="Times New Roman" w:cs="Times New Roman"/>
          <w:lang w:val="en-GB"/>
        </w:rPr>
        <w:t>:</w:t>
      </w:r>
    </w:p>
    <w:tbl>
      <w:tblPr>
        <w:tblStyle w:val="TableGrid"/>
        <w:tblW w:w="8651" w:type="dxa"/>
        <w:tblInd w:w="817" w:type="dxa"/>
        <w:tblLook w:val="04A0" w:firstRow="1" w:lastRow="0" w:firstColumn="1" w:lastColumn="0" w:noHBand="0" w:noVBand="1"/>
      </w:tblPr>
      <w:tblGrid>
        <w:gridCol w:w="473"/>
        <w:gridCol w:w="1797"/>
        <w:gridCol w:w="1348"/>
        <w:gridCol w:w="1348"/>
        <w:gridCol w:w="1259"/>
        <w:gridCol w:w="2426"/>
      </w:tblGrid>
      <w:tr w:rsidR="00CC5EA9" w:rsidRPr="00CC5EA9" w14:paraId="4CD41A66" w14:textId="77777777" w:rsidTr="00047CB5">
        <w:tc>
          <w:tcPr>
            <w:tcW w:w="473" w:type="dxa"/>
            <w:vMerge w:val="restart"/>
          </w:tcPr>
          <w:p w14:paraId="47265432" w14:textId="77777777" w:rsidR="00903CC6" w:rsidRPr="00CC5EA9" w:rsidRDefault="00903CC6" w:rsidP="00CC5EA9">
            <w:pPr>
              <w:jc w:val="center"/>
              <w:rPr>
                <w:rFonts w:ascii="Times New Roman" w:hAnsi="Times New Roman" w:cs="Times New Roman"/>
                <w:b/>
                <w:sz w:val="20"/>
                <w:szCs w:val="20"/>
                <w:lang w:val="en-GB"/>
              </w:rPr>
            </w:pPr>
            <w:r w:rsidRPr="00CC5EA9">
              <w:rPr>
                <w:rFonts w:ascii="Times New Roman" w:hAnsi="Times New Roman" w:cs="Times New Roman"/>
                <w:b/>
                <w:sz w:val="20"/>
                <w:szCs w:val="20"/>
                <w:lang w:val="en-GB"/>
              </w:rPr>
              <w:t>SN</w:t>
            </w:r>
          </w:p>
        </w:tc>
        <w:tc>
          <w:tcPr>
            <w:tcW w:w="5752" w:type="dxa"/>
            <w:gridSpan w:val="4"/>
          </w:tcPr>
          <w:p w14:paraId="2478E885" w14:textId="77777777" w:rsidR="00903CC6" w:rsidRPr="00CC5EA9" w:rsidRDefault="00903CC6" w:rsidP="00CC5EA9">
            <w:pPr>
              <w:jc w:val="center"/>
              <w:rPr>
                <w:rFonts w:ascii="Times New Roman" w:hAnsi="Times New Roman" w:cs="Times New Roman"/>
                <w:b/>
                <w:sz w:val="20"/>
                <w:szCs w:val="20"/>
                <w:lang w:val="en-GB"/>
              </w:rPr>
            </w:pPr>
            <w:r w:rsidRPr="00CC5EA9">
              <w:rPr>
                <w:rFonts w:ascii="Times New Roman" w:hAnsi="Times New Roman" w:cs="Times New Roman"/>
                <w:b/>
                <w:sz w:val="20"/>
                <w:szCs w:val="20"/>
                <w:lang w:val="en-GB"/>
              </w:rPr>
              <w:t>Deliverables</w:t>
            </w:r>
          </w:p>
        </w:tc>
        <w:tc>
          <w:tcPr>
            <w:tcW w:w="2426" w:type="dxa"/>
          </w:tcPr>
          <w:p w14:paraId="4D7CEE70" w14:textId="77777777" w:rsidR="00903CC6" w:rsidRPr="00CC5EA9" w:rsidRDefault="00903CC6" w:rsidP="00CC5EA9">
            <w:pPr>
              <w:jc w:val="both"/>
              <w:rPr>
                <w:rFonts w:ascii="Times New Roman" w:hAnsi="Times New Roman" w:cs="Times New Roman"/>
                <w:b/>
                <w:sz w:val="20"/>
                <w:szCs w:val="20"/>
                <w:lang w:val="en-GB"/>
              </w:rPr>
            </w:pPr>
            <w:r w:rsidRPr="00CC5EA9">
              <w:rPr>
                <w:rFonts w:ascii="Times New Roman" w:hAnsi="Times New Roman" w:cs="Times New Roman"/>
                <w:b/>
                <w:sz w:val="20"/>
                <w:szCs w:val="20"/>
                <w:lang w:val="en-GB"/>
              </w:rPr>
              <w:t>Timeframe</w:t>
            </w:r>
          </w:p>
        </w:tc>
      </w:tr>
      <w:tr w:rsidR="00CC5EA9" w:rsidRPr="00CC5EA9" w14:paraId="3415B212" w14:textId="77777777" w:rsidTr="00047CB5">
        <w:tc>
          <w:tcPr>
            <w:tcW w:w="473" w:type="dxa"/>
            <w:vMerge/>
          </w:tcPr>
          <w:p w14:paraId="0005A17C" w14:textId="77777777" w:rsidR="00903CC6" w:rsidRPr="00CC5EA9" w:rsidRDefault="00903CC6" w:rsidP="00CC5EA9">
            <w:pPr>
              <w:jc w:val="center"/>
              <w:rPr>
                <w:rFonts w:ascii="Times New Roman" w:hAnsi="Times New Roman" w:cs="Times New Roman"/>
                <w:b/>
                <w:sz w:val="20"/>
                <w:szCs w:val="20"/>
                <w:lang w:val="en-GB"/>
              </w:rPr>
            </w:pPr>
          </w:p>
        </w:tc>
        <w:tc>
          <w:tcPr>
            <w:tcW w:w="1797" w:type="dxa"/>
          </w:tcPr>
          <w:p w14:paraId="7310D122" w14:textId="77777777" w:rsidR="00903CC6" w:rsidRPr="00CC5EA9" w:rsidRDefault="00903CC6" w:rsidP="00CC5EA9">
            <w:pPr>
              <w:jc w:val="both"/>
              <w:rPr>
                <w:rFonts w:ascii="Times New Roman" w:hAnsi="Times New Roman" w:cs="Times New Roman"/>
                <w:b/>
                <w:sz w:val="20"/>
                <w:szCs w:val="20"/>
                <w:lang w:val="en-GB"/>
              </w:rPr>
            </w:pPr>
            <w:r w:rsidRPr="00CC5EA9">
              <w:rPr>
                <w:rFonts w:ascii="Times New Roman" w:hAnsi="Times New Roman" w:cs="Times New Roman"/>
                <w:b/>
                <w:sz w:val="20"/>
                <w:szCs w:val="20"/>
                <w:lang w:val="en-GB"/>
              </w:rPr>
              <w:t>Task A</w:t>
            </w:r>
          </w:p>
        </w:tc>
        <w:tc>
          <w:tcPr>
            <w:tcW w:w="1348" w:type="dxa"/>
          </w:tcPr>
          <w:p w14:paraId="6734034E" w14:textId="77777777" w:rsidR="00903CC6" w:rsidRPr="00CC5EA9" w:rsidRDefault="00903CC6" w:rsidP="00CC5EA9">
            <w:pPr>
              <w:jc w:val="both"/>
              <w:rPr>
                <w:rFonts w:ascii="Times New Roman" w:hAnsi="Times New Roman" w:cs="Times New Roman"/>
                <w:b/>
                <w:sz w:val="20"/>
                <w:szCs w:val="20"/>
                <w:lang w:val="en-GB"/>
              </w:rPr>
            </w:pPr>
            <w:r w:rsidRPr="00CC5EA9">
              <w:rPr>
                <w:rFonts w:ascii="Times New Roman" w:hAnsi="Times New Roman" w:cs="Times New Roman"/>
                <w:b/>
                <w:sz w:val="20"/>
                <w:szCs w:val="20"/>
                <w:lang w:val="en-GB"/>
              </w:rPr>
              <w:t>Task B</w:t>
            </w:r>
          </w:p>
        </w:tc>
        <w:tc>
          <w:tcPr>
            <w:tcW w:w="1348" w:type="dxa"/>
          </w:tcPr>
          <w:p w14:paraId="516FBC00" w14:textId="77777777" w:rsidR="00903CC6" w:rsidRPr="00CC5EA9" w:rsidRDefault="00903CC6" w:rsidP="00CC5EA9">
            <w:pPr>
              <w:jc w:val="both"/>
              <w:rPr>
                <w:rFonts w:ascii="Times New Roman" w:hAnsi="Times New Roman" w:cs="Times New Roman"/>
                <w:b/>
                <w:sz w:val="20"/>
                <w:szCs w:val="20"/>
                <w:lang w:val="en-GB"/>
              </w:rPr>
            </w:pPr>
            <w:r w:rsidRPr="00CC5EA9">
              <w:rPr>
                <w:rFonts w:ascii="Times New Roman" w:hAnsi="Times New Roman" w:cs="Times New Roman"/>
                <w:b/>
                <w:sz w:val="20"/>
                <w:szCs w:val="20"/>
                <w:lang w:val="en-GB"/>
              </w:rPr>
              <w:t>Task C</w:t>
            </w:r>
          </w:p>
        </w:tc>
        <w:tc>
          <w:tcPr>
            <w:tcW w:w="1259" w:type="dxa"/>
          </w:tcPr>
          <w:p w14:paraId="468C1EB9" w14:textId="77777777" w:rsidR="00903CC6" w:rsidRPr="00CC5EA9" w:rsidRDefault="00903CC6" w:rsidP="00CC5EA9">
            <w:pPr>
              <w:jc w:val="both"/>
              <w:rPr>
                <w:rFonts w:ascii="Times New Roman" w:hAnsi="Times New Roman" w:cs="Times New Roman"/>
                <w:b/>
                <w:sz w:val="20"/>
                <w:szCs w:val="20"/>
                <w:lang w:val="en-GB"/>
              </w:rPr>
            </w:pPr>
            <w:r w:rsidRPr="00CC5EA9">
              <w:rPr>
                <w:rFonts w:ascii="Times New Roman" w:hAnsi="Times New Roman" w:cs="Times New Roman"/>
                <w:b/>
                <w:sz w:val="20"/>
                <w:szCs w:val="20"/>
                <w:lang w:val="en-GB"/>
              </w:rPr>
              <w:t>Task D</w:t>
            </w:r>
          </w:p>
        </w:tc>
        <w:tc>
          <w:tcPr>
            <w:tcW w:w="2426" w:type="dxa"/>
          </w:tcPr>
          <w:p w14:paraId="08836711" w14:textId="77777777" w:rsidR="00903CC6" w:rsidRPr="00CC5EA9" w:rsidRDefault="00903CC6" w:rsidP="00CC5EA9">
            <w:pPr>
              <w:jc w:val="both"/>
              <w:rPr>
                <w:rFonts w:ascii="Times New Roman" w:hAnsi="Times New Roman" w:cs="Times New Roman"/>
                <w:b/>
                <w:sz w:val="20"/>
                <w:szCs w:val="20"/>
                <w:lang w:val="en-GB"/>
              </w:rPr>
            </w:pPr>
          </w:p>
        </w:tc>
      </w:tr>
      <w:tr w:rsidR="00CC5EA9" w:rsidRPr="00CC5EA9" w14:paraId="3E411BA5" w14:textId="77777777" w:rsidTr="00047CB5">
        <w:tc>
          <w:tcPr>
            <w:tcW w:w="473" w:type="dxa"/>
          </w:tcPr>
          <w:p w14:paraId="3F5D2D89" w14:textId="77777777" w:rsidR="00903CC6" w:rsidRPr="00CC5EA9" w:rsidRDefault="00903CC6" w:rsidP="00CC5EA9">
            <w:pPr>
              <w:ind w:left="-108" w:firstLine="108"/>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1</w:t>
            </w:r>
          </w:p>
        </w:tc>
        <w:tc>
          <w:tcPr>
            <w:tcW w:w="5752" w:type="dxa"/>
            <w:gridSpan w:val="4"/>
          </w:tcPr>
          <w:p w14:paraId="74A8C82B" w14:textId="77777777" w:rsidR="00903CC6" w:rsidRPr="00CC5EA9" w:rsidRDefault="00903CC6" w:rsidP="00CC5EA9">
            <w:pPr>
              <w:ind w:left="-108" w:firstLine="108"/>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Inception Report</w:t>
            </w:r>
          </w:p>
        </w:tc>
        <w:tc>
          <w:tcPr>
            <w:tcW w:w="2426" w:type="dxa"/>
          </w:tcPr>
          <w:p w14:paraId="0A140CF0" w14:textId="77777777" w:rsidR="00903CC6" w:rsidRPr="00CC5EA9" w:rsidRDefault="00CA2417" w:rsidP="00CC5EA9">
            <w:pPr>
              <w:ind w:left="-108"/>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Two (</w:t>
            </w:r>
            <w:r w:rsidR="004A1FF9" w:rsidRPr="00CC5EA9">
              <w:rPr>
                <w:rFonts w:ascii="Times New Roman" w:hAnsi="Times New Roman" w:cs="Times New Roman"/>
                <w:sz w:val="20"/>
                <w:szCs w:val="20"/>
                <w:lang w:val="en-GB"/>
              </w:rPr>
              <w:t>2</w:t>
            </w:r>
            <w:r w:rsidRPr="00CC5EA9">
              <w:rPr>
                <w:rFonts w:ascii="Times New Roman" w:hAnsi="Times New Roman" w:cs="Times New Roman"/>
                <w:sz w:val="20"/>
                <w:szCs w:val="20"/>
                <w:lang w:val="en-GB"/>
              </w:rPr>
              <w:t>)weeks from date of commencement</w:t>
            </w:r>
          </w:p>
        </w:tc>
      </w:tr>
      <w:tr w:rsidR="00CC5EA9" w:rsidRPr="00CC5EA9" w14:paraId="1CC29B95" w14:textId="77777777" w:rsidTr="00047CB5">
        <w:tc>
          <w:tcPr>
            <w:tcW w:w="473" w:type="dxa"/>
          </w:tcPr>
          <w:p w14:paraId="62CE5537" w14:textId="77777777" w:rsidR="00903CC6" w:rsidRPr="00CC5EA9" w:rsidRDefault="00903CC6"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2</w:t>
            </w:r>
          </w:p>
        </w:tc>
        <w:tc>
          <w:tcPr>
            <w:tcW w:w="1797" w:type="dxa"/>
          </w:tcPr>
          <w:p w14:paraId="20A81BBD" w14:textId="77777777" w:rsidR="00903CC6" w:rsidRPr="00CC5EA9" w:rsidRDefault="00903CC6"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Draft Law Review and Market Sounding</w:t>
            </w:r>
          </w:p>
        </w:tc>
        <w:tc>
          <w:tcPr>
            <w:tcW w:w="1348" w:type="dxa"/>
          </w:tcPr>
          <w:p w14:paraId="6C3CE5B1" w14:textId="77777777" w:rsidR="00903CC6" w:rsidRPr="00CC5EA9" w:rsidRDefault="00903CC6" w:rsidP="00CC5EA9">
            <w:pPr>
              <w:jc w:val="both"/>
              <w:rPr>
                <w:rFonts w:ascii="Times New Roman" w:hAnsi="Times New Roman" w:cs="Times New Roman"/>
                <w:sz w:val="20"/>
                <w:szCs w:val="20"/>
                <w:lang w:val="en-GB"/>
              </w:rPr>
            </w:pPr>
          </w:p>
        </w:tc>
        <w:tc>
          <w:tcPr>
            <w:tcW w:w="1348" w:type="dxa"/>
          </w:tcPr>
          <w:p w14:paraId="7744B4CD" w14:textId="77777777" w:rsidR="00903CC6" w:rsidRPr="00CC5EA9" w:rsidRDefault="00903CC6" w:rsidP="00CC5EA9">
            <w:pPr>
              <w:jc w:val="both"/>
              <w:rPr>
                <w:rFonts w:ascii="Times New Roman" w:hAnsi="Times New Roman" w:cs="Times New Roman"/>
                <w:sz w:val="20"/>
                <w:szCs w:val="20"/>
                <w:lang w:val="en-GB"/>
              </w:rPr>
            </w:pPr>
          </w:p>
        </w:tc>
        <w:tc>
          <w:tcPr>
            <w:tcW w:w="1259" w:type="dxa"/>
          </w:tcPr>
          <w:p w14:paraId="21D92645" w14:textId="77777777" w:rsidR="00903CC6" w:rsidRPr="00CC5EA9" w:rsidRDefault="00903CC6" w:rsidP="00CC5EA9">
            <w:pPr>
              <w:jc w:val="both"/>
              <w:rPr>
                <w:rFonts w:ascii="Times New Roman" w:hAnsi="Times New Roman" w:cs="Times New Roman"/>
                <w:sz w:val="20"/>
                <w:szCs w:val="20"/>
                <w:lang w:val="en-GB"/>
              </w:rPr>
            </w:pPr>
          </w:p>
        </w:tc>
        <w:tc>
          <w:tcPr>
            <w:tcW w:w="2426" w:type="dxa"/>
          </w:tcPr>
          <w:p w14:paraId="229DDA0B" w14:textId="77777777" w:rsidR="00903CC6"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Ten (</w:t>
            </w:r>
            <w:r w:rsidR="00541DB9" w:rsidRPr="00CC5EA9">
              <w:rPr>
                <w:rFonts w:ascii="Times New Roman" w:hAnsi="Times New Roman" w:cs="Times New Roman"/>
                <w:sz w:val="20"/>
                <w:szCs w:val="20"/>
                <w:lang w:val="en-GB"/>
              </w:rPr>
              <w:t>10</w:t>
            </w:r>
            <w:r w:rsidRPr="00CC5EA9">
              <w:rPr>
                <w:rFonts w:ascii="Times New Roman" w:hAnsi="Times New Roman" w:cs="Times New Roman"/>
                <w:sz w:val="20"/>
                <w:szCs w:val="20"/>
                <w:lang w:val="en-GB"/>
              </w:rPr>
              <w:t xml:space="preserve">) </w:t>
            </w:r>
            <w:r w:rsidR="00541DB9" w:rsidRPr="00CC5EA9">
              <w:rPr>
                <w:rFonts w:ascii="Times New Roman" w:hAnsi="Times New Roman" w:cs="Times New Roman"/>
                <w:sz w:val="20"/>
                <w:szCs w:val="20"/>
                <w:lang w:val="en-GB"/>
              </w:rPr>
              <w:t>w</w:t>
            </w:r>
            <w:r w:rsidRPr="00CC5EA9">
              <w:rPr>
                <w:rFonts w:ascii="Times New Roman" w:hAnsi="Times New Roman" w:cs="Times New Roman"/>
                <w:sz w:val="20"/>
                <w:szCs w:val="20"/>
                <w:lang w:val="en-GB"/>
              </w:rPr>
              <w:t>eeks from date of commencement</w:t>
            </w:r>
          </w:p>
        </w:tc>
      </w:tr>
      <w:tr w:rsidR="00CC5EA9" w:rsidRPr="00CC5EA9" w14:paraId="669D0FAB" w14:textId="77777777" w:rsidTr="00047CB5">
        <w:tc>
          <w:tcPr>
            <w:tcW w:w="473" w:type="dxa"/>
          </w:tcPr>
          <w:p w14:paraId="70D776D2" w14:textId="77777777" w:rsidR="00903CC6" w:rsidRPr="00CC5EA9" w:rsidRDefault="00903CC6"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3</w:t>
            </w:r>
          </w:p>
        </w:tc>
        <w:tc>
          <w:tcPr>
            <w:tcW w:w="1797" w:type="dxa"/>
          </w:tcPr>
          <w:p w14:paraId="14F65260" w14:textId="77777777" w:rsidR="00903CC6" w:rsidRPr="00CC5EA9" w:rsidRDefault="00903CC6"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Draft Training Needs Assessment and Internal Institutional Review</w:t>
            </w:r>
          </w:p>
        </w:tc>
        <w:tc>
          <w:tcPr>
            <w:tcW w:w="1348" w:type="dxa"/>
          </w:tcPr>
          <w:p w14:paraId="48C2D88F" w14:textId="77777777" w:rsidR="00903CC6" w:rsidRPr="00CC5EA9" w:rsidRDefault="00903CC6" w:rsidP="00CC5EA9">
            <w:pPr>
              <w:jc w:val="both"/>
              <w:rPr>
                <w:rFonts w:ascii="Times New Roman" w:hAnsi="Times New Roman" w:cs="Times New Roman"/>
                <w:sz w:val="20"/>
                <w:szCs w:val="20"/>
                <w:lang w:val="en-GB"/>
              </w:rPr>
            </w:pPr>
          </w:p>
        </w:tc>
        <w:tc>
          <w:tcPr>
            <w:tcW w:w="1348" w:type="dxa"/>
          </w:tcPr>
          <w:p w14:paraId="75FABBD0" w14:textId="77777777" w:rsidR="00903CC6" w:rsidRPr="00CC5EA9" w:rsidRDefault="00903CC6" w:rsidP="00CC5EA9">
            <w:pPr>
              <w:jc w:val="both"/>
              <w:rPr>
                <w:rFonts w:ascii="Times New Roman" w:hAnsi="Times New Roman" w:cs="Times New Roman"/>
                <w:sz w:val="20"/>
                <w:szCs w:val="20"/>
                <w:lang w:val="en-GB"/>
              </w:rPr>
            </w:pPr>
          </w:p>
        </w:tc>
        <w:tc>
          <w:tcPr>
            <w:tcW w:w="1259" w:type="dxa"/>
          </w:tcPr>
          <w:p w14:paraId="2F0420E9" w14:textId="77777777" w:rsidR="00903CC6" w:rsidRPr="00CC5EA9" w:rsidRDefault="00903CC6" w:rsidP="00CC5EA9">
            <w:pPr>
              <w:jc w:val="both"/>
              <w:rPr>
                <w:rFonts w:ascii="Times New Roman" w:hAnsi="Times New Roman" w:cs="Times New Roman"/>
                <w:sz w:val="20"/>
                <w:szCs w:val="20"/>
                <w:lang w:val="en-GB"/>
              </w:rPr>
            </w:pPr>
          </w:p>
        </w:tc>
        <w:tc>
          <w:tcPr>
            <w:tcW w:w="2426" w:type="dxa"/>
          </w:tcPr>
          <w:p w14:paraId="4C6F5858" w14:textId="77777777" w:rsidR="00903CC6"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Twenty (</w:t>
            </w:r>
            <w:r w:rsidR="00541DB9" w:rsidRPr="00CC5EA9">
              <w:rPr>
                <w:rFonts w:ascii="Times New Roman" w:hAnsi="Times New Roman" w:cs="Times New Roman"/>
                <w:sz w:val="20"/>
                <w:szCs w:val="20"/>
                <w:lang w:val="en-GB"/>
              </w:rPr>
              <w:t>20</w:t>
            </w:r>
            <w:r w:rsidRPr="00CC5EA9">
              <w:rPr>
                <w:rFonts w:ascii="Times New Roman" w:hAnsi="Times New Roman" w:cs="Times New Roman"/>
                <w:sz w:val="20"/>
                <w:szCs w:val="20"/>
                <w:lang w:val="en-GB"/>
              </w:rPr>
              <w:t>) weeks from date of commencement</w:t>
            </w:r>
          </w:p>
        </w:tc>
      </w:tr>
      <w:tr w:rsidR="00CC5EA9" w:rsidRPr="00CC5EA9" w14:paraId="05342B2A" w14:textId="77777777" w:rsidTr="00047CB5">
        <w:tc>
          <w:tcPr>
            <w:tcW w:w="473" w:type="dxa"/>
          </w:tcPr>
          <w:p w14:paraId="326EFBF2" w14:textId="77777777" w:rsidR="00903CC6" w:rsidRPr="00CC5EA9" w:rsidRDefault="00903CC6"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4</w:t>
            </w:r>
          </w:p>
        </w:tc>
        <w:tc>
          <w:tcPr>
            <w:tcW w:w="1797" w:type="dxa"/>
          </w:tcPr>
          <w:p w14:paraId="66C4512C" w14:textId="77777777" w:rsidR="00903CC6"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Final Reports</w:t>
            </w:r>
          </w:p>
        </w:tc>
        <w:tc>
          <w:tcPr>
            <w:tcW w:w="1348" w:type="dxa"/>
          </w:tcPr>
          <w:p w14:paraId="146AF228" w14:textId="77777777" w:rsidR="00903CC6" w:rsidRPr="00CC5EA9" w:rsidRDefault="00903CC6" w:rsidP="00CC5EA9">
            <w:pPr>
              <w:jc w:val="both"/>
              <w:rPr>
                <w:rFonts w:ascii="Times New Roman" w:hAnsi="Times New Roman" w:cs="Times New Roman"/>
                <w:sz w:val="20"/>
                <w:szCs w:val="20"/>
                <w:lang w:val="en-GB"/>
              </w:rPr>
            </w:pPr>
          </w:p>
        </w:tc>
        <w:tc>
          <w:tcPr>
            <w:tcW w:w="1348" w:type="dxa"/>
          </w:tcPr>
          <w:p w14:paraId="65D8B4F5" w14:textId="77777777" w:rsidR="00903CC6" w:rsidRPr="00CC5EA9" w:rsidRDefault="00903CC6" w:rsidP="00CC5EA9">
            <w:pPr>
              <w:jc w:val="both"/>
              <w:rPr>
                <w:rFonts w:ascii="Times New Roman" w:hAnsi="Times New Roman" w:cs="Times New Roman"/>
                <w:sz w:val="20"/>
                <w:szCs w:val="20"/>
                <w:lang w:val="en-GB"/>
              </w:rPr>
            </w:pPr>
          </w:p>
        </w:tc>
        <w:tc>
          <w:tcPr>
            <w:tcW w:w="1259" w:type="dxa"/>
          </w:tcPr>
          <w:p w14:paraId="45A2FF55" w14:textId="77777777" w:rsidR="00903CC6" w:rsidRPr="00CC5EA9" w:rsidRDefault="00903CC6" w:rsidP="00CC5EA9">
            <w:pPr>
              <w:jc w:val="both"/>
              <w:rPr>
                <w:rFonts w:ascii="Times New Roman" w:hAnsi="Times New Roman" w:cs="Times New Roman"/>
                <w:sz w:val="20"/>
                <w:szCs w:val="20"/>
                <w:lang w:val="en-GB"/>
              </w:rPr>
            </w:pPr>
          </w:p>
        </w:tc>
        <w:tc>
          <w:tcPr>
            <w:tcW w:w="2426" w:type="dxa"/>
          </w:tcPr>
          <w:p w14:paraId="192A420A" w14:textId="77777777" w:rsidR="00903CC6"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Twenty Two (</w:t>
            </w:r>
            <w:r w:rsidR="00541DB9" w:rsidRPr="00CC5EA9">
              <w:rPr>
                <w:rFonts w:ascii="Times New Roman" w:hAnsi="Times New Roman" w:cs="Times New Roman"/>
                <w:sz w:val="20"/>
                <w:szCs w:val="20"/>
                <w:lang w:val="en-GB"/>
              </w:rPr>
              <w:t>22</w:t>
            </w:r>
            <w:r w:rsidRPr="00CC5EA9">
              <w:rPr>
                <w:rFonts w:ascii="Times New Roman" w:hAnsi="Times New Roman" w:cs="Times New Roman"/>
                <w:sz w:val="20"/>
                <w:szCs w:val="20"/>
                <w:lang w:val="en-GB"/>
              </w:rPr>
              <w:t>) weeks from date of commencement</w:t>
            </w:r>
          </w:p>
        </w:tc>
      </w:tr>
      <w:tr w:rsidR="00CC5EA9" w:rsidRPr="00CC5EA9" w14:paraId="5224AC1C" w14:textId="77777777" w:rsidTr="00047CB5">
        <w:tc>
          <w:tcPr>
            <w:tcW w:w="473" w:type="dxa"/>
          </w:tcPr>
          <w:p w14:paraId="3D68A035" w14:textId="77777777" w:rsidR="00903CC6" w:rsidRPr="00CC5EA9" w:rsidRDefault="00903CC6"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5</w:t>
            </w:r>
          </w:p>
        </w:tc>
        <w:tc>
          <w:tcPr>
            <w:tcW w:w="1797" w:type="dxa"/>
          </w:tcPr>
          <w:p w14:paraId="71D6E2B3" w14:textId="77777777" w:rsidR="00903CC6" w:rsidRPr="00CC5EA9" w:rsidRDefault="00903CC6" w:rsidP="00CC5EA9">
            <w:pPr>
              <w:jc w:val="both"/>
              <w:rPr>
                <w:rFonts w:ascii="Times New Roman" w:hAnsi="Times New Roman" w:cs="Times New Roman"/>
                <w:sz w:val="20"/>
                <w:szCs w:val="20"/>
                <w:lang w:val="en-GB"/>
              </w:rPr>
            </w:pPr>
          </w:p>
        </w:tc>
        <w:tc>
          <w:tcPr>
            <w:tcW w:w="1348" w:type="dxa"/>
          </w:tcPr>
          <w:p w14:paraId="5BC3D7E0" w14:textId="77777777" w:rsidR="00903CC6"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Draft Training Program</w:t>
            </w:r>
          </w:p>
        </w:tc>
        <w:tc>
          <w:tcPr>
            <w:tcW w:w="1348" w:type="dxa"/>
          </w:tcPr>
          <w:p w14:paraId="033D871E" w14:textId="77777777" w:rsidR="00903CC6" w:rsidRPr="00CC5EA9" w:rsidRDefault="00903CC6" w:rsidP="00CC5EA9">
            <w:pPr>
              <w:jc w:val="both"/>
              <w:rPr>
                <w:rFonts w:ascii="Times New Roman" w:hAnsi="Times New Roman" w:cs="Times New Roman"/>
                <w:sz w:val="20"/>
                <w:szCs w:val="20"/>
                <w:lang w:val="en-GB"/>
              </w:rPr>
            </w:pPr>
          </w:p>
        </w:tc>
        <w:tc>
          <w:tcPr>
            <w:tcW w:w="1259" w:type="dxa"/>
          </w:tcPr>
          <w:p w14:paraId="6A753C19" w14:textId="77777777" w:rsidR="00903CC6" w:rsidRPr="00CC5EA9" w:rsidRDefault="00903CC6" w:rsidP="00CC5EA9">
            <w:pPr>
              <w:jc w:val="both"/>
              <w:rPr>
                <w:rFonts w:ascii="Times New Roman" w:hAnsi="Times New Roman" w:cs="Times New Roman"/>
                <w:sz w:val="20"/>
                <w:szCs w:val="20"/>
                <w:lang w:val="en-GB"/>
              </w:rPr>
            </w:pPr>
          </w:p>
        </w:tc>
        <w:tc>
          <w:tcPr>
            <w:tcW w:w="2426" w:type="dxa"/>
          </w:tcPr>
          <w:p w14:paraId="2E8F7FC0" w14:textId="77777777" w:rsidR="00903CC6"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Twenty Six (</w:t>
            </w:r>
            <w:r w:rsidR="00541DB9" w:rsidRPr="00CC5EA9">
              <w:rPr>
                <w:rFonts w:ascii="Times New Roman" w:hAnsi="Times New Roman" w:cs="Times New Roman"/>
                <w:sz w:val="20"/>
                <w:szCs w:val="20"/>
                <w:lang w:val="en-GB"/>
              </w:rPr>
              <w:t>26</w:t>
            </w:r>
            <w:r w:rsidRPr="00CC5EA9">
              <w:rPr>
                <w:rFonts w:ascii="Times New Roman" w:hAnsi="Times New Roman" w:cs="Times New Roman"/>
                <w:sz w:val="20"/>
                <w:szCs w:val="20"/>
                <w:lang w:val="en-GB"/>
              </w:rPr>
              <w:t>) weeks from date of commencement</w:t>
            </w:r>
          </w:p>
        </w:tc>
      </w:tr>
      <w:tr w:rsidR="00CC5EA9" w:rsidRPr="00CC5EA9" w14:paraId="7327D79A" w14:textId="77777777" w:rsidTr="00047CB5">
        <w:tc>
          <w:tcPr>
            <w:tcW w:w="473" w:type="dxa"/>
          </w:tcPr>
          <w:p w14:paraId="63EB9353" w14:textId="77777777" w:rsidR="00903CC6" w:rsidRPr="00CC5EA9" w:rsidRDefault="00903CC6"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6</w:t>
            </w:r>
          </w:p>
        </w:tc>
        <w:tc>
          <w:tcPr>
            <w:tcW w:w="1797" w:type="dxa"/>
          </w:tcPr>
          <w:p w14:paraId="5F7FB93B" w14:textId="77777777" w:rsidR="00903CC6" w:rsidRPr="00CC5EA9" w:rsidRDefault="00903CC6" w:rsidP="00CC5EA9">
            <w:pPr>
              <w:jc w:val="both"/>
              <w:rPr>
                <w:rFonts w:ascii="Times New Roman" w:hAnsi="Times New Roman" w:cs="Times New Roman"/>
                <w:sz w:val="20"/>
                <w:szCs w:val="20"/>
                <w:lang w:val="en-GB"/>
              </w:rPr>
            </w:pPr>
          </w:p>
        </w:tc>
        <w:tc>
          <w:tcPr>
            <w:tcW w:w="1348" w:type="dxa"/>
          </w:tcPr>
          <w:p w14:paraId="41F203B8" w14:textId="77777777" w:rsidR="00903CC6" w:rsidRPr="00CC5EA9" w:rsidRDefault="004A1FF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Final Training Program</w:t>
            </w:r>
          </w:p>
        </w:tc>
        <w:tc>
          <w:tcPr>
            <w:tcW w:w="1348" w:type="dxa"/>
          </w:tcPr>
          <w:p w14:paraId="7C858A46" w14:textId="77777777" w:rsidR="00903CC6" w:rsidRPr="00CC5EA9" w:rsidRDefault="00903CC6" w:rsidP="00CC5EA9">
            <w:pPr>
              <w:jc w:val="both"/>
              <w:rPr>
                <w:rFonts w:ascii="Times New Roman" w:hAnsi="Times New Roman" w:cs="Times New Roman"/>
                <w:sz w:val="20"/>
                <w:szCs w:val="20"/>
                <w:lang w:val="en-GB"/>
              </w:rPr>
            </w:pPr>
          </w:p>
        </w:tc>
        <w:tc>
          <w:tcPr>
            <w:tcW w:w="1259" w:type="dxa"/>
          </w:tcPr>
          <w:p w14:paraId="2A1696DE" w14:textId="77777777" w:rsidR="00903CC6" w:rsidRPr="00CC5EA9" w:rsidRDefault="00903CC6" w:rsidP="00CC5EA9">
            <w:pPr>
              <w:jc w:val="both"/>
              <w:rPr>
                <w:rFonts w:ascii="Times New Roman" w:hAnsi="Times New Roman" w:cs="Times New Roman"/>
                <w:sz w:val="20"/>
                <w:szCs w:val="20"/>
                <w:lang w:val="en-GB"/>
              </w:rPr>
            </w:pPr>
          </w:p>
        </w:tc>
        <w:tc>
          <w:tcPr>
            <w:tcW w:w="2426" w:type="dxa"/>
          </w:tcPr>
          <w:p w14:paraId="3FA68ACE" w14:textId="77777777" w:rsidR="00903CC6"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Twenty Eight (</w:t>
            </w:r>
            <w:r w:rsidR="00541DB9" w:rsidRPr="00CC5EA9">
              <w:rPr>
                <w:rFonts w:ascii="Times New Roman" w:hAnsi="Times New Roman" w:cs="Times New Roman"/>
                <w:sz w:val="20"/>
                <w:szCs w:val="20"/>
                <w:lang w:val="en-GB"/>
              </w:rPr>
              <w:t>28</w:t>
            </w:r>
            <w:r w:rsidRPr="00CC5EA9">
              <w:rPr>
                <w:rFonts w:ascii="Times New Roman" w:hAnsi="Times New Roman" w:cs="Times New Roman"/>
                <w:sz w:val="20"/>
                <w:szCs w:val="20"/>
                <w:lang w:val="en-GB"/>
              </w:rPr>
              <w:t>) weeks from date of commencement</w:t>
            </w:r>
          </w:p>
        </w:tc>
      </w:tr>
      <w:tr w:rsidR="00CC5EA9" w:rsidRPr="00CC5EA9" w14:paraId="6719D165" w14:textId="77777777" w:rsidTr="00047CB5">
        <w:tc>
          <w:tcPr>
            <w:tcW w:w="473" w:type="dxa"/>
          </w:tcPr>
          <w:p w14:paraId="5A8715D2" w14:textId="77777777" w:rsidR="00541DB9" w:rsidRPr="00CC5EA9" w:rsidRDefault="00541DB9"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7</w:t>
            </w:r>
          </w:p>
        </w:tc>
        <w:tc>
          <w:tcPr>
            <w:tcW w:w="1797" w:type="dxa"/>
          </w:tcPr>
          <w:p w14:paraId="0B5D0244"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0A2CB08A"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6F7D5CB2" w14:textId="77777777" w:rsidR="00541DB9"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 xml:space="preserve">Draft Staffing Needs Report </w:t>
            </w:r>
          </w:p>
        </w:tc>
        <w:tc>
          <w:tcPr>
            <w:tcW w:w="1259" w:type="dxa"/>
          </w:tcPr>
          <w:p w14:paraId="375A0C34" w14:textId="77777777" w:rsidR="00541DB9" w:rsidRPr="00CC5EA9" w:rsidRDefault="00541DB9" w:rsidP="00CC5EA9">
            <w:pPr>
              <w:jc w:val="both"/>
              <w:rPr>
                <w:rFonts w:ascii="Times New Roman" w:hAnsi="Times New Roman" w:cs="Times New Roman"/>
                <w:sz w:val="20"/>
                <w:szCs w:val="20"/>
                <w:lang w:val="en-GB"/>
              </w:rPr>
            </w:pPr>
          </w:p>
        </w:tc>
        <w:tc>
          <w:tcPr>
            <w:tcW w:w="2426" w:type="dxa"/>
          </w:tcPr>
          <w:p w14:paraId="14930454" w14:textId="77777777" w:rsidR="00541DB9"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Thirty Two (</w:t>
            </w:r>
            <w:r w:rsidR="00541DB9" w:rsidRPr="00CC5EA9">
              <w:rPr>
                <w:rFonts w:ascii="Times New Roman" w:hAnsi="Times New Roman" w:cs="Times New Roman"/>
                <w:sz w:val="20"/>
                <w:szCs w:val="20"/>
                <w:lang w:val="en-GB"/>
              </w:rPr>
              <w:t>32</w:t>
            </w:r>
            <w:r w:rsidRPr="00CC5EA9">
              <w:rPr>
                <w:rFonts w:ascii="Times New Roman" w:hAnsi="Times New Roman" w:cs="Times New Roman"/>
                <w:sz w:val="20"/>
                <w:szCs w:val="20"/>
                <w:lang w:val="en-GB"/>
              </w:rPr>
              <w:t>) weeks from date of commencement</w:t>
            </w:r>
          </w:p>
        </w:tc>
      </w:tr>
      <w:tr w:rsidR="00CC5EA9" w:rsidRPr="00CC5EA9" w14:paraId="5E8CF832" w14:textId="77777777" w:rsidTr="00047CB5">
        <w:tc>
          <w:tcPr>
            <w:tcW w:w="473" w:type="dxa"/>
          </w:tcPr>
          <w:p w14:paraId="64830973" w14:textId="77777777" w:rsidR="00541DB9" w:rsidRPr="00CC5EA9" w:rsidRDefault="00541DB9"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8</w:t>
            </w:r>
          </w:p>
        </w:tc>
        <w:tc>
          <w:tcPr>
            <w:tcW w:w="1797" w:type="dxa"/>
          </w:tcPr>
          <w:p w14:paraId="120E60FD"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4CAB8614"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6B4381A2" w14:textId="77777777" w:rsidR="00541DB9"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Final Report</w:t>
            </w:r>
          </w:p>
        </w:tc>
        <w:tc>
          <w:tcPr>
            <w:tcW w:w="1259" w:type="dxa"/>
          </w:tcPr>
          <w:p w14:paraId="17D111ED" w14:textId="77777777" w:rsidR="00541DB9" w:rsidRPr="00CC5EA9" w:rsidRDefault="00541DB9" w:rsidP="00CC5EA9">
            <w:pPr>
              <w:jc w:val="both"/>
              <w:rPr>
                <w:rFonts w:ascii="Times New Roman" w:hAnsi="Times New Roman" w:cs="Times New Roman"/>
                <w:sz w:val="20"/>
                <w:szCs w:val="20"/>
                <w:lang w:val="en-GB"/>
              </w:rPr>
            </w:pPr>
          </w:p>
        </w:tc>
        <w:tc>
          <w:tcPr>
            <w:tcW w:w="2426" w:type="dxa"/>
          </w:tcPr>
          <w:p w14:paraId="4AA95E21" w14:textId="77777777" w:rsidR="00541DB9"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Thirty Four (</w:t>
            </w:r>
            <w:r w:rsidR="00541DB9" w:rsidRPr="00CC5EA9">
              <w:rPr>
                <w:rFonts w:ascii="Times New Roman" w:hAnsi="Times New Roman" w:cs="Times New Roman"/>
                <w:sz w:val="20"/>
                <w:szCs w:val="20"/>
                <w:lang w:val="en-GB"/>
              </w:rPr>
              <w:t>34</w:t>
            </w:r>
            <w:r w:rsidRPr="00CC5EA9">
              <w:rPr>
                <w:rFonts w:ascii="Times New Roman" w:hAnsi="Times New Roman" w:cs="Times New Roman"/>
                <w:sz w:val="20"/>
                <w:szCs w:val="20"/>
                <w:lang w:val="en-GB"/>
              </w:rPr>
              <w:t>) weeks from date of commencement</w:t>
            </w:r>
          </w:p>
        </w:tc>
      </w:tr>
      <w:tr w:rsidR="00CC5EA9" w:rsidRPr="00CC5EA9" w14:paraId="6454DA42" w14:textId="77777777" w:rsidTr="00047CB5">
        <w:tc>
          <w:tcPr>
            <w:tcW w:w="473" w:type="dxa"/>
          </w:tcPr>
          <w:p w14:paraId="611A78B1" w14:textId="77777777" w:rsidR="00541DB9" w:rsidRPr="00CC5EA9" w:rsidRDefault="00541DB9"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9</w:t>
            </w:r>
          </w:p>
        </w:tc>
        <w:tc>
          <w:tcPr>
            <w:tcW w:w="1797" w:type="dxa"/>
          </w:tcPr>
          <w:p w14:paraId="4F951908"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25EE35FA"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3E998B24" w14:textId="77777777" w:rsidR="00541DB9" w:rsidRPr="00CC5EA9" w:rsidRDefault="00541DB9" w:rsidP="00CC5EA9">
            <w:pPr>
              <w:jc w:val="both"/>
              <w:rPr>
                <w:rFonts w:ascii="Times New Roman" w:hAnsi="Times New Roman" w:cs="Times New Roman"/>
                <w:sz w:val="20"/>
                <w:szCs w:val="20"/>
                <w:lang w:val="en-GB"/>
              </w:rPr>
            </w:pPr>
          </w:p>
        </w:tc>
        <w:tc>
          <w:tcPr>
            <w:tcW w:w="1259" w:type="dxa"/>
          </w:tcPr>
          <w:p w14:paraId="237BBD52" w14:textId="77777777" w:rsidR="00541DB9"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Draft Equipment Needs Report</w:t>
            </w:r>
          </w:p>
        </w:tc>
        <w:tc>
          <w:tcPr>
            <w:tcW w:w="2426" w:type="dxa"/>
          </w:tcPr>
          <w:p w14:paraId="5D1AB313" w14:textId="77777777" w:rsidR="00541DB9"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Thirty Eight (</w:t>
            </w:r>
            <w:r w:rsidR="00541DB9" w:rsidRPr="00CC5EA9">
              <w:rPr>
                <w:rFonts w:ascii="Times New Roman" w:hAnsi="Times New Roman" w:cs="Times New Roman"/>
                <w:sz w:val="20"/>
                <w:szCs w:val="20"/>
                <w:lang w:val="en-GB"/>
              </w:rPr>
              <w:t>38</w:t>
            </w:r>
            <w:r w:rsidRPr="00CC5EA9">
              <w:rPr>
                <w:rFonts w:ascii="Times New Roman" w:hAnsi="Times New Roman" w:cs="Times New Roman"/>
                <w:sz w:val="20"/>
                <w:szCs w:val="20"/>
                <w:lang w:val="en-GB"/>
              </w:rPr>
              <w:t>) weeks from date of commencement</w:t>
            </w:r>
          </w:p>
        </w:tc>
      </w:tr>
      <w:tr w:rsidR="00CC5EA9" w:rsidRPr="00CC5EA9" w14:paraId="47C8349E" w14:textId="77777777" w:rsidTr="00047CB5">
        <w:tc>
          <w:tcPr>
            <w:tcW w:w="473" w:type="dxa"/>
          </w:tcPr>
          <w:p w14:paraId="26460792" w14:textId="77777777" w:rsidR="00541DB9" w:rsidRPr="00CC5EA9" w:rsidRDefault="00F16CB8" w:rsidP="00CC5EA9">
            <w:pPr>
              <w:jc w:val="center"/>
              <w:rPr>
                <w:rFonts w:ascii="Times New Roman" w:hAnsi="Times New Roman" w:cs="Times New Roman"/>
                <w:sz w:val="20"/>
                <w:szCs w:val="20"/>
                <w:lang w:val="en-GB"/>
              </w:rPr>
            </w:pPr>
            <w:r w:rsidRPr="00CC5EA9">
              <w:rPr>
                <w:rFonts w:ascii="Times New Roman" w:hAnsi="Times New Roman" w:cs="Times New Roman"/>
                <w:sz w:val="20"/>
                <w:szCs w:val="20"/>
                <w:lang w:val="en-GB"/>
              </w:rPr>
              <w:t>10</w:t>
            </w:r>
          </w:p>
        </w:tc>
        <w:tc>
          <w:tcPr>
            <w:tcW w:w="1797" w:type="dxa"/>
          </w:tcPr>
          <w:p w14:paraId="679D2D99"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13EB4451" w14:textId="77777777" w:rsidR="00541DB9" w:rsidRPr="00CC5EA9" w:rsidRDefault="00541DB9" w:rsidP="00CC5EA9">
            <w:pPr>
              <w:jc w:val="both"/>
              <w:rPr>
                <w:rFonts w:ascii="Times New Roman" w:hAnsi="Times New Roman" w:cs="Times New Roman"/>
                <w:sz w:val="20"/>
                <w:szCs w:val="20"/>
                <w:lang w:val="en-GB"/>
              </w:rPr>
            </w:pPr>
          </w:p>
        </w:tc>
        <w:tc>
          <w:tcPr>
            <w:tcW w:w="1348" w:type="dxa"/>
          </w:tcPr>
          <w:p w14:paraId="43A882F6" w14:textId="77777777" w:rsidR="00541DB9" w:rsidRPr="00CC5EA9" w:rsidRDefault="00541DB9" w:rsidP="00CC5EA9">
            <w:pPr>
              <w:jc w:val="both"/>
              <w:rPr>
                <w:rFonts w:ascii="Times New Roman" w:hAnsi="Times New Roman" w:cs="Times New Roman"/>
                <w:sz w:val="20"/>
                <w:szCs w:val="20"/>
                <w:lang w:val="en-GB"/>
              </w:rPr>
            </w:pPr>
          </w:p>
        </w:tc>
        <w:tc>
          <w:tcPr>
            <w:tcW w:w="1259" w:type="dxa"/>
          </w:tcPr>
          <w:p w14:paraId="32B4DF4D" w14:textId="77777777" w:rsidR="00541DB9" w:rsidRPr="00CC5EA9" w:rsidRDefault="00541DB9"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Final Report</w:t>
            </w:r>
          </w:p>
        </w:tc>
        <w:tc>
          <w:tcPr>
            <w:tcW w:w="2426" w:type="dxa"/>
          </w:tcPr>
          <w:p w14:paraId="5FE74ED5" w14:textId="77777777" w:rsidR="00541DB9" w:rsidRPr="00CC5EA9" w:rsidRDefault="0054113B" w:rsidP="00CC5EA9">
            <w:pPr>
              <w:jc w:val="both"/>
              <w:rPr>
                <w:rFonts w:ascii="Times New Roman" w:hAnsi="Times New Roman" w:cs="Times New Roman"/>
                <w:sz w:val="20"/>
                <w:szCs w:val="20"/>
                <w:lang w:val="en-GB"/>
              </w:rPr>
            </w:pPr>
            <w:r w:rsidRPr="00CC5EA9">
              <w:rPr>
                <w:rFonts w:ascii="Times New Roman" w:hAnsi="Times New Roman" w:cs="Times New Roman"/>
                <w:sz w:val="20"/>
                <w:szCs w:val="20"/>
                <w:lang w:val="en-GB"/>
              </w:rPr>
              <w:t>Forty (</w:t>
            </w:r>
            <w:r w:rsidR="00541DB9" w:rsidRPr="00CC5EA9">
              <w:rPr>
                <w:rFonts w:ascii="Times New Roman" w:hAnsi="Times New Roman" w:cs="Times New Roman"/>
                <w:sz w:val="20"/>
                <w:szCs w:val="20"/>
                <w:lang w:val="en-GB"/>
              </w:rPr>
              <w:t>40</w:t>
            </w:r>
            <w:r w:rsidRPr="00CC5EA9">
              <w:rPr>
                <w:rFonts w:ascii="Times New Roman" w:hAnsi="Times New Roman" w:cs="Times New Roman"/>
                <w:sz w:val="20"/>
                <w:szCs w:val="20"/>
                <w:lang w:val="en-GB"/>
              </w:rPr>
              <w:t>) weeks from date of commencement</w:t>
            </w:r>
          </w:p>
        </w:tc>
      </w:tr>
    </w:tbl>
    <w:p w14:paraId="6697792C" w14:textId="77777777" w:rsidR="00926ACF" w:rsidRDefault="00926ACF" w:rsidP="00CC5EA9">
      <w:pPr>
        <w:spacing w:after="120"/>
        <w:ind w:left="274"/>
        <w:jc w:val="both"/>
        <w:rPr>
          <w:rFonts w:cs="Arial"/>
          <w:bCs/>
        </w:rPr>
      </w:pPr>
    </w:p>
    <w:p w14:paraId="5C107CC7" w14:textId="77777777" w:rsidR="00047CB5" w:rsidRPr="00926ACF" w:rsidRDefault="00047CB5" w:rsidP="00926ACF">
      <w:pPr>
        <w:pStyle w:val="FootnoteText"/>
        <w:spacing w:before="0" w:line="240" w:lineRule="auto"/>
        <w:ind w:left="709" w:hanging="709"/>
        <w:rPr>
          <w:rFonts w:ascii="Times New Roman" w:hAnsi="Times New Roman" w:cs="Times New Roman"/>
        </w:rPr>
      </w:pPr>
      <w:r w:rsidRPr="00926ACF">
        <w:rPr>
          <w:rFonts w:ascii="Times New Roman" w:hAnsi="Times New Roman" w:cs="Times New Roman"/>
        </w:rPr>
        <w:t xml:space="preserve">All reports shall be articulated with Executive Summary on findings with recommendations. Fifteen (15) copies of Final Report and ten (10) copies of all other reports must be submitted with colour copy, book binding along with soft copies. </w:t>
      </w:r>
    </w:p>
    <w:p w14:paraId="7F8FB86E" w14:textId="77777777" w:rsidR="0056441E" w:rsidRPr="00CC5EA9" w:rsidRDefault="0056441E" w:rsidP="00CC5EA9">
      <w:pPr>
        <w:jc w:val="both"/>
        <w:rPr>
          <w:rFonts w:ascii="Times New Roman" w:hAnsi="Times New Roman" w:cs="Times New Roman"/>
          <w:b/>
          <w:lang w:val="en-GB"/>
        </w:rPr>
      </w:pPr>
    </w:p>
    <w:p w14:paraId="47A34182" w14:textId="70214074" w:rsidR="00C20F3A" w:rsidRPr="00CC5EA9" w:rsidRDefault="0096669D" w:rsidP="00CC5EA9">
      <w:pPr>
        <w:pStyle w:val="FootnoteText"/>
        <w:spacing w:before="0" w:line="240" w:lineRule="auto"/>
        <w:ind w:left="0"/>
        <w:rPr>
          <w:rFonts w:ascii="Times New Roman" w:hAnsi="Times New Roman" w:cs="Times New Roman"/>
          <w:b/>
        </w:rPr>
      </w:pPr>
      <w:r w:rsidRPr="00CC5EA9">
        <w:rPr>
          <w:rFonts w:ascii="Times New Roman" w:hAnsi="Times New Roman" w:cs="Times New Roman"/>
          <w:b/>
        </w:rPr>
        <w:t xml:space="preserve">5.     Staffing </w:t>
      </w:r>
    </w:p>
    <w:p w14:paraId="5D14E148" w14:textId="77777777" w:rsidR="00112CA4" w:rsidRPr="00CC5EA9" w:rsidRDefault="00112CA4" w:rsidP="00CC5EA9">
      <w:pPr>
        <w:pStyle w:val="FootnoteText"/>
        <w:spacing w:before="0" w:line="240" w:lineRule="auto"/>
        <w:ind w:left="0"/>
        <w:rPr>
          <w:rFonts w:ascii="Times New Roman" w:hAnsi="Times New Roman" w:cs="Times New Roman"/>
          <w:b/>
        </w:rPr>
      </w:pPr>
    </w:p>
    <w:p w14:paraId="051364D2" w14:textId="019329BE" w:rsidR="001024DA" w:rsidRPr="00CC5EA9" w:rsidRDefault="00112CA4" w:rsidP="00CC5EA9">
      <w:pPr>
        <w:pStyle w:val="FootnoteText"/>
        <w:spacing w:before="0" w:line="240" w:lineRule="auto"/>
        <w:ind w:left="709" w:hanging="709"/>
        <w:rPr>
          <w:rFonts w:ascii="Times New Roman" w:hAnsi="Times New Roman" w:cs="Times New Roman"/>
        </w:rPr>
      </w:pPr>
      <w:r w:rsidRPr="00CC5EA9">
        <w:rPr>
          <w:rFonts w:ascii="Times New Roman" w:hAnsi="Times New Roman" w:cs="Times New Roman"/>
        </w:rPr>
        <w:t>5.1</w:t>
      </w:r>
      <w:r w:rsidRPr="00CC5EA9">
        <w:rPr>
          <w:rFonts w:ascii="Times New Roman" w:hAnsi="Times New Roman" w:cs="Times New Roman"/>
        </w:rPr>
        <w:tab/>
      </w:r>
      <w:r w:rsidR="00E93D0A">
        <w:rPr>
          <w:rFonts w:ascii="Times New Roman" w:hAnsi="Times New Roman" w:cs="Times New Roman"/>
        </w:rPr>
        <w:t xml:space="preserve">  The expected list of key experts is provided below. </w:t>
      </w:r>
      <w:r w:rsidR="002A16DD">
        <w:rPr>
          <w:rFonts w:ascii="Times New Roman" w:hAnsi="Times New Roman" w:cs="Times New Roman"/>
        </w:rPr>
        <w:t xml:space="preserve">In addition, the Consultant may propose any other key experts, non-key experts and support staff with suitable qualifications and experience required for carrying out the services in accordance with the TOR. </w:t>
      </w:r>
      <w:r w:rsidR="00E93D0A">
        <w:rPr>
          <w:rFonts w:ascii="Times New Roman" w:hAnsi="Times New Roman" w:cs="Times New Roman"/>
        </w:rPr>
        <w:t xml:space="preserve">   </w:t>
      </w:r>
    </w:p>
    <w:p w14:paraId="540F81B6" w14:textId="77777777" w:rsidR="001024DA" w:rsidRPr="00CC5EA9" w:rsidRDefault="001024DA" w:rsidP="00CC5EA9">
      <w:pPr>
        <w:pStyle w:val="FootnoteText"/>
        <w:spacing w:before="0" w:line="240" w:lineRule="auto"/>
        <w:ind w:left="0"/>
        <w:rPr>
          <w:rFonts w:ascii="Times New Roman" w:hAnsi="Times New Roman" w:cs="Times New Roman"/>
          <w:b/>
        </w:rPr>
      </w:pPr>
    </w:p>
    <w:tbl>
      <w:tblPr>
        <w:tblStyle w:val="TableGrid"/>
        <w:tblW w:w="8647" w:type="dxa"/>
        <w:tblInd w:w="817" w:type="dxa"/>
        <w:tblLook w:val="04A0" w:firstRow="1" w:lastRow="0" w:firstColumn="1" w:lastColumn="0" w:noHBand="0" w:noVBand="1"/>
      </w:tblPr>
      <w:tblGrid>
        <w:gridCol w:w="2317"/>
        <w:gridCol w:w="4953"/>
        <w:gridCol w:w="1377"/>
      </w:tblGrid>
      <w:tr w:rsidR="00CC5EA9" w:rsidRPr="00CC5EA9" w14:paraId="756A62EA" w14:textId="77777777" w:rsidTr="000469AD">
        <w:tc>
          <w:tcPr>
            <w:tcW w:w="2317" w:type="dxa"/>
          </w:tcPr>
          <w:p w14:paraId="71F01083" w14:textId="05B514CD" w:rsidR="00776708" w:rsidRPr="00CC5EA9" w:rsidRDefault="00E93D0A" w:rsidP="00CC5EA9">
            <w:pPr>
              <w:pStyle w:val="FootnoteText"/>
              <w:spacing w:before="0" w:line="240" w:lineRule="auto"/>
              <w:ind w:left="0"/>
              <w:rPr>
                <w:rFonts w:ascii="Times New Roman" w:hAnsi="Times New Roman" w:cs="Times New Roman"/>
                <w:b/>
              </w:rPr>
            </w:pPr>
            <w:r>
              <w:rPr>
                <w:rFonts w:ascii="Times New Roman" w:hAnsi="Times New Roman" w:cs="Times New Roman"/>
                <w:b/>
              </w:rPr>
              <w:t xml:space="preserve"> Key Expert</w:t>
            </w:r>
          </w:p>
        </w:tc>
        <w:tc>
          <w:tcPr>
            <w:tcW w:w="4953" w:type="dxa"/>
          </w:tcPr>
          <w:p w14:paraId="21B652ED" w14:textId="77777777" w:rsidR="00776708" w:rsidRPr="00CC5EA9" w:rsidRDefault="005E099D" w:rsidP="00CC5EA9">
            <w:pPr>
              <w:pStyle w:val="FootnoteText"/>
              <w:spacing w:before="0" w:line="240" w:lineRule="auto"/>
              <w:ind w:left="0"/>
              <w:rPr>
                <w:rFonts w:ascii="Times New Roman" w:hAnsi="Times New Roman" w:cs="Times New Roman"/>
                <w:b/>
              </w:rPr>
            </w:pPr>
            <w:r w:rsidRPr="00CC5EA9">
              <w:rPr>
                <w:rFonts w:ascii="Times New Roman" w:hAnsi="Times New Roman" w:cs="Times New Roman"/>
                <w:b/>
              </w:rPr>
              <w:t>Qualifications/Experience</w:t>
            </w:r>
          </w:p>
          <w:p w14:paraId="6A97FFC6" w14:textId="01850910" w:rsidR="00776708" w:rsidRPr="00CC5EA9" w:rsidRDefault="00776708" w:rsidP="00CC5EA9">
            <w:pPr>
              <w:pStyle w:val="FootnoteText"/>
              <w:spacing w:before="0" w:line="240" w:lineRule="auto"/>
              <w:ind w:left="0"/>
              <w:rPr>
                <w:rFonts w:ascii="Times New Roman" w:hAnsi="Times New Roman" w:cs="Times New Roman"/>
                <w:b/>
              </w:rPr>
            </w:pPr>
          </w:p>
        </w:tc>
        <w:tc>
          <w:tcPr>
            <w:tcW w:w="1377" w:type="dxa"/>
          </w:tcPr>
          <w:p w14:paraId="643C392D" w14:textId="77777777" w:rsidR="00776708" w:rsidRPr="00CC5EA9" w:rsidRDefault="005E099D" w:rsidP="00CC5EA9">
            <w:pPr>
              <w:pStyle w:val="FootnoteText"/>
              <w:spacing w:before="0" w:line="240" w:lineRule="auto"/>
              <w:ind w:left="0"/>
              <w:rPr>
                <w:rFonts w:ascii="Times New Roman" w:hAnsi="Times New Roman" w:cs="Times New Roman"/>
                <w:b/>
              </w:rPr>
            </w:pPr>
            <w:r w:rsidRPr="00CC5EA9">
              <w:rPr>
                <w:rFonts w:ascii="Times New Roman" w:hAnsi="Times New Roman" w:cs="Times New Roman"/>
                <w:b/>
              </w:rPr>
              <w:t>Expected Person-month</w:t>
            </w:r>
          </w:p>
        </w:tc>
      </w:tr>
      <w:tr w:rsidR="00CC5EA9" w:rsidRPr="00CC5EA9" w14:paraId="015F9C0C" w14:textId="77777777" w:rsidTr="000469AD">
        <w:tc>
          <w:tcPr>
            <w:tcW w:w="2317" w:type="dxa"/>
          </w:tcPr>
          <w:p w14:paraId="0D61969C" w14:textId="77777777" w:rsidR="00776708" w:rsidRPr="00CC5EA9" w:rsidRDefault="00776708"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Team Leader</w:t>
            </w:r>
          </w:p>
        </w:tc>
        <w:tc>
          <w:tcPr>
            <w:tcW w:w="4953" w:type="dxa"/>
          </w:tcPr>
          <w:p w14:paraId="73DB8BDA" w14:textId="22C40EE5" w:rsidR="00776708" w:rsidRPr="00CC5EA9" w:rsidRDefault="00776708"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Master</w:t>
            </w:r>
            <w:r w:rsidR="00AF625D" w:rsidRPr="00CC5EA9">
              <w:rPr>
                <w:rFonts w:ascii="Times New Roman" w:hAnsi="Times New Roman" w:cs="Times New Roman"/>
              </w:rPr>
              <w:t>’</w:t>
            </w:r>
            <w:r w:rsidRPr="00CC5EA9">
              <w:rPr>
                <w:rFonts w:ascii="Times New Roman" w:hAnsi="Times New Roman" w:cs="Times New Roman"/>
              </w:rPr>
              <w:t xml:space="preserve">s degree in </w:t>
            </w:r>
            <w:r w:rsidR="00470441" w:rsidRPr="00CC5EA9">
              <w:rPr>
                <w:rFonts w:ascii="Times New Roman" w:hAnsi="Times New Roman" w:cs="Times New Roman"/>
              </w:rPr>
              <w:t>Development Studies/</w:t>
            </w:r>
            <w:r w:rsidRPr="00CC5EA9">
              <w:rPr>
                <w:rFonts w:ascii="Times New Roman" w:hAnsi="Times New Roman" w:cs="Times New Roman"/>
              </w:rPr>
              <w:t>Business Administration or equivalent with 15 years</w:t>
            </w:r>
            <w:r w:rsidR="00C1679B" w:rsidRPr="00CC5EA9">
              <w:rPr>
                <w:rFonts w:ascii="Times New Roman" w:hAnsi="Times New Roman" w:cs="Times New Roman"/>
              </w:rPr>
              <w:t>’</w:t>
            </w:r>
            <w:r w:rsidRPr="00CC5EA9">
              <w:rPr>
                <w:rFonts w:ascii="Times New Roman" w:hAnsi="Times New Roman" w:cs="Times New Roman"/>
              </w:rPr>
              <w:t xml:space="preserve"> experience in management consultancy</w:t>
            </w:r>
            <w:r w:rsidR="00C86A68" w:rsidRPr="00CC5EA9">
              <w:rPr>
                <w:rFonts w:ascii="Times New Roman" w:hAnsi="Times New Roman" w:cs="Times New Roman"/>
              </w:rPr>
              <w:t xml:space="preserve"> including 5 years’ </w:t>
            </w:r>
            <w:r w:rsidR="00E93D0A">
              <w:rPr>
                <w:rFonts w:ascii="Times New Roman" w:hAnsi="Times New Roman" w:cs="Times New Roman"/>
              </w:rPr>
              <w:t xml:space="preserve">as Team Leader </w:t>
            </w:r>
            <w:r w:rsidR="00C86A68" w:rsidRPr="00CC5EA9">
              <w:rPr>
                <w:rFonts w:ascii="Times New Roman" w:hAnsi="Times New Roman" w:cs="Times New Roman"/>
              </w:rPr>
              <w:t xml:space="preserve">in training management consultancy. </w:t>
            </w:r>
          </w:p>
        </w:tc>
        <w:tc>
          <w:tcPr>
            <w:tcW w:w="1377" w:type="dxa"/>
          </w:tcPr>
          <w:p w14:paraId="48911857" w14:textId="77777777" w:rsidR="00776708" w:rsidRPr="00CC5EA9" w:rsidRDefault="00B9155D"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10</w:t>
            </w:r>
          </w:p>
        </w:tc>
      </w:tr>
      <w:tr w:rsidR="00CC5EA9" w:rsidRPr="00CC5EA9" w14:paraId="44EB9BEF" w14:textId="77777777" w:rsidTr="00066A8A">
        <w:tc>
          <w:tcPr>
            <w:tcW w:w="2317" w:type="dxa"/>
          </w:tcPr>
          <w:p w14:paraId="4BF2350D" w14:textId="77777777" w:rsidR="00066A8A" w:rsidRPr="00CC5EA9" w:rsidRDefault="00066A8A"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lastRenderedPageBreak/>
              <w:t>Legal Expert</w:t>
            </w:r>
          </w:p>
        </w:tc>
        <w:tc>
          <w:tcPr>
            <w:tcW w:w="4953" w:type="dxa"/>
          </w:tcPr>
          <w:p w14:paraId="25EA1283" w14:textId="02A5EE83" w:rsidR="00066A8A" w:rsidRPr="00CC5EA9" w:rsidRDefault="00C1679B"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 xml:space="preserve">LLM with at least 7 years’ experience in working in IWT sector. M.Sc. in Maritime </w:t>
            </w:r>
            <w:bookmarkStart w:id="1" w:name="_GoBack"/>
            <w:bookmarkEnd w:id="1"/>
            <w:r w:rsidR="009557C5" w:rsidRPr="00CC5EA9">
              <w:rPr>
                <w:rFonts w:ascii="Times New Roman" w:hAnsi="Times New Roman" w:cs="Times New Roman"/>
              </w:rPr>
              <w:t>Administration equivalent</w:t>
            </w:r>
            <w:r w:rsidR="00F04DC4" w:rsidRPr="00CC5EA9">
              <w:rPr>
                <w:rFonts w:ascii="Times New Roman" w:hAnsi="Times New Roman" w:cs="Times New Roman"/>
              </w:rPr>
              <w:t xml:space="preserve"> </w:t>
            </w:r>
            <w:r w:rsidRPr="00CC5EA9">
              <w:rPr>
                <w:rFonts w:ascii="Times New Roman" w:hAnsi="Times New Roman" w:cs="Times New Roman"/>
              </w:rPr>
              <w:t>will be given preference.</w:t>
            </w:r>
          </w:p>
        </w:tc>
        <w:tc>
          <w:tcPr>
            <w:tcW w:w="1377" w:type="dxa"/>
          </w:tcPr>
          <w:p w14:paraId="1FD4E1EA" w14:textId="77777777" w:rsidR="00066A8A" w:rsidRPr="00CC5EA9" w:rsidRDefault="00490CC5"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3</w:t>
            </w:r>
          </w:p>
        </w:tc>
      </w:tr>
      <w:tr w:rsidR="00CC5EA9" w:rsidRPr="00CC5EA9" w14:paraId="56FAE230" w14:textId="77777777" w:rsidTr="00066A8A">
        <w:tc>
          <w:tcPr>
            <w:tcW w:w="2317" w:type="dxa"/>
          </w:tcPr>
          <w:p w14:paraId="1DC9F612" w14:textId="77777777" w:rsidR="00066A8A" w:rsidRPr="00CC5EA9" w:rsidRDefault="00490CC5"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 xml:space="preserve">Institutional </w:t>
            </w:r>
            <w:r w:rsidR="00470441" w:rsidRPr="00CC5EA9">
              <w:rPr>
                <w:rFonts w:ascii="Times New Roman" w:hAnsi="Times New Roman" w:cs="Times New Roman"/>
              </w:rPr>
              <w:t xml:space="preserve">Development </w:t>
            </w:r>
            <w:r w:rsidR="00844812" w:rsidRPr="00CC5EA9">
              <w:rPr>
                <w:rFonts w:ascii="Times New Roman" w:hAnsi="Times New Roman" w:cs="Times New Roman"/>
              </w:rPr>
              <w:t>Expert</w:t>
            </w:r>
          </w:p>
        </w:tc>
        <w:tc>
          <w:tcPr>
            <w:tcW w:w="4953" w:type="dxa"/>
          </w:tcPr>
          <w:p w14:paraId="67F1C6A3" w14:textId="77777777" w:rsidR="00066A8A" w:rsidRPr="00CC5EA9" w:rsidRDefault="00C1679B"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Master</w:t>
            </w:r>
            <w:r w:rsidR="00AF625D" w:rsidRPr="00CC5EA9">
              <w:rPr>
                <w:rFonts w:ascii="Times New Roman" w:hAnsi="Times New Roman" w:cs="Times New Roman"/>
              </w:rPr>
              <w:t>’s</w:t>
            </w:r>
            <w:r w:rsidRPr="00CC5EA9">
              <w:rPr>
                <w:rFonts w:ascii="Times New Roman" w:hAnsi="Times New Roman" w:cs="Times New Roman"/>
              </w:rPr>
              <w:t xml:space="preserve"> degree in Management, Public Administration, Business Administration or equivalent with 7 years’ experience in </w:t>
            </w:r>
            <w:r w:rsidR="00F04DC4" w:rsidRPr="00CC5EA9">
              <w:rPr>
                <w:rFonts w:ascii="Times New Roman" w:hAnsi="Times New Roman" w:cs="Times New Roman"/>
              </w:rPr>
              <w:t xml:space="preserve">institutional development/ </w:t>
            </w:r>
            <w:r w:rsidRPr="00CC5EA9">
              <w:rPr>
                <w:rFonts w:ascii="Times New Roman" w:hAnsi="Times New Roman" w:cs="Times New Roman"/>
              </w:rPr>
              <w:t>management consultancy.</w:t>
            </w:r>
          </w:p>
        </w:tc>
        <w:tc>
          <w:tcPr>
            <w:tcW w:w="1377" w:type="dxa"/>
          </w:tcPr>
          <w:p w14:paraId="415E3A99" w14:textId="77777777" w:rsidR="00066A8A" w:rsidRPr="00CC5EA9" w:rsidRDefault="00490CC5"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3</w:t>
            </w:r>
          </w:p>
        </w:tc>
      </w:tr>
      <w:tr w:rsidR="00CC5EA9" w:rsidRPr="00CC5EA9" w14:paraId="1BA271C9" w14:textId="77777777" w:rsidTr="00066A8A">
        <w:tc>
          <w:tcPr>
            <w:tcW w:w="2317" w:type="dxa"/>
          </w:tcPr>
          <w:p w14:paraId="71C426C6" w14:textId="77777777" w:rsidR="00066A8A" w:rsidRPr="00CC5EA9" w:rsidRDefault="00490CC5"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 xml:space="preserve">Maritime Training </w:t>
            </w:r>
            <w:r w:rsidR="00470441" w:rsidRPr="00CC5EA9">
              <w:rPr>
                <w:rFonts w:ascii="Times New Roman" w:hAnsi="Times New Roman" w:cs="Times New Roman"/>
              </w:rPr>
              <w:t xml:space="preserve">&amp; Curriculum </w:t>
            </w:r>
            <w:r w:rsidR="00844812" w:rsidRPr="00CC5EA9">
              <w:rPr>
                <w:rFonts w:ascii="Times New Roman" w:hAnsi="Times New Roman" w:cs="Times New Roman"/>
              </w:rPr>
              <w:t>Expert</w:t>
            </w:r>
          </w:p>
        </w:tc>
        <w:tc>
          <w:tcPr>
            <w:tcW w:w="4953" w:type="dxa"/>
          </w:tcPr>
          <w:p w14:paraId="0D1063E2" w14:textId="4E5C6C9A" w:rsidR="00066A8A" w:rsidRPr="00CC5EA9" w:rsidRDefault="00AF625D"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MSc</w:t>
            </w:r>
            <w:r w:rsidR="00C1679B" w:rsidRPr="00CC5EA9">
              <w:rPr>
                <w:rFonts w:ascii="Times New Roman" w:hAnsi="Times New Roman" w:cs="Times New Roman"/>
              </w:rPr>
              <w:t xml:space="preserve">  in Maritime Education &amp; Training (MET) or equivalent with at least 7 years’ experience in providing maritime education.</w:t>
            </w:r>
          </w:p>
        </w:tc>
        <w:tc>
          <w:tcPr>
            <w:tcW w:w="1377" w:type="dxa"/>
          </w:tcPr>
          <w:p w14:paraId="48D48295" w14:textId="77777777" w:rsidR="00066A8A" w:rsidRPr="00CC5EA9" w:rsidRDefault="00B9155D"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9</w:t>
            </w:r>
          </w:p>
        </w:tc>
      </w:tr>
      <w:tr w:rsidR="00CC5EA9" w:rsidRPr="00CC5EA9" w14:paraId="270E2D82" w14:textId="77777777" w:rsidTr="00066A8A">
        <w:tc>
          <w:tcPr>
            <w:tcW w:w="2317" w:type="dxa"/>
          </w:tcPr>
          <w:p w14:paraId="41F3F5D3" w14:textId="77777777" w:rsidR="00066A8A" w:rsidRPr="00CC5EA9" w:rsidRDefault="00490CC5"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Shipping/ IWT Expert</w:t>
            </w:r>
          </w:p>
        </w:tc>
        <w:tc>
          <w:tcPr>
            <w:tcW w:w="4953" w:type="dxa"/>
          </w:tcPr>
          <w:p w14:paraId="472A7645" w14:textId="77777777" w:rsidR="00066A8A" w:rsidRPr="00CC5EA9" w:rsidRDefault="00C1679B"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Master</w:t>
            </w:r>
            <w:r w:rsidR="00AF625D" w:rsidRPr="00CC5EA9">
              <w:rPr>
                <w:rFonts w:ascii="Times New Roman" w:hAnsi="Times New Roman" w:cs="Times New Roman"/>
              </w:rPr>
              <w:t>’s</w:t>
            </w:r>
            <w:r w:rsidRPr="00CC5EA9">
              <w:rPr>
                <w:rFonts w:ascii="Times New Roman" w:hAnsi="Times New Roman" w:cs="Times New Roman"/>
              </w:rPr>
              <w:t xml:space="preserve"> degree in Transport Logistics, Port Management or equivalent with 15 </w:t>
            </w:r>
            <w:r w:rsidR="00F04DC4" w:rsidRPr="00CC5EA9">
              <w:rPr>
                <w:rFonts w:ascii="Times New Roman" w:hAnsi="Times New Roman" w:cs="Times New Roman"/>
              </w:rPr>
              <w:t>y</w:t>
            </w:r>
            <w:r w:rsidRPr="00CC5EA9">
              <w:rPr>
                <w:rFonts w:ascii="Times New Roman" w:hAnsi="Times New Roman" w:cs="Times New Roman"/>
              </w:rPr>
              <w:t>ears’ experience in IWT sector.</w:t>
            </w:r>
          </w:p>
        </w:tc>
        <w:tc>
          <w:tcPr>
            <w:tcW w:w="1377" w:type="dxa"/>
          </w:tcPr>
          <w:p w14:paraId="43080E02" w14:textId="77777777" w:rsidR="00066A8A" w:rsidRPr="00CC5EA9" w:rsidRDefault="00B9155D"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9</w:t>
            </w:r>
          </w:p>
        </w:tc>
      </w:tr>
      <w:tr w:rsidR="00CC5EA9" w:rsidRPr="00CC5EA9" w14:paraId="7BA8FEFB" w14:textId="77777777" w:rsidTr="00066A8A">
        <w:tc>
          <w:tcPr>
            <w:tcW w:w="2317" w:type="dxa"/>
          </w:tcPr>
          <w:p w14:paraId="65F49257" w14:textId="77777777" w:rsidR="00844812" w:rsidRPr="00CC5EA9" w:rsidRDefault="00844812"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Training Equipment Expert</w:t>
            </w:r>
          </w:p>
        </w:tc>
        <w:tc>
          <w:tcPr>
            <w:tcW w:w="4953" w:type="dxa"/>
          </w:tcPr>
          <w:p w14:paraId="729F03B2" w14:textId="77777777" w:rsidR="00844812" w:rsidRPr="00CC5EA9" w:rsidRDefault="00844812"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Master’s degree preferably in Mechanical Engineering/Business Administration or equivalent with 5 years’ experience in Training Equipment and/or other relevant Equipment consultancy</w:t>
            </w:r>
          </w:p>
        </w:tc>
        <w:tc>
          <w:tcPr>
            <w:tcW w:w="1377" w:type="dxa"/>
          </w:tcPr>
          <w:p w14:paraId="595DB9AD" w14:textId="77777777" w:rsidR="00844812" w:rsidRPr="00CC5EA9" w:rsidRDefault="00844812" w:rsidP="00CC5EA9">
            <w:pPr>
              <w:pStyle w:val="FootnoteText"/>
              <w:spacing w:before="0" w:line="240" w:lineRule="auto"/>
              <w:ind w:left="0"/>
              <w:jc w:val="center"/>
              <w:rPr>
                <w:rFonts w:ascii="Times New Roman" w:hAnsi="Times New Roman" w:cs="Times New Roman"/>
              </w:rPr>
            </w:pPr>
            <w:r w:rsidRPr="00CC5EA9">
              <w:rPr>
                <w:rFonts w:ascii="Times New Roman" w:hAnsi="Times New Roman" w:cs="Times New Roman"/>
              </w:rPr>
              <w:t>3</w:t>
            </w:r>
          </w:p>
        </w:tc>
      </w:tr>
    </w:tbl>
    <w:p w14:paraId="1D4ADAEC" w14:textId="77777777" w:rsidR="001024DA" w:rsidRPr="00CC5EA9" w:rsidRDefault="001024DA" w:rsidP="00CC5EA9">
      <w:pPr>
        <w:pStyle w:val="FootnoteText"/>
        <w:spacing w:before="0" w:line="240" w:lineRule="auto"/>
        <w:ind w:left="0"/>
        <w:rPr>
          <w:rFonts w:ascii="Times New Roman" w:hAnsi="Times New Roman" w:cs="Times New Roman"/>
          <w:b/>
        </w:rPr>
      </w:pPr>
    </w:p>
    <w:p w14:paraId="5BBD4D66" w14:textId="77777777" w:rsidR="00112CA4" w:rsidRPr="00CC5EA9" w:rsidRDefault="00112CA4" w:rsidP="00CC5EA9">
      <w:pPr>
        <w:pStyle w:val="FootnoteText"/>
        <w:spacing w:before="0" w:line="240" w:lineRule="auto"/>
        <w:ind w:left="0"/>
        <w:rPr>
          <w:rFonts w:ascii="Times New Roman" w:hAnsi="Times New Roman" w:cs="Times New Roman"/>
          <w:bCs/>
        </w:rPr>
      </w:pPr>
    </w:p>
    <w:p w14:paraId="084F2EB4" w14:textId="77777777" w:rsidR="00D40C5C" w:rsidRPr="00CC5EA9" w:rsidRDefault="005E099D" w:rsidP="00CC5EA9">
      <w:pPr>
        <w:pStyle w:val="FootnoteText"/>
        <w:spacing w:before="0" w:line="240" w:lineRule="auto"/>
        <w:ind w:left="709" w:hanging="709"/>
        <w:rPr>
          <w:rFonts w:ascii="Times New Roman" w:hAnsi="Times New Roman" w:cs="Times New Roman"/>
          <w:b/>
        </w:rPr>
      </w:pPr>
      <w:bookmarkStart w:id="2" w:name="_Toc477436412"/>
      <w:bookmarkStart w:id="3" w:name="_Toc477445745"/>
      <w:r w:rsidRPr="00CC5EA9">
        <w:rPr>
          <w:rFonts w:ascii="Times New Roman" w:hAnsi="Times New Roman" w:cs="Times New Roman"/>
          <w:b/>
        </w:rPr>
        <w:t xml:space="preserve">6. Consultants’ </w:t>
      </w:r>
      <w:r w:rsidR="00C1679B" w:rsidRPr="00CC5EA9">
        <w:rPr>
          <w:rFonts w:ascii="Times New Roman" w:hAnsi="Times New Roman" w:cs="Times New Roman"/>
          <w:b/>
        </w:rPr>
        <w:t>O</w:t>
      </w:r>
      <w:r w:rsidRPr="00CC5EA9">
        <w:rPr>
          <w:rFonts w:ascii="Times New Roman" w:hAnsi="Times New Roman" w:cs="Times New Roman"/>
          <w:b/>
        </w:rPr>
        <w:t>bligations</w:t>
      </w:r>
      <w:bookmarkEnd w:id="2"/>
      <w:bookmarkEnd w:id="3"/>
      <w:r w:rsidRPr="00CC5EA9">
        <w:rPr>
          <w:rFonts w:ascii="Times New Roman" w:hAnsi="Times New Roman" w:cs="Times New Roman"/>
          <w:b/>
        </w:rPr>
        <w:t>:</w:t>
      </w:r>
    </w:p>
    <w:p w14:paraId="60BF7167" w14:textId="77777777" w:rsidR="00D40C5C" w:rsidRPr="00CC5EA9" w:rsidRDefault="00D40C5C" w:rsidP="00CC5EA9">
      <w:pPr>
        <w:pStyle w:val="FootnoteText"/>
        <w:spacing w:before="0" w:line="240" w:lineRule="auto"/>
        <w:ind w:left="709" w:hanging="709"/>
        <w:rPr>
          <w:rFonts w:ascii="Times New Roman" w:hAnsi="Times New Roman" w:cs="Times New Roman"/>
          <w:b/>
        </w:rPr>
      </w:pPr>
    </w:p>
    <w:p w14:paraId="2B6E573C" w14:textId="77777777" w:rsidR="00D40C5C" w:rsidRPr="00CC5EA9" w:rsidRDefault="00996817" w:rsidP="00CC5EA9">
      <w:pPr>
        <w:pStyle w:val="FootnoteText"/>
        <w:spacing w:before="0" w:line="240" w:lineRule="auto"/>
        <w:ind w:left="0"/>
        <w:rPr>
          <w:rFonts w:ascii="Times New Roman" w:hAnsi="Times New Roman"/>
        </w:rPr>
      </w:pPr>
      <w:r w:rsidRPr="00CC5EA9">
        <w:rPr>
          <w:rFonts w:ascii="Times New Roman" w:hAnsi="Times New Roman" w:cs="Times New Roman"/>
        </w:rPr>
        <w:t>While performing the services, the Consultant</w:t>
      </w:r>
      <w:r w:rsidR="009E1FFB" w:rsidRPr="00CC5EA9">
        <w:rPr>
          <w:rFonts w:ascii="Times New Roman" w:hAnsi="Times New Roman" w:cs="Times New Roman"/>
        </w:rPr>
        <w:t>s</w:t>
      </w:r>
      <w:r w:rsidRPr="00CC5EA9">
        <w:rPr>
          <w:rFonts w:ascii="Times New Roman" w:hAnsi="Times New Roman" w:cs="Times New Roman"/>
        </w:rPr>
        <w:t xml:space="preserve"> shall exercise all reasonable skill, care and diligence in the performance of the study and shall carry</w:t>
      </w:r>
      <w:r w:rsidR="0009412B" w:rsidRPr="00CC5EA9">
        <w:rPr>
          <w:rFonts w:ascii="Times New Roman" w:hAnsi="Times New Roman" w:cs="Times New Roman"/>
        </w:rPr>
        <w:t xml:space="preserve"> out all responsibilities to recognized professional standards. The Consultant shall act as a faithful advisor to the Client and shall supply all expertise, knowledge, advice and skills required to carry-out and complete the study and </w:t>
      </w:r>
      <w:r w:rsidR="009E1FFB" w:rsidRPr="00CC5EA9">
        <w:rPr>
          <w:rFonts w:ascii="Times New Roman" w:hAnsi="Times New Roman" w:cs="Times New Roman"/>
        </w:rPr>
        <w:t>formulate</w:t>
      </w:r>
      <w:r w:rsidRPr="00CC5EA9">
        <w:rPr>
          <w:rFonts w:ascii="Times New Roman" w:hAnsi="Times New Roman" w:cs="Times New Roman"/>
        </w:rPr>
        <w:t xml:space="preserve"> expeditiously in accordance with the conditions of engagement. The Consultant shall furthermore coordinate closely with the Client and the DEPTC, Narayanganj in carrying out the assignment as per international standards. </w:t>
      </w:r>
    </w:p>
    <w:p w14:paraId="431551F8" w14:textId="77777777" w:rsidR="002917FF" w:rsidRPr="00CC5EA9" w:rsidRDefault="002917FF" w:rsidP="00CC5EA9">
      <w:pPr>
        <w:pStyle w:val="FootnoteText"/>
        <w:spacing w:before="0" w:line="240" w:lineRule="auto"/>
        <w:ind w:left="0"/>
        <w:rPr>
          <w:rFonts w:ascii="Times New Roman" w:hAnsi="Times New Roman" w:cs="Times New Roman"/>
        </w:rPr>
      </w:pPr>
    </w:p>
    <w:p w14:paraId="23F66146" w14:textId="77777777" w:rsidR="00D40C5C" w:rsidRPr="00CC5EA9" w:rsidRDefault="005E099D" w:rsidP="00CC5EA9">
      <w:pPr>
        <w:pStyle w:val="FootnoteText"/>
        <w:spacing w:before="0" w:line="240" w:lineRule="auto"/>
        <w:ind w:left="0"/>
        <w:rPr>
          <w:rFonts w:ascii="Times New Roman" w:hAnsi="Times New Roman" w:cs="Times New Roman"/>
        </w:rPr>
      </w:pPr>
      <w:r w:rsidRPr="00CC5EA9">
        <w:rPr>
          <w:rFonts w:ascii="Times New Roman" w:hAnsi="Times New Roman" w:cs="Times New Roman"/>
        </w:rPr>
        <w:t xml:space="preserve">The Consultant shall arrange suitable office accommodation </w:t>
      </w:r>
      <w:r w:rsidR="00996817" w:rsidRPr="00CC5EA9">
        <w:rPr>
          <w:rFonts w:ascii="Times New Roman" w:hAnsi="Times New Roman" w:cs="Times New Roman"/>
        </w:rPr>
        <w:t>at Narayanganj</w:t>
      </w:r>
      <w:r w:rsidRPr="00CC5EA9">
        <w:rPr>
          <w:rFonts w:ascii="Times New Roman" w:hAnsi="Times New Roman" w:cs="Times New Roman"/>
        </w:rPr>
        <w:t xml:space="preserve"> preferably close to the </w:t>
      </w:r>
      <w:r w:rsidR="00996817" w:rsidRPr="00CC5EA9">
        <w:rPr>
          <w:rFonts w:ascii="Times New Roman" w:hAnsi="Times New Roman" w:cs="Times New Roman"/>
        </w:rPr>
        <w:t>DEPTC</w:t>
      </w:r>
      <w:r w:rsidRPr="00CC5EA9">
        <w:rPr>
          <w:rFonts w:ascii="Times New Roman" w:hAnsi="Times New Roman" w:cs="Times New Roman"/>
        </w:rPr>
        <w:t xml:space="preserve">. All required office furnishings, office equipment, computer, software, telecommunication, vehicles, internal transport, and other facilities/ logistics necessary for </w:t>
      </w:r>
      <w:r w:rsidR="00996817" w:rsidRPr="00CC5EA9">
        <w:rPr>
          <w:rFonts w:ascii="Times New Roman" w:hAnsi="Times New Roman" w:cs="Times New Roman"/>
        </w:rPr>
        <w:t>the said</w:t>
      </w:r>
      <w:r w:rsidRPr="00CC5EA9">
        <w:rPr>
          <w:rFonts w:ascii="Times New Roman" w:hAnsi="Times New Roman" w:cs="Times New Roman"/>
        </w:rPr>
        <w:t xml:space="preserve"> office to perform the services are to be arranged by the Consultants. </w:t>
      </w:r>
    </w:p>
    <w:p w14:paraId="3DFE8D87" w14:textId="77777777" w:rsidR="002917FF" w:rsidRPr="00CC5EA9" w:rsidRDefault="002917FF" w:rsidP="00CC5EA9">
      <w:pPr>
        <w:pStyle w:val="FootnoteText"/>
        <w:spacing w:before="0" w:line="240" w:lineRule="auto"/>
        <w:ind w:left="0"/>
        <w:rPr>
          <w:rFonts w:ascii="Times New Roman" w:hAnsi="Times New Roman" w:cs="Times New Roman"/>
        </w:rPr>
      </w:pPr>
    </w:p>
    <w:p w14:paraId="69883860" w14:textId="77777777" w:rsidR="00D40C5C" w:rsidRPr="00CC5EA9" w:rsidRDefault="005E099D" w:rsidP="00CC5EA9">
      <w:pPr>
        <w:pStyle w:val="FootnoteText"/>
        <w:spacing w:before="0" w:line="240" w:lineRule="auto"/>
        <w:ind w:left="0"/>
        <w:rPr>
          <w:rFonts w:ascii="Times New Roman" w:hAnsi="Times New Roman"/>
        </w:rPr>
      </w:pPr>
      <w:r w:rsidRPr="00CC5EA9">
        <w:rPr>
          <w:rFonts w:ascii="Times New Roman" w:hAnsi="Times New Roman" w:cs="Times New Roman"/>
        </w:rPr>
        <w:t xml:space="preserve">All the costs required to </w:t>
      </w:r>
      <w:r w:rsidR="002917FF" w:rsidRPr="00CC5EA9">
        <w:rPr>
          <w:rFonts w:ascii="Times New Roman" w:hAnsi="Times New Roman" w:cs="Times New Roman"/>
        </w:rPr>
        <w:t>fulfil</w:t>
      </w:r>
      <w:r w:rsidRPr="00CC5EA9">
        <w:rPr>
          <w:rFonts w:ascii="Times New Roman" w:hAnsi="Times New Roman" w:cs="Times New Roman"/>
        </w:rPr>
        <w:t xml:space="preserve"> the Consultants</w:t>
      </w:r>
      <w:r w:rsidR="00996817" w:rsidRPr="00CC5EA9">
        <w:rPr>
          <w:rFonts w:ascii="Times New Roman" w:hAnsi="Times New Roman" w:cs="Times New Roman"/>
        </w:rPr>
        <w:t>’</w:t>
      </w:r>
      <w:r w:rsidRPr="00CC5EA9">
        <w:rPr>
          <w:rFonts w:ascii="Times New Roman" w:hAnsi="Times New Roman" w:cs="Times New Roman"/>
        </w:rPr>
        <w:t xml:space="preserve"> obligations shall be appropriately shown in the Consultants</w:t>
      </w:r>
      <w:r w:rsidR="00996817" w:rsidRPr="00CC5EA9">
        <w:rPr>
          <w:rFonts w:ascii="Times New Roman" w:hAnsi="Times New Roman" w:cs="Times New Roman"/>
        </w:rPr>
        <w:t>’</w:t>
      </w:r>
      <w:r w:rsidRPr="00CC5EA9">
        <w:rPr>
          <w:rFonts w:ascii="Times New Roman" w:hAnsi="Times New Roman" w:cs="Times New Roman"/>
        </w:rPr>
        <w:t xml:space="preserve"> Financial Proposal.</w:t>
      </w:r>
    </w:p>
    <w:p w14:paraId="29E7ADE4" w14:textId="77777777" w:rsidR="00D40C5C" w:rsidRPr="00CC5EA9" w:rsidRDefault="00D40C5C" w:rsidP="00CC5EA9">
      <w:pPr>
        <w:pStyle w:val="FootnoteText"/>
        <w:spacing w:before="0" w:line="240" w:lineRule="auto"/>
        <w:ind w:left="709" w:hanging="709"/>
        <w:rPr>
          <w:rFonts w:ascii="Times New Roman" w:hAnsi="Times New Roman"/>
        </w:rPr>
      </w:pPr>
    </w:p>
    <w:p w14:paraId="3806D6B3" w14:textId="77777777" w:rsidR="00D40C5C" w:rsidRPr="00CC5EA9" w:rsidRDefault="005E099D" w:rsidP="00CC5EA9">
      <w:pPr>
        <w:pStyle w:val="FootnoteText"/>
        <w:spacing w:before="0" w:line="240" w:lineRule="auto"/>
        <w:ind w:left="709" w:hanging="709"/>
        <w:rPr>
          <w:rFonts w:ascii="Times New Roman" w:hAnsi="Times New Roman" w:cs="Times New Roman"/>
          <w:b/>
        </w:rPr>
      </w:pPr>
      <w:r w:rsidRPr="00CC5EA9">
        <w:rPr>
          <w:rFonts w:ascii="Times New Roman" w:hAnsi="Times New Roman" w:cs="Times New Roman"/>
          <w:b/>
        </w:rPr>
        <w:t xml:space="preserve">7. Client’s </w:t>
      </w:r>
      <w:r w:rsidR="00AF625D" w:rsidRPr="00CC5EA9">
        <w:rPr>
          <w:rFonts w:ascii="Times New Roman" w:hAnsi="Times New Roman" w:cs="Times New Roman"/>
          <w:b/>
        </w:rPr>
        <w:t>O</w:t>
      </w:r>
      <w:r w:rsidRPr="00CC5EA9">
        <w:rPr>
          <w:rFonts w:ascii="Times New Roman" w:hAnsi="Times New Roman" w:cs="Times New Roman"/>
          <w:b/>
        </w:rPr>
        <w:t>bligations:</w:t>
      </w:r>
    </w:p>
    <w:p w14:paraId="796766D1" w14:textId="77777777" w:rsidR="00D40C5C" w:rsidRPr="00CC5EA9" w:rsidRDefault="00D40C5C" w:rsidP="00CC5EA9">
      <w:pPr>
        <w:pStyle w:val="FootnoteText"/>
        <w:spacing w:before="0" w:line="240" w:lineRule="auto"/>
        <w:ind w:left="709" w:hanging="709"/>
        <w:rPr>
          <w:rFonts w:ascii="Times New Roman" w:hAnsi="Times New Roman" w:cs="Times New Roman"/>
          <w:b/>
        </w:rPr>
      </w:pPr>
    </w:p>
    <w:p w14:paraId="0EE05F4F" w14:textId="77777777" w:rsidR="00D40C5C" w:rsidRPr="00CC5EA9" w:rsidRDefault="005E099D" w:rsidP="00CC5EA9">
      <w:pPr>
        <w:pStyle w:val="FootnoteText"/>
        <w:spacing w:before="0" w:line="240" w:lineRule="auto"/>
        <w:ind w:left="270"/>
        <w:rPr>
          <w:rFonts w:ascii="Times New Roman" w:hAnsi="Times New Roman" w:cs="Times New Roman"/>
        </w:rPr>
      </w:pPr>
      <w:r w:rsidRPr="00CC5EA9">
        <w:rPr>
          <w:rFonts w:ascii="Times New Roman" w:hAnsi="Times New Roman" w:cs="Times New Roman"/>
        </w:rPr>
        <w:t xml:space="preserve">BIWTA and </w:t>
      </w:r>
      <w:r w:rsidR="001E1D1C" w:rsidRPr="00CC5EA9">
        <w:rPr>
          <w:rFonts w:ascii="Times New Roman" w:hAnsi="Times New Roman" w:cs="Times New Roman"/>
        </w:rPr>
        <w:t>DEPTC, Narayanganj</w:t>
      </w:r>
      <w:r w:rsidRPr="00CC5EA9">
        <w:rPr>
          <w:rFonts w:ascii="Times New Roman" w:hAnsi="Times New Roman" w:cs="Times New Roman"/>
        </w:rPr>
        <w:t xml:space="preserve"> responsible for those functions and activities </w:t>
      </w:r>
      <w:r w:rsidR="001E1D1C" w:rsidRPr="00CC5EA9">
        <w:rPr>
          <w:rFonts w:ascii="Times New Roman" w:hAnsi="Times New Roman" w:cs="Times New Roman"/>
        </w:rPr>
        <w:t>mentioned in the ToR</w:t>
      </w:r>
      <w:r w:rsidRPr="00CC5EA9">
        <w:rPr>
          <w:rFonts w:ascii="Times New Roman" w:hAnsi="Times New Roman" w:cs="Times New Roman"/>
        </w:rPr>
        <w:t xml:space="preserve"> shall </w:t>
      </w:r>
      <w:r w:rsidR="001E1D1C" w:rsidRPr="00CC5EA9">
        <w:rPr>
          <w:rFonts w:ascii="Times New Roman" w:hAnsi="Times New Roman" w:cs="Times New Roman"/>
        </w:rPr>
        <w:t>provide with</w:t>
      </w:r>
      <w:r w:rsidRPr="00CC5EA9">
        <w:rPr>
          <w:rFonts w:ascii="Times New Roman" w:hAnsi="Times New Roman" w:cs="Times New Roman"/>
        </w:rPr>
        <w:t xml:space="preserve"> all available relevant data and operational records to the Consultant</w:t>
      </w:r>
      <w:r w:rsidR="001E1D1C" w:rsidRPr="00CC5EA9">
        <w:rPr>
          <w:rFonts w:ascii="Times New Roman" w:hAnsi="Times New Roman" w:cs="Times New Roman"/>
        </w:rPr>
        <w:t>s</w:t>
      </w:r>
      <w:r w:rsidRPr="00CC5EA9">
        <w:rPr>
          <w:rFonts w:ascii="Times New Roman" w:hAnsi="Times New Roman" w:cs="Times New Roman"/>
        </w:rPr>
        <w:t>. The Client shall also support in getting relevant data from other agencies</w:t>
      </w:r>
      <w:r w:rsidR="001E1D1C" w:rsidRPr="00CC5EA9">
        <w:rPr>
          <w:rFonts w:ascii="Times New Roman" w:hAnsi="Times New Roman" w:cs="Times New Roman"/>
        </w:rPr>
        <w:t xml:space="preserve"> as and when required</w:t>
      </w:r>
      <w:r w:rsidRPr="00CC5EA9">
        <w:rPr>
          <w:rFonts w:ascii="Times New Roman" w:hAnsi="Times New Roman" w:cs="Times New Roman"/>
        </w:rPr>
        <w:t>.</w:t>
      </w:r>
    </w:p>
    <w:p w14:paraId="50B50515" w14:textId="77777777" w:rsidR="00481B88" w:rsidRPr="00CC5EA9" w:rsidRDefault="00481B88" w:rsidP="00CC5EA9">
      <w:pPr>
        <w:pStyle w:val="FootnoteText"/>
        <w:spacing w:before="0" w:line="240" w:lineRule="auto"/>
        <w:ind w:left="270"/>
        <w:rPr>
          <w:rFonts w:ascii="Times New Roman" w:hAnsi="Times New Roman" w:cs="Times New Roman"/>
        </w:rPr>
      </w:pPr>
    </w:p>
    <w:p w14:paraId="4B90D6FC" w14:textId="77777777" w:rsidR="005D6E1F" w:rsidRPr="00CC5EA9" w:rsidRDefault="005D6E1F" w:rsidP="00CC5EA9">
      <w:pPr>
        <w:pStyle w:val="FootnoteText"/>
        <w:spacing w:before="0" w:line="240" w:lineRule="auto"/>
        <w:ind w:left="709" w:hanging="709"/>
        <w:rPr>
          <w:rFonts w:ascii="Times New Roman" w:hAnsi="Times New Roman" w:cs="Times New Roman"/>
        </w:rPr>
      </w:pPr>
    </w:p>
    <w:p w14:paraId="0E947205" w14:textId="77777777" w:rsidR="00541458" w:rsidRPr="00CC5EA9" w:rsidRDefault="00541458" w:rsidP="00CC5EA9">
      <w:pPr>
        <w:numPr>
          <w:ilvl w:val="12"/>
          <w:numId w:val="0"/>
        </w:numPr>
        <w:spacing w:after="120"/>
        <w:ind w:right="-72"/>
        <w:jc w:val="both"/>
        <w:rPr>
          <w:rFonts w:ascii="Times New Roman" w:hAnsi="Times New Roman" w:cs="Times New Roman"/>
          <w:b/>
        </w:rPr>
      </w:pPr>
      <w:r w:rsidRPr="00CC5EA9">
        <w:rPr>
          <w:rFonts w:ascii="Times New Roman" w:hAnsi="Times New Roman" w:cs="Times New Roman"/>
          <w:b/>
        </w:rPr>
        <w:t xml:space="preserve">8. </w:t>
      </w:r>
      <w:r w:rsidRPr="00CC5EA9">
        <w:rPr>
          <w:rFonts w:ascii="Times New Roman" w:hAnsi="Times New Roman" w:cs="Times New Roman"/>
          <w:b/>
          <w:lang w:bidi="en-US"/>
        </w:rPr>
        <w:t>Type of Contract and Duration of Services:</w:t>
      </w:r>
    </w:p>
    <w:p w14:paraId="6FE6CF94" w14:textId="77777777" w:rsidR="00541458" w:rsidRPr="00CC5EA9" w:rsidRDefault="00541458" w:rsidP="00CC5EA9">
      <w:pPr>
        <w:pStyle w:val="ListParagraph"/>
        <w:tabs>
          <w:tab w:val="left" w:pos="540"/>
        </w:tabs>
        <w:ind w:left="0" w:right="-144"/>
        <w:jc w:val="both"/>
        <w:rPr>
          <w:rFonts w:ascii="Times New Roman" w:hAnsi="Times New Roman"/>
          <w:b w:val="0"/>
          <w:sz w:val="22"/>
          <w:szCs w:val="22"/>
          <w:lang w:bidi="en-US"/>
        </w:rPr>
      </w:pPr>
    </w:p>
    <w:p w14:paraId="04B64F97" w14:textId="77777777" w:rsidR="00541458" w:rsidRPr="00CC5EA9" w:rsidRDefault="00541458" w:rsidP="00CC5EA9">
      <w:pPr>
        <w:pStyle w:val="ListParagraph"/>
        <w:tabs>
          <w:tab w:val="left" w:pos="540"/>
        </w:tabs>
        <w:spacing w:after="120"/>
        <w:ind w:left="0" w:right="-144"/>
        <w:jc w:val="both"/>
        <w:rPr>
          <w:rFonts w:ascii="Times New Roman" w:hAnsi="Times New Roman"/>
          <w:b w:val="0"/>
          <w:sz w:val="22"/>
          <w:szCs w:val="22"/>
          <w:lang w:bidi="en-US"/>
        </w:rPr>
      </w:pPr>
      <w:r w:rsidRPr="00CC5EA9">
        <w:rPr>
          <w:rFonts w:ascii="Times New Roman" w:hAnsi="Times New Roman"/>
          <w:b w:val="0"/>
          <w:sz w:val="22"/>
          <w:szCs w:val="22"/>
          <w:lang w:bidi="en-US"/>
        </w:rPr>
        <w:t>Type of contract will be Lump Sum basis and local taxes (AIT &amp;VAT) will be deducted from the contract price as per applicable law of Bangladesh. The anticipated duration of the Consultancy Services of the assignment is 10 months.</w:t>
      </w:r>
    </w:p>
    <w:p w14:paraId="6117F9D8" w14:textId="77777777" w:rsidR="00541458" w:rsidRPr="00CC5EA9" w:rsidRDefault="00541458" w:rsidP="00CC5EA9">
      <w:pPr>
        <w:tabs>
          <w:tab w:val="left" w:pos="-240"/>
          <w:tab w:val="left" w:pos="720"/>
          <w:tab w:val="left" w:pos="1440"/>
          <w:tab w:val="left" w:pos="2160"/>
          <w:tab w:val="left" w:pos="2880"/>
          <w:tab w:val="left" w:pos="3600"/>
          <w:tab w:val="center" w:pos="4680"/>
        </w:tabs>
        <w:spacing w:after="120"/>
        <w:ind w:hanging="115"/>
        <w:jc w:val="both"/>
        <w:rPr>
          <w:rFonts w:ascii="Times New Roman" w:hAnsi="Times New Roman" w:cs="Times New Roman"/>
          <w:b/>
        </w:rPr>
      </w:pPr>
    </w:p>
    <w:p w14:paraId="2C1A0AC1" w14:textId="377946A2" w:rsidR="00541458" w:rsidRPr="00CC5EA9" w:rsidRDefault="009557C5" w:rsidP="00CC5EA9">
      <w:pPr>
        <w:spacing w:line="264" w:lineRule="auto"/>
        <w:jc w:val="both"/>
        <w:rPr>
          <w:rFonts w:ascii="Times New Roman" w:hAnsi="Times New Roman" w:cs="Times New Roman"/>
          <w:b/>
          <w:bCs/>
        </w:rPr>
      </w:pPr>
      <w:r>
        <w:rPr>
          <w:rFonts w:ascii="Times New Roman" w:hAnsi="Times New Roman" w:cs="Times New Roman"/>
          <w:b/>
          <w:bCs/>
        </w:rPr>
        <w:t>9</w:t>
      </w:r>
      <w:r w:rsidR="00541458" w:rsidRPr="00CC5EA9">
        <w:rPr>
          <w:rFonts w:ascii="Times New Roman" w:hAnsi="Times New Roman" w:cs="Times New Roman"/>
          <w:b/>
          <w:bCs/>
        </w:rPr>
        <w:t>. Institutional Arrangements:</w:t>
      </w:r>
    </w:p>
    <w:p w14:paraId="7B81380B" w14:textId="4A75378B" w:rsidR="00541458" w:rsidRPr="00CC5EA9" w:rsidRDefault="00541458" w:rsidP="009557C5">
      <w:pPr>
        <w:spacing w:line="264" w:lineRule="auto"/>
        <w:jc w:val="both"/>
        <w:rPr>
          <w:rFonts w:ascii="Times New Roman" w:hAnsi="Times New Roman" w:cs="Times New Roman"/>
        </w:rPr>
      </w:pPr>
      <w:r w:rsidRPr="00CC5EA9">
        <w:rPr>
          <w:rFonts w:ascii="Times New Roman" w:hAnsi="Times New Roman" w:cs="Times New Roman"/>
        </w:rPr>
        <w:t xml:space="preserve">The Consultant, throughout the assignment, will work closely with the Client’s Representative(s) who will take regular feedback and make decisions associated with the assignments.   </w:t>
      </w:r>
    </w:p>
    <w:sectPr w:rsidR="00541458" w:rsidRPr="00CC5EA9" w:rsidSect="009557C5">
      <w:pgSz w:w="11907" w:h="16839" w:code="9"/>
      <w:pgMar w:top="1440" w:right="1440" w:bottom="1440"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DF8E" w16cex:dateUtc="2021-07-2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EFEEC9" w16cid:durableId="24AADF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19594" w14:textId="77777777" w:rsidR="00A915EA" w:rsidRDefault="00A915EA" w:rsidP="00F25CC0">
      <w:pPr>
        <w:spacing w:after="0" w:line="240" w:lineRule="auto"/>
      </w:pPr>
      <w:r>
        <w:separator/>
      </w:r>
    </w:p>
  </w:endnote>
  <w:endnote w:type="continuationSeparator" w:id="0">
    <w:p w14:paraId="1B92F5AB" w14:textId="77777777" w:rsidR="00A915EA" w:rsidRDefault="00A915EA" w:rsidP="00F2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D15FE" w14:textId="77777777" w:rsidR="00A915EA" w:rsidRDefault="00A915EA" w:rsidP="00F25CC0">
      <w:pPr>
        <w:spacing w:after="0" w:line="240" w:lineRule="auto"/>
      </w:pPr>
      <w:r>
        <w:separator/>
      </w:r>
    </w:p>
  </w:footnote>
  <w:footnote w:type="continuationSeparator" w:id="0">
    <w:p w14:paraId="0EB199BF" w14:textId="77777777" w:rsidR="00A915EA" w:rsidRDefault="00A915EA" w:rsidP="00F25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C0F"/>
    <w:multiLevelType w:val="hybridMultilevel"/>
    <w:tmpl w:val="ECFC40A2"/>
    <w:lvl w:ilvl="0" w:tplc="6B74C0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E6E7D"/>
    <w:multiLevelType w:val="hybridMultilevel"/>
    <w:tmpl w:val="0994AD24"/>
    <w:lvl w:ilvl="0" w:tplc="0409001B">
      <w:start w:val="1"/>
      <w:numFmt w:val="lowerRoman"/>
      <w:lvlText w:val="%1."/>
      <w:lvlJc w:val="right"/>
      <w:pPr>
        <w:ind w:left="360" w:hanging="360"/>
      </w:pPr>
      <w:rPr>
        <w:rFonts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2">
    <w:nsid w:val="08316407"/>
    <w:multiLevelType w:val="hybridMultilevel"/>
    <w:tmpl w:val="6786DA0C"/>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04090001">
      <w:start w:val="1"/>
      <w:numFmt w:val="bullet"/>
      <w:lvlText w:val=""/>
      <w:lvlJc w:val="left"/>
      <w:pPr>
        <w:ind w:left="1571" w:hanging="360"/>
      </w:pPr>
      <w:rPr>
        <w:rFonts w:ascii="Symbol" w:hAnsi="Symbol" w:hint="default"/>
      </w:r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B4911EB"/>
    <w:multiLevelType w:val="multilevel"/>
    <w:tmpl w:val="1E0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741EB"/>
    <w:multiLevelType w:val="hybridMultilevel"/>
    <w:tmpl w:val="0AA6E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167F9F"/>
    <w:multiLevelType w:val="multilevel"/>
    <w:tmpl w:val="87A443CA"/>
    <w:lvl w:ilvl="0">
      <w:start w:val="3"/>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6">
    <w:nsid w:val="12730348"/>
    <w:multiLevelType w:val="hybridMultilevel"/>
    <w:tmpl w:val="3C260E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A45D00"/>
    <w:multiLevelType w:val="hybridMultilevel"/>
    <w:tmpl w:val="808CF27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15743449"/>
    <w:multiLevelType w:val="hybridMultilevel"/>
    <w:tmpl w:val="16D44642"/>
    <w:lvl w:ilvl="0" w:tplc="08090001">
      <w:start w:val="1"/>
      <w:numFmt w:val="bullet"/>
      <w:lvlText w:val=""/>
      <w:lvlJc w:val="left"/>
      <w:pPr>
        <w:ind w:left="185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B2B644F"/>
    <w:multiLevelType w:val="hybridMultilevel"/>
    <w:tmpl w:val="CDF841AC"/>
    <w:lvl w:ilvl="0" w:tplc="04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E944B89"/>
    <w:multiLevelType w:val="hybridMultilevel"/>
    <w:tmpl w:val="368CF61C"/>
    <w:lvl w:ilvl="0" w:tplc="04090015">
      <w:start w:val="1"/>
      <w:numFmt w:val="upperLetter"/>
      <w:lvlText w:val="%1."/>
      <w:lvlJc w:val="left"/>
      <w:pPr>
        <w:ind w:left="360" w:hanging="360"/>
      </w:pPr>
      <w:rPr>
        <w:rFonts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11">
    <w:nsid w:val="1F65126E"/>
    <w:multiLevelType w:val="multilevel"/>
    <w:tmpl w:val="0409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i w:val="0"/>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2">
    <w:nsid w:val="2304054E"/>
    <w:multiLevelType w:val="hybridMultilevel"/>
    <w:tmpl w:val="4C1C4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C33B9"/>
    <w:multiLevelType w:val="hybridMultilevel"/>
    <w:tmpl w:val="F33E1D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CE0691"/>
    <w:multiLevelType w:val="hybridMultilevel"/>
    <w:tmpl w:val="2D72E4F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nsid w:val="2F051FB0"/>
    <w:multiLevelType w:val="multilevel"/>
    <w:tmpl w:val="B52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854927"/>
    <w:multiLevelType w:val="hybridMultilevel"/>
    <w:tmpl w:val="4F9A4FF8"/>
    <w:lvl w:ilvl="0" w:tplc="B8E00BDE">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BD52371"/>
    <w:multiLevelType w:val="hybridMultilevel"/>
    <w:tmpl w:val="993293D0"/>
    <w:lvl w:ilvl="0" w:tplc="5830A804">
      <w:numFmt w:val="bullet"/>
      <w:lvlText w:val="-"/>
      <w:lvlJc w:val="left"/>
      <w:pPr>
        <w:ind w:left="360" w:hanging="360"/>
      </w:pPr>
      <w:rPr>
        <w:rFonts w:ascii="Times New Roman" w:eastAsiaTheme="minorEastAsia" w:hAnsi="Times New Roman" w:cs="Times New Roman"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18">
    <w:nsid w:val="407F18AA"/>
    <w:multiLevelType w:val="hybridMultilevel"/>
    <w:tmpl w:val="BDA046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5B56864"/>
    <w:multiLevelType w:val="hybridMultilevel"/>
    <w:tmpl w:val="10F025A8"/>
    <w:lvl w:ilvl="0" w:tplc="CC5C7BA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7B663F"/>
    <w:multiLevelType w:val="hybridMultilevel"/>
    <w:tmpl w:val="8C0E89E4"/>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1">
    <w:nsid w:val="4C78683D"/>
    <w:multiLevelType w:val="multilevel"/>
    <w:tmpl w:val="88BAC15E"/>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2">
    <w:nsid w:val="4EEB45EC"/>
    <w:multiLevelType w:val="hybridMultilevel"/>
    <w:tmpl w:val="573A9EE0"/>
    <w:lvl w:ilvl="0" w:tplc="5E9CDF64">
      <w:start w:val="1"/>
      <w:numFmt w:val="bullet"/>
      <w:lvlText w:val=""/>
      <w:lvlJc w:val="left"/>
      <w:pPr>
        <w:ind w:left="720" w:hanging="360"/>
      </w:pPr>
      <w:rPr>
        <w:rFonts w:ascii="Symbol" w:hAnsi="Symbol" w:hint="default"/>
      </w:rPr>
    </w:lvl>
    <w:lvl w:ilvl="1" w:tplc="87EAC4F2">
      <w:start w:val="1"/>
      <w:numFmt w:val="bullet"/>
      <w:lvlText w:val="o"/>
      <w:lvlJc w:val="left"/>
      <w:pPr>
        <w:ind w:left="1440" w:hanging="360"/>
      </w:pPr>
      <w:rPr>
        <w:rFonts w:ascii="Courier New" w:hAnsi="Courier New" w:cs="Times New Roman" w:hint="default"/>
      </w:rPr>
    </w:lvl>
    <w:lvl w:ilvl="2" w:tplc="3210EB48">
      <w:start w:val="1"/>
      <w:numFmt w:val="bullet"/>
      <w:lvlText w:val=""/>
      <w:lvlJc w:val="left"/>
      <w:pPr>
        <w:ind w:left="2160" w:hanging="360"/>
      </w:pPr>
      <w:rPr>
        <w:rFonts w:ascii="Wingdings" w:hAnsi="Wingdings" w:hint="default"/>
      </w:rPr>
    </w:lvl>
    <w:lvl w:ilvl="3" w:tplc="EF0C1DC6">
      <w:start w:val="1"/>
      <w:numFmt w:val="bullet"/>
      <w:lvlText w:val=""/>
      <w:lvlJc w:val="left"/>
      <w:pPr>
        <w:ind w:left="2880" w:hanging="360"/>
      </w:pPr>
      <w:rPr>
        <w:rFonts w:ascii="Symbol" w:hAnsi="Symbol" w:hint="default"/>
      </w:rPr>
    </w:lvl>
    <w:lvl w:ilvl="4" w:tplc="9E4424DE">
      <w:start w:val="1"/>
      <w:numFmt w:val="bullet"/>
      <w:lvlText w:val="o"/>
      <w:lvlJc w:val="left"/>
      <w:pPr>
        <w:ind w:left="3600" w:hanging="360"/>
      </w:pPr>
      <w:rPr>
        <w:rFonts w:ascii="Courier New" w:hAnsi="Courier New" w:cs="Times New Roman" w:hint="default"/>
      </w:rPr>
    </w:lvl>
    <w:lvl w:ilvl="5" w:tplc="B94AC416">
      <w:start w:val="1"/>
      <w:numFmt w:val="bullet"/>
      <w:lvlText w:val=""/>
      <w:lvlJc w:val="left"/>
      <w:pPr>
        <w:ind w:left="4320" w:hanging="360"/>
      </w:pPr>
      <w:rPr>
        <w:rFonts w:ascii="Wingdings" w:hAnsi="Wingdings" w:hint="default"/>
      </w:rPr>
    </w:lvl>
    <w:lvl w:ilvl="6" w:tplc="F5DCC150">
      <w:start w:val="1"/>
      <w:numFmt w:val="bullet"/>
      <w:lvlText w:val=""/>
      <w:lvlJc w:val="left"/>
      <w:pPr>
        <w:ind w:left="5040" w:hanging="360"/>
      </w:pPr>
      <w:rPr>
        <w:rFonts w:ascii="Symbol" w:hAnsi="Symbol" w:hint="default"/>
      </w:rPr>
    </w:lvl>
    <w:lvl w:ilvl="7" w:tplc="AFEA3F8A">
      <w:start w:val="1"/>
      <w:numFmt w:val="bullet"/>
      <w:lvlText w:val="o"/>
      <w:lvlJc w:val="left"/>
      <w:pPr>
        <w:ind w:left="5760" w:hanging="360"/>
      </w:pPr>
      <w:rPr>
        <w:rFonts w:ascii="Courier New" w:hAnsi="Courier New" w:cs="Times New Roman" w:hint="default"/>
      </w:rPr>
    </w:lvl>
    <w:lvl w:ilvl="8" w:tplc="F014E972">
      <w:start w:val="1"/>
      <w:numFmt w:val="bullet"/>
      <w:lvlText w:val=""/>
      <w:lvlJc w:val="left"/>
      <w:pPr>
        <w:ind w:left="6480" w:hanging="360"/>
      </w:pPr>
      <w:rPr>
        <w:rFonts w:ascii="Wingdings" w:hAnsi="Wingdings" w:hint="default"/>
      </w:rPr>
    </w:lvl>
  </w:abstractNum>
  <w:abstractNum w:abstractNumId="23">
    <w:nsid w:val="50441532"/>
    <w:multiLevelType w:val="multilevel"/>
    <w:tmpl w:val="C924FB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515E497E"/>
    <w:multiLevelType w:val="multilevel"/>
    <w:tmpl w:val="69542ABA"/>
    <w:lvl w:ilvl="0">
      <w:start w:val="3"/>
      <w:numFmt w:val="decimal"/>
      <w:lvlText w:val="%1"/>
      <w:lvlJc w:val="left"/>
      <w:pPr>
        <w:ind w:left="440" w:hanging="440"/>
      </w:pPr>
      <w:rPr>
        <w:rFonts w:hint="default"/>
      </w:rPr>
    </w:lvl>
    <w:lvl w:ilvl="1">
      <w:start w:val="1"/>
      <w:numFmt w:val="decimal"/>
      <w:lvlText w:val="%1.%2"/>
      <w:lvlJc w:val="left"/>
      <w:pPr>
        <w:ind w:left="800" w:hanging="4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59572C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nsid w:val="5E3B566E"/>
    <w:multiLevelType w:val="hybridMultilevel"/>
    <w:tmpl w:val="F6104BE2"/>
    <w:lvl w:ilvl="0" w:tplc="0409000F">
      <w:start w:val="1"/>
      <w:numFmt w:val="decimal"/>
      <w:lvlText w:val="%1."/>
      <w:lvlJc w:val="left"/>
      <w:pPr>
        <w:ind w:left="1854"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5343E88"/>
    <w:multiLevelType w:val="hybridMultilevel"/>
    <w:tmpl w:val="09F0BE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9275AC9"/>
    <w:multiLevelType w:val="hybridMultilevel"/>
    <w:tmpl w:val="55284E5A"/>
    <w:lvl w:ilvl="0" w:tplc="04090015">
      <w:start w:val="1"/>
      <w:numFmt w:val="upperLetter"/>
      <w:lvlText w:val="%1."/>
      <w:lvlJc w:val="left"/>
      <w:pPr>
        <w:ind w:left="360" w:hanging="360"/>
      </w:pPr>
      <w:rPr>
        <w:rFonts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29">
    <w:nsid w:val="6A146014"/>
    <w:multiLevelType w:val="hybridMultilevel"/>
    <w:tmpl w:val="593E2304"/>
    <w:lvl w:ilvl="0" w:tplc="0409001B">
      <w:start w:val="1"/>
      <w:numFmt w:val="lowerRoman"/>
      <w:lvlText w:val="%1."/>
      <w:lvlJc w:val="right"/>
      <w:pPr>
        <w:ind w:left="360" w:hanging="360"/>
      </w:pPr>
      <w:rPr>
        <w:rFonts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30">
    <w:nsid w:val="6A504BBE"/>
    <w:multiLevelType w:val="hybridMultilevel"/>
    <w:tmpl w:val="E2709D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A7263AA"/>
    <w:multiLevelType w:val="hybridMultilevel"/>
    <w:tmpl w:val="5734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C2D59AC"/>
    <w:multiLevelType w:val="hybridMultilevel"/>
    <w:tmpl w:val="EB20ED36"/>
    <w:lvl w:ilvl="0" w:tplc="04090001">
      <w:start w:val="1"/>
      <w:numFmt w:val="bullet"/>
      <w:lvlText w:val=""/>
      <w:lvlJc w:val="left"/>
      <w:pPr>
        <w:ind w:left="8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F3D3B5B"/>
    <w:multiLevelType w:val="hybridMultilevel"/>
    <w:tmpl w:val="8EB65270"/>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11502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3661A6"/>
    <w:multiLevelType w:val="hybridMultilevel"/>
    <w:tmpl w:val="F13404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25865E0"/>
    <w:multiLevelType w:val="hybridMultilevel"/>
    <w:tmpl w:val="21C045B0"/>
    <w:lvl w:ilvl="0" w:tplc="EA70492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815123"/>
    <w:multiLevelType w:val="hybridMultilevel"/>
    <w:tmpl w:val="4586AEAA"/>
    <w:lvl w:ilvl="0" w:tplc="5830A8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E4372"/>
    <w:multiLevelType w:val="hybridMultilevel"/>
    <w:tmpl w:val="4D52CAB8"/>
    <w:lvl w:ilvl="0" w:tplc="04090015">
      <w:start w:val="1"/>
      <w:numFmt w:val="upperLetter"/>
      <w:lvlText w:val="%1."/>
      <w:lvlJc w:val="left"/>
      <w:pPr>
        <w:ind w:left="360" w:hanging="360"/>
      </w:pPr>
      <w:rPr>
        <w:rFonts w:hint="default"/>
      </w:rPr>
    </w:lvl>
    <w:lvl w:ilvl="1" w:tplc="08090003">
      <w:start w:val="1"/>
      <w:numFmt w:val="decimal"/>
      <w:lvlText w:val="%2."/>
      <w:lvlJc w:val="left"/>
      <w:pPr>
        <w:tabs>
          <w:tab w:val="num" w:pos="-54"/>
        </w:tabs>
        <w:ind w:left="-54" w:hanging="360"/>
      </w:pPr>
    </w:lvl>
    <w:lvl w:ilvl="2" w:tplc="08090005">
      <w:start w:val="1"/>
      <w:numFmt w:val="decimal"/>
      <w:lvlText w:val="%3."/>
      <w:lvlJc w:val="left"/>
      <w:pPr>
        <w:tabs>
          <w:tab w:val="num" w:pos="666"/>
        </w:tabs>
        <w:ind w:left="666" w:hanging="360"/>
      </w:pPr>
    </w:lvl>
    <w:lvl w:ilvl="3" w:tplc="08090001">
      <w:start w:val="1"/>
      <w:numFmt w:val="decimal"/>
      <w:lvlText w:val="%4."/>
      <w:lvlJc w:val="left"/>
      <w:pPr>
        <w:tabs>
          <w:tab w:val="num" w:pos="1386"/>
        </w:tabs>
        <w:ind w:left="1386" w:hanging="360"/>
      </w:pPr>
    </w:lvl>
    <w:lvl w:ilvl="4" w:tplc="08090003">
      <w:start w:val="1"/>
      <w:numFmt w:val="decimal"/>
      <w:lvlText w:val="%5."/>
      <w:lvlJc w:val="left"/>
      <w:pPr>
        <w:tabs>
          <w:tab w:val="num" w:pos="2106"/>
        </w:tabs>
        <w:ind w:left="2106" w:hanging="360"/>
      </w:pPr>
    </w:lvl>
    <w:lvl w:ilvl="5" w:tplc="08090005">
      <w:start w:val="1"/>
      <w:numFmt w:val="decimal"/>
      <w:lvlText w:val="%6."/>
      <w:lvlJc w:val="left"/>
      <w:pPr>
        <w:tabs>
          <w:tab w:val="num" w:pos="2826"/>
        </w:tabs>
        <w:ind w:left="2826" w:hanging="360"/>
      </w:pPr>
    </w:lvl>
    <w:lvl w:ilvl="6" w:tplc="08090001">
      <w:start w:val="1"/>
      <w:numFmt w:val="decimal"/>
      <w:lvlText w:val="%7."/>
      <w:lvlJc w:val="left"/>
      <w:pPr>
        <w:tabs>
          <w:tab w:val="num" w:pos="3546"/>
        </w:tabs>
        <w:ind w:left="3546" w:hanging="360"/>
      </w:pPr>
    </w:lvl>
    <w:lvl w:ilvl="7" w:tplc="08090003">
      <w:start w:val="1"/>
      <w:numFmt w:val="decimal"/>
      <w:lvlText w:val="%8."/>
      <w:lvlJc w:val="left"/>
      <w:pPr>
        <w:tabs>
          <w:tab w:val="num" w:pos="4266"/>
        </w:tabs>
        <w:ind w:left="4266" w:hanging="360"/>
      </w:pPr>
    </w:lvl>
    <w:lvl w:ilvl="8" w:tplc="08090005">
      <w:start w:val="1"/>
      <w:numFmt w:val="decimal"/>
      <w:lvlText w:val="%9."/>
      <w:lvlJc w:val="left"/>
      <w:pPr>
        <w:tabs>
          <w:tab w:val="num" w:pos="4986"/>
        </w:tabs>
        <w:ind w:left="4986" w:hanging="360"/>
      </w:pPr>
    </w:lvl>
  </w:abstractNum>
  <w:abstractNum w:abstractNumId="39">
    <w:nsid w:val="7D196A0F"/>
    <w:multiLevelType w:val="hybridMultilevel"/>
    <w:tmpl w:val="0BBC7168"/>
    <w:lvl w:ilvl="0" w:tplc="FE34CE54">
      <w:start w:val="1"/>
      <w:numFmt w:val="bullet"/>
      <w:lvlText w:val=""/>
      <w:lvlJc w:val="left"/>
      <w:pPr>
        <w:ind w:left="793"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EB11E17"/>
    <w:multiLevelType w:val="hybridMultilevel"/>
    <w:tmpl w:val="304AD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8"/>
  </w:num>
  <w:num w:numId="21">
    <w:abstractNumId w:val="26"/>
  </w:num>
  <w:num w:numId="22">
    <w:abstractNumId w:val="28"/>
  </w:num>
  <w:num w:numId="23">
    <w:abstractNumId w:val="12"/>
  </w:num>
  <w:num w:numId="24">
    <w:abstractNumId w:val="37"/>
  </w:num>
  <w:num w:numId="25">
    <w:abstractNumId w:val="1"/>
  </w:num>
  <w:num w:numId="26">
    <w:abstractNumId w:val="38"/>
  </w:num>
  <w:num w:numId="27">
    <w:abstractNumId w:val="29"/>
  </w:num>
  <w:num w:numId="28">
    <w:abstractNumId w:val="10"/>
  </w:num>
  <w:num w:numId="29">
    <w:abstractNumId w:val="17"/>
  </w:num>
  <w:num w:numId="30">
    <w:abstractNumId w:val="11"/>
  </w:num>
  <w:num w:numId="31">
    <w:abstractNumId w:val="14"/>
  </w:num>
  <w:num w:numId="32">
    <w:abstractNumId w:val="34"/>
  </w:num>
  <w:num w:numId="33">
    <w:abstractNumId w:val="15"/>
  </w:num>
  <w:num w:numId="34">
    <w:abstractNumId w:val="25"/>
  </w:num>
  <w:num w:numId="35">
    <w:abstractNumId w:val="0"/>
  </w:num>
  <w:num w:numId="36">
    <w:abstractNumId w:val="24"/>
  </w:num>
  <w:num w:numId="37">
    <w:abstractNumId w:val="7"/>
  </w:num>
  <w:num w:numId="38">
    <w:abstractNumId w:val="20"/>
  </w:num>
  <w:num w:numId="39">
    <w:abstractNumId w:val="40"/>
  </w:num>
  <w:num w:numId="40">
    <w:abstractNumId w:val="5"/>
  </w:num>
  <w:num w:numId="41">
    <w:abstractNumId w:val="23"/>
  </w:num>
  <w:num w:numId="42">
    <w:abstractNumId w:val="36"/>
  </w:num>
  <w:num w:numId="43">
    <w:abstractNumId w:val="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3A"/>
    <w:rsid w:val="00000B5E"/>
    <w:rsid w:val="00010371"/>
    <w:rsid w:val="0001733C"/>
    <w:rsid w:val="0002266E"/>
    <w:rsid w:val="000469AD"/>
    <w:rsid w:val="00047CB5"/>
    <w:rsid w:val="00065A95"/>
    <w:rsid w:val="00066A8A"/>
    <w:rsid w:val="000712B2"/>
    <w:rsid w:val="000738C2"/>
    <w:rsid w:val="00077010"/>
    <w:rsid w:val="000775E2"/>
    <w:rsid w:val="00084E67"/>
    <w:rsid w:val="0009236F"/>
    <w:rsid w:val="0009412B"/>
    <w:rsid w:val="000A1629"/>
    <w:rsid w:val="000A7C59"/>
    <w:rsid w:val="000B070E"/>
    <w:rsid w:val="000B308C"/>
    <w:rsid w:val="000B3226"/>
    <w:rsid w:val="000C2B2E"/>
    <w:rsid w:val="000C4339"/>
    <w:rsid w:val="000D5029"/>
    <w:rsid w:val="000D55A3"/>
    <w:rsid w:val="000D6041"/>
    <w:rsid w:val="000E4DE0"/>
    <w:rsid w:val="000E531D"/>
    <w:rsid w:val="000F0693"/>
    <w:rsid w:val="000F1C3D"/>
    <w:rsid w:val="001024DA"/>
    <w:rsid w:val="001033C9"/>
    <w:rsid w:val="00107638"/>
    <w:rsid w:val="00112CA4"/>
    <w:rsid w:val="0011438D"/>
    <w:rsid w:val="00126E20"/>
    <w:rsid w:val="001360BA"/>
    <w:rsid w:val="001427F8"/>
    <w:rsid w:val="00160211"/>
    <w:rsid w:val="00161CF4"/>
    <w:rsid w:val="00164AC6"/>
    <w:rsid w:val="00164B58"/>
    <w:rsid w:val="00181D3D"/>
    <w:rsid w:val="001A6023"/>
    <w:rsid w:val="001B3838"/>
    <w:rsid w:val="001B3C3B"/>
    <w:rsid w:val="001B70C3"/>
    <w:rsid w:val="001D37C6"/>
    <w:rsid w:val="001D39DE"/>
    <w:rsid w:val="001D3D42"/>
    <w:rsid w:val="001E1D1C"/>
    <w:rsid w:val="001E6120"/>
    <w:rsid w:val="001E673F"/>
    <w:rsid w:val="00234FC9"/>
    <w:rsid w:val="00244657"/>
    <w:rsid w:val="002468BB"/>
    <w:rsid w:val="00251319"/>
    <w:rsid w:val="0026138B"/>
    <w:rsid w:val="002626D2"/>
    <w:rsid w:val="002630B3"/>
    <w:rsid w:val="00291362"/>
    <w:rsid w:val="002917FF"/>
    <w:rsid w:val="0029297B"/>
    <w:rsid w:val="002938E5"/>
    <w:rsid w:val="002939EE"/>
    <w:rsid w:val="002A16DD"/>
    <w:rsid w:val="002B0AAE"/>
    <w:rsid w:val="002C7B54"/>
    <w:rsid w:val="002D344E"/>
    <w:rsid w:val="002E24C8"/>
    <w:rsid w:val="002E3442"/>
    <w:rsid w:val="002E5543"/>
    <w:rsid w:val="002E5F4F"/>
    <w:rsid w:val="002F71C8"/>
    <w:rsid w:val="00306B48"/>
    <w:rsid w:val="00311DCA"/>
    <w:rsid w:val="00317BD9"/>
    <w:rsid w:val="00352880"/>
    <w:rsid w:val="003542DA"/>
    <w:rsid w:val="00361245"/>
    <w:rsid w:val="00380630"/>
    <w:rsid w:val="00385434"/>
    <w:rsid w:val="00393517"/>
    <w:rsid w:val="003A68BB"/>
    <w:rsid w:val="003B52BE"/>
    <w:rsid w:val="003B5B3C"/>
    <w:rsid w:val="003C482F"/>
    <w:rsid w:val="003C6599"/>
    <w:rsid w:val="003C7A29"/>
    <w:rsid w:val="003E135F"/>
    <w:rsid w:val="003E1969"/>
    <w:rsid w:val="003F08E4"/>
    <w:rsid w:val="00401DC1"/>
    <w:rsid w:val="00430AB2"/>
    <w:rsid w:val="00431656"/>
    <w:rsid w:val="00437117"/>
    <w:rsid w:val="00442132"/>
    <w:rsid w:val="00447DD7"/>
    <w:rsid w:val="00465224"/>
    <w:rsid w:val="00470441"/>
    <w:rsid w:val="00471639"/>
    <w:rsid w:val="00481B88"/>
    <w:rsid w:val="00490C8E"/>
    <w:rsid w:val="00490CC5"/>
    <w:rsid w:val="004A1FF9"/>
    <w:rsid w:val="004A2DE2"/>
    <w:rsid w:val="004A5B1D"/>
    <w:rsid w:val="004B20F0"/>
    <w:rsid w:val="004C1ABA"/>
    <w:rsid w:val="004D2EDB"/>
    <w:rsid w:val="004E7D1F"/>
    <w:rsid w:val="004F337F"/>
    <w:rsid w:val="00514FB2"/>
    <w:rsid w:val="00521E1A"/>
    <w:rsid w:val="00527A35"/>
    <w:rsid w:val="00540E5F"/>
    <w:rsid w:val="0054113B"/>
    <w:rsid w:val="00541458"/>
    <w:rsid w:val="00541DB9"/>
    <w:rsid w:val="00543237"/>
    <w:rsid w:val="005457BA"/>
    <w:rsid w:val="005610D5"/>
    <w:rsid w:val="0056441E"/>
    <w:rsid w:val="00571A1B"/>
    <w:rsid w:val="00573C83"/>
    <w:rsid w:val="00582134"/>
    <w:rsid w:val="00583B22"/>
    <w:rsid w:val="00595CB9"/>
    <w:rsid w:val="005A378D"/>
    <w:rsid w:val="005B06BB"/>
    <w:rsid w:val="005C2EA7"/>
    <w:rsid w:val="005C550A"/>
    <w:rsid w:val="005C5895"/>
    <w:rsid w:val="005D1BCD"/>
    <w:rsid w:val="005D5005"/>
    <w:rsid w:val="005D6E1F"/>
    <w:rsid w:val="005E099D"/>
    <w:rsid w:val="005E185E"/>
    <w:rsid w:val="005E5ECD"/>
    <w:rsid w:val="005F64CD"/>
    <w:rsid w:val="0061785E"/>
    <w:rsid w:val="00622138"/>
    <w:rsid w:val="00624A2C"/>
    <w:rsid w:val="00627AD8"/>
    <w:rsid w:val="0064151B"/>
    <w:rsid w:val="006467C6"/>
    <w:rsid w:val="00654DC1"/>
    <w:rsid w:val="006559FA"/>
    <w:rsid w:val="00664CFD"/>
    <w:rsid w:val="0067561E"/>
    <w:rsid w:val="006A0B5D"/>
    <w:rsid w:val="006C50A6"/>
    <w:rsid w:val="006D03BD"/>
    <w:rsid w:val="006D2C9D"/>
    <w:rsid w:val="006D4D59"/>
    <w:rsid w:val="006D6E0A"/>
    <w:rsid w:val="006E297E"/>
    <w:rsid w:val="006E2C25"/>
    <w:rsid w:val="006F4CE8"/>
    <w:rsid w:val="0071081B"/>
    <w:rsid w:val="0073175E"/>
    <w:rsid w:val="00740131"/>
    <w:rsid w:val="00741578"/>
    <w:rsid w:val="007577B2"/>
    <w:rsid w:val="00762763"/>
    <w:rsid w:val="007643FD"/>
    <w:rsid w:val="00774CD7"/>
    <w:rsid w:val="00776708"/>
    <w:rsid w:val="007801C3"/>
    <w:rsid w:val="0079155D"/>
    <w:rsid w:val="0079311D"/>
    <w:rsid w:val="007932A7"/>
    <w:rsid w:val="007C0304"/>
    <w:rsid w:val="007C126E"/>
    <w:rsid w:val="007D0C33"/>
    <w:rsid w:val="007D5799"/>
    <w:rsid w:val="007F4FB4"/>
    <w:rsid w:val="007F67EF"/>
    <w:rsid w:val="007F7BA8"/>
    <w:rsid w:val="0081687A"/>
    <w:rsid w:val="00832F45"/>
    <w:rsid w:val="00844812"/>
    <w:rsid w:val="00853077"/>
    <w:rsid w:val="0086115E"/>
    <w:rsid w:val="00865C38"/>
    <w:rsid w:val="00870FA8"/>
    <w:rsid w:val="00882473"/>
    <w:rsid w:val="00887368"/>
    <w:rsid w:val="0089215A"/>
    <w:rsid w:val="0089295D"/>
    <w:rsid w:val="00896AEB"/>
    <w:rsid w:val="008A27E0"/>
    <w:rsid w:val="008A59D0"/>
    <w:rsid w:val="008B000F"/>
    <w:rsid w:val="008D17FD"/>
    <w:rsid w:val="008F2981"/>
    <w:rsid w:val="00903CC6"/>
    <w:rsid w:val="009155AF"/>
    <w:rsid w:val="0092535F"/>
    <w:rsid w:val="00926ACF"/>
    <w:rsid w:val="0093122C"/>
    <w:rsid w:val="00932ABA"/>
    <w:rsid w:val="00932DA3"/>
    <w:rsid w:val="009557C5"/>
    <w:rsid w:val="00956392"/>
    <w:rsid w:val="00965B10"/>
    <w:rsid w:val="0096669D"/>
    <w:rsid w:val="0097583D"/>
    <w:rsid w:val="00996817"/>
    <w:rsid w:val="009A7449"/>
    <w:rsid w:val="009C7F17"/>
    <w:rsid w:val="009D6A93"/>
    <w:rsid w:val="009E17BB"/>
    <w:rsid w:val="009E1FFB"/>
    <w:rsid w:val="009E40D7"/>
    <w:rsid w:val="00A10620"/>
    <w:rsid w:val="00A139D7"/>
    <w:rsid w:val="00A2335E"/>
    <w:rsid w:val="00A32701"/>
    <w:rsid w:val="00A52713"/>
    <w:rsid w:val="00A608B3"/>
    <w:rsid w:val="00A7572B"/>
    <w:rsid w:val="00A842D3"/>
    <w:rsid w:val="00A86ED2"/>
    <w:rsid w:val="00A915EA"/>
    <w:rsid w:val="00A968EE"/>
    <w:rsid w:val="00AA37A3"/>
    <w:rsid w:val="00AA646E"/>
    <w:rsid w:val="00AB0623"/>
    <w:rsid w:val="00AB1305"/>
    <w:rsid w:val="00AC1E95"/>
    <w:rsid w:val="00AD7D1A"/>
    <w:rsid w:val="00AE363C"/>
    <w:rsid w:val="00AF0B71"/>
    <w:rsid w:val="00AF13D5"/>
    <w:rsid w:val="00AF3BB8"/>
    <w:rsid w:val="00AF625D"/>
    <w:rsid w:val="00AF6909"/>
    <w:rsid w:val="00AF6A33"/>
    <w:rsid w:val="00B073BC"/>
    <w:rsid w:val="00B107A4"/>
    <w:rsid w:val="00B14168"/>
    <w:rsid w:val="00B2521A"/>
    <w:rsid w:val="00B5186E"/>
    <w:rsid w:val="00B519B6"/>
    <w:rsid w:val="00B51E07"/>
    <w:rsid w:val="00B57436"/>
    <w:rsid w:val="00B67C19"/>
    <w:rsid w:val="00B70AE7"/>
    <w:rsid w:val="00B72F42"/>
    <w:rsid w:val="00B7690E"/>
    <w:rsid w:val="00B85890"/>
    <w:rsid w:val="00B9155D"/>
    <w:rsid w:val="00B9494C"/>
    <w:rsid w:val="00BA2C8B"/>
    <w:rsid w:val="00BA5572"/>
    <w:rsid w:val="00BC3368"/>
    <w:rsid w:val="00C116CA"/>
    <w:rsid w:val="00C11FED"/>
    <w:rsid w:val="00C1679B"/>
    <w:rsid w:val="00C20F3A"/>
    <w:rsid w:val="00C51096"/>
    <w:rsid w:val="00C64F58"/>
    <w:rsid w:val="00C70EAB"/>
    <w:rsid w:val="00C755EF"/>
    <w:rsid w:val="00C76BD7"/>
    <w:rsid w:val="00C86A68"/>
    <w:rsid w:val="00CA2417"/>
    <w:rsid w:val="00CB14E3"/>
    <w:rsid w:val="00CB2191"/>
    <w:rsid w:val="00CB3FF4"/>
    <w:rsid w:val="00CC5EA9"/>
    <w:rsid w:val="00CD0839"/>
    <w:rsid w:val="00CD255A"/>
    <w:rsid w:val="00CD2C82"/>
    <w:rsid w:val="00CD7E0F"/>
    <w:rsid w:val="00CE1D2C"/>
    <w:rsid w:val="00CE6E20"/>
    <w:rsid w:val="00CF0204"/>
    <w:rsid w:val="00D01435"/>
    <w:rsid w:val="00D21FEE"/>
    <w:rsid w:val="00D237C0"/>
    <w:rsid w:val="00D40C5C"/>
    <w:rsid w:val="00D438B4"/>
    <w:rsid w:val="00D45018"/>
    <w:rsid w:val="00D56F77"/>
    <w:rsid w:val="00D571D0"/>
    <w:rsid w:val="00D60020"/>
    <w:rsid w:val="00D7209D"/>
    <w:rsid w:val="00D76D28"/>
    <w:rsid w:val="00D85B38"/>
    <w:rsid w:val="00DA0F80"/>
    <w:rsid w:val="00DA2112"/>
    <w:rsid w:val="00DA639D"/>
    <w:rsid w:val="00DC31DA"/>
    <w:rsid w:val="00DC69D7"/>
    <w:rsid w:val="00DD4C3F"/>
    <w:rsid w:val="00DD740A"/>
    <w:rsid w:val="00DE0765"/>
    <w:rsid w:val="00DF6B2E"/>
    <w:rsid w:val="00E026F4"/>
    <w:rsid w:val="00E02F9B"/>
    <w:rsid w:val="00E030C1"/>
    <w:rsid w:val="00E13730"/>
    <w:rsid w:val="00E1789B"/>
    <w:rsid w:val="00E20155"/>
    <w:rsid w:val="00E3073C"/>
    <w:rsid w:val="00E32005"/>
    <w:rsid w:val="00E34CA4"/>
    <w:rsid w:val="00E40644"/>
    <w:rsid w:val="00E56CD2"/>
    <w:rsid w:val="00E656F2"/>
    <w:rsid w:val="00E66C42"/>
    <w:rsid w:val="00E91F43"/>
    <w:rsid w:val="00E93D0A"/>
    <w:rsid w:val="00EA0B6B"/>
    <w:rsid w:val="00EA7A8A"/>
    <w:rsid w:val="00EB6E53"/>
    <w:rsid w:val="00EC4143"/>
    <w:rsid w:val="00ED1802"/>
    <w:rsid w:val="00ED2D6E"/>
    <w:rsid w:val="00EE07AF"/>
    <w:rsid w:val="00EF2DA4"/>
    <w:rsid w:val="00EF4047"/>
    <w:rsid w:val="00F04DC4"/>
    <w:rsid w:val="00F16CB8"/>
    <w:rsid w:val="00F249B7"/>
    <w:rsid w:val="00F25CC0"/>
    <w:rsid w:val="00F3056A"/>
    <w:rsid w:val="00F46053"/>
    <w:rsid w:val="00F503A8"/>
    <w:rsid w:val="00F51BDD"/>
    <w:rsid w:val="00F54FA0"/>
    <w:rsid w:val="00F730FD"/>
    <w:rsid w:val="00FA0D6C"/>
    <w:rsid w:val="00FB0B36"/>
    <w:rsid w:val="00FC2C59"/>
    <w:rsid w:val="00FE440A"/>
    <w:rsid w:val="00FF0F4E"/>
    <w:rsid w:val="00FF78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401303"/>
  <w15:docId w15:val="{18122D90-7086-4993-B070-FCFE042E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9D"/>
  </w:style>
  <w:style w:type="paragraph" w:styleId="Heading1">
    <w:name w:val="heading 1"/>
    <w:basedOn w:val="Normal"/>
    <w:next w:val="Normal"/>
    <w:link w:val="Heading1Char"/>
    <w:uiPriority w:val="9"/>
    <w:qFormat/>
    <w:rsid w:val="00E026F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ListParagraph"/>
    <w:next w:val="Normal"/>
    <w:link w:val="Heading2Char"/>
    <w:qFormat/>
    <w:rsid w:val="00D571D0"/>
    <w:pPr>
      <w:tabs>
        <w:tab w:val="left" w:pos="360"/>
      </w:tabs>
      <w:ind w:left="0"/>
      <w:contextualSpacing/>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3A"/>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FootnoteTextChar1">
    <w:name w:val="Footnote Text Char1"/>
    <w:aliases w:val="ft Char,single space Char,footnote text Char,Fußnote Char,FOOTNOTES Char,fn Char,Fodnotetekst Tegn Char,Footnote Text Char Char Char,Note de bas de page Car Char,Footnote Char,12pt Char,(NECG) Footnote Text Char,f Char,Ch Char"/>
    <w:link w:val="FootnoteText"/>
    <w:locked/>
    <w:rsid w:val="00C20F3A"/>
    <w:rPr>
      <w:rFonts w:ascii="Arial" w:hAnsi="Arial" w:cs="Arial"/>
      <w:lang w:val="en-GB"/>
    </w:rPr>
  </w:style>
  <w:style w:type="paragraph" w:styleId="FootnoteText">
    <w:name w:val="footnote text"/>
    <w:aliases w:val="ft,single space,footnote text,Fußnote,FOOTNOTES,fn,Fodnotetekst Tegn,Footnote Text Char Char,Note de bas de page Car,Footnote,12pt,(NECG) Footnote Text,Footnote Text Char Char Char Char Char,f,Footnote Text Char1 Char,Ch"/>
    <w:basedOn w:val="Normal"/>
    <w:link w:val="FootnoteTextChar1"/>
    <w:unhideWhenUsed/>
    <w:qFormat/>
    <w:rsid w:val="00C20F3A"/>
    <w:pPr>
      <w:spacing w:before="220" w:after="0" w:line="260" w:lineRule="exact"/>
      <w:ind w:left="720"/>
      <w:jc w:val="both"/>
    </w:pPr>
    <w:rPr>
      <w:rFonts w:ascii="Arial" w:hAnsi="Arial" w:cs="Arial"/>
      <w:lang w:val="en-GB"/>
    </w:rPr>
  </w:style>
  <w:style w:type="character" w:customStyle="1" w:styleId="FootnoteTextChar">
    <w:name w:val="Footnote Text Char"/>
    <w:basedOn w:val="DefaultParagraphFont"/>
    <w:uiPriority w:val="99"/>
    <w:semiHidden/>
    <w:rsid w:val="00C20F3A"/>
    <w:rPr>
      <w:sz w:val="20"/>
      <w:szCs w:val="20"/>
    </w:rPr>
  </w:style>
  <w:style w:type="character" w:customStyle="1" w:styleId="TitleChar">
    <w:name w:val="Title Char"/>
    <w:aliases w:val="Char Char Char Char,Char Char Char Char Char Char Char Char Char Char Char Char Char Char Char Char Char Char Char Char Char Char Char Char Char Char Char Char Char Char Char Char Char Char Char Char Char Char Char Char Char Char Char Char"/>
    <w:basedOn w:val="DefaultParagraphFont"/>
    <w:link w:val="Title"/>
    <w:uiPriority w:val="10"/>
    <w:locked/>
    <w:rsid w:val="00C20F3A"/>
    <w:rPr>
      <w:rFonts w:ascii="Arial" w:hAnsi="Arial" w:cs="Arial"/>
      <w:b/>
      <w:bCs/>
      <w:kern w:val="28"/>
      <w:sz w:val="32"/>
      <w:szCs w:val="32"/>
      <w:lang w:val="en-GB"/>
    </w:rPr>
  </w:style>
  <w:style w:type="paragraph" w:styleId="Title">
    <w:name w:val="Title"/>
    <w:aliases w:val="Char Char Char,Char Char Char Char Char Char Char Char Char Char Char Char Char Char Char Char Char Char Char Char Char Char Char Char Char Char Char Char Char Char Char Char Char Char Char Char Char Char Char Char Char Char Char"/>
    <w:basedOn w:val="Normal"/>
    <w:link w:val="TitleChar"/>
    <w:uiPriority w:val="10"/>
    <w:qFormat/>
    <w:rsid w:val="00C20F3A"/>
    <w:pPr>
      <w:spacing w:before="240" w:after="60" w:line="240" w:lineRule="auto"/>
      <w:jc w:val="center"/>
      <w:outlineLvl w:val="0"/>
    </w:pPr>
    <w:rPr>
      <w:rFonts w:ascii="Arial" w:hAnsi="Arial" w:cs="Arial"/>
      <w:b/>
      <w:bCs/>
      <w:kern w:val="28"/>
      <w:sz w:val="32"/>
      <w:szCs w:val="32"/>
      <w:lang w:val="en-GB"/>
    </w:rPr>
  </w:style>
  <w:style w:type="character" w:customStyle="1" w:styleId="TitleChar1">
    <w:name w:val="Title Char1"/>
    <w:basedOn w:val="DefaultParagraphFont"/>
    <w:uiPriority w:val="10"/>
    <w:rsid w:val="00C20F3A"/>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aliases w:val="OPM Char"/>
    <w:basedOn w:val="DefaultParagraphFont"/>
    <w:link w:val="BodyText"/>
    <w:uiPriority w:val="99"/>
    <w:semiHidden/>
    <w:locked/>
    <w:rsid w:val="00C20F3A"/>
    <w:rPr>
      <w:rFonts w:ascii="Arial" w:hAnsi="Arial" w:cs="Arial"/>
      <w:sz w:val="21"/>
      <w:lang w:val="en-GB"/>
    </w:rPr>
  </w:style>
  <w:style w:type="paragraph" w:styleId="BodyText">
    <w:name w:val="Body Text"/>
    <w:aliases w:val="OPM"/>
    <w:basedOn w:val="Normal"/>
    <w:link w:val="BodyTextChar"/>
    <w:uiPriority w:val="99"/>
    <w:semiHidden/>
    <w:unhideWhenUsed/>
    <w:rsid w:val="00C20F3A"/>
    <w:pPr>
      <w:autoSpaceDE w:val="0"/>
      <w:autoSpaceDN w:val="0"/>
      <w:adjustRightInd w:val="0"/>
      <w:spacing w:after="0" w:line="240" w:lineRule="auto"/>
      <w:jc w:val="both"/>
    </w:pPr>
    <w:rPr>
      <w:rFonts w:ascii="Arial" w:hAnsi="Arial" w:cs="Arial"/>
      <w:sz w:val="21"/>
      <w:lang w:val="en-GB"/>
    </w:rPr>
  </w:style>
  <w:style w:type="character" w:customStyle="1" w:styleId="BodyTextChar1">
    <w:name w:val="Body Text Char1"/>
    <w:basedOn w:val="DefaultParagraphFont"/>
    <w:uiPriority w:val="99"/>
    <w:semiHidden/>
    <w:rsid w:val="00C20F3A"/>
  </w:style>
  <w:style w:type="paragraph" w:styleId="BodyText3">
    <w:name w:val="Body Text 3"/>
    <w:basedOn w:val="Normal"/>
    <w:link w:val="BodyText3Char"/>
    <w:uiPriority w:val="99"/>
    <w:semiHidden/>
    <w:unhideWhenUsed/>
    <w:rsid w:val="00C20F3A"/>
    <w:pPr>
      <w:spacing w:after="0" w:line="240" w:lineRule="auto"/>
      <w:jc w:val="center"/>
    </w:pPr>
    <w:rPr>
      <w:rFonts w:ascii="Arial" w:eastAsia="Times New Roman" w:hAnsi="Arial" w:cs="Times New Roman"/>
      <w:b/>
      <w:sz w:val="24"/>
      <w:szCs w:val="20"/>
      <w:lang w:val="en-GB"/>
    </w:rPr>
  </w:style>
  <w:style w:type="character" w:customStyle="1" w:styleId="BodyText3Char">
    <w:name w:val="Body Text 3 Char"/>
    <w:basedOn w:val="DefaultParagraphFont"/>
    <w:link w:val="BodyText3"/>
    <w:uiPriority w:val="99"/>
    <w:semiHidden/>
    <w:rsid w:val="00C20F3A"/>
    <w:rPr>
      <w:rFonts w:ascii="Arial" w:eastAsia="Times New Roman" w:hAnsi="Arial" w:cs="Times New Roman"/>
      <w:b/>
      <w:sz w:val="24"/>
      <w:szCs w:val="20"/>
      <w:lang w:val="en-GB"/>
    </w:rPr>
  </w:style>
  <w:style w:type="paragraph" w:styleId="ListParagraph">
    <w:name w:val="List Paragraph"/>
    <w:aliases w:val="Main numbered paragraph,Source,MC Paragraphe Liste,Bullets,Akapit z listą BS,List Bullet-OpsManual,Title Style 1,List Paragraph (numbered (a)),Normal 2,References,List_Paragraph,Multilevel para_II,List Paragraph1,Colorful List - Accent 11"/>
    <w:basedOn w:val="Normal"/>
    <w:link w:val="ListParagraphChar"/>
    <w:uiPriority w:val="34"/>
    <w:qFormat/>
    <w:rsid w:val="00C20F3A"/>
    <w:pPr>
      <w:spacing w:after="0" w:line="240" w:lineRule="auto"/>
      <w:ind w:left="720"/>
    </w:pPr>
    <w:rPr>
      <w:rFonts w:ascii="Arial" w:eastAsia="Times New Roman" w:hAnsi="Arial" w:cs="Times New Roman"/>
      <w:b/>
      <w:sz w:val="24"/>
      <w:szCs w:val="20"/>
      <w:lang w:val="en-GB"/>
    </w:rPr>
  </w:style>
  <w:style w:type="paragraph" w:customStyle="1" w:styleId="NoSpacing1">
    <w:name w:val="No Spacing1"/>
    <w:basedOn w:val="Normal"/>
    <w:uiPriority w:val="99"/>
    <w:qFormat/>
    <w:rsid w:val="00C20F3A"/>
    <w:pPr>
      <w:spacing w:after="0" w:line="240" w:lineRule="auto"/>
      <w:jc w:val="both"/>
    </w:pPr>
    <w:rPr>
      <w:rFonts w:ascii="Arial" w:eastAsia="Times New Roman" w:hAnsi="Arial" w:cs="Times New Roman"/>
      <w:sz w:val="20"/>
      <w:szCs w:val="20"/>
      <w:lang w:bidi="en-US"/>
    </w:rPr>
  </w:style>
  <w:style w:type="paragraph" w:styleId="BalloonText">
    <w:name w:val="Balloon Text"/>
    <w:basedOn w:val="Normal"/>
    <w:link w:val="BalloonTextChar"/>
    <w:uiPriority w:val="99"/>
    <w:semiHidden/>
    <w:unhideWhenUsed/>
    <w:rsid w:val="0011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8D"/>
    <w:rPr>
      <w:rFonts w:ascii="Segoe UI" w:hAnsi="Segoe UI" w:cs="Segoe UI"/>
      <w:sz w:val="18"/>
      <w:szCs w:val="18"/>
    </w:rPr>
  </w:style>
  <w:style w:type="character" w:styleId="CommentReference">
    <w:name w:val="annotation reference"/>
    <w:basedOn w:val="DefaultParagraphFont"/>
    <w:unhideWhenUsed/>
    <w:rsid w:val="00AF6A33"/>
    <w:rPr>
      <w:sz w:val="16"/>
      <w:szCs w:val="16"/>
    </w:rPr>
  </w:style>
  <w:style w:type="paragraph" w:styleId="CommentText">
    <w:name w:val="annotation text"/>
    <w:aliases w:val="Char1"/>
    <w:basedOn w:val="Normal"/>
    <w:link w:val="CommentTextChar"/>
    <w:unhideWhenUsed/>
    <w:rsid w:val="00AF6A33"/>
    <w:pPr>
      <w:spacing w:line="240" w:lineRule="auto"/>
    </w:pPr>
    <w:rPr>
      <w:sz w:val="20"/>
      <w:szCs w:val="20"/>
    </w:rPr>
  </w:style>
  <w:style w:type="character" w:customStyle="1" w:styleId="CommentTextChar">
    <w:name w:val="Comment Text Char"/>
    <w:aliases w:val="Char1 Char"/>
    <w:basedOn w:val="DefaultParagraphFont"/>
    <w:link w:val="CommentText"/>
    <w:rsid w:val="00AF6A33"/>
    <w:rPr>
      <w:sz w:val="20"/>
      <w:szCs w:val="20"/>
    </w:rPr>
  </w:style>
  <w:style w:type="paragraph" w:styleId="CommentSubject">
    <w:name w:val="annotation subject"/>
    <w:basedOn w:val="CommentText"/>
    <w:next w:val="CommentText"/>
    <w:link w:val="CommentSubjectChar"/>
    <w:uiPriority w:val="99"/>
    <w:semiHidden/>
    <w:unhideWhenUsed/>
    <w:rsid w:val="00AF6A33"/>
    <w:rPr>
      <w:b/>
      <w:bCs/>
    </w:rPr>
  </w:style>
  <w:style w:type="character" w:customStyle="1" w:styleId="CommentSubjectChar">
    <w:name w:val="Comment Subject Char"/>
    <w:basedOn w:val="CommentTextChar"/>
    <w:link w:val="CommentSubject"/>
    <w:uiPriority w:val="99"/>
    <w:semiHidden/>
    <w:rsid w:val="00AF6A33"/>
    <w:rPr>
      <w:b/>
      <w:bCs/>
      <w:sz w:val="20"/>
      <w:szCs w:val="20"/>
    </w:rPr>
  </w:style>
  <w:style w:type="character" w:customStyle="1" w:styleId="Heading2Char">
    <w:name w:val="Heading 2 Char"/>
    <w:basedOn w:val="DefaultParagraphFont"/>
    <w:link w:val="Heading2"/>
    <w:rsid w:val="00D571D0"/>
    <w:rPr>
      <w:rFonts w:ascii="Times New Roman" w:eastAsia="Times New Roman" w:hAnsi="Times New Roman" w:cs="Times New Roman"/>
      <w:b/>
      <w:sz w:val="24"/>
      <w:szCs w:val="24"/>
      <w:lang w:val="en-GB"/>
    </w:rPr>
  </w:style>
  <w:style w:type="character" w:customStyle="1" w:styleId="ListParagraphChar">
    <w:name w:val="List Paragraph Char"/>
    <w:aliases w:val="Main numbered paragraph Char,Source Char,MC Paragraphe Liste Char,Bullets Char,Akapit z listą BS Char,List Bullet-OpsManual Char,Title Style 1 Char,List Paragraph (numbered (a)) Char,Normal 2 Char,References Char,List_Paragraph Char"/>
    <w:link w:val="ListParagraph"/>
    <w:uiPriority w:val="34"/>
    <w:rsid w:val="00D571D0"/>
    <w:rPr>
      <w:rFonts w:ascii="Arial" w:eastAsia="Times New Roman" w:hAnsi="Arial" w:cs="Times New Roman"/>
      <w:b/>
      <w:sz w:val="24"/>
      <w:szCs w:val="20"/>
      <w:lang w:val="en-GB"/>
    </w:rPr>
  </w:style>
  <w:style w:type="character" w:customStyle="1" w:styleId="Heading1Char">
    <w:name w:val="Heading 1 Char"/>
    <w:basedOn w:val="DefaultParagraphFont"/>
    <w:link w:val="Heading1"/>
    <w:uiPriority w:val="9"/>
    <w:rsid w:val="00E026F4"/>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51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2049">
      <w:bodyDiv w:val="1"/>
      <w:marLeft w:val="0"/>
      <w:marRight w:val="0"/>
      <w:marTop w:val="0"/>
      <w:marBottom w:val="0"/>
      <w:divBdr>
        <w:top w:val="none" w:sz="0" w:space="0" w:color="auto"/>
        <w:left w:val="none" w:sz="0" w:space="0" w:color="auto"/>
        <w:bottom w:val="none" w:sz="0" w:space="0" w:color="auto"/>
        <w:right w:val="none" w:sz="0" w:space="0" w:color="auto"/>
      </w:divBdr>
    </w:div>
    <w:div w:id="88812518">
      <w:bodyDiv w:val="1"/>
      <w:marLeft w:val="0"/>
      <w:marRight w:val="0"/>
      <w:marTop w:val="0"/>
      <w:marBottom w:val="0"/>
      <w:divBdr>
        <w:top w:val="none" w:sz="0" w:space="0" w:color="auto"/>
        <w:left w:val="none" w:sz="0" w:space="0" w:color="auto"/>
        <w:bottom w:val="none" w:sz="0" w:space="0" w:color="auto"/>
        <w:right w:val="none" w:sz="0" w:space="0" w:color="auto"/>
      </w:divBdr>
    </w:div>
    <w:div w:id="224684329">
      <w:bodyDiv w:val="1"/>
      <w:marLeft w:val="0"/>
      <w:marRight w:val="0"/>
      <w:marTop w:val="0"/>
      <w:marBottom w:val="0"/>
      <w:divBdr>
        <w:top w:val="none" w:sz="0" w:space="0" w:color="auto"/>
        <w:left w:val="none" w:sz="0" w:space="0" w:color="auto"/>
        <w:bottom w:val="none" w:sz="0" w:space="0" w:color="auto"/>
        <w:right w:val="none" w:sz="0" w:space="0" w:color="auto"/>
      </w:divBdr>
    </w:div>
    <w:div w:id="267977751">
      <w:bodyDiv w:val="1"/>
      <w:marLeft w:val="0"/>
      <w:marRight w:val="0"/>
      <w:marTop w:val="0"/>
      <w:marBottom w:val="0"/>
      <w:divBdr>
        <w:top w:val="none" w:sz="0" w:space="0" w:color="auto"/>
        <w:left w:val="none" w:sz="0" w:space="0" w:color="auto"/>
        <w:bottom w:val="none" w:sz="0" w:space="0" w:color="auto"/>
        <w:right w:val="none" w:sz="0" w:space="0" w:color="auto"/>
      </w:divBdr>
    </w:div>
    <w:div w:id="1025908446">
      <w:bodyDiv w:val="1"/>
      <w:marLeft w:val="0"/>
      <w:marRight w:val="0"/>
      <w:marTop w:val="0"/>
      <w:marBottom w:val="0"/>
      <w:divBdr>
        <w:top w:val="none" w:sz="0" w:space="0" w:color="auto"/>
        <w:left w:val="none" w:sz="0" w:space="0" w:color="auto"/>
        <w:bottom w:val="none" w:sz="0" w:space="0" w:color="auto"/>
        <w:right w:val="none" w:sz="0" w:space="0" w:color="auto"/>
      </w:divBdr>
      <w:divsChild>
        <w:div w:id="401829970">
          <w:marLeft w:val="0"/>
          <w:marRight w:val="0"/>
          <w:marTop w:val="0"/>
          <w:marBottom w:val="0"/>
          <w:divBdr>
            <w:top w:val="none" w:sz="0" w:space="0" w:color="auto"/>
            <w:left w:val="none" w:sz="0" w:space="0" w:color="auto"/>
            <w:bottom w:val="none" w:sz="0" w:space="0" w:color="auto"/>
            <w:right w:val="none" w:sz="0" w:space="0" w:color="auto"/>
          </w:divBdr>
        </w:div>
        <w:div w:id="726689570">
          <w:marLeft w:val="0"/>
          <w:marRight w:val="0"/>
          <w:marTop w:val="0"/>
          <w:marBottom w:val="0"/>
          <w:divBdr>
            <w:top w:val="none" w:sz="0" w:space="0" w:color="auto"/>
            <w:left w:val="none" w:sz="0" w:space="0" w:color="auto"/>
            <w:bottom w:val="none" w:sz="0" w:space="0" w:color="auto"/>
            <w:right w:val="none" w:sz="0" w:space="0" w:color="auto"/>
          </w:divBdr>
        </w:div>
      </w:divsChild>
    </w:div>
    <w:div w:id="1120614611">
      <w:bodyDiv w:val="1"/>
      <w:marLeft w:val="0"/>
      <w:marRight w:val="0"/>
      <w:marTop w:val="0"/>
      <w:marBottom w:val="0"/>
      <w:divBdr>
        <w:top w:val="none" w:sz="0" w:space="0" w:color="auto"/>
        <w:left w:val="none" w:sz="0" w:space="0" w:color="auto"/>
        <w:bottom w:val="none" w:sz="0" w:space="0" w:color="auto"/>
        <w:right w:val="none" w:sz="0" w:space="0" w:color="auto"/>
      </w:divBdr>
    </w:div>
    <w:div w:id="1264386761">
      <w:bodyDiv w:val="1"/>
      <w:marLeft w:val="0"/>
      <w:marRight w:val="0"/>
      <w:marTop w:val="0"/>
      <w:marBottom w:val="0"/>
      <w:divBdr>
        <w:top w:val="none" w:sz="0" w:space="0" w:color="auto"/>
        <w:left w:val="none" w:sz="0" w:space="0" w:color="auto"/>
        <w:bottom w:val="none" w:sz="0" w:space="0" w:color="auto"/>
        <w:right w:val="none" w:sz="0" w:space="0" w:color="auto"/>
      </w:divBdr>
    </w:div>
    <w:div w:id="196229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638A-3350-4E10-B016-040E97DC6265}">
  <ds:schemaRefs>
    <ds:schemaRef ds:uri="http://schemas.microsoft.com/sharepoint/v3/contenttype/forms"/>
  </ds:schemaRefs>
</ds:datastoreItem>
</file>

<file path=customXml/itemProps2.xml><?xml version="1.0" encoding="utf-8"?>
<ds:datastoreItem xmlns:ds="http://schemas.openxmlformats.org/officeDocument/2006/customXml" ds:itemID="{62A6CEEF-4E5C-4E98-8D42-7D73D5E70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C7382-3AA7-401D-8442-ED6B91CAD0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43F5D8-4CE8-47BB-A8CB-7B5749CE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MM</dc:creator>
  <cp:lastModifiedBy>Project Director</cp:lastModifiedBy>
  <cp:revision>3</cp:revision>
  <cp:lastPrinted>2021-08-01T04:46:00Z</cp:lastPrinted>
  <dcterms:created xsi:type="dcterms:W3CDTF">2021-08-01T04:48:00Z</dcterms:created>
  <dcterms:modified xsi:type="dcterms:W3CDTF">2021-08-03T06:56:00Z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