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42" w:line="604"/>
        <w:ind w:right="0" w:left="0" w:firstLine="0"/>
        <w:jc w:val="left"/>
        <w:rPr>
          <w:rFonts w:ascii="Nikosh" w:hAnsi="Nikosh" w:cs="Nikosh" w:eastAsia="Nikosh"/>
          <w:color w:val="181818"/>
          <w:spacing w:val="0"/>
          <w:position w:val="0"/>
          <w:sz w:val="50"/>
          <w:shd w:fill="auto" w:val="clear"/>
        </w:rPr>
      </w:pPr>
      <w:r>
        <w:rPr>
          <w:rFonts w:ascii="Nikosh" w:hAnsi="Nikosh" w:cs="Nikosh" w:eastAsia="Nikosh"/>
          <w:color w:val="181818"/>
          <w:spacing w:val="0"/>
          <w:position w:val="0"/>
          <w:sz w:val="50"/>
          <w:shd w:fill="auto" w:val="clear"/>
        </w:rPr>
        <w:t xml:space="preserve">    </w:t>
      </w:r>
      <w:r>
        <w:rPr>
          <w:rFonts w:ascii="Nikosh" w:hAnsi="Nikosh" w:cs="Nikosh" w:eastAsia="Nikosh"/>
          <w:color w:val="181818"/>
          <w:spacing w:val="0"/>
          <w:position w:val="0"/>
          <w:sz w:val="50"/>
          <w:shd w:fill="auto" w:val="clear"/>
        </w:rPr>
        <w:t xml:space="preserve">উপজেলা অফিস পরিদর্শন</w:t>
      </w:r>
    </w:p>
    <w:p>
      <w:pPr>
        <w:spacing w:before="0" w:after="0" w:line="240"/>
        <w:ind w:right="89" w:left="0" w:firstLine="0"/>
        <w:jc w:val="center"/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</w:pPr>
      <w:r>
        <w:rPr>
          <w:rFonts w:ascii="Nikosh" w:hAnsi="Nikosh" w:cs="Nikosh" w:eastAsia="Nikosh"/>
          <w:color w:val="0000CD"/>
          <w:spacing w:val="0"/>
          <w:position w:val="0"/>
          <w:sz w:val="36"/>
          <w:shd w:fill="auto" w:val="clear"/>
        </w:rPr>
        <w:t xml:space="preserve">উপপরিচালক কর্তৃক উপজেলা অফিসসমূহ পরিদর্শন সংক্রান্ত তথ্যাবলি</w:t>
      </w:r>
    </w:p>
    <w:tbl>
      <w:tblPr/>
      <w:tblGrid>
        <w:gridCol w:w="741"/>
        <w:gridCol w:w="1241"/>
        <w:gridCol w:w="2918"/>
        <w:gridCol w:w="2008"/>
        <w:gridCol w:w="2468"/>
      </w:tblGrid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ক্র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.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নং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মাসের নাম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পরিদর্শণকৃত অফিসের নাম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পরিদর্শণের তারিখ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পরিদর্শনকারী কর্মকর্তা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১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জানুয়ারি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২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ফেব্রুয়ারি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৩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মার্চ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৪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এপ্রিল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৫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মে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৬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জুন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৭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জুলাই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৮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আগস্ট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৯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সেপ্টেম্বর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১০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অক্টোবর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১১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নভেম্বর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7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১২</w:t>
            </w:r>
          </w:p>
        </w:tc>
        <w:tc>
          <w:tcPr>
            <w:tcW w:w="1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5"/>
                <w:shd w:fill="auto" w:val="clear"/>
              </w:rPr>
              <w:t xml:space="preserve">ডিসেম্বর</w:t>
            </w:r>
          </w:p>
        </w:tc>
        <w:tc>
          <w:tcPr>
            <w:tcW w:w="291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0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4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89" w:left="0" w:firstLine="0"/>
        <w:jc w:val="left"/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</w:pPr>
      <w:r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89" w:left="0" w:firstLine="0"/>
        <w:jc w:val="left"/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  <w:t xml:space="preserve">ছবি</w:t>
      </w:r>
    </w:p>
    <w:p>
      <w:pPr>
        <w:spacing w:before="0" w:after="0" w:line="240"/>
        <w:ind w:right="0" w:left="0" w:firstLine="0"/>
        <w:jc w:val="left"/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</w:pPr>
      <w:r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89" w:left="0" w:firstLine="0"/>
        <w:jc w:val="left"/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  <w:t xml:space="preserve">সংযুক্তি</w:t>
      </w:r>
    </w:p>
    <w:p>
      <w:pPr>
        <w:spacing w:before="0" w:after="0" w:line="240"/>
        <w:ind w:right="0" w:left="0" w:firstLine="0"/>
        <w:jc w:val="left"/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</w:pPr>
      <w:r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89" w:left="0" w:firstLine="0"/>
        <w:jc w:val="left"/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  <w:t xml:space="preserve">সংযুক্তি </w:t>
      </w:r>
      <w:r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  <w:t xml:space="preserve">একাধিক</w:t>
      </w:r>
      <w:r>
        <w:rPr>
          <w:rFonts w:ascii="Nikosh" w:hAnsi="Nikosh" w:cs="Nikosh" w:eastAsia="Nikosh"/>
          <w:b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Nikosh" w:hAnsi="Nikosh" w:cs="Nikosh" w:eastAsia="Nikosh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