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47782A" w:rsidRPr="00475B6C" w:rsidRDefault="0047782A" w:rsidP="0047782A">
      <w:pPr>
        <w:tabs>
          <w:tab w:val="left" w:pos="8150"/>
        </w:tabs>
        <w:spacing w:after="0"/>
        <w:jc w:val="center"/>
        <w:rPr>
          <w:rFonts w:ascii="Nikosh" w:hAnsi="Nikosh" w:cs="Nikosh"/>
          <w:sz w:val="52"/>
          <w:szCs w:val="28"/>
        </w:rPr>
      </w:pPr>
      <w:r>
        <w:rPr>
          <w:rFonts w:ascii="Nikosh" w:hAnsi="Nikosh" w:cs="Nikosh"/>
          <w:sz w:val="52"/>
          <w:szCs w:val="28"/>
        </w:rPr>
        <w:t xml:space="preserve">  </w:t>
      </w:r>
      <w:r>
        <w:rPr>
          <w:rFonts w:ascii="Nikosh" w:hAnsi="Nikosh" w:cs="Nikosh"/>
          <w:noProof/>
          <w:sz w:val="52"/>
          <w:szCs w:val="28"/>
        </w:rPr>
        <w:drawing>
          <wp:inline distT="0" distB="0" distL="0" distR="0">
            <wp:extent cx="875489" cy="875489"/>
            <wp:effectExtent l="19050" t="0" r="811" b="0"/>
            <wp:docPr id="4" name="Picture 2" descr="C:\Users\Dso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o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02" cy="87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52"/>
          <w:szCs w:val="28"/>
        </w:rPr>
        <w:t xml:space="preserve">                      </w:t>
      </w:r>
      <w:proofErr w:type="spellStart"/>
      <w:r w:rsidRPr="002C3C1B">
        <w:rPr>
          <w:rFonts w:ascii="Nikosh" w:hAnsi="Nikosh" w:cs="Nikosh"/>
          <w:color w:val="0070C0"/>
          <w:sz w:val="52"/>
          <w:szCs w:val="28"/>
        </w:rPr>
        <w:t>সিটিজেন</w:t>
      </w:r>
      <w:proofErr w:type="spellEnd"/>
      <w:r w:rsidRPr="002C3C1B">
        <w:rPr>
          <w:rFonts w:ascii="Nikosh" w:hAnsi="Nikosh" w:cs="Nikosh"/>
          <w:color w:val="0070C0"/>
          <w:sz w:val="52"/>
          <w:szCs w:val="28"/>
        </w:rPr>
        <w:t xml:space="preserve"> </w:t>
      </w:r>
      <w:proofErr w:type="spellStart"/>
      <w:r w:rsidRPr="002C3C1B">
        <w:rPr>
          <w:rFonts w:ascii="Nikosh" w:hAnsi="Nikosh" w:cs="Nikosh"/>
          <w:color w:val="0070C0"/>
          <w:sz w:val="52"/>
          <w:szCs w:val="28"/>
        </w:rPr>
        <w:t>চার্টার</w:t>
      </w:r>
      <w:proofErr w:type="spellEnd"/>
      <w:r>
        <w:rPr>
          <w:rFonts w:ascii="Nikosh" w:hAnsi="Nikosh" w:cs="Nikosh"/>
          <w:sz w:val="52"/>
          <w:szCs w:val="28"/>
        </w:rPr>
        <w:tab/>
        <w:t xml:space="preserve">                  </w:t>
      </w:r>
      <w:r>
        <w:rPr>
          <w:rFonts w:ascii="Nikosh" w:hAnsi="Nikosh" w:cs="Nikosh"/>
          <w:noProof/>
          <w:sz w:val="52"/>
          <w:szCs w:val="28"/>
        </w:rPr>
        <w:drawing>
          <wp:inline distT="0" distB="0" distL="0" distR="0">
            <wp:extent cx="732722" cy="894945"/>
            <wp:effectExtent l="19050" t="0" r="0" b="0"/>
            <wp:docPr id="6" name="Picture 1" descr="C:\Users\Dso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98" cy="90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ikosh" w:hAnsi="Nikosh" w:cs="Nikosh"/>
          <w:sz w:val="52"/>
          <w:szCs w:val="28"/>
        </w:rPr>
        <w:t xml:space="preserve">          </w:t>
      </w:r>
    </w:p>
    <w:p w:rsidR="0047782A" w:rsidRDefault="0047782A" w:rsidP="0047782A">
      <w:pPr>
        <w:spacing w:after="0"/>
        <w:jc w:val="center"/>
        <w:rPr>
          <w:rFonts w:ascii="Nikosh" w:hAnsi="Nikosh" w:cs="Nikosh"/>
          <w:sz w:val="36"/>
          <w:szCs w:val="28"/>
        </w:rPr>
      </w:pPr>
      <w:proofErr w:type="spellStart"/>
      <w:r>
        <w:rPr>
          <w:rFonts w:ascii="Nikosh" w:hAnsi="Nikosh" w:cs="Nikosh"/>
          <w:sz w:val="36"/>
          <w:szCs w:val="28"/>
        </w:rPr>
        <w:t>উপজে</w:t>
      </w:r>
      <w:r w:rsidRPr="00475B6C">
        <w:rPr>
          <w:rFonts w:ascii="Nikosh" w:hAnsi="Nikosh" w:cs="Nikosh"/>
          <w:sz w:val="36"/>
          <w:szCs w:val="28"/>
        </w:rPr>
        <w:t>লা</w:t>
      </w:r>
      <w:proofErr w:type="spellEnd"/>
      <w:r w:rsidRPr="00475B6C">
        <w:rPr>
          <w:rFonts w:ascii="Nikosh" w:hAnsi="Nikosh" w:cs="Nikosh"/>
          <w:sz w:val="36"/>
          <w:szCs w:val="28"/>
        </w:rPr>
        <w:t xml:space="preserve"> </w:t>
      </w:r>
      <w:proofErr w:type="spellStart"/>
      <w:r w:rsidRPr="00475B6C">
        <w:rPr>
          <w:rFonts w:ascii="Nikosh" w:hAnsi="Nikosh" w:cs="Nikosh"/>
          <w:sz w:val="36"/>
          <w:szCs w:val="28"/>
        </w:rPr>
        <w:t>পরিংখ্যান</w:t>
      </w:r>
      <w:proofErr w:type="spellEnd"/>
      <w:r w:rsidRPr="00475B6C">
        <w:rPr>
          <w:rFonts w:ascii="Nikosh" w:hAnsi="Nikosh" w:cs="Nikosh"/>
          <w:sz w:val="36"/>
          <w:szCs w:val="28"/>
        </w:rPr>
        <w:t xml:space="preserve"> </w:t>
      </w:r>
      <w:proofErr w:type="spellStart"/>
      <w:r w:rsidRPr="00475B6C">
        <w:rPr>
          <w:rFonts w:ascii="Nikosh" w:hAnsi="Nikosh" w:cs="Nikosh"/>
          <w:sz w:val="36"/>
          <w:szCs w:val="28"/>
        </w:rPr>
        <w:t>কার্যালয়</w:t>
      </w:r>
      <w:proofErr w:type="spellEnd"/>
      <w:r w:rsidRPr="00475B6C">
        <w:rPr>
          <w:rFonts w:ascii="Nikosh" w:hAnsi="Nikosh" w:cs="Nikosh"/>
          <w:sz w:val="36"/>
          <w:szCs w:val="28"/>
        </w:rPr>
        <w:t>,</w:t>
      </w:r>
      <w:r>
        <w:rPr>
          <w:rFonts w:ascii="Nikosh" w:hAnsi="Nikosh" w:cs="Nikosh"/>
          <w:sz w:val="36"/>
          <w:szCs w:val="28"/>
        </w:rPr>
        <w:t xml:space="preserve"> </w:t>
      </w:r>
      <w:proofErr w:type="spellStart"/>
      <w:r>
        <w:rPr>
          <w:rFonts w:ascii="Nikosh" w:hAnsi="Nikosh" w:cs="Nikosh"/>
          <w:sz w:val="36"/>
          <w:szCs w:val="28"/>
        </w:rPr>
        <w:t>কালাই</w:t>
      </w:r>
      <w:proofErr w:type="spellEnd"/>
      <w:r>
        <w:rPr>
          <w:rFonts w:ascii="Nikosh" w:hAnsi="Nikosh" w:cs="Nikosh"/>
          <w:sz w:val="36"/>
          <w:szCs w:val="28"/>
        </w:rPr>
        <w:t>,</w:t>
      </w:r>
      <w:r w:rsidRPr="00475B6C">
        <w:rPr>
          <w:rFonts w:ascii="Nikosh" w:hAnsi="Nikosh" w:cs="Nikosh"/>
          <w:sz w:val="36"/>
          <w:szCs w:val="28"/>
        </w:rPr>
        <w:t xml:space="preserve"> </w:t>
      </w:r>
      <w:proofErr w:type="spellStart"/>
      <w:r w:rsidRPr="00475B6C">
        <w:rPr>
          <w:rFonts w:ascii="Nikosh" w:hAnsi="Nikosh" w:cs="Nikosh"/>
          <w:sz w:val="36"/>
          <w:szCs w:val="28"/>
        </w:rPr>
        <w:t>জয়পুরহাট</w:t>
      </w:r>
      <w:proofErr w:type="spellEnd"/>
    </w:p>
    <w:tbl>
      <w:tblPr>
        <w:tblStyle w:val="TableGrid"/>
        <w:tblW w:w="0" w:type="auto"/>
        <w:shd w:val="clear" w:color="auto" w:fill="92D050"/>
        <w:tblLook w:val="04A0"/>
      </w:tblPr>
      <w:tblGrid>
        <w:gridCol w:w="13068"/>
      </w:tblGrid>
      <w:tr w:rsidR="0047782A" w:rsidRPr="00806F4C" w:rsidTr="002C3C1B">
        <w:trPr>
          <w:trHeight w:val="998"/>
        </w:trPr>
        <w:tc>
          <w:tcPr>
            <w:tcW w:w="13068" w:type="dxa"/>
            <w:shd w:val="clear" w:color="auto" w:fill="92D050"/>
          </w:tcPr>
          <w:p w:rsidR="0047782A" w:rsidRPr="00806F4C" w:rsidRDefault="0047782A" w:rsidP="003152C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ভিশন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   :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সার্বজনীন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ব্যবহারবান্ধব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পদ্ধতিতে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নির্ভরযোগ্য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প্রাসঙ্গিক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সময়োপযোগী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উপাত্ত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সরবরাহের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মাধ্যমে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আন্তর্জাতি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মানের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পরিংসংখ্যান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প্রতিষ্ঠান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হিসেবে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প্রতিষ্ঠা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লাভ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।</w:t>
            </w:r>
          </w:p>
          <w:p w:rsidR="0047782A" w:rsidRDefault="0047782A" w:rsidP="003152C7">
            <w:pPr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806F4C">
              <w:rPr>
                <w:rFonts w:ascii="Nikosh" w:hAnsi="Nikosh" w:cs="Nikosh"/>
                <w:sz w:val="20"/>
                <w:szCs w:val="20"/>
              </w:rPr>
              <w:t>মিশন</w:t>
            </w:r>
            <w:proofErr w:type="spellEnd"/>
            <w:r w:rsidRPr="00806F4C">
              <w:rPr>
                <w:rFonts w:ascii="Nikosh" w:hAnsi="Nikosh" w:cs="Nikosh"/>
                <w:sz w:val="20"/>
                <w:szCs w:val="20"/>
              </w:rPr>
              <w:t xml:space="preserve">    : </w:t>
            </w:r>
            <w:r>
              <w:rPr>
                <w:rFonts w:ascii="Nikosh" w:hAnsi="Nikosh" w:cs="Nikosh"/>
                <w:sz w:val="20"/>
                <w:szCs w:val="20"/>
              </w:rPr>
              <w:t xml:space="preserve">(১)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বিবিএস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নির্দেশনায়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নেতৃত্বে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একটি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সুসংহত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পেশাদারি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দক্ষ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কার্যকরী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প্রতিষ্ঠা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47782A" w:rsidRDefault="0047782A" w:rsidP="003152C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        (২)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জাতীয়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আন্তর্জাতিক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পর্যায়ে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তথ্য-উপাত্ত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ব্যবহারকারীদের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চলমান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ক্রমবর্ধমান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চাহিদা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মেটাতে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স্বচ্ছ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সময়োপযোগী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প্রক্রিয়ায়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আন্তর্জাতিক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সর্বোত্তম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চর্চার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পদ্ধতি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অনুরনণপূর্বক</w:t>
            </w:r>
            <w:proofErr w:type="spellEnd"/>
          </w:p>
          <w:p w:rsidR="0047782A" w:rsidRPr="00806F4C" w:rsidRDefault="0047782A" w:rsidP="003152C7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সরকারী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পরিসংখ্যান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প্রণয়ন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প্রকাশ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করা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</w:tr>
    </w:tbl>
    <w:p w:rsidR="0047782A" w:rsidRPr="004C2DED" w:rsidRDefault="0047782A" w:rsidP="0047782A">
      <w:pPr>
        <w:spacing w:after="0"/>
        <w:rPr>
          <w:rFonts w:ascii="Nikosh" w:hAnsi="Nikosh" w:cs="Nikosh"/>
          <w:sz w:val="16"/>
          <w:szCs w:val="16"/>
        </w:rPr>
      </w:pPr>
    </w:p>
    <w:tbl>
      <w:tblPr>
        <w:tblStyle w:val="TableGrid"/>
        <w:tblW w:w="0" w:type="auto"/>
        <w:shd w:val="clear" w:color="auto" w:fill="C4BC96" w:themeFill="background2" w:themeFillShade="BF"/>
        <w:tblLayout w:type="fixed"/>
        <w:tblLook w:val="04A0"/>
      </w:tblPr>
      <w:tblGrid>
        <w:gridCol w:w="558"/>
        <w:gridCol w:w="1080"/>
        <w:gridCol w:w="2880"/>
        <w:gridCol w:w="1260"/>
        <w:gridCol w:w="810"/>
        <w:gridCol w:w="1080"/>
        <w:gridCol w:w="990"/>
        <w:gridCol w:w="1980"/>
        <w:gridCol w:w="2430"/>
      </w:tblGrid>
      <w:tr w:rsidR="0047782A" w:rsidRPr="00D837DD" w:rsidTr="002C3C1B">
        <w:tc>
          <w:tcPr>
            <w:tcW w:w="558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126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81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0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99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  <w:tc>
          <w:tcPr>
            <w:tcW w:w="19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৮</w:t>
            </w:r>
          </w:p>
        </w:tc>
        <w:tc>
          <w:tcPr>
            <w:tcW w:w="243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৯</w:t>
            </w:r>
          </w:p>
        </w:tc>
      </w:tr>
      <w:tr w:rsidR="0047782A" w:rsidRPr="00D837DD" w:rsidTr="002C3C1B">
        <w:tc>
          <w:tcPr>
            <w:tcW w:w="558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ক্রমিক</w:t>
            </w:r>
            <w:proofErr w:type="spellEnd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নাম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পদ্ধতি</w:t>
            </w:r>
            <w:proofErr w:type="spellEnd"/>
          </w:p>
        </w:tc>
        <w:tc>
          <w:tcPr>
            <w:tcW w:w="126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সর্বোচ্চ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সময়</w:t>
            </w:r>
            <w:proofErr w:type="spellEnd"/>
          </w:p>
        </w:tc>
        <w:tc>
          <w:tcPr>
            <w:tcW w:w="81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প্রয়োজনীয়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কাগজপত্র</w:t>
            </w:r>
            <w:proofErr w:type="spellEnd"/>
          </w:p>
        </w:tc>
        <w:tc>
          <w:tcPr>
            <w:tcW w:w="10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প্রয়োজনীয়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কাগজপত্র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ফরম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প্রাপ্তিস্থান</w:t>
            </w:r>
            <w:proofErr w:type="spellEnd"/>
          </w:p>
        </w:tc>
        <w:tc>
          <w:tcPr>
            <w:tcW w:w="99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সেবা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মূল্য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পরিশোধ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পদ্ধতি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(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যদি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থাকে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)</w:t>
            </w:r>
          </w:p>
        </w:tc>
        <w:tc>
          <w:tcPr>
            <w:tcW w:w="19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শাখার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নামসহ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দায়িত্বপ্রাপ্ত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কর্মকর্তার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পদবি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রুম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নম্বর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উপজেলার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কোড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অফিসিয়াল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টেলিফোন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</w:p>
        </w:tc>
        <w:tc>
          <w:tcPr>
            <w:tcW w:w="243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উর্দ্ধতন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কর্মকর্তার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পদবি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রুম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নম্বর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উপজেলার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কোডসহ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অফিসিয়াল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টেলিফোন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</w:p>
        </w:tc>
      </w:tr>
      <w:tr w:rsidR="0047782A" w:rsidRPr="00D837DD" w:rsidTr="002C3C1B">
        <w:tc>
          <w:tcPr>
            <w:tcW w:w="558" w:type="dxa"/>
            <w:shd w:val="clear" w:color="auto" w:fill="C4BC96" w:themeFill="background2" w:themeFillShade="BF"/>
          </w:tcPr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০১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জনমিতি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স্বাস্থ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ব্যবসা-বানিজ্য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এবং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অন্যান্য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আর্থ-সামাজিক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সরবরাহ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sz w:val="16"/>
                <w:szCs w:val="16"/>
              </w:rPr>
              <w:t>i</w:t>
            </w:r>
            <w:proofErr w:type="spellEnd"/>
            <w:r w:rsidRPr="00D837DD">
              <w:rPr>
                <w:sz w:val="16"/>
                <w:szCs w:val="16"/>
              </w:rPr>
              <w:t>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লিখিত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,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ফোন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সামাজিক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যোগাযোগ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</w:t>
            </w:r>
            <w:proofErr w:type="spellEnd"/>
          </w:p>
          <w:p w:rsidR="0047782A" w:rsidRPr="00D837DD" w:rsidRDefault="0047782A" w:rsidP="003152C7">
            <w:pPr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অধিকার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আইন-২০০৯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নির্ধারিত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ফরমে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আরেদন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করতে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হবে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।</w:t>
            </w:r>
          </w:p>
        </w:tc>
        <w:tc>
          <w:tcPr>
            <w:tcW w:w="126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i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অনধিক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০৩ (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তিন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কার্যদিবস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অধিকার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আইন-২০০৯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কর্তৃক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নির্ধারিত</w:t>
            </w:r>
            <w:proofErr w:type="spellEnd"/>
          </w:p>
        </w:tc>
        <w:tc>
          <w:tcPr>
            <w:tcW w:w="81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আবেদনপত্র</w:t>
            </w:r>
            <w:proofErr w:type="spellEnd"/>
          </w:p>
        </w:tc>
        <w:tc>
          <w:tcPr>
            <w:tcW w:w="1080" w:type="dxa"/>
            <w:shd w:val="clear" w:color="auto" w:fill="C4BC96" w:themeFill="background2" w:themeFillShade="BF"/>
          </w:tcPr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i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নিজ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কমিশন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ওয়েবসাইট</w:t>
            </w:r>
            <w:proofErr w:type="spellEnd"/>
          </w:p>
        </w:tc>
        <w:tc>
          <w:tcPr>
            <w:tcW w:w="99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i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বিনামূল্য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 xml:space="preserve">ii)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তথ্য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অধিকার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আইন-২০০৯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কর্তৃক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নির্ধারিত</w:t>
            </w:r>
            <w:proofErr w:type="spellEnd"/>
          </w:p>
        </w:tc>
        <w:tc>
          <w:tcPr>
            <w:tcW w:w="1980" w:type="dxa"/>
            <w:vMerge w:val="restart"/>
            <w:shd w:val="clear" w:color="auto" w:fill="C4BC96" w:themeFill="background2" w:themeFillShade="BF"/>
          </w:tcPr>
          <w:p w:rsidR="0047782A" w:rsidRPr="00113862" w:rsidRDefault="0047782A" w:rsidP="003152C7">
            <w:pPr>
              <w:tabs>
                <w:tab w:val="left" w:pos="2359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113862">
              <w:rPr>
                <w:rFonts w:ascii="Nikosh" w:hAnsi="Nikosh" w:cs="Nikosh"/>
                <w:b/>
                <w:sz w:val="16"/>
                <w:szCs w:val="16"/>
              </w:rPr>
              <w:t>তথ্য</w:t>
            </w:r>
            <w:proofErr w:type="spellEnd"/>
            <w:r w:rsidRPr="00113862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proofErr w:type="spellStart"/>
            <w:r w:rsidRPr="00113862">
              <w:rPr>
                <w:rFonts w:ascii="Nikosh" w:hAnsi="Nikosh" w:cs="Nikosh"/>
                <w:b/>
                <w:sz w:val="16"/>
                <w:szCs w:val="16"/>
              </w:rPr>
              <w:t>প্রদান</w:t>
            </w:r>
            <w:proofErr w:type="spellEnd"/>
            <w:r w:rsidRPr="00113862">
              <w:rPr>
                <w:rFonts w:ascii="Nikosh" w:hAnsi="Nikosh" w:cs="Nikosh"/>
                <w:b/>
                <w:sz w:val="16"/>
                <w:szCs w:val="16"/>
              </w:rPr>
              <w:t xml:space="preserve"> </w:t>
            </w:r>
            <w:proofErr w:type="spellStart"/>
            <w:r w:rsidRPr="00113862">
              <w:rPr>
                <w:rFonts w:ascii="Nikosh" w:hAnsi="Nikosh" w:cs="Nikosh"/>
                <w:b/>
                <w:sz w:val="16"/>
                <w:szCs w:val="16"/>
              </w:rPr>
              <w:t>শাখা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ইউএসও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কালাই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জয়পুরহাট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কক্ষ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নং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উপজেলা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কোডঃ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ফোনঃ</w:t>
            </w:r>
            <w:r>
              <w:rPr>
                <w:rFonts w:ascii="Nikosh" w:hAnsi="Nikosh" w:cs="Nikosh"/>
                <w:sz w:val="16"/>
                <w:szCs w:val="16"/>
              </w:rPr>
              <w:t>০৫৭২-৫৫৬০৩৬</w:t>
            </w: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6" w:history="1">
              <w:r w:rsidRPr="00E76A2E">
                <w:rPr>
                  <w:rStyle w:val="Hyperlink"/>
                  <w:rFonts w:ascii="Nikosh" w:hAnsi="Nikosh" w:cs="Nikosh"/>
                  <w:sz w:val="16"/>
                  <w:szCs w:val="16"/>
                </w:rPr>
                <w:t>uso</w:t>
              </w:r>
              <w:r>
                <w:rPr>
                  <w:rStyle w:val="Hyperlink"/>
                  <w:rFonts w:ascii="Nikosh" w:hAnsi="Nikosh" w:cs="Nikosh"/>
                  <w:sz w:val="16"/>
                  <w:szCs w:val="16"/>
                </w:rPr>
                <w:t>kalai</w:t>
              </w:r>
              <w:r w:rsidRPr="00E76A2E">
                <w:rPr>
                  <w:rStyle w:val="Hyperlink"/>
                  <w:rFonts w:ascii="Nikosh" w:hAnsi="Nikosh" w:cs="Nikosh"/>
                  <w:sz w:val="16"/>
                  <w:szCs w:val="16"/>
                </w:rPr>
                <w:t>bbs@gmail.com</w:t>
              </w:r>
            </w:hyperlink>
          </w:p>
        </w:tc>
        <w:tc>
          <w:tcPr>
            <w:tcW w:w="2430" w:type="dxa"/>
            <w:vMerge w:val="restart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যুগ্ম-পরিচালক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বিভাগীয়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রাজশাহী</w:t>
            </w:r>
            <w:proofErr w:type="spellEnd"/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কক্ষ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নং-০১</w:t>
            </w: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কোডঃ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৫০</w:t>
            </w: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ফোনঃ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০৭২১৭৬০৫৯৬</w:t>
            </w: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মোবাইল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নং:০১৫৫০০৪১৩৭</w:t>
            </w: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মেইলঃ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786A73">
              <w:rPr>
                <w:rFonts w:ascii="Nikosh" w:hAnsi="Nikosh" w:cs="Nikosh"/>
                <w:color w:val="C00000"/>
                <w:sz w:val="16"/>
                <w:szCs w:val="16"/>
              </w:rPr>
              <w:t>jdbbs.rajshahi@gmail.com</w:t>
            </w:r>
          </w:p>
        </w:tc>
      </w:tr>
      <w:tr w:rsidR="0047782A" w:rsidRPr="00D837DD" w:rsidTr="002C3C1B">
        <w:tc>
          <w:tcPr>
            <w:tcW w:w="558" w:type="dxa"/>
            <w:shd w:val="clear" w:color="auto" w:fill="C4BC96" w:themeFill="background2" w:themeFillShade="BF"/>
          </w:tcPr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০২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জনসংখ্যা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প্রত্যয়নপ্রত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সনদ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বিভিন্ন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ধরনের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শিক্ষা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প্রতিষ্ঠান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Safetynet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Programm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e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পরিচালনা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ইত্যাদি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ক্ষেত্রে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সংশ্লিষ্ট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এলাকার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নাম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উল্লেখপূর্বক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সংস্থা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/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প্রতিষ্ঠানের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নিজস্ব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প্যাড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সাদা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কাগজে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ইউএসও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উপজে</w:t>
            </w:r>
            <w:r w:rsidRPr="00D837DD">
              <w:rPr>
                <w:rFonts w:ascii="Nikosh" w:hAnsi="Nikosh" w:cs="Nikosh"/>
                <w:sz w:val="16"/>
                <w:szCs w:val="16"/>
              </w:rPr>
              <w:t>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আক্কেলপুর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জয়পুরহাট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বরাবর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সাপেক্ষে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জনসংখ্যা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বিষয়ক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প্রত্যাযনপত্র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করা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হয়</w:t>
            </w:r>
            <w:proofErr w:type="spellEnd"/>
          </w:p>
        </w:tc>
        <w:tc>
          <w:tcPr>
            <w:tcW w:w="126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অনধিক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৫ (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পাঁচ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কার্যদিবস</w:t>
            </w:r>
            <w:proofErr w:type="spellEnd"/>
          </w:p>
        </w:tc>
        <w:tc>
          <w:tcPr>
            <w:tcW w:w="81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আবেদনপত্র</w:t>
            </w:r>
            <w:proofErr w:type="spellEnd"/>
          </w:p>
        </w:tc>
        <w:tc>
          <w:tcPr>
            <w:tcW w:w="10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নিজ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/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জেলা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পরিসংখ্যান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কার্যালয়</w:t>
            </w:r>
            <w:proofErr w:type="spellEnd"/>
          </w:p>
        </w:tc>
        <w:tc>
          <w:tcPr>
            <w:tcW w:w="99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বিনামূল্যে</w:t>
            </w:r>
            <w:proofErr w:type="spellEnd"/>
          </w:p>
        </w:tc>
        <w:tc>
          <w:tcPr>
            <w:tcW w:w="1980" w:type="dxa"/>
            <w:vMerge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47782A" w:rsidRPr="00D837DD" w:rsidTr="002C3C1B">
        <w:tc>
          <w:tcPr>
            <w:tcW w:w="558" w:type="dxa"/>
            <w:shd w:val="clear" w:color="auto" w:fill="C4BC96" w:themeFill="background2" w:themeFillShade="BF"/>
          </w:tcPr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০৩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প্রকাশনা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সমুহের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soft copy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7782A" w:rsidRPr="00982CE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i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>)</w:t>
            </w:r>
            <w:proofErr w:type="spellStart"/>
            <w:r w:rsidRPr="00982CEA">
              <w:rPr>
                <w:rFonts w:ascii="Nikosh" w:hAnsi="Nikosh" w:cs="Nikosh"/>
                <w:sz w:val="16"/>
                <w:szCs w:val="16"/>
              </w:rPr>
              <w:t>ওয়েব</w:t>
            </w:r>
            <w:proofErr w:type="spellEnd"/>
            <w:r w:rsidRPr="00982CE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982CEA">
              <w:rPr>
                <w:rFonts w:ascii="Nikosh" w:hAnsi="Nikosh" w:cs="Nikosh"/>
                <w:sz w:val="16"/>
                <w:szCs w:val="16"/>
              </w:rPr>
              <w:t>সাইট</w:t>
            </w:r>
            <w:proofErr w:type="spellEnd"/>
            <w:r w:rsidRPr="00982CE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982CEA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982CE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982CEA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982CEA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7" w:history="1">
              <w:r w:rsidRPr="009D521C">
                <w:rPr>
                  <w:rStyle w:val="Hyperlink"/>
                  <w:rFonts w:ascii="Nikosh" w:hAnsi="Nikosh" w:cs="Nikosh"/>
                  <w:sz w:val="16"/>
                  <w:szCs w:val="16"/>
                </w:rPr>
                <w:t>www.bbs.kalai.joypurhat.gov.bd</w:t>
              </w:r>
            </w:hyperlink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8" w:history="1">
              <w:r w:rsidRPr="009D521C">
                <w:rPr>
                  <w:rStyle w:val="Hyperlink"/>
                  <w:rFonts w:ascii="Nikosh" w:hAnsi="Nikosh" w:cs="Nikosh"/>
                  <w:sz w:val="16"/>
                  <w:szCs w:val="16"/>
                </w:rPr>
                <w:t>usokalaibbs@gmail.com</w:t>
              </w:r>
            </w:hyperlink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 xml:space="preserve">iii)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ফ্রাশ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ড্রাইভ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</w:p>
        </w:tc>
        <w:tc>
          <w:tcPr>
            <w:tcW w:w="126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81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10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990" w:type="dxa"/>
            <w:shd w:val="clear" w:color="auto" w:fill="C4BC96" w:themeFill="background2" w:themeFillShade="BF"/>
          </w:tcPr>
          <w:p w:rsidR="0047782A" w:rsidRDefault="0047782A" w:rsidP="003152C7">
            <w:proofErr w:type="spellStart"/>
            <w:r w:rsidRPr="009D08BC">
              <w:rPr>
                <w:rFonts w:ascii="Nikosh" w:hAnsi="Nikosh" w:cs="Nikosh"/>
                <w:sz w:val="16"/>
                <w:szCs w:val="16"/>
              </w:rPr>
              <w:t>বিনামূল্যে</w:t>
            </w:r>
            <w:proofErr w:type="spellEnd"/>
          </w:p>
        </w:tc>
        <w:tc>
          <w:tcPr>
            <w:tcW w:w="1980" w:type="dxa"/>
            <w:vMerge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  <w:tr w:rsidR="0047782A" w:rsidRPr="00D837DD" w:rsidTr="002C3C1B">
        <w:tc>
          <w:tcPr>
            <w:tcW w:w="558" w:type="dxa"/>
            <w:shd w:val="clear" w:color="auto" w:fill="C4BC96" w:themeFill="background2" w:themeFillShade="BF"/>
          </w:tcPr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০৪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জাতীয়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মাথাপিছু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আয়,মুদ্রস্ফিতি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গড়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আয়ু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ইত্যাদি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সংকলন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প্রকাশ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C4BC96" w:themeFill="background2" w:themeFillShade="BF"/>
          </w:tcPr>
          <w:p w:rsidR="0047782A" w:rsidRPr="00113862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i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>)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ওয়েব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সাইট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9" w:history="1">
              <w:r w:rsidRPr="009D521C">
                <w:rPr>
                  <w:rStyle w:val="Hyperlink"/>
                  <w:rFonts w:ascii="Nikosh" w:hAnsi="Nikosh" w:cs="Nikosh"/>
                  <w:sz w:val="16"/>
                  <w:szCs w:val="16"/>
                </w:rPr>
                <w:t>www.bbs.kalai.joypurhat.gov.bd</w:t>
              </w:r>
            </w:hyperlink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>ii) ই-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মেইল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মাধমে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hyperlink r:id="rId10" w:history="1">
              <w:r w:rsidRPr="00E76A2E">
                <w:rPr>
                  <w:rStyle w:val="Hyperlink"/>
                  <w:rFonts w:ascii="Nikosh" w:hAnsi="Nikosh" w:cs="Nikosh"/>
                  <w:sz w:val="16"/>
                  <w:szCs w:val="16"/>
                </w:rPr>
                <w:t>uso</w:t>
              </w:r>
              <w:r>
                <w:rPr>
                  <w:rStyle w:val="Hyperlink"/>
                  <w:rFonts w:ascii="Nikosh" w:hAnsi="Nikosh" w:cs="Nikosh"/>
                  <w:sz w:val="16"/>
                  <w:szCs w:val="16"/>
                </w:rPr>
                <w:t>kalai</w:t>
              </w:r>
              <w:r w:rsidRPr="00E76A2E">
                <w:rPr>
                  <w:rStyle w:val="Hyperlink"/>
                  <w:rFonts w:ascii="Nikosh" w:hAnsi="Nikosh" w:cs="Nikosh"/>
                  <w:sz w:val="16"/>
                  <w:szCs w:val="16"/>
                </w:rPr>
                <w:t>bbs@gmail.com</w:t>
              </w:r>
            </w:hyperlink>
          </w:p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r w:rsidRPr="00D837DD">
              <w:rPr>
                <w:rFonts w:ascii="Nikosh" w:hAnsi="Nikosh" w:cs="Nikosh"/>
                <w:sz w:val="16"/>
                <w:szCs w:val="16"/>
              </w:rPr>
              <w:t xml:space="preserve">iii)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ফ্রাশ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ড্রাইভ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এর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মাধ্যমে</w:t>
            </w:r>
            <w:proofErr w:type="spellEnd"/>
          </w:p>
        </w:tc>
        <w:tc>
          <w:tcPr>
            <w:tcW w:w="126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81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1080" w:type="dxa"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প্রযোজ্য</w:t>
            </w:r>
            <w:proofErr w:type="spellEnd"/>
            <w:r w:rsidRPr="00D837DD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837DD">
              <w:rPr>
                <w:rFonts w:ascii="Nikosh" w:hAnsi="Nikosh" w:cs="Nikosh"/>
                <w:sz w:val="16"/>
                <w:szCs w:val="16"/>
              </w:rPr>
              <w:t>নয়</w:t>
            </w:r>
            <w:proofErr w:type="spellEnd"/>
          </w:p>
        </w:tc>
        <w:tc>
          <w:tcPr>
            <w:tcW w:w="990" w:type="dxa"/>
            <w:shd w:val="clear" w:color="auto" w:fill="C4BC96" w:themeFill="background2" w:themeFillShade="BF"/>
          </w:tcPr>
          <w:p w:rsidR="0047782A" w:rsidRDefault="0047782A" w:rsidP="003152C7">
            <w:proofErr w:type="spellStart"/>
            <w:r w:rsidRPr="009D08BC">
              <w:rPr>
                <w:rFonts w:ascii="Nikosh" w:hAnsi="Nikosh" w:cs="Nikosh"/>
                <w:sz w:val="16"/>
                <w:szCs w:val="16"/>
              </w:rPr>
              <w:t>বিনামূল্যে</w:t>
            </w:r>
            <w:proofErr w:type="spellEnd"/>
          </w:p>
        </w:tc>
        <w:tc>
          <w:tcPr>
            <w:tcW w:w="1980" w:type="dxa"/>
            <w:vMerge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  <w:tc>
          <w:tcPr>
            <w:tcW w:w="2430" w:type="dxa"/>
            <w:vMerge/>
            <w:shd w:val="clear" w:color="auto" w:fill="C4BC96" w:themeFill="background2" w:themeFillShade="BF"/>
          </w:tcPr>
          <w:p w:rsidR="0047782A" w:rsidRPr="00D837DD" w:rsidRDefault="0047782A" w:rsidP="003152C7">
            <w:pPr>
              <w:tabs>
                <w:tab w:val="left" w:pos="2359"/>
              </w:tabs>
              <w:rPr>
                <w:rFonts w:ascii="Nikosh" w:hAnsi="Nikosh" w:cs="Nikosh"/>
                <w:sz w:val="16"/>
                <w:szCs w:val="16"/>
              </w:rPr>
            </w:pPr>
          </w:p>
        </w:tc>
      </w:tr>
    </w:tbl>
    <w:p w:rsidR="0047782A" w:rsidRDefault="0047782A" w:rsidP="0047782A"/>
    <w:p w:rsidR="006852FA" w:rsidRDefault="006852FA"/>
    <w:sectPr w:rsidR="006852FA" w:rsidSect="004778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782A"/>
    <w:rsid w:val="002C3C1B"/>
    <w:rsid w:val="0047782A"/>
    <w:rsid w:val="006852FA"/>
    <w:rsid w:val="00EE0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78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okalaibb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bs.kalai.joypurhat.gov.b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oakkelpurbbs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usoakkelpurbbs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bs.kalai.joypurhat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2376</Characters>
  <Application>Microsoft Office Word</Application>
  <DocSecurity>0</DocSecurity>
  <Lines>19</Lines>
  <Paragraphs>5</Paragraphs>
  <ScaleCrop>false</ScaleCrop>
  <Company>Shafaeit@gmail.com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</dc:creator>
  <cp:lastModifiedBy>bbs</cp:lastModifiedBy>
  <cp:revision>2</cp:revision>
  <dcterms:created xsi:type="dcterms:W3CDTF">2019-08-04T09:43:00Z</dcterms:created>
  <dcterms:modified xsi:type="dcterms:W3CDTF">2019-09-15T04:43:00Z</dcterms:modified>
</cp:coreProperties>
</file>