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CC142" w14:textId="2DEB1596" w:rsidR="006275BC" w:rsidRPr="0091299E" w:rsidRDefault="0091299E" w:rsidP="0091299E">
      <w:pPr>
        <w:spacing w:before="81"/>
        <w:ind w:left="-90" w:right="29"/>
        <w:jc w:val="center"/>
        <w:rPr>
          <w:rFonts w:ascii="Times New Roman" w:hAnsi="Times New Roman" w:cs="Times New Roman"/>
          <w:b/>
          <w:sz w:val="26"/>
          <w:szCs w:val="26"/>
          <w:u w:val="single"/>
        </w:rPr>
      </w:pPr>
      <w:r w:rsidRPr="0091299E">
        <w:rPr>
          <w:rFonts w:ascii="Times New Roman" w:hAnsi="Times New Roman" w:cs="Times New Roman"/>
          <w:b/>
          <w:sz w:val="26"/>
          <w:szCs w:val="26"/>
          <w:u w:val="single"/>
        </w:rPr>
        <w:t>Comments of the Bangladesh Agricultural Research Council (BARC) on the Invitation to Join the International Mangrove Center (IMC) as a Member State</w:t>
      </w:r>
      <w:r w:rsidR="006275BC" w:rsidRPr="0091299E">
        <w:rPr>
          <w:rFonts w:ascii="Times New Roman" w:hAnsi="Times New Roman" w:cs="Times New Roman"/>
          <w:b/>
          <w:sz w:val="26"/>
          <w:szCs w:val="26"/>
          <w:u w:val="single"/>
        </w:rPr>
        <w:t xml:space="preserve">  </w:t>
      </w:r>
    </w:p>
    <w:p w14:paraId="6F5B6874" w14:textId="77777777" w:rsidR="00F1203F" w:rsidRPr="00F1203F" w:rsidRDefault="00F1203F" w:rsidP="00F1203F">
      <w:pPr>
        <w:spacing w:before="100" w:beforeAutospacing="1" w:after="100" w:afterAutospacing="1" w:line="240" w:lineRule="auto"/>
        <w:jc w:val="both"/>
        <w:outlineLvl w:val="2"/>
        <w:rPr>
          <w:rFonts w:ascii="Shonar Bangla" w:hAnsi="Shonar Bangla" w:cs="Shonar Bangla"/>
          <w:sz w:val="30"/>
          <w:szCs w:val="28"/>
        </w:rPr>
      </w:pPr>
      <w:r w:rsidRPr="00F1203F">
        <w:rPr>
          <w:rFonts w:ascii="Shonar Bangla" w:hAnsi="Shonar Bangla" w:cs="Shonar Bangla"/>
          <w:sz w:val="30"/>
          <w:szCs w:val="28"/>
        </w:rPr>
        <w:t>The Bangladesh Agricultural Research Council (BARC) considers that Bangladesh's engagement with the International Mangrove Center (IMC) is both policy-relevant and strategically beneficial. BARC believes that this initiative offers a valuable opportunity for the Council to serve as a key scientific and technical partner in advancing collaborative research on Blue Carbon Assessment, GeoMRV, Carbon Accounting, Mangrove Agroforestry, Climate-Smart Coastal Agriculture, Ecosystem Monitoring, and Nature-based Solutions (NbS).</w:t>
      </w:r>
      <w:r>
        <w:rPr>
          <w:rFonts w:ascii="Shonar Bangla" w:hAnsi="Shonar Bangla" w:cs="Shonar Bangla"/>
          <w:sz w:val="30"/>
          <w:szCs w:val="28"/>
        </w:rPr>
        <w:t xml:space="preserve"> </w:t>
      </w:r>
      <w:r w:rsidRPr="00F1203F">
        <w:rPr>
          <w:rFonts w:ascii="Shonar Bangla" w:hAnsi="Shonar Bangla" w:cs="Shonar Bangla"/>
          <w:sz w:val="30"/>
          <w:szCs w:val="28"/>
        </w:rPr>
        <w:t>In addition, a National Mangrove Research Consortium can be formed by BARC, Forest Department, BFRI, universities and other national institutions to lead research, technology development, capacity building and implementation of international projects with IMC and also play an important role in establishing a Regional Training and Knowledge Hub for South Asia.</w:t>
      </w:r>
    </w:p>
    <w:p w14:paraId="14B755AE" w14:textId="20C32A6C" w:rsidR="00F1203F" w:rsidRDefault="00F1203F" w:rsidP="00F1203F">
      <w:pPr>
        <w:spacing w:before="100" w:beforeAutospacing="1" w:after="100" w:afterAutospacing="1" w:line="240" w:lineRule="auto"/>
        <w:jc w:val="both"/>
        <w:outlineLvl w:val="2"/>
        <w:rPr>
          <w:rFonts w:ascii="Shonar Bangla" w:hAnsi="Shonar Bangla" w:cs="Shonar Bangla"/>
          <w:sz w:val="30"/>
          <w:szCs w:val="28"/>
        </w:rPr>
      </w:pPr>
      <w:r w:rsidRPr="00F1203F">
        <w:rPr>
          <w:rFonts w:ascii="Shonar Bangla" w:hAnsi="Shonar Bangla" w:cs="Shonar Bangla"/>
          <w:sz w:val="30"/>
          <w:szCs w:val="28"/>
        </w:rPr>
        <w:t>However, it is more appropriate to follow the "Join, but with Conditions" policy for joining IMC, especially in the context of Sundarbans, Blue Carbon, coastal climate resilience and international climate finance. It is believed that the legal, financial and administrative aspects of the Establishment Agreement should be reviewed in detail before approving membership and, if necessary, the effectiveness of the institution should be assessed first through Observer Status or Technical Cooperation Arrangement.</w:t>
      </w:r>
    </w:p>
    <w:p w14:paraId="1613595E" w14:textId="77777777" w:rsidR="00F1203F" w:rsidRPr="006F30AE" w:rsidRDefault="00F1203F" w:rsidP="00F1203F">
      <w:pPr>
        <w:spacing w:before="100" w:beforeAutospacing="1" w:after="100" w:afterAutospacing="1" w:line="240" w:lineRule="auto"/>
        <w:jc w:val="both"/>
        <w:outlineLvl w:val="2"/>
        <w:rPr>
          <w:rFonts w:ascii="Times New Roman" w:hAnsi="Times New Roman" w:cs="Times New Roman"/>
          <w:sz w:val="30"/>
          <w:szCs w:val="28"/>
        </w:rPr>
      </w:pPr>
    </w:p>
    <w:p w14:paraId="7F581721" w14:textId="731E0D0A" w:rsidR="00F1203F" w:rsidRDefault="00F1203F" w:rsidP="00F1203F">
      <w:pPr>
        <w:spacing w:before="100" w:beforeAutospacing="1" w:after="100" w:afterAutospacing="1" w:line="240" w:lineRule="auto"/>
        <w:jc w:val="both"/>
        <w:outlineLvl w:val="2"/>
        <w:rPr>
          <w:rFonts w:ascii="Times New Roman" w:eastAsia="Times New Roman" w:hAnsi="Times New Roman" w:cs="Times New Roman"/>
          <w:sz w:val="24"/>
          <w:szCs w:val="24"/>
        </w:rPr>
      </w:pPr>
    </w:p>
    <w:p w14:paraId="717C3EBA" w14:textId="77777777" w:rsidR="00F1203F" w:rsidRPr="007A371D" w:rsidRDefault="00F1203F" w:rsidP="00F1203F">
      <w:pPr>
        <w:spacing w:after="0" w:line="240" w:lineRule="auto"/>
        <w:rPr>
          <w:rFonts w:ascii="Times New Roman" w:eastAsia="Times New Roman" w:hAnsi="Times New Roman" w:cs="Times New Roman"/>
          <w:sz w:val="18"/>
          <w:szCs w:val="24"/>
        </w:rPr>
      </w:pPr>
    </w:p>
    <w:p w14:paraId="467F5B95" w14:textId="77777777" w:rsidR="00F1203F" w:rsidRDefault="00F1203F" w:rsidP="00F1203F">
      <w:pPr>
        <w:spacing w:after="0" w:line="240" w:lineRule="auto"/>
        <w:rPr>
          <w:rFonts w:ascii="Times New Roman" w:eastAsia="Times New Roman" w:hAnsi="Times New Roman" w:cs="Times New Roman"/>
          <w:sz w:val="24"/>
          <w:szCs w:val="24"/>
        </w:rPr>
      </w:pPr>
      <w:r w:rsidRPr="007073AD">
        <w:rPr>
          <w:noProof/>
          <w:color w:val="0D0D0D"/>
          <w:shd w:val="clear" w:color="auto" w:fill="FFFFFF"/>
        </w:rPr>
        <mc:AlternateContent>
          <mc:Choice Requires="wps">
            <w:drawing>
              <wp:anchor distT="45720" distB="45720" distL="114300" distR="114300" simplePos="0" relativeHeight="251666432" behindDoc="0" locked="0" layoutInCell="1" allowOverlap="1" wp14:anchorId="75C96B19" wp14:editId="4B1EA1E1">
                <wp:simplePos x="0" y="0"/>
                <wp:positionH relativeFrom="margin">
                  <wp:posOffset>1428750</wp:posOffset>
                </wp:positionH>
                <wp:positionV relativeFrom="paragraph">
                  <wp:posOffset>20955</wp:posOffset>
                </wp:positionV>
                <wp:extent cx="819150" cy="257175"/>
                <wp:effectExtent l="0" t="0" r="0" b="0"/>
                <wp:wrapNone/>
                <wp:docPr id="1525023837" name="Text Box 1525023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57175"/>
                        </a:xfrm>
                        <a:prstGeom prst="rect">
                          <a:avLst/>
                        </a:prstGeom>
                        <a:noFill/>
                        <a:ln w="9525">
                          <a:noFill/>
                          <a:miter lim="800000"/>
                          <a:headEnd/>
                          <a:tailEnd/>
                        </a:ln>
                      </wps:spPr>
                      <wps:txbx>
                        <w:txbxContent>
                          <w:p w14:paraId="0D5A6675" w14:textId="7A655864" w:rsidR="00F1203F" w:rsidRPr="007073AD" w:rsidRDefault="00F1203F" w:rsidP="00F1203F">
                            <w:pPr>
                              <w:rPr>
                                <w:rFonts w:ascii="Nirmala UI" w:hAnsi="Nirmala UI" w:cs="Nirmala UI"/>
                                <w:sz w:val="16"/>
                              </w:rPr>
                            </w:pPr>
                            <w:r>
                              <w:rPr>
                                <w:rFonts w:ascii="Nirmala UI" w:hAnsi="Nirmala UI" w:cs="Nirmala UI"/>
                                <w:sz w:val="16"/>
                              </w:rPr>
                              <w:t>06</w:t>
                            </w:r>
                            <w:r w:rsidRPr="007073AD">
                              <w:rPr>
                                <w:rFonts w:ascii="Nirmala UI" w:hAnsi="Nirmala UI" w:cs="Nirmala UI"/>
                                <w:sz w:val="16"/>
                              </w:rPr>
                              <w:t>-</w:t>
                            </w:r>
                            <w:r>
                              <w:rPr>
                                <w:rFonts w:ascii="Nirmala UI" w:hAnsi="Nirmala UI" w:cs="Nirmala UI"/>
                                <w:sz w:val="16"/>
                              </w:rPr>
                              <w:t>07</w:t>
                            </w:r>
                            <w:r w:rsidRPr="007073AD">
                              <w:rPr>
                                <w:rFonts w:ascii="Nirmala UI" w:hAnsi="Nirmala UI" w:cs="Nirmala UI"/>
                                <w:sz w:val="16"/>
                              </w:rPr>
                              <w:t>-</w:t>
                            </w:r>
                            <w:r>
                              <w:rPr>
                                <w:rFonts w:ascii="Nirmala UI" w:hAnsi="Nirmala UI" w:cs="Nirmala UI"/>
                                <w:sz w:val="16"/>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C96B19" id="_x0000_t202" coordsize="21600,21600" o:spt="202" path="m,l,21600r21600,l21600,xe">
                <v:stroke joinstyle="miter"/>
                <v:path gradientshapeok="t" o:connecttype="rect"/>
              </v:shapetype>
              <v:shape id="Text Box 1525023837" o:spid="_x0000_s1026" type="#_x0000_t202" style="position:absolute;margin-left:112.5pt;margin-top:1.65pt;width:64.5pt;height:20.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" filled="f" stroked="f">
                <v:textbox>
                  <w:txbxContent>
                    <w:p w14:paraId="0D5A6675" w14:textId="7A655864" w:rsidR="00F1203F" w:rsidRPr="007073AD" w:rsidRDefault="00F1203F" w:rsidP="00F1203F">
                      <w:pPr>
                        <w:rPr>
                          <w:rFonts w:ascii="Nirmala UI" w:hAnsi="Nirmala UI" w:cs="Nirmala UI"/>
                          <w:sz w:val="16"/>
                        </w:rPr>
                      </w:pPr>
                      <w:r>
                        <w:rPr>
                          <w:rFonts w:ascii="Nirmala UI" w:hAnsi="Nirmala UI" w:cs="Nirmala UI"/>
                          <w:sz w:val="16"/>
                        </w:rPr>
                        <w:t>06</w:t>
                      </w:r>
                      <w:r w:rsidRPr="007073AD">
                        <w:rPr>
                          <w:rFonts w:ascii="Nirmala UI" w:hAnsi="Nirmala UI" w:cs="Nirmala UI"/>
                          <w:sz w:val="16"/>
                        </w:rPr>
                        <w:t>-</w:t>
                      </w:r>
                      <w:r>
                        <w:rPr>
                          <w:rFonts w:ascii="Nirmala UI" w:hAnsi="Nirmala UI" w:cs="Nirmala UI"/>
                          <w:sz w:val="16"/>
                        </w:rPr>
                        <w:t>0</w:t>
                      </w:r>
                      <w:r>
                        <w:rPr>
                          <w:rFonts w:ascii="Nirmala UI" w:hAnsi="Nirmala UI" w:cs="Nirmala UI"/>
                          <w:sz w:val="16"/>
                        </w:rPr>
                        <w:t>7</w:t>
                      </w:r>
                      <w:r w:rsidRPr="007073AD">
                        <w:rPr>
                          <w:rFonts w:ascii="Nirmala UI" w:hAnsi="Nirmala UI" w:cs="Nirmala UI"/>
                          <w:sz w:val="16"/>
                        </w:rPr>
                        <w:t>-</w:t>
                      </w:r>
                      <w:r>
                        <w:rPr>
                          <w:rFonts w:ascii="Nirmala UI" w:hAnsi="Nirmala UI" w:cs="Nirmala UI"/>
                          <w:sz w:val="16"/>
                        </w:rPr>
                        <w:t>2026</w:t>
                      </w:r>
                    </w:p>
                  </w:txbxContent>
                </v:textbox>
                <w10:wrap anchorx="margin"/>
              </v:shape>
            </w:pict>
          </mc:Fallback>
        </mc:AlternateContent>
      </w:r>
    </w:p>
    <w:tbl>
      <w:tblPr>
        <w:tblStyle w:val="TableGrid"/>
        <w:tblW w:w="862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796"/>
        <w:gridCol w:w="3850"/>
      </w:tblGrid>
      <w:tr w:rsidR="00F1203F" w14:paraId="7E3545BB" w14:textId="77777777" w:rsidTr="00B277AF">
        <w:trPr>
          <w:trHeight w:val="26"/>
        </w:trPr>
        <w:tc>
          <w:tcPr>
            <w:tcW w:w="3983" w:type="dxa"/>
          </w:tcPr>
          <w:p w14:paraId="1EE94044" w14:textId="77777777" w:rsidR="00F1203F" w:rsidRPr="00C33624" w:rsidRDefault="00F1203F" w:rsidP="00B277AF">
            <w:pPr>
              <w:jc w:val="center"/>
              <w:rPr>
                <w:rFonts w:ascii="Times New Roman" w:hAnsi="Times New Roman" w:cs="Times New Roman"/>
                <w:color w:val="800080"/>
                <w:sz w:val="24"/>
                <w:szCs w:val="24"/>
                <w:lang w:val="en-GB"/>
              </w:rPr>
            </w:pPr>
            <w:r w:rsidRPr="00C33624">
              <w:rPr>
                <w:rFonts w:ascii="Times New Roman" w:hAnsi="Times New Roman" w:cs="Times New Roman"/>
                <w:color w:val="800080"/>
                <w:sz w:val="24"/>
                <w:szCs w:val="24"/>
                <w:lang w:val="en-GB"/>
              </w:rPr>
              <w:t>Dr. Kazi Nur E Alam Jewel</w:t>
            </w:r>
          </w:p>
          <w:p w14:paraId="75534213" w14:textId="77777777" w:rsidR="00F1203F" w:rsidRPr="00FC306C" w:rsidRDefault="00F1203F" w:rsidP="00B277AF">
            <w:pPr>
              <w:jc w:val="center"/>
              <w:rPr>
                <w:rFonts w:ascii="Times New Roman" w:hAnsi="Times New Roman" w:cs="Times New Roman"/>
                <w:color w:val="800080"/>
                <w:sz w:val="24"/>
                <w:szCs w:val="24"/>
              </w:rPr>
            </w:pPr>
            <w:r w:rsidRPr="00FC306C">
              <w:rPr>
                <w:rFonts w:ascii="Times New Roman" w:hAnsi="Times New Roman" w:cs="Times New Roman"/>
                <w:color w:val="800080"/>
                <w:sz w:val="24"/>
                <w:szCs w:val="24"/>
              </w:rPr>
              <w:t>PSO (Forestry), NRM Division</w:t>
            </w:r>
          </w:p>
          <w:p w14:paraId="161AB6C9" w14:textId="77777777" w:rsidR="00F1203F" w:rsidRDefault="00F1203F" w:rsidP="00B277AF">
            <w:pPr>
              <w:jc w:val="center"/>
              <w:rPr>
                <w:rFonts w:ascii="Times New Roman" w:hAnsi="Times New Roman" w:cs="Times New Roman"/>
                <w:color w:val="800080"/>
                <w:sz w:val="24"/>
                <w:szCs w:val="24"/>
              </w:rPr>
            </w:pPr>
            <w:r w:rsidRPr="00FC306C">
              <w:rPr>
                <w:rFonts w:ascii="Times New Roman" w:hAnsi="Times New Roman" w:cs="Times New Roman"/>
                <w:color w:val="800080"/>
                <w:sz w:val="24"/>
                <w:szCs w:val="24"/>
              </w:rPr>
              <w:t>BARC, Farmgate, Dhaka 1215</w:t>
            </w:r>
          </w:p>
        </w:tc>
        <w:tc>
          <w:tcPr>
            <w:tcW w:w="796" w:type="dxa"/>
          </w:tcPr>
          <w:p w14:paraId="19E2F571" w14:textId="77777777" w:rsidR="00F1203F" w:rsidRDefault="00F1203F" w:rsidP="00B277AF">
            <w:pPr>
              <w:jc w:val="center"/>
              <w:rPr>
                <w:rFonts w:ascii="Times New Roman" w:hAnsi="Times New Roman" w:cs="Times New Roman"/>
                <w:color w:val="800080"/>
                <w:sz w:val="24"/>
                <w:szCs w:val="24"/>
              </w:rPr>
            </w:pPr>
          </w:p>
        </w:tc>
        <w:tc>
          <w:tcPr>
            <w:tcW w:w="3850" w:type="dxa"/>
          </w:tcPr>
          <w:p w14:paraId="32EEC146" w14:textId="62E731F1" w:rsidR="00F1203F" w:rsidRPr="00FC306C" w:rsidRDefault="00F1203F" w:rsidP="00B277AF">
            <w:pPr>
              <w:jc w:val="center"/>
              <w:rPr>
                <w:rFonts w:ascii="Times New Roman" w:hAnsi="Times New Roman" w:cs="Times New Roman"/>
                <w:color w:val="800080"/>
                <w:sz w:val="24"/>
                <w:szCs w:val="24"/>
              </w:rPr>
            </w:pPr>
            <w:r w:rsidRPr="007073AD">
              <w:rPr>
                <w:noProof/>
                <w:color w:val="0D0D0D"/>
                <w:shd w:val="clear" w:color="auto" w:fill="FFFFFF"/>
              </w:rPr>
              <mc:AlternateContent>
                <mc:Choice Requires="wps">
                  <w:drawing>
                    <wp:anchor distT="45720" distB="45720" distL="114300" distR="114300" simplePos="0" relativeHeight="251667456" behindDoc="0" locked="0" layoutInCell="1" allowOverlap="1" wp14:anchorId="7135220E" wp14:editId="1E6873D1">
                      <wp:simplePos x="0" y="0"/>
                      <wp:positionH relativeFrom="margin">
                        <wp:posOffset>1151890</wp:posOffset>
                      </wp:positionH>
                      <wp:positionV relativeFrom="paragraph">
                        <wp:posOffset>-168275</wp:posOffset>
                      </wp:positionV>
                      <wp:extent cx="819150" cy="257175"/>
                      <wp:effectExtent l="0" t="0" r="0" b="0"/>
                      <wp:wrapNone/>
                      <wp:docPr id="1635685583" name="Text Box 1635685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57175"/>
                              </a:xfrm>
                              <a:prstGeom prst="rect">
                                <a:avLst/>
                              </a:prstGeom>
                              <a:noFill/>
                              <a:ln w="9525">
                                <a:noFill/>
                                <a:miter lim="800000"/>
                                <a:headEnd/>
                                <a:tailEnd/>
                              </a:ln>
                            </wps:spPr>
                            <wps:txbx>
                              <w:txbxContent>
                                <w:p w14:paraId="487F4E18" w14:textId="0A72C914" w:rsidR="00F1203F" w:rsidRPr="007073AD" w:rsidRDefault="00F1203F" w:rsidP="00F1203F">
                                  <w:pPr>
                                    <w:rPr>
                                      <w:rFonts w:ascii="Nirmala UI" w:hAnsi="Nirmala UI" w:cs="Nirmala UI"/>
                                      <w:sz w:val="16"/>
                                    </w:rPr>
                                  </w:pPr>
                                  <w:r>
                                    <w:rPr>
                                      <w:rFonts w:ascii="Nirmala UI" w:hAnsi="Nirmala UI" w:cs="Nirmala UI"/>
                                      <w:sz w:val="16"/>
                                    </w:rPr>
                                    <w:t>06</w:t>
                                  </w:r>
                                  <w:r w:rsidRPr="007073AD">
                                    <w:rPr>
                                      <w:rFonts w:ascii="Nirmala UI" w:hAnsi="Nirmala UI" w:cs="Nirmala UI"/>
                                      <w:sz w:val="16"/>
                                    </w:rPr>
                                    <w:t>-</w:t>
                                  </w:r>
                                  <w:r>
                                    <w:rPr>
                                      <w:rFonts w:ascii="Nirmala UI" w:hAnsi="Nirmala UI" w:cs="Nirmala UI"/>
                                      <w:sz w:val="16"/>
                                    </w:rPr>
                                    <w:t>07</w:t>
                                  </w:r>
                                  <w:r w:rsidRPr="007073AD">
                                    <w:rPr>
                                      <w:rFonts w:ascii="Nirmala UI" w:hAnsi="Nirmala UI" w:cs="Nirmala UI"/>
                                      <w:sz w:val="16"/>
                                    </w:rPr>
                                    <w:t>-</w:t>
                                  </w:r>
                                  <w:r>
                                    <w:rPr>
                                      <w:rFonts w:ascii="Nirmala UI" w:hAnsi="Nirmala UI" w:cs="Nirmala UI"/>
                                      <w:sz w:val="16"/>
                                    </w:rPr>
                                    <w:t>2026</w:t>
                                  </w:r>
                                </w:p>
                                <w:p w14:paraId="56E3BA05" w14:textId="77777777" w:rsidR="00F1203F" w:rsidRPr="007073AD" w:rsidRDefault="00F1203F" w:rsidP="00F1203F">
                                  <w:pPr>
                                    <w:rPr>
                                      <w:rFonts w:ascii="Nirmala UI" w:hAnsi="Nirmala UI" w:cs="Nirmala UI"/>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5220E" id="Text Box 1635685583" o:spid="_x0000_s1027" type="#_x0000_t202" style="position:absolute;left:0;text-align:left;margin-left:90.7pt;margin-top:-13.25pt;width:64.5pt;height:20.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" filled="f" stroked="f">
                      <v:textbox>
                        <w:txbxContent>
                          <w:p w14:paraId="487F4E18" w14:textId="0A72C914" w:rsidR="00F1203F" w:rsidRPr="007073AD" w:rsidRDefault="00F1203F" w:rsidP="00F1203F">
                            <w:pPr>
                              <w:rPr>
                                <w:rFonts w:ascii="Nirmala UI" w:hAnsi="Nirmala UI" w:cs="Nirmala UI"/>
                                <w:sz w:val="16"/>
                              </w:rPr>
                            </w:pPr>
                            <w:r>
                              <w:rPr>
                                <w:rFonts w:ascii="Nirmala UI" w:hAnsi="Nirmala UI" w:cs="Nirmala UI"/>
                                <w:sz w:val="16"/>
                              </w:rPr>
                              <w:t>06</w:t>
                            </w:r>
                            <w:r w:rsidRPr="007073AD">
                              <w:rPr>
                                <w:rFonts w:ascii="Nirmala UI" w:hAnsi="Nirmala UI" w:cs="Nirmala UI"/>
                                <w:sz w:val="16"/>
                              </w:rPr>
                              <w:t>-</w:t>
                            </w:r>
                            <w:r>
                              <w:rPr>
                                <w:rFonts w:ascii="Nirmala UI" w:hAnsi="Nirmala UI" w:cs="Nirmala UI"/>
                                <w:sz w:val="16"/>
                              </w:rPr>
                              <w:t>0</w:t>
                            </w:r>
                            <w:r>
                              <w:rPr>
                                <w:rFonts w:ascii="Nirmala UI" w:hAnsi="Nirmala UI" w:cs="Nirmala UI"/>
                                <w:sz w:val="16"/>
                              </w:rPr>
                              <w:t>7</w:t>
                            </w:r>
                            <w:r w:rsidRPr="007073AD">
                              <w:rPr>
                                <w:rFonts w:ascii="Nirmala UI" w:hAnsi="Nirmala UI" w:cs="Nirmala UI"/>
                                <w:sz w:val="16"/>
                              </w:rPr>
                              <w:t>-</w:t>
                            </w:r>
                            <w:r>
                              <w:rPr>
                                <w:rFonts w:ascii="Nirmala UI" w:hAnsi="Nirmala UI" w:cs="Nirmala UI"/>
                                <w:sz w:val="16"/>
                              </w:rPr>
                              <w:t>2026</w:t>
                            </w:r>
                          </w:p>
                          <w:p w14:paraId="56E3BA05" w14:textId="77777777" w:rsidR="00F1203F" w:rsidRPr="007073AD" w:rsidRDefault="00F1203F" w:rsidP="00F1203F">
                            <w:pPr>
                              <w:rPr>
                                <w:rFonts w:ascii="Nirmala UI" w:hAnsi="Nirmala UI" w:cs="Nirmala UI"/>
                                <w:sz w:val="16"/>
                              </w:rPr>
                            </w:pPr>
                          </w:p>
                        </w:txbxContent>
                      </v:textbox>
                      <w10:wrap anchorx="margin"/>
                    </v:shape>
                  </w:pict>
                </mc:Fallback>
              </mc:AlternateContent>
            </w:r>
            <w:r w:rsidRPr="00FC306C">
              <w:rPr>
                <w:rFonts w:ascii="Times New Roman" w:hAnsi="Times New Roman" w:cs="Times New Roman"/>
                <w:color w:val="800080"/>
                <w:sz w:val="24"/>
                <w:szCs w:val="24"/>
              </w:rPr>
              <w:t>Dr. Md. Golam Mahboob</w:t>
            </w:r>
          </w:p>
          <w:p w14:paraId="0C797060" w14:textId="77777777" w:rsidR="00F1203F" w:rsidRPr="00FC306C" w:rsidRDefault="00F1203F" w:rsidP="00B277AF">
            <w:pPr>
              <w:jc w:val="center"/>
              <w:rPr>
                <w:rFonts w:ascii="Times New Roman" w:hAnsi="Times New Roman" w:cs="Times New Roman"/>
                <w:color w:val="800080"/>
                <w:sz w:val="24"/>
                <w:szCs w:val="24"/>
              </w:rPr>
            </w:pPr>
            <w:r>
              <w:rPr>
                <w:rFonts w:ascii="Times New Roman" w:hAnsi="Times New Roman" w:cs="Times New Roman"/>
                <w:color w:val="800080"/>
                <w:sz w:val="24"/>
                <w:szCs w:val="24"/>
              </w:rPr>
              <w:t>C</w:t>
            </w:r>
            <w:r w:rsidRPr="00FC306C">
              <w:rPr>
                <w:rFonts w:ascii="Times New Roman" w:hAnsi="Times New Roman" w:cs="Times New Roman"/>
                <w:color w:val="800080"/>
                <w:sz w:val="24"/>
                <w:szCs w:val="24"/>
              </w:rPr>
              <w:t>SO (Forestry), NRM Division</w:t>
            </w:r>
          </w:p>
          <w:p w14:paraId="29D8D377" w14:textId="77777777" w:rsidR="00F1203F" w:rsidRDefault="00F1203F" w:rsidP="00B277AF">
            <w:pPr>
              <w:jc w:val="center"/>
              <w:rPr>
                <w:rFonts w:ascii="Times New Roman" w:hAnsi="Times New Roman" w:cs="Times New Roman"/>
                <w:color w:val="800080"/>
                <w:sz w:val="24"/>
                <w:szCs w:val="24"/>
              </w:rPr>
            </w:pPr>
            <w:r w:rsidRPr="00FC306C">
              <w:rPr>
                <w:rFonts w:ascii="Times New Roman" w:hAnsi="Times New Roman" w:cs="Times New Roman"/>
                <w:color w:val="800080"/>
                <w:sz w:val="24"/>
                <w:szCs w:val="24"/>
              </w:rPr>
              <w:t>BARC, Farmgate, Dhaka 1215</w:t>
            </w:r>
          </w:p>
        </w:tc>
      </w:tr>
    </w:tbl>
    <w:p w14:paraId="684A8197" w14:textId="281FF1DC" w:rsidR="00F1203F" w:rsidRDefault="00F1203F">
      <w:pPr>
        <w:rPr>
          <w:rFonts w:ascii="Shonar Bangla" w:hAnsi="Shonar Bangla" w:cs="Shonar Bangla"/>
          <w:sz w:val="30"/>
          <w:szCs w:val="28"/>
        </w:rPr>
      </w:pPr>
    </w:p>
    <w:sectPr w:rsidR="00F1203F" w:rsidSect="007C7BB8">
      <w:pgSz w:w="11909" w:h="16834" w:code="9"/>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onar Bangla">
    <w:charset w:val="00"/>
    <w:family w:val="roman"/>
    <w:pitch w:val="variable"/>
    <w:sig w:usb0="00010003" w:usb1="00000000" w:usb2="00000000" w:usb3="00000000" w:csb0="00000001" w:csb1="00000000"/>
  </w:font>
  <w:font w:name="Nirmala UI">
    <w:altName w:val="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0564E"/>
    <w:multiLevelType w:val="multilevel"/>
    <w:tmpl w:val="787C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78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CBC"/>
    <w:rsid w:val="00050387"/>
    <w:rsid w:val="00123DA8"/>
    <w:rsid w:val="001626E4"/>
    <w:rsid w:val="001B0A64"/>
    <w:rsid w:val="001F4398"/>
    <w:rsid w:val="002470F5"/>
    <w:rsid w:val="00377F5C"/>
    <w:rsid w:val="004F10B7"/>
    <w:rsid w:val="004F356F"/>
    <w:rsid w:val="005877DB"/>
    <w:rsid w:val="006275BC"/>
    <w:rsid w:val="00640420"/>
    <w:rsid w:val="006D3BC0"/>
    <w:rsid w:val="006F30AE"/>
    <w:rsid w:val="007B4175"/>
    <w:rsid w:val="007C7BB8"/>
    <w:rsid w:val="008F7978"/>
    <w:rsid w:val="0091299E"/>
    <w:rsid w:val="00937FC0"/>
    <w:rsid w:val="00CD5CBC"/>
    <w:rsid w:val="00DE3FC7"/>
    <w:rsid w:val="00E03D25"/>
    <w:rsid w:val="00EF78DA"/>
    <w:rsid w:val="00F1203F"/>
    <w:rsid w:val="00F365A8"/>
    <w:rsid w:val="00F9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4D60"/>
  <w15:chartTrackingRefBased/>
  <w15:docId w15:val="{7002497D-9B86-4469-8232-DE612636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D3B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275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75B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275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75BC"/>
    <w:rPr>
      <w:b/>
      <w:bCs/>
    </w:rPr>
  </w:style>
  <w:style w:type="character" w:styleId="Emphasis">
    <w:name w:val="Emphasis"/>
    <w:basedOn w:val="DefaultParagraphFont"/>
    <w:uiPriority w:val="20"/>
    <w:qFormat/>
    <w:rsid w:val="006275BC"/>
    <w:rPr>
      <w:i/>
      <w:iCs/>
    </w:rPr>
  </w:style>
  <w:style w:type="character" w:customStyle="1" w:styleId="Heading2Char">
    <w:name w:val="Heading 2 Char"/>
    <w:basedOn w:val="DefaultParagraphFont"/>
    <w:link w:val="Heading2"/>
    <w:uiPriority w:val="9"/>
    <w:semiHidden/>
    <w:rsid w:val="006D3BC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D3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BC0"/>
    <w:rPr>
      <w:rFonts w:ascii="Segoe UI" w:hAnsi="Segoe UI" w:cs="Segoe UI"/>
      <w:sz w:val="18"/>
      <w:szCs w:val="18"/>
    </w:rPr>
  </w:style>
  <w:style w:type="table" w:styleId="TableGrid">
    <w:name w:val="Table Grid"/>
    <w:aliases w:val="Table Grid CFAA"/>
    <w:basedOn w:val="TableNormal"/>
    <w:uiPriority w:val="59"/>
    <w:qFormat/>
    <w:rsid w:val="00377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72431">
      <w:bodyDiv w:val="1"/>
      <w:marLeft w:val="0"/>
      <w:marRight w:val="0"/>
      <w:marTop w:val="0"/>
      <w:marBottom w:val="0"/>
      <w:divBdr>
        <w:top w:val="none" w:sz="0" w:space="0" w:color="auto"/>
        <w:left w:val="none" w:sz="0" w:space="0" w:color="auto"/>
        <w:bottom w:val="none" w:sz="0" w:space="0" w:color="auto"/>
        <w:right w:val="none" w:sz="0" w:space="0" w:color="auto"/>
      </w:divBdr>
    </w:div>
    <w:div w:id="190948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Reviewer</cp:lastModifiedBy>
  <cp:revision>4</cp:revision>
  <cp:lastPrinted>2026-07-12T04:02:00Z</cp:lastPrinted>
  <dcterms:created xsi:type="dcterms:W3CDTF">2026-07-12T04:23:00Z</dcterms:created>
  <dcterms:modified xsi:type="dcterms:W3CDTF">2026-07-13T03:37:00Z</dcterms:modified>
</cp:coreProperties>
</file>