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2F" w:rsidRPr="00F600AC" w:rsidRDefault="001E252F" w:rsidP="002C3E4D">
      <w:pPr>
        <w:spacing w:after="0" w:line="240" w:lineRule="auto"/>
        <w:jc w:val="center"/>
        <w:rPr>
          <w:rFonts w:ascii="Century Gothic" w:hAnsi="Century Gothic" w:cs="Arial"/>
          <w:b/>
          <w:sz w:val="24"/>
          <w:szCs w:val="24"/>
        </w:rPr>
      </w:pPr>
    </w:p>
    <w:p w:rsidR="001E252F" w:rsidRPr="00F600AC" w:rsidRDefault="001E252F" w:rsidP="002C3E4D">
      <w:pPr>
        <w:spacing w:after="0" w:line="240" w:lineRule="auto"/>
        <w:jc w:val="center"/>
        <w:rPr>
          <w:rFonts w:ascii="Century Gothic" w:hAnsi="Century Gothic" w:cs="Arial"/>
          <w:b/>
          <w:sz w:val="24"/>
          <w:szCs w:val="24"/>
        </w:rPr>
      </w:pPr>
    </w:p>
    <w:p w:rsidR="001E252F" w:rsidRPr="00F600AC" w:rsidRDefault="001E252F" w:rsidP="002C3E4D">
      <w:pPr>
        <w:spacing w:after="0" w:line="240" w:lineRule="auto"/>
        <w:jc w:val="center"/>
        <w:rPr>
          <w:rFonts w:ascii="Century Gothic" w:hAnsi="Century Gothic" w:cs="Arial"/>
          <w:b/>
          <w:sz w:val="24"/>
          <w:szCs w:val="24"/>
        </w:rPr>
      </w:pPr>
    </w:p>
    <w:p w:rsidR="001E252F" w:rsidRPr="00F600AC" w:rsidRDefault="001E252F" w:rsidP="002C3E4D">
      <w:pPr>
        <w:spacing w:after="0" w:line="240" w:lineRule="auto"/>
        <w:jc w:val="center"/>
        <w:rPr>
          <w:rFonts w:ascii="Century Gothic" w:hAnsi="Century Gothic" w:cs="Arial"/>
          <w:b/>
          <w:sz w:val="24"/>
          <w:szCs w:val="24"/>
        </w:rPr>
      </w:pPr>
    </w:p>
    <w:p w:rsidR="001E252F" w:rsidRPr="00F600AC" w:rsidRDefault="001E252F" w:rsidP="002C3E4D">
      <w:pPr>
        <w:spacing w:after="0" w:line="240" w:lineRule="auto"/>
        <w:jc w:val="center"/>
        <w:rPr>
          <w:rFonts w:ascii="Century Gothic" w:hAnsi="Century Gothic" w:cs="Arial"/>
          <w:b/>
          <w:sz w:val="24"/>
          <w:szCs w:val="24"/>
        </w:rPr>
      </w:pPr>
    </w:p>
    <w:p w:rsidR="001E252F" w:rsidRPr="00F600AC" w:rsidRDefault="001E252F" w:rsidP="002C3E4D">
      <w:pPr>
        <w:spacing w:after="0" w:line="240" w:lineRule="auto"/>
        <w:jc w:val="center"/>
        <w:rPr>
          <w:rFonts w:ascii="Century Gothic" w:hAnsi="Century Gothic" w:cs="Arial"/>
          <w:b/>
          <w:sz w:val="24"/>
          <w:szCs w:val="24"/>
        </w:rPr>
      </w:pPr>
    </w:p>
    <w:p w:rsidR="001E252F" w:rsidRPr="00E37D97" w:rsidRDefault="001E252F" w:rsidP="00D82588">
      <w:pPr>
        <w:spacing w:after="0" w:line="240" w:lineRule="auto"/>
        <w:rPr>
          <w:rFonts w:ascii="Century Gothic" w:hAnsi="Century Gothic" w:cs="Arial"/>
          <w:b/>
          <w:sz w:val="26"/>
          <w:szCs w:val="24"/>
        </w:rPr>
      </w:pPr>
    </w:p>
    <w:p w:rsidR="00B43B28" w:rsidRPr="00C00D5B" w:rsidRDefault="00AC59A5" w:rsidP="002A1D35">
      <w:pPr>
        <w:pStyle w:val="Title"/>
        <w:rPr>
          <w:rFonts w:cs="Aharoni"/>
          <w:color w:val="E36C0A" w:themeColor="accent6" w:themeShade="BF"/>
        </w:rPr>
      </w:pPr>
      <w:r w:rsidRPr="00C00D5B">
        <w:rPr>
          <w:rFonts w:cs="Aharoni"/>
          <w:color w:val="E36C0A" w:themeColor="accent6" w:themeShade="BF"/>
        </w:rPr>
        <w:t>NATIONAL STRATEGY</w:t>
      </w:r>
    </w:p>
    <w:p w:rsidR="00907530" w:rsidRPr="00C00D5B" w:rsidRDefault="00907530" w:rsidP="002A1D35">
      <w:pPr>
        <w:pStyle w:val="Title"/>
        <w:rPr>
          <w:rFonts w:cs="Aharoni"/>
          <w:color w:val="E36C0A" w:themeColor="accent6" w:themeShade="BF"/>
        </w:rPr>
      </w:pPr>
      <w:r w:rsidRPr="00C00D5B">
        <w:rPr>
          <w:rFonts w:cs="Aharoni"/>
          <w:color w:val="E36C0A" w:themeColor="accent6" w:themeShade="BF"/>
        </w:rPr>
        <w:t>ON</w:t>
      </w:r>
      <w:r w:rsidR="00AA0531" w:rsidRPr="00C00D5B">
        <w:rPr>
          <w:rFonts w:cs="Aharoni"/>
          <w:color w:val="E36C0A" w:themeColor="accent6" w:themeShade="BF"/>
        </w:rPr>
        <w:t xml:space="preserve"> </w:t>
      </w:r>
    </w:p>
    <w:p w:rsidR="00AA1A1B" w:rsidRPr="00C00D5B" w:rsidRDefault="00AC59A5" w:rsidP="002A1D35">
      <w:pPr>
        <w:pStyle w:val="Title"/>
        <w:rPr>
          <w:rFonts w:cs="Aharoni"/>
          <w:color w:val="E36C0A" w:themeColor="accent6" w:themeShade="BF"/>
          <w:sz w:val="30"/>
        </w:rPr>
      </w:pPr>
      <w:r w:rsidRPr="00C00D5B">
        <w:rPr>
          <w:rFonts w:cs="Aharoni"/>
          <w:color w:val="E36C0A" w:themeColor="accent6" w:themeShade="BF"/>
        </w:rPr>
        <w:t>ADDRESS</w:t>
      </w:r>
      <w:r w:rsidR="00907530" w:rsidRPr="00C00D5B">
        <w:rPr>
          <w:rFonts w:cs="Aharoni"/>
          <w:color w:val="E36C0A" w:themeColor="accent6" w:themeShade="BF"/>
        </w:rPr>
        <w:t>ING</w:t>
      </w:r>
      <w:r w:rsidRPr="00C00D5B">
        <w:rPr>
          <w:rFonts w:cs="Aharoni"/>
          <w:color w:val="E36C0A" w:themeColor="accent6" w:themeShade="BF"/>
        </w:rPr>
        <w:t xml:space="preserve"> </w:t>
      </w:r>
      <w:r w:rsidR="0061588A" w:rsidRPr="00C00D5B">
        <w:rPr>
          <w:rFonts w:cs="Aharoni"/>
          <w:color w:val="E36C0A" w:themeColor="accent6" w:themeShade="BF"/>
        </w:rPr>
        <w:t>GENDER BASED VIOLENCE</w:t>
      </w:r>
      <w:r w:rsidR="00B43B28" w:rsidRPr="00C00D5B">
        <w:rPr>
          <w:rFonts w:cs="Aharoni"/>
          <w:color w:val="E36C0A" w:themeColor="accent6" w:themeShade="BF"/>
        </w:rPr>
        <w:t xml:space="preserve"> </w:t>
      </w:r>
      <w:r w:rsidR="003D531D" w:rsidRPr="00C00D5B">
        <w:rPr>
          <w:rFonts w:cs="Aharoni"/>
          <w:color w:val="E36C0A" w:themeColor="accent6" w:themeShade="BF"/>
        </w:rPr>
        <w:t>FOR</w:t>
      </w:r>
      <w:r w:rsidR="002219D0" w:rsidRPr="00C00D5B">
        <w:rPr>
          <w:rFonts w:cs="Aharoni"/>
          <w:color w:val="E36C0A" w:themeColor="accent6" w:themeShade="BF"/>
        </w:rPr>
        <w:t xml:space="preserve"> </w:t>
      </w:r>
      <w:r w:rsidR="0061588A" w:rsidRPr="00C00D5B">
        <w:rPr>
          <w:rFonts w:cs="Aharoni"/>
          <w:color w:val="E36C0A" w:themeColor="accent6" w:themeShade="BF"/>
        </w:rPr>
        <w:t>HIV</w:t>
      </w:r>
      <w:r w:rsidR="00B43B28" w:rsidRPr="00C00D5B">
        <w:rPr>
          <w:rFonts w:cs="Aharoni"/>
          <w:color w:val="E36C0A" w:themeColor="accent6" w:themeShade="BF"/>
        </w:rPr>
        <w:t xml:space="preserve"> </w:t>
      </w:r>
      <w:r w:rsidR="00907530" w:rsidRPr="00C00D5B">
        <w:rPr>
          <w:rFonts w:cs="Aharoni"/>
          <w:color w:val="E36C0A" w:themeColor="accent6" w:themeShade="BF"/>
        </w:rPr>
        <w:t>RESPONSE IN</w:t>
      </w:r>
      <w:r w:rsidR="0061588A" w:rsidRPr="00C00D5B">
        <w:rPr>
          <w:rFonts w:cs="Aharoni"/>
          <w:color w:val="E36C0A" w:themeColor="accent6" w:themeShade="BF"/>
        </w:rPr>
        <w:t xml:space="preserve"> BANGLADESH</w:t>
      </w:r>
      <w:r w:rsidR="0009395D" w:rsidRPr="00C00D5B">
        <w:rPr>
          <w:rFonts w:cs="Aharoni"/>
          <w:color w:val="E36C0A" w:themeColor="accent6" w:themeShade="BF"/>
        </w:rPr>
        <w:t xml:space="preserve"> </w:t>
      </w:r>
      <w:r w:rsidR="0009395D" w:rsidRPr="00C00D5B">
        <w:rPr>
          <w:rFonts w:cs="Aharoni"/>
          <w:color w:val="E36C0A" w:themeColor="accent6" w:themeShade="BF"/>
          <w:sz w:val="30"/>
        </w:rPr>
        <w:t>(201</w:t>
      </w:r>
      <w:r w:rsidR="002A1D35" w:rsidRPr="00C00D5B">
        <w:rPr>
          <w:rFonts w:cs="Aharoni"/>
          <w:color w:val="E36C0A" w:themeColor="accent6" w:themeShade="BF"/>
          <w:sz w:val="30"/>
        </w:rPr>
        <w:t>7</w:t>
      </w:r>
      <w:r w:rsidR="0009395D" w:rsidRPr="00C00D5B">
        <w:rPr>
          <w:rFonts w:cs="Aharoni"/>
          <w:color w:val="E36C0A" w:themeColor="accent6" w:themeShade="BF"/>
          <w:sz w:val="30"/>
        </w:rPr>
        <w:t>-2021)</w:t>
      </w:r>
      <w:r w:rsidR="004D492C" w:rsidRPr="00C00D5B">
        <w:rPr>
          <w:rFonts w:cs="Aharoni"/>
          <w:color w:val="E36C0A" w:themeColor="accent6" w:themeShade="BF"/>
          <w:sz w:val="30"/>
        </w:rPr>
        <w:t xml:space="preserve"> </w:t>
      </w: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3B3B8F" w:rsidRDefault="003B3B8F" w:rsidP="00D82588">
      <w:pPr>
        <w:spacing w:after="0" w:line="240" w:lineRule="auto"/>
        <w:rPr>
          <w:rFonts w:ascii="Century Gothic" w:hAnsi="Century Gothic" w:cs="Arial"/>
          <w:color w:val="403152" w:themeColor="accent4" w:themeShade="80"/>
          <w:sz w:val="30"/>
          <w:szCs w:val="24"/>
        </w:rPr>
      </w:pPr>
    </w:p>
    <w:p w:rsidR="003B3B8F" w:rsidRDefault="003B3B8F" w:rsidP="00D82588">
      <w:pPr>
        <w:spacing w:after="0" w:line="240" w:lineRule="auto"/>
        <w:rPr>
          <w:rFonts w:ascii="Century Gothic" w:hAnsi="Century Gothic" w:cs="Arial"/>
          <w:color w:val="403152" w:themeColor="accent4" w:themeShade="80"/>
          <w:sz w:val="30"/>
          <w:szCs w:val="24"/>
        </w:rPr>
      </w:pPr>
    </w:p>
    <w:p w:rsidR="003B3B8F" w:rsidRDefault="003B3B8F"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Default="00D94EE1" w:rsidP="00D82588">
      <w:pPr>
        <w:spacing w:after="0" w:line="240" w:lineRule="auto"/>
        <w:rPr>
          <w:rFonts w:ascii="Century Gothic" w:hAnsi="Century Gothic" w:cs="Arial"/>
          <w:color w:val="403152" w:themeColor="accent4" w:themeShade="80"/>
          <w:sz w:val="30"/>
          <w:szCs w:val="24"/>
        </w:rPr>
      </w:pPr>
    </w:p>
    <w:p w:rsidR="00D94EE1" w:rsidRPr="00296F66" w:rsidRDefault="00D94EE1" w:rsidP="00D82588">
      <w:pPr>
        <w:spacing w:after="0" w:line="240" w:lineRule="auto"/>
        <w:rPr>
          <w:rFonts w:ascii="Century Gothic" w:hAnsi="Century Gothic" w:cs="Arial"/>
          <w:color w:val="17365D" w:themeColor="text2" w:themeShade="BF"/>
          <w:sz w:val="30"/>
          <w:szCs w:val="24"/>
        </w:rPr>
      </w:pPr>
    </w:p>
    <w:p w:rsidR="00D94EE1" w:rsidRPr="00296F66" w:rsidRDefault="00D94EE1" w:rsidP="00D82588">
      <w:pPr>
        <w:spacing w:after="0" w:line="240" w:lineRule="auto"/>
        <w:rPr>
          <w:rFonts w:ascii="Century Gothic" w:hAnsi="Century Gothic" w:cs="Arial"/>
          <w:b/>
          <w:color w:val="17365D" w:themeColor="text2" w:themeShade="BF"/>
          <w:sz w:val="30"/>
          <w:szCs w:val="24"/>
        </w:rPr>
      </w:pPr>
      <w:r w:rsidRPr="00296F66">
        <w:rPr>
          <w:rFonts w:ascii="Century Gothic" w:hAnsi="Century Gothic" w:cs="Arial"/>
          <w:b/>
          <w:color w:val="17365D" w:themeColor="text2" w:themeShade="BF"/>
          <w:sz w:val="30"/>
          <w:szCs w:val="24"/>
        </w:rPr>
        <w:t>National AIDS/ STD Control Program</w:t>
      </w:r>
    </w:p>
    <w:p w:rsidR="005B171B" w:rsidRPr="00296F66" w:rsidRDefault="005B171B" w:rsidP="00D82588">
      <w:pPr>
        <w:spacing w:after="0" w:line="240" w:lineRule="auto"/>
        <w:rPr>
          <w:rFonts w:ascii="Century Gothic" w:hAnsi="Century Gothic" w:cs="Arial"/>
          <w:b/>
          <w:color w:val="17365D" w:themeColor="text2" w:themeShade="BF"/>
          <w:sz w:val="28"/>
          <w:szCs w:val="24"/>
        </w:rPr>
      </w:pPr>
      <w:r w:rsidRPr="00296F66">
        <w:rPr>
          <w:rFonts w:ascii="Century Gothic" w:hAnsi="Century Gothic" w:cs="Arial"/>
          <w:b/>
          <w:color w:val="17365D" w:themeColor="text2" w:themeShade="BF"/>
          <w:sz w:val="28"/>
          <w:szCs w:val="24"/>
        </w:rPr>
        <w:t>Ministry of Health &amp; Family Welfare</w:t>
      </w:r>
    </w:p>
    <w:p w:rsidR="009F6469" w:rsidRPr="009F6469" w:rsidRDefault="009F6469">
      <w:pPr>
        <w:rPr>
          <w:rFonts w:ascii="Century Gothic" w:hAnsi="Century Gothic" w:cs="Arial"/>
          <w:b/>
          <w:i/>
          <w:sz w:val="24"/>
          <w:szCs w:val="24"/>
        </w:rPr>
      </w:pPr>
      <w:r w:rsidRPr="00296F66">
        <w:rPr>
          <w:rFonts w:ascii="Century Gothic" w:hAnsi="Century Gothic" w:cs="Arial"/>
          <w:b/>
          <w:i/>
          <w:color w:val="17365D" w:themeColor="text2" w:themeShade="BF"/>
          <w:sz w:val="24"/>
          <w:szCs w:val="24"/>
        </w:rPr>
        <w:t>December 2016</w:t>
      </w:r>
      <w:r w:rsidRPr="009F6469">
        <w:rPr>
          <w:rFonts w:ascii="Century Gothic" w:hAnsi="Century Gothic" w:cs="Arial"/>
          <w:b/>
          <w:i/>
          <w:sz w:val="24"/>
          <w:szCs w:val="24"/>
        </w:rPr>
        <w:br w:type="page"/>
      </w:r>
    </w:p>
    <w:p w:rsidR="009F6469" w:rsidRPr="00F600AC" w:rsidRDefault="009F6469" w:rsidP="002C3E4D">
      <w:pPr>
        <w:spacing w:after="0" w:line="240" w:lineRule="auto"/>
        <w:rPr>
          <w:rFonts w:ascii="Century Gothic" w:hAnsi="Century Gothic" w:cs="Arial"/>
          <w:i/>
          <w:sz w:val="24"/>
          <w:szCs w:val="24"/>
        </w:rPr>
      </w:pPr>
    </w:p>
    <w:p w:rsidR="008F403E" w:rsidRPr="00F600AC" w:rsidRDefault="008F403E" w:rsidP="002C3E4D">
      <w:pPr>
        <w:autoSpaceDE w:val="0"/>
        <w:autoSpaceDN w:val="0"/>
        <w:adjustRightInd w:val="0"/>
        <w:spacing w:after="0" w:line="240" w:lineRule="auto"/>
        <w:rPr>
          <w:rFonts w:ascii="Century Gothic" w:hAnsi="Century Gothic" w:cs="Arial"/>
          <w:b/>
          <w:bCs/>
          <w:sz w:val="24"/>
          <w:szCs w:val="24"/>
        </w:rPr>
      </w:pPr>
    </w:p>
    <w:p w:rsidR="008F403E" w:rsidRPr="00F600AC" w:rsidRDefault="008F403E" w:rsidP="002C3E4D">
      <w:pPr>
        <w:autoSpaceDE w:val="0"/>
        <w:autoSpaceDN w:val="0"/>
        <w:adjustRightInd w:val="0"/>
        <w:spacing w:after="0" w:line="240" w:lineRule="auto"/>
        <w:rPr>
          <w:rFonts w:ascii="Century Gothic" w:hAnsi="Century Gothic" w:cs="Arial"/>
          <w:b/>
          <w:bCs/>
          <w:sz w:val="24"/>
          <w:szCs w:val="24"/>
        </w:rPr>
      </w:pPr>
      <w:r w:rsidRPr="00F600AC">
        <w:rPr>
          <w:rFonts w:ascii="Century Gothic" w:hAnsi="Century Gothic" w:cs="Arial"/>
          <w:b/>
          <w:bCs/>
          <w:sz w:val="24"/>
          <w:szCs w:val="24"/>
        </w:rPr>
        <w:t>ACKNOWLEDGEMENTS</w:t>
      </w:r>
    </w:p>
    <w:p w:rsidR="008F403E" w:rsidRPr="00F600AC" w:rsidRDefault="008F403E" w:rsidP="002C3E4D">
      <w:pPr>
        <w:autoSpaceDE w:val="0"/>
        <w:autoSpaceDN w:val="0"/>
        <w:adjustRightInd w:val="0"/>
        <w:spacing w:after="0" w:line="240" w:lineRule="auto"/>
        <w:rPr>
          <w:rFonts w:ascii="Century Gothic" w:hAnsi="Century Gothic" w:cs="Arial"/>
          <w:b/>
          <w:bCs/>
          <w:sz w:val="24"/>
          <w:szCs w:val="24"/>
        </w:rPr>
      </w:pPr>
      <w:r w:rsidRPr="00F600AC">
        <w:rPr>
          <w:rFonts w:ascii="Century Gothic" w:hAnsi="Century Gothic" w:cs="Arial"/>
          <w:b/>
          <w:bCs/>
          <w:sz w:val="24"/>
          <w:szCs w:val="24"/>
        </w:rPr>
        <w:t>FOREWORD</w:t>
      </w:r>
    </w:p>
    <w:p w:rsidR="00613C91" w:rsidRDefault="008F403E" w:rsidP="00F34E34">
      <w:pPr>
        <w:spacing w:after="0" w:line="240" w:lineRule="auto"/>
        <w:jc w:val="center"/>
        <w:rPr>
          <w:rFonts w:ascii="Century Gothic" w:hAnsi="Century Gothic" w:cs="Arial"/>
          <w:b/>
          <w:bCs/>
          <w:sz w:val="24"/>
          <w:szCs w:val="24"/>
        </w:rPr>
      </w:pPr>
      <w:r w:rsidRPr="00F600AC">
        <w:rPr>
          <w:rFonts w:ascii="Century Gothic" w:hAnsi="Century Gothic" w:cs="Arial"/>
          <w:b/>
          <w:bCs/>
          <w:sz w:val="24"/>
          <w:szCs w:val="24"/>
        </w:rPr>
        <w:t>GLOSSARY</w:t>
      </w:r>
    </w:p>
    <w:tbl>
      <w:tblPr>
        <w:tblW w:w="5042" w:type="pct"/>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4A0" w:firstRow="1" w:lastRow="0" w:firstColumn="1" w:lastColumn="0" w:noHBand="0" w:noVBand="1"/>
      </w:tblPr>
      <w:tblGrid>
        <w:gridCol w:w="463"/>
        <w:gridCol w:w="2261"/>
        <w:gridCol w:w="6932"/>
      </w:tblGrid>
      <w:tr w:rsidR="00613C91" w:rsidRPr="005860BA" w:rsidTr="00F357AF">
        <w:trPr>
          <w:trHeight w:val="386"/>
          <w:tblHeader/>
        </w:trPr>
        <w:tc>
          <w:tcPr>
            <w:tcW w:w="236" w:type="pct"/>
            <w:shd w:val="clear" w:color="auto" w:fill="E36C0A" w:themeFill="accent6" w:themeFillShade="BF"/>
            <w:hideMark/>
          </w:tcPr>
          <w:p w:rsidR="00613C91" w:rsidRPr="005860BA" w:rsidRDefault="00613C91" w:rsidP="00F357AF">
            <w:pPr>
              <w:autoSpaceDE w:val="0"/>
              <w:autoSpaceDN w:val="0"/>
              <w:adjustRightInd w:val="0"/>
              <w:spacing w:after="0" w:line="300" w:lineRule="auto"/>
              <w:jc w:val="both"/>
              <w:rPr>
                <w:rFonts w:ascii="Century Gothic" w:hAnsi="Century Gothic" w:cs="TimesNewRomanPSMT"/>
                <w:color w:val="FFFFFF"/>
                <w:lang w:bidi="hi-IN"/>
              </w:rPr>
            </w:pPr>
            <w:proofErr w:type="spellStart"/>
            <w:r w:rsidRPr="005860BA">
              <w:rPr>
                <w:rFonts w:ascii="Century Gothic" w:hAnsi="Century Gothic" w:cs="TimesNewRomanPSMT"/>
                <w:color w:val="FFFFFF"/>
                <w:lang w:bidi="hi-IN"/>
              </w:rPr>
              <w:t>Sl</w:t>
            </w:r>
            <w:proofErr w:type="spellEnd"/>
            <w:r w:rsidRPr="005860BA">
              <w:rPr>
                <w:rFonts w:ascii="Century Gothic" w:hAnsi="Century Gothic" w:cs="TimesNewRomanPSMT"/>
                <w:color w:val="FFFFFF"/>
                <w:lang w:bidi="hi-IN"/>
              </w:rPr>
              <w:t xml:space="preserve"> #</w:t>
            </w:r>
          </w:p>
        </w:tc>
        <w:tc>
          <w:tcPr>
            <w:tcW w:w="1173" w:type="pct"/>
            <w:shd w:val="clear" w:color="auto" w:fill="E36C0A" w:themeFill="accent6" w:themeFillShade="BF"/>
            <w:hideMark/>
          </w:tcPr>
          <w:p w:rsidR="00613C91" w:rsidRPr="005860BA" w:rsidRDefault="00613C91" w:rsidP="00F357AF">
            <w:pPr>
              <w:autoSpaceDE w:val="0"/>
              <w:autoSpaceDN w:val="0"/>
              <w:adjustRightInd w:val="0"/>
              <w:spacing w:after="0" w:line="300" w:lineRule="auto"/>
              <w:jc w:val="both"/>
              <w:rPr>
                <w:rFonts w:ascii="Century Gothic" w:hAnsi="Century Gothic" w:cs="TimesNewRomanPSMT"/>
                <w:color w:val="FFFFFF"/>
                <w:lang w:bidi="hi-IN"/>
              </w:rPr>
            </w:pPr>
            <w:r w:rsidRPr="005860BA">
              <w:rPr>
                <w:rFonts w:ascii="Century Gothic" w:hAnsi="Century Gothic" w:cs="TimesNewRomanPSMT"/>
                <w:color w:val="FFFFFF"/>
                <w:lang w:bidi="hi-IN"/>
              </w:rPr>
              <w:t>Terminology</w:t>
            </w:r>
          </w:p>
        </w:tc>
        <w:tc>
          <w:tcPr>
            <w:tcW w:w="3591" w:type="pct"/>
            <w:shd w:val="clear" w:color="auto" w:fill="E36C0A" w:themeFill="accent6" w:themeFillShade="BF"/>
          </w:tcPr>
          <w:p w:rsidR="00613C91" w:rsidRPr="005860BA" w:rsidRDefault="00613C91" w:rsidP="00F357AF">
            <w:pPr>
              <w:spacing w:before="100" w:beforeAutospacing="1" w:after="100" w:afterAutospacing="1" w:line="240" w:lineRule="auto"/>
              <w:jc w:val="both"/>
              <w:rPr>
                <w:rFonts w:ascii="Century Gothic" w:hAnsi="Century Gothic" w:cs="TimesNewRomanPSMT"/>
                <w:color w:val="FFFFFF"/>
                <w:lang w:bidi="hi-IN"/>
              </w:rPr>
            </w:pPr>
            <w:r w:rsidRPr="005860BA">
              <w:rPr>
                <w:rFonts w:ascii="Century Gothic" w:hAnsi="Century Gothic" w:cs="TimesNewRomanPSMT"/>
                <w:color w:val="FFFFFF"/>
                <w:lang w:bidi="hi-IN"/>
              </w:rPr>
              <w:t>Definition</w:t>
            </w:r>
          </w:p>
        </w:tc>
      </w:tr>
      <w:tr w:rsidR="00613C91" w:rsidRPr="005860BA" w:rsidTr="00F357AF">
        <w:trPr>
          <w:trHeight w:val="386"/>
          <w:tblHeader/>
        </w:trPr>
        <w:tc>
          <w:tcPr>
            <w:tcW w:w="236" w:type="pct"/>
            <w:shd w:val="clear" w:color="auto" w:fill="auto"/>
            <w:hideMark/>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1</w:t>
            </w:r>
          </w:p>
        </w:tc>
        <w:tc>
          <w:tcPr>
            <w:tcW w:w="1173" w:type="pct"/>
            <w:shd w:val="clear" w:color="auto" w:fill="auto"/>
            <w:hideMark/>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Gender Based Violence (GBV)</w:t>
            </w:r>
          </w:p>
        </w:tc>
        <w:tc>
          <w:tcPr>
            <w:tcW w:w="3591" w:type="pct"/>
            <w:shd w:val="clear" w:color="auto" w:fill="auto"/>
          </w:tcPr>
          <w:p w:rsidR="00613C91" w:rsidRPr="005860BA" w:rsidRDefault="00613C91" w:rsidP="00F357AF">
            <w:pPr>
              <w:spacing w:before="100" w:beforeAutospacing="1" w:after="100" w:afterAutospacing="1" w:line="240" w:lineRule="auto"/>
              <w:jc w:val="both"/>
              <w:rPr>
                <w:rFonts w:ascii="Century Gothic" w:eastAsia="Times New Roman" w:hAnsi="Century Gothic" w:cs="Times New Roman"/>
                <w:sz w:val="24"/>
                <w:szCs w:val="24"/>
              </w:rPr>
            </w:pPr>
            <w:r w:rsidRPr="005860BA">
              <w:rPr>
                <w:rFonts w:ascii="Century Gothic" w:eastAsia="Times New Roman" w:hAnsi="Century Gothic" w:cs="Times New Roman"/>
                <w:sz w:val="20"/>
                <w:szCs w:val="24"/>
              </w:rPr>
              <w:t xml:space="preserve">GBV is defined as </w:t>
            </w:r>
            <w:r w:rsidRPr="005860BA">
              <w:rPr>
                <w:rFonts w:ascii="Century Gothic" w:eastAsia="Times New Roman" w:hAnsi="Century Gothic" w:cs="Times New Roman"/>
                <w:sz w:val="20"/>
                <w:szCs w:val="24"/>
                <w:u w:val="single"/>
              </w:rPr>
              <w:t>“</w:t>
            </w:r>
            <w:r w:rsidRPr="005860BA">
              <w:rPr>
                <w:rFonts w:ascii="Century Gothic" w:eastAsia="Times New Roman" w:hAnsi="Century Gothic" w:cs="Times New Roman"/>
                <w:i/>
                <w:iCs/>
                <w:sz w:val="20"/>
                <w:szCs w:val="24"/>
                <w:u w:val="single"/>
              </w:rPr>
              <w:t>violence that is directed against a woman because she is a woman or that affects women disproportionately”</w:t>
            </w:r>
            <w:proofErr w:type="gramStart"/>
            <w:r w:rsidRPr="005860BA">
              <w:rPr>
                <w:rFonts w:ascii="Century Gothic" w:eastAsia="Times New Roman" w:hAnsi="Century Gothic" w:cs="Times New Roman"/>
                <w:sz w:val="20"/>
                <w:szCs w:val="24"/>
              </w:rPr>
              <w:t>,</w:t>
            </w:r>
            <w:proofErr w:type="gramEnd"/>
            <w:r w:rsidRPr="005860BA">
              <w:rPr>
                <w:rFonts w:ascii="Century Gothic" w:eastAsia="Times New Roman" w:hAnsi="Century Gothic" w:cs="Times New Roman"/>
                <w:sz w:val="20"/>
                <w:szCs w:val="24"/>
              </w:rPr>
              <w:t xml:space="preserve"> thereby underlining that violence against women is not something occurring to women randomly, but rather an issue affecting them because of their gender. Further, GBV is defined as including </w:t>
            </w:r>
            <w:r w:rsidRPr="005860BA">
              <w:rPr>
                <w:rFonts w:ascii="Century Gothic" w:eastAsia="Times New Roman" w:hAnsi="Century Gothic" w:cs="Times New Roman"/>
                <w:b/>
                <w:i/>
                <w:iCs/>
                <w:sz w:val="20"/>
                <w:szCs w:val="24"/>
                <w:u w:val="single"/>
              </w:rPr>
              <w:t>“acts that inflict physical, mental or sexual harm or suffering, threats of such acts, coercion and other deprivations of liberty</w:t>
            </w:r>
            <w:r w:rsidRPr="005860BA">
              <w:rPr>
                <w:rFonts w:ascii="Century Gothic" w:eastAsia="Times New Roman" w:hAnsi="Century Gothic" w:cs="Times New Roman"/>
                <w:b/>
                <w:sz w:val="20"/>
                <w:szCs w:val="24"/>
                <w:u w:val="single"/>
              </w:rPr>
              <w:t>.”</w:t>
            </w:r>
            <w:r w:rsidRPr="005860BA">
              <w:rPr>
                <w:rFonts w:ascii="Century Gothic" w:eastAsia="Times New Roman" w:hAnsi="Century Gothic" w:cs="Times New Roman"/>
                <w:b/>
                <w:sz w:val="20"/>
                <w:szCs w:val="24"/>
              </w:rPr>
              <w:t xml:space="preserve"> </w:t>
            </w:r>
            <w:r w:rsidRPr="005860BA">
              <w:rPr>
                <w:rFonts w:ascii="Century Gothic" w:eastAsia="Times New Roman" w:hAnsi="Century Gothic" w:cs="Times New Roman"/>
                <w:sz w:val="20"/>
                <w:szCs w:val="24"/>
              </w:rPr>
              <w:t>GR 19 also specifies that GBV may constitute a violation or women’s human rights, such as the right to life, the right to equal protection under the law; the right to equality in the family; or the right to the highest standard attainable of physical and mental health. (Source: CEDAW General Recommendation No. 19 on VAW)</w:t>
            </w:r>
            <w:bookmarkStart w:id="0" w:name="_msoanchor_1"/>
            <w:bookmarkEnd w:id="0"/>
            <w:r w:rsidRPr="005860BA">
              <w:rPr>
                <w:rFonts w:ascii="Century Gothic" w:eastAsia="Times New Roman" w:hAnsi="Century Gothic" w:cs="Times New Roman"/>
                <w:sz w:val="20"/>
                <w:szCs w:val="24"/>
              </w:rPr>
              <w:t>.</w:t>
            </w:r>
          </w:p>
        </w:tc>
      </w:tr>
      <w:tr w:rsidR="00613C91" w:rsidRPr="005860BA" w:rsidTr="00F357AF">
        <w:trPr>
          <w:trHeight w:val="386"/>
          <w:tblHeader/>
        </w:trPr>
        <w:tc>
          <w:tcPr>
            <w:tcW w:w="236" w:type="pct"/>
            <w:shd w:val="clear" w:color="auto" w:fill="auto"/>
            <w:hideMark/>
          </w:tcPr>
          <w:p w:rsidR="00613C91" w:rsidRPr="008B1F6C" w:rsidRDefault="00613C91" w:rsidP="00F357AF">
            <w:pPr>
              <w:autoSpaceDE w:val="0"/>
              <w:autoSpaceDN w:val="0"/>
              <w:adjustRightInd w:val="0"/>
              <w:spacing w:after="0" w:line="300" w:lineRule="auto"/>
              <w:jc w:val="both"/>
              <w:rPr>
                <w:rFonts w:ascii="Century Gothic" w:hAnsi="Century Gothic" w:cs="TimesNewRomanPSMT"/>
                <w:lang w:bidi="hi-IN"/>
              </w:rPr>
            </w:pPr>
            <w:r w:rsidRPr="008B1F6C">
              <w:rPr>
                <w:rFonts w:ascii="Century Gothic" w:hAnsi="Century Gothic" w:cs="TimesNewRomanPSMT"/>
                <w:lang w:bidi="hi-IN"/>
              </w:rPr>
              <w:t>2</w:t>
            </w:r>
          </w:p>
        </w:tc>
        <w:tc>
          <w:tcPr>
            <w:tcW w:w="1173" w:type="pct"/>
            <w:shd w:val="clear" w:color="auto" w:fill="auto"/>
            <w:hideMark/>
          </w:tcPr>
          <w:p w:rsidR="00613C91" w:rsidRDefault="00613C91" w:rsidP="00F357AF">
            <w:pPr>
              <w:autoSpaceDE w:val="0"/>
              <w:autoSpaceDN w:val="0"/>
              <w:adjustRightInd w:val="0"/>
              <w:spacing w:after="0" w:line="300" w:lineRule="auto"/>
              <w:jc w:val="both"/>
              <w:rPr>
                <w:rFonts w:ascii="Century Gothic" w:hAnsi="Century Gothic" w:cs="TimesNewRomanPSMT"/>
                <w:lang w:bidi="hi-IN"/>
              </w:rPr>
            </w:pPr>
            <w:r w:rsidRPr="008B1F6C">
              <w:rPr>
                <w:rFonts w:ascii="Century Gothic" w:hAnsi="Century Gothic" w:cs="TimesNewRomanPSMT"/>
                <w:lang w:bidi="hi-IN"/>
              </w:rPr>
              <w:t>Working definition of Gender Based Violence</w:t>
            </w:r>
          </w:p>
          <w:p w:rsidR="00613C91" w:rsidRDefault="00613C91" w:rsidP="00F357AF">
            <w:pPr>
              <w:autoSpaceDE w:val="0"/>
              <w:autoSpaceDN w:val="0"/>
              <w:adjustRightInd w:val="0"/>
              <w:spacing w:after="0" w:line="300" w:lineRule="auto"/>
              <w:jc w:val="both"/>
              <w:rPr>
                <w:rFonts w:ascii="Century Gothic" w:hAnsi="Century Gothic" w:cs="TimesNewRomanPSMT"/>
                <w:lang w:bidi="hi-IN"/>
              </w:rPr>
            </w:pPr>
          </w:p>
          <w:p w:rsidR="00613C91" w:rsidRPr="008B1F6C" w:rsidRDefault="00613C91" w:rsidP="00F357AF">
            <w:pPr>
              <w:autoSpaceDE w:val="0"/>
              <w:autoSpaceDN w:val="0"/>
              <w:adjustRightInd w:val="0"/>
              <w:spacing w:after="0" w:line="300" w:lineRule="auto"/>
              <w:jc w:val="both"/>
              <w:rPr>
                <w:rFonts w:ascii="Century Gothic" w:hAnsi="Century Gothic" w:cs="TimesNewRomanPSMT"/>
                <w:lang w:bidi="hi-IN"/>
              </w:rPr>
            </w:pPr>
          </w:p>
        </w:tc>
        <w:tc>
          <w:tcPr>
            <w:tcW w:w="3591" w:type="pct"/>
            <w:shd w:val="clear" w:color="auto" w:fill="auto"/>
          </w:tcPr>
          <w:p w:rsidR="00613C91" w:rsidRPr="001F63C0" w:rsidRDefault="00613C91" w:rsidP="00F357AF">
            <w:pPr>
              <w:pStyle w:val="m9119219678007406301paragraph"/>
              <w:spacing w:after="0" w:afterAutospacing="0"/>
              <w:jc w:val="both"/>
              <w:textAlignment w:val="baseline"/>
              <w:rPr>
                <w:rStyle w:val="m9119219678007406301normaltextrun"/>
                <w:rFonts w:ascii="Century Gothic" w:hAnsi="Century Gothic" w:cs="Calibri"/>
                <w:iCs/>
                <w:color w:val="000000"/>
                <w:sz w:val="22"/>
              </w:rPr>
            </w:pPr>
            <w:r w:rsidRPr="001F63C0">
              <w:rPr>
                <w:rStyle w:val="m9119219678007406301normaltextrun"/>
                <w:rFonts w:ascii="Century Gothic" w:hAnsi="Century Gothic" w:cs="Calibri"/>
                <w:iCs/>
                <w:color w:val="000000"/>
                <w:sz w:val="22"/>
              </w:rPr>
              <w:t xml:space="preserve">Any harmful act that is perpetrated against a person’s will and that is based on socially associated differences between males and females. As such violence is based on socially ascribed differences, gender-based violence includes, but it is not limited to sexual violence. While women and girls of all ages make up the majority of the victims, men and boys and </w:t>
            </w:r>
            <w:proofErr w:type="spellStart"/>
            <w:r w:rsidRPr="001F63C0">
              <w:rPr>
                <w:rStyle w:val="m9119219678007406301normaltextrun"/>
                <w:rFonts w:ascii="Century Gothic" w:hAnsi="Century Gothic" w:cs="Calibri"/>
                <w:b/>
                <w:iCs/>
                <w:color w:val="000000"/>
                <w:sz w:val="22"/>
              </w:rPr>
              <w:t>Hijra</w:t>
            </w:r>
            <w:proofErr w:type="spellEnd"/>
            <w:r w:rsidRPr="001F63C0">
              <w:rPr>
                <w:rStyle w:val="m9119219678007406301normaltextrun"/>
                <w:rFonts w:ascii="Century Gothic" w:hAnsi="Century Gothic" w:cs="Calibri"/>
                <w:iCs/>
                <w:color w:val="000000"/>
                <w:sz w:val="22"/>
              </w:rPr>
              <w:t xml:space="preserve"> are also both direct and indirect victims. It is clear that the effects of such violence are both physical and psychological, and have long term detrimental consequences for both the survivors and their communities</w:t>
            </w:r>
          </w:p>
          <w:p w:rsidR="00613C91" w:rsidRPr="00A24EC4" w:rsidRDefault="00613C91" w:rsidP="00F357AF">
            <w:pPr>
              <w:pStyle w:val="m9119219678007406301paragraph"/>
              <w:spacing w:before="0" w:beforeAutospacing="0" w:after="0" w:afterAutospacing="0"/>
              <w:jc w:val="both"/>
              <w:textAlignment w:val="baseline"/>
              <w:rPr>
                <w:rFonts w:ascii="Century Gothic" w:hAnsi="Century Gothic"/>
              </w:rPr>
            </w:pPr>
            <w:r w:rsidRPr="001F63C0">
              <w:rPr>
                <w:rStyle w:val="m9119219678007406301normaltextrun"/>
                <w:rFonts w:ascii="Century Gothic" w:hAnsi="Century Gothic" w:cs="Calibri"/>
                <w:iCs/>
                <w:color w:val="000000"/>
                <w:sz w:val="22"/>
              </w:rPr>
              <w:t>(</w:t>
            </w:r>
            <w:proofErr w:type="gramStart"/>
            <w:r w:rsidRPr="001F63C0">
              <w:rPr>
                <w:rStyle w:val="m9119219678007406301normaltextrun"/>
                <w:rFonts w:ascii="Century Gothic" w:hAnsi="Century Gothic" w:cs="Calibri"/>
                <w:color w:val="000000"/>
                <w:lang w:val="en-GB"/>
              </w:rPr>
              <w:t>adopted</w:t>
            </w:r>
            <w:proofErr w:type="gramEnd"/>
            <w:r w:rsidRPr="001F63C0">
              <w:rPr>
                <w:rStyle w:val="m9119219678007406301normaltextrun"/>
                <w:rFonts w:ascii="Century Gothic" w:hAnsi="Century Gothic" w:cs="Calibri"/>
                <w:color w:val="000000"/>
                <w:lang w:val="en-GB"/>
              </w:rPr>
              <w:t xml:space="preserve"> by the UN ECOSOC in 2006,and consultation in the expert in the workshop. </w:t>
            </w:r>
            <w:proofErr w:type="spellStart"/>
            <w:r w:rsidRPr="001F63C0">
              <w:rPr>
                <w:rStyle w:val="m9119219678007406301normaltextrun"/>
                <w:rFonts w:ascii="Century Gothic" w:hAnsi="Century Gothic" w:cs="Calibri"/>
                <w:color w:val="000000"/>
                <w:lang w:val="en-GB"/>
              </w:rPr>
              <w:t>Hijra</w:t>
            </w:r>
            <w:proofErr w:type="spellEnd"/>
            <w:r w:rsidRPr="001F63C0">
              <w:rPr>
                <w:rStyle w:val="m9119219678007406301normaltextrun"/>
                <w:rFonts w:ascii="Century Gothic" w:hAnsi="Century Gothic" w:cs="Calibri"/>
                <w:color w:val="000000"/>
                <w:lang w:val="en-GB"/>
              </w:rPr>
              <w:t xml:space="preserve"> is added here)</w:t>
            </w:r>
          </w:p>
        </w:tc>
      </w:tr>
      <w:tr w:rsidR="00613C91" w:rsidRPr="005860BA" w:rsidTr="00F357AF">
        <w:trPr>
          <w:trHeight w:val="386"/>
          <w:tblHeader/>
        </w:trPr>
        <w:tc>
          <w:tcPr>
            <w:tcW w:w="236" w:type="pct"/>
            <w:shd w:val="clear" w:color="auto" w:fill="E36C0A" w:themeFill="accent6" w:themeFillShade="BF"/>
            <w:hideMark/>
          </w:tcPr>
          <w:p w:rsidR="00613C91" w:rsidRPr="005860BA" w:rsidRDefault="00613C91" w:rsidP="00F357AF">
            <w:pPr>
              <w:autoSpaceDE w:val="0"/>
              <w:autoSpaceDN w:val="0"/>
              <w:adjustRightInd w:val="0"/>
              <w:spacing w:after="0" w:line="300" w:lineRule="auto"/>
              <w:jc w:val="both"/>
              <w:rPr>
                <w:rFonts w:ascii="Century Gothic" w:hAnsi="Century Gothic" w:cs="TimesNewRomanPSMT"/>
                <w:b/>
                <w:bCs/>
                <w:color w:val="FFFFFF"/>
                <w:lang w:bidi="hi-IN"/>
              </w:rPr>
            </w:pPr>
            <w:r w:rsidRPr="005860BA">
              <w:rPr>
                <w:rFonts w:ascii="Century Gothic" w:hAnsi="Century Gothic" w:cs="TimesNewRomanPSMT"/>
                <w:color w:val="FFFFFF"/>
                <w:lang w:bidi="hi-IN"/>
              </w:rPr>
              <w:t>Sl. #</w:t>
            </w:r>
          </w:p>
        </w:tc>
        <w:tc>
          <w:tcPr>
            <w:tcW w:w="1173" w:type="pct"/>
            <w:shd w:val="clear" w:color="auto" w:fill="E36C0A" w:themeFill="accent6" w:themeFillShade="BF"/>
            <w:hideMark/>
          </w:tcPr>
          <w:p w:rsidR="00613C91" w:rsidRPr="005860BA" w:rsidRDefault="00613C91" w:rsidP="00F357AF">
            <w:pPr>
              <w:autoSpaceDE w:val="0"/>
              <w:autoSpaceDN w:val="0"/>
              <w:adjustRightInd w:val="0"/>
              <w:spacing w:after="0" w:line="300" w:lineRule="auto"/>
              <w:jc w:val="both"/>
              <w:rPr>
                <w:rFonts w:ascii="Century Gothic" w:hAnsi="Century Gothic" w:cs="TimesNewRomanPSMT"/>
                <w:b/>
                <w:bCs/>
                <w:color w:val="FFFFFF"/>
                <w:lang w:bidi="hi-IN"/>
              </w:rPr>
            </w:pPr>
            <w:r w:rsidRPr="005860BA">
              <w:rPr>
                <w:rFonts w:ascii="Century Gothic" w:hAnsi="Century Gothic" w:cs="TimesNewRomanPSMT"/>
                <w:color w:val="FFFFFF"/>
                <w:lang w:bidi="hi-IN"/>
              </w:rPr>
              <w:t>Key populations</w:t>
            </w:r>
          </w:p>
        </w:tc>
        <w:tc>
          <w:tcPr>
            <w:tcW w:w="3591" w:type="pct"/>
            <w:shd w:val="clear" w:color="auto" w:fill="E36C0A" w:themeFill="accent6" w:themeFillShade="BF"/>
          </w:tcPr>
          <w:p w:rsidR="00613C91" w:rsidRPr="005860BA" w:rsidRDefault="00613C91" w:rsidP="00F357AF">
            <w:pPr>
              <w:autoSpaceDE w:val="0"/>
              <w:autoSpaceDN w:val="0"/>
              <w:adjustRightInd w:val="0"/>
              <w:spacing w:after="0" w:line="300" w:lineRule="auto"/>
              <w:jc w:val="center"/>
              <w:rPr>
                <w:rFonts w:ascii="Century Gothic" w:hAnsi="Century Gothic" w:cs="TimesNewRomanPSMT"/>
                <w:b/>
                <w:bCs/>
                <w:color w:val="FFFFFF"/>
                <w:lang w:bidi="hi-IN"/>
              </w:rPr>
            </w:pPr>
            <w:r w:rsidRPr="005860BA">
              <w:rPr>
                <w:rFonts w:ascii="Century Gothic" w:hAnsi="Century Gothic" w:cs="TimesNewRomanPSMT"/>
                <w:color w:val="FFFFFF"/>
                <w:lang w:bidi="hi-IN"/>
              </w:rPr>
              <w:t>Definition</w:t>
            </w:r>
          </w:p>
        </w:tc>
      </w:tr>
      <w:tr w:rsidR="00613C91" w:rsidRPr="005860BA" w:rsidTr="00F357AF">
        <w:trPr>
          <w:trHeight w:val="314"/>
        </w:trPr>
        <w:tc>
          <w:tcPr>
            <w:tcW w:w="5000" w:type="pct"/>
            <w:gridSpan w:val="3"/>
            <w:shd w:val="clear" w:color="auto" w:fill="FDE9D9" w:themeFill="accent6" w:themeFillTint="33"/>
          </w:tcPr>
          <w:p w:rsidR="00613C91" w:rsidRPr="005860BA" w:rsidRDefault="00613C91" w:rsidP="00F357AF">
            <w:pPr>
              <w:autoSpaceDE w:val="0"/>
              <w:autoSpaceDN w:val="0"/>
              <w:adjustRightInd w:val="0"/>
              <w:spacing w:after="0" w:line="300" w:lineRule="auto"/>
              <w:jc w:val="both"/>
              <w:rPr>
                <w:rFonts w:ascii="Century Gothic" w:hAnsi="Century Gothic" w:cs="TimesNewRomanPSMT"/>
                <w:i/>
                <w:lang w:bidi="hi-IN"/>
              </w:rPr>
            </w:pPr>
            <w:r w:rsidRPr="005860BA">
              <w:rPr>
                <w:rFonts w:ascii="Century Gothic" w:hAnsi="Century Gothic" w:cs="TimesNewRomanPSMT"/>
                <w:i/>
                <w:color w:val="000000"/>
                <w:lang w:bidi="hi-IN"/>
              </w:rPr>
              <w:t>Female Sex Workers and their clients</w:t>
            </w:r>
          </w:p>
        </w:tc>
      </w:tr>
      <w:tr w:rsidR="00613C91" w:rsidRPr="005860BA" w:rsidTr="00F357AF">
        <w:tc>
          <w:tcPr>
            <w:tcW w:w="236"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t>1</w:t>
            </w:r>
          </w:p>
        </w:tc>
        <w:tc>
          <w:tcPr>
            <w:tcW w:w="1173"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Street based Female Sex Workers (SBFSW)</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Females who sell sex and are contracted through negotiation by clients on the street or any public place for sex during last 1 year</w:t>
            </w:r>
          </w:p>
        </w:tc>
      </w:tr>
      <w:tr w:rsidR="00613C91" w:rsidRPr="005860BA" w:rsidTr="00F357AF">
        <w:tc>
          <w:tcPr>
            <w:tcW w:w="236"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t>2</w:t>
            </w:r>
          </w:p>
        </w:tc>
        <w:tc>
          <w:tcPr>
            <w:tcW w:w="1173"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Hotel based Female Sex Workers (HBFSW)</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Females who sell sex and are contracted by clients in a hotel or guest house setting, with the sex act taking place in hotels or guest house during last 1 year</w:t>
            </w:r>
          </w:p>
        </w:tc>
      </w:tr>
      <w:tr w:rsidR="00613C91" w:rsidRPr="005860BA" w:rsidTr="00F357AF">
        <w:tc>
          <w:tcPr>
            <w:tcW w:w="236"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t>3</w:t>
            </w:r>
          </w:p>
        </w:tc>
        <w:tc>
          <w:tcPr>
            <w:tcW w:w="1173"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Residence based Female Sex Workers (RBFSW)</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Females who sell sex and are contracted by clients in the residence setting, with sex act taking place in residence or other place during 1 year</w:t>
            </w:r>
          </w:p>
        </w:tc>
      </w:tr>
      <w:tr w:rsidR="00613C91" w:rsidRPr="005860BA" w:rsidTr="00F357AF">
        <w:tc>
          <w:tcPr>
            <w:tcW w:w="236"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t>4</w:t>
            </w:r>
          </w:p>
        </w:tc>
        <w:tc>
          <w:tcPr>
            <w:tcW w:w="1173"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 xml:space="preserve">Brothel based </w:t>
            </w:r>
            <w:r w:rsidRPr="005860BA">
              <w:rPr>
                <w:rFonts w:ascii="Century Gothic" w:hAnsi="Century Gothic" w:cs="TimesNewRomanPSMT"/>
                <w:color w:val="000000"/>
                <w:lang w:bidi="hi-IN"/>
              </w:rPr>
              <w:lastRenderedPageBreak/>
              <w:t>Female Sex Workers (BBFSW)</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lastRenderedPageBreak/>
              <w:t xml:space="preserve">Females who sell sex and are contracted by clients in the </w:t>
            </w:r>
            <w:r w:rsidRPr="005860BA">
              <w:rPr>
                <w:rFonts w:ascii="Century Gothic" w:hAnsi="Century Gothic" w:cs="TimesNewRomanPSMT"/>
                <w:lang w:bidi="hi-IN"/>
              </w:rPr>
              <w:lastRenderedPageBreak/>
              <w:t>brothel setting, with sex act taking place in brothel</w:t>
            </w:r>
          </w:p>
        </w:tc>
      </w:tr>
      <w:tr w:rsidR="00613C91" w:rsidRPr="005860BA" w:rsidTr="00F357AF">
        <w:tc>
          <w:tcPr>
            <w:tcW w:w="236"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lastRenderedPageBreak/>
              <w:t>5</w:t>
            </w:r>
          </w:p>
        </w:tc>
        <w:tc>
          <w:tcPr>
            <w:tcW w:w="1173"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Casual Female Sex Workers</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Females who are selling sex during last 1 year and  had either one or more main source of income</w:t>
            </w:r>
          </w:p>
        </w:tc>
      </w:tr>
      <w:tr w:rsidR="00613C91" w:rsidRPr="005860BA" w:rsidTr="00F357AF">
        <w:trPr>
          <w:trHeight w:val="782"/>
        </w:trPr>
        <w:tc>
          <w:tcPr>
            <w:tcW w:w="236"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b/>
                <w:bCs/>
                <w:color w:val="000000"/>
                <w:lang w:bidi="hi-IN"/>
              </w:rPr>
              <w:t>6</w:t>
            </w:r>
          </w:p>
        </w:tc>
        <w:tc>
          <w:tcPr>
            <w:tcW w:w="1173"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 xml:space="preserve">Clients of female  sex workers </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 xml:space="preserve">Males who bought the sexual services of female sex worker during last 1 year is a client of a sex worker </w:t>
            </w:r>
          </w:p>
        </w:tc>
      </w:tr>
      <w:tr w:rsidR="00613C91" w:rsidRPr="005860BA" w:rsidTr="00F357AF">
        <w:trPr>
          <w:trHeight w:val="369"/>
        </w:trPr>
        <w:tc>
          <w:tcPr>
            <w:tcW w:w="5000" w:type="pct"/>
            <w:gridSpan w:val="3"/>
            <w:shd w:val="clear" w:color="auto" w:fill="FDE9D9" w:themeFill="accent6" w:themeFillTint="33"/>
          </w:tcPr>
          <w:p w:rsidR="00613C91" w:rsidRPr="005860BA" w:rsidRDefault="00613C91" w:rsidP="00F357AF">
            <w:pPr>
              <w:autoSpaceDE w:val="0"/>
              <w:autoSpaceDN w:val="0"/>
              <w:adjustRightInd w:val="0"/>
              <w:spacing w:after="0" w:line="300" w:lineRule="auto"/>
              <w:jc w:val="both"/>
              <w:rPr>
                <w:rFonts w:ascii="Century Gothic" w:hAnsi="Century Gothic" w:cs="TimesNewRomanPSMT"/>
                <w:i/>
                <w:lang w:bidi="hi-IN"/>
              </w:rPr>
            </w:pPr>
            <w:r w:rsidRPr="005860BA">
              <w:rPr>
                <w:rFonts w:ascii="Century Gothic" w:hAnsi="Century Gothic" w:cs="TimesNewRomanPSMT"/>
                <w:i/>
                <w:color w:val="000000"/>
                <w:lang w:bidi="hi-IN"/>
              </w:rPr>
              <w:t>Males who have sex with males (MSM) and TG/</w:t>
            </w:r>
            <w:proofErr w:type="spellStart"/>
            <w:r w:rsidRPr="005860BA">
              <w:rPr>
                <w:rFonts w:ascii="Century Gothic" w:hAnsi="Century Gothic" w:cs="TimesNewRomanPSMT"/>
                <w:i/>
                <w:color w:val="000000"/>
                <w:lang w:bidi="hi-IN"/>
              </w:rPr>
              <w:t>Hijra</w:t>
            </w:r>
            <w:proofErr w:type="spellEnd"/>
          </w:p>
        </w:tc>
      </w:tr>
      <w:tr w:rsidR="00613C91" w:rsidRPr="005860BA" w:rsidTr="00F357AF">
        <w:tc>
          <w:tcPr>
            <w:tcW w:w="236"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t>7</w:t>
            </w:r>
          </w:p>
        </w:tc>
        <w:tc>
          <w:tcPr>
            <w:tcW w:w="1173"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Males who have sex with males (MSM)</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Males who have had sex with males (with consent) within the last 1 year sex regardless of whether or not they have sex with women or have a personal or social gay or bisexual identity but do not sell sex</w:t>
            </w:r>
          </w:p>
        </w:tc>
      </w:tr>
      <w:tr w:rsidR="00613C91" w:rsidRPr="005860BA" w:rsidTr="00F357AF">
        <w:tc>
          <w:tcPr>
            <w:tcW w:w="236"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t>8</w:t>
            </w:r>
          </w:p>
        </w:tc>
        <w:tc>
          <w:tcPr>
            <w:tcW w:w="1173"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Male sex workers (MSW)</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Male who sell sex to other males in exchange of money or gifts in the last 3 months</w:t>
            </w:r>
          </w:p>
        </w:tc>
      </w:tr>
      <w:tr w:rsidR="00613C91" w:rsidRPr="005860BA" w:rsidTr="00F357AF">
        <w:trPr>
          <w:trHeight w:val="1250"/>
        </w:trPr>
        <w:tc>
          <w:tcPr>
            <w:tcW w:w="236"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color w:val="000000"/>
                <w:lang w:bidi="hi-IN"/>
              </w:rPr>
              <w:lastRenderedPageBreak/>
              <w:t>9</w:t>
            </w:r>
          </w:p>
        </w:tc>
        <w:tc>
          <w:tcPr>
            <w:tcW w:w="1173" w:type="pct"/>
            <w:shd w:val="clear" w:color="auto" w:fill="auto"/>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sz w:val="24"/>
              </w:rPr>
              <w:t>TG/</w:t>
            </w:r>
            <w:proofErr w:type="spellStart"/>
            <w:r w:rsidRPr="005860BA">
              <w:rPr>
                <w:rFonts w:ascii="Century Gothic" w:hAnsi="Century Gothic" w:cs="TimesNewRomanPSMT"/>
                <w:color w:val="000000"/>
                <w:lang w:bidi="hi-IN"/>
              </w:rPr>
              <w:t>Hijra</w:t>
            </w:r>
            <w:proofErr w:type="spellEnd"/>
          </w:p>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(TG/Transgender or third gender)</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 xml:space="preserve">Those who identify themselves as belonging to a traditional </w:t>
            </w:r>
            <w:proofErr w:type="spellStart"/>
            <w:r w:rsidRPr="005860BA">
              <w:rPr>
                <w:rFonts w:ascii="Century Gothic" w:hAnsi="Century Gothic" w:cs="TimesNewRomanPSMT"/>
                <w:lang w:bidi="hi-IN"/>
              </w:rPr>
              <w:t>hijra</w:t>
            </w:r>
            <w:proofErr w:type="spellEnd"/>
            <w:r w:rsidRPr="005860BA">
              <w:rPr>
                <w:rFonts w:ascii="Century Gothic" w:hAnsi="Century Gothic" w:cs="TimesNewRomanPSMT"/>
                <w:lang w:bidi="hi-IN"/>
              </w:rPr>
              <w:t xml:space="preserve"> sub-culture and who maintain the guru-chela </w:t>
            </w:r>
            <w:proofErr w:type="spellStart"/>
            <w:r w:rsidRPr="005860BA">
              <w:rPr>
                <w:rFonts w:ascii="Century Gothic" w:hAnsi="Century Gothic" w:cs="TimesNewRomanPSMT"/>
                <w:lang w:bidi="hi-IN"/>
              </w:rPr>
              <w:t>hijra</w:t>
            </w:r>
            <w:proofErr w:type="spellEnd"/>
            <w:r w:rsidRPr="005860BA">
              <w:rPr>
                <w:rFonts w:ascii="Century Gothic" w:hAnsi="Century Gothic" w:cs="TimesNewRomanPSMT"/>
                <w:lang w:bidi="hi-IN"/>
              </w:rPr>
              <w:t xml:space="preserve"> hierarchy. They maybe sub-categorized as: Sex Worker </w:t>
            </w:r>
            <w:proofErr w:type="spellStart"/>
            <w:r w:rsidRPr="005860BA">
              <w:rPr>
                <w:rFonts w:ascii="Century Gothic" w:hAnsi="Century Gothic" w:cs="TimesNewRomanPSMT"/>
                <w:lang w:bidi="hi-IN"/>
              </w:rPr>
              <w:t>Hijra</w:t>
            </w:r>
            <w:proofErr w:type="spellEnd"/>
            <w:r w:rsidRPr="005860BA">
              <w:rPr>
                <w:rFonts w:ascii="Century Gothic" w:hAnsi="Century Gothic" w:cs="TimesNewRomanPSMT"/>
                <w:lang w:bidi="hi-IN"/>
              </w:rPr>
              <w:t xml:space="preserve">, </w:t>
            </w:r>
            <w:proofErr w:type="spellStart"/>
            <w:r w:rsidRPr="005860BA">
              <w:rPr>
                <w:rFonts w:ascii="Century Gothic" w:hAnsi="Century Gothic" w:cs="TimesNewRomanPSMT"/>
                <w:lang w:bidi="hi-IN"/>
              </w:rPr>
              <w:t>BadhaiHijra</w:t>
            </w:r>
            <w:proofErr w:type="spellEnd"/>
            <w:r w:rsidRPr="005860BA">
              <w:rPr>
                <w:rFonts w:ascii="Century Gothic" w:hAnsi="Century Gothic" w:cs="TimesNewRomanPSMT"/>
                <w:lang w:bidi="hi-IN"/>
              </w:rPr>
              <w:t xml:space="preserve"> and </w:t>
            </w:r>
            <w:proofErr w:type="spellStart"/>
            <w:r w:rsidRPr="005860BA">
              <w:rPr>
                <w:rFonts w:ascii="Century Gothic" w:hAnsi="Century Gothic" w:cs="TimesNewRomanPSMT"/>
                <w:lang w:bidi="hi-IN"/>
              </w:rPr>
              <w:t>Radhunihijra</w:t>
            </w:r>
            <w:proofErr w:type="spellEnd"/>
          </w:p>
        </w:tc>
      </w:tr>
      <w:tr w:rsidR="00613C91" w:rsidRPr="005860BA" w:rsidTr="00F357AF">
        <w:trPr>
          <w:trHeight w:val="333"/>
        </w:trPr>
        <w:tc>
          <w:tcPr>
            <w:tcW w:w="5000" w:type="pct"/>
            <w:gridSpan w:val="3"/>
            <w:shd w:val="clear" w:color="auto" w:fill="FDE9D9" w:themeFill="accent6" w:themeFillTint="33"/>
          </w:tcPr>
          <w:p w:rsidR="00613C91" w:rsidRPr="005860BA" w:rsidRDefault="00613C91" w:rsidP="00F357AF">
            <w:pPr>
              <w:autoSpaceDE w:val="0"/>
              <w:autoSpaceDN w:val="0"/>
              <w:adjustRightInd w:val="0"/>
              <w:spacing w:after="0" w:line="300" w:lineRule="auto"/>
              <w:jc w:val="both"/>
              <w:rPr>
                <w:rFonts w:ascii="Century Gothic" w:hAnsi="Century Gothic" w:cs="TimesNewRomanPSMT"/>
                <w:b/>
                <w:i/>
                <w:lang w:bidi="hi-IN"/>
              </w:rPr>
            </w:pPr>
            <w:r w:rsidRPr="005860BA">
              <w:rPr>
                <w:rFonts w:ascii="Century Gothic" w:hAnsi="Century Gothic" w:cs="TimesNewRomanPSMT"/>
                <w:i/>
                <w:color w:val="000000"/>
                <w:lang w:bidi="hi-IN"/>
              </w:rPr>
              <w:t>People who inject drugs (PWID)</w:t>
            </w:r>
          </w:p>
        </w:tc>
      </w:tr>
      <w:tr w:rsidR="00613C91" w:rsidRPr="005860BA" w:rsidTr="00F357AF">
        <w:tc>
          <w:tcPr>
            <w:tcW w:w="236"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b/>
                <w:bCs/>
                <w:color w:val="000000"/>
                <w:lang w:bidi="hi-IN"/>
              </w:rPr>
              <w:t>10</w:t>
            </w:r>
          </w:p>
        </w:tc>
        <w:tc>
          <w:tcPr>
            <w:tcW w:w="1173"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Male who inject drugs (PWID-Male)</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Males who injected drugs within the last 1 year</w:t>
            </w:r>
          </w:p>
        </w:tc>
      </w:tr>
      <w:tr w:rsidR="00613C91" w:rsidRPr="005860BA" w:rsidTr="00F357AF">
        <w:trPr>
          <w:trHeight w:val="827"/>
        </w:trPr>
        <w:tc>
          <w:tcPr>
            <w:tcW w:w="236"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r w:rsidRPr="005860BA">
              <w:rPr>
                <w:rFonts w:ascii="Century Gothic" w:hAnsi="Century Gothic" w:cs="TimesNewRomanPSMT"/>
                <w:b/>
                <w:bCs/>
                <w:color w:val="000000"/>
                <w:lang w:bidi="hi-IN"/>
              </w:rPr>
              <w:t>11</w:t>
            </w:r>
          </w:p>
        </w:tc>
        <w:tc>
          <w:tcPr>
            <w:tcW w:w="1173" w:type="pct"/>
            <w:shd w:val="clear" w:color="auto" w:fill="auto"/>
            <w:hideMark/>
          </w:tcPr>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r w:rsidRPr="005860BA">
              <w:rPr>
                <w:rFonts w:ascii="Century Gothic" w:hAnsi="Century Gothic" w:cs="TimesNewRomanPSMT"/>
                <w:color w:val="000000"/>
                <w:lang w:bidi="hi-IN"/>
              </w:rPr>
              <w:t>Female who inject drugs (PWID-Female)</w:t>
            </w:r>
          </w:p>
        </w:tc>
        <w:tc>
          <w:tcPr>
            <w:tcW w:w="3591" w:type="pct"/>
            <w:shd w:val="clear" w:color="auto" w:fill="auto"/>
          </w:tcPr>
          <w:p w:rsidR="00613C91" w:rsidRPr="005860BA" w:rsidRDefault="00613C91" w:rsidP="00F357AF">
            <w:pPr>
              <w:autoSpaceDE w:val="0"/>
              <w:autoSpaceDN w:val="0"/>
              <w:adjustRightInd w:val="0"/>
              <w:spacing w:after="0" w:line="300" w:lineRule="auto"/>
              <w:jc w:val="both"/>
              <w:rPr>
                <w:rFonts w:ascii="Century Gothic" w:hAnsi="Century Gothic" w:cs="TimesNewRomanPSMT"/>
                <w:lang w:bidi="hi-IN"/>
              </w:rPr>
            </w:pPr>
            <w:r w:rsidRPr="005860BA">
              <w:rPr>
                <w:rFonts w:ascii="Century Gothic" w:hAnsi="Century Gothic" w:cs="TimesNewRomanPSMT"/>
                <w:lang w:bidi="hi-IN"/>
              </w:rPr>
              <w:t>Females who injected drugs within the last 1 year</w:t>
            </w:r>
          </w:p>
        </w:tc>
      </w:tr>
      <w:tr w:rsidR="00613C91" w:rsidRPr="005860BA" w:rsidTr="00F357AF">
        <w:trPr>
          <w:trHeight w:val="432"/>
        </w:trPr>
        <w:tc>
          <w:tcPr>
            <w:tcW w:w="5000" w:type="pct"/>
            <w:gridSpan w:val="3"/>
          </w:tcPr>
          <w:p w:rsidR="00613C91" w:rsidRPr="005860BA" w:rsidRDefault="00613C91" w:rsidP="00F357AF">
            <w:pPr>
              <w:autoSpaceDE w:val="0"/>
              <w:autoSpaceDN w:val="0"/>
              <w:adjustRightInd w:val="0"/>
              <w:spacing w:after="0" w:line="300" w:lineRule="auto"/>
              <w:jc w:val="both"/>
              <w:rPr>
                <w:rFonts w:ascii="Century Gothic" w:hAnsi="Century Gothic" w:cs="TimesNewRomanPSMT"/>
                <w:i/>
                <w:lang w:bidi="hi-IN"/>
              </w:rPr>
            </w:pPr>
            <w:r w:rsidRPr="005860BA">
              <w:rPr>
                <w:rFonts w:ascii="Century Gothic" w:hAnsi="Century Gothic" w:cs="TimesNewRomanPSMT"/>
                <w:i/>
                <w:color w:val="000000"/>
                <w:lang w:bidi="hi-IN"/>
              </w:rPr>
              <w:t>Most at Risk Adolescent (MARA) for HIV</w:t>
            </w:r>
          </w:p>
        </w:tc>
      </w:tr>
      <w:tr w:rsidR="00613C91" w:rsidRPr="005860BA" w:rsidTr="00F357AF">
        <w:tc>
          <w:tcPr>
            <w:tcW w:w="236" w:type="pct"/>
          </w:tcPr>
          <w:p w:rsidR="00613C91" w:rsidRPr="005860BA" w:rsidRDefault="00613C91" w:rsidP="00F357AF">
            <w:pPr>
              <w:autoSpaceDE w:val="0"/>
              <w:autoSpaceDN w:val="0"/>
              <w:adjustRightInd w:val="0"/>
              <w:spacing w:after="0" w:line="300" w:lineRule="auto"/>
              <w:rPr>
                <w:rFonts w:ascii="Century Gothic" w:hAnsi="Century Gothic" w:cs="TimesNewRomanPSMT"/>
                <w:b/>
                <w:bCs/>
                <w:color w:val="000000"/>
                <w:lang w:bidi="hi-IN"/>
              </w:rPr>
            </w:pPr>
          </w:p>
        </w:tc>
        <w:tc>
          <w:tcPr>
            <w:tcW w:w="1173" w:type="pct"/>
          </w:tcPr>
          <w:p w:rsidR="00613C91" w:rsidRPr="005860BA" w:rsidRDefault="00613C91" w:rsidP="00F357AF">
            <w:pPr>
              <w:autoSpaceDE w:val="0"/>
              <w:autoSpaceDN w:val="0"/>
              <w:adjustRightInd w:val="0"/>
              <w:spacing w:after="0" w:line="300" w:lineRule="auto"/>
              <w:rPr>
                <w:rFonts w:ascii="Century Gothic" w:hAnsi="Century Gothic" w:cs="TimesNewRomanPSMT"/>
                <w:lang w:bidi="hi-IN"/>
              </w:rPr>
            </w:pPr>
            <w:r w:rsidRPr="005860BA">
              <w:rPr>
                <w:rFonts w:ascii="Century Gothic" w:hAnsi="Century Gothic" w:cs="TimesNewRomanPSMT"/>
                <w:lang w:bidi="hi-IN"/>
              </w:rPr>
              <w:t>MARA for HIV includes:</w:t>
            </w:r>
          </w:p>
          <w:p w:rsidR="00613C91" w:rsidRPr="005860BA" w:rsidRDefault="00613C91" w:rsidP="00F357AF">
            <w:pPr>
              <w:autoSpaceDE w:val="0"/>
              <w:autoSpaceDN w:val="0"/>
              <w:adjustRightInd w:val="0"/>
              <w:spacing w:after="0" w:line="300" w:lineRule="auto"/>
              <w:rPr>
                <w:rFonts w:ascii="Century Gothic" w:hAnsi="Century Gothic" w:cs="TimesNewRomanPSMT"/>
                <w:color w:val="000000"/>
                <w:lang w:bidi="hi-IN"/>
              </w:rPr>
            </w:pPr>
          </w:p>
        </w:tc>
        <w:tc>
          <w:tcPr>
            <w:tcW w:w="3591" w:type="pct"/>
          </w:tcPr>
          <w:p w:rsidR="00613C91" w:rsidRPr="005860BA" w:rsidRDefault="00613C91" w:rsidP="00613C91">
            <w:pPr>
              <w:pStyle w:val="ListParagraph"/>
              <w:numPr>
                <w:ilvl w:val="0"/>
                <w:numId w:val="44"/>
              </w:numPr>
              <w:tabs>
                <w:tab w:val="left" w:pos="162"/>
              </w:tabs>
              <w:autoSpaceDE w:val="0"/>
              <w:autoSpaceDN w:val="0"/>
              <w:adjustRightInd w:val="0"/>
              <w:spacing w:after="0" w:line="300" w:lineRule="auto"/>
              <w:ind w:left="619"/>
              <w:contextualSpacing w:val="0"/>
              <w:jc w:val="both"/>
              <w:rPr>
                <w:rFonts w:ascii="Century Gothic" w:eastAsia="Times New Roman" w:hAnsi="Century Gothic" w:cs="TimesNewRomanPSMT"/>
                <w:lang w:bidi="hi-IN"/>
              </w:rPr>
            </w:pPr>
            <w:r w:rsidRPr="005860BA">
              <w:rPr>
                <w:rFonts w:ascii="Century Gothic" w:eastAsia="Times New Roman" w:hAnsi="Century Gothic" w:cs="TimesNewRomanPSMT"/>
                <w:lang w:bidi="hi-IN"/>
              </w:rPr>
              <w:t xml:space="preserve">Female adolescents and youth (10-19 years and 20-24 years) who are involved in commercial or transactional sex work including  those who were trafficked, and/or forced for the purpose of sexual exploitation during last 1 </w:t>
            </w:r>
            <w:r w:rsidRPr="005860BA">
              <w:rPr>
                <w:rFonts w:ascii="Century Gothic" w:eastAsia="Times New Roman" w:hAnsi="Century Gothic" w:cs="TimesNewRomanPSMT"/>
                <w:lang w:bidi="hi-IN"/>
              </w:rPr>
              <w:lastRenderedPageBreak/>
              <w:t>year</w:t>
            </w:r>
          </w:p>
          <w:p w:rsidR="00613C91" w:rsidRPr="005860BA" w:rsidRDefault="00613C91" w:rsidP="00613C91">
            <w:pPr>
              <w:pStyle w:val="ListParagraph"/>
              <w:numPr>
                <w:ilvl w:val="0"/>
                <w:numId w:val="44"/>
              </w:numPr>
              <w:tabs>
                <w:tab w:val="left" w:pos="162"/>
              </w:tabs>
              <w:autoSpaceDE w:val="0"/>
              <w:autoSpaceDN w:val="0"/>
              <w:adjustRightInd w:val="0"/>
              <w:spacing w:after="0" w:line="300" w:lineRule="auto"/>
              <w:ind w:left="619"/>
              <w:contextualSpacing w:val="0"/>
              <w:jc w:val="both"/>
              <w:rPr>
                <w:rFonts w:ascii="Century Gothic" w:eastAsia="Times New Roman" w:hAnsi="Century Gothic" w:cs="TimesNewRomanPSMT"/>
                <w:lang w:bidi="hi-IN"/>
              </w:rPr>
            </w:pPr>
            <w:r w:rsidRPr="005860BA">
              <w:rPr>
                <w:rFonts w:ascii="Century Gothic" w:eastAsia="Times New Roman" w:hAnsi="Century Gothic" w:cs="TimesNewRomanPSMT"/>
                <w:lang w:bidi="hi-IN"/>
              </w:rPr>
              <w:t>Male adolescents and youth (10-19 years and 20-24 years) who injected drugs within the last 1 year</w:t>
            </w:r>
          </w:p>
          <w:p w:rsidR="00613C91" w:rsidRPr="005860BA" w:rsidRDefault="00613C91" w:rsidP="00613C91">
            <w:pPr>
              <w:pStyle w:val="ListParagraph"/>
              <w:numPr>
                <w:ilvl w:val="0"/>
                <w:numId w:val="44"/>
              </w:numPr>
              <w:tabs>
                <w:tab w:val="left" w:pos="162"/>
              </w:tabs>
              <w:autoSpaceDE w:val="0"/>
              <w:autoSpaceDN w:val="0"/>
              <w:adjustRightInd w:val="0"/>
              <w:spacing w:after="0" w:line="300" w:lineRule="auto"/>
              <w:ind w:left="619"/>
              <w:contextualSpacing w:val="0"/>
              <w:jc w:val="both"/>
              <w:rPr>
                <w:rFonts w:ascii="Century Gothic" w:eastAsia="Times New Roman" w:hAnsi="Century Gothic" w:cs="TimesNewRomanPSMT"/>
                <w:lang w:bidi="hi-IN"/>
              </w:rPr>
            </w:pPr>
            <w:r w:rsidRPr="005860BA">
              <w:rPr>
                <w:rFonts w:ascii="Century Gothic" w:eastAsia="Times New Roman" w:hAnsi="Century Gothic" w:cs="TimesNewRomanPSMT"/>
                <w:lang w:bidi="hi-IN"/>
              </w:rPr>
              <w:t>Female adolescents and youth (10-19 years and 20-24 years)  who injected drugs within the last 1 year</w:t>
            </w:r>
          </w:p>
          <w:p w:rsidR="00613C91" w:rsidRPr="005860BA" w:rsidRDefault="00613C91" w:rsidP="00613C91">
            <w:pPr>
              <w:pStyle w:val="ListParagraph"/>
              <w:numPr>
                <w:ilvl w:val="0"/>
                <w:numId w:val="44"/>
              </w:numPr>
              <w:tabs>
                <w:tab w:val="left" w:pos="162"/>
              </w:tabs>
              <w:autoSpaceDE w:val="0"/>
              <w:autoSpaceDN w:val="0"/>
              <w:adjustRightInd w:val="0"/>
              <w:spacing w:after="0" w:line="300" w:lineRule="auto"/>
              <w:ind w:left="619"/>
              <w:contextualSpacing w:val="0"/>
              <w:jc w:val="both"/>
              <w:rPr>
                <w:rFonts w:ascii="Century Gothic" w:eastAsia="Times New Roman" w:hAnsi="Century Gothic" w:cs="TimesNewRomanPSMT"/>
                <w:lang w:bidi="hi-IN"/>
              </w:rPr>
            </w:pPr>
            <w:r w:rsidRPr="005860BA">
              <w:rPr>
                <w:rFonts w:ascii="Century Gothic" w:eastAsia="Times New Roman" w:hAnsi="Century Gothic" w:cs="TimesNewRomanPSMT"/>
                <w:lang w:bidi="hi-IN"/>
              </w:rPr>
              <w:t xml:space="preserve">Adolescents and youth (10-19 years and 20-24 years) males who had sex with other males within last 1 year </w:t>
            </w:r>
          </w:p>
          <w:p w:rsidR="00613C91" w:rsidRPr="005860BA" w:rsidRDefault="00613C91" w:rsidP="00613C91">
            <w:pPr>
              <w:pStyle w:val="ListParagraph"/>
              <w:numPr>
                <w:ilvl w:val="0"/>
                <w:numId w:val="44"/>
              </w:numPr>
              <w:tabs>
                <w:tab w:val="left" w:pos="162"/>
              </w:tabs>
              <w:autoSpaceDE w:val="0"/>
              <w:autoSpaceDN w:val="0"/>
              <w:adjustRightInd w:val="0"/>
              <w:spacing w:after="0" w:line="300" w:lineRule="auto"/>
              <w:ind w:left="619"/>
              <w:contextualSpacing w:val="0"/>
              <w:jc w:val="both"/>
              <w:rPr>
                <w:rFonts w:ascii="Century Gothic" w:eastAsia="Times New Roman" w:hAnsi="Century Gothic" w:cs="TimesNewRomanPSMT"/>
                <w:lang w:bidi="hi-IN"/>
              </w:rPr>
            </w:pPr>
            <w:r w:rsidRPr="005860BA">
              <w:rPr>
                <w:rFonts w:ascii="Century Gothic" w:eastAsia="Times New Roman" w:hAnsi="Century Gothic" w:cs="TimesNewRomanPSMT"/>
                <w:lang w:bidi="hi-IN"/>
              </w:rPr>
              <w:t xml:space="preserve">Adolescents and youth (10-19 years and 20-24 years) males who had commercial or transactional sex to other males in exchange of money or gift in the last 3 months </w:t>
            </w:r>
          </w:p>
          <w:p w:rsidR="00613C91" w:rsidRPr="005860BA" w:rsidRDefault="00613C91" w:rsidP="00613C91">
            <w:pPr>
              <w:pStyle w:val="ListParagraph"/>
              <w:numPr>
                <w:ilvl w:val="0"/>
                <w:numId w:val="44"/>
              </w:numPr>
              <w:tabs>
                <w:tab w:val="left" w:pos="162"/>
              </w:tabs>
              <w:autoSpaceDE w:val="0"/>
              <w:autoSpaceDN w:val="0"/>
              <w:adjustRightInd w:val="0"/>
              <w:spacing w:after="0" w:line="300" w:lineRule="auto"/>
              <w:ind w:left="619"/>
              <w:contextualSpacing w:val="0"/>
              <w:jc w:val="both"/>
              <w:rPr>
                <w:rFonts w:ascii="Century Gothic" w:eastAsia="Times New Roman" w:hAnsi="Century Gothic" w:cs="TimesNewRomanPSMT"/>
                <w:lang w:bidi="hi-IN"/>
              </w:rPr>
            </w:pPr>
            <w:r w:rsidRPr="005860BA">
              <w:rPr>
                <w:rFonts w:ascii="Century Gothic" w:eastAsia="Times New Roman" w:hAnsi="Century Gothic" w:cs="TimesNewRomanPSMT"/>
                <w:lang w:bidi="hi-IN"/>
              </w:rPr>
              <w:t xml:space="preserve">Adolescents and youth (10-19 years and 20-24 years) who identify themselves as belonging to a traditional </w:t>
            </w:r>
            <w:proofErr w:type="spellStart"/>
            <w:r w:rsidRPr="005860BA">
              <w:rPr>
                <w:rFonts w:ascii="Century Gothic" w:eastAsia="Times New Roman" w:hAnsi="Century Gothic" w:cs="TimesNewRomanPSMT"/>
                <w:lang w:bidi="hi-IN"/>
              </w:rPr>
              <w:t>hijra</w:t>
            </w:r>
            <w:proofErr w:type="spellEnd"/>
            <w:r w:rsidRPr="005860BA">
              <w:rPr>
                <w:rFonts w:ascii="Century Gothic" w:eastAsia="Times New Roman" w:hAnsi="Century Gothic" w:cs="TimesNewRomanPSMT"/>
                <w:lang w:bidi="hi-IN"/>
              </w:rPr>
              <w:t xml:space="preserve"> sub-culture</w:t>
            </w:r>
          </w:p>
        </w:tc>
      </w:tr>
    </w:tbl>
    <w:p w:rsidR="008F403E" w:rsidRPr="00F600AC" w:rsidRDefault="008F403E" w:rsidP="002C3E4D">
      <w:pPr>
        <w:spacing w:after="0" w:line="240" w:lineRule="auto"/>
        <w:rPr>
          <w:rFonts w:ascii="Century Gothic" w:hAnsi="Century Gothic" w:cs="Arial"/>
          <w:b/>
          <w:sz w:val="24"/>
          <w:szCs w:val="24"/>
        </w:rPr>
      </w:pPr>
      <w:r w:rsidRPr="00F600AC">
        <w:rPr>
          <w:rFonts w:ascii="Century Gothic" w:hAnsi="Century Gothic" w:cs="Arial"/>
          <w:b/>
          <w:sz w:val="24"/>
          <w:szCs w:val="24"/>
        </w:rPr>
        <w:lastRenderedPageBreak/>
        <w:br w:type="page"/>
      </w:r>
    </w:p>
    <w:p w:rsidR="00314515" w:rsidRPr="00D8024B" w:rsidRDefault="00314515" w:rsidP="00314515">
      <w:pPr>
        <w:shd w:val="clear" w:color="auto" w:fill="E36C0A" w:themeFill="accent6" w:themeFillShade="BF"/>
        <w:spacing w:after="0" w:line="240" w:lineRule="auto"/>
        <w:jc w:val="center"/>
        <w:rPr>
          <w:rFonts w:ascii="Century Gothic" w:hAnsi="Century Gothic" w:cs="Arial"/>
          <w:b/>
          <w:color w:val="FFFFFF" w:themeColor="background1"/>
          <w:sz w:val="24"/>
          <w:szCs w:val="24"/>
        </w:rPr>
      </w:pPr>
      <w:r>
        <w:rPr>
          <w:rFonts w:ascii="Century Gothic" w:hAnsi="Century Gothic" w:cs="Arial"/>
          <w:b/>
          <w:sz w:val="24"/>
          <w:szCs w:val="24"/>
        </w:rPr>
        <w:lastRenderedPageBreak/>
        <w:br w:type="page"/>
      </w:r>
      <w:r w:rsidRPr="00D8024B">
        <w:rPr>
          <w:rFonts w:ascii="Century Gothic" w:hAnsi="Century Gothic" w:cs="Arial"/>
          <w:b/>
          <w:color w:val="FFFFFF" w:themeColor="background1"/>
          <w:sz w:val="24"/>
          <w:szCs w:val="24"/>
        </w:rPr>
        <w:lastRenderedPageBreak/>
        <w:t>ACCRONYMS</w:t>
      </w:r>
    </w:p>
    <w:p w:rsidR="00314515" w:rsidRPr="005860BA" w:rsidRDefault="00314515" w:rsidP="00314515">
      <w:pPr>
        <w:spacing w:before="60" w:after="60" w:line="300" w:lineRule="auto"/>
        <w:rPr>
          <w:rFonts w:ascii="Century Gothic" w:hAnsi="Century Gothic"/>
          <w:sz w:val="14"/>
          <w:szCs w:val="14"/>
        </w:rPr>
      </w:pP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AIDS  </w:t>
      </w:r>
      <w:r w:rsidRPr="005860BA">
        <w:rPr>
          <w:rFonts w:ascii="Century Gothic" w:hAnsi="Century Gothic"/>
          <w:sz w:val="24"/>
        </w:rPr>
        <w:tab/>
      </w:r>
      <w:r w:rsidRPr="005860BA">
        <w:rPr>
          <w:rFonts w:ascii="Century Gothic" w:hAnsi="Century Gothic"/>
          <w:sz w:val="24"/>
        </w:rPr>
        <w:tab/>
        <w:t>Acquired Immune Deficiency Syndrome</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ART</w:t>
      </w:r>
      <w:r w:rsidRPr="005860BA">
        <w:rPr>
          <w:rFonts w:ascii="Century Gothic" w:hAnsi="Century Gothic"/>
          <w:sz w:val="24"/>
        </w:rPr>
        <w:tab/>
      </w:r>
      <w:r w:rsidRPr="005860BA">
        <w:rPr>
          <w:rFonts w:ascii="Century Gothic" w:hAnsi="Century Gothic"/>
          <w:sz w:val="24"/>
        </w:rPr>
        <w:tab/>
        <w:t>Antiretroviral Therapy</w:t>
      </w:r>
    </w:p>
    <w:p w:rsidR="00314515" w:rsidRPr="005860BA" w:rsidRDefault="005336EA" w:rsidP="00314515">
      <w:pPr>
        <w:spacing w:after="0" w:line="240" w:lineRule="auto"/>
        <w:rPr>
          <w:rFonts w:ascii="Century Gothic" w:hAnsi="Century Gothic"/>
          <w:sz w:val="24"/>
        </w:rPr>
      </w:pPr>
      <w:r>
        <w:rPr>
          <w:rFonts w:ascii="Century Gothic" w:hAnsi="Century Gothic"/>
          <w:sz w:val="24"/>
        </w:rPr>
        <w:t>BBFSW</w:t>
      </w:r>
      <w:r>
        <w:rPr>
          <w:rFonts w:ascii="Century Gothic" w:hAnsi="Century Gothic"/>
          <w:sz w:val="24"/>
        </w:rPr>
        <w:tab/>
      </w:r>
      <w:r w:rsidR="00314515" w:rsidRPr="005860BA">
        <w:rPr>
          <w:rFonts w:ascii="Century Gothic" w:hAnsi="Century Gothic"/>
          <w:sz w:val="24"/>
        </w:rPr>
        <w:t>Brothel based Female Sex Workers</w:t>
      </w:r>
    </w:p>
    <w:p w:rsidR="00314515" w:rsidRPr="005860BA" w:rsidRDefault="005336EA" w:rsidP="00314515">
      <w:pPr>
        <w:spacing w:after="0" w:line="240" w:lineRule="auto"/>
        <w:rPr>
          <w:rFonts w:ascii="Century Gothic" w:hAnsi="Century Gothic"/>
          <w:sz w:val="24"/>
        </w:rPr>
      </w:pPr>
      <w:r>
        <w:rPr>
          <w:rFonts w:ascii="Century Gothic" w:hAnsi="Century Gothic"/>
          <w:sz w:val="24"/>
        </w:rPr>
        <w:t xml:space="preserve">DGHS </w:t>
      </w:r>
      <w:r>
        <w:rPr>
          <w:rFonts w:ascii="Century Gothic" w:hAnsi="Century Gothic"/>
          <w:sz w:val="24"/>
        </w:rPr>
        <w:tab/>
      </w:r>
      <w:r w:rsidR="00314515" w:rsidRPr="005860BA">
        <w:rPr>
          <w:rFonts w:ascii="Century Gothic" w:hAnsi="Century Gothic"/>
          <w:sz w:val="24"/>
        </w:rPr>
        <w:t>Director General of Health Services</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DIC</w:t>
      </w:r>
      <w:r w:rsidRPr="005860BA">
        <w:rPr>
          <w:rFonts w:ascii="Century Gothic" w:hAnsi="Century Gothic"/>
          <w:sz w:val="24"/>
        </w:rPr>
        <w:tab/>
      </w:r>
      <w:r w:rsidRPr="005860BA">
        <w:rPr>
          <w:rFonts w:ascii="Century Gothic" w:hAnsi="Century Gothic"/>
          <w:sz w:val="24"/>
        </w:rPr>
        <w:tab/>
        <w:t>Drop-in Canter</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FHI</w:t>
      </w:r>
      <w:r w:rsidRPr="005860BA">
        <w:rPr>
          <w:rFonts w:ascii="Century Gothic" w:hAnsi="Century Gothic"/>
          <w:sz w:val="24"/>
        </w:rPr>
        <w:tab/>
      </w:r>
      <w:r w:rsidRPr="005860BA">
        <w:rPr>
          <w:rFonts w:ascii="Century Gothic" w:hAnsi="Century Gothic"/>
          <w:sz w:val="24"/>
        </w:rPr>
        <w:tab/>
        <w:t>Family Health International</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FSW </w:t>
      </w:r>
      <w:r w:rsidRPr="005860BA">
        <w:rPr>
          <w:rFonts w:ascii="Century Gothic" w:hAnsi="Century Gothic"/>
          <w:sz w:val="24"/>
        </w:rPr>
        <w:tab/>
      </w:r>
      <w:r w:rsidRPr="005860BA">
        <w:rPr>
          <w:rFonts w:ascii="Century Gothic" w:hAnsi="Century Gothic"/>
          <w:sz w:val="24"/>
        </w:rPr>
        <w:tab/>
        <w:t>Female Sex Worker</w:t>
      </w:r>
    </w:p>
    <w:p w:rsidR="00314515" w:rsidRPr="005860BA" w:rsidRDefault="005336EA" w:rsidP="00314515">
      <w:pPr>
        <w:spacing w:after="0" w:line="240" w:lineRule="auto"/>
        <w:rPr>
          <w:rFonts w:ascii="Century Gothic" w:hAnsi="Century Gothic"/>
          <w:sz w:val="24"/>
        </w:rPr>
      </w:pPr>
      <w:r>
        <w:rPr>
          <w:rFonts w:ascii="Century Gothic" w:hAnsi="Century Gothic"/>
          <w:sz w:val="24"/>
        </w:rPr>
        <w:t>GARPR</w:t>
      </w:r>
      <w:r>
        <w:rPr>
          <w:rFonts w:ascii="Century Gothic" w:hAnsi="Century Gothic"/>
          <w:sz w:val="24"/>
        </w:rPr>
        <w:tab/>
      </w:r>
      <w:r w:rsidR="00314515" w:rsidRPr="005860BA">
        <w:rPr>
          <w:rFonts w:ascii="Century Gothic" w:hAnsi="Century Gothic"/>
          <w:sz w:val="24"/>
        </w:rPr>
        <w:t>Global AIDS Response Progress Reporting</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GF</w:t>
      </w:r>
      <w:r w:rsidRPr="005860BA">
        <w:rPr>
          <w:rFonts w:ascii="Century Gothic" w:hAnsi="Century Gothic"/>
          <w:sz w:val="24"/>
        </w:rPr>
        <w:tab/>
      </w:r>
      <w:r w:rsidRPr="005860BA">
        <w:rPr>
          <w:rFonts w:ascii="Century Gothic" w:hAnsi="Century Gothic"/>
          <w:sz w:val="24"/>
        </w:rPr>
        <w:tab/>
        <w:t>Global Fund</w:t>
      </w:r>
    </w:p>
    <w:p w:rsidR="00314515" w:rsidRPr="005860BA" w:rsidRDefault="005336EA" w:rsidP="00314515">
      <w:pPr>
        <w:spacing w:after="0" w:line="240" w:lineRule="auto"/>
        <w:rPr>
          <w:rFonts w:ascii="Century Gothic" w:hAnsi="Century Gothic"/>
          <w:sz w:val="24"/>
        </w:rPr>
      </w:pPr>
      <w:r>
        <w:rPr>
          <w:rFonts w:ascii="Century Gothic" w:hAnsi="Century Gothic"/>
          <w:sz w:val="24"/>
        </w:rPr>
        <w:t xml:space="preserve">GOB   </w:t>
      </w:r>
      <w:r>
        <w:rPr>
          <w:rFonts w:ascii="Century Gothic" w:hAnsi="Century Gothic"/>
          <w:sz w:val="24"/>
        </w:rPr>
        <w:tab/>
      </w:r>
      <w:r w:rsidR="00314515" w:rsidRPr="005860BA">
        <w:rPr>
          <w:rFonts w:ascii="Century Gothic" w:hAnsi="Century Gothic"/>
          <w:sz w:val="24"/>
        </w:rPr>
        <w:t>Government of Bangladesh</w:t>
      </w:r>
    </w:p>
    <w:p w:rsidR="00314515" w:rsidRPr="005860BA" w:rsidRDefault="005336EA" w:rsidP="00314515">
      <w:pPr>
        <w:spacing w:after="0" w:line="240" w:lineRule="auto"/>
        <w:rPr>
          <w:rFonts w:ascii="Century Gothic" w:hAnsi="Century Gothic"/>
          <w:sz w:val="24"/>
        </w:rPr>
      </w:pPr>
      <w:r>
        <w:rPr>
          <w:rFonts w:ascii="Century Gothic" w:hAnsi="Century Gothic"/>
          <w:sz w:val="24"/>
        </w:rPr>
        <w:t>HBFSW</w:t>
      </w:r>
      <w:r>
        <w:rPr>
          <w:rFonts w:ascii="Century Gothic" w:hAnsi="Century Gothic"/>
          <w:sz w:val="24"/>
        </w:rPr>
        <w:tab/>
      </w:r>
      <w:r w:rsidR="00314515" w:rsidRPr="005860BA">
        <w:rPr>
          <w:rFonts w:ascii="Century Gothic" w:hAnsi="Century Gothic"/>
          <w:sz w:val="24"/>
        </w:rPr>
        <w:t>Hotel based Female Sex Workers</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HIV     </w:t>
      </w:r>
      <w:r w:rsidRPr="005860BA">
        <w:rPr>
          <w:rFonts w:ascii="Century Gothic" w:hAnsi="Century Gothic"/>
          <w:sz w:val="24"/>
        </w:rPr>
        <w:tab/>
      </w:r>
      <w:r w:rsidRPr="005860BA">
        <w:rPr>
          <w:rFonts w:ascii="Century Gothic" w:hAnsi="Century Gothic"/>
          <w:sz w:val="24"/>
        </w:rPr>
        <w:tab/>
        <w:t>Human Immunodeficiency Virus</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HTC</w:t>
      </w:r>
      <w:r w:rsidRPr="005860BA">
        <w:rPr>
          <w:rFonts w:ascii="Century Gothic" w:hAnsi="Century Gothic"/>
          <w:sz w:val="24"/>
        </w:rPr>
        <w:tab/>
      </w:r>
      <w:r w:rsidRPr="005860BA">
        <w:rPr>
          <w:rFonts w:ascii="Century Gothic" w:hAnsi="Century Gothic"/>
          <w:sz w:val="24"/>
        </w:rPr>
        <w:tab/>
        <w:t xml:space="preserve">HIV Testing and Counseling </w:t>
      </w:r>
    </w:p>
    <w:p w:rsidR="00314515" w:rsidRPr="005860BA" w:rsidRDefault="00314515" w:rsidP="00314515">
      <w:pPr>
        <w:spacing w:after="0" w:line="240" w:lineRule="auto"/>
        <w:rPr>
          <w:rFonts w:ascii="Century Gothic" w:hAnsi="Century Gothic"/>
          <w:sz w:val="24"/>
        </w:rPr>
      </w:pPr>
      <w:proofErr w:type="spellStart"/>
      <w:proofErr w:type="gramStart"/>
      <w:r w:rsidRPr="005860BA">
        <w:rPr>
          <w:rFonts w:ascii="Century Gothic" w:hAnsi="Century Gothic"/>
          <w:sz w:val="24"/>
        </w:rPr>
        <w:t>icddr,</w:t>
      </w:r>
      <w:proofErr w:type="gramEnd"/>
      <w:r w:rsidRPr="005860BA">
        <w:rPr>
          <w:rFonts w:ascii="Century Gothic" w:hAnsi="Century Gothic"/>
          <w:sz w:val="24"/>
        </w:rPr>
        <w:t>b</w:t>
      </w:r>
      <w:proofErr w:type="spellEnd"/>
      <w:r w:rsidRPr="005860BA">
        <w:rPr>
          <w:rFonts w:ascii="Century Gothic" w:hAnsi="Century Gothic"/>
          <w:sz w:val="24"/>
        </w:rPr>
        <w:t xml:space="preserve"> </w:t>
      </w:r>
      <w:r w:rsidRPr="005860BA">
        <w:rPr>
          <w:rFonts w:ascii="Century Gothic" w:hAnsi="Century Gothic"/>
          <w:sz w:val="24"/>
        </w:rPr>
        <w:tab/>
        <w:t xml:space="preserve">International Centre for </w:t>
      </w:r>
      <w:proofErr w:type="spellStart"/>
      <w:r w:rsidRPr="005860BA">
        <w:rPr>
          <w:rFonts w:ascii="Century Gothic" w:hAnsi="Century Gothic"/>
          <w:sz w:val="24"/>
        </w:rPr>
        <w:t>Diarrhoeal</w:t>
      </w:r>
      <w:proofErr w:type="spellEnd"/>
      <w:r w:rsidRPr="005860BA">
        <w:rPr>
          <w:rFonts w:ascii="Century Gothic" w:hAnsi="Century Gothic"/>
          <w:sz w:val="24"/>
        </w:rPr>
        <w:t xml:space="preserve"> Diseases Research, Bangladesh</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IEDCR </w:t>
      </w:r>
      <w:r w:rsidRPr="005860BA">
        <w:rPr>
          <w:rFonts w:ascii="Century Gothic" w:hAnsi="Century Gothic"/>
          <w:sz w:val="24"/>
        </w:rPr>
        <w:tab/>
      </w:r>
      <w:r w:rsidRPr="005860BA">
        <w:rPr>
          <w:rFonts w:ascii="Century Gothic" w:hAnsi="Century Gothic"/>
          <w:sz w:val="24"/>
        </w:rPr>
        <w:tab/>
        <w:t xml:space="preserve">Institute of Epidemiology, Disease Control and </w:t>
      </w:r>
      <w:proofErr w:type="spellStart"/>
      <w:r w:rsidRPr="005860BA">
        <w:rPr>
          <w:rFonts w:ascii="Century Gothic" w:hAnsi="Century Gothic"/>
          <w:sz w:val="24"/>
        </w:rPr>
        <w:t>Resear</w:t>
      </w:r>
      <w:proofErr w:type="spellEnd"/>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KP</w:t>
      </w:r>
      <w:r w:rsidRPr="005860BA">
        <w:rPr>
          <w:rFonts w:ascii="Century Gothic" w:hAnsi="Century Gothic"/>
          <w:sz w:val="24"/>
        </w:rPr>
        <w:tab/>
      </w:r>
      <w:r w:rsidRPr="005860BA">
        <w:rPr>
          <w:rFonts w:ascii="Century Gothic" w:hAnsi="Century Gothic"/>
          <w:sz w:val="24"/>
        </w:rPr>
        <w:tab/>
        <w:t>Key Population</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MARA</w:t>
      </w:r>
      <w:r w:rsidRPr="005860BA">
        <w:rPr>
          <w:rFonts w:ascii="Century Gothic" w:hAnsi="Century Gothic"/>
          <w:sz w:val="24"/>
        </w:rPr>
        <w:tab/>
      </w:r>
      <w:r w:rsidRPr="005860BA">
        <w:rPr>
          <w:rFonts w:ascii="Century Gothic" w:hAnsi="Century Gothic"/>
          <w:sz w:val="24"/>
        </w:rPr>
        <w:tab/>
        <w:t>Most at Risk Adolescent</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MOHFW </w:t>
      </w:r>
      <w:r w:rsidRPr="005860BA">
        <w:rPr>
          <w:rFonts w:ascii="Century Gothic" w:hAnsi="Century Gothic"/>
          <w:sz w:val="24"/>
        </w:rPr>
        <w:tab/>
        <w:t>Ministry of Health and Family Welfare</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MSM </w:t>
      </w:r>
      <w:r w:rsidRPr="005860BA">
        <w:rPr>
          <w:rFonts w:ascii="Century Gothic" w:hAnsi="Century Gothic"/>
          <w:sz w:val="24"/>
        </w:rPr>
        <w:tab/>
      </w:r>
      <w:r w:rsidRPr="005860BA">
        <w:rPr>
          <w:rFonts w:ascii="Century Gothic" w:hAnsi="Century Gothic"/>
          <w:sz w:val="24"/>
        </w:rPr>
        <w:tab/>
        <w:t>Men who have Sex with Men</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MSW</w:t>
      </w:r>
      <w:r w:rsidRPr="005860BA">
        <w:rPr>
          <w:rFonts w:ascii="Century Gothic" w:hAnsi="Century Gothic"/>
          <w:sz w:val="24"/>
        </w:rPr>
        <w:tab/>
      </w:r>
      <w:r w:rsidRPr="005860BA">
        <w:rPr>
          <w:rFonts w:ascii="Century Gothic" w:hAnsi="Century Gothic"/>
          <w:sz w:val="24"/>
        </w:rPr>
        <w:tab/>
        <w:t>Male Sex Worker</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NAC </w:t>
      </w:r>
      <w:r w:rsidRPr="005860BA">
        <w:rPr>
          <w:rFonts w:ascii="Century Gothic" w:hAnsi="Century Gothic"/>
          <w:sz w:val="24"/>
        </w:rPr>
        <w:tab/>
      </w:r>
      <w:r w:rsidRPr="005860BA">
        <w:rPr>
          <w:rFonts w:ascii="Century Gothic" w:hAnsi="Century Gothic"/>
          <w:sz w:val="24"/>
        </w:rPr>
        <w:tab/>
        <w:t>National AIDS Committee</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NASP </w:t>
      </w:r>
      <w:r w:rsidRPr="005860BA">
        <w:rPr>
          <w:rFonts w:ascii="Century Gothic" w:hAnsi="Century Gothic"/>
          <w:sz w:val="24"/>
        </w:rPr>
        <w:tab/>
      </w:r>
      <w:r w:rsidRPr="005860BA">
        <w:rPr>
          <w:rFonts w:ascii="Century Gothic" w:hAnsi="Century Gothic"/>
          <w:sz w:val="24"/>
        </w:rPr>
        <w:tab/>
        <w:t xml:space="preserve">National AIDS/STD </w:t>
      </w:r>
      <w:proofErr w:type="spellStart"/>
      <w:r w:rsidRPr="005860BA">
        <w:rPr>
          <w:rFonts w:ascii="Century Gothic" w:hAnsi="Century Gothic"/>
          <w:sz w:val="24"/>
        </w:rPr>
        <w:t>Programme</w:t>
      </w:r>
      <w:proofErr w:type="spellEnd"/>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NGO</w:t>
      </w:r>
      <w:r w:rsidRPr="005860BA">
        <w:rPr>
          <w:rFonts w:ascii="Century Gothic" w:hAnsi="Century Gothic"/>
          <w:sz w:val="24"/>
        </w:rPr>
        <w:tab/>
      </w:r>
      <w:r w:rsidRPr="005860BA">
        <w:rPr>
          <w:rFonts w:ascii="Century Gothic" w:hAnsi="Century Gothic"/>
          <w:sz w:val="24"/>
        </w:rPr>
        <w:tab/>
        <w:t>Non-Government Organization</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PLHIV </w:t>
      </w:r>
      <w:r w:rsidRPr="005860BA">
        <w:rPr>
          <w:rFonts w:ascii="Century Gothic" w:hAnsi="Century Gothic"/>
          <w:sz w:val="24"/>
        </w:rPr>
        <w:tab/>
      </w:r>
      <w:r w:rsidRPr="005860BA">
        <w:rPr>
          <w:rFonts w:ascii="Century Gothic" w:hAnsi="Century Gothic"/>
          <w:sz w:val="24"/>
        </w:rPr>
        <w:tab/>
        <w:t>People Living with HIV</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PWID</w:t>
      </w:r>
      <w:r w:rsidRPr="005860BA">
        <w:rPr>
          <w:rFonts w:ascii="Century Gothic" w:hAnsi="Century Gothic"/>
          <w:sz w:val="24"/>
        </w:rPr>
        <w:tab/>
      </w:r>
      <w:r w:rsidRPr="005860BA">
        <w:rPr>
          <w:rFonts w:ascii="Century Gothic" w:hAnsi="Century Gothic"/>
          <w:sz w:val="24"/>
        </w:rPr>
        <w:tab/>
        <w:t>People Who Inject Drug</w:t>
      </w:r>
    </w:p>
    <w:p w:rsidR="00314515" w:rsidRPr="005860BA" w:rsidRDefault="00D7147B" w:rsidP="00314515">
      <w:pPr>
        <w:spacing w:after="0" w:line="240" w:lineRule="auto"/>
        <w:rPr>
          <w:rFonts w:ascii="Century Gothic" w:hAnsi="Century Gothic"/>
          <w:sz w:val="24"/>
        </w:rPr>
      </w:pPr>
      <w:r>
        <w:rPr>
          <w:rFonts w:ascii="Century Gothic" w:hAnsi="Century Gothic"/>
          <w:sz w:val="24"/>
        </w:rPr>
        <w:t>RBFSW</w:t>
      </w:r>
      <w:r>
        <w:rPr>
          <w:rFonts w:ascii="Century Gothic" w:hAnsi="Century Gothic"/>
          <w:sz w:val="24"/>
        </w:rPr>
        <w:tab/>
      </w:r>
      <w:r w:rsidR="00314515" w:rsidRPr="005860BA">
        <w:rPr>
          <w:rFonts w:ascii="Century Gothic" w:hAnsi="Century Gothic"/>
          <w:sz w:val="24"/>
        </w:rPr>
        <w:t>Residence based Female Sex Workers</w:t>
      </w:r>
    </w:p>
    <w:p w:rsidR="00314515" w:rsidRPr="005860BA" w:rsidRDefault="00D7147B" w:rsidP="00314515">
      <w:pPr>
        <w:spacing w:after="0" w:line="240" w:lineRule="auto"/>
        <w:rPr>
          <w:rFonts w:ascii="Century Gothic" w:hAnsi="Century Gothic"/>
          <w:sz w:val="24"/>
        </w:rPr>
      </w:pPr>
      <w:r>
        <w:rPr>
          <w:rFonts w:ascii="Century Gothic" w:hAnsi="Century Gothic"/>
          <w:sz w:val="24"/>
        </w:rPr>
        <w:t>SBFSW</w:t>
      </w:r>
      <w:r>
        <w:rPr>
          <w:rFonts w:ascii="Century Gothic" w:hAnsi="Century Gothic"/>
          <w:sz w:val="24"/>
        </w:rPr>
        <w:tab/>
      </w:r>
      <w:r w:rsidR="00314515" w:rsidRPr="005860BA">
        <w:rPr>
          <w:rFonts w:ascii="Century Gothic" w:hAnsi="Century Gothic"/>
          <w:sz w:val="24"/>
        </w:rPr>
        <w:t>Street based Female Sex Workers</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STD</w:t>
      </w:r>
      <w:r w:rsidRPr="005860BA">
        <w:rPr>
          <w:rFonts w:ascii="Century Gothic" w:hAnsi="Century Gothic"/>
          <w:sz w:val="24"/>
        </w:rPr>
        <w:tab/>
      </w:r>
      <w:r w:rsidRPr="005860BA">
        <w:rPr>
          <w:rFonts w:ascii="Century Gothic" w:hAnsi="Century Gothic"/>
          <w:sz w:val="24"/>
        </w:rPr>
        <w:tab/>
        <w:t>Sexually Transmitted Disease</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STI </w:t>
      </w:r>
      <w:r w:rsidRPr="005860BA">
        <w:rPr>
          <w:rFonts w:ascii="Century Gothic" w:hAnsi="Century Gothic"/>
          <w:sz w:val="24"/>
        </w:rPr>
        <w:tab/>
      </w:r>
      <w:r w:rsidRPr="005860BA">
        <w:rPr>
          <w:rFonts w:ascii="Century Gothic" w:hAnsi="Century Gothic"/>
          <w:sz w:val="24"/>
        </w:rPr>
        <w:tab/>
        <w:t xml:space="preserve">Sexually Transmitted </w:t>
      </w:r>
      <w:proofErr w:type="spellStart"/>
      <w:r w:rsidRPr="005860BA">
        <w:rPr>
          <w:rFonts w:ascii="Century Gothic" w:hAnsi="Century Gothic"/>
          <w:sz w:val="24"/>
        </w:rPr>
        <w:t>infectio</w:t>
      </w:r>
      <w:proofErr w:type="spellEnd"/>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TG</w:t>
      </w:r>
      <w:r w:rsidRPr="005860BA">
        <w:rPr>
          <w:rFonts w:ascii="Century Gothic" w:hAnsi="Century Gothic"/>
          <w:sz w:val="24"/>
        </w:rPr>
        <w:tab/>
      </w:r>
      <w:r w:rsidRPr="005860BA">
        <w:rPr>
          <w:rFonts w:ascii="Century Gothic" w:hAnsi="Century Gothic"/>
          <w:sz w:val="24"/>
        </w:rPr>
        <w:tab/>
        <w:t>Transgender (</w:t>
      </w:r>
      <w:proofErr w:type="spellStart"/>
      <w:r w:rsidRPr="005860BA">
        <w:rPr>
          <w:rFonts w:ascii="Century Gothic" w:hAnsi="Century Gothic"/>
          <w:sz w:val="24"/>
        </w:rPr>
        <w:t>hijra</w:t>
      </w:r>
      <w:proofErr w:type="spellEnd"/>
      <w:r w:rsidRPr="005860BA">
        <w:rPr>
          <w:rFonts w:ascii="Century Gothic" w:hAnsi="Century Gothic"/>
          <w:sz w:val="24"/>
        </w:rPr>
        <w:t>)</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UN </w:t>
      </w:r>
      <w:r w:rsidRPr="005860BA">
        <w:rPr>
          <w:rFonts w:ascii="Century Gothic" w:hAnsi="Century Gothic"/>
          <w:sz w:val="24"/>
        </w:rPr>
        <w:tab/>
      </w:r>
      <w:r w:rsidRPr="005860BA">
        <w:rPr>
          <w:rFonts w:ascii="Century Gothic" w:hAnsi="Century Gothic"/>
          <w:sz w:val="24"/>
        </w:rPr>
        <w:tab/>
        <w:t>United Nations</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UNAIDS </w:t>
      </w:r>
      <w:r w:rsidRPr="005860BA">
        <w:rPr>
          <w:rFonts w:ascii="Century Gothic" w:hAnsi="Century Gothic"/>
          <w:sz w:val="24"/>
        </w:rPr>
        <w:tab/>
        <w:t>United Nations Joint Program on HIV/AIDS</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UNFPA </w:t>
      </w:r>
      <w:r w:rsidRPr="005860BA">
        <w:rPr>
          <w:rFonts w:ascii="Century Gothic" w:hAnsi="Century Gothic"/>
          <w:sz w:val="24"/>
        </w:rPr>
        <w:tab/>
        <w:t>United Nations Population Fund</w:t>
      </w:r>
    </w:p>
    <w:p w:rsidR="00314515" w:rsidRPr="005860BA" w:rsidRDefault="00314515" w:rsidP="00314515">
      <w:pPr>
        <w:spacing w:after="0" w:line="240" w:lineRule="auto"/>
        <w:rPr>
          <w:rFonts w:ascii="Century Gothic" w:hAnsi="Century Gothic"/>
          <w:sz w:val="24"/>
        </w:rPr>
      </w:pPr>
      <w:r w:rsidRPr="005860BA">
        <w:rPr>
          <w:rFonts w:ascii="Century Gothic" w:hAnsi="Century Gothic"/>
          <w:sz w:val="24"/>
        </w:rPr>
        <w:t xml:space="preserve">UNICEF </w:t>
      </w:r>
      <w:r w:rsidRPr="005860BA">
        <w:rPr>
          <w:rFonts w:ascii="Century Gothic" w:hAnsi="Century Gothic"/>
          <w:sz w:val="24"/>
        </w:rPr>
        <w:tab/>
        <w:t>United Nations Children’s Fund</w:t>
      </w:r>
    </w:p>
    <w:p w:rsidR="00D7147B" w:rsidRDefault="00314515" w:rsidP="00314515">
      <w:pPr>
        <w:rPr>
          <w:rFonts w:ascii="Century Gothic" w:hAnsi="Century Gothic"/>
          <w:sz w:val="24"/>
        </w:rPr>
      </w:pPr>
      <w:r w:rsidRPr="005860BA">
        <w:rPr>
          <w:rFonts w:ascii="Century Gothic" w:hAnsi="Century Gothic"/>
          <w:sz w:val="24"/>
        </w:rPr>
        <w:t>YKP</w:t>
      </w:r>
      <w:r w:rsidRPr="005860BA">
        <w:rPr>
          <w:rFonts w:ascii="Century Gothic" w:hAnsi="Century Gothic"/>
          <w:sz w:val="24"/>
        </w:rPr>
        <w:tab/>
      </w:r>
      <w:r w:rsidRPr="005860BA">
        <w:rPr>
          <w:rFonts w:ascii="Century Gothic" w:hAnsi="Century Gothic"/>
          <w:sz w:val="24"/>
        </w:rPr>
        <w:tab/>
        <w:t>Young Key Population</w:t>
      </w:r>
    </w:p>
    <w:p w:rsidR="00D7147B" w:rsidRDefault="00D7147B">
      <w:pPr>
        <w:rPr>
          <w:rFonts w:ascii="Century Gothic" w:hAnsi="Century Gothic"/>
          <w:sz w:val="24"/>
        </w:rPr>
      </w:pPr>
      <w:r>
        <w:rPr>
          <w:rFonts w:ascii="Century Gothic" w:hAnsi="Century Gothic"/>
          <w:sz w:val="24"/>
        </w:rPr>
        <w:br w:type="page"/>
      </w:r>
    </w:p>
    <w:p w:rsidR="00A67851" w:rsidRPr="00D7147B" w:rsidRDefault="00E85267" w:rsidP="00D7147B">
      <w:pPr>
        <w:shd w:val="clear" w:color="auto" w:fill="E36C0A" w:themeFill="accent6" w:themeFillShade="BF"/>
        <w:spacing w:after="0" w:line="240" w:lineRule="auto"/>
        <w:jc w:val="center"/>
        <w:rPr>
          <w:rFonts w:ascii="Century Gothic" w:hAnsi="Century Gothic" w:cs="Arial"/>
          <w:b/>
          <w:color w:val="FFFFFF" w:themeColor="background1"/>
          <w:sz w:val="24"/>
          <w:szCs w:val="24"/>
        </w:rPr>
      </w:pPr>
      <w:r w:rsidRPr="00D7147B">
        <w:rPr>
          <w:rFonts w:ascii="Century Gothic" w:hAnsi="Century Gothic" w:cs="Arial"/>
          <w:b/>
          <w:color w:val="FFFFFF" w:themeColor="background1"/>
          <w:sz w:val="24"/>
          <w:szCs w:val="24"/>
        </w:rPr>
        <w:lastRenderedPageBreak/>
        <w:t>CONTENT</w:t>
      </w:r>
    </w:p>
    <w:p w:rsidR="007B2935" w:rsidRPr="00F600AC" w:rsidRDefault="007B2935" w:rsidP="002C3E4D">
      <w:pPr>
        <w:spacing w:after="0" w:line="240" w:lineRule="auto"/>
        <w:jc w:val="both"/>
        <w:rPr>
          <w:rFonts w:ascii="Century Gothic" w:hAnsi="Century Gothic" w:cs="Arial"/>
          <w:i/>
          <w:sz w:val="24"/>
          <w:szCs w:val="24"/>
        </w:rPr>
      </w:pPr>
      <w:r w:rsidRPr="00F600AC">
        <w:rPr>
          <w:rFonts w:ascii="Century Gothic" w:hAnsi="Century Gothic" w:cs="Arial"/>
          <w:b/>
          <w:i/>
          <w:sz w:val="24"/>
          <w:szCs w:val="24"/>
        </w:rPr>
        <w:t xml:space="preserve"> </w:t>
      </w:r>
    </w:p>
    <w:p w:rsidR="009D3BF2" w:rsidRPr="00F600AC" w:rsidRDefault="007B2935" w:rsidP="002C3E4D">
      <w:pPr>
        <w:spacing w:after="0" w:line="240" w:lineRule="auto"/>
        <w:jc w:val="both"/>
        <w:rPr>
          <w:rFonts w:ascii="Century Gothic" w:hAnsi="Century Gothic" w:cs="Arial"/>
          <w:i/>
          <w:sz w:val="24"/>
          <w:szCs w:val="24"/>
        </w:rPr>
      </w:pPr>
      <w:r w:rsidRPr="00F600AC">
        <w:rPr>
          <w:rFonts w:ascii="Century Gothic" w:hAnsi="Century Gothic" w:cs="Arial"/>
          <w:i/>
          <w:sz w:val="24"/>
          <w:szCs w:val="24"/>
        </w:rPr>
        <w:t xml:space="preserve">Chapter One: </w:t>
      </w:r>
    </w:p>
    <w:p w:rsidR="007B2935" w:rsidRDefault="007B2935" w:rsidP="002C3E4D">
      <w:pPr>
        <w:spacing w:after="0" w:line="240" w:lineRule="auto"/>
        <w:jc w:val="both"/>
        <w:rPr>
          <w:rFonts w:ascii="Century Gothic" w:hAnsi="Century Gothic" w:cs="Arial"/>
          <w:b/>
          <w:i/>
          <w:sz w:val="24"/>
          <w:szCs w:val="24"/>
        </w:rPr>
      </w:pPr>
      <w:r w:rsidRPr="00F600AC">
        <w:rPr>
          <w:rFonts w:ascii="Century Gothic" w:hAnsi="Century Gothic" w:cs="Arial"/>
          <w:i/>
          <w:sz w:val="24"/>
          <w:szCs w:val="24"/>
        </w:rPr>
        <w:t xml:space="preserve"> </w:t>
      </w:r>
      <w:r w:rsidRPr="00F600AC">
        <w:rPr>
          <w:rFonts w:ascii="Century Gothic" w:hAnsi="Century Gothic" w:cs="Arial"/>
          <w:b/>
          <w:sz w:val="24"/>
          <w:szCs w:val="24"/>
        </w:rPr>
        <w:t>Introduction</w:t>
      </w:r>
      <w:r w:rsidRPr="00F600AC">
        <w:rPr>
          <w:rFonts w:ascii="Century Gothic" w:hAnsi="Century Gothic" w:cs="Arial"/>
          <w:i/>
          <w:sz w:val="24"/>
          <w:szCs w:val="24"/>
        </w:rPr>
        <w:t xml:space="preserve"> </w:t>
      </w:r>
      <w:r w:rsidR="00CC7F77" w:rsidRPr="00CC7F77">
        <w:rPr>
          <w:rFonts w:ascii="Century Gothic" w:hAnsi="Century Gothic" w:cs="Arial"/>
          <w:b/>
          <w:i/>
          <w:sz w:val="28"/>
          <w:szCs w:val="24"/>
        </w:rPr>
        <w:t>9</w:t>
      </w:r>
    </w:p>
    <w:p w:rsidR="009722C7" w:rsidRPr="00F600AC" w:rsidRDefault="009722C7" w:rsidP="002C3E4D">
      <w:pPr>
        <w:spacing w:after="0" w:line="240" w:lineRule="auto"/>
        <w:jc w:val="both"/>
        <w:rPr>
          <w:rFonts w:ascii="Century Gothic" w:hAnsi="Century Gothic" w:cs="Arial"/>
          <w:i/>
          <w:sz w:val="24"/>
          <w:szCs w:val="24"/>
        </w:rPr>
      </w:pPr>
    </w:p>
    <w:p w:rsidR="00895EA6" w:rsidRPr="00F600AC" w:rsidRDefault="00895EA6"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1.1 </w:t>
      </w:r>
      <w:r w:rsidR="001904D3">
        <w:rPr>
          <w:rFonts w:ascii="Century Gothic" w:hAnsi="Century Gothic" w:cs="Arial"/>
          <w:b/>
          <w:sz w:val="24"/>
          <w:szCs w:val="24"/>
        </w:rPr>
        <w:t>Context</w:t>
      </w:r>
    </w:p>
    <w:p w:rsidR="00D96A6C" w:rsidRPr="00F600AC" w:rsidRDefault="00895EA6" w:rsidP="00D96A6C">
      <w:pPr>
        <w:autoSpaceDE w:val="0"/>
        <w:autoSpaceDN w:val="0"/>
        <w:adjustRightInd w:val="0"/>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1.2</w:t>
      </w:r>
      <w:r w:rsidR="00D96A6C">
        <w:rPr>
          <w:rFonts w:ascii="Century Gothic" w:hAnsi="Century Gothic" w:cs="Arial"/>
          <w:b/>
          <w:sz w:val="24"/>
          <w:szCs w:val="24"/>
        </w:rPr>
        <w:t xml:space="preserve"> </w:t>
      </w:r>
      <w:r w:rsidR="00D96A6C" w:rsidRPr="00F600AC">
        <w:rPr>
          <w:rFonts w:ascii="Century Gothic" w:hAnsi="Century Gothic" w:cs="Arial"/>
          <w:b/>
          <w:sz w:val="24"/>
          <w:szCs w:val="24"/>
        </w:rPr>
        <w:t>Status of Women in Bangladesh</w:t>
      </w:r>
    </w:p>
    <w:p w:rsidR="00895EA6" w:rsidRDefault="00895EA6"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w:t>
      </w:r>
      <w:r w:rsidR="00B12188">
        <w:rPr>
          <w:rFonts w:ascii="Century Gothic" w:hAnsi="Century Gothic" w:cs="Arial"/>
          <w:b/>
          <w:sz w:val="24"/>
          <w:szCs w:val="24"/>
        </w:rPr>
        <w:t xml:space="preserve">     </w:t>
      </w:r>
      <w:r w:rsidRPr="00F600AC">
        <w:rPr>
          <w:rFonts w:ascii="Century Gothic" w:hAnsi="Century Gothic" w:cs="Arial"/>
          <w:b/>
          <w:sz w:val="24"/>
          <w:szCs w:val="24"/>
        </w:rPr>
        <w:t xml:space="preserve">1.3 Focusing </w:t>
      </w:r>
      <w:r w:rsidR="005D435F">
        <w:rPr>
          <w:rFonts w:ascii="Century Gothic" w:hAnsi="Century Gothic" w:cs="Arial"/>
          <w:b/>
          <w:sz w:val="24"/>
          <w:szCs w:val="24"/>
        </w:rPr>
        <w:t>Target Population (</w:t>
      </w:r>
      <w:r w:rsidRPr="00F600AC">
        <w:rPr>
          <w:rFonts w:ascii="Century Gothic" w:hAnsi="Century Gothic" w:cs="Arial"/>
          <w:b/>
          <w:sz w:val="24"/>
          <w:szCs w:val="24"/>
        </w:rPr>
        <w:t>KP &amp; other vulnerable group</w:t>
      </w:r>
      <w:r w:rsidR="005D435F">
        <w:rPr>
          <w:rFonts w:ascii="Century Gothic" w:hAnsi="Century Gothic" w:cs="Arial"/>
          <w:b/>
          <w:sz w:val="24"/>
          <w:szCs w:val="24"/>
        </w:rPr>
        <w:t>)</w:t>
      </w:r>
    </w:p>
    <w:p w:rsidR="00D96A6C" w:rsidRPr="00F600AC" w:rsidRDefault="00D96A6C"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1.4 </w:t>
      </w:r>
      <w:r w:rsidRPr="00F600AC">
        <w:rPr>
          <w:rFonts w:ascii="Century Gothic" w:hAnsi="Century Gothic" w:cs="Arial"/>
          <w:b/>
          <w:sz w:val="24"/>
          <w:szCs w:val="24"/>
        </w:rPr>
        <w:t>Rationale</w:t>
      </w:r>
    </w:p>
    <w:p w:rsidR="009D3BF2" w:rsidRPr="00F600AC" w:rsidRDefault="009D3BF2" w:rsidP="002C3E4D">
      <w:pPr>
        <w:spacing w:after="0" w:line="240" w:lineRule="auto"/>
        <w:jc w:val="both"/>
        <w:rPr>
          <w:rFonts w:ascii="Century Gothic" w:hAnsi="Century Gothic" w:cs="Arial"/>
          <w:b/>
          <w:sz w:val="24"/>
          <w:szCs w:val="24"/>
        </w:rPr>
      </w:pPr>
    </w:p>
    <w:p w:rsidR="009D3BF2" w:rsidRPr="00F600AC" w:rsidRDefault="00E57E93" w:rsidP="002C3E4D">
      <w:pPr>
        <w:spacing w:after="0" w:line="240" w:lineRule="auto"/>
        <w:jc w:val="both"/>
        <w:rPr>
          <w:rFonts w:ascii="Century Gothic" w:hAnsi="Century Gothic" w:cs="Arial"/>
          <w:b/>
          <w:i/>
          <w:sz w:val="24"/>
          <w:szCs w:val="24"/>
        </w:rPr>
      </w:pPr>
      <w:r w:rsidRPr="00F600AC">
        <w:rPr>
          <w:rFonts w:ascii="Century Gothic" w:hAnsi="Century Gothic" w:cs="Arial"/>
          <w:b/>
          <w:sz w:val="24"/>
          <w:szCs w:val="24"/>
        </w:rPr>
        <w:t xml:space="preserve"> </w:t>
      </w:r>
      <w:r w:rsidR="00E85267" w:rsidRPr="00F600AC">
        <w:rPr>
          <w:rFonts w:ascii="Century Gothic" w:hAnsi="Century Gothic" w:cs="Arial"/>
          <w:i/>
          <w:sz w:val="24"/>
          <w:szCs w:val="24"/>
        </w:rPr>
        <w:t>C</w:t>
      </w:r>
      <w:r w:rsidR="007B2935" w:rsidRPr="00F600AC">
        <w:rPr>
          <w:rFonts w:ascii="Century Gothic" w:hAnsi="Century Gothic" w:cs="Arial"/>
          <w:i/>
          <w:sz w:val="24"/>
          <w:szCs w:val="24"/>
        </w:rPr>
        <w:t>hapter Two</w:t>
      </w:r>
      <w:r w:rsidR="007B2935" w:rsidRPr="00F600AC">
        <w:rPr>
          <w:rFonts w:ascii="Century Gothic" w:hAnsi="Century Gothic" w:cs="Arial"/>
          <w:b/>
          <w:sz w:val="24"/>
          <w:szCs w:val="24"/>
        </w:rPr>
        <w:t xml:space="preserve">: </w:t>
      </w:r>
      <w:r w:rsidR="00E85267" w:rsidRPr="00F600AC">
        <w:rPr>
          <w:rFonts w:ascii="Century Gothic" w:hAnsi="Century Gothic" w:cs="Arial"/>
          <w:b/>
          <w:i/>
          <w:sz w:val="24"/>
          <w:szCs w:val="24"/>
        </w:rPr>
        <w:t xml:space="preserve"> </w:t>
      </w:r>
    </w:p>
    <w:p w:rsidR="009722C7" w:rsidRDefault="00895EA6"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S</w:t>
      </w:r>
      <w:r w:rsidR="00E57E93" w:rsidRPr="00F600AC">
        <w:rPr>
          <w:rFonts w:ascii="Century Gothic" w:hAnsi="Century Gothic" w:cs="Arial"/>
          <w:b/>
          <w:sz w:val="24"/>
          <w:szCs w:val="24"/>
        </w:rPr>
        <w:t>ituation Analysis</w:t>
      </w:r>
      <w:r w:rsidR="00996DC3" w:rsidRPr="00F600AC">
        <w:rPr>
          <w:rFonts w:ascii="Century Gothic" w:hAnsi="Century Gothic" w:cs="Arial"/>
          <w:b/>
          <w:sz w:val="24"/>
          <w:szCs w:val="24"/>
        </w:rPr>
        <w:t xml:space="preserve"> </w:t>
      </w:r>
      <w:r w:rsidR="003F73FB" w:rsidRPr="003F73FB">
        <w:rPr>
          <w:rFonts w:ascii="Century Gothic" w:hAnsi="Century Gothic" w:cs="Arial"/>
          <w:b/>
          <w:sz w:val="28"/>
          <w:szCs w:val="24"/>
        </w:rPr>
        <w:t>13</w:t>
      </w:r>
    </w:p>
    <w:p w:rsidR="00895EA6" w:rsidRPr="00F600AC" w:rsidRDefault="005637F1"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w:t>
      </w:r>
    </w:p>
    <w:p w:rsidR="00AD004F" w:rsidRPr="00F600AC" w:rsidRDefault="00AD004F"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2.1 </w:t>
      </w:r>
      <w:r w:rsidR="003553A3">
        <w:rPr>
          <w:rFonts w:ascii="Century Gothic" w:hAnsi="Century Gothic" w:cs="Arial"/>
          <w:b/>
          <w:sz w:val="24"/>
          <w:szCs w:val="24"/>
        </w:rPr>
        <w:t>HIV situation</w:t>
      </w:r>
    </w:p>
    <w:p w:rsidR="00E138E3" w:rsidRPr="00F600AC" w:rsidRDefault="003553A3"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2.2 GBV situation</w:t>
      </w:r>
    </w:p>
    <w:p w:rsidR="00AE2141" w:rsidRPr="00F600AC" w:rsidRDefault="00E3217B"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2.3 </w:t>
      </w:r>
      <w:r w:rsidR="001D1548">
        <w:rPr>
          <w:rFonts w:ascii="Century Gothic" w:hAnsi="Century Gothic" w:cs="Arial"/>
          <w:b/>
          <w:sz w:val="24"/>
          <w:szCs w:val="24"/>
        </w:rPr>
        <w:t>Legal Framework</w:t>
      </w:r>
      <w:r w:rsidR="001D1548" w:rsidRPr="00F600AC">
        <w:rPr>
          <w:rFonts w:ascii="Century Gothic" w:hAnsi="Century Gothic" w:cs="Arial"/>
          <w:b/>
          <w:sz w:val="24"/>
          <w:szCs w:val="24"/>
        </w:rPr>
        <w:t xml:space="preserve"> </w:t>
      </w:r>
    </w:p>
    <w:p w:rsidR="002F51B3" w:rsidRDefault="005B6849"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2.4 </w:t>
      </w:r>
      <w:r w:rsidR="00A64715">
        <w:rPr>
          <w:rFonts w:ascii="Century Gothic" w:hAnsi="Century Gothic" w:cs="Arial"/>
          <w:b/>
          <w:sz w:val="24"/>
          <w:szCs w:val="24"/>
        </w:rPr>
        <w:t xml:space="preserve">Correlation among GBV &amp; HIV and </w:t>
      </w:r>
      <w:r w:rsidR="00A64715" w:rsidRPr="00F600AC">
        <w:rPr>
          <w:rFonts w:ascii="Century Gothic" w:hAnsi="Century Gothic" w:cs="Arial"/>
          <w:b/>
          <w:sz w:val="24"/>
          <w:szCs w:val="24"/>
        </w:rPr>
        <w:t>Vulnerability Network</w:t>
      </w:r>
    </w:p>
    <w:p w:rsidR="005B6849" w:rsidRPr="00F600AC" w:rsidRDefault="002F51B3"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2.5 </w:t>
      </w:r>
      <w:r w:rsidR="005B6849" w:rsidRPr="00F600AC">
        <w:rPr>
          <w:rFonts w:ascii="Century Gothic" w:hAnsi="Century Gothic" w:cs="Arial"/>
          <w:b/>
          <w:sz w:val="24"/>
          <w:szCs w:val="24"/>
        </w:rPr>
        <w:t>Gaps &amp; Challenges</w:t>
      </w:r>
    </w:p>
    <w:p w:rsidR="005B6849" w:rsidRPr="00F600AC" w:rsidRDefault="007B2935"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2.</w:t>
      </w:r>
      <w:r w:rsidR="002F51B3">
        <w:rPr>
          <w:rFonts w:ascii="Century Gothic" w:hAnsi="Century Gothic" w:cs="Arial"/>
          <w:b/>
          <w:sz w:val="24"/>
          <w:szCs w:val="24"/>
        </w:rPr>
        <w:t xml:space="preserve">6 </w:t>
      </w:r>
      <w:r w:rsidR="005B6849" w:rsidRPr="00F600AC">
        <w:rPr>
          <w:rFonts w:ascii="Century Gothic" w:hAnsi="Century Gothic" w:cs="Arial"/>
          <w:b/>
          <w:sz w:val="24"/>
          <w:szCs w:val="24"/>
        </w:rPr>
        <w:t>Strategy Development process</w:t>
      </w:r>
      <w:r w:rsidRPr="00F600AC">
        <w:rPr>
          <w:rFonts w:ascii="Century Gothic" w:hAnsi="Century Gothic" w:cs="Arial"/>
          <w:b/>
          <w:sz w:val="24"/>
          <w:szCs w:val="24"/>
        </w:rPr>
        <w:t xml:space="preserve"> </w:t>
      </w:r>
    </w:p>
    <w:p w:rsidR="005B6849" w:rsidRPr="00F600AC" w:rsidRDefault="005B6849" w:rsidP="002C3E4D">
      <w:pPr>
        <w:spacing w:after="0" w:line="240" w:lineRule="auto"/>
        <w:jc w:val="both"/>
        <w:rPr>
          <w:rFonts w:ascii="Century Gothic" w:hAnsi="Century Gothic" w:cs="Arial"/>
          <w:b/>
          <w:sz w:val="24"/>
          <w:szCs w:val="24"/>
        </w:rPr>
      </w:pPr>
    </w:p>
    <w:p w:rsidR="009D3BF2" w:rsidRPr="00F600AC" w:rsidRDefault="009D3BF2" w:rsidP="002C3E4D">
      <w:pPr>
        <w:spacing w:after="0" w:line="240" w:lineRule="auto"/>
        <w:jc w:val="both"/>
        <w:rPr>
          <w:rFonts w:ascii="Century Gothic" w:hAnsi="Century Gothic" w:cs="Arial"/>
          <w:i/>
          <w:sz w:val="24"/>
          <w:szCs w:val="24"/>
        </w:rPr>
      </w:pPr>
      <w:r w:rsidRPr="00F600AC">
        <w:rPr>
          <w:rFonts w:ascii="Century Gothic" w:hAnsi="Century Gothic" w:cs="Arial"/>
          <w:i/>
          <w:sz w:val="24"/>
          <w:szCs w:val="24"/>
        </w:rPr>
        <w:t xml:space="preserve">Chapter Three: </w:t>
      </w:r>
    </w:p>
    <w:p w:rsidR="009D3BF2" w:rsidRPr="00F600AC" w:rsidRDefault="009D3BF2" w:rsidP="002C3E4D">
      <w:pPr>
        <w:spacing w:after="0" w:line="240" w:lineRule="auto"/>
        <w:jc w:val="both"/>
        <w:rPr>
          <w:rFonts w:ascii="Century Gothic" w:hAnsi="Century Gothic" w:cs="Arial"/>
          <w:i/>
          <w:sz w:val="24"/>
          <w:szCs w:val="24"/>
        </w:rPr>
      </w:pPr>
      <w:r w:rsidRPr="00F600AC">
        <w:rPr>
          <w:rFonts w:ascii="Century Gothic" w:hAnsi="Century Gothic" w:cs="Arial"/>
          <w:b/>
          <w:sz w:val="24"/>
          <w:szCs w:val="24"/>
        </w:rPr>
        <w:t xml:space="preserve">The Framework of the Strategy </w:t>
      </w:r>
      <w:r w:rsidR="001A474E" w:rsidRPr="001A474E">
        <w:rPr>
          <w:rFonts w:ascii="Century Gothic" w:hAnsi="Century Gothic" w:cs="Arial"/>
          <w:b/>
          <w:i/>
          <w:sz w:val="28"/>
          <w:szCs w:val="24"/>
        </w:rPr>
        <w:t>23</w:t>
      </w:r>
    </w:p>
    <w:p w:rsidR="005B6849" w:rsidRPr="00F600AC" w:rsidRDefault="005B6849" w:rsidP="002C3E4D">
      <w:pPr>
        <w:spacing w:after="0" w:line="240" w:lineRule="auto"/>
        <w:jc w:val="both"/>
        <w:rPr>
          <w:rFonts w:ascii="Century Gothic" w:hAnsi="Century Gothic" w:cs="Arial"/>
          <w:b/>
          <w:sz w:val="24"/>
          <w:szCs w:val="24"/>
        </w:rPr>
      </w:pPr>
    </w:p>
    <w:p w:rsidR="005B6849" w:rsidRPr="00F600AC" w:rsidRDefault="00155615"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3.1 Guiding Principle </w:t>
      </w:r>
    </w:p>
    <w:p w:rsidR="00155615" w:rsidRPr="00F600AC" w:rsidRDefault="00155615"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3.2 Approach</w:t>
      </w:r>
    </w:p>
    <w:p w:rsidR="00155615" w:rsidRPr="00F600AC" w:rsidRDefault="00155615"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3.3 Time frame</w:t>
      </w:r>
    </w:p>
    <w:p w:rsidR="00155615" w:rsidRDefault="00155615"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3.4 Goal</w:t>
      </w:r>
    </w:p>
    <w:p w:rsidR="00885F1A" w:rsidRPr="00F600AC" w:rsidRDefault="00885F1A"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3.5 Purpose</w:t>
      </w:r>
    </w:p>
    <w:p w:rsidR="00155615" w:rsidRPr="00F600AC" w:rsidRDefault="00885F1A"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3.6 </w:t>
      </w:r>
      <w:r w:rsidR="00155615" w:rsidRPr="00F600AC">
        <w:rPr>
          <w:rFonts w:ascii="Century Gothic" w:hAnsi="Century Gothic" w:cs="Arial"/>
          <w:b/>
          <w:sz w:val="24"/>
          <w:szCs w:val="24"/>
        </w:rPr>
        <w:t>Objectives</w:t>
      </w:r>
    </w:p>
    <w:p w:rsidR="00155615" w:rsidRPr="00F600AC" w:rsidRDefault="00885F1A"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3.7</w:t>
      </w:r>
      <w:r w:rsidR="00155615" w:rsidRPr="00F600AC">
        <w:rPr>
          <w:rFonts w:ascii="Century Gothic" w:hAnsi="Century Gothic" w:cs="Arial"/>
          <w:b/>
          <w:sz w:val="24"/>
          <w:szCs w:val="24"/>
        </w:rPr>
        <w:t xml:space="preserve"> </w:t>
      </w:r>
      <w:r w:rsidR="00A5291A">
        <w:rPr>
          <w:rFonts w:ascii="Century Gothic" w:hAnsi="Century Gothic" w:cs="Arial"/>
          <w:b/>
          <w:sz w:val="24"/>
          <w:szCs w:val="24"/>
        </w:rPr>
        <w:t xml:space="preserve">Objective wise Strategies and Interventions </w:t>
      </w:r>
    </w:p>
    <w:p w:rsidR="00155615" w:rsidRPr="00F600AC" w:rsidRDefault="00A5291A"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    </w:t>
      </w:r>
    </w:p>
    <w:p w:rsidR="00895EA6" w:rsidRPr="00F600AC" w:rsidRDefault="00895EA6" w:rsidP="002C3E4D">
      <w:pPr>
        <w:spacing w:after="0" w:line="240" w:lineRule="auto"/>
        <w:jc w:val="both"/>
        <w:rPr>
          <w:rFonts w:ascii="Century Gothic" w:hAnsi="Century Gothic" w:cs="Arial"/>
          <w:b/>
          <w:sz w:val="24"/>
          <w:szCs w:val="24"/>
        </w:rPr>
      </w:pPr>
    </w:p>
    <w:p w:rsidR="00A46209" w:rsidRPr="00F600AC" w:rsidRDefault="00A46209" w:rsidP="002C3E4D">
      <w:pPr>
        <w:spacing w:after="0" w:line="240" w:lineRule="auto"/>
        <w:jc w:val="both"/>
        <w:rPr>
          <w:rFonts w:ascii="Century Gothic" w:hAnsi="Century Gothic" w:cs="Arial"/>
          <w:i/>
          <w:sz w:val="24"/>
          <w:szCs w:val="24"/>
        </w:rPr>
      </w:pPr>
      <w:r w:rsidRPr="00F600AC">
        <w:rPr>
          <w:rFonts w:ascii="Century Gothic" w:hAnsi="Century Gothic" w:cs="Arial"/>
          <w:i/>
          <w:sz w:val="24"/>
          <w:szCs w:val="24"/>
        </w:rPr>
        <w:t xml:space="preserve">Chapter Four: </w:t>
      </w:r>
    </w:p>
    <w:p w:rsidR="00A46209" w:rsidRPr="00F600AC" w:rsidRDefault="00833761" w:rsidP="002C3E4D">
      <w:pPr>
        <w:spacing w:after="0" w:line="240" w:lineRule="auto"/>
        <w:jc w:val="both"/>
        <w:rPr>
          <w:rFonts w:ascii="Century Gothic" w:hAnsi="Century Gothic" w:cs="Arial"/>
          <w:i/>
          <w:sz w:val="24"/>
          <w:szCs w:val="24"/>
        </w:rPr>
      </w:pPr>
      <w:r>
        <w:rPr>
          <w:rFonts w:ascii="Century Gothic" w:hAnsi="Century Gothic" w:cs="Arial"/>
          <w:b/>
          <w:i/>
          <w:sz w:val="24"/>
          <w:szCs w:val="24"/>
        </w:rPr>
        <w:t xml:space="preserve">Way </w:t>
      </w:r>
      <w:proofErr w:type="gramStart"/>
      <w:r>
        <w:rPr>
          <w:rFonts w:ascii="Century Gothic" w:hAnsi="Century Gothic" w:cs="Arial"/>
          <w:b/>
          <w:i/>
          <w:sz w:val="24"/>
          <w:szCs w:val="24"/>
        </w:rPr>
        <w:t xml:space="preserve">Forward </w:t>
      </w:r>
      <w:r w:rsidR="00A46209" w:rsidRPr="00F600AC">
        <w:rPr>
          <w:rFonts w:ascii="Century Gothic" w:hAnsi="Century Gothic" w:cs="Arial"/>
          <w:b/>
          <w:sz w:val="24"/>
          <w:szCs w:val="24"/>
        </w:rPr>
        <w:t xml:space="preserve"> </w:t>
      </w:r>
      <w:r w:rsidR="008E329D" w:rsidRPr="008E329D">
        <w:rPr>
          <w:rFonts w:ascii="Century Gothic" w:hAnsi="Century Gothic" w:cs="Arial"/>
          <w:b/>
          <w:i/>
          <w:sz w:val="26"/>
          <w:szCs w:val="24"/>
        </w:rPr>
        <w:t>34</w:t>
      </w:r>
      <w:proofErr w:type="gramEnd"/>
    </w:p>
    <w:p w:rsidR="000B6DB6" w:rsidRPr="00F600AC" w:rsidRDefault="00895EA6" w:rsidP="0021509F">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w:t>
      </w:r>
      <w:r w:rsidR="000B6DB6" w:rsidRPr="00F600AC">
        <w:rPr>
          <w:rFonts w:ascii="Century Gothic" w:hAnsi="Century Gothic" w:cs="Arial"/>
          <w:b/>
          <w:sz w:val="24"/>
          <w:szCs w:val="24"/>
        </w:rPr>
        <w:t xml:space="preserve">    </w:t>
      </w:r>
    </w:p>
    <w:p w:rsidR="00521518" w:rsidRPr="00F600AC" w:rsidRDefault="003F0ABA" w:rsidP="002C3E4D">
      <w:pPr>
        <w:spacing w:after="0" w:line="240" w:lineRule="auto"/>
        <w:jc w:val="both"/>
        <w:rPr>
          <w:rFonts w:ascii="Century Gothic" w:hAnsi="Century Gothic" w:cs="Arial"/>
          <w:i/>
          <w:sz w:val="24"/>
          <w:szCs w:val="24"/>
        </w:rPr>
      </w:pPr>
      <w:r w:rsidRPr="00F600AC">
        <w:rPr>
          <w:rFonts w:ascii="Century Gothic" w:hAnsi="Century Gothic" w:cs="Arial"/>
          <w:b/>
          <w:sz w:val="24"/>
          <w:szCs w:val="24"/>
        </w:rPr>
        <w:t xml:space="preserve">    </w:t>
      </w:r>
    </w:p>
    <w:p w:rsidR="00521518" w:rsidRPr="00F600AC" w:rsidRDefault="00521518" w:rsidP="002C3E4D">
      <w:pPr>
        <w:spacing w:after="0" w:line="240" w:lineRule="auto"/>
        <w:rPr>
          <w:rFonts w:ascii="Century Gothic" w:hAnsi="Century Gothic" w:cs="Arial"/>
          <w:i/>
          <w:sz w:val="24"/>
          <w:szCs w:val="24"/>
        </w:rPr>
      </w:pPr>
      <w:r w:rsidRPr="00F600AC">
        <w:rPr>
          <w:rFonts w:ascii="Century Gothic" w:hAnsi="Century Gothic" w:cs="Arial"/>
          <w:i/>
          <w:sz w:val="24"/>
          <w:szCs w:val="24"/>
        </w:rPr>
        <w:t>Annex-</w:t>
      </w:r>
      <w:r w:rsidR="009B72FF">
        <w:rPr>
          <w:rFonts w:ascii="Century Gothic" w:hAnsi="Century Gothic" w:cs="Arial"/>
          <w:i/>
          <w:sz w:val="24"/>
          <w:szCs w:val="24"/>
        </w:rPr>
        <w:t>2</w:t>
      </w:r>
      <w:r w:rsidRPr="00F600AC">
        <w:rPr>
          <w:rFonts w:ascii="Century Gothic" w:hAnsi="Century Gothic" w:cs="Arial"/>
          <w:i/>
          <w:sz w:val="24"/>
          <w:szCs w:val="24"/>
        </w:rPr>
        <w:t xml:space="preserve">: </w:t>
      </w:r>
      <w:r w:rsidR="007D6EB9" w:rsidRPr="00F600AC">
        <w:rPr>
          <w:rFonts w:ascii="Century Gothic" w:hAnsi="Century Gothic" w:cs="Arial"/>
          <w:i/>
          <w:sz w:val="24"/>
          <w:szCs w:val="24"/>
        </w:rPr>
        <w:t>Participant Involved</w:t>
      </w:r>
      <w:r w:rsidR="009B72FF">
        <w:rPr>
          <w:rFonts w:ascii="Century Gothic" w:hAnsi="Century Gothic" w:cs="Arial"/>
          <w:i/>
          <w:sz w:val="24"/>
          <w:szCs w:val="24"/>
        </w:rPr>
        <w:t xml:space="preserve"> </w:t>
      </w:r>
      <w:r w:rsidR="009B72FF" w:rsidRPr="009B72FF">
        <w:rPr>
          <w:rFonts w:ascii="Century Gothic" w:hAnsi="Century Gothic" w:cs="Arial"/>
          <w:i/>
          <w:sz w:val="28"/>
          <w:szCs w:val="24"/>
        </w:rPr>
        <w:t>36</w:t>
      </w:r>
    </w:p>
    <w:p w:rsidR="00521518" w:rsidRPr="00F600AC" w:rsidRDefault="00521518" w:rsidP="002C3E4D">
      <w:pPr>
        <w:spacing w:after="0" w:line="240" w:lineRule="auto"/>
        <w:rPr>
          <w:rFonts w:ascii="Century Gothic" w:hAnsi="Century Gothic" w:cs="Arial"/>
          <w:i/>
          <w:sz w:val="24"/>
          <w:szCs w:val="24"/>
        </w:rPr>
      </w:pPr>
      <w:r w:rsidRPr="00F600AC">
        <w:rPr>
          <w:rFonts w:ascii="Century Gothic" w:hAnsi="Century Gothic" w:cs="Arial"/>
          <w:i/>
          <w:sz w:val="24"/>
          <w:szCs w:val="24"/>
        </w:rPr>
        <w:t xml:space="preserve">                                                                                </w:t>
      </w:r>
    </w:p>
    <w:p w:rsidR="00521518" w:rsidRPr="00F600AC" w:rsidRDefault="00521518" w:rsidP="002C3E4D">
      <w:pPr>
        <w:spacing w:after="0" w:line="240" w:lineRule="auto"/>
        <w:rPr>
          <w:rFonts w:ascii="Century Gothic" w:hAnsi="Century Gothic" w:cstheme="minorHAnsi"/>
          <w:sz w:val="24"/>
          <w:szCs w:val="24"/>
        </w:rPr>
      </w:pPr>
      <w:r w:rsidRPr="00F600AC">
        <w:rPr>
          <w:rFonts w:ascii="Century Gothic" w:hAnsi="Century Gothic" w:cs="Arial"/>
          <w:i/>
          <w:sz w:val="24"/>
          <w:szCs w:val="24"/>
        </w:rPr>
        <w:t>Annex-</w:t>
      </w:r>
      <w:r w:rsidR="009B72FF">
        <w:rPr>
          <w:rFonts w:ascii="Century Gothic" w:hAnsi="Century Gothic" w:cs="Arial"/>
          <w:i/>
          <w:sz w:val="24"/>
          <w:szCs w:val="24"/>
        </w:rPr>
        <w:t>1</w:t>
      </w:r>
      <w:r w:rsidRPr="00F600AC">
        <w:rPr>
          <w:rFonts w:ascii="Century Gothic" w:hAnsi="Century Gothic" w:cs="Arial"/>
          <w:i/>
          <w:sz w:val="24"/>
          <w:szCs w:val="24"/>
        </w:rPr>
        <w:t xml:space="preserve">: </w:t>
      </w:r>
      <w:proofErr w:type="gramStart"/>
      <w:r w:rsidRPr="00F600AC">
        <w:rPr>
          <w:rFonts w:ascii="Century Gothic" w:hAnsi="Century Gothic" w:cs="Arial"/>
          <w:i/>
          <w:sz w:val="24"/>
          <w:szCs w:val="24"/>
        </w:rPr>
        <w:t xml:space="preserve">Bibliography  </w:t>
      </w:r>
      <w:r w:rsidR="009B72FF" w:rsidRPr="009B72FF">
        <w:rPr>
          <w:rFonts w:ascii="Century Gothic" w:hAnsi="Century Gothic" w:cs="Arial"/>
          <w:i/>
          <w:sz w:val="28"/>
          <w:szCs w:val="24"/>
        </w:rPr>
        <w:t>35</w:t>
      </w:r>
      <w:proofErr w:type="gramEnd"/>
    </w:p>
    <w:p w:rsidR="000B6DB6" w:rsidRPr="00F600AC" w:rsidRDefault="000B6DB6" w:rsidP="002C3E4D">
      <w:pPr>
        <w:spacing w:after="0" w:line="240" w:lineRule="auto"/>
        <w:jc w:val="both"/>
        <w:rPr>
          <w:rFonts w:ascii="Century Gothic" w:hAnsi="Century Gothic" w:cs="Arial"/>
          <w:b/>
          <w:sz w:val="24"/>
          <w:szCs w:val="24"/>
        </w:rPr>
      </w:pPr>
    </w:p>
    <w:p w:rsidR="00895EA6" w:rsidRPr="00F600AC" w:rsidRDefault="00895EA6" w:rsidP="002C3E4D">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w:t>
      </w:r>
    </w:p>
    <w:p w:rsidR="0019224E" w:rsidRDefault="0019224E">
      <w:pPr>
        <w:rPr>
          <w:rFonts w:ascii="Century Gothic" w:hAnsi="Century Gothic" w:cs="Arial"/>
          <w:sz w:val="24"/>
          <w:szCs w:val="24"/>
        </w:rPr>
      </w:pPr>
      <w:r>
        <w:rPr>
          <w:rFonts w:ascii="Century Gothic" w:hAnsi="Century Gothic" w:cs="Arial"/>
          <w:sz w:val="24"/>
          <w:szCs w:val="24"/>
        </w:rPr>
        <w:br w:type="page"/>
      </w:r>
    </w:p>
    <w:p w:rsidR="00C423C4" w:rsidRPr="00915574" w:rsidRDefault="00C423C4" w:rsidP="00C423C4">
      <w:pPr>
        <w:spacing w:after="0" w:line="240" w:lineRule="auto"/>
        <w:jc w:val="both"/>
        <w:rPr>
          <w:rFonts w:ascii="Century Gothic" w:hAnsi="Century Gothic" w:cs="Arial"/>
          <w:b/>
          <w:i/>
          <w:sz w:val="24"/>
        </w:rPr>
      </w:pPr>
      <w:r w:rsidRPr="00915574">
        <w:rPr>
          <w:rFonts w:ascii="Century Gothic" w:hAnsi="Century Gothic" w:cs="Arial"/>
          <w:b/>
          <w:i/>
          <w:sz w:val="24"/>
        </w:rPr>
        <w:lastRenderedPageBreak/>
        <w:t>Chapter One</w:t>
      </w:r>
    </w:p>
    <w:p w:rsidR="00C423C4" w:rsidRPr="00667C1F" w:rsidRDefault="00C423C4" w:rsidP="00C423C4">
      <w:pPr>
        <w:spacing w:after="0" w:line="240" w:lineRule="auto"/>
        <w:jc w:val="both"/>
        <w:rPr>
          <w:rFonts w:ascii="Century Gothic" w:hAnsi="Century Gothic" w:cs="Arial"/>
          <w:b/>
        </w:rPr>
      </w:pPr>
    </w:p>
    <w:p w:rsidR="00C423C4" w:rsidRPr="00667C1F" w:rsidRDefault="00C423C4" w:rsidP="00C423C4">
      <w:pPr>
        <w:spacing w:after="0" w:line="240" w:lineRule="auto"/>
        <w:jc w:val="both"/>
        <w:rPr>
          <w:rFonts w:ascii="Century Gothic" w:hAnsi="Century Gothic" w:cs="Arial"/>
          <w:b/>
          <w:sz w:val="28"/>
        </w:rPr>
      </w:pPr>
      <w:r w:rsidRPr="00667C1F">
        <w:rPr>
          <w:rFonts w:ascii="Century Gothic" w:hAnsi="Century Gothic" w:cs="Arial"/>
          <w:b/>
          <w:sz w:val="28"/>
        </w:rPr>
        <w:t xml:space="preserve">INTRODUCTION: </w:t>
      </w:r>
    </w:p>
    <w:p w:rsidR="00C423C4" w:rsidRPr="00667C1F" w:rsidRDefault="00C423C4" w:rsidP="00C423C4">
      <w:pPr>
        <w:spacing w:after="0" w:line="240" w:lineRule="auto"/>
        <w:jc w:val="both"/>
        <w:rPr>
          <w:rFonts w:ascii="Century Gothic" w:hAnsi="Century Gothic" w:cs="Arial"/>
          <w:b/>
          <w:sz w:val="24"/>
        </w:rPr>
      </w:pPr>
      <w:r w:rsidRPr="00667C1F">
        <w:rPr>
          <w:rFonts w:ascii="Century Gothic" w:hAnsi="Century Gothic" w:cs="Arial"/>
          <w:b/>
        </w:rPr>
        <w:t xml:space="preserve">    </w:t>
      </w:r>
    </w:p>
    <w:p w:rsidR="00C423C4" w:rsidRPr="00915574" w:rsidRDefault="00C423C4" w:rsidP="00C423C4">
      <w:pPr>
        <w:pStyle w:val="ListParagraph"/>
        <w:numPr>
          <w:ilvl w:val="1"/>
          <w:numId w:val="13"/>
        </w:numPr>
        <w:spacing w:after="0" w:line="240" w:lineRule="auto"/>
        <w:jc w:val="both"/>
        <w:rPr>
          <w:rFonts w:ascii="Century Gothic" w:hAnsi="Century Gothic" w:cs="Arial"/>
          <w:b/>
          <w:sz w:val="28"/>
        </w:rPr>
      </w:pPr>
      <w:r w:rsidRPr="00915574">
        <w:rPr>
          <w:rFonts w:ascii="Century Gothic" w:hAnsi="Century Gothic" w:cs="Arial"/>
          <w:b/>
          <w:sz w:val="28"/>
        </w:rPr>
        <w:t>Context</w:t>
      </w:r>
    </w:p>
    <w:p w:rsidR="00C423C4" w:rsidRDefault="00C423C4" w:rsidP="00C423C4">
      <w:pPr>
        <w:spacing w:after="0" w:line="240" w:lineRule="auto"/>
        <w:jc w:val="both"/>
        <w:rPr>
          <w:rFonts w:ascii="Century Gothic" w:hAnsi="Century Gothic" w:cs="Arial"/>
        </w:rPr>
      </w:pPr>
    </w:p>
    <w:p w:rsidR="00405AB2" w:rsidRPr="00F600AC" w:rsidRDefault="00953E0B" w:rsidP="002C3E4D">
      <w:pPr>
        <w:spacing w:after="0" w:line="240" w:lineRule="auto"/>
        <w:jc w:val="both"/>
        <w:rPr>
          <w:rFonts w:ascii="Century Gothic" w:hAnsi="Century Gothic" w:cs="Arial"/>
          <w:sz w:val="24"/>
          <w:szCs w:val="24"/>
        </w:rPr>
      </w:pPr>
      <w:r w:rsidRPr="00F600AC">
        <w:rPr>
          <w:rFonts w:ascii="Century Gothic" w:hAnsi="Century Gothic" w:cs="Arial"/>
          <w:sz w:val="24"/>
          <w:szCs w:val="24"/>
        </w:rPr>
        <w:t>The Government of Bangladesh has demonstrated</w:t>
      </w:r>
      <w:r w:rsidR="004F674B" w:rsidRPr="00F600AC">
        <w:rPr>
          <w:rFonts w:ascii="Century Gothic" w:hAnsi="Century Gothic" w:cs="Arial"/>
          <w:sz w:val="24"/>
          <w:szCs w:val="24"/>
        </w:rPr>
        <w:t xml:space="preserve"> its </w:t>
      </w:r>
      <w:r w:rsidR="00302273" w:rsidRPr="00F600AC">
        <w:rPr>
          <w:rFonts w:ascii="Century Gothic" w:hAnsi="Century Gothic" w:cs="Arial"/>
          <w:sz w:val="24"/>
          <w:szCs w:val="24"/>
        </w:rPr>
        <w:t xml:space="preserve">strong political </w:t>
      </w:r>
      <w:r w:rsidR="00EB3834" w:rsidRPr="00F600AC">
        <w:rPr>
          <w:rFonts w:ascii="Century Gothic" w:hAnsi="Century Gothic" w:cs="Arial"/>
          <w:sz w:val="24"/>
          <w:szCs w:val="24"/>
        </w:rPr>
        <w:t>commitment</w:t>
      </w:r>
      <w:r w:rsidRPr="00F600AC">
        <w:rPr>
          <w:rFonts w:ascii="Century Gothic" w:hAnsi="Century Gothic" w:cs="Arial"/>
          <w:sz w:val="24"/>
          <w:szCs w:val="24"/>
        </w:rPr>
        <w:t xml:space="preserve"> and </w:t>
      </w:r>
      <w:r w:rsidR="00302273" w:rsidRPr="00F600AC">
        <w:rPr>
          <w:rFonts w:ascii="Century Gothic" w:hAnsi="Century Gothic" w:cs="Arial"/>
          <w:sz w:val="24"/>
          <w:szCs w:val="24"/>
        </w:rPr>
        <w:t xml:space="preserve">consistent </w:t>
      </w:r>
      <w:r w:rsidRPr="00F600AC">
        <w:rPr>
          <w:rFonts w:ascii="Century Gothic" w:hAnsi="Century Gothic" w:cs="Arial"/>
          <w:sz w:val="24"/>
          <w:szCs w:val="24"/>
        </w:rPr>
        <w:t xml:space="preserve">leadership </w:t>
      </w:r>
      <w:r w:rsidR="004F674B" w:rsidRPr="00F600AC">
        <w:rPr>
          <w:rFonts w:ascii="Century Gothic" w:hAnsi="Century Gothic" w:cs="Arial"/>
          <w:sz w:val="24"/>
          <w:szCs w:val="24"/>
        </w:rPr>
        <w:t xml:space="preserve">in national response to the HIV epidemic. </w:t>
      </w:r>
      <w:r w:rsidR="00AA08D2" w:rsidRPr="00F600AC">
        <w:rPr>
          <w:rFonts w:ascii="Century Gothic" w:hAnsi="Century Gothic" w:cs="Arial"/>
          <w:sz w:val="24"/>
          <w:szCs w:val="24"/>
        </w:rPr>
        <w:t xml:space="preserve">AIDS/STD Control Program (NASP), established by the Ministry of Health and Family Planning Welfare (MOHFW) under the Directorate General of Health services (DGHS), is the nodal body to manage the country HIV response.  The </w:t>
      </w:r>
      <w:r w:rsidR="004E4D80" w:rsidRPr="00F600AC">
        <w:rPr>
          <w:rFonts w:ascii="Century Gothic" w:hAnsi="Century Gothic" w:cs="Arial"/>
          <w:sz w:val="24"/>
          <w:szCs w:val="24"/>
        </w:rPr>
        <w:t>ongoing Revised</w:t>
      </w:r>
      <w:r w:rsidR="00CC167F" w:rsidRPr="00F600AC">
        <w:rPr>
          <w:rFonts w:ascii="Century Gothic" w:hAnsi="Century Gothic" w:cs="Arial"/>
          <w:sz w:val="24"/>
          <w:szCs w:val="24"/>
        </w:rPr>
        <w:t xml:space="preserve"> 3</w:t>
      </w:r>
      <w:r w:rsidR="00CC167F" w:rsidRPr="00F600AC">
        <w:rPr>
          <w:rFonts w:ascii="Century Gothic" w:hAnsi="Century Gothic" w:cs="Arial"/>
          <w:sz w:val="24"/>
          <w:szCs w:val="24"/>
          <w:vertAlign w:val="superscript"/>
        </w:rPr>
        <w:t>rd</w:t>
      </w:r>
      <w:r w:rsidR="00CC167F" w:rsidRPr="00F600AC">
        <w:rPr>
          <w:rFonts w:ascii="Century Gothic" w:hAnsi="Century Gothic" w:cs="Arial"/>
          <w:sz w:val="24"/>
          <w:szCs w:val="24"/>
        </w:rPr>
        <w:t xml:space="preserve"> National Strategic Plan </w:t>
      </w:r>
      <w:r w:rsidR="009730AB" w:rsidRPr="00F600AC">
        <w:rPr>
          <w:rFonts w:ascii="Century Gothic" w:hAnsi="Century Gothic" w:cs="Arial"/>
          <w:sz w:val="24"/>
          <w:szCs w:val="24"/>
        </w:rPr>
        <w:t>for HIV and AIDS Response (2011-2017)</w:t>
      </w:r>
      <w:r w:rsidR="00AA08D2" w:rsidRPr="00F600AC">
        <w:rPr>
          <w:rFonts w:ascii="Century Gothic" w:hAnsi="Century Gothic" w:cs="Arial"/>
          <w:sz w:val="24"/>
          <w:szCs w:val="24"/>
        </w:rPr>
        <w:t xml:space="preserve"> </w:t>
      </w:r>
      <w:r w:rsidR="00062D57" w:rsidRPr="00F600AC">
        <w:rPr>
          <w:rFonts w:ascii="Century Gothic" w:hAnsi="Century Gothic" w:cs="Arial"/>
          <w:sz w:val="24"/>
          <w:szCs w:val="24"/>
        </w:rPr>
        <w:t>provide</w:t>
      </w:r>
      <w:r w:rsidR="00DC3747" w:rsidRPr="00F600AC">
        <w:rPr>
          <w:rFonts w:ascii="Century Gothic" w:hAnsi="Century Gothic" w:cs="Arial"/>
          <w:sz w:val="24"/>
          <w:szCs w:val="24"/>
        </w:rPr>
        <w:t>s</w:t>
      </w:r>
      <w:r w:rsidR="00062D57" w:rsidRPr="00F600AC">
        <w:rPr>
          <w:rFonts w:ascii="Century Gothic" w:hAnsi="Century Gothic" w:cs="Arial"/>
          <w:sz w:val="24"/>
          <w:szCs w:val="24"/>
        </w:rPr>
        <w:t xml:space="preserve"> t</w:t>
      </w:r>
      <w:r w:rsidR="008D1F52" w:rsidRPr="00F600AC">
        <w:rPr>
          <w:rFonts w:ascii="Century Gothic" w:hAnsi="Century Gothic" w:cs="Arial"/>
          <w:sz w:val="24"/>
          <w:szCs w:val="24"/>
        </w:rPr>
        <w:t xml:space="preserve">he </w:t>
      </w:r>
      <w:r w:rsidR="00062D57" w:rsidRPr="00F600AC">
        <w:rPr>
          <w:rFonts w:ascii="Century Gothic" w:hAnsi="Century Gothic" w:cs="Arial"/>
          <w:sz w:val="24"/>
          <w:szCs w:val="24"/>
        </w:rPr>
        <w:t xml:space="preserve">overall framework of national </w:t>
      </w:r>
      <w:r w:rsidR="008D1F52" w:rsidRPr="00F600AC">
        <w:rPr>
          <w:rFonts w:ascii="Century Gothic" w:hAnsi="Century Gothic" w:cs="Arial"/>
          <w:sz w:val="24"/>
          <w:szCs w:val="24"/>
        </w:rPr>
        <w:t xml:space="preserve">response that presents the roadmap of minimizing the spread of HIV and the impact of AIDS on individual, families, communities and society. </w:t>
      </w:r>
      <w:r w:rsidR="004E4D80" w:rsidRPr="00F600AC">
        <w:rPr>
          <w:rFonts w:ascii="Century Gothic" w:hAnsi="Century Gothic" w:cs="Arial"/>
          <w:sz w:val="24"/>
          <w:szCs w:val="24"/>
        </w:rPr>
        <w:t xml:space="preserve">This strategic paper </w:t>
      </w:r>
      <w:r w:rsidR="00303B4B" w:rsidRPr="00F600AC">
        <w:rPr>
          <w:rFonts w:ascii="Century Gothic" w:hAnsi="Century Gothic" w:cs="Arial"/>
          <w:sz w:val="24"/>
          <w:szCs w:val="24"/>
        </w:rPr>
        <w:t xml:space="preserve">is </w:t>
      </w:r>
      <w:r w:rsidR="002679AD" w:rsidRPr="00F600AC">
        <w:rPr>
          <w:rFonts w:ascii="Century Gothic" w:hAnsi="Century Gothic" w:cs="Arial"/>
          <w:sz w:val="24"/>
          <w:szCs w:val="24"/>
        </w:rPr>
        <w:t xml:space="preserve">also being used as a framework for a coordinated approach between government, implementing agencies, other partners and donors across </w:t>
      </w:r>
      <w:r w:rsidR="006F3526" w:rsidRPr="00F600AC">
        <w:rPr>
          <w:rFonts w:ascii="Century Gothic" w:hAnsi="Century Gothic" w:cs="Arial"/>
          <w:sz w:val="24"/>
          <w:szCs w:val="24"/>
        </w:rPr>
        <w:t>program</w:t>
      </w:r>
      <w:r w:rsidR="002679AD" w:rsidRPr="00F600AC">
        <w:rPr>
          <w:rFonts w:ascii="Century Gothic" w:hAnsi="Century Gothic" w:cs="Arial"/>
          <w:sz w:val="24"/>
          <w:szCs w:val="24"/>
        </w:rPr>
        <w:t>s to scale up and improve service delivery</w:t>
      </w:r>
      <w:r w:rsidR="006F3526" w:rsidRPr="00F600AC">
        <w:rPr>
          <w:rFonts w:ascii="Century Gothic" w:hAnsi="Century Gothic" w:cs="Arial"/>
          <w:sz w:val="24"/>
          <w:szCs w:val="24"/>
        </w:rPr>
        <w:t xml:space="preserve">. </w:t>
      </w:r>
      <w:r w:rsidR="008D1F52" w:rsidRPr="00F600AC">
        <w:rPr>
          <w:rFonts w:ascii="Century Gothic" w:hAnsi="Century Gothic" w:cs="Arial"/>
          <w:sz w:val="24"/>
          <w:szCs w:val="24"/>
        </w:rPr>
        <w:t>The key principles of the strategic plan emphasized multi-</w:t>
      </w:r>
      <w:proofErr w:type="spellStart"/>
      <w:r w:rsidR="008D1F52" w:rsidRPr="00F600AC">
        <w:rPr>
          <w:rFonts w:ascii="Century Gothic" w:hAnsi="Century Gothic" w:cs="Arial"/>
          <w:sz w:val="24"/>
          <w:szCs w:val="24"/>
        </w:rPr>
        <w:t>sectoral</w:t>
      </w:r>
      <w:proofErr w:type="spellEnd"/>
      <w:r w:rsidR="008D1F52" w:rsidRPr="00F600AC">
        <w:rPr>
          <w:rFonts w:ascii="Century Gothic" w:hAnsi="Century Gothic" w:cs="Arial"/>
          <w:sz w:val="24"/>
          <w:szCs w:val="24"/>
        </w:rPr>
        <w:t xml:space="preserve"> engagement, stigma reduction, broad political commitment, civil society involvement, </w:t>
      </w:r>
      <w:r w:rsidR="00303B4B" w:rsidRPr="00F600AC">
        <w:rPr>
          <w:rFonts w:ascii="Century Gothic" w:hAnsi="Century Gothic" w:cs="Arial"/>
          <w:sz w:val="24"/>
          <w:szCs w:val="24"/>
        </w:rPr>
        <w:t xml:space="preserve">private sector involvement, evidence based response, </w:t>
      </w:r>
      <w:r w:rsidR="00072BDB" w:rsidRPr="00F600AC">
        <w:rPr>
          <w:rFonts w:ascii="Century Gothic" w:hAnsi="Century Gothic" w:cs="Arial"/>
          <w:sz w:val="24"/>
          <w:szCs w:val="24"/>
        </w:rPr>
        <w:t>and prevention</w:t>
      </w:r>
      <w:r w:rsidR="00303B4B" w:rsidRPr="00F600AC">
        <w:rPr>
          <w:rFonts w:ascii="Century Gothic" w:hAnsi="Century Gothic" w:cs="Arial"/>
          <w:sz w:val="24"/>
          <w:szCs w:val="24"/>
        </w:rPr>
        <w:t xml:space="preserve"> to care continuum, human rights, use of gender based approaches, partnership </w:t>
      </w:r>
      <w:r w:rsidR="008C1C7D" w:rsidRPr="00F600AC">
        <w:rPr>
          <w:rFonts w:ascii="Century Gothic" w:hAnsi="Century Gothic" w:cs="Arial"/>
          <w:sz w:val="24"/>
          <w:szCs w:val="24"/>
        </w:rPr>
        <w:t>and a</w:t>
      </w:r>
      <w:r w:rsidR="006F3526" w:rsidRPr="00F600AC">
        <w:rPr>
          <w:rFonts w:ascii="Century Gothic" w:hAnsi="Century Gothic" w:cs="Arial"/>
          <w:sz w:val="24"/>
          <w:szCs w:val="24"/>
        </w:rPr>
        <w:t xml:space="preserve"> coordinated approach</w:t>
      </w:r>
      <w:r w:rsidR="006C7A6E" w:rsidRPr="00F600AC">
        <w:rPr>
          <w:rStyle w:val="FootnoteReference"/>
          <w:rFonts w:ascii="Century Gothic" w:hAnsi="Century Gothic" w:cs="Arial"/>
          <w:sz w:val="24"/>
          <w:szCs w:val="24"/>
        </w:rPr>
        <w:footnoteReference w:id="1"/>
      </w:r>
      <w:r w:rsidR="006F3526" w:rsidRPr="00F600AC">
        <w:rPr>
          <w:rFonts w:ascii="Century Gothic" w:hAnsi="Century Gothic" w:cs="Arial"/>
          <w:sz w:val="24"/>
          <w:szCs w:val="24"/>
        </w:rPr>
        <w:t xml:space="preserve">. </w:t>
      </w:r>
      <w:r w:rsidR="00405AB2" w:rsidRPr="00F600AC">
        <w:rPr>
          <w:rFonts w:ascii="Century Gothic" w:hAnsi="Century Gothic" w:cs="Arial"/>
          <w:sz w:val="24"/>
          <w:szCs w:val="24"/>
        </w:rPr>
        <w:t>And the national response is supported by a series of strategies and guidelines</w:t>
      </w:r>
      <w:r w:rsidR="002D36B1" w:rsidRPr="00F600AC">
        <w:rPr>
          <w:rFonts w:ascii="Century Gothic" w:hAnsi="Century Gothic" w:cs="Arial"/>
          <w:sz w:val="24"/>
          <w:szCs w:val="24"/>
        </w:rPr>
        <w:t xml:space="preserve">. </w:t>
      </w:r>
    </w:p>
    <w:p w:rsidR="00A004C3" w:rsidRPr="00F600AC" w:rsidRDefault="00A004C3" w:rsidP="002C3E4D">
      <w:pPr>
        <w:autoSpaceDE w:val="0"/>
        <w:autoSpaceDN w:val="0"/>
        <w:adjustRightInd w:val="0"/>
        <w:spacing w:after="0" w:line="240" w:lineRule="auto"/>
        <w:jc w:val="both"/>
        <w:rPr>
          <w:rFonts w:ascii="Century Gothic" w:hAnsi="Century Gothic" w:cs="Arial"/>
          <w:sz w:val="24"/>
          <w:szCs w:val="24"/>
        </w:rPr>
      </w:pPr>
    </w:p>
    <w:p w:rsidR="00E45A4E" w:rsidRPr="008A188E" w:rsidRDefault="00A004C3" w:rsidP="002C3E4D">
      <w:pPr>
        <w:autoSpaceDE w:val="0"/>
        <w:autoSpaceDN w:val="0"/>
        <w:adjustRightInd w:val="0"/>
        <w:spacing w:after="0" w:line="240" w:lineRule="auto"/>
        <w:jc w:val="both"/>
        <w:rPr>
          <w:rFonts w:ascii="Century Gothic" w:hAnsi="Century Gothic" w:cs="Calibri"/>
          <w:sz w:val="24"/>
          <w:szCs w:val="24"/>
        </w:rPr>
      </w:pPr>
      <w:r w:rsidRPr="00F600AC">
        <w:rPr>
          <w:rFonts w:ascii="Century Gothic" w:hAnsi="Century Gothic" w:cs="Arial"/>
          <w:sz w:val="24"/>
          <w:szCs w:val="24"/>
        </w:rPr>
        <w:t>Bangladesh</w:t>
      </w:r>
      <w:r w:rsidR="00C20A98" w:rsidRPr="00F600AC">
        <w:rPr>
          <w:rFonts w:ascii="Century Gothic" w:hAnsi="Century Gothic" w:cs="Arial"/>
          <w:sz w:val="24"/>
          <w:szCs w:val="24"/>
        </w:rPr>
        <w:t xml:space="preserve"> remains a low prevalence country with</w:t>
      </w:r>
      <w:r w:rsidR="00E95EDA" w:rsidRPr="00F600AC">
        <w:rPr>
          <w:rFonts w:ascii="Century Gothic" w:hAnsi="Century Gothic" w:cs="Arial"/>
          <w:sz w:val="24"/>
          <w:szCs w:val="24"/>
        </w:rPr>
        <w:t xml:space="preserve"> less that 0.01%</w:t>
      </w:r>
      <w:r w:rsidR="00C20A98" w:rsidRPr="00F600AC">
        <w:rPr>
          <w:rFonts w:ascii="Century Gothic" w:hAnsi="Century Gothic" w:cs="Arial"/>
          <w:sz w:val="24"/>
          <w:szCs w:val="24"/>
        </w:rPr>
        <w:t xml:space="preserve"> prevalence</w:t>
      </w:r>
      <w:r w:rsidR="00E95EDA" w:rsidRPr="00F600AC">
        <w:rPr>
          <w:rFonts w:ascii="Century Gothic" w:hAnsi="Century Gothic" w:cs="Arial"/>
          <w:sz w:val="24"/>
          <w:szCs w:val="24"/>
        </w:rPr>
        <w:t xml:space="preserve"> among general population </w:t>
      </w:r>
      <w:r w:rsidR="00C20A98" w:rsidRPr="00F600AC">
        <w:rPr>
          <w:rFonts w:ascii="Century Gothic" w:hAnsi="Century Gothic" w:cs="Arial"/>
          <w:sz w:val="24"/>
          <w:szCs w:val="24"/>
        </w:rPr>
        <w:t xml:space="preserve">over the years </w:t>
      </w:r>
      <w:r w:rsidR="003B364B" w:rsidRPr="00F600AC">
        <w:rPr>
          <w:rFonts w:ascii="Century Gothic" w:hAnsi="Century Gothic" w:cs="Arial"/>
          <w:sz w:val="24"/>
          <w:szCs w:val="24"/>
        </w:rPr>
        <w:t>and less than 1% in key population</w:t>
      </w:r>
      <w:r w:rsidR="00C20A98" w:rsidRPr="00F600AC">
        <w:rPr>
          <w:rFonts w:ascii="Century Gothic" w:hAnsi="Century Gothic" w:cs="Arial"/>
          <w:sz w:val="24"/>
          <w:szCs w:val="24"/>
        </w:rPr>
        <w:t xml:space="preserve">. </w:t>
      </w:r>
      <w:r w:rsidR="003B364B" w:rsidRPr="00F600AC">
        <w:rPr>
          <w:rFonts w:ascii="Century Gothic" w:hAnsi="Century Gothic" w:cs="Arial"/>
          <w:sz w:val="24"/>
          <w:szCs w:val="24"/>
        </w:rPr>
        <w:t>The e</w:t>
      </w:r>
      <w:r w:rsidR="0001456B" w:rsidRPr="00F600AC">
        <w:rPr>
          <w:rFonts w:ascii="Century Gothic" w:hAnsi="Century Gothic" w:cs="Arial"/>
          <w:sz w:val="24"/>
          <w:szCs w:val="24"/>
        </w:rPr>
        <w:t>st</w:t>
      </w:r>
      <w:r w:rsidR="00D3439E" w:rsidRPr="00F600AC">
        <w:rPr>
          <w:rFonts w:ascii="Century Gothic" w:hAnsi="Century Gothic" w:cs="Arial"/>
          <w:sz w:val="24"/>
          <w:szCs w:val="24"/>
        </w:rPr>
        <w:t>imated number of People Living w</w:t>
      </w:r>
      <w:r w:rsidR="0001456B" w:rsidRPr="00F600AC">
        <w:rPr>
          <w:rFonts w:ascii="Century Gothic" w:hAnsi="Century Gothic" w:cs="Arial"/>
          <w:sz w:val="24"/>
          <w:szCs w:val="24"/>
        </w:rPr>
        <w:t>ith HIV is 9,600</w:t>
      </w:r>
      <w:r w:rsidR="00E441FB" w:rsidRPr="00F600AC">
        <w:rPr>
          <w:rStyle w:val="FootnoteReference"/>
          <w:rFonts w:ascii="Century Gothic" w:hAnsi="Century Gothic" w:cs="Arial"/>
          <w:sz w:val="24"/>
          <w:szCs w:val="24"/>
        </w:rPr>
        <w:footnoteReference w:id="2"/>
      </w:r>
      <w:r w:rsidR="00150A35" w:rsidRPr="00F600AC">
        <w:rPr>
          <w:rFonts w:ascii="Century Gothic" w:hAnsi="Century Gothic" w:cs="Arial"/>
          <w:sz w:val="24"/>
          <w:szCs w:val="24"/>
        </w:rPr>
        <w:t>.</w:t>
      </w:r>
      <w:r w:rsidR="0001456B" w:rsidRPr="00F600AC">
        <w:rPr>
          <w:rFonts w:ascii="Century Gothic" w:hAnsi="Century Gothic" w:cs="Arial"/>
          <w:sz w:val="24"/>
          <w:szCs w:val="24"/>
        </w:rPr>
        <w:t xml:space="preserve"> </w:t>
      </w:r>
      <w:r w:rsidR="00492F2E" w:rsidRPr="00F600AC">
        <w:rPr>
          <w:rFonts w:ascii="Century Gothic" w:hAnsi="Century Gothic" w:cs="Arial"/>
          <w:sz w:val="24"/>
          <w:szCs w:val="24"/>
        </w:rPr>
        <w:t>Total number of reporte</w:t>
      </w:r>
      <w:r w:rsidR="00D00BF1" w:rsidRPr="00F600AC">
        <w:rPr>
          <w:rFonts w:ascii="Century Gothic" w:hAnsi="Century Gothic" w:cs="Arial"/>
          <w:sz w:val="24"/>
          <w:szCs w:val="24"/>
        </w:rPr>
        <w:t xml:space="preserve">d HIV case is 4721 where </w:t>
      </w:r>
      <w:r w:rsidR="00647996" w:rsidRPr="00F600AC">
        <w:rPr>
          <w:rFonts w:ascii="Century Gothic" w:hAnsi="Century Gothic" w:cs="Arial"/>
          <w:sz w:val="24"/>
          <w:szCs w:val="24"/>
        </w:rPr>
        <w:t>799 were</w:t>
      </w:r>
      <w:r w:rsidR="00D00BF1" w:rsidRPr="00F600AC">
        <w:rPr>
          <w:rFonts w:ascii="Century Gothic" w:hAnsi="Century Gothic" w:cs="Arial"/>
          <w:sz w:val="24"/>
          <w:szCs w:val="24"/>
        </w:rPr>
        <w:t xml:space="preserve"> </w:t>
      </w:r>
      <w:r w:rsidR="00492F2E" w:rsidRPr="00F600AC">
        <w:rPr>
          <w:rFonts w:ascii="Century Gothic" w:hAnsi="Century Gothic" w:cs="Arial"/>
          <w:sz w:val="24"/>
          <w:szCs w:val="24"/>
        </w:rPr>
        <w:t>AIDS related death</w:t>
      </w:r>
      <w:r w:rsidR="00786AF8" w:rsidRPr="00F600AC">
        <w:rPr>
          <w:rStyle w:val="FootnoteReference"/>
          <w:rFonts w:ascii="Century Gothic" w:hAnsi="Century Gothic" w:cs="Arial"/>
          <w:sz w:val="24"/>
          <w:szCs w:val="24"/>
        </w:rPr>
        <w:footnoteReference w:id="3"/>
      </w:r>
      <w:r w:rsidR="00492F2E" w:rsidRPr="00F600AC">
        <w:rPr>
          <w:rFonts w:ascii="Century Gothic" w:hAnsi="Century Gothic" w:cs="Arial"/>
          <w:sz w:val="24"/>
          <w:szCs w:val="24"/>
        </w:rPr>
        <w:t>.</w:t>
      </w:r>
      <w:r w:rsidR="00AD2DBE" w:rsidRPr="00F600AC">
        <w:rPr>
          <w:rFonts w:ascii="Century Gothic" w:hAnsi="Century Gothic" w:cs="Arial"/>
          <w:sz w:val="24"/>
          <w:szCs w:val="24"/>
        </w:rPr>
        <w:t xml:space="preserve"> </w:t>
      </w:r>
      <w:r w:rsidR="00E441FB" w:rsidRPr="00F600AC">
        <w:rPr>
          <w:rFonts w:ascii="Century Gothic" w:hAnsi="Century Gothic" w:cs="Arial"/>
          <w:sz w:val="24"/>
          <w:szCs w:val="24"/>
        </w:rPr>
        <w:t>Although the prevalence remains low</w:t>
      </w:r>
      <w:r w:rsidR="00FD3396" w:rsidRPr="00F600AC">
        <w:rPr>
          <w:rFonts w:ascii="Century Gothic" w:hAnsi="Century Gothic" w:cs="Arial"/>
          <w:sz w:val="24"/>
          <w:szCs w:val="24"/>
        </w:rPr>
        <w:t>, Bangladesh</w:t>
      </w:r>
      <w:r w:rsidR="00E441FB" w:rsidRPr="00F600AC">
        <w:rPr>
          <w:rFonts w:ascii="Century Gothic" w:hAnsi="Century Gothic" w:cs="Arial"/>
          <w:sz w:val="24"/>
          <w:szCs w:val="24"/>
        </w:rPr>
        <w:t xml:space="preserve"> is one of the only four countries in Asia and the Pacific where prevalence has increased more than 25% over a decade till 2012</w:t>
      </w:r>
      <w:r w:rsidR="00732985" w:rsidRPr="00F600AC">
        <w:rPr>
          <w:rStyle w:val="FootnoteReference"/>
          <w:rFonts w:ascii="Century Gothic" w:hAnsi="Century Gothic" w:cs="Arial"/>
          <w:sz w:val="24"/>
          <w:szCs w:val="24"/>
        </w:rPr>
        <w:footnoteReference w:id="4"/>
      </w:r>
      <w:r w:rsidR="00C045A9" w:rsidRPr="00F600AC">
        <w:rPr>
          <w:rFonts w:ascii="Century Gothic" w:hAnsi="Century Gothic" w:cs="Arial"/>
          <w:sz w:val="24"/>
          <w:szCs w:val="24"/>
        </w:rPr>
        <w:t xml:space="preserve"> and </w:t>
      </w:r>
      <w:r w:rsidR="00647996" w:rsidRPr="00F600AC">
        <w:rPr>
          <w:rFonts w:ascii="Century Gothic" w:hAnsi="Century Gothic" w:cs="Arial"/>
          <w:sz w:val="24"/>
          <w:szCs w:val="24"/>
        </w:rPr>
        <w:t xml:space="preserve"> </w:t>
      </w:r>
      <w:r w:rsidR="0042663C" w:rsidRPr="00F600AC">
        <w:rPr>
          <w:rFonts w:ascii="Century Gothic" w:hAnsi="Century Gothic" w:cs="Arial"/>
          <w:sz w:val="24"/>
          <w:szCs w:val="24"/>
        </w:rPr>
        <w:t xml:space="preserve"> </w:t>
      </w:r>
      <w:r w:rsidR="00C714E2" w:rsidRPr="00F600AC">
        <w:rPr>
          <w:rFonts w:ascii="Century Gothic" w:hAnsi="Century Gothic" w:cs="Arial"/>
          <w:sz w:val="24"/>
          <w:szCs w:val="24"/>
        </w:rPr>
        <w:t xml:space="preserve"> </w:t>
      </w:r>
      <w:r w:rsidR="00C045A9" w:rsidRPr="00F600AC">
        <w:rPr>
          <w:rFonts w:ascii="Century Gothic" w:hAnsi="Century Gothic" w:cs="Arial"/>
          <w:sz w:val="24"/>
          <w:szCs w:val="24"/>
        </w:rPr>
        <w:t xml:space="preserve">Persistent gender inequalities, widespread discrimination, injustice and other factor such as high levels of violence against women and girls and transgender populations is continuing to hamper the progress that have been </w:t>
      </w:r>
      <w:r w:rsidR="00BF2B49" w:rsidRPr="00F600AC">
        <w:rPr>
          <w:rFonts w:ascii="Century Gothic" w:hAnsi="Century Gothic" w:cs="Arial"/>
          <w:sz w:val="24"/>
          <w:szCs w:val="24"/>
        </w:rPr>
        <w:t>made in</w:t>
      </w:r>
      <w:r w:rsidR="00C045A9" w:rsidRPr="00F600AC">
        <w:rPr>
          <w:rFonts w:ascii="Century Gothic" w:hAnsi="Century Gothic" w:cs="Arial"/>
          <w:sz w:val="24"/>
          <w:szCs w:val="24"/>
        </w:rPr>
        <w:t xml:space="preserve"> HIV prevention and treatment response</w:t>
      </w:r>
      <w:r w:rsidR="0035711D" w:rsidRPr="00F600AC">
        <w:rPr>
          <w:rFonts w:ascii="Century Gothic" w:hAnsi="Century Gothic" w:cs="Calibri"/>
          <w:sz w:val="24"/>
          <w:szCs w:val="24"/>
        </w:rPr>
        <w:t>.</w:t>
      </w:r>
    </w:p>
    <w:p w:rsidR="00E45A4E" w:rsidRPr="00F600AC" w:rsidRDefault="00E45A4E" w:rsidP="002C3E4D">
      <w:pPr>
        <w:autoSpaceDE w:val="0"/>
        <w:autoSpaceDN w:val="0"/>
        <w:adjustRightInd w:val="0"/>
        <w:spacing w:after="0" w:line="240" w:lineRule="auto"/>
        <w:jc w:val="both"/>
        <w:rPr>
          <w:rFonts w:ascii="Century Gothic" w:hAnsi="Century Gothic" w:cs="Arial"/>
          <w:sz w:val="24"/>
          <w:szCs w:val="24"/>
        </w:rPr>
      </w:pPr>
    </w:p>
    <w:p w:rsidR="00D65508" w:rsidRPr="008F2E15" w:rsidRDefault="00D65508" w:rsidP="00D65508">
      <w:pPr>
        <w:autoSpaceDE w:val="0"/>
        <w:autoSpaceDN w:val="0"/>
        <w:adjustRightInd w:val="0"/>
        <w:spacing w:after="0" w:line="240" w:lineRule="auto"/>
        <w:jc w:val="both"/>
        <w:rPr>
          <w:rFonts w:ascii="Century Gothic" w:hAnsi="Century Gothic" w:cs="Arial"/>
          <w:b/>
          <w:sz w:val="28"/>
        </w:rPr>
      </w:pPr>
      <w:r w:rsidRPr="008F2E15">
        <w:rPr>
          <w:rFonts w:ascii="Century Gothic" w:hAnsi="Century Gothic" w:cs="Arial"/>
          <w:b/>
          <w:sz w:val="28"/>
        </w:rPr>
        <w:t>1.2 Status of Women in Bangladesh</w:t>
      </w:r>
    </w:p>
    <w:p w:rsidR="00D65508" w:rsidRPr="00667C1F" w:rsidRDefault="00D65508" w:rsidP="00D65508">
      <w:pPr>
        <w:autoSpaceDE w:val="0"/>
        <w:autoSpaceDN w:val="0"/>
        <w:adjustRightInd w:val="0"/>
        <w:spacing w:after="0" w:line="240" w:lineRule="auto"/>
        <w:rPr>
          <w:rFonts w:ascii="Century Gothic" w:hAnsi="Century Gothic" w:cs="Arial"/>
        </w:rPr>
      </w:pPr>
    </w:p>
    <w:p w:rsidR="00D65508" w:rsidRPr="00667C1F" w:rsidRDefault="00D65508" w:rsidP="00D65508">
      <w:pPr>
        <w:jc w:val="both"/>
        <w:rPr>
          <w:rFonts w:ascii="Century Gothic" w:hAnsi="Century Gothic"/>
        </w:rPr>
      </w:pPr>
      <w:r w:rsidRPr="00667C1F">
        <w:rPr>
          <w:rFonts w:ascii="Century Gothic" w:eastAsia="Times New Roman" w:hAnsi="Century Gothic" w:cs="Times New Roman"/>
          <w:sz w:val="24"/>
          <w:szCs w:val="24"/>
        </w:rPr>
        <w:t xml:space="preserve">Historically, socially prescribed roles have limited women's access to economic resources, political participation, and other forms of decision making. </w:t>
      </w:r>
      <w:r w:rsidRPr="00667C1F">
        <w:rPr>
          <w:rFonts w:ascii="Century Gothic" w:eastAsia="Times New Roman" w:hAnsi="Century Gothic" w:cs="Times New Roman"/>
          <w:sz w:val="24"/>
          <w:szCs w:val="24"/>
        </w:rPr>
        <w:lastRenderedPageBreak/>
        <w:t xml:space="preserve">Bangladesh is a highly patriarchal society and gender discrimination is evident across all levels. But the situation has been improved in the recent years. </w:t>
      </w:r>
      <w:r w:rsidRPr="00667C1F">
        <w:rPr>
          <w:rFonts w:ascii="Century Gothic" w:hAnsi="Century Gothic" w:cs="Arial"/>
        </w:rPr>
        <w:t>According to the Global Gender Gap Report 2016, Bangladesh ranks 72 out of 144 countries with overall score 0.698</w:t>
      </w:r>
      <w:r w:rsidRPr="00667C1F">
        <w:rPr>
          <w:rStyle w:val="FootnoteReference"/>
          <w:rFonts w:ascii="Century Gothic" w:hAnsi="Century Gothic" w:cs="Arial"/>
        </w:rPr>
        <w:footnoteReference w:id="5"/>
      </w:r>
      <w:r w:rsidRPr="00667C1F">
        <w:rPr>
          <w:rFonts w:ascii="Century Gothic" w:hAnsi="Century Gothic" w:cs="Arial"/>
        </w:rPr>
        <w:t>. In terms of ranking of sub-index Health and Survival (0.971) comes out top followed by Educational attainment (0.950), Political empowerment (0.462) and Economic participation (0.410). Bangladesh ranked 7</w:t>
      </w:r>
      <w:r w:rsidRPr="00667C1F">
        <w:rPr>
          <w:rFonts w:ascii="Century Gothic" w:hAnsi="Century Gothic" w:cs="Arial"/>
          <w:vertAlign w:val="superscript"/>
        </w:rPr>
        <w:t>th</w:t>
      </w:r>
      <w:r w:rsidRPr="00667C1F">
        <w:rPr>
          <w:rFonts w:ascii="Century Gothic" w:hAnsi="Century Gothic" w:cs="Arial"/>
        </w:rPr>
        <w:t xml:space="preserve"> position out of 144 countries in the political empowerment sphere which is much encouraging. Bangladesh was awarded the prestigious Women </w:t>
      </w:r>
      <w:proofErr w:type="gramStart"/>
      <w:r w:rsidRPr="00667C1F">
        <w:rPr>
          <w:rFonts w:ascii="Century Gothic" w:hAnsi="Century Gothic" w:cs="Arial"/>
        </w:rPr>
        <w:t>In</w:t>
      </w:r>
      <w:proofErr w:type="gramEnd"/>
      <w:r w:rsidRPr="00667C1F">
        <w:rPr>
          <w:rFonts w:ascii="Century Gothic" w:hAnsi="Century Gothic" w:cs="Arial"/>
        </w:rPr>
        <w:t xml:space="preserve"> Parliament (WIP) the Global Forum award 2015</w:t>
      </w:r>
      <w:r w:rsidRPr="00667C1F">
        <w:rPr>
          <w:rStyle w:val="FootnoteReference"/>
          <w:rFonts w:ascii="Century Gothic" w:hAnsi="Century Gothic" w:cs="Arial"/>
        </w:rPr>
        <w:footnoteReference w:id="6"/>
      </w:r>
      <w:r w:rsidRPr="00667C1F">
        <w:rPr>
          <w:rFonts w:ascii="Century Gothic" w:hAnsi="Century Gothic" w:cs="Arial"/>
        </w:rPr>
        <w:t xml:space="preserve"> and for its outstanding success in closing gender gap in the political sphere.    </w:t>
      </w:r>
    </w:p>
    <w:p w:rsidR="00D65508" w:rsidRDefault="00D65508" w:rsidP="00D65508">
      <w:pPr>
        <w:jc w:val="both"/>
        <w:rPr>
          <w:rFonts w:ascii="Century Gothic" w:hAnsi="Century Gothic" w:cs="Arial"/>
          <w:highlight w:val="yellow"/>
        </w:rPr>
      </w:pPr>
      <w:r>
        <w:rPr>
          <w:rFonts w:ascii="Century Gothic" w:eastAsia="Times New Roman" w:hAnsi="Century Gothic" w:cs="Times New Roman"/>
          <w:sz w:val="24"/>
          <w:szCs w:val="24"/>
        </w:rPr>
        <w:t xml:space="preserve">In spite </w:t>
      </w:r>
      <w:r w:rsidR="0021169F">
        <w:rPr>
          <w:rFonts w:ascii="Century Gothic" w:eastAsia="Times New Roman" w:hAnsi="Century Gothic" w:cs="Times New Roman"/>
          <w:sz w:val="24"/>
          <w:szCs w:val="24"/>
        </w:rPr>
        <w:t xml:space="preserve">of </w:t>
      </w:r>
      <w:r w:rsidR="0021169F" w:rsidRPr="00667C1F">
        <w:rPr>
          <w:rFonts w:ascii="Century Gothic" w:eastAsia="Times New Roman" w:hAnsi="Century Gothic" w:cs="Times New Roman"/>
          <w:sz w:val="24"/>
          <w:szCs w:val="24"/>
        </w:rPr>
        <w:t>considerable</w:t>
      </w:r>
      <w:r w:rsidRPr="00667C1F">
        <w:rPr>
          <w:rFonts w:ascii="Century Gothic" w:eastAsia="Times New Roman" w:hAnsi="Century Gothic" w:cs="Times New Roman"/>
          <w:sz w:val="24"/>
          <w:szCs w:val="24"/>
        </w:rPr>
        <w:t xml:space="preserve"> improvements in a range of gender equality indicators in </w:t>
      </w:r>
      <w:r w:rsidR="0021169F" w:rsidRPr="00667C1F">
        <w:rPr>
          <w:rFonts w:ascii="Century Gothic" w:eastAsia="Times New Roman" w:hAnsi="Century Gothic" w:cs="Times New Roman"/>
          <w:sz w:val="24"/>
          <w:szCs w:val="24"/>
        </w:rPr>
        <w:t>education,</w:t>
      </w:r>
      <w:r w:rsidRPr="00667C1F">
        <w:rPr>
          <w:rFonts w:ascii="Century Gothic" w:hAnsi="Century Gothic" w:cs="Arial"/>
        </w:rPr>
        <w:t xml:space="preserve"> political empowerment, better job opportunities, greater movements and autonomy over the years</w:t>
      </w:r>
      <w:r w:rsidR="0021169F" w:rsidRPr="00667C1F">
        <w:rPr>
          <w:rFonts w:ascii="Century Gothic" w:hAnsi="Century Gothic" w:cs="Arial"/>
        </w:rPr>
        <w:t>, there</w:t>
      </w:r>
      <w:r w:rsidRPr="00667C1F">
        <w:rPr>
          <w:rFonts w:ascii="Century Gothic" w:hAnsi="Century Gothic" w:cs="Arial"/>
        </w:rPr>
        <w:t xml:space="preserve"> continues to be persistent challenges with respect to realization of girls’ and women</w:t>
      </w:r>
      <w:r w:rsidRPr="000E3BD4">
        <w:rPr>
          <w:rFonts w:ascii="Century Gothic" w:hAnsi="Century Gothic" w:cs="Arial"/>
        </w:rPr>
        <w:t>’s human ri</w:t>
      </w:r>
      <w:bookmarkStart w:id="1" w:name="_GoBack"/>
      <w:bookmarkEnd w:id="1"/>
      <w:r w:rsidRPr="000E3BD4">
        <w:rPr>
          <w:rFonts w:ascii="Century Gothic" w:hAnsi="Century Gothic" w:cs="Arial"/>
        </w:rPr>
        <w:t xml:space="preserve">ghts and full potentials. The social, health and economic indicators indicate that women remain subordinated to men in all aspects and their access to education, health and other services remain limited. Women and girls are often subjected to early marriage, sexual abuse and violence in intimate and marital relationships. </w:t>
      </w:r>
    </w:p>
    <w:p w:rsidR="00D65508" w:rsidRPr="00667C1F" w:rsidRDefault="00D65508" w:rsidP="00D65508">
      <w:pPr>
        <w:jc w:val="both"/>
        <w:rPr>
          <w:rFonts w:ascii="Century Gothic" w:hAnsi="Century Gothic" w:cs="Arial"/>
        </w:rPr>
      </w:pPr>
      <w:r w:rsidRPr="003D16E7">
        <w:rPr>
          <w:rFonts w:ascii="Century Gothic" w:hAnsi="Century Gothic" w:cs="Arial"/>
        </w:rPr>
        <w:t>Approximately, 11% of young girls (age group of 10-14 years) and around 46% (age group of (15-19 years)</w:t>
      </w:r>
      <w:r w:rsidRPr="003D16E7">
        <w:rPr>
          <w:rStyle w:val="FootnoteReference"/>
          <w:rFonts w:ascii="Century Gothic" w:hAnsi="Century Gothic" w:cs="Arial"/>
        </w:rPr>
        <w:footnoteReference w:id="7"/>
      </w:r>
      <w:r w:rsidRPr="003D16E7">
        <w:rPr>
          <w:rFonts w:ascii="Century Gothic" w:hAnsi="Century Gothic" w:cs="Arial"/>
        </w:rPr>
        <w:t xml:space="preserve"> are married. In rural areas, up to 85% of girls are married by the age 16</w:t>
      </w:r>
      <w:r w:rsidRPr="003D16E7">
        <w:rPr>
          <w:rStyle w:val="FootnoteReference"/>
          <w:rFonts w:ascii="Century Gothic" w:hAnsi="Century Gothic" w:cs="Arial"/>
        </w:rPr>
        <w:footnoteReference w:id="8"/>
      </w:r>
      <w:r w:rsidRPr="003D16E7">
        <w:rPr>
          <w:rFonts w:ascii="Century Gothic" w:hAnsi="Century Gothic" w:cs="Arial"/>
        </w:rPr>
        <w:t xml:space="preserve"> . The median age at first marriage among women age 25-49 is 15.5 years, and among men age group it is 24.2 years, indicating large differences in age between husbands and wives, which is one of the factors affecting women’s ability to negotiate safe sexual behaviors including for family planning</w:t>
      </w:r>
      <w:r w:rsidRPr="003D16E7">
        <w:rPr>
          <w:rStyle w:val="FootnoteReference"/>
          <w:rFonts w:ascii="Century Gothic" w:hAnsi="Century Gothic" w:cs="Arial"/>
        </w:rPr>
        <w:footnoteReference w:id="9"/>
      </w:r>
      <w:r w:rsidRPr="003D16E7">
        <w:rPr>
          <w:rFonts w:ascii="Century Gothic" w:hAnsi="Century Gothic" w:cs="Arial"/>
        </w:rPr>
        <w:t>. As a result, one-third of adolescent girls begin childbearing between the ages of 15-19 years</w:t>
      </w:r>
      <w:r w:rsidRPr="003D16E7">
        <w:rPr>
          <w:rStyle w:val="FootnoteReference"/>
          <w:rFonts w:ascii="Century Gothic" w:hAnsi="Century Gothic" w:cs="Arial"/>
        </w:rPr>
        <w:footnoteReference w:id="10"/>
      </w:r>
      <w:r w:rsidRPr="003D16E7">
        <w:rPr>
          <w:rFonts w:ascii="Century Gothic" w:hAnsi="Century Gothic" w:cs="Arial"/>
        </w:rPr>
        <w:t>.</w:t>
      </w:r>
    </w:p>
    <w:p w:rsidR="00D65508" w:rsidRPr="00667C1F" w:rsidRDefault="00D65508" w:rsidP="00D65508">
      <w:pPr>
        <w:jc w:val="both"/>
        <w:rPr>
          <w:rFonts w:ascii="Century Gothic" w:hAnsi="Century Gothic" w:cs="Arial"/>
        </w:rPr>
      </w:pPr>
      <w:r>
        <w:rPr>
          <w:rFonts w:ascii="Century Gothic" w:hAnsi="Century Gothic" w:cs="Arial"/>
        </w:rPr>
        <w:t>Again</w:t>
      </w:r>
      <w:r w:rsidRPr="00667C1F">
        <w:rPr>
          <w:rFonts w:ascii="Century Gothic" w:hAnsi="Century Gothic" w:cs="Arial"/>
        </w:rPr>
        <w:t>, women are subject to frequent domestic violence, trafficking, acid attacks and rape.</w:t>
      </w:r>
      <w:r w:rsidRPr="00EC478A">
        <w:rPr>
          <w:rFonts w:ascii="Century Gothic" w:hAnsi="Century Gothic" w:cs="Arial"/>
        </w:rPr>
        <w:t xml:space="preserve"> </w:t>
      </w:r>
      <w:r>
        <w:rPr>
          <w:rFonts w:ascii="Century Gothic" w:hAnsi="Century Gothic" w:cs="Arial"/>
        </w:rPr>
        <w:t xml:space="preserve"> </w:t>
      </w:r>
      <w:r w:rsidRPr="00667C1F">
        <w:rPr>
          <w:rFonts w:ascii="Century Gothic" w:hAnsi="Century Gothic" w:cs="Arial"/>
        </w:rPr>
        <w:t>54.7</w:t>
      </w:r>
      <w:r w:rsidRPr="000D1BB3">
        <w:rPr>
          <w:rFonts w:ascii="Century Gothic" w:hAnsi="Century Gothic" w:cs="Arial"/>
        </w:rPr>
        <w:t>% of currently married women</w:t>
      </w:r>
      <w:r w:rsidRPr="00667C1F">
        <w:rPr>
          <w:rFonts w:ascii="Century Gothic" w:hAnsi="Century Gothic" w:cs="Arial"/>
        </w:rPr>
        <w:t xml:space="preserve"> have experienced physical violence in their current marriage </w:t>
      </w:r>
      <w:r>
        <w:rPr>
          <w:rFonts w:ascii="Century Gothic" w:hAnsi="Century Gothic" w:cs="Arial"/>
        </w:rPr>
        <w:t>during last 12 months</w:t>
      </w:r>
      <w:r>
        <w:rPr>
          <w:rStyle w:val="FootnoteReference"/>
          <w:rFonts w:ascii="Century Gothic" w:hAnsi="Century Gothic" w:cs="Arial"/>
        </w:rPr>
        <w:footnoteReference w:id="11"/>
      </w:r>
      <w:r w:rsidRPr="00667C1F">
        <w:rPr>
          <w:rFonts w:ascii="Century Gothic" w:hAnsi="Century Gothic" w:cs="Arial"/>
        </w:rPr>
        <w:t xml:space="preserve">. Estimated 300,000 girls trafficked to work in brothels in India and 200,000 to Pakistan in the last 10 years which put them into higher risk of violence and exposure to HIV.  </w:t>
      </w:r>
    </w:p>
    <w:p w:rsidR="00FD01B4" w:rsidRPr="00F600AC" w:rsidRDefault="00FD01B4" w:rsidP="00B85D77">
      <w:pPr>
        <w:shd w:val="clear" w:color="auto" w:fill="FFFFFF" w:themeFill="background1"/>
        <w:spacing w:after="0" w:line="240" w:lineRule="auto"/>
        <w:jc w:val="both"/>
        <w:rPr>
          <w:rFonts w:ascii="Century Gothic" w:hAnsi="Century Gothic" w:cs="Arial"/>
          <w:sz w:val="24"/>
          <w:szCs w:val="24"/>
        </w:rPr>
      </w:pPr>
    </w:p>
    <w:p w:rsidR="009B2C46" w:rsidRPr="00667C1F" w:rsidRDefault="009B2C46" w:rsidP="009B2C46">
      <w:pPr>
        <w:spacing w:after="0" w:line="240" w:lineRule="auto"/>
        <w:jc w:val="both"/>
        <w:rPr>
          <w:rFonts w:ascii="Century Gothic" w:hAnsi="Century Gothic" w:cs="Arial"/>
          <w:b/>
        </w:rPr>
      </w:pPr>
      <w:r w:rsidRPr="001D2DA4">
        <w:rPr>
          <w:rFonts w:ascii="Century Gothic" w:hAnsi="Century Gothic" w:cs="Arial"/>
          <w:b/>
          <w:sz w:val="28"/>
        </w:rPr>
        <w:lastRenderedPageBreak/>
        <w:t>1.3 Focusing on target population (KP &amp; other vulnerable group):</w:t>
      </w:r>
      <w:r w:rsidRPr="00C80C3A">
        <w:rPr>
          <w:rFonts w:ascii="Century Gothic" w:hAnsi="Century Gothic" w:cs="Arial"/>
          <w:b/>
          <w:color w:val="FF0000"/>
        </w:rPr>
        <w:t xml:space="preserve"> </w:t>
      </w:r>
    </w:p>
    <w:p w:rsidR="009B2C46" w:rsidRPr="00850452" w:rsidRDefault="009B2C46" w:rsidP="009B2C46">
      <w:pPr>
        <w:spacing w:after="0" w:line="240" w:lineRule="auto"/>
        <w:jc w:val="both"/>
        <w:rPr>
          <w:rFonts w:ascii="Century Gothic" w:hAnsi="Century Gothic" w:cs="Arial"/>
          <w:sz w:val="24"/>
          <w:szCs w:val="24"/>
        </w:rPr>
      </w:pPr>
    </w:p>
    <w:p w:rsidR="009B2C46" w:rsidRPr="00850452" w:rsidRDefault="009B2C46" w:rsidP="009B2C46">
      <w:pPr>
        <w:spacing w:after="0" w:line="240" w:lineRule="auto"/>
        <w:jc w:val="both"/>
        <w:rPr>
          <w:rFonts w:ascii="Century Gothic" w:hAnsi="Century Gothic" w:cs="Arial"/>
          <w:sz w:val="24"/>
          <w:szCs w:val="24"/>
        </w:rPr>
      </w:pPr>
      <w:r w:rsidRPr="00850452">
        <w:rPr>
          <w:rFonts w:ascii="Century Gothic" w:hAnsi="Century Gothic" w:cs="Arial"/>
          <w:sz w:val="24"/>
          <w:szCs w:val="24"/>
        </w:rPr>
        <w:t>The Revised 3</w:t>
      </w:r>
      <w:r w:rsidRPr="00850452">
        <w:rPr>
          <w:rFonts w:ascii="Century Gothic" w:hAnsi="Century Gothic" w:cs="Arial"/>
          <w:sz w:val="24"/>
          <w:szCs w:val="24"/>
          <w:vertAlign w:val="superscript"/>
        </w:rPr>
        <w:t>rd</w:t>
      </w:r>
      <w:r w:rsidRPr="00850452">
        <w:rPr>
          <w:rFonts w:ascii="Century Gothic" w:hAnsi="Century Gothic" w:cs="Arial"/>
          <w:sz w:val="24"/>
          <w:szCs w:val="24"/>
        </w:rPr>
        <w:t xml:space="preserve"> National Strategic Plan for HIV and AIDS Response for 2011-2017 of Bangladesh </w:t>
      </w:r>
      <w:proofErr w:type="gramStart"/>
      <w:r w:rsidRPr="00850452">
        <w:rPr>
          <w:rFonts w:ascii="Century Gothic" w:hAnsi="Century Gothic" w:cs="Arial"/>
          <w:sz w:val="24"/>
          <w:szCs w:val="24"/>
        </w:rPr>
        <w:t>prioritizes</w:t>
      </w:r>
      <w:proofErr w:type="gramEnd"/>
      <w:r w:rsidRPr="00850452">
        <w:rPr>
          <w:rFonts w:ascii="Century Gothic" w:hAnsi="Century Gothic" w:cs="Arial"/>
          <w:sz w:val="24"/>
          <w:szCs w:val="24"/>
        </w:rPr>
        <w:t xml:space="preserve"> the provision of services for specific vulnerable and infected and affected group of people.  The strategic plan targeted populations have been categorized for sustainable national response. For effective prevention of new infections tailor-made interventions have been designed for three broad groups</w:t>
      </w:r>
    </w:p>
    <w:p w:rsidR="009B2C46" w:rsidRPr="00850452" w:rsidRDefault="009B2C46" w:rsidP="009B2C46">
      <w:pPr>
        <w:pStyle w:val="ListParagraph"/>
        <w:spacing w:after="0" w:line="240" w:lineRule="auto"/>
        <w:ind w:left="360"/>
        <w:jc w:val="both"/>
        <w:rPr>
          <w:rFonts w:ascii="Century Gothic" w:hAnsi="Century Gothic" w:cs="Arial"/>
          <w:b/>
          <w:sz w:val="24"/>
          <w:szCs w:val="24"/>
        </w:rPr>
      </w:pPr>
    </w:p>
    <w:p w:rsidR="009B2C46" w:rsidRPr="00881DB8" w:rsidRDefault="009B2C46" w:rsidP="009B2C46">
      <w:pPr>
        <w:autoSpaceDE w:val="0"/>
        <w:autoSpaceDN w:val="0"/>
        <w:adjustRightInd w:val="0"/>
        <w:spacing w:after="0" w:line="240" w:lineRule="auto"/>
        <w:rPr>
          <w:rFonts w:ascii="Century Gothic" w:hAnsi="Century Gothic" w:cs="Arial"/>
          <w:b/>
          <w:sz w:val="24"/>
          <w:szCs w:val="24"/>
          <w:u w:val="single"/>
        </w:rPr>
      </w:pPr>
      <w:r w:rsidRPr="00881DB8">
        <w:rPr>
          <w:rFonts w:ascii="Century Gothic" w:hAnsi="Century Gothic" w:cs="Univers-Medium"/>
          <w:b/>
          <w:sz w:val="24"/>
          <w:szCs w:val="24"/>
          <w:u w:val="single"/>
        </w:rPr>
        <w:t xml:space="preserve">i. Key populations: </w:t>
      </w:r>
      <w:r w:rsidRPr="00881DB8">
        <w:rPr>
          <w:rFonts w:ascii="Century Gothic" w:hAnsi="Century Gothic" w:cs="Arial"/>
          <w:b/>
          <w:sz w:val="24"/>
          <w:szCs w:val="24"/>
          <w:u w:val="single"/>
        </w:rPr>
        <w:t xml:space="preserve"> </w:t>
      </w:r>
    </w:p>
    <w:p w:rsidR="009B2C46" w:rsidRPr="00850452" w:rsidRDefault="009B2C46" w:rsidP="009B2C46">
      <w:pPr>
        <w:numPr>
          <w:ilvl w:val="0"/>
          <w:numId w:val="17"/>
        </w:numPr>
        <w:spacing w:after="0" w:line="240" w:lineRule="auto"/>
        <w:jc w:val="both"/>
        <w:rPr>
          <w:rFonts w:ascii="Century Gothic" w:hAnsi="Century Gothic" w:cs="Arial"/>
          <w:sz w:val="24"/>
          <w:szCs w:val="24"/>
        </w:rPr>
      </w:pPr>
      <w:r w:rsidRPr="00850452">
        <w:rPr>
          <w:rFonts w:ascii="Century Gothic" w:hAnsi="Century Gothic" w:cs="Arial"/>
          <w:sz w:val="24"/>
          <w:szCs w:val="24"/>
        </w:rPr>
        <w:t>Female sex workers brothels (BFSW), hotel/residence (HFSW) or street (SFSW))</w:t>
      </w:r>
    </w:p>
    <w:p w:rsidR="009B2C46" w:rsidRPr="00850452" w:rsidRDefault="009B2C46" w:rsidP="009B2C46">
      <w:pPr>
        <w:numPr>
          <w:ilvl w:val="0"/>
          <w:numId w:val="17"/>
        </w:numPr>
        <w:spacing w:after="0" w:line="240" w:lineRule="auto"/>
        <w:jc w:val="both"/>
        <w:rPr>
          <w:rFonts w:ascii="Century Gothic" w:hAnsi="Century Gothic" w:cs="Arial"/>
          <w:sz w:val="24"/>
          <w:szCs w:val="24"/>
        </w:rPr>
      </w:pPr>
      <w:r w:rsidRPr="00850452">
        <w:rPr>
          <w:rFonts w:ascii="Century Gothic" w:hAnsi="Century Gothic" w:cs="Arial"/>
          <w:sz w:val="24"/>
          <w:szCs w:val="24"/>
        </w:rPr>
        <w:t>Male sex workers, MSW</w:t>
      </w:r>
    </w:p>
    <w:p w:rsidR="009B2C46" w:rsidRPr="00850452" w:rsidRDefault="009B2C46" w:rsidP="009B2C46">
      <w:pPr>
        <w:numPr>
          <w:ilvl w:val="0"/>
          <w:numId w:val="17"/>
        </w:numPr>
        <w:spacing w:after="0" w:line="240" w:lineRule="auto"/>
        <w:jc w:val="both"/>
        <w:rPr>
          <w:rFonts w:ascii="Century Gothic" w:hAnsi="Century Gothic" w:cs="Arial"/>
          <w:sz w:val="24"/>
          <w:szCs w:val="24"/>
        </w:rPr>
      </w:pPr>
      <w:proofErr w:type="spellStart"/>
      <w:r w:rsidRPr="00850452">
        <w:rPr>
          <w:rFonts w:ascii="Century Gothic" w:hAnsi="Century Gothic" w:cs="Arial"/>
          <w:sz w:val="24"/>
          <w:szCs w:val="24"/>
        </w:rPr>
        <w:t>Hijra</w:t>
      </w:r>
      <w:proofErr w:type="spellEnd"/>
      <w:r w:rsidRPr="00850452">
        <w:rPr>
          <w:rFonts w:ascii="Century Gothic" w:hAnsi="Century Gothic" w:cs="Arial"/>
          <w:sz w:val="24"/>
          <w:szCs w:val="24"/>
        </w:rPr>
        <w:t>/Transgender</w:t>
      </w:r>
    </w:p>
    <w:p w:rsidR="009B2C46" w:rsidRPr="00850452" w:rsidRDefault="009B2C46" w:rsidP="009B2C46">
      <w:pPr>
        <w:numPr>
          <w:ilvl w:val="0"/>
          <w:numId w:val="17"/>
        </w:numPr>
        <w:spacing w:after="0" w:line="240" w:lineRule="auto"/>
        <w:jc w:val="both"/>
        <w:rPr>
          <w:rFonts w:ascii="Century Gothic" w:hAnsi="Century Gothic" w:cs="Arial"/>
          <w:sz w:val="24"/>
          <w:szCs w:val="24"/>
        </w:rPr>
      </w:pPr>
      <w:r w:rsidRPr="00850452">
        <w:rPr>
          <w:rFonts w:ascii="Century Gothic" w:hAnsi="Century Gothic" w:cs="Arial"/>
          <w:sz w:val="24"/>
          <w:szCs w:val="24"/>
        </w:rPr>
        <w:t>Men who have sex with men, MSM</w:t>
      </w:r>
    </w:p>
    <w:p w:rsidR="009B2C46" w:rsidRPr="00850452" w:rsidRDefault="009B2C46" w:rsidP="009B2C46">
      <w:pPr>
        <w:numPr>
          <w:ilvl w:val="0"/>
          <w:numId w:val="17"/>
        </w:numPr>
        <w:spacing w:after="0" w:line="240" w:lineRule="auto"/>
        <w:jc w:val="both"/>
        <w:rPr>
          <w:rFonts w:ascii="Century Gothic" w:hAnsi="Century Gothic" w:cs="Univers-Medium"/>
          <w:sz w:val="24"/>
          <w:szCs w:val="24"/>
        </w:rPr>
      </w:pPr>
      <w:r w:rsidRPr="00850452">
        <w:rPr>
          <w:rFonts w:ascii="Century Gothic" w:hAnsi="Century Gothic" w:cs="Arial"/>
          <w:sz w:val="24"/>
          <w:szCs w:val="24"/>
        </w:rPr>
        <w:t xml:space="preserve"> People who inject drugs, PWID (male- female)</w:t>
      </w:r>
    </w:p>
    <w:p w:rsidR="009B2C46" w:rsidRPr="00850452" w:rsidRDefault="009B2C46" w:rsidP="009B2C46">
      <w:pPr>
        <w:pStyle w:val="ListParagraph"/>
        <w:numPr>
          <w:ilvl w:val="0"/>
          <w:numId w:val="17"/>
        </w:numPr>
        <w:rPr>
          <w:rFonts w:ascii="Century Gothic" w:hAnsi="Century Gothic" w:cstheme="minorHAnsi"/>
          <w:sz w:val="24"/>
          <w:szCs w:val="24"/>
        </w:rPr>
      </w:pPr>
      <w:r w:rsidRPr="00850452">
        <w:rPr>
          <w:rFonts w:ascii="Century Gothic" w:hAnsi="Century Gothic" w:cs="Arial"/>
          <w:sz w:val="24"/>
          <w:szCs w:val="24"/>
        </w:rPr>
        <w:t>Most At Risk Adolescent (MARA)</w:t>
      </w:r>
    </w:p>
    <w:p w:rsidR="009B2C46" w:rsidRPr="00881DB8" w:rsidRDefault="009B2C46" w:rsidP="009B2C46">
      <w:pPr>
        <w:spacing w:after="0" w:line="240" w:lineRule="auto"/>
        <w:jc w:val="both"/>
        <w:rPr>
          <w:rFonts w:ascii="Century Gothic" w:hAnsi="Century Gothic" w:cs="Univers-Medium"/>
          <w:b/>
          <w:sz w:val="24"/>
          <w:szCs w:val="24"/>
          <w:u w:val="single"/>
        </w:rPr>
      </w:pPr>
      <w:r w:rsidRPr="00881DB8">
        <w:rPr>
          <w:rFonts w:ascii="Century Gothic" w:hAnsi="Century Gothic" w:cs="Univers-Medium"/>
          <w:b/>
          <w:sz w:val="24"/>
          <w:szCs w:val="24"/>
          <w:u w:val="single"/>
        </w:rPr>
        <w:t>ii. Emerging risk populations and vulnerable groups</w:t>
      </w:r>
    </w:p>
    <w:p w:rsidR="009B2C46" w:rsidRPr="00850452" w:rsidRDefault="009B2C46" w:rsidP="009B2C46">
      <w:pPr>
        <w:spacing w:after="0" w:line="240" w:lineRule="auto"/>
        <w:jc w:val="both"/>
        <w:rPr>
          <w:rFonts w:ascii="Century Gothic" w:hAnsi="Century Gothic" w:cs="Univers-Medium"/>
          <w:sz w:val="24"/>
          <w:szCs w:val="24"/>
        </w:rPr>
      </w:pPr>
      <w:r w:rsidRPr="00850452">
        <w:rPr>
          <w:rFonts w:ascii="Century Gothic" w:hAnsi="Century Gothic" w:cs="Univers-Medium"/>
          <w:sz w:val="24"/>
          <w:szCs w:val="24"/>
        </w:rPr>
        <w:t xml:space="preserve">The following groups outside the key populations were identified in the original 3rd NSP as having higher rates of risk behavior and are more likely to be exposed to HIV: </w:t>
      </w:r>
    </w:p>
    <w:p w:rsidR="009B2C46" w:rsidRPr="00850452" w:rsidRDefault="009B2C46" w:rsidP="009B2C46">
      <w:pPr>
        <w:spacing w:after="0" w:line="240" w:lineRule="auto"/>
        <w:jc w:val="both"/>
        <w:rPr>
          <w:rFonts w:ascii="Century Gothic" w:hAnsi="Century Gothic" w:cs="Univers-Medium"/>
          <w:sz w:val="10"/>
          <w:szCs w:val="24"/>
        </w:rPr>
      </w:pPr>
    </w:p>
    <w:p w:rsidR="009B2C46" w:rsidRPr="00850452" w:rsidRDefault="009B2C46" w:rsidP="009B2C46">
      <w:pPr>
        <w:pStyle w:val="ListParagraph"/>
        <w:numPr>
          <w:ilvl w:val="0"/>
          <w:numId w:val="19"/>
        </w:numPr>
        <w:autoSpaceDE w:val="0"/>
        <w:autoSpaceDN w:val="0"/>
        <w:adjustRightInd w:val="0"/>
        <w:spacing w:after="0" w:line="240" w:lineRule="auto"/>
        <w:ind w:left="360"/>
        <w:jc w:val="both"/>
        <w:rPr>
          <w:rFonts w:ascii="Century Gothic" w:hAnsi="Century Gothic" w:cs="Univers-Medium"/>
          <w:sz w:val="24"/>
          <w:szCs w:val="24"/>
        </w:rPr>
      </w:pPr>
      <w:r w:rsidRPr="00850452">
        <w:rPr>
          <w:rFonts w:ascii="Century Gothic" w:hAnsi="Century Gothic" w:cs="Univers-Medium"/>
          <w:b/>
          <w:sz w:val="24"/>
          <w:szCs w:val="24"/>
        </w:rPr>
        <w:t xml:space="preserve">International migrants </w:t>
      </w:r>
      <w:r w:rsidRPr="00850452">
        <w:rPr>
          <w:rFonts w:ascii="Century Gothic" w:hAnsi="Century Gothic" w:cs="Univers-Medium"/>
          <w:sz w:val="24"/>
          <w:szCs w:val="24"/>
        </w:rPr>
        <w:t>- can be divided into official and informal international migrants as well as cross-border migrants</w:t>
      </w:r>
    </w:p>
    <w:p w:rsidR="009B2C46" w:rsidRPr="00850452" w:rsidRDefault="009B2C46" w:rsidP="009B2C46">
      <w:pPr>
        <w:pStyle w:val="ListParagraph"/>
        <w:numPr>
          <w:ilvl w:val="0"/>
          <w:numId w:val="19"/>
        </w:numPr>
        <w:autoSpaceDE w:val="0"/>
        <w:autoSpaceDN w:val="0"/>
        <w:adjustRightInd w:val="0"/>
        <w:spacing w:after="0" w:line="240" w:lineRule="auto"/>
        <w:ind w:left="360"/>
        <w:jc w:val="both"/>
        <w:rPr>
          <w:rFonts w:ascii="Century Gothic" w:hAnsi="Century Gothic" w:cs="Univers-Medium"/>
          <w:sz w:val="24"/>
          <w:szCs w:val="24"/>
        </w:rPr>
      </w:pPr>
      <w:r w:rsidRPr="00850452">
        <w:rPr>
          <w:rFonts w:ascii="Century Gothic" w:hAnsi="Century Gothic" w:cs="Univers-Medium"/>
          <w:sz w:val="24"/>
          <w:szCs w:val="24"/>
        </w:rPr>
        <w:t xml:space="preserve"> </w:t>
      </w:r>
      <w:r w:rsidRPr="00850452">
        <w:rPr>
          <w:rFonts w:ascii="Century Gothic" w:hAnsi="Century Gothic" w:cs="Univers-Medium"/>
          <w:b/>
          <w:sz w:val="24"/>
          <w:szCs w:val="24"/>
        </w:rPr>
        <w:t>Especially vulnerable adolescents (EVA)</w:t>
      </w:r>
      <w:r w:rsidRPr="00850452">
        <w:rPr>
          <w:rFonts w:ascii="Century Gothic" w:hAnsi="Century Gothic" w:cs="Univers-Medium"/>
          <w:sz w:val="24"/>
          <w:szCs w:val="24"/>
        </w:rPr>
        <w:t xml:space="preserve"> - refers to adolescents who have an  elevated risk but do not belong to any key populations, and are thus not considered MARA. It includes children and adolescents who are likely to develop high risk behaviors, for example those who use (but do not inject) drugs, children of sex workers, street children and others who suffer severe social circumstances</w:t>
      </w:r>
    </w:p>
    <w:p w:rsidR="009B2C46" w:rsidRPr="00850452" w:rsidRDefault="009B2C46" w:rsidP="009B2C46">
      <w:pPr>
        <w:pStyle w:val="ListParagraph"/>
        <w:numPr>
          <w:ilvl w:val="0"/>
          <w:numId w:val="19"/>
        </w:numPr>
        <w:autoSpaceDE w:val="0"/>
        <w:autoSpaceDN w:val="0"/>
        <w:adjustRightInd w:val="0"/>
        <w:spacing w:after="0" w:line="240" w:lineRule="auto"/>
        <w:ind w:left="360"/>
        <w:jc w:val="both"/>
        <w:rPr>
          <w:rFonts w:ascii="Century Gothic" w:hAnsi="Century Gothic" w:cs="Univers-Medium"/>
          <w:sz w:val="24"/>
          <w:szCs w:val="24"/>
        </w:rPr>
      </w:pPr>
      <w:r w:rsidRPr="00850452">
        <w:rPr>
          <w:rFonts w:ascii="Century Gothic" w:hAnsi="Century Gothic" w:cs="Univers-Medium"/>
          <w:b/>
          <w:sz w:val="24"/>
          <w:szCs w:val="24"/>
        </w:rPr>
        <w:t xml:space="preserve">Heroin smokers </w:t>
      </w:r>
      <w:r w:rsidRPr="00850452">
        <w:rPr>
          <w:rFonts w:ascii="Century Gothic" w:hAnsi="Century Gothic" w:cs="Univers-Medium"/>
          <w:sz w:val="24"/>
          <w:szCs w:val="24"/>
        </w:rPr>
        <w:t>- are at risk as many shift to injecting drug use over time</w:t>
      </w:r>
    </w:p>
    <w:p w:rsidR="009B2C46" w:rsidRPr="00850452" w:rsidRDefault="009B2C46" w:rsidP="009B2C46">
      <w:pPr>
        <w:pStyle w:val="ListParagraph"/>
        <w:numPr>
          <w:ilvl w:val="0"/>
          <w:numId w:val="19"/>
        </w:numPr>
        <w:autoSpaceDE w:val="0"/>
        <w:autoSpaceDN w:val="0"/>
        <w:adjustRightInd w:val="0"/>
        <w:spacing w:after="0" w:line="240" w:lineRule="auto"/>
        <w:ind w:left="360"/>
        <w:jc w:val="both"/>
        <w:rPr>
          <w:rFonts w:ascii="Century Gothic" w:hAnsi="Century Gothic" w:cs="Univers-Medium"/>
          <w:sz w:val="24"/>
          <w:szCs w:val="24"/>
        </w:rPr>
      </w:pPr>
      <w:r w:rsidRPr="00850452">
        <w:rPr>
          <w:rFonts w:ascii="Century Gothic" w:hAnsi="Century Gothic" w:cs="Univers-Medium"/>
          <w:b/>
          <w:sz w:val="24"/>
          <w:szCs w:val="24"/>
        </w:rPr>
        <w:t>Transport workers</w:t>
      </w:r>
      <w:r w:rsidRPr="00850452">
        <w:rPr>
          <w:rFonts w:ascii="Century Gothic" w:hAnsi="Century Gothic" w:cs="Univers-Medium"/>
          <w:sz w:val="24"/>
          <w:szCs w:val="24"/>
        </w:rPr>
        <w:t xml:space="preserve"> – truck drivers, rickshaw pullers, dock workers etc. Mainly at risk due to a high level of commercial sex</w:t>
      </w:r>
    </w:p>
    <w:p w:rsidR="009B2C46" w:rsidRPr="00B275BC" w:rsidRDefault="009B2C46" w:rsidP="009B2C46">
      <w:pPr>
        <w:pStyle w:val="ListParagraph"/>
        <w:numPr>
          <w:ilvl w:val="0"/>
          <w:numId w:val="19"/>
        </w:numPr>
        <w:autoSpaceDE w:val="0"/>
        <w:autoSpaceDN w:val="0"/>
        <w:adjustRightInd w:val="0"/>
        <w:spacing w:after="0" w:line="240" w:lineRule="auto"/>
        <w:ind w:left="360"/>
        <w:jc w:val="both"/>
        <w:rPr>
          <w:rFonts w:ascii="Century Gothic" w:hAnsi="Century Gothic" w:cstheme="minorHAnsi"/>
          <w:i/>
          <w:sz w:val="24"/>
          <w:szCs w:val="24"/>
        </w:rPr>
      </w:pPr>
      <w:r w:rsidRPr="00850452">
        <w:rPr>
          <w:rFonts w:ascii="Century Gothic" w:hAnsi="Century Gothic" w:cs="Univers-Medium"/>
          <w:b/>
          <w:sz w:val="24"/>
          <w:szCs w:val="24"/>
        </w:rPr>
        <w:t>Prisoners</w:t>
      </w:r>
      <w:r w:rsidRPr="00850452">
        <w:rPr>
          <w:rFonts w:ascii="Century Gothic" w:hAnsi="Century Gothic" w:cs="Univers-Medium"/>
          <w:sz w:val="24"/>
          <w:szCs w:val="24"/>
        </w:rPr>
        <w:t xml:space="preserve"> – high prevalence of injecting drug use, high-risk sex and unsafe health Services put prisoners at elevated HIV risk</w:t>
      </w:r>
    </w:p>
    <w:p w:rsidR="009B2C46" w:rsidRDefault="009B2C46" w:rsidP="009B2C46">
      <w:pPr>
        <w:autoSpaceDE w:val="0"/>
        <w:autoSpaceDN w:val="0"/>
        <w:adjustRightInd w:val="0"/>
        <w:spacing w:after="0" w:line="240" w:lineRule="auto"/>
        <w:jc w:val="both"/>
        <w:rPr>
          <w:rFonts w:ascii="Century Gothic" w:hAnsi="Century Gothic" w:cs="Arial"/>
          <w:b/>
          <w:sz w:val="24"/>
          <w:szCs w:val="24"/>
        </w:rPr>
      </w:pPr>
      <w:r w:rsidRPr="0078291F">
        <w:rPr>
          <w:rFonts w:ascii="Century Gothic" w:hAnsi="Century Gothic" w:cs="Arial"/>
          <w:sz w:val="24"/>
          <w:szCs w:val="24"/>
        </w:rPr>
        <w:t>The NSP recognizes</w:t>
      </w:r>
      <w:r>
        <w:rPr>
          <w:rFonts w:ascii="Century Gothic" w:hAnsi="Century Gothic" w:cs="Arial"/>
          <w:b/>
          <w:sz w:val="24"/>
          <w:szCs w:val="24"/>
        </w:rPr>
        <w:t xml:space="preserve"> </w:t>
      </w:r>
      <w:r w:rsidRPr="0078291F">
        <w:rPr>
          <w:rFonts w:ascii="Century Gothic" w:hAnsi="Century Gothic" w:cs="Arial"/>
          <w:sz w:val="24"/>
          <w:szCs w:val="24"/>
        </w:rPr>
        <w:t xml:space="preserve">that </w:t>
      </w:r>
      <w:r>
        <w:rPr>
          <w:rFonts w:ascii="Century Gothic" w:hAnsi="Century Gothic" w:cs="Arial"/>
          <w:b/>
          <w:sz w:val="24"/>
          <w:szCs w:val="24"/>
        </w:rPr>
        <w:t>Garments</w:t>
      </w:r>
      <w:r w:rsidRPr="00850452">
        <w:rPr>
          <w:rFonts w:ascii="Century Gothic" w:hAnsi="Century Gothic" w:cs="Arial"/>
          <w:b/>
          <w:sz w:val="24"/>
          <w:szCs w:val="24"/>
        </w:rPr>
        <w:t xml:space="preserve"> workers, </w:t>
      </w:r>
      <w:r>
        <w:rPr>
          <w:rFonts w:ascii="Century Gothic" w:hAnsi="Century Gothic" w:cs="Arial"/>
          <w:b/>
          <w:sz w:val="24"/>
          <w:szCs w:val="24"/>
        </w:rPr>
        <w:t>Tea garden workers, refugee, displaced person and minority ethnic</w:t>
      </w:r>
      <w:r w:rsidRPr="00850452">
        <w:rPr>
          <w:rFonts w:ascii="Century Gothic" w:hAnsi="Century Gothic" w:cs="Arial"/>
          <w:b/>
          <w:sz w:val="24"/>
          <w:szCs w:val="24"/>
        </w:rPr>
        <w:t xml:space="preserve"> population</w:t>
      </w:r>
      <w:r>
        <w:rPr>
          <w:rFonts w:ascii="Century Gothic" w:hAnsi="Century Gothic" w:cs="Arial"/>
          <w:b/>
          <w:sz w:val="24"/>
          <w:szCs w:val="24"/>
        </w:rPr>
        <w:t xml:space="preserve"> </w:t>
      </w:r>
      <w:r w:rsidRPr="00D72CBC">
        <w:rPr>
          <w:rFonts w:ascii="Century Gothic" w:hAnsi="Century Gothic" w:cs="Arial"/>
          <w:sz w:val="24"/>
          <w:szCs w:val="24"/>
        </w:rPr>
        <w:t>may have a heightened vulnerability but interventions are not prioritized considering unavailability of strong supportive evidence and low HIV prevalence in the country.</w:t>
      </w:r>
    </w:p>
    <w:p w:rsidR="009B2C46" w:rsidRPr="00850452" w:rsidRDefault="009B2C46" w:rsidP="009B2C46">
      <w:pPr>
        <w:autoSpaceDE w:val="0"/>
        <w:autoSpaceDN w:val="0"/>
        <w:adjustRightInd w:val="0"/>
        <w:spacing w:after="0" w:line="240" w:lineRule="auto"/>
        <w:rPr>
          <w:rFonts w:ascii="Century Gothic" w:hAnsi="Century Gothic" w:cs="Univers-Medium"/>
          <w:sz w:val="24"/>
          <w:szCs w:val="24"/>
        </w:rPr>
      </w:pPr>
    </w:p>
    <w:p w:rsidR="009B2C46" w:rsidRPr="00850452" w:rsidRDefault="009B2C46" w:rsidP="00846A0E">
      <w:pPr>
        <w:autoSpaceDE w:val="0"/>
        <w:autoSpaceDN w:val="0"/>
        <w:adjustRightInd w:val="0"/>
        <w:spacing w:after="0" w:line="240" w:lineRule="auto"/>
        <w:jc w:val="both"/>
        <w:rPr>
          <w:rFonts w:ascii="Century Gothic" w:hAnsi="Century Gothic" w:cs="Univers-Medium"/>
          <w:sz w:val="24"/>
          <w:szCs w:val="24"/>
        </w:rPr>
      </w:pPr>
      <w:r w:rsidRPr="00881DB8">
        <w:rPr>
          <w:rFonts w:ascii="Century Gothic" w:hAnsi="Century Gothic" w:cs="Univers-Medium"/>
          <w:b/>
          <w:sz w:val="24"/>
          <w:szCs w:val="24"/>
          <w:u w:val="single"/>
        </w:rPr>
        <w:t>iii. General population and young people</w:t>
      </w:r>
      <w:r w:rsidRPr="00881DB8">
        <w:rPr>
          <w:rFonts w:ascii="Century Gothic" w:hAnsi="Century Gothic" w:cs="Univers-Medium"/>
          <w:sz w:val="24"/>
          <w:szCs w:val="24"/>
          <w:u w:val="single"/>
        </w:rPr>
        <w:t>:</w:t>
      </w:r>
      <w:r w:rsidRPr="00850452">
        <w:rPr>
          <w:rFonts w:ascii="Century Gothic" w:hAnsi="Century Gothic" w:cs="Univers-Medium"/>
          <w:sz w:val="24"/>
          <w:szCs w:val="24"/>
        </w:rPr>
        <w:t xml:space="preserve">  All people have a basic human right to be provided with the information and basic services to protect themselves from HIV infection</w:t>
      </w:r>
      <w:r w:rsidR="00846A0E">
        <w:rPr>
          <w:rFonts w:ascii="Century Gothic" w:hAnsi="Century Gothic" w:cs="Univers-Medium"/>
          <w:sz w:val="24"/>
          <w:szCs w:val="24"/>
        </w:rPr>
        <w:t>.</w:t>
      </w:r>
    </w:p>
    <w:p w:rsidR="00451F9E" w:rsidRPr="00815FB1" w:rsidRDefault="00451F9E" w:rsidP="00451F9E">
      <w:pPr>
        <w:autoSpaceDE w:val="0"/>
        <w:autoSpaceDN w:val="0"/>
        <w:adjustRightInd w:val="0"/>
        <w:spacing w:after="0" w:line="240" w:lineRule="auto"/>
        <w:rPr>
          <w:rFonts w:ascii="Century Gothic" w:hAnsi="Century Gothic" w:cs="Univers-Medium"/>
          <w:sz w:val="28"/>
          <w:szCs w:val="28"/>
        </w:rPr>
      </w:pPr>
    </w:p>
    <w:p w:rsidR="00451F9E" w:rsidRPr="00815FB1" w:rsidRDefault="00451F9E" w:rsidP="00451F9E">
      <w:pPr>
        <w:pStyle w:val="ListParagraph"/>
        <w:numPr>
          <w:ilvl w:val="1"/>
          <w:numId w:val="20"/>
        </w:numPr>
        <w:spacing w:after="0" w:line="240" w:lineRule="auto"/>
        <w:jc w:val="both"/>
        <w:rPr>
          <w:rFonts w:ascii="Century Gothic" w:hAnsi="Century Gothic" w:cs="Arial"/>
          <w:b/>
          <w:sz w:val="28"/>
          <w:szCs w:val="28"/>
        </w:rPr>
      </w:pPr>
      <w:r w:rsidRPr="00815FB1">
        <w:rPr>
          <w:rFonts w:ascii="Century Gothic" w:hAnsi="Century Gothic" w:cs="Arial"/>
          <w:b/>
          <w:sz w:val="28"/>
          <w:szCs w:val="28"/>
        </w:rPr>
        <w:t>Rationale of adopting strategy on addressing GBV</w:t>
      </w:r>
    </w:p>
    <w:p w:rsidR="00451F9E" w:rsidRPr="00667C1F" w:rsidRDefault="00451F9E" w:rsidP="00451F9E">
      <w:pPr>
        <w:pStyle w:val="Default"/>
        <w:jc w:val="both"/>
        <w:rPr>
          <w:rFonts w:ascii="Century Gothic" w:hAnsi="Century Gothic" w:cs="Arial"/>
        </w:rPr>
      </w:pPr>
    </w:p>
    <w:p w:rsidR="00451F9E" w:rsidRPr="00815FB1" w:rsidRDefault="00451F9E" w:rsidP="00451F9E">
      <w:pPr>
        <w:pStyle w:val="Default"/>
        <w:jc w:val="both"/>
        <w:rPr>
          <w:rFonts w:ascii="Century Gothic" w:hAnsi="Century Gothic"/>
          <w:color w:val="auto"/>
        </w:rPr>
      </w:pPr>
      <w:r w:rsidRPr="00815FB1">
        <w:rPr>
          <w:rFonts w:ascii="Century Gothic" w:hAnsi="Century Gothic" w:cs="Arial"/>
        </w:rPr>
        <w:t>In Bangladesh, though HIV prevalence is low among general population, it</w:t>
      </w:r>
      <w:r w:rsidRPr="00815FB1">
        <w:rPr>
          <w:rFonts w:ascii="Century Gothic" w:hAnsi="Century Gothic" w:cs="Calibri"/>
        </w:rPr>
        <w:t xml:space="preserve"> is significant among key population groups such as people who use drugs (PWID), Female sex workers (SW), transgender persons (TG) and Men who have sex with Men (MSM).</w:t>
      </w:r>
      <w:r w:rsidRPr="00815FB1">
        <w:rPr>
          <w:rFonts w:ascii="Century Gothic" w:hAnsi="Century Gothic" w:cs="Calibri"/>
          <w:vertAlign w:val="superscript"/>
        </w:rPr>
        <w:t xml:space="preserve"> </w:t>
      </w:r>
      <w:r w:rsidRPr="00815FB1">
        <w:rPr>
          <w:rFonts w:ascii="Century Gothic" w:hAnsi="Century Gothic" w:cs="Calibri"/>
        </w:rPr>
        <w:t xml:space="preserve">Gender inequalities, gender-based violence (GBV) and harmful gender norms promote unsafe sex and reduce access to HIV and sexual and reproductive health services for women, men and transgender persons.  </w:t>
      </w:r>
    </w:p>
    <w:p w:rsidR="00451F9E" w:rsidRPr="00815FB1" w:rsidRDefault="00451F9E" w:rsidP="00451F9E">
      <w:pPr>
        <w:autoSpaceDE w:val="0"/>
        <w:autoSpaceDN w:val="0"/>
        <w:adjustRightInd w:val="0"/>
        <w:spacing w:after="0" w:line="240" w:lineRule="auto"/>
        <w:jc w:val="both"/>
        <w:rPr>
          <w:rFonts w:ascii="Century Gothic" w:hAnsi="Century Gothic" w:cs="Calibri"/>
          <w:sz w:val="24"/>
          <w:szCs w:val="24"/>
        </w:rPr>
      </w:pPr>
      <w:r w:rsidRPr="00815FB1">
        <w:rPr>
          <w:rFonts w:ascii="Century Gothic" w:hAnsi="Century Gothic" w:cs="Calibri"/>
          <w:sz w:val="24"/>
          <w:szCs w:val="24"/>
        </w:rPr>
        <w:t xml:space="preserve"> </w:t>
      </w:r>
    </w:p>
    <w:p w:rsidR="00451F9E" w:rsidRPr="00815FB1" w:rsidRDefault="00451F9E" w:rsidP="00451F9E">
      <w:pPr>
        <w:autoSpaceDE w:val="0"/>
        <w:autoSpaceDN w:val="0"/>
        <w:adjustRightInd w:val="0"/>
        <w:spacing w:after="0" w:line="240" w:lineRule="auto"/>
        <w:jc w:val="both"/>
        <w:rPr>
          <w:rFonts w:ascii="Century Gothic" w:hAnsi="Century Gothic" w:cs="Arial"/>
          <w:color w:val="00B050"/>
          <w:sz w:val="24"/>
          <w:szCs w:val="24"/>
        </w:rPr>
      </w:pPr>
      <w:r w:rsidRPr="00815FB1">
        <w:rPr>
          <w:rFonts w:ascii="Century Gothic" w:hAnsi="Century Gothic"/>
          <w:b/>
          <w:bCs/>
          <w:sz w:val="24"/>
          <w:szCs w:val="24"/>
        </w:rPr>
        <w:t xml:space="preserve">Gender-based violence (GBV) is a cause and consequence of HIV. </w:t>
      </w:r>
      <w:r w:rsidRPr="00815FB1">
        <w:rPr>
          <w:rFonts w:ascii="Century Gothic" w:hAnsi="Century Gothic"/>
          <w:sz w:val="24"/>
          <w:szCs w:val="24"/>
        </w:rPr>
        <w:t>Across Asia and the Pacific, key populations - including sex workers, men who have sex with men, transgender people, people who inject drugs, as well as persons living with HIV - are subject to gender-based discrimination and violence.  Violence or the fear of violence can increase the vulnerability of key populations to HIV by making it difficult or impossible to set the terms of an equal relationship. It is more difficult for individuals to refuse sex when in a relationship, to get their partners to be faithful, or to use a condom. Violence can also be a barrier for key populations and PLHIV in accessing HIV prevention, care, and treatment services. This in turn limits their ability to learn their HIV status and adopt and maintain protective measures ranging from negotiating safer sex to getting and staying on treatment</w:t>
      </w:r>
      <w:r w:rsidRPr="00815FB1">
        <w:rPr>
          <w:rStyle w:val="FootnoteReference"/>
          <w:rFonts w:ascii="Century Gothic" w:hAnsi="Century Gothic"/>
          <w:sz w:val="24"/>
          <w:szCs w:val="24"/>
        </w:rPr>
        <w:footnoteReference w:id="12"/>
      </w:r>
      <w:r w:rsidRPr="00815FB1">
        <w:rPr>
          <w:rFonts w:ascii="Century Gothic" w:hAnsi="Century Gothic"/>
          <w:sz w:val="24"/>
          <w:szCs w:val="24"/>
        </w:rPr>
        <w:t>.</w:t>
      </w:r>
      <w:r w:rsidRPr="00815FB1">
        <w:rPr>
          <w:rFonts w:ascii="Century Gothic" w:hAnsi="Century Gothic"/>
          <w:color w:val="00B050"/>
          <w:sz w:val="24"/>
          <w:szCs w:val="24"/>
        </w:rPr>
        <w:t xml:space="preserve"> </w:t>
      </w:r>
    </w:p>
    <w:p w:rsidR="00451F9E" w:rsidRPr="00815FB1" w:rsidRDefault="00451F9E" w:rsidP="00451F9E">
      <w:pPr>
        <w:pStyle w:val="Default"/>
        <w:jc w:val="both"/>
        <w:rPr>
          <w:rFonts w:ascii="Century Gothic" w:hAnsi="Century Gothic"/>
        </w:rPr>
      </w:pPr>
    </w:p>
    <w:p w:rsidR="00451F9E" w:rsidRPr="00815FB1" w:rsidRDefault="00451F9E" w:rsidP="00451F9E">
      <w:pPr>
        <w:widowControl w:val="0"/>
        <w:overflowPunct w:val="0"/>
        <w:autoSpaceDE w:val="0"/>
        <w:autoSpaceDN w:val="0"/>
        <w:adjustRightInd w:val="0"/>
        <w:spacing w:after="0" w:line="229" w:lineRule="auto"/>
        <w:jc w:val="both"/>
        <w:rPr>
          <w:rFonts w:ascii="Century Gothic" w:hAnsi="Century Gothic" w:cs="Times New Roman"/>
          <w:sz w:val="24"/>
          <w:szCs w:val="24"/>
        </w:rPr>
      </w:pPr>
      <w:r w:rsidRPr="00815FB1">
        <w:rPr>
          <w:rFonts w:ascii="Century Gothic" w:hAnsi="Century Gothic" w:cs="Calibri"/>
          <w:b/>
          <w:sz w:val="24"/>
          <w:szCs w:val="24"/>
        </w:rPr>
        <w:t>Harmful gender norms promote unsafe sex and reduce access to HIV</w:t>
      </w:r>
      <w:r>
        <w:rPr>
          <w:rFonts w:ascii="Century Gothic" w:hAnsi="Century Gothic" w:cs="Calibri"/>
          <w:b/>
          <w:sz w:val="24"/>
          <w:szCs w:val="24"/>
        </w:rPr>
        <w:t xml:space="preserve"> services</w:t>
      </w:r>
      <w:r w:rsidRPr="00815FB1">
        <w:rPr>
          <w:rFonts w:ascii="Century Gothic" w:hAnsi="Century Gothic" w:cs="Calibri"/>
          <w:b/>
          <w:sz w:val="24"/>
          <w:szCs w:val="24"/>
        </w:rPr>
        <w:t xml:space="preserve">. </w:t>
      </w:r>
      <w:r w:rsidRPr="00815FB1">
        <w:rPr>
          <w:rFonts w:ascii="Century Gothic" w:hAnsi="Century Gothic" w:cs="Calibri"/>
          <w:sz w:val="24"/>
          <w:szCs w:val="24"/>
        </w:rPr>
        <w:t xml:space="preserve">Norms of masculinity (including homophobia) can encourage high risk sexual behavior by men and make their partners more vulnerable.  Norms of femininity can prevent women (especially young women) from accessing HIV information and services.  More over Lack of education, social norms and positioning, and economic insecurity limits decision-making power, mobility and access to information and services.  Health seeking behavior is influenced by gender and, stigma and discrimination. Persistent gender inequalities, widespread discrimination, injustice and other factor such as high levels of violence against women and girls and transgender populations </w:t>
      </w:r>
      <w:r>
        <w:rPr>
          <w:rFonts w:ascii="Century Gothic" w:hAnsi="Century Gothic" w:cs="Calibri"/>
          <w:sz w:val="24"/>
          <w:szCs w:val="24"/>
        </w:rPr>
        <w:t>will</w:t>
      </w:r>
      <w:r w:rsidRPr="00815FB1">
        <w:rPr>
          <w:rFonts w:ascii="Century Gothic" w:hAnsi="Century Gothic" w:cs="Calibri"/>
          <w:sz w:val="24"/>
          <w:szCs w:val="24"/>
        </w:rPr>
        <w:t xml:space="preserve"> undermine the efforts in curbing HIV epidemic</w:t>
      </w:r>
      <w:r>
        <w:rPr>
          <w:rFonts w:ascii="Century Gothic" w:hAnsi="Century Gothic" w:cs="Calibri"/>
          <w:sz w:val="24"/>
          <w:szCs w:val="24"/>
        </w:rPr>
        <w:t xml:space="preserve"> and progress made under MDG</w:t>
      </w:r>
      <w:r>
        <w:rPr>
          <w:rStyle w:val="FootnoteReference"/>
          <w:rFonts w:ascii="Century Gothic" w:hAnsi="Century Gothic" w:cs="Calibri"/>
          <w:sz w:val="24"/>
          <w:szCs w:val="24"/>
        </w:rPr>
        <w:footnoteReference w:id="13"/>
      </w:r>
      <w:r>
        <w:rPr>
          <w:rFonts w:ascii="Century Gothic" w:hAnsi="Century Gothic" w:cs="Calibri"/>
          <w:sz w:val="24"/>
          <w:szCs w:val="24"/>
        </w:rPr>
        <w:t>. It will also</w:t>
      </w:r>
      <w:r w:rsidRPr="00815FB1">
        <w:rPr>
          <w:rFonts w:ascii="Century Gothic" w:hAnsi="Century Gothic" w:cs="Calibri"/>
          <w:sz w:val="24"/>
          <w:szCs w:val="24"/>
        </w:rPr>
        <w:t xml:space="preserve"> continue to impact on country’s overall efforts in achieving Sustainable Development Goals (SDGs) f</w:t>
      </w:r>
      <w:r w:rsidRPr="00815FB1">
        <w:rPr>
          <w:rFonts w:ascii="Century Gothic" w:hAnsi="Century Gothic"/>
          <w:sz w:val="24"/>
          <w:szCs w:val="24"/>
        </w:rPr>
        <w:t xml:space="preserve">or Bangladesh.  </w:t>
      </w:r>
      <w:r w:rsidRPr="00815FB1">
        <w:rPr>
          <w:rFonts w:ascii="Century Gothic" w:hAnsi="Century Gothic" w:cs="Calibri"/>
          <w:sz w:val="24"/>
          <w:szCs w:val="24"/>
        </w:rPr>
        <w:t xml:space="preserve">Therefore addressing GBV, gender needs and rights of women, men, transgender persons in all their diversity, in particular those living with HIV and key populations at higher risk of HIV become urgent for sustainable HIV responses for Bangladesh. </w:t>
      </w:r>
    </w:p>
    <w:p w:rsidR="00451F9E" w:rsidRPr="00667C1F" w:rsidRDefault="00451F9E" w:rsidP="00451F9E">
      <w:pPr>
        <w:spacing w:after="0" w:line="240" w:lineRule="auto"/>
        <w:jc w:val="both"/>
        <w:rPr>
          <w:rFonts w:ascii="Century Gothic" w:hAnsi="Century Gothic" w:cs="Arial"/>
          <w:b/>
        </w:rPr>
      </w:pPr>
    </w:p>
    <w:p w:rsidR="00451F9E" w:rsidRDefault="00451F9E" w:rsidP="00451F9E">
      <w:pPr>
        <w:spacing w:after="0" w:line="240" w:lineRule="auto"/>
        <w:jc w:val="both"/>
        <w:rPr>
          <w:rFonts w:ascii="Century Gothic" w:hAnsi="Century Gothic" w:cs="Arial"/>
          <w:b/>
          <w:sz w:val="24"/>
          <w:szCs w:val="24"/>
        </w:rPr>
      </w:pPr>
    </w:p>
    <w:p w:rsidR="00AF7DDB" w:rsidRPr="00C16925" w:rsidRDefault="00C16925" w:rsidP="002C3E4D">
      <w:pPr>
        <w:widowControl w:val="0"/>
        <w:overflowPunct w:val="0"/>
        <w:autoSpaceDE w:val="0"/>
        <w:autoSpaceDN w:val="0"/>
        <w:adjustRightInd w:val="0"/>
        <w:spacing w:after="0" w:line="240" w:lineRule="auto"/>
        <w:jc w:val="both"/>
        <w:rPr>
          <w:rFonts w:ascii="Century Gothic" w:hAnsi="Century Gothic" w:cs="Calibri"/>
          <w:b/>
          <w:i/>
          <w:sz w:val="24"/>
          <w:szCs w:val="24"/>
        </w:rPr>
      </w:pPr>
      <w:r w:rsidRPr="00C16925">
        <w:rPr>
          <w:rFonts w:ascii="Century Gothic" w:hAnsi="Century Gothic" w:cs="Calibri"/>
          <w:b/>
          <w:i/>
          <w:sz w:val="24"/>
          <w:szCs w:val="24"/>
        </w:rPr>
        <w:lastRenderedPageBreak/>
        <w:t xml:space="preserve">Chapter </w:t>
      </w:r>
      <w:r>
        <w:rPr>
          <w:rFonts w:ascii="Century Gothic" w:hAnsi="Century Gothic" w:cs="Calibri"/>
          <w:b/>
          <w:i/>
          <w:sz w:val="24"/>
          <w:szCs w:val="24"/>
        </w:rPr>
        <w:t>Two</w:t>
      </w:r>
    </w:p>
    <w:p w:rsidR="005702F7" w:rsidRDefault="005702F7" w:rsidP="002C3E4D">
      <w:pPr>
        <w:spacing w:after="0" w:line="240" w:lineRule="auto"/>
        <w:jc w:val="both"/>
        <w:rPr>
          <w:rFonts w:ascii="Century Gothic" w:hAnsi="Century Gothic" w:cs="Arial"/>
          <w:b/>
          <w:sz w:val="24"/>
          <w:szCs w:val="24"/>
        </w:rPr>
      </w:pPr>
    </w:p>
    <w:p w:rsidR="00176BA4" w:rsidRPr="005702F7" w:rsidRDefault="00060CC8" w:rsidP="002C3E4D">
      <w:pPr>
        <w:spacing w:after="0" w:line="240" w:lineRule="auto"/>
        <w:jc w:val="both"/>
        <w:rPr>
          <w:rFonts w:ascii="Century Gothic" w:hAnsi="Century Gothic" w:cs="Arial"/>
          <w:b/>
          <w:sz w:val="28"/>
          <w:szCs w:val="28"/>
        </w:rPr>
      </w:pPr>
      <w:r w:rsidRPr="005702F7">
        <w:rPr>
          <w:rFonts w:ascii="Century Gothic" w:hAnsi="Century Gothic" w:cs="Arial"/>
          <w:b/>
          <w:sz w:val="28"/>
          <w:szCs w:val="28"/>
        </w:rPr>
        <w:t xml:space="preserve"> SITUATION </w:t>
      </w:r>
      <w:r w:rsidR="00176BA4" w:rsidRPr="005702F7">
        <w:rPr>
          <w:rFonts w:ascii="Century Gothic" w:hAnsi="Century Gothic" w:cs="Arial"/>
          <w:b/>
          <w:sz w:val="28"/>
          <w:szCs w:val="28"/>
        </w:rPr>
        <w:t>ANALYSIS</w:t>
      </w:r>
    </w:p>
    <w:p w:rsidR="00BD5A0B" w:rsidRPr="005702F7" w:rsidRDefault="00BD5A0B" w:rsidP="002C3E4D">
      <w:pPr>
        <w:spacing w:after="0" w:line="240" w:lineRule="auto"/>
        <w:jc w:val="both"/>
        <w:rPr>
          <w:rFonts w:ascii="Century Gothic" w:hAnsi="Century Gothic" w:cs="Arial"/>
          <w:b/>
          <w:sz w:val="28"/>
          <w:szCs w:val="28"/>
        </w:rPr>
      </w:pPr>
    </w:p>
    <w:p w:rsidR="00176BA4" w:rsidRPr="005702F7" w:rsidRDefault="00176BA4" w:rsidP="002C3E4D">
      <w:pPr>
        <w:spacing w:after="0" w:line="240" w:lineRule="auto"/>
        <w:jc w:val="both"/>
        <w:rPr>
          <w:rFonts w:ascii="Century Gothic" w:hAnsi="Century Gothic" w:cs="Arial"/>
          <w:b/>
          <w:sz w:val="28"/>
          <w:szCs w:val="28"/>
        </w:rPr>
      </w:pPr>
      <w:r w:rsidRPr="005702F7">
        <w:rPr>
          <w:rFonts w:ascii="Century Gothic" w:hAnsi="Century Gothic" w:cs="Arial"/>
          <w:b/>
          <w:sz w:val="28"/>
          <w:szCs w:val="28"/>
        </w:rPr>
        <w:t>2.1 HI</w:t>
      </w:r>
      <w:r w:rsidR="004E1B58" w:rsidRPr="005702F7">
        <w:rPr>
          <w:rFonts w:ascii="Century Gothic" w:hAnsi="Century Gothic" w:cs="Arial"/>
          <w:b/>
          <w:sz w:val="28"/>
          <w:szCs w:val="28"/>
        </w:rPr>
        <w:t>V situation</w:t>
      </w:r>
    </w:p>
    <w:p w:rsidR="008F6BA0" w:rsidRPr="005702F7" w:rsidRDefault="008F6BA0" w:rsidP="002C3E4D">
      <w:pPr>
        <w:spacing w:after="0" w:line="240" w:lineRule="auto"/>
        <w:jc w:val="both"/>
        <w:rPr>
          <w:rFonts w:ascii="Century Gothic" w:hAnsi="Century Gothic" w:cs="Arial"/>
          <w:sz w:val="28"/>
          <w:szCs w:val="28"/>
        </w:rPr>
      </w:pPr>
    </w:p>
    <w:p w:rsidR="000D7EF4" w:rsidRDefault="00997A34" w:rsidP="002C3E4D">
      <w:pPr>
        <w:spacing w:after="0" w:line="240" w:lineRule="auto"/>
        <w:jc w:val="both"/>
        <w:rPr>
          <w:rFonts w:ascii="Century Gothic" w:hAnsi="Century Gothic" w:cs="Arial"/>
          <w:sz w:val="24"/>
          <w:szCs w:val="24"/>
        </w:rPr>
      </w:pPr>
      <w:r w:rsidRPr="00F600AC">
        <w:rPr>
          <w:rFonts w:ascii="Century Gothic" w:hAnsi="Century Gothic" w:cs="Arial"/>
          <w:sz w:val="24"/>
          <w:szCs w:val="24"/>
        </w:rPr>
        <w:t xml:space="preserve">The national HIV </w:t>
      </w:r>
      <w:r w:rsidR="00D644E4" w:rsidRPr="00F600AC">
        <w:rPr>
          <w:rFonts w:ascii="Century Gothic" w:hAnsi="Century Gothic" w:cs="Arial"/>
          <w:sz w:val="24"/>
          <w:szCs w:val="24"/>
        </w:rPr>
        <w:t>prevalence is</w:t>
      </w:r>
      <w:r w:rsidRPr="00F600AC">
        <w:rPr>
          <w:rFonts w:ascii="Century Gothic" w:hAnsi="Century Gothic" w:cs="Arial"/>
          <w:sz w:val="24"/>
          <w:szCs w:val="24"/>
        </w:rPr>
        <w:t xml:space="preserve"> less than 0.1% among general population. But HIV prevalence among Key Population varies across the country and is reported as 1.2% among PWID and heroin smokers nationally, with a prevalence of 5.3% among male PWID in Dhaka</w:t>
      </w:r>
      <w:r w:rsidR="000D7EF4" w:rsidRPr="00F600AC">
        <w:rPr>
          <w:rFonts w:ascii="Century Gothic" w:hAnsi="Century Gothic" w:cs="Arial"/>
          <w:sz w:val="24"/>
          <w:szCs w:val="24"/>
        </w:rPr>
        <w:t xml:space="preserve"> (2011, Round 9 </w:t>
      </w:r>
      <w:r w:rsidR="00C56709" w:rsidRPr="00F600AC">
        <w:rPr>
          <w:rFonts w:ascii="Century Gothic" w:hAnsi="Century Gothic" w:cs="Arial"/>
          <w:sz w:val="24"/>
          <w:szCs w:val="24"/>
        </w:rPr>
        <w:t>Surveillance</w:t>
      </w:r>
      <w:r w:rsidR="000D7EF4" w:rsidRPr="00F600AC">
        <w:rPr>
          <w:rFonts w:ascii="Century Gothic" w:hAnsi="Century Gothic" w:cs="Arial"/>
          <w:sz w:val="24"/>
          <w:szCs w:val="24"/>
        </w:rPr>
        <w:t>)</w:t>
      </w:r>
      <w:r w:rsidRPr="00F600AC">
        <w:rPr>
          <w:rFonts w:ascii="Century Gothic" w:hAnsi="Century Gothic" w:cs="Arial"/>
          <w:sz w:val="24"/>
          <w:szCs w:val="24"/>
        </w:rPr>
        <w:t>.</w:t>
      </w:r>
      <w:r w:rsidRPr="00F600AC">
        <w:rPr>
          <w:rStyle w:val="FootnoteReference"/>
          <w:rFonts w:ascii="Century Gothic" w:hAnsi="Century Gothic" w:cs="Arial"/>
          <w:sz w:val="24"/>
          <w:szCs w:val="24"/>
        </w:rPr>
        <w:footnoteReference w:id="14"/>
      </w:r>
      <w:r w:rsidR="000D7EF4" w:rsidRPr="00F600AC">
        <w:rPr>
          <w:rFonts w:ascii="Century Gothic" w:hAnsi="Century Gothic" w:cs="Arial"/>
          <w:sz w:val="24"/>
          <w:szCs w:val="24"/>
        </w:rPr>
        <w:t xml:space="preserve"> 0.6% among Male sex workers (MSW) and 0.5% among </w:t>
      </w:r>
      <w:proofErr w:type="spellStart"/>
      <w:r w:rsidR="000D7EF4" w:rsidRPr="00F600AC">
        <w:rPr>
          <w:rFonts w:ascii="Century Gothic" w:hAnsi="Century Gothic" w:cs="Arial"/>
          <w:sz w:val="24"/>
          <w:szCs w:val="24"/>
        </w:rPr>
        <w:t>Hijra</w:t>
      </w:r>
      <w:proofErr w:type="spellEnd"/>
      <w:r w:rsidR="000D7EF4" w:rsidRPr="00F600AC">
        <w:rPr>
          <w:rFonts w:ascii="Century Gothic" w:hAnsi="Century Gothic" w:cs="Arial"/>
          <w:sz w:val="24"/>
          <w:szCs w:val="24"/>
        </w:rPr>
        <w:t xml:space="preserve"> (2013)</w:t>
      </w:r>
      <w:r w:rsidR="00C56709" w:rsidRPr="00F600AC">
        <w:rPr>
          <w:rStyle w:val="FootnoteReference"/>
          <w:rFonts w:ascii="Century Gothic" w:hAnsi="Century Gothic" w:cs="Arial"/>
          <w:sz w:val="24"/>
          <w:szCs w:val="24"/>
        </w:rPr>
        <w:footnoteReference w:id="15"/>
      </w:r>
      <w:r w:rsidR="000D7EF4" w:rsidRPr="00F600AC">
        <w:rPr>
          <w:rFonts w:ascii="Century Gothic" w:hAnsi="Century Gothic" w:cs="Arial"/>
          <w:sz w:val="24"/>
          <w:szCs w:val="24"/>
        </w:rPr>
        <w:t>, 0.3% among Female Sex Workers, though as high</w:t>
      </w:r>
      <w:r w:rsidR="00946947" w:rsidRPr="00F600AC">
        <w:rPr>
          <w:rFonts w:ascii="Century Gothic" w:hAnsi="Century Gothic" w:cs="Arial"/>
          <w:sz w:val="24"/>
          <w:szCs w:val="24"/>
        </w:rPr>
        <w:t xml:space="preserve"> </w:t>
      </w:r>
      <w:r w:rsidR="000D7EF4" w:rsidRPr="00F600AC">
        <w:rPr>
          <w:rFonts w:ascii="Century Gothic" w:hAnsi="Century Gothic" w:cs="Arial"/>
          <w:sz w:val="24"/>
          <w:szCs w:val="24"/>
        </w:rPr>
        <w:t xml:space="preserve">as 1.6% among some areas like </w:t>
      </w:r>
      <w:proofErr w:type="spellStart"/>
      <w:r w:rsidR="000D7EF4" w:rsidRPr="00F600AC">
        <w:rPr>
          <w:rFonts w:ascii="Century Gothic" w:hAnsi="Century Gothic" w:cs="Arial"/>
          <w:sz w:val="24"/>
          <w:szCs w:val="24"/>
        </w:rPr>
        <w:t>Hili</w:t>
      </w:r>
      <w:proofErr w:type="spellEnd"/>
      <w:r w:rsidR="000D7EF4" w:rsidRPr="00F600AC">
        <w:rPr>
          <w:rFonts w:ascii="Century Gothic" w:hAnsi="Century Gothic" w:cs="Arial"/>
          <w:sz w:val="24"/>
          <w:szCs w:val="24"/>
        </w:rPr>
        <w:t xml:space="preserve">. </w:t>
      </w:r>
    </w:p>
    <w:p w:rsidR="000F638F" w:rsidRPr="00F600AC" w:rsidRDefault="000F638F" w:rsidP="002C3E4D">
      <w:pPr>
        <w:spacing w:after="0" w:line="240" w:lineRule="auto"/>
        <w:jc w:val="both"/>
        <w:rPr>
          <w:rFonts w:ascii="Century Gothic" w:hAnsi="Century Gothic" w:cs="Arial"/>
          <w:sz w:val="24"/>
          <w:szCs w:val="24"/>
        </w:rPr>
      </w:pPr>
    </w:p>
    <w:p w:rsidR="00A93D6A" w:rsidRPr="00F600AC" w:rsidRDefault="000D7EF4" w:rsidP="002C3E4D">
      <w:pPr>
        <w:spacing w:after="0" w:line="240" w:lineRule="auto"/>
        <w:jc w:val="both"/>
        <w:rPr>
          <w:rFonts w:ascii="Century Gothic" w:hAnsi="Century Gothic" w:cs="Arial"/>
          <w:sz w:val="24"/>
          <w:szCs w:val="24"/>
        </w:rPr>
      </w:pPr>
      <w:r w:rsidRPr="00F600AC">
        <w:rPr>
          <w:rFonts w:ascii="Century Gothic" w:hAnsi="Century Gothic" w:cs="Arial"/>
          <w:sz w:val="24"/>
          <w:szCs w:val="24"/>
        </w:rPr>
        <w:t xml:space="preserve">Active </w:t>
      </w:r>
      <w:r w:rsidR="00946947" w:rsidRPr="00F600AC">
        <w:rPr>
          <w:rFonts w:ascii="Century Gothic" w:hAnsi="Century Gothic" w:cs="Arial"/>
          <w:sz w:val="24"/>
          <w:szCs w:val="24"/>
        </w:rPr>
        <w:t>Syphilis rates among key populations are reported relatively high: between 5% -</w:t>
      </w:r>
      <w:r w:rsidR="00D644E4" w:rsidRPr="00F600AC">
        <w:rPr>
          <w:rFonts w:ascii="Century Gothic" w:hAnsi="Century Gothic" w:cs="Arial"/>
          <w:sz w:val="24"/>
          <w:szCs w:val="24"/>
        </w:rPr>
        <w:t xml:space="preserve">8% among PWID in some districts, 2.2% among hotel based </w:t>
      </w:r>
      <w:r w:rsidR="00C56709" w:rsidRPr="00F600AC">
        <w:rPr>
          <w:rFonts w:ascii="Century Gothic" w:hAnsi="Century Gothic" w:cs="Arial"/>
          <w:sz w:val="24"/>
          <w:szCs w:val="24"/>
        </w:rPr>
        <w:t>sex workers, 4.6% among stree</w:t>
      </w:r>
      <w:r w:rsidR="00323FCF" w:rsidRPr="00F600AC">
        <w:rPr>
          <w:rFonts w:ascii="Century Gothic" w:hAnsi="Century Gothic" w:cs="Arial"/>
          <w:sz w:val="24"/>
          <w:szCs w:val="24"/>
        </w:rPr>
        <w:t>t</w:t>
      </w:r>
      <w:r w:rsidR="00C56709" w:rsidRPr="00F600AC">
        <w:rPr>
          <w:rFonts w:ascii="Century Gothic" w:hAnsi="Century Gothic" w:cs="Arial"/>
          <w:sz w:val="24"/>
          <w:szCs w:val="24"/>
        </w:rPr>
        <w:t xml:space="preserve"> based sex workers in Dhaka and as high as 12.5 % among street based female sex workers in </w:t>
      </w:r>
      <w:proofErr w:type="spellStart"/>
      <w:r w:rsidR="00C56709" w:rsidRPr="00F600AC">
        <w:rPr>
          <w:rFonts w:ascii="Century Gothic" w:hAnsi="Century Gothic" w:cs="Arial"/>
          <w:sz w:val="24"/>
          <w:szCs w:val="24"/>
        </w:rPr>
        <w:t>Hili</w:t>
      </w:r>
      <w:proofErr w:type="spellEnd"/>
      <w:r w:rsidR="00C56709" w:rsidRPr="00F600AC">
        <w:rPr>
          <w:rStyle w:val="FootnoteReference"/>
          <w:rFonts w:ascii="Century Gothic" w:hAnsi="Century Gothic" w:cs="Arial"/>
          <w:sz w:val="24"/>
          <w:szCs w:val="24"/>
        </w:rPr>
        <w:footnoteReference w:id="16"/>
      </w:r>
      <w:r w:rsidR="00323FCF" w:rsidRPr="00F600AC">
        <w:rPr>
          <w:rFonts w:ascii="Century Gothic" w:hAnsi="Century Gothic" w:cs="Arial"/>
          <w:sz w:val="24"/>
          <w:szCs w:val="24"/>
        </w:rPr>
        <w:t xml:space="preserve">. </w:t>
      </w:r>
      <w:r w:rsidR="00ED1163" w:rsidRPr="00F600AC">
        <w:rPr>
          <w:rFonts w:ascii="Century Gothic" w:hAnsi="Century Gothic" w:cs="Arial"/>
          <w:sz w:val="24"/>
          <w:szCs w:val="24"/>
        </w:rPr>
        <w:t>Active Syphilis rates have</w:t>
      </w:r>
      <w:r w:rsidR="007014C6" w:rsidRPr="00F600AC">
        <w:rPr>
          <w:rFonts w:ascii="Century Gothic" w:hAnsi="Century Gothic" w:cs="Arial"/>
          <w:sz w:val="24"/>
          <w:szCs w:val="24"/>
        </w:rPr>
        <w:t xml:space="preserve"> declined among MSW and </w:t>
      </w:r>
      <w:proofErr w:type="spellStart"/>
      <w:r w:rsidR="007014C6" w:rsidRPr="00F600AC">
        <w:rPr>
          <w:rFonts w:ascii="Century Gothic" w:hAnsi="Century Gothic" w:cs="Arial"/>
          <w:sz w:val="24"/>
          <w:szCs w:val="24"/>
        </w:rPr>
        <w:t>Hijra</w:t>
      </w:r>
      <w:proofErr w:type="spellEnd"/>
      <w:r w:rsidR="007014C6" w:rsidRPr="00F600AC">
        <w:rPr>
          <w:rFonts w:ascii="Century Gothic" w:hAnsi="Century Gothic" w:cs="Arial"/>
          <w:sz w:val="24"/>
          <w:szCs w:val="24"/>
        </w:rPr>
        <w:t xml:space="preserve"> in Dhaka.  For MSW it declined from</w:t>
      </w:r>
      <w:r w:rsidR="00A93D6A" w:rsidRPr="00F600AC">
        <w:rPr>
          <w:rFonts w:ascii="Century Gothic" w:hAnsi="Century Gothic" w:cs="Arial"/>
          <w:sz w:val="24"/>
          <w:szCs w:val="24"/>
        </w:rPr>
        <w:t xml:space="preserve"> </w:t>
      </w:r>
      <w:r w:rsidR="007014C6" w:rsidRPr="00F600AC">
        <w:rPr>
          <w:rFonts w:ascii="Century Gothic" w:hAnsi="Century Gothic" w:cs="Arial"/>
          <w:sz w:val="24"/>
          <w:szCs w:val="24"/>
        </w:rPr>
        <w:t xml:space="preserve">4.2% to 2.2% and for from 6.1% to 3% for </w:t>
      </w:r>
      <w:proofErr w:type="spellStart"/>
      <w:r w:rsidR="00A93D6A" w:rsidRPr="00F600AC">
        <w:rPr>
          <w:rFonts w:ascii="Century Gothic" w:hAnsi="Century Gothic" w:cs="Arial"/>
          <w:sz w:val="24"/>
          <w:szCs w:val="24"/>
        </w:rPr>
        <w:t>Hijra</w:t>
      </w:r>
      <w:proofErr w:type="spellEnd"/>
      <w:r w:rsidR="00A93D6A" w:rsidRPr="00F600AC">
        <w:rPr>
          <w:rFonts w:ascii="Century Gothic" w:hAnsi="Century Gothic" w:cs="Arial"/>
          <w:sz w:val="24"/>
          <w:szCs w:val="24"/>
        </w:rPr>
        <w:t xml:space="preserve"> because of increased outreach into these population</w:t>
      </w:r>
      <w:r w:rsidR="00A93D6A" w:rsidRPr="00F600AC">
        <w:rPr>
          <w:rStyle w:val="FootnoteReference"/>
          <w:rFonts w:ascii="Century Gothic" w:hAnsi="Century Gothic" w:cs="Arial"/>
          <w:sz w:val="24"/>
          <w:szCs w:val="24"/>
        </w:rPr>
        <w:footnoteReference w:id="17"/>
      </w:r>
      <w:r w:rsidR="00677FBE" w:rsidRPr="00F600AC">
        <w:rPr>
          <w:rFonts w:ascii="Century Gothic" w:hAnsi="Century Gothic" w:cs="Arial"/>
          <w:sz w:val="24"/>
          <w:szCs w:val="24"/>
        </w:rPr>
        <w:t xml:space="preserve">. </w:t>
      </w:r>
      <w:r w:rsidR="009D2D6B" w:rsidRPr="00F600AC">
        <w:rPr>
          <w:rFonts w:ascii="Century Gothic" w:hAnsi="Century Gothic" w:cs="Arial"/>
          <w:sz w:val="24"/>
          <w:szCs w:val="24"/>
        </w:rPr>
        <w:t>Female Sex Workers experience significant obstacles and barriers in accessing reproductive health service in Bangladesh</w:t>
      </w:r>
      <w:r w:rsidR="008D2B47" w:rsidRPr="00F600AC">
        <w:rPr>
          <w:rFonts w:ascii="Century Gothic" w:hAnsi="Century Gothic" w:cs="Arial"/>
          <w:sz w:val="24"/>
          <w:szCs w:val="24"/>
        </w:rPr>
        <w:t xml:space="preserve">, high rates of unintended pregnancy and abortion are evident. </w:t>
      </w:r>
    </w:p>
    <w:p w:rsidR="00ED1163" w:rsidRDefault="00ED1163" w:rsidP="002C3E4D">
      <w:pPr>
        <w:spacing w:after="0" w:line="240" w:lineRule="auto"/>
        <w:jc w:val="both"/>
        <w:rPr>
          <w:rFonts w:ascii="Century Gothic" w:hAnsi="Century Gothic" w:cs="Arial"/>
          <w:b/>
          <w:sz w:val="24"/>
          <w:szCs w:val="24"/>
        </w:rPr>
      </w:pPr>
    </w:p>
    <w:p w:rsidR="00AE6149" w:rsidRDefault="005B5EDC" w:rsidP="002C3E4D">
      <w:pPr>
        <w:spacing w:after="0" w:line="240" w:lineRule="auto"/>
        <w:jc w:val="both"/>
        <w:rPr>
          <w:rFonts w:ascii="Century Gothic" w:hAnsi="Century Gothic" w:cs="Arial"/>
          <w:b/>
          <w:sz w:val="24"/>
          <w:szCs w:val="24"/>
        </w:rPr>
      </w:pPr>
      <w:r>
        <w:rPr>
          <w:rFonts w:ascii="Century Gothic" w:hAnsi="Century Gothic" w:cs="Arial"/>
          <w:b/>
          <w:sz w:val="24"/>
          <w:szCs w:val="24"/>
        </w:rPr>
        <w:t>National Response</w:t>
      </w:r>
    </w:p>
    <w:p w:rsidR="005E7D3C" w:rsidRPr="00F600AC" w:rsidRDefault="005E7D3C" w:rsidP="002C3E4D">
      <w:pPr>
        <w:spacing w:after="0" w:line="240" w:lineRule="auto"/>
        <w:jc w:val="both"/>
        <w:rPr>
          <w:rFonts w:ascii="Century Gothic" w:hAnsi="Century Gothic" w:cs="Arial"/>
          <w:b/>
          <w:sz w:val="24"/>
          <w:szCs w:val="24"/>
        </w:rPr>
      </w:pPr>
    </w:p>
    <w:p w:rsidR="00AF26BC" w:rsidRPr="00AA2140" w:rsidRDefault="00AF26BC" w:rsidP="00892B09">
      <w:pPr>
        <w:autoSpaceDE w:val="0"/>
        <w:autoSpaceDN w:val="0"/>
        <w:adjustRightInd w:val="0"/>
        <w:spacing w:after="0" w:line="240" w:lineRule="auto"/>
        <w:jc w:val="both"/>
        <w:rPr>
          <w:rFonts w:ascii="Century Gothic" w:hAnsi="Century Gothic" w:cs="Univers-Medium"/>
          <w:sz w:val="24"/>
          <w:szCs w:val="24"/>
        </w:rPr>
      </w:pPr>
      <w:r w:rsidRPr="00AA2140">
        <w:rPr>
          <w:rFonts w:ascii="Century Gothic" w:hAnsi="Century Gothic" w:cs="Univers-Medium"/>
          <w:sz w:val="24"/>
          <w:szCs w:val="24"/>
        </w:rPr>
        <w:t xml:space="preserve">During the period of 2005-2010, there was expansion of the HIV/AIDS </w:t>
      </w:r>
      <w:proofErr w:type="spellStart"/>
      <w:r w:rsidRPr="00AA2140">
        <w:rPr>
          <w:rFonts w:ascii="Century Gothic" w:hAnsi="Century Gothic" w:cs="Univers-Medium"/>
          <w:sz w:val="24"/>
          <w:szCs w:val="24"/>
        </w:rPr>
        <w:t>programmes</w:t>
      </w:r>
      <w:proofErr w:type="spellEnd"/>
      <w:r w:rsidRPr="00AA2140">
        <w:rPr>
          <w:rFonts w:ascii="Century Gothic" w:hAnsi="Century Gothic" w:cs="Univers-Medium"/>
          <w:sz w:val="24"/>
          <w:szCs w:val="24"/>
        </w:rPr>
        <w:t xml:space="preserve"> in terms</w:t>
      </w:r>
      <w:r w:rsidR="00B334FC">
        <w:rPr>
          <w:rFonts w:ascii="Century Gothic" w:hAnsi="Century Gothic" w:cs="Univers-Medium"/>
          <w:sz w:val="24"/>
          <w:szCs w:val="24"/>
        </w:rPr>
        <w:t xml:space="preserve"> </w:t>
      </w:r>
      <w:r w:rsidRPr="00AA2140">
        <w:rPr>
          <w:rFonts w:ascii="Century Gothic" w:hAnsi="Century Gothic" w:cs="Univers-Medium"/>
          <w:sz w:val="24"/>
          <w:szCs w:val="24"/>
        </w:rPr>
        <w:t>of coverage and involvement of different stakeholders. Global Fund joined with World Bank</w:t>
      </w:r>
      <w:r w:rsidR="00B334FC">
        <w:rPr>
          <w:rFonts w:ascii="Century Gothic" w:hAnsi="Century Gothic" w:cs="Univers-Medium"/>
          <w:sz w:val="24"/>
          <w:szCs w:val="24"/>
        </w:rPr>
        <w:t xml:space="preserve"> </w:t>
      </w:r>
      <w:r w:rsidRPr="00AA2140">
        <w:rPr>
          <w:rFonts w:ascii="Century Gothic" w:hAnsi="Century Gothic" w:cs="Univers-Medium"/>
          <w:sz w:val="24"/>
          <w:szCs w:val="24"/>
        </w:rPr>
        <w:t xml:space="preserve">and USAID as a new funding source. The major </w:t>
      </w:r>
      <w:proofErr w:type="spellStart"/>
      <w:r w:rsidRPr="00AA2140">
        <w:rPr>
          <w:rFonts w:ascii="Century Gothic" w:hAnsi="Century Gothic" w:cs="Univers-Medium"/>
          <w:sz w:val="24"/>
          <w:szCs w:val="24"/>
        </w:rPr>
        <w:t>programmes</w:t>
      </w:r>
      <w:proofErr w:type="spellEnd"/>
      <w:r w:rsidRPr="00AA2140">
        <w:rPr>
          <w:rFonts w:ascii="Century Gothic" w:hAnsi="Century Gothic" w:cs="Univers-Medium"/>
          <w:sz w:val="24"/>
          <w:szCs w:val="24"/>
        </w:rPr>
        <w:t xml:space="preserve"> implemented or initiated during</w:t>
      </w:r>
      <w:r w:rsidR="00892B09">
        <w:rPr>
          <w:rFonts w:ascii="Century Gothic" w:hAnsi="Century Gothic" w:cs="Univers-Medium"/>
          <w:sz w:val="24"/>
          <w:szCs w:val="24"/>
        </w:rPr>
        <w:t xml:space="preserve"> </w:t>
      </w:r>
      <w:r w:rsidRPr="00AA2140">
        <w:rPr>
          <w:rFonts w:ascii="Century Gothic" w:hAnsi="Century Gothic" w:cs="Univers-Medium"/>
          <w:sz w:val="24"/>
          <w:szCs w:val="24"/>
        </w:rPr>
        <w:t>the period were:</w:t>
      </w:r>
    </w:p>
    <w:p w:rsidR="00EF36AD" w:rsidRDefault="00AF26BC" w:rsidP="00EF36AD">
      <w:pPr>
        <w:pStyle w:val="ListParagraph"/>
        <w:numPr>
          <w:ilvl w:val="0"/>
          <w:numId w:val="34"/>
        </w:numPr>
        <w:autoSpaceDE w:val="0"/>
        <w:autoSpaceDN w:val="0"/>
        <w:adjustRightInd w:val="0"/>
        <w:spacing w:after="0" w:line="240" w:lineRule="auto"/>
        <w:jc w:val="both"/>
        <w:rPr>
          <w:rFonts w:ascii="Century Gothic" w:hAnsi="Century Gothic" w:cs="Univers-Medium"/>
          <w:sz w:val="24"/>
          <w:szCs w:val="24"/>
        </w:rPr>
      </w:pPr>
      <w:r w:rsidRPr="00EF36AD">
        <w:rPr>
          <w:rFonts w:ascii="Century Gothic" w:hAnsi="Century Gothic" w:cs="Univers-Bold"/>
          <w:b/>
          <w:bCs/>
          <w:sz w:val="24"/>
          <w:szCs w:val="24"/>
        </w:rPr>
        <w:t xml:space="preserve"> HIV /AIDS Prevention Project (HAPP) </w:t>
      </w:r>
      <w:r w:rsidRPr="00EF36AD">
        <w:rPr>
          <w:rFonts w:ascii="Century Gothic" w:hAnsi="Century Gothic" w:cs="Univers-Medium"/>
          <w:sz w:val="24"/>
          <w:szCs w:val="24"/>
        </w:rPr>
        <w:t>2004-2007</w:t>
      </w:r>
    </w:p>
    <w:p w:rsidR="000F5505" w:rsidRDefault="00EF36AD" w:rsidP="00EF36AD">
      <w:pPr>
        <w:pStyle w:val="ListParagraph"/>
        <w:numPr>
          <w:ilvl w:val="0"/>
          <w:numId w:val="34"/>
        </w:numPr>
        <w:autoSpaceDE w:val="0"/>
        <w:autoSpaceDN w:val="0"/>
        <w:adjustRightInd w:val="0"/>
        <w:spacing w:after="0" w:line="240" w:lineRule="auto"/>
        <w:jc w:val="both"/>
        <w:rPr>
          <w:rFonts w:ascii="Century Gothic" w:hAnsi="Century Gothic" w:cs="Univers-Medium"/>
          <w:sz w:val="24"/>
          <w:szCs w:val="24"/>
        </w:rPr>
      </w:pPr>
      <w:r>
        <w:rPr>
          <w:rFonts w:ascii="Century Gothic" w:hAnsi="Century Gothic" w:cs="Univers-Bold"/>
          <w:b/>
          <w:bCs/>
          <w:sz w:val="24"/>
          <w:szCs w:val="24"/>
        </w:rPr>
        <w:t xml:space="preserve"> T</w:t>
      </w:r>
      <w:r w:rsidR="00AF26BC" w:rsidRPr="00EF36AD">
        <w:rPr>
          <w:rFonts w:ascii="Century Gothic" w:hAnsi="Century Gothic" w:cs="Univers-Bold"/>
          <w:b/>
          <w:bCs/>
          <w:sz w:val="24"/>
          <w:szCs w:val="24"/>
        </w:rPr>
        <w:t xml:space="preserve">he HIV/AIDS Targeted Intervention (HATI) </w:t>
      </w:r>
      <w:r w:rsidR="00AF26BC" w:rsidRPr="00EF36AD">
        <w:rPr>
          <w:rFonts w:ascii="Century Gothic" w:hAnsi="Century Gothic" w:cs="Univers-Medium"/>
          <w:sz w:val="24"/>
          <w:szCs w:val="24"/>
        </w:rPr>
        <w:t xml:space="preserve">2008-2009 </w:t>
      </w:r>
    </w:p>
    <w:p w:rsidR="00EF36AD" w:rsidRDefault="00EF36AD" w:rsidP="00EF36AD">
      <w:pPr>
        <w:pStyle w:val="ListParagraph"/>
        <w:numPr>
          <w:ilvl w:val="0"/>
          <w:numId w:val="34"/>
        </w:numPr>
        <w:autoSpaceDE w:val="0"/>
        <w:autoSpaceDN w:val="0"/>
        <w:adjustRightInd w:val="0"/>
        <w:spacing w:after="0" w:line="240" w:lineRule="auto"/>
        <w:jc w:val="both"/>
        <w:rPr>
          <w:rFonts w:ascii="Century Gothic" w:hAnsi="Century Gothic" w:cs="Univers-Medium"/>
          <w:sz w:val="24"/>
          <w:szCs w:val="24"/>
        </w:rPr>
      </w:pPr>
      <w:r>
        <w:rPr>
          <w:rFonts w:ascii="Century Gothic" w:hAnsi="Century Gothic" w:cs="Univers-Bold"/>
          <w:b/>
          <w:bCs/>
          <w:sz w:val="24"/>
          <w:szCs w:val="24"/>
        </w:rPr>
        <w:t xml:space="preserve"> </w:t>
      </w:r>
      <w:r w:rsidR="00AF26BC" w:rsidRPr="00EF36AD">
        <w:rPr>
          <w:rFonts w:ascii="Century Gothic" w:hAnsi="Century Gothic" w:cs="Univers-Bold"/>
          <w:b/>
          <w:bCs/>
          <w:sz w:val="24"/>
          <w:szCs w:val="24"/>
        </w:rPr>
        <w:t xml:space="preserve">The Bangladesh AIDS </w:t>
      </w:r>
      <w:proofErr w:type="spellStart"/>
      <w:r w:rsidR="00AF26BC" w:rsidRPr="00EF36AD">
        <w:rPr>
          <w:rFonts w:ascii="Century Gothic" w:hAnsi="Century Gothic" w:cs="Univers-Bold"/>
          <w:b/>
          <w:bCs/>
          <w:sz w:val="24"/>
          <w:szCs w:val="24"/>
        </w:rPr>
        <w:t>Programme</w:t>
      </w:r>
      <w:proofErr w:type="spellEnd"/>
      <w:r w:rsidR="00AF26BC" w:rsidRPr="00EF36AD">
        <w:rPr>
          <w:rFonts w:ascii="Century Gothic" w:hAnsi="Century Gothic" w:cs="Univers-Bold"/>
          <w:b/>
          <w:bCs/>
          <w:sz w:val="24"/>
          <w:szCs w:val="24"/>
        </w:rPr>
        <w:t xml:space="preserve"> (BAP) </w:t>
      </w:r>
      <w:r>
        <w:rPr>
          <w:rFonts w:ascii="Century Gothic" w:hAnsi="Century Gothic" w:cs="Univers-Medium"/>
          <w:sz w:val="24"/>
          <w:szCs w:val="24"/>
        </w:rPr>
        <w:t>2005-2009</w:t>
      </w:r>
    </w:p>
    <w:p w:rsidR="00CF4844" w:rsidRDefault="00AF26BC" w:rsidP="00CF4844">
      <w:pPr>
        <w:pStyle w:val="ListParagraph"/>
        <w:numPr>
          <w:ilvl w:val="0"/>
          <w:numId w:val="34"/>
        </w:numPr>
        <w:autoSpaceDE w:val="0"/>
        <w:autoSpaceDN w:val="0"/>
        <w:adjustRightInd w:val="0"/>
        <w:spacing w:after="0" w:line="240" w:lineRule="auto"/>
        <w:jc w:val="both"/>
        <w:rPr>
          <w:rFonts w:ascii="Century Gothic" w:hAnsi="Century Gothic" w:cs="Univers-Medium"/>
          <w:sz w:val="24"/>
          <w:szCs w:val="24"/>
        </w:rPr>
      </w:pPr>
      <w:r w:rsidRPr="00F13633">
        <w:rPr>
          <w:rFonts w:ascii="Century Gothic" w:hAnsi="Century Gothic" w:cs="Univers-Medium"/>
          <w:sz w:val="24"/>
          <w:szCs w:val="24"/>
        </w:rPr>
        <w:t xml:space="preserve"> </w:t>
      </w:r>
      <w:proofErr w:type="spellStart"/>
      <w:r w:rsidRPr="00F13633">
        <w:rPr>
          <w:rFonts w:ascii="Century Gothic" w:hAnsi="Century Gothic" w:cs="Univers-Bold"/>
          <w:b/>
          <w:bCs/>
          <w:sz w:val="24"/>
          <w:szCs w:val="24"/>
        </w:rPr>
        <w:t>Modhumita</w:t>
      </w:r>
      <w:proofErr w:type="spellEnd"/>
      <w:r w:rsidR="00EF36AD" w:rsidRPr="00F13633">
        <w:rPr>
          <w:rFonts w:ascii="Century Gothic" w:hAnsi="Century Gothic" w:cs="Univers-Bold"/>
          <w:bCs/>
          <w:sz w:val="24"/>
          <w:szCs w:val="24"/>
        </w:rPr>
        <w:t xml:space="preserve"> 2009-</w:t>
      </w:r>
      <w:r w:rsidRPr="00F13633">
        <w:rPr>
          <w:rFonts w:ascii="Century Gothic" w:hAnsi="Century Gothic" w:cs="Univers-Medium"/>
          <w:sz w:val="24"/>
          <w:szCs w:val="24"/>
        </w:rPr>
        <w:t xml:space="preserve">2014. </w:t>
      </w:r>
    </w:p>
    <w:p w:rsidR="00AF26BC" w:rsidRDefault="00AF26BC" w:rsidP="00F13633">
      <w:pPr>
        <w:pStyle w:val="ListParagraph"/>
        <w:numPr>
          <w:ilvl w:val="0"/>
          <w:numId w:val="34"/>
        </w:numPr>
        <w:autoSpaceDE w:val="0"/>
        <w:autoSpaceDN w:val="0"/>
        <w:adjustRightInd w:val="0"/>
        <w:spacing w:after="0" w:line="240" w:lineRule="auto"/>
        <w:jc w:val="both"/>
        <w:rPr>
          <w:rFonts w:ascii="Century Gothic" w:hAnsi="Century Gothic" w:cs="Univers-Medium"/>
          <w:sz w:val="24"/>
          <w:szCs w:val="24"/>
        </w:rPr>
      </w:pPr>
      <w:r w:rsidRPr="00F13633">
        <w:rPr>
          <w:rFonts w:ascii="Century Gothic" w:hAnsi="Century Gothic" w:cs="Univers-Bold"/>
          <w:b/>
          <w:bCs/>
          <w:sz w:val="24"/>
          <w:szCs w:val="24"/>
        </w:rPr>
        <w:t xml:space="preserve"> GF Round 2: Prevention of HIV/AIDS a</w:t>
      </w:r>
      <w:r w:rsidR="00F13633">
        <w:rPr>
          <w:rFonts w:ascii="Century Gothic" w:hAnsi="Century Gothic" w:cs="Univers-Bold"/>
          <w:b/>
          <w:bCs/>
          <w:sz w:val="24"/>
          <w:szCs w:val="24"/>
        </w:rPr>
        <w:t xml:space="preserve">mong Young People in </w:t>
      </w:r>
      <w:proofErr w:type="spellStart"/>
      <w:r w:rsidR="00F13633">
        <w:rPr>
          <w:rFonts w:ascii="Century Gothic" w:hAnsi="Century Gothic" w:cs="Univers-Bold"/>
          <w:b/>
          <w:bCs/>
          <w:sz w:val="24"/>
          <w:szCs w:val="24"/>
        </w:rPr>
        <w:t>Bangladesh</w:t>
      </w:r>
      <w:r w:rsidRPr="00AA2140">
        <w:rPr>
          <w:rFonts w:ascii="Century Gothic" w:hAnsi="Century Gothic" w:cs="Univers-Medium"/>
          <w:sz w:val="24"/>
          <w:szCs w:val="24"/>
        </w:rPr>
        <w:t>f</w:t>
      </w:r>
      <w:proofErr w:type="spellEnd"/>
      <w:r w:rsidRPr="00AA2140">
        <w:rPr>
          <w:rFonts w:ascii="Century Gothic" w:hAnsi="Century Gothic" w:cs="Univers-Medium"/>
          <w:sz w:val="24"/>
          <w:szCs w:val="24"/>
        </w:rPr>
        <w:t xml:space="preserve"> 2004-2009.</w:t>
      </w:r>
    </w:p>
    <w:p w:rsidR="00AF26BC" w:rsidRDefault="00AF26BC" w:rsidP="00892B09">
      <w:pPr>
        <w:pStyle w:val="ListParagraph"/>
        <w:numPr>
          <w:ilvl w:val="0"/>
          <w:numId w:val="34"/>
        </w:numPr>
        <w:autoSpaceDE w:val="0"/>
        <w:autoSpaceDN w:val="0"/>
        <w:adjustRightInd w:val="0"/>
        <w:spacing w:after="0" w:line="240" w:lineRule="auto"/>
        <w:jc w:val="both"/>
        <w:rPr>
          <w:rFonts w:ascii="Century Gothic" w:hAnsi="Century Gothic" w:cs="Univers-Medium"/>
          <w:sz w:val="24"/>
          <w:szCs w:val="24"/>
        </w:rPr>
      </w:pPr>
      <w:r w:rsidRPr="00F13633">
        <w:rPr>
          <w:rFonts w:ascii="Century Gothic" w:hAnsi="Century Gothic" w:cs="Univers-Bold"/>
          <w:b/>
          <w:bCs/>
          <w:sz w:val="24"/>
          <w:szCs w:val="24"/>
        </w:rPr>
        <w:t>b. GF Round 6: HIV Prevention and control among High-Risk populations and</w:t>
      </w:r>
      <w:r w:rsidR="004A388D" w:rsidRPr="00F13633">
        <w:rPr>
          <w:rFonts w:ascii="Century Gothic" w:hAnsi="Century Gothic" w:cs="Univers-Bold"/>
          <w:b/>
          <w:bCs/>
          <w:sz w:val="24"/>
          <w:szCs w:val="24"/>
        </w:rPr>
        <w:t xml:space="preserve"> </w:t>
      </w:r>
      <w:r w:rsidRPr="00F13633">
        <w:rPr>
          <w:rFonts w:ascii="Century Gothic" w:hAnsi="Century Gothic" w:cs="Univers-Bold"/>
          <w:b/>
          <w:bCs/>
          <w:sz w:val="24"/>
          <w:szCs w:val="24"/>
        </w:rPr>
        <w:t>vulnerable Young People in Bangladesh</w:t>
      </w:r>
      <w:r w:rsidR="00D422E3">
        <w:rPr>
          <w:rFonts w:ascii="Century Gothic" w:hAnsi="Century Gothic" w:cs="Univers-Bold"/>
          <w:b/>
          <w:bCs/>
          <w:sz w:val="24"/>
          <w:szCs w:val="24"/>
        </w:rPr>
        <w:t xml:space="preserve"> </w:t>
      </w:r>
      <w:r w:rsidR="00D422E3">
        <w:rPr>
          <w:rFonts w:ascii="Century Gothic" w:hAnsi="Century Gothic" w:cs="Univers-Medium"/>
          <w:sz w:val="24"/>
          <w:szCs w:val="24"/>
        </w:rPr>
        <w:t xml:space="preserve"> 2010-2015</w:t>
      </w:r>
    </w:p>
    <w:p w:rsidR="00AF26BC" w:rsidRPr="00426639" w:rsidRDefault="00AF26BC" w:rsidP="00892B09">
      <w:pPr>
        <w:pStyle w:val="ListParagraph"/>
        <w:numPr>
          <w:ilvl w:val="0"/>
          <w:numId w:val="34"/>
        </w:numPr>
        <w:autoSpaceDE w:val="0"/>
        <w:autoSpaceDN w:val="0"/>
        <w:adjustRightInd w:val="0"/>
        <w:spacing w:after="0" w:line="240" w:lineRule="auto"/>
        <w:jc w:val="both"/>
        <w:rPr>
          <w:rFonts w:ascii="Century Gothic" w:hAnsi="Century Gothic" w:cs="Univers-Medium"/>
          <w:sz w:val="24"/>
          <w:szCs w:val="24"/>
        </w:rPr>
      </w:pPr>
      <w:r w:rsidRPr="00426639">
        <w:rPr>
          <w:rFonts w:ascii="Century Gothic" w:hAnsi="Century Gothic" w:cs="Univers-Bold"/>
          <w:b/>
          <w:bCs/>
          <w:sz w:val="24"/>
          <w:szCs w:val="24"/>
        </w:rPr>
        <w:t>GF Rolling Continuation Channel (RCC) R2: Expanding HIV prevention in</w:t>
      </w:r>
      <w:r w:rsidR="004A388D" w:rsidRPr="00426639">
        <w:rPr>
          <w:rFonts w:ascii="Century Gothic" w:hAnsi="Century Gothic" w:cs="Univers-Bold"/>
          <w:b/>
          <w:bCs/>
          <w:sz w:val="24"/>
          <w:szCs w:val="24"/>
        </w:rPr>
        <w:t xml:space="preserve"> </w:t>
      </w:r>
      <w:r w:rsidRPr="00426639">
        <w:rPr>
          <w:rFonts w:ascii="Century Gothic" w:hAnsi="Century Gothic" w:cs="Univers-Bold"/>
          <w:b/>
          <w:bCs/>
          <w:sz w:val="24"/>
          <w:szCs w:val="24"/>
        </w:rPr>
        <w:t>Bangladesh</w:t>
      </w:r>
      <w:r w:rsidR="00426639" w:rsidRPr="00426639">
        <w:rPr>
          <w:rFonts w:ascii="Century Gothic" w:hAnsi="Century Gothic" w:cs="Univers-Medium"/>
          <w:sz w:val="24"/>
          <w:szCs w:val="24"/>
        </w:rPr>
        <w:t xml:space="preserve"> (2010-2015) </w:t>
      </w:r>
    </w:p>
    <w:p w:rsidR="00017293" w:rsidRPr="00017293" w:rsidRDefault="00017293" w:rsidP="00892B09">
      <w:pPr>
        <w:autoSpaceDE w:val="0"/>
        <w:autoSpaceDN w:val="0"/>
        <w:adjustRightInd w:val="0"/>
        <w:spacing w:after="0" w:line="240" w:lineRule="auto"/>
        <w:jc w:val="both"/>
        <w:rPr>
          <w:rFonts w:ascii="Century Gothic" w:hAnsi="Century Gothic" w:cs="Univers-Bold"/>
          <w:bCs/>
          <w:sz w:val="24"/>
          <w:szCs w:val="24"/>
        </w:rPr>
      </w:pPr>
      <w:r w:rsidRPr="00017293">
        <w:rPr>
          <w:rFonts w:ascii="Century Gothic" w:hAnsi="Century Gothic" w:cs="Univers-Bold"/>
          <w:bCs/>
          <w:sz w:val="24"/>
          <w:szCs w:val="24"/>
        </w:rPr>
        <w:lastRenderedPageBreak/>
        <w:t>The following two projects are going on for the country response</w:t>
      </w:r>
    </w:p>
    <w:p w:rsidR="00AF26BC" w:rsidRPr="00AA2140" w:rsidRDefault="004A37F5" w:rsidP="00892B09">
      <w:pPr>
        <w:autoSpaceDE w:val="0"/>
        <w:autoSpaceDN w:val="0"/>
        <w:adjustRightInd w:val="0"/>
        <w:spacing w:after="0" w:line="240" w:lineRule="auto"/>
        <w:jc w:val="both"/>
        <w:rPr>
          <w:rFonts w:ascii="Century Gothic" w:hAnsi="Century Gothic" w:cs="Univers-Medium"/>
          <w:sz w:val="24"/>
          <w:szCs w:val="24"/>
        </w:rPr>
      </w:pPr>
      <w:r>
        <w:rPr>
          <w:rFonts w:ascii="Century Gothic" w:hAnsi="Century Gothic" w:cs="Univers-Bold"/>
          <w:b/>
          <w:bCs/>
          <w:sz w:val="24"/>
          <w:szCs w:val="24"/>
        </w:rPr>
        <w:t xml:space="preserve">     1)</w:t>
      </w:r>
      <w:r w:rsidR="00AF26BC" w:rsidRPr="00AA2140">
        <w:rPr>
          <w:rFonts w:ascii="Century Gothic" w:hAnsi="Century Gothic" w:cs="Univers-Bold"/>
          <w:b/>
          <w:bCs/>
          <w:sz w:val="24"/>
          <w:szCs w:val="24"/>
        </w:rPr>
        <w:t xml:space="preserve"> Global Fund: The New Funding Model (2015-2017). </w:t>
      </w:r>
      <w:r w:rsidR="00AF26BC" w:rsidRPr="00AA2140">
        <w:rPr>
          <w:rFonts w:ascii="Century Gothic" w:hAnsi="Century Gothic" w:cs="Univers-Medium"/>
          <w:sz w:val="24"/>
          <w:szCs w:val="24"/>
        </w:rPr>
        <w:t>Bangladesh is planning</w:t>
      </w:r>
      <w:r w:rsidR="00F06519">
        <w:rPr>
          <w:rFonts w:ascii="Century Gothic" w:hAnsi="Century Gothic" w:cs="Univers-Medium"/>
          <w:sz w:val="24"/>
          <w:szCs w:val="24"/>
        </w:rPr>
        <w:t xml:space="preserve"> </w:t>
      </w:r>
      <w:r w:rsidR="00AF26BC" w:rsidRPr="00AA2140">
        <w:rPr>
          <w:rFonts w:ascii="Century Gothic" w:hAnsi="Century Gothic" w:cs="Univers-Medium"/>
          <w:sz w:val="24"/>
          <w:szCs w:val="24"/>
        </w:rPr>
        <w:t>to apply for continued HIV funding from GF under the new funding model for</w:t>
      </w:r>
      <w:r w:rsidR="00F06519">
        <w:rPr>
          <w:rFonts w:ascii="Century Gothic" w:hAnsi="Century Gothic" w:cs="Univers-Medium"/>
          <w:sz w:val="24"/>
          <w:szCs w:val="24"/>
        </w:rPr>
        <w:t xml:space="preserve"> </w:t>
      </w:r>
      <w:r w:rsidR="00AF26BC" w:rsidRPr="00AA2140">
        <w:rPr>
          <w:rFonts w:ascii="Century Gothic" w:hAnsi="Century Gothic" w:cs="Univers-Medium"/>
          <w:sz w:val="24"/>
          <w:szCs w:val="24"/>
        </w:rPr>
        <w:t xml:space="preserve">the period 2015-2017. The focus on prevention among key </w:t>
      </w:r>
      <w:r w:rsidR="0001146D" w:rsidRPr="00AA2140">
        <w:rPr>
          <w:rFonts w:ascii="Century Gothic" w:hAnsi="Century Gothic" w:cs="Univers-Medium"/>
          <w:sz w:val="24"/>
          <w:szCs w:val="24"/>
        </w:rPr>
        <w:t>populations</w:t>
      </w:r>
      <w:r w:rsidR="00AF26BC" w:rsidRPr="00AA2140">
        <w:rPr>
          <w:rFonts w:ascii="Century Gothic" w:hAnsi="Century Gothic" w:cs="Univers-Medium"/>
          <w:sz w:val="24"/>
          <w:szCs w:val="24"/>
        </w:rPr>
        <w:t xml:space="preserve"> will</w:t>
      </w:r>
      <w:r w:rsidR="00F06519">
        <w:rPr>
          <w:rFonts w:ascii="Century Gothic" w:hAnsi="Century Gothic" w:cs="Univers-Medium"/>
          <w:sz w:val="24"/>
          <w:szCs w:val="24"/>
        </w:rPr>
        <w:t xml:space="preserve"> </w:t>
      </w:r>
      <w:r w:rsidR="00AF26BC" w:rsidRPr="00AA2140">
        <w:rPr>
          <w:rFonts w:ascii="Century Gothic" w:hAnsi="Century Gothic" w:cs="Univers-Medium"/>
          <w:sz w:val="24"/>
          <w:szCs w:val="24"/>
        </w:rPr>
        <w:t xml:space="preserve">remain, with special emphasis on HIV testing and </w:t>
      </w:r>
      <w:r w:rsidR="0001146D" w:rsidRPr="00AA2140">
        <w:rPr>
          <w:rFonts w:ascii="Century Gothic" w:hAnsi="Century Gothic" w:cs="Univers-Medium"/>
          <w:sz w:val="24"/>
          <w:szCs w:val="24"/>
        </w:rPr>
        <w:t>counseling</w:t>
      </w:r>
      <w:r w:rsidR="00AF26BC" w:rsidRPr="00AA2140">
        <w:rPr>
          <w:rFonts w:ascii="Century Gothic" w:hAnsi="Century Gothic" w:cs="Univers-Medium"/>
          <w:sz w:val="24"/>
          <w:szCs w:val="24"/>
        </w:rPr>
        <w:t>. However, as</w:t>
      </w:r>
      <w:r w:rsidR="00F06519">
        <w:rPr>
          <w:rFonts w:ascii="Century Gothic" w:hAnsi="Century Gothic" w:cs="Univers-Medium"/>
          <w:sz w:val="24"/>
          <w:szCs w:val="24"/>
        </w:rPr>
        <w:t xml:space="preserve"> </w:t>
      </w:r>
      <w:r w:rsidR="00AF26BC" w:rsidRPr="00AA2140">
        <w:rPr>
          <w:rFonts w:ascii="Century Gothic" w:hAnsi="Century Gothic" w:cs="Univers-Medium"/>
          <w:sz w:val="24"/>
          <w:szCs w:val="24"/>
        </w:rPr>
        <w:t>the allocated funds are likely to be substantially reduced, scaling up of basic</w:t>
      </w:r>
      <w:r w:rsidR="00F06519">
        <w:rPr>
          <w:rFonts w:ascii="Century Gothic" w:hAnsi="Century Gothic" w:cs="Univers-Medium"/>
          <w:sz w:val="24"/>
          <w:szCs w:val="24"/>
        </w:rPr>
        <w:t xml:space="preserve"> </w:t>
      </w:r>
      <w:r w:rsidR="00AF26BC" w:rsidRPr="00AA2140">
        <w:rPr>
          <w:rFonts w:ascii="Century Gothic" w:hAnsi="Century Gothic" w:cs="Univers-Medium"/>
          <w:sz w:val="24"/>
          <w:szCs w:val="24"/>
        </w:rPr>
        <w:t>prevention services among key populations may not be possible.</w:t>
      </w:r>
      <w:r w:rsidR="00F06519">
        <w:rPr>
          <w:rFonts w:ascii="Century Gothic" w:hAnsi="Century Gothic" w:cs="Univers-Medium"/>
          <w:sz w:val="24"/>
          <w:szCs w:val="24"/>
        </w:rPr>
        <w:t xml:space="preserve"> </w:t>
      </w:r>
    </w:p>
    <w:p w:rsidR="00AF26BC" w:rsidRPr="00AA2140" w:rsidRDefault="004A37F5" w:rsidP="00892B09">
      <w:pPr>
        <w:autoSpaceDE w:val="0"/>
        <w:autoSpaceDN w:val="0"/>
        <w:adjustRightInd w:val="0"/>
        <w:spacing w:after="0" w:line="240" w:lineRule="auto"/>
        <w:jc w:val="both"/>
        <w:rPr>
          <w:rFonts w:ascii="Century Gothic" w:hAnsi="Century Gothic" w:cs="Univers-Bold"/>
          <w:b/>
          <w:bCs/>
          <w:sz w:val="24"/>
          <w:szCs w:val="24"/>
        </w:rPr>
      </w:pPr>
      <w:r>
        <w:rPr>
          <w:rFonts w:ascii="Century Gothic" w:hAnsi="Century Gothic" w:cs="Univers-Bold"/>
          <w:b/>
          <w:bCs/>
          <w:sz w:val="24"/>
          <w:szCs w:val="24"/>
        </w:rPr>
        <w:t xml:space="preserve">  </w:t>
      </w:r>
      <w:r w:rsidR="00AF26BC" w:rsidRPr="00AA2140">
        <w:rPr>
          <w:rFonts w:ascii="Century Gothic" w:hAnsi="Century Gothic" w:cs="Univers-Bold"/>
          <w:b/>
          <w:bCs/>
          <w:sz w:val="24"/>
          <w:szCs w:val="24"/>
        </w:rPr>
        <w:t xml:space="preserve"> </w:t>
      </w:r>
      <w:r>
        <w:rPr>
          <w:rFonts w:ascii="Century Gothic" w:hAnsi="Century Gothic" w:cs="Univers-Bold"/>
          <w:b/>
          <w:bCs/>
          <w:sz w:val="24"/>
          <w:szCs w:val="24"/>
        </w:rPr>
        <w:t xml:space="preserve">2) </w:t>
      </w:r>
      <w:r w:rsidR="00AF26BC" w:rsidRPr="00AA2140">
        <w:rPr>
          <w:rFonts w:ascii="Century Gothic" w:hAnsi="Century Gothic" w:cs="Univers-Bold"/>
          <w:b/>
          <w:bCs/>
          <w:sz w:val="24"/>
          <w:szCs w:val="24"/>
        </w:rPr>
        <w:t xml:space="preserve">Health, Population and Nutrition Sector Development </w:t>
      </w:r>
      <w:proofErr w:type="spellStart"/>
      <w:r w:rsidR="00AF26BC" w:rsidRPr="00AA2140">
        <w:rPr>
          <w:rFonts w:ascii="Century Gothic" w:hAnsi="Century Gothic" w:cs="Univers-Bold"/>
          <w:b/>
          <w:bCs/>
          <w:sz w:val="24"/>
          <w:szCs w:val="24"/>
        </w:rPr>
        <w:t>Programme</w:t>
      </w:r>
      <w:proofErr w:type="spellEnd"/>
      <w:r w:rsidR="00AF26BC" w:rsidRPr="00AA2140">
        <w:rPr>
          <w:rFonts w:ascii="Century Gothic" w:hAnsi="Century Gothic" w:cs="Univers-Bold"/>
          <w:b/>
          <w:bCs/>
          <w:sz w:val="24"/>
          <w:szCs w:val="24"/>
        </w:rPr>
        <w:t xml:space="preserve"> (HPNSDP)</w:t>
      </w:r>
    </w:p>
    <w:p w:rsidR="00AF26BC" w:rsidRPr="00AA2140" w:rsidRDefault="00AF0029" w:rsidP="00892B09">
      <w:pPr>
        <w:autoSpaceDE w:val="0"/>
        <w:autoSpaceDN w:val="0"/>
        <w:adjustRightInd w:val="0"/>
        <w:spacing w:after="0" w:line="240" w:lineRule="auto"/>
        <w:jc w:val="both"/>
        <w:rPr>
          <w:rFonts w:ascii="Century Gothic" w:hAnsi="Century Gothic" w:cs="Arial"/>
          <w:sz w:val="24"/>
          <w:szCs w:val="24"/>
        </w:rPr>
      </w:pPr>
      <w:r w:rsidRPr="00AA2140">
        <w:rPr>
          <w:rFonts w:ascii="Century Gothic" w:hAnsi="Century Gothic" w:cs="Univers-Medium"/>
          <w:sz w:val="24"/>
          <w:szCs w:val="24"/>
        </w:rPr>
        <w:t>Estimates</w:t>
      </w:r>
      <w:r w:rsidR="00AF26BC" w:rsidRPr="00AA2140">
        <w:rPr>
          <w:rFonts w:ascii="Century Gothic" w:hAnsi="Century Gothic" w:cs="Univers-Medium"/>
          <w:sz w:val="24"/>
          <w:szCs w:val="24"/>
        </w:rPr>
        <w:t xml:space="preserve"> to allocate around US$ 36 million over five years (2011-2016)</w:t>
      </w:r>
      <w:r w:rsidR="00892B09">
        <w:rPr>
          <w:rFonts w:ascii="Century Gothic" w:hAnsi="Century Gothic" w:cs="Univers-Medium"/>
          <w:sz w:val="24"/>
          <w:szCs w:val="24"/>
        </w:rPr>
        <w:t xml:space="preserve"> </w:t>
      </w:r>
      <w:r w:rsidR="00892B09" w:rsidRPr="00AA2140">
        <w:rPr>
          <w:rFonts w:ascii="Century Gothic" w:hAnsi="Century Gothic" w:cs="Univers-Medium"/>
          <w:sz w:val="24"/>
          <w:szCs w:val="24"/>
        </w:rPr>
        <w:t>channeled</w:t>
      </w:r>
      <w:r w:rsidR="00AF26BC" w:rsidRPr="00AA2140">
        <w:rPr>
          <w:rFonts w:ascii="Century Gothic" w:hAnsi="Century Gothic" w:cs="Univers-Medium"/>
          <w:sz w:val="24"/>
          <w:szCs w:val="24"/>
        </w:rPr>
        <w:t xml:space="preserve"> through NASP. The funds are primarily dedicated to prevention among</w:t>
      </w:r>
      <w:r w:rsidR="00892B09">
        <w:rPr>
          <w:rFonts w:ascii="Century Gothic" w:hAnsi="Century Gothic" w:cs="Univers-Medium"/>
          <w:sz w:val="24"/>
          <w:szCs w:val="24"/>
        </w:rPr>
        <w:t xml:space="preserve"> </w:t>
      </w:r>
      <w:r w:rsidR="00AF26BC" w:rsidRPr="00AA2140">
        <w:rPr>
          <w:rFonts w:ascii="Century Gothic" w:hAnsi="Century Gothic" w:cs="Univers-Medium"/>
          <w:sz w:val="24"/>
          <w:szCs w:val="24"/>
        </w:rPr>
        <w:t>key populations and international migrants and care, treatment and support for</w:t>
      </w:r>
      <w:r w:rsidR="00892B09">
        <w:rPr>
          <w:rFonts w:ascii="Century Gothic" w:hAnsi="Century Gothic" w:cs="Univers-Medium"/>
          <w:sz w:val="24"/>
          <w:szCs w:val="24"/>
        </w:rPr>
        <w:t xml:space="preserve"> </w:t>
      </w:r>
      <w:r w:rsidR="00AF26BC" w:rsidRPr="00AA2140">
        <w:rPr>
          <w:rFonts w:ascii="Century Gothic" w:hAnsi="Century Gothic" w:cs="Univers-Medium"/>
          <w:sz w:val="24"/>
          <w:szCs w:val="24"/>
        </w:rPr>
        <w:t>PLHIV.</w:t>
      </w:r>
    </w:p>
    <w:p w:rsidR="00AF26BC" w:rsidRDefault="00AF26BC" w:rsidP="002C3E4D">
      <w:pPr>
        <w:spacing w:after="0" w:line="240" w:lineRule="auto"/>
        <w:jc w:val="both"/>
        <w:rPr>
          <w:rFonts w:ascii="Century Gothic" w:hAnsi="Century Gothic" w:cs="Arial"/>
          <w:sz w:val="24"/>
          <w:szCs w:val="24"/>
        </w:rPr>
      </w:pPr>
    </w:p>
    <w:p w:rsidR="00AF26BC" w:rsidRDefault="00964225" w:rsidP="002C3E4D">
      <w:pPr>
        <w:spacing w:after="0" w:line="240" w:lineRule="auto"/>
        <w:jc w:val="both"/>
        <w:rPr>
          <w:rFonts w:ascii="Century Gothic" w:hAnsi="Century Gothic" w:cs="Arial"/>
          <w:b/>
          <w:sz w:val="24"/>
          <w:szCs w:val="24"/>
        </w:rPr>
      </w:pPr>
      <w:r>
        <w:rPr>
          <w:rFonts w:ascii="Century Gothic" w:hAnsi="Century Gothic" w:cs="Arial"/>
          <w:b/>
          <w:sz w:val="24"/>
          <w:szCs w:val="24"/>
        </w:rPr>
        <w:t xml:space="preserve">Current Size Estimation and </w:t>
      </w:r>
      <w:r w:rsidR="006F7EFE">
        <w:rPr>
          <w:rFonts w:ascii="Century Gothic" w:hAnsi="Century Gothic" w:cs="Arial"/>
          <w:b/>
          <w:sz w:val="24"/>
          <w:szCs w:val="24"/>
        </w:rPr>
        <w:t xml:space="preserve">National </w:t>
      </w:r>
      <w:r w:rsidR="006F7EFE" w:rsidRPr="00F600AC">
        <w:rPr>
          <w:rFonts w:ascii="Century Gothic" w:hAnsi="Century Gothic" w:cs="Arial"/>
          <w:b/>
          <w:sz w:val="24"/>
          <w:szCs w:val="24"/>
        </w:rPr>
        <w:t>Coverage</w:t>
      </w:r>
    </w:p>
    <w:p w:rsidR="00946CDB" w:rsidRDefault="00946CDB" w:rsidP="002C3E4D">
      <w:pPr>
        <w:spacing w:after="0" w:line="240" w:lineRule="auto"/>
        <w:jc w:val="both"/>
        <w:rPr>
          <w:rFonts w:ascii="Century Gothic" w:hAnsi="Century Gothic" w:cs="Arial"/>
          <w:sz w:val="24"/>
          <w:szCs w:val="24"/>
        </w:rPr>
      </w:pPr>
    </w:p>
    <w:tbl>
      <w:tblPr>
        <w:tblW w:w="8848" w:type="dxa"/>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8"/>
        <w:gridCol w:w="3856"/>
        <w:gridCol w:w="1634"/>
      </w:tblGrid>
      <w:tr w:rsidR="00F92905" w:rsidRPr="00F600AC" w:rsidTr="007104F4">
        <w:trPr>
          <w:trHeight w:val="348"/>
          <w:jc w:val="center"/>
        </w:trPr>
        <w:tc>
          <w:tcPr>
            <w:tcW w:w="3358" w:type="dxa"/>
            <w:shd w:val="clear" w:color="auto" w:fill="B2A1C7" w:themeFill="accent4" w:themeFillTint="99"/>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b/>
                <w:sz w:val="24"/>
                <w:szCs w:val="24"/>
              </w:rPr>
            </w:pPr>
            <w:r w:rsidRPr="00F600AC">
              <w:rPr>
                <w:rFonts w:ascii="Century Gothic" w:hAnsi="Century Gothic" w:cs="Univers-Medium"/>
                <w:b/>
                <w:bCs/>
                <w:sz w:val="24"/>
                <w:szCs w:val="24"/>
              </w:rPr>
              <w:t xml:space="preserve"> Key Population </w:t>
            </w:r>
          </w:p>
        </w:tc>
        <w:tc>
          <w:tcPr>
            <w:tcW w:w="3856" w:type="dxa"/>
            <w:shd w:val="clear" w:color="auto" w:fill="B2A1C7" w:themeFill="accent4" w:themeFillTint="99"/>
            <w:tcMar>
              <w:top w:w="15" w:type="dxa"/>
              <w:left w:w="15" w:type="dxa"/>
              <w:bottom w:w="0" w:type="dxa"/>
              <w:right w:w="15" w:type="dxa"/>
            </w:tcMar>
            <w:vAlign w:val="bottom"/>
            <w:hideMark/>
          </w:tcPr>
          <w:p w:rsidR="00F92905" w:rsidRPr="00F600AC" w:rsidRDefault="00F92905" w:rsidP="007104F4">
            <w:pPr>
              <w:spacing w:after="0" w:line="240" w:lineRule="auto"/>
              <w:jc w:val="center"/>
              <w:rPr>
                <w:rFonts w:ascii="Century Gothic" w:hAnsi="Century Gothic" w:cs="Univers-Medium"/>
                <w:b/>
                <w:sz w:val="24"/>
                <w:szCs w:val="24"/>
              </w:rPr>
            </w:pPr>
            <w:r w:rsidRPr="00F600AC">
              <w:rPr>
                <w:rFonts w:ascii="Century Gothic" w:hAnsi="Century Gothic" w:cs="Univers-Medium"/>
                <w:b/>
                <w:bCs/>
                <w:sz w:val="24"/>
                <w:szCs w:val="24"/>
              </w:rPr>
              <w:t>Size Estimation 2016</w:t>
            </w:r>
          </w:p>
        </w:tc>
        <w:tc>
          <w:tcPr>
            <w:tcW w:w="1634" w:type="dxa"/>
            <w:shd w:val="clear" w:color="auto" w:fill="B2A1C7" w:themeFill="accent4" w:themeFillTint="99"/>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b/>
                <w:sz w:val="24"/>
                <w:szCs w:val="24"/>
              </w:rPr>
            </w:pPr>
            <w:r w:rsidRPr="00F600AC">
              <w:rPr>
                <w:rFonts w:ascii="Century Gothic" w:hAnsi="Century Gothic" w:cs="Univers-Medium"/>
                <w:b/>
                <w:bCs/>
                <w:sz w:val="24"/>
                <w:szCs w:val="24"/>
              </w:rPr>
              <w:t xml:space="preserve">% Covered </w:t>
            </w:r>
          </w:p>
        </w:tc>
      </w:tr>
      <w:tr w:rsidR="00F92905" w:rsidRPr="00F600AC" w:rsidTr="007104F4">
        <w:trPr>
          <w:trHeight w:val="290"/>
          <w:jc w:val="center"/>
        </w:trPr>
        <w:tc>
          <w:tcPr>
            <w:tcW w:w="3358"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 xml:space="preserve">Female Sex Worker (FSW) </w:t>
            </w:r>
          </w:p>
        </w:tc>
        <w:tc>
          <w:tcPr>
            <w:tcW w:w="3856"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center"/>
              <w:rPr>
                <w:rFonts w:ascii="Century Gothic" w:hAnsi="Century Gothic" w:cs="Univers-Medium"/>
                <w:sz w:val="24"/>
                <w:szCs w:val="24"/>
              </w:rPr>
            </w:pPr>
            <w:r w:rsidRPr="00F600AC">
              <w:rPr>
                <w:rFonts w:ascii="Century Gothic" w:hAnsi="Century Gothic" w:cs="Univers-Medium"/>
                <w:sz w:val="24"/>
                <w:szCs w:val="24"/>
              </w:rPr>
              <w:t>102,260</w:t>
            </w:r>
          </w:p>
        </w:tc>
        <w:tc>
          <w:tcPr>
            <w:tcW w:w="1634"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 xml:space="preserve">25% </w:t>
            </w:r>
          </w:p>
        </w:tc>
      </w:tr>
      <w:tr w:rsidR="00F92905" w:rsidRPr="00F600AC" w:rsidTr="007104F4">
        <w:trPr>
          <w:trHeight w:val="335"/>
          <w:jc w:val="center"/>
        </w:trPr>
        <w:tc>
          <w:tcPr>
            <w:tcW w:w="3358"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 xml:space="preserve">MSM &amp; MSW </w:t>
            </w:r>
          </w:p>
        </w:tc>
        <w:tc>
          <w:tcPr>
            <w:tcW w:w="3856"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center"/>
              <w:rPr>
                <w:rFonts w:ascii="Century Gothic" w:hAnsi="Century Gothic" w:cs="Univers-Medium"/>
                <w:sz w:val="24"/>
                <w:szCs w:val="24"/>
              </w:rPr>
            </w:pPr>
            <w:r w:rsidRPr="00F600AC">
              <w:rPr>
                <w:rFonts w:ascii="Century Gothic" w:hAnsi="Century Gothic" w:cs="Univers-Medium"/>
                <w:sz w:val="24"/>
                <w:szCs w:val="24"/>
              </w:rPr>
              <w:t>131,472</w:t>
            </w:r>
          </w:p>
        </w:tc>
        <w:tc>
          <w:tcPr>
            <w:tcW w:w="1634"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 xml:space="preserve">23.6% </w:t>
            </w:r>
          </w:p>
        </w:tc>
      </w:tr>
      <w:tr w:rsidR="00F92905" w:rsidRPr="00F600AC" w:rsidTr="007104F4">
        <w:trPr>
          <w:trHeight w:val="335"/>
          <w:jc w:val="center"/>
        </w:trPr>
        <w:tc>
          <w:tcPr>
            <w:tcW w:w="3358"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Transgender/</w:t>
            </w:r>
            <w:proofErr w:type="spellStart"/>
            <w:r w:rsidRPr="00F600AC">
              <w:rPr>
                <w:rFonts w:ascii="Century Gothic" w:hAnsi="Century Gothic" w:cs="Univers-Medium"/>
                <w:sz w:val="24"/>
                <w:szCs w:val="24"/>
              </w:rPr>
              <w:t>Hijra</w:t>
            </w:r>
            <w:proofErr w:type="spellEnd"/>
            <w:r w:rsidRPr="00F600AC">
              <w:rPr>
                <w:rFonts w:ascii="Century Gothic" w:hAnsi="Century Gothic" w:cs="Univers-Medium"/>
                <w:sz w:val="24"/>
                <w:szCs w:val="24"/>
              </w:rPr>
              <w:t xml:space="preserve"> </w:t>
            </w:r>
          </w:p>
        </w:tc>
        <w:tc>
          <w:tcPr>
            <w:tcW w:w="3856"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center"/>
              <w:rPr>
                <w:rFonts w:ascii="Century Gothic" w:hAnsi="Century Gothic" w:cs="Univers-Medium"/>
                <w:sz w:val="24"/>
                <w:szCs w:val="24"/>
              </w:rPr>
            </w:pPr>
            <w:r w:rsidRPr="00F600AC">
              <w:rPr>
                <w:rFonts w:ascii="Century Gothic" w:hAnsi="Century Gothic" w:cs="Univers-Medium"/>
                <w:sz w:val="24"/>
                <w:szCs w:val="24"/>
              </w:rPr>
              <w:t>10,199</w:t>
            </w:r>
          </w:p>
        </w:tc>
        <w:tc>
          <w:tcPr>
            <w:tcW w:w="1634"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 xml:space="preserve">39.8% </w:t>
            </w:r>
          </w:p>
        </w:tc>
      </w:tr>
      <w:tr w:rsidR="00F92905" w:rsidRPr="00F600AC" w:rsidTr="007104F4">
        <w:trPr>
          <w:trHeight w:val="307"/>
          <w:jc w:val="center"/>
        </w:trPr>
        <w:tc>
          <w:tcPr>
            <w:tcW w:w="3358"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People Who Inject Drugs (PWID)</w:t>
            </w:r>
          </w:p>
        </w:tc>
        <w:tc>
          <w:tcPr>
            <w:tcW w:w="3856"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center"/>
              <w:rPr>
                <w:rFonts w:ascii="Century Gothic" w:hAnsi="Century Gothic" w:cs="Univers-Medium"/>
                <w:sz w:val="24"/>
                <w:szCs w:val="24"/>
              </w:rPr>
            </w:pPr>
            <w:r w:rsidRPr="00F600AC">
              <w:rPr>
                <w:rFonts w:ascii="Century Gothic" w:hAnsi="Century Gothic" w:cs="Univers-Medium"/>
                <w:sz w:val="24"/>
                <w:szCs w:val="24"/>
              </w:rPr>
              <w:t>33,067</w:t>
            </w:r>
          </w:p>
        </w:tc>
        <w:tc>
          <w:tcPr>
            <w:tcW w:w="1634" w:type="dxa"/>
            <w:shd w:val="clear" w:color="auto" w:fill="E5B8B7" w:themeFill="accent2" w:themeFillTint="66"/>
            <w:tcMar>
              <w:top w:w="15" w:type="dxa"/>
              <w:left w:w="15" w:type="dxa"/>
              <w:bottom w:w="0" w:type="dxa"/>
              <w:right w:w="15" w:type="dxa"/>
            </w:tcMar>
            <w:hideMark/>
          </w:tcPr>
          <w:p w:rsidR="00F92905" w:rsidRPr="00F600AC" w:rsidRDefault="00F92905" w:rsidP="007104F4">
            <w:pPr>
              <w:spacing w:after="0" w:line="240" w:lineRule="auto"/>
              <w:ind w:left="360"/>
              <w:jc w:val="both"/>
              <w:rPr>
                <w:rFonts w:ascii="Century Gothic" w:hAnsi="Century Gothic" w:cs="Univers-Medium"/>
                <w:sz w:val="24"/>
                <w:szCs w:val="24"/>
              </w:rPr>
            </w:pPr>
            <w:r w:rsidRPr="00F600AC">
              <w:rPr>
                <w:rFonts w:ascii="Century Gothic" w:hAnsi="Century Gothic" w:cs="Univers-Medium"/>
                <w:sz w:val="24"/>
                <w:szCs w:val="24"/>
              </w:rPr>
              <w:t xml:space="preserve">35% </w:t>
            </w:r>
          </w:p>
        </w:tc>
      </w:tr>
    </w:tbl>
    <w:p w:rsidR="00F92905" w:rsidRDefault="00F92905" w:rsidP="00F92905">
      <w:pPr>
        <w:spacing w:after="0" w:line="240" w:lineRule="auto"/>
        <w:ind w:left="360"/>
        <w:jc w:val="center"/>
        <w:rPr>
          <w:rFonts w:ascii="Century Gothic" w:hAnsi="Century Gothic" w:cs="Univers-Medium"/>
          <w:sz w:val="24"/>
          <w:szCs w:val="24"/>
        </w:rPr>
      </w:pPr>
      <w:r w:rsidRPr="00F600AC">
        <w:rPr>
          <w:rFonts w:ascii="Century Gothic" w:hAnsi="Century Gothic" w:cs="Univers-Medium"/>
          <w:sz w:val="24"/>
          <w:szCs w:val="24"/>
        </w:rPr>
        <w:t>Source: Size estimation 2016 and Program Information</w:t>
      </w:r>
    </w:p>
    <w:p w:rsidR="00D40590" w:rsidRDefault="00D40590" w:rsidP="00F92905">
      <w:pPr>
        <w:spacing w:after="0" w:line="240" w:lineRule="auto"/>
        <w:ind w:left="360"/>
        <w:jc w:val="center"/>
        <w:rPr>
          <w:rFonts w:ascii="Century Gothic" w:hAnsi="Century Gothic" w:cs="Univers-Medium"/>
          <w:sz w:val="24"/>
          <w:szCs w:val="24"/>
        </w:rPr>
      </w:pPr>
    </w:p>
    <w:p w:rsidR="00D40590" w:rsidRDefault="00D40590" w:rsidP="00D40590">
      <w:pPr>
        <w:spacing w:after="0" w:line="240" w:lineRule="auto"/>
        <w:ind w:left="360"/>
        <w:jc w:val="both"/>
        <w:rPr>
          <w:rFonts w:ascii="Century Gothic" w:hAnsi="Century Gothic" w:cs="Univers-Medium"/>
          <w:sz w:val="24"/>
          <w:szCs w:val="24"/>
        </w:rPr>
      </w:pPr>
    </w:p>
    <w:p w:rsidR="00E3643C" w:rsidRPr="008E186F" w:rsidRDefault="00E16253" w:rsidP="00E3643C">
      <w:pPr>
        <w:spacing w:after="0" w:line="240" w:lineRule="auto"/>
        <w:jc w:val="both"/>
        <w:rPr>
          <w:rFonts w:ascii="Century Gothic" w:hAnsi="Century Gothic" w:cs="Arial"/>
          <w:b/>
          <w:sz w:val="28"/>
        </w:rPr>
      </w:pPr>
      <w:r>
        <w:rPr>
          <w:rFonts w:ascii="Century Gothic" w:hAnsi="Century Gothic" w:cs="Arial"/>
          <w:b/>
          <w:sz w:val="28"/>
        </w:rPr>
        <w:t xml:space="preserve">2.2 GBV situation </w:t>
      </w:r>
      <w:r w:rsidR="00E3643C" w:rsidRPr="008E186F">
        <w:rPr>
          <w:rFonts w:ascii="Century Gothic" w:hAnsi="Century Gothic" w:cs="Arial"/>
          <w:b/>
          <w:sz w:val="28"/>
        </w:rPr>
        <w:t xml:space="preserve">  </w:t>
      </w:r>
    </w:p>
    <w:p w:rsidR="00E3643C" w:rsidRPr="00667C1F" w:rsidRDefault="00E3643C" w:rsidP="00E3643C">
      <w:pPr>
        <w:spacing w:after="0" w:line="240" w:lineRule="auto"/>
        <w:jc w:val="both"/>
        <w:rPr>
          <w:rFonts w:ascii="Century Gothic" w:hAnsi="Century Gothic" w:cs="Arial"/>
          <w:b/>
        </w:rPr>
      </w:pPr>
    </w:p>
    <w:p w:rsidR="00E3643C" w:rsidRPr="00E36C08" w:rsidRDefault="00E3643C" w:rsidP="00E3643C">
      <w:pPr>
        <w:shd w:val="clear" w:color="auto" w:fill="CCC0D9" w:themeFill="accent4" w:themeFillTint="66"/>
        <w:autoSpaceDE w:val="0"/>
        <w:autoSpaceDN w:val="0"/>
        <w:adjustRightInd w:val="0"/>
        <w:spacing w:after="0" w:line="240" w:lineRule="auto"/>
        <w:jc w:val="both"/>
        <w:rPr>
          <w:rFonts w:ascii="Century Gothic" w:hAnsi="Century Gothic" w:cs="MyriadPro-It"/>
          <w:b/>
          <w:i/>
          <w:iCs/>
          <w:color w:val="4D4D4F"/>
          <w:sz w:val="24"/>
          <w:szCs w:val="24"/>
        </w:rPr>
      </w:pPr>
      <w:r w:rsidRPr="00E36C08">
        <w:rPr>
          <w:rFonts w:ascii="Century Gothic" w:hAnsi="Century Gothic" w:cs="MyriadPro-It"/>
          <w:b/>
          <w:i/>
          <w:iCs/>
          <w:color w:val="4D4D4F"/>
          <w:sz w:val="24"/>
          <w:szCs w:val="24"/>
        </w:rPr>
        <w:t>Violence against women is a manifestation of historically unequal power relations between men and women, which have led to domination over and discrimination against women by men and to the prevention of the full advancement of women, and that violence against women is one of the crucial social mechanisms by which women are forced into a subordinate position compared with men.</w:t>
      </w:r>
    </w:p>
    <w:p w:rsidR="00E3643C" w:rsidRPr="008E186F" w:rsidRDefault="00E3643C" w:rsidP="00E3643C">
      <w:pPr>
        <w:shd w:val="clear" w:color="auto" w:fill="CCC0D9" w:themeFill="accent4" w:themeFillTint="66"/>
        <w:jc w:val="both"/>
        <w:rPr>
          <w:rFonts w:ascii="Century Gothic" w:hAnsi="Century Gothic" w:cs="Arial"/>
          <w:sz w:val="24"/>
          <w:szCs w:val="24"/>
        </w:rPr>
      </w:pPr>
      <w:r w:rsidRPr="008E186F">
        <w:rPr>
          <w:rFonts w:ascii="Century Gothic" w:hAnsi="Century Gothic" w:cs="MyriadPro-Regular"/>
          <w:color w:val="4D4D4F"/>
          <w:sz w:val="24"/>
          <w:szCs w:val="24"/>
        </w:rPr>
        <w:t>— Declaration of the Elimination of Violence against Women, 1993</w:t>
      </w:r>
    </w:p>
    <w:p w:rsidR="00E3643C" w:rsidRPr="00BB3E1C" w:rsidRDefault="00E3643C" w:rsidP="00E3643C">
      <w:pPr>
        <w:autoSpaceDE w:val="0"/>
        <w:autoSpaceDN w:val="0"/>
        <w:adjustRightInd w:val="0"/>
        <w:spacing w:after="0" w:line="240" w:lineRule="auto"/>
        <w:rPr>
          <w:rFonts w:ascii="Century Gothic" w:hAnsi="Century Gothic" w:cs="MyriadPro-Regular"/>
          <w:sz w:val="24"/>
          <w:szCs w:val="24"/>
        </w:rPr>
      </w:pPr>
    </w:p>
    <w:p w:rsidR="00E3643C" w:rsidRDefault="00E3643C" w:rsidP="00E3643C">
      <w:pPr>
        <w:autoSpaceDE w:val="0"/>
        <w:autoSpaceDN w:val="0"/>
        <w:adjustRightInd w:val="0"/>
        <w:spacing w:after="0" w:line="240" w:lineRule="auto"/>
        <w:jc w:val="both"/>
        <w:rPr>
          <w:rFonts w:ascii="Century Gothic" w:eastAsia="Times New Roman" w:hAnsi="Century Gothic" w:cs="Times New Roman"/>
          <w:color w:val="FF0000"/>
          <w:sz w:val="24"/>
          <w:szCs w:val="24"/>
        </w:rPr>
      </w:pPr>
      <w:r w:rsidRPr="00BB3E1C">
        <w:rPr>
          <w:rFonts w:ascii="Century Gothic" w:hAnsi="Century Gothic" w:cs="Arial"/>
          <w:sz w:val="24"/>
          <w:szCs w:val="24"/>
        </w:rPr>
        <w:t xml:space="preserve">Bangladesh is high prevalent country on GBV.  </w:t>
      </w:r>
      <w:r>
        <w:rPr>
          <w:rFonts w:ascii="Century Gothic" w:hAnsi="Century Gothic" w:cs="Arial"/>
          <w:sz w:val="24"/>
          <w:szCs w:val="24"/>
        </w:rPr>
        <w:t>P</w:t>
      </w:r>
      <w:r w:rsidRPr="00BB3E1C">
        <w:rPr>
          <w:rFonts w:ascii="Century Gothic" w:hAnsi="Century Gothic" w:cs="Arial"/>
          <w:sz w:val="24"/>
          <w:szCs w:val="24"/>
        </w:rPr>
        <w:t>revalence of any type of violence among physical, psychological, sexual or  economic aspect   experienced at least once in lifetime among ever-married women by husband is 72.6%</w:t>
      </w:r>
      <w:r>
        <w:rPr>
          <w:rStyle w:val="FootnoteReference"/>
          <w:rFonts w:ascii="Century Gothic" w:hAnsi="Century Gothic" w:cs="Arial"/>
          <w:sz w:val="24"/>
          <w:szCs w:val="24"/>
        </w:rPr>
        <w:footnoteReference w:id="18"/>
      </w:r>
      <w:r w:rsidRPr="00BB3E1C">
        <w:rPr>
          <w:rFonts w:ascii="Century Gothic" w:hAnsi="Century Gothic" w:cs="Arial"/>
          <w:sz w:val="24"/>
          <w:szCs w:val="24"/>
        </w:rPr>
        <w:t xml:space="preserve">, prevalence of any type of violence experienced at least once in last 12 months among ever-married women by husband is 54.7%,  prevalence of any </w:t>
      </w:r>
      <w:r w:rsidRPr="00BB3E1C">
        <w:rPr>
          <w:rFonts w:ascii="Century Gothic" w:hAnsi="Century Gothic" w:cs="Arial"/>
          <w:sz w:val="24"/>
          <w:szCs w:val="24"/>
        </w:rPr>
        <w:lastRenderedPageBreak/>
        <w:t xml:space="preserve">type of violence experienced at least once in life time among currently-married women by current husband is 80.2, prevalence of any type </w:t>
      </w:r>
      <w:r w:rsidRPr="006873ED">
        <w:rPr>
          <w:rFonts w:ascii="Century Gothic" w:hAnsi="Century Gothic" w:cs="Arial"/>
          <w:sz w:val="24"/>
          <w:szCs w:val="24"/>
        </w:rPr>
        <w:t xml:space="preserve">of violence experienced at least once in last 12 months among currently-married women by current husband is 65.1%. </w:t>
      </w:r>
      <w:r w:rsidRPr="006873ED">
        <w:rPr>
          <w:rFonts w:ascii="Century Gothic" w:eastAsia="Times New Roman" w:hAnsi="Century Gothic" w:cs="Times New Roman"/>
          <w:sz w:val="24"/>
          <w:szCs w:val="24"/>
        </w:rPr>
        <w:t>Legal and policy reforms to address gender-based violence have been limited in impact because less than 2% of married women who have experienced physical violence seek any kind of remedy or service. The situation is considerably worse for women living in urban slums.</w:t>
      </w:r>
      <w:r w:rsidRPr="006873ED">
        <w:rPr>
          <w:rFonts w:ascii="Century Gothic" w:eastAsia="Times New Roman" w:hAnsi="Century Gothic" w:cs="Times New Roman"/>
          <w:color w:val="FF0000"/>
          <w:sz w:val="24"/>
          <w:szCs w:val="24"/>
        </w:rPr>
        <w:t> </w:t>
      </w:r>
    </w:p>
    <w:p w:rsidR="00D36134" w:rsidRDefault="00D36134" w:rsidP="004B75DA">
      <w:pPr>
        <w:widowControl w:val="0"/>
        <w:overflowPunct w:val="0"/>
        <w:autoSpaceDE w:val="0"/>
        <w:autoSpaceDN w:val="0"/>
        <w:adjustRightInd w:val="0"/>
        <w:spacing w:after="0" w:line="262" w:lineRule="auto"/>
        <w:ind w:right="300"/>
        <w:jc w:val="both"/>
        <w:rPr>
          <w:rFonts w:ascii="Century Gothic" w:hAnsi="Century Gothic" w:cs="Arial"/>
          <w:b/>
          <w:sz w:val="24"/>
          <w:szCs w:val="24"/>
        </w:rPr>
      </w:pPr>
    </w:p>
    <w:p w:rsidR="004B75DA" w:rsidRPr="00E55198" w:rsidRDefault="004B75DA" w:rsidP="004B75DA">
      <w:pPr>
        <w:widowControl w:val="0"/>
        <w:overflowPunct w:val="0"/>
        <w:autoSpaceDE w:val="0"/>
        <w:autoSpaceDN w:val="0"/>
        <w:adjustRightInd w:val="0"/>
        <w:spacing w:after="0" w:line="262" w:lineRule="auto"/>
        <w:ind w:right="300"/>
        <w:jc w:val="both"/>
        <w:rPr>
          <w:rFonts w:ascii="Century Gothic" w:hAnsi="Century Gothic" w:cs="Arial"/>
          <w:b/>
          <w:sz w:val="24"/>
          <w:szCs w:val="24"/>
        </w:rPr>
      </w:pPr>
      <w:r w:rsidRPr="00E55198">
        <w:rPr>
          <w:rFonts w:ascii="Century Gothic" w:hAnsi="Century Gothic" w:cs="Arial"/>
          <w:b/>
          <w:sz w:val="24"/>
          <w:szCs w:val="24"/>
        </w:rPr>
        <w:t>Gender Based Violence among Key population</w:t>
      </w:r>
    </w:p>
    <w:p w:rsidR="004B75DA" w:rsidRDefault="004B75DA" w:rsidP="004B75DA">
      <w:pPr>
        <w:widowControl w:val="0"/>
        <w:overflowPunct w:val="0"/>
        <w:autoSpaceDE w:val="0"/>
        <w:autoSpaceDN w:val="0"/>
        <w:adjustRightInd w:val="0"/>
        <w:spacing w:after="0" w:line="262" w:lineRule="auto"/>
        <w:jc w:val="both"/>
        <w:rPr>
          <w:rFonts w:ascii="Century Gothic" w:hAnsi="Century Gothic" w:cs="Arial"/>
          <w:sz w:val="24"/>
          <w:szCs w:val="24"/>
        </w:rPr>
      </w:pPr>
      <w:r w:rsidRPr="00E55198">
        <w:rPr>
          <w:rFonts w:ascii="Century Gothic" w:hAnsi="Century Gothic" w:cs="Arial"/>
          <w:sz w:val="24"/>
          <w:szCs w:val="24"/>
        </w:rPr>
        <w:t xml:space="preserve">Key population in Bangladesh face several different types of GBV, ranging from being teased by people on the street to being raped and murdered, from a large range of different groups of people, ranging from boys on the street to religious leaders, police, and sex partners. Gender-based violence is included into physical, sexual, psychological or economic. Stigma, Discrimination, exclusion, harassment, blackmail, client refusing to pay after having sex,  rejection or </w:t>
      </w:r>
      <w:proofErr w:type="spellStart"/>
      <w:r w:rsidRPr="00E55198">
        <w:rPr>
          <w:rFonts w:ascii="Century Gothic" w:hAnsi="Century Gothic" w:cs="Arial"/>
          <w:sz w:val="24"/>
          <w:szCs w:val="24"/>
        </w:rPr>
        <w:t>non acceptance</w:t>
      </w:r>
      <w:proofErr w:type="spellEnd"/>
      <w:r w:rsidRPr="00E55198">
        <w:rPr>
          <w:rFonts w:ascii="Century Gothic" w:hAnsi="Century Gothic" w:cs="Arial"/>
          <w:sz w:val="24"/>
          <w:szCs w:val="24"/>
        </w:rPr>
        <w:t xml:space="preserve"> by family or community members, disrespects, police ignoring GBV complaints, health care staff refusing to provide care and humiliation. The violence are often stated-sponsored, structural discrimination, some are associated to traditional or customary practices. </w:t>
      </w:r>
    </w:p>
    <w:p w:rsidR="004B75DA" w:rsidRDefault="004B75DA" w:rsidP="004B75DA">
      <w:pPr>
        <w:widowControl w:val="0"/>
        <w:overflowPunct w:val="0"/>
        <w:autoSpaceDE w:val="0"/>
        <w:autoSpaceDN w:val="0"/>
        <w:adjustRightInd w:val="0"/>
        <w:spacing w:after="0" w:line="262" w:lineRule="auto"/>
        <w:jc w:val="both"/>
        <w:rPr>
          <w:rFonts w:ascii="Century Gothic" w:hAnsi="Century Gothic" w:cs="Arial"/>
          <w:sz w:val="24"/>
          <w:szCs w:val="24"/>
        </w:rPr>
      </w:pPr>
    </w:p>
    <w:p w:rsidR="004B75DA" w:rsidRPr="00E45B17" w:rsidRDefault="004B75DA" w:rsidP="004B75DA">
      <w:pPr>
        <w:widowControl w:val="0"/>
        <w:overflowPunct w:val="0"/>
        <w:autoSpaceDE w:val="0"/>
        <w:autoSpaceDN w:val="0"/>
        <w:adjustRightInd w:val="0"/>
        <w:spacing w:after="0" w:line="262" w:lineRule="auto"/>
        <w:jc w:val="both"/>
        <w:rPr>
          <w:rFonts w:ascii="Century Gothic" w:hAnsi="Century Gothic" w:cs="Arial"/>
          <w:sz w:val="24"/>
          <w:szCs w:val="24"/>
        </w:rPr>
      </w:pPr>
      <w:r>
        <w:rPr>
          <w:rFonts w:ascii="Century Gothic" w:hAnsi="Century Gothic" w:cs="Arial"/>
          <w:sz w:val="24"/>
          <w:szCs w:val="24"/>
        </w:rPr>
        <w:t>Key populations face GBV mainly at their venue of sex work, work place, service center, police stations and residence</w:t>
      </w:r>
      <w:r>
        <w:rPr>
          <w:rStyle w:val="FootnoteReference"/>
          <w:rFonts w:ascii="Century Gothic" w:hAnsi="Century Gothic" w:cs="Arial"/>
          <w:sz w:val="24"/>
          <w:szCs w:val="24"/>
        </w:rPr>
        <w:footnoteReference w:id="19"/>
      </w:r>
      <w:r>
        <w:rPr>
          <w:rFonts w:ascii="Century Gothic" w:hAnsi="Century Gothic" w:cs="Arial"/>
          <w:sz w:val="24"/>
          <w:szCs w:val="24"/>
        </w:rPr>
        <w:t>. Those are</w:t>
      </w:r>
    </w:p>
    <w:p w:rsidR="004B75DA" w:rsidRDefault="004B75DA" w:rsidP="004B75DA">
      <w:pPr>
        <w:autoSpaceDE w:val="0"/>
        <w:autoSpaceDN w:val="0"/>
        <w:adjustRightInd w:val="0"/>
        <w:spacing w:after="0" w:line="240" w:lineRule="auto"/>
        <w:jc w:val="both"/>
        <w:rPr>
          <w:rFonts w:ascii="Century Gothic" w:hAnsi="Century Gothic" w:cs="Arial"/>
          <w:b/>
        </w:rPr>
      </w:pP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Hotel and street-based sex work venues</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Transport terminal</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Entertainment venues</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Parks and roadsides</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Festival sites</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Drug use location</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Residence</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Police station</w:t>
      </w:r>
    </w:p>
    <w:p w:rsidR="004B75DA" w:rsidRPr="007F7C88" w:rsidRDefault="004B75DA" w:rsidP="004B75DA">
      <w:pPr>
        <w:pStyle w:val="ListParagraph"/>
        <w:numPr>
          <w:ilvl w:val="0"/>
          <w:numId w:val="36"/>
        </w:numPr>
        <w:autoSpaceDE w:val="0"/>
        <w:autoSpaceDN w:val="0"/>
        <w:adjustRightInd w:val="0"/>
        <w:spacing w:after="0" w:line="240" w:lineRule="auto"/>
        <w:jc w:val="both"/>
        <w:rPr>
          <w:rFonts w:ascii="Century Gothic" w:hAnsi="Century Gothic" w:cs="Arial"/>
          <w:sz w:val="24"/>
        </w:rPr>
      </w:pPr>
      <w:r w:rsidRPr="007F7C88">
        <w:rPr>
          <w:rFonts w:ascii="Century Gothic" w:hAnsi="Century Gothic" w:cs="Arial"/>
          <w:sz w:val="24"/>
        </w:rPr>
        <w:t xml:space="preserve">Service </w:t>
      </w:r>
      <w:proofErr w:type="spellStart"/>
      <w:r w:rsidRPr="007F7C88">
        <w:rPr>
          <w:rFonts w:ascii="Century Gothic" w:hAnsi="Century Gothic" w:cs="Arial"/>
          <w:sz w:val="24"/>
        </w:rPr>
        <w:t>centre</w:t>
      </w:r>
      <w:proofErr w:type="spellEnd"/>
    </w:p>
    <w:p w:rsidR="004B75DA" w:rsidRPr="002B2DB6" w:rsidRDefault="004B75DA" w:rsidP="004B75DA">
      <w:pPr>
        <w:widowControl w:val="0"/>
        <w:overflowPunct w:val="0"/>
        <w:autoSpaceDE w:val="0"/>
        <w:autoSpaceDN w:val="0"/>
        <w:adjustRightInd w:val="0"/>
        <w:spacing w:after="0" w:line="262" w:lineRule="auto"/>
        <w:jc w:val="both"/>
        <w:rPr>
          <w:rFonts w:ascii="Century Gothic" w:hAnsi="Century Gothic" w:cs="Arial"/>
          <w:sz w:val="26"/>
          <w:szCs w:val="24"/>
        </w:rPr>
      </w:pPr>
    </w:p>
    <w:p w:rsidR="004B75DA" w:rsidRPr="002B2DB6" w:rsidRDefault="004B75DA" w:rsidP="004B75DA">
      <w:pPr>
        <w:autoSpaceDE w:val="0"/>
        <w:autoSpaceDN w:val="0"/>
        <w:adjustRightInd w:val="0"/>
        <w:spacing w:after="0" w:line="240" w:lineRule="auto"/>
        <w:jc w:val="both"/>
        <w:rPr>
          <w:rFonts w:ascii="Century Gothic" w:hAnsi="Century Gothic" w:cs="Arial"/>
          <w:sz w:val="24"/>
        </w:rPr>
      </w:pPr>
      <w:r w:rsidRPr="002B2DB6">
        <w:rPr>
          <w:rFonts w:ascii="Century Gothic" w:hAnsi="Century Gothic" w:cs="Calibri"/>
          <w:sz w:val="24"/>
        </w:rPr>
        <w:t>E</w:t>
      </w:r>
      <w:r w:rsidRPr="002B2DB6">
        <w:rPr>
          <w:rFonts w:ascii="Century Gothic" w:hAnsi="Century Gothic" w:cs="Arial"/>
          <w:sz w:val="24"/>
        </w:rPr>
        <w:t xml:space="preserve">ngaging in sex work is a major source of GBV for FSW, MSW &amp; </w:t>
      </w:r>
      <w:proofErr w:type="spellStart"/>
      <w:r w:rsidRPr="002B2DB6">
        <w:rPr>
          <w:rFonts w:ascii="Century Gothic" w:hAnsi="Century Gothic" w:cs="Arial"/>
          <w:sz w:val="24"/>
        </w:rPr>
        <w:t>Hijra</w:t>
      </w:r>
      <w:proofErr w:type="spellEnd"/>
      <w:r w:rsidRPr="002B2DB6">
        <w:rPr>
          <w:rFonts w:ascii="Century Gothic" w:hAnsi="Century Gothic" w:cs="Arial"/>
          <w:sz w:val="24"/>
        </w:rPr>
        <w:t>.  This makes them more vulnerable for GBV along with prevailing with</w:t>
      </w:r>
      <w:r w:rsidRPr="002B2DB6">
        <w:rPr>
          <w:rFonts w:ascii="Century Gothic" w:hAnsi="Century Gothic" w:cs="Calibri"/>
          <w:sz w:val="24"/>
        </w:rPr>
        <w:t xml:space="preserve"> Patriarchy, Social Norms, and Gender inequality </w:t>
      </w:r>
      <w:r w:rsidRPr="002B2DB6">
        <w:rPr>
          <w:rFonts w:ascii="Century Gothic" w:hAnsi="Century Gothic" w:cs="Arial"/>
          <w:sz w:val="24"/>
        </w:rPr>
        <w:t xml:space="preserve">both to their clients and to the community at large.  The existence of sexual identities and feminine behaviors of </w:t>
      </w:r>
      <w:proofErr w:type="spellStart"/>
      <w:r w:rsidRPr="002B2DB6">
        <w:rPr>
          <w:rFonts w:ascii="Century Gothic" w:hAnsi="Century Gothic" w:cs="Arial"/>
          <w:sz w:val="24"/>
        </w:rPr>
        <w:t>Hijra</w:t>
      </w:r>
      <w:proofErr w:type="spellEnd"/>
      <w:r w:rsidRPr="002B2DB6">
        <w:rPr>
          <w:rFonts w:ascii="Century Gothic" w:hAnsi="Century Gothic" w:cs="Arial"/>
          <w:sz w:val="24"/>
        </w:rPr>
        <w:t xml:space="preserve"> and MSW go against societal norms. So they are viewed as” unacceptable” in the society by violating the norms that break traditional gender roles. Vicious cycle wherein an individual’s social marginalization makes it more difficult for FSW, </w:t>
      </w:r>
      <w:r w:rsidRPr="002B2DB6">
        <w:rPr>
          <w:rFonts w:ascii="Century Gothic" w:hAnsi="Century Gothic" w:cs="Arial"/>
          <w:sz w:val="24"/>
        </w:rPr>
        <w:lastRenderedPageBreak/>
        <w:t xml:space="preserve">MSW &amp; </w:t>
      </w:r>
      <w:proofErr w:type="spellStart"/>
      <w:r w:rsidRPr="002B2DB6">
        <w:rPr>
          <w:rFonts w:ascii="Century Gothic" w:hAnsi="Century Gothic" w:cs="Arial"/>
          <w:sz w:val="24"/>
        </w:rPr>
        <w:t>Hijra</w:t>
      </w:r>
      <w:proofErr w:type="spellEnd"/>
      <w:r w:rsidRPr="002B2DB6">
        <w:rPr>
          <w:rFonts w:ascii="Century Gothic" w:hAnsi="Century Gothic" w:cs="Arial"/>
          <w:sz w:val="24"/>
        </w:rPr>
        <w:t xml:space="preserve"> to secure regular employment, wherein they engage in sex work as their only viable source of livelihood, which only further reinforces their marginalization and vulnerability.</w:t>
      </w:r>
    </w:p>
    <w:p w:rsidR="004B75DA" w:rsidRDefault="004B75DA" w:rsidP="004B75DA">
      <w:pPr>
        <w:autoSpaceDE w:val="0"/>
        <w:autoSpaceDN w:val="0"/>
        <w:adjustRightInd w:val="0"/>
        <w:spacing w:after="0" w:line="240" w:lineRule="auto"/>
        <w:jc w:val="both"/>
        <w:rPr>
          <w:rFonts w:ascii="Century Gothic" w:hAnsi="Century Gothic" w:cs="Arial"/>
        </w:rPr>
      </w:pPr>
    </w:p>
    <w:p w:rsidR="004B75DA" w:rsidRPr="003005C2" w:rsidRDefault="004B75DA" w:rsidP="004B75DA">
      <w:pPr>
        <w:spacing w:after="0" w:line="240" w:lineRule="auto"/>
        <w:jc w:val="both"/>
        <w:rPr>
          <w:rFonts w:ascii="Century Gothic" w:hAnsi="Century Gothic" w:cs="Arial"/>
          <w:sz w:val="24"/>
        </w:rPr>
      </w:pPr>
      <w:r w:rsidRPr="003005C2">
        <w:rPr>
          <w:rFonts w:ascii="Century Gothic" w:hAnsi="Century Gothic" w:cs="Arial"/>
          <w:sz w:val="24"/>
        </w:rPr>
        <w:t xml:space="preserve">Gender based violence is a key concern for key population that has a life threatening impact on them and dramatically increase the risk of HIV &amp; STIs for the key population. According to the Behavioral Surveillance 2006-2007, female sex workers also report high levels of violence. Almost one-half of the street-based sex workers in all locations reported being beaten particularly by members of law enforcement agencies and by local </w:t>
      </w:r>
      <w:proofErr w:type="spellStart"/>
      <w:r w:rsidRPr="003005C2">
        <w:rPr>
          <w:rFonts w:ascii="Century Gothic" w:hAnsi="Century Gothic" w:cs="Arial"/>
          <w:sz w:val="24"/>
        </w:rPr>
        <w:t>mastans</w:t>
      </w:r>
      <w:proofErr w:type="spellEnd"/>
      <w:r w:rsidRPr="003005C2">
        <w:rPr>
          <w:rFonts w:ascii="Century Gothic" w:hAnsi="Century Gothic" w:cs="Arial"/>
          <w:sz w:val="24"/>
        </w:rPr>
        <w:t xml:space="preserve"> (extortionists). Among adolescent sex workers, forced sex ever was more experienced by street based FSWs (53%) than hotel based (40%), brothel based (38%) and home based FSWs (39%). A study in 2012 revealed, 44% of the FSWs, who ever had experience forced sex, admitted of having forced sex in last 12 months. A study in 2011 of the street and hotel based sex workers in Dhaka revealed that 43% of hotel based and 80% of street based sex workers had experienced violence resulting in injury in the last twelve months. 28% of hotel based and 54% of street based sex workers had experienced forced sex in the same period</w:t>
      </w:r>
      <w:r w:rsidRPr="003005C2">
        <w:rPr>
          <w:rStyle w:val="FootnoteReference"/>
          <w:rFonts w:ascii="Century Gothic" w:hAnsi="Century Gothic" w:cs="Arial"/>
          <w:sz w:val="24"/>
        </w:rPr>
        <w:footnoteReference w:id="20"/>
      </w:r>
      <w:r w:rsidRPr="003005C2">
        <w:rPr>
          <w:rFonts w:ascii="Century Gothic" w:hAnsi="Century Gothic" w:cs="Arial"/>
          <w:sz w:val="24"/>
        </w:rPr>
        <w:t xml:space="preserve"> . Violence experienced by MSM, especially effeminate MSM and TG is also considerably high, especially intimate partner violence (IPV).  </w:t>
      </w:r>
    </w:p>
    <w:p w:rsidR="004B75DA" w:rsidRPr="00667C1F" w:rsidRDefault="004B75DA" w:rsidP="004B75DA">
      <w:pPr>
        <w:autoSpaceDE w:val="0"/>
        <w:autoSpaceDN w:val="0"/>
        <w:adjustRightInd w:val="0"/>
        <w:spacing w:after="0" w:line="240" w:lineRule="auto"/>
        <w:jc w:val="both"/>
        <w:rPr>
          <w:rFonts w:ascii="Century Gothic" w:hAnsi="Century Gothic" w:cs="Arial"/>
        </w:rPr>
      </w:pPr>
    </w:p>
    <w:p w:rsidR="00AE5D56" w:rsidRPr="002F6CB6" w:rsidRDefault="00AE5D56" w:rsidP="00AE5D56">
      <w:pPr>
        <w:autoSpaceDE w:val="0"/>
        <w:autoSpaceDN w:val="0"/>
        <w:adjustRightInd w:val="0"/>
        <w:spacing w:after="0" w:line="240" w:lineRule="auto"/>
        <w:jc w:val="both"/>
        <w:rPr>
          <w:rFonts w:ascii="Century Gothic" w:hAnsi="Century Gothic" w:cs="Arial"/>
          <w:b/>
          <w:sz w:val="24"/>
          <w:szCs w:val="24"/>
        </w:rPr>
      </w:pPr>
      <w:r w:rsidRPr="002F6CB6">
        <w:rPr>
          <w:rFonts w:ascii="Century Gothic" w:hAnsi="Century Gothic" w:cs="Arial"/>
          <w:b/>
          <w:sz w:val="24"/>
          <w:szCs w:val="24"/>
        </w:rPr>
        <w:t>Ongoing National Response on GBV</w:t>
      </w:r>
    </w:p>
    <w:p w:rsidR="00AE5D56" w:rsidRPr="00F600AC" w:rsidRDefault="00AE5D56" w:rsidP="00AE5D56">
      <w:pPr>
        <w:autoSpaceDE w:val="0"/>
        <w:autoSpaceDN w:val="0"/>
        <w:adjustRightInd w:val="0"/>
        <w:spacing w:after="0" w:line="240" w:lineRule="auto"/>
        <w:jc w:val="both"/>
        <w:rPr>
          <w:rFonts w:ascii="Century Gothic" w:hAnsi="Century Gothic" w:cs="Arial"/>
          <w:sz w:val="24"/>
          <w:szCs w:val="24"/>
        </w:rPr>
      </w:pPr>
      <w:r>
        <w:rPr>
          <w:rFonts w:ascii="Century Gothic" w:hAnsi="Century Gothic" w:cs="Arial"/>
          <w:sz w:val="24"/>
          <w:szCs w:val="24"/>
        </w:rPr>
        <w:t>The major national responses, currently going on, are as follows</w:t>
      </w:r>
    </w:p>
    <w:p w:rsidR="00AE5D56" w:rsidRPr="00F600AC" w:rsidRDefault="00AE5D56" w:rsidP="00AE5D56">
      <w:pPr>
        <w:widowControl w:val="0"/>
        <w:overflowPunct w:val="0"/>
        <w:autoSpaceDE w:val="0"/>
        <w:autoSpaceDN w:val="0"/>
        <w:adjustRightInd w:val="0"/>
        <w:spacing w:after="0" w:line="240" w:lineRule="auto"/>
        <w:ind w:right="300"/>
        <w:jc w:val="both"/>
        <w:rPr>
          <w:rFonts w:ascii="Century Gothic" w:hAnsi="Century Gothic" w:cs="Arial"/>
          <w:sz w:val="24"/>
          <w:szCs w:val="24"/>
        </w:rPr>
      </w:pPr>
    </w:p>
    <w:p w:rsidR="00AE5D56" w:rsidRDefault="00AE5D56" w:rsidP="00AE5D56">
      <w:pPr>
        <w:spacing w:after="0" w:line="240" w:lineRule="auto"/>
        <w:jc w:val="both"/>
        <w:rPr>
          <w:rFonts w:ascii="Century Gothic" w:eastAsia="Times New Roman" w:hAnsi="Century Gothic" w:cs="Times New Roman"/>
          <w:color w:val="003300"/>
          <w:sz w:val="24"/>
          <w:szCs w:val="24"/>
        </w:rPr>
      </w:pPr>
      <w:proofErr w:type="gramStart"/>
      <w:r>
        <w:rPr>
          <w:rFonts w:ascii="Century Gothic" w:eastAsia="Times New Roman" w:hAnsi="Century Gothic" w:cs="Times New Roman"/>
          <w:b/>
          <w:color w:val="003300"/>
          <w:sz w:val="24"/>
          <w:szCs w:val="24"/>
        </w:rPr>
        <w:t xml:space="preserve">a. </w:t>
      </w:r>
      <w:r w:rsidRPr="00F600AC">
        <w:rPr>
          <w:rFonts w:ascii="Century Gothic" w:eastAsia="Times New Roman" w:hAnsi="Century Gothic" w:cs="Times New Roman"/>
          <w:b/>
          <w:color w:val="003300"/>
          <w:sz w:val="24"/>
          <w:szCs w:val="24"/>
        </w:rPr>
        <w:t>Multi-</w:t>
      </w:r>
      <w:proofErr w:type="spellStart"/>
      <w:r w:rsidRPr="00F600AC">
        <w:rPr>
          <w:rFonts w:ascii="Century Gothic" w:eastAsia="Times New Roman" w:hAnsi="Century Gothic" w:cs="Times New Roman"/>
          <w:b/>
          <w:color w:val="003300"/>
          <w:sz w:val="24"/>
          <w:szCs w:val="24"/>
        </w:rPr>
        <w:t>Sectoral</w:t>
      </w:r>
      <w:proofErr w:type="spellEnd"/>
      <w:proofErr w:type="gramEnd"/>
      <w:r w:rsidRPr="00F600AC">
        <w:rPr>
          <w:rFonts w:ascii="Century Gothic" w:eastAsia="Times New Roman" w:hAnsi="Century Gothic" w:cs="Times New Roman"/>
          <w:b/>
          <w:color w:val="003300"/>
          <w:sz w:val="24"/>
          <w:szCs w:val="24"/>
        </w:rPr>
        <w:t xml:space="preserve"> </w:t>
      </w:r>
      <w:proofErr w:type="spellStart"/>
      <w:r w:rsidRPr="00F600AC">
        <w:rPr>
          <w:rFonts w:ascii="Century Gothic" w:eastAsia="Times New Roman" w:hAnsi="Century Gothic" w:cs="Times New Roman"/>
          <w:b/>
          <w:color w:val="003300"/>
          <w:sz w:val="24"/>
          <w:szCs w:val="24"/>
        </w:rPr>
        <w:t>Programme</w:t>
      </w:r>
      <w:proofErr w:type="spellEnd"/>
      <w:r w:rsidRPr="00F600AC">
        <w:rPr>
          <w:rFonts w:ascii="Century Gothic" w:eastAsia="Times New Roman" w:hAnsi="Century Gothic" w:cs="Times New Roman"/>
          <w:b/>
          <w:color w:val="003300"/>
          <w:sz w:val="24"/>
          <w:szCs w:val="24"/>
        </w:rPr>
        <w:t xml:space="preserve"> on Violence Against Women</w:t>
      </w:r>
      <w:r w:rsidRPr="00F600AC">
        <w:rPr>
          <w:rFonts w:ascii="Century Gothic" w:eastAsia="Times New Roman" w:hAnsi="Century Gothic" w:cs="Times New Roman"/>
          <w:color w:val="003300"/>
          <w:sz w:val="24"/>
          <w:szCs w:val="24"/>
        </w:rPr>
        <w:t xml:space="preserve"> is being implemented jointly by the Government of Bangladesh and Government of Denmark under the Ministry of Women and Children Affairs. This project supports the Bangladesh Poverty Reduction Strategy and also aligned to the UN Convention on the Elimination of All Forms </w:t>
      </w:r>
      <w:r>
        <w:rPr>
          <w:rFonts w:ascii="Century Gothic" w:eastAsia="Times New Roman" w:hAnsi="Century Gothic" w:cs="Times New Roman"/>
          <w:color w:val="003300"/>
          <w:sz w:val="24"/>
          <w:szCs w:val="24"/>
        </w:rPr>
        <w:t xml:space="preserve">of Discrimination </w:t>
      </w:r>
      <w:proofErr w:type="gramStart"/>
      <w:r>
        <w:rPr>
          <w:rFonts w:ascii="Century Gothic" w:eastAsia="Times New Roman" w:hAnsi="Century Gothic" w:cs="Times New Roman"/>
          <w:color w:val="003300"/>
          <w:sz w:val="24"/>
          <w:szCs w:val="24"/>
        </w:rPr>
        <w:t>Against</w:t>
      </w:r>
      <w:proofErr w:type="gramEnd"/>
      <w:r>
        <w:rPr>
          <w:rFonts w:ascii="Century Gothic" w:eastAsia="Times New Roman" w:hAnsi="Century Gothic" w:cs="Times New Roman"/>
          <w:color w:val="003300"/>
          <w:sz w:val="24"/>
          <w:szCs w:val="24"/>
        </w:rPr>
        <w:t xml:space="preserve"> Women</w:t>
      </w:r>
      <w:r w:rsidRPr="00F600AC">
        <w:rPr>
          <w:rFonts w:ascii="Century Gothic" w:eastAsia="Times New Roman" w:hAnsi="Century Gothic" w:cs="Times New Roman"/>
          <w:color w:val="003300"/>
          <w:sz w:val="24"/>
          <w:szCs w:val="24"/>
        </w:rPr>
        <w:t xml:space="preserve">. The pilot phase of the project took place from May 2000 to December 2003, the first phase from January 2004 to June 2008 and the second phase from July 2008 to June 2011. The </w:t>
      </w:r>
      <w:proofErr w:type="spellStart"/>
      <w:r w:rsidRPr="00F600AC">
        <w:rPr>
          <w:rFonts w:ascii="Century Gothic" w:eastAsia="Times New Roman" w:hAnsi="Century Gothic" w:cs="Times New Roman"/>
          <w:color w:val="003300"/>
          <w:sz w:val="24"/>
          <w:szCs w:val="24"/>
        </w:rPr>
        <w:t>programme</w:t>
      </w:r>
      <w:proofErr w:type="spellEnd"/>
      <w:r w:rsidRPr="00F600AC">
        <w:rPr>
          <w:rFonts w:ascii="Century Gothic" w:eastAsia="Times New Roman" w:hAnsi="Century Gothic" w:cs="Times New Roman"/>
          <w:color w:val="003300"/>
          <w:sz w:val="24"/>
          <w:szCs w:val="24"/>
        </w:rPr>
        <w:t xml:space="preserve"> is now in its 3rd phase, which will continue until June 2016. The project is being carried out in collaboration with the Ministry of Law, Justice and Parliamentary Affairs, Ministry of Information, Ministry of Social Welfare, Ministry of Home Affairs, Ministry of Health and Family Welfare, Ministry of Education, Ministry of Religious Affairs, Ministry of Youth and Sports and Ministry of Local Government, Rural Development and Cooperative.</w:t>
      </w:r>
      <w:r>
        <w:rPr>
          <w:rFonts w:ascii="Century Gothic" w:eastAsia="Times New Roman" w:hAnsi="Century Gothic" w:cs="Times New Roman"/>
          <w:color w:val="003300"/>
          <w:sz w:val="24"/>
          <w:szCs w:val="24"/>
        </w:rPr>
        <w:t xml:space="preserve"> </w:t>
      </w:r>
    </w:p>
    <w:p w:rsidR="00AE5D56" w:rsidRDefault="00AE5D56" w:rsidP="00AE5D56">
      <w:pPr>
        <w:spacing w:after="0" w:line="240" w:lineRule="auto"/>
        <w:jc w:val="both"/>
        <w:rPr>
          <w:rFonts w:ascii="Century Gothic" w:eastAsia="Times New Roman" w:hAnsi="Century Gothic" w:cs="Times New Roman"/>
          <w:sz w:val="24"/>
          <w:szCs w:val="24"/>
        </w:rPr>
      </w:pPr>
    </w:p>
    <w:p w:rsidR="00AE5D56" w:rsidRPr="00F600AC" w:rsidRDefault="00AE5D56" w:rsidP="00AE5D56">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Towards </w:t>
      </w:r>
      <w:r w:rsidRPr="00F600AC">
        <w:rPr>
          <w:rFonts w:ascii="Century Gothic" w:eastAsia="Times New Roman" w:hAnsi="Century Gothic" w:cs="Times New Roman"/>
          <w:sz w:val="24"/>
          <w:szCs w:val="24"/>
        </w:rPr>
        <w:t>reduc</w:t>
      </w:r>
      <w:r>
        <w:rPr>
          <w:rFonts w:ascii="Century Gothic" w:eastAsia="Times New Roman" w:hAnsi="Century Gothic" w:cs="Times New Roman"/>
          <w:sz w:val="24"/>
          <w:szCs w:val="24"/>
        </w:rPr>
        <w:t>ing</w:t>
      </w:r>
      <w:r w:rsidRPr="00F600AC">
        <w:rPr>
          <w:rFonts w:ascii="Century Gothic" w:eastAsia="Times New Roman" w:hAnsi="Century Gothic" w:cs="Times New Roman"/>
          <w:sz w:val="24"/>
          <w:szCs w:val="24"/>
        </w:rPr>
        <w:t xml:space="preserve"> incidences of violence against women and children and improved redress through joint collaboration between relevant ministries and non-government agencies</w:t>
      </w:r>
      <w:r>
        <w:rPr>
          <w:rFonts w:ascii="Century Gothic" w:eastAsia="Times New Roman" w:hAnsi="Century Gothic" w:cs="Times New Roman"/>
          <w:sz w:val="24"/>
          <w:szCs w:val="24"/>
        </w:rPr>
        <w:t>, the project is providing the following services</w:t>
      </w:r>
    </w:p>
    <w:p w:rsidR="00AE5D56" w:rsidRDefault="00AE5D56" w:rsidP="00AE5D56">
      <w:pPr>
        <w:pStyle w:val="ListParagraph"/>
        <w:numPr>
          <w:ilvl w:val="0"/>
          <w:numId w:val="3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One Stop Crisis Centre</w:t>
      </w:r>
    </w:p>
    <w:p w:rsidR="00AE5D56" w:rsidRDefault="00AE5D56" w:rsidP="00AE5D56">
      <w:pPr>
        <w:pStyle w:val="ListParagraph"/>
        <w:numPr>
          <w:ilvl w:val="0"/>
          <w:numId w:val="3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DNA Laboratory</w:t>
      </w:r>
    </w:p>
    <w:p w:rsidR="00AE5D56" w:rsidRDefault="00AE5D56" w:rsidP="00AE5D56">
      <w:pPr>
        <w:pStyle w:val="ListParagraph"/>
        <w:numPr>
          <w:ilvl w:val="0"/>
          <w:numId w:val="3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National Trauma Counseling Centre</w:t>
      </w:r>
    </w:p>
    <w:p w:rsidR="00AE5D56" w:rsidRDefault="00AE5D56" w:rsidP="00AE5D56">
      <w:pPr>
        <w:pStyle w:val="ListParagraph"/>
        <w:numPr>
          <w:ilvl w:val="0"/>
          <w:numId w:val="3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VAW database</w:t>
      </w:r>
    </w:p>
    <w:p w:rsidR="00AE5D56" w:rsidRDefault="00AE5D56" w:rsidP="00AE5D56">
      <w:pPr>
        <w:pStyle w:val="ListParagraph"/>
        <w:numPr>
          <w:ilvl w:val="0"/>
          <w:numId w:val="3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One Stop Crisis cell</w:t>
      </w:r>
    </w:p>
    <w:p w:rsidR="00AE5D56" w:rsidRDefault="00AE5D56" w:rsidP="00AE5D56">
      <w:pPr>
        <w:pStyle w:val="ListParagraph"/>
        <w:numPr>
          <w:ilvl w:val="0"/>
          <w:numId w:val="3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National Helpline Centre</w:t>
      </w:r>
    </w:p>
    <w:p w:rsidR="00AE5D56" w:rsidRDefault="00AE5D56" w:rsidP="00AE5D56">
      <w:pPr>
        <w:pStyle w:val="ListParagraph"/>
        <w:spacing w:after="0" w:line="240" w:lineRule="auto"/>
        <w:jc w:val="both"/>
        <w:rPr>
          <w:rFonts w:ascii="Century Gothic" w:eastAsia="Times New Roman" w:hAnsi="Century Gothic" w:cs="Times New Roman"/>
          <w:sz w:val="24"/>
          <w:szCs w:val="24"/>
        </w:rPr>
      </w:pPr>
    </w:p>
    <w:p w:rsidR="00AE5D56" w:rsidRDefault="00AE5D56" w:rsidP="00AE5D56">
      <w:pPr>
        <w:pStyle w:val="ListParagraph"/>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Key populations are not covered under this program.</w:t>
      </w:r>
    </w:p>
    <w:p w:rsidR="00AE5D56" w:rsidRPr="009702E9" w:rsidRDefault="00AE5D56" w:rsidP="00AE5D56">
      <w:pPr>
        <w:pStyle w:val="ListParagraph"/>
        <w:spacing w:after="0" w:line="240" w:lineRule="auto"/>
        <w:jc w:val="both"/>
        <w:rPr>
          <w:rFonts w:ascii="Century Gothic" w:eastAsia="Times New Roman" w:hAnsi="Century Gothic" w:cs="Times New Roman"/>
          <w:sz w:val="24"/>
          <w:szCs w:val="24"/>
        </w:rPr>
      </w:pPr>
    </w:p>
    <w:p w:rsidR="00AE5D56" w:rsidRDefault="00AE5D56" w:rsidP="00AE5D56">
      <w:pPr>
        <w:autoSpaceDE w:val="0"/>
        <w:autoSpaceDN w:val="0"/>
        <w:adjustRightInd w:val="0"/>
        <w:spacing w:after="0" w:line="240" w:lineRule="auto"/>
        <w:jc w:val="both"/>
        <w:rPr>
          <w:rFonts w:ascii="Century Gothic" w:hAnsi="Century Gothic" w:cs="Calibri"/>
          <w:sz w:val="24"/>
          <w:szCs w:val="24"/>
        </w:rPr>
      </w:pPr>
      <w:r>
        <w:rPr>
          <w:rFonts w:ascii="Century Gothic" w:hAnsi="Century Gothic" w:cs="Calibri"/>
          <w:b/>
          <w:sz w:val="24"/>
          <w:szCs w:val="24"/>
        </w:rPr>
        <w:t xml:space="preserve">b. </w:t>
      </w:r>
      <w:r w:rsidRPr="00F600AC">
        <w:rPr>
          <w:rFonts w:ascii="Century Gothic" w:hAnsi="Century Gothic" w:cs="Calibri"/>
          <w:b/>
          <w:sz w:val="24"/>
          <w:szCs w:val="24"/>
        </w:rPr>
        <w:t xml:space="preserve">The Joint Program to Address Violence </w:t>
      </w:r>
      <w:proofErr w:type="gramStart"/>
      <w:r w:rsidRPr="00F600AC">
        <w:rPr>
          <w:rFonts w:ascii="Century Gothic" w:hAnsi="Century Gothic" w:cs="Calibri"/>
          <w:b/>
          <w:sz w:val="24"/>
          <w:szCs w:val="24"/>
        </w:rPr>
        <w:t>Against</w:t>
      </w:r>
      <w:proofErr w:type="gramEnd"/>
      <w:r w:rsidRPr="00F600AC">
        <w:rPr>
          <w:rFonts w:ascii="Century Gothic" w:hAnsi="Century Gothic" w:cs="Calibri"/>
          <w:b/>
          <w:sz w:val="24"/>
          <w:szCs w:val="24"/>
        </w:rPr>
        <w:t xml:space="preserve"> Women (JP</w:t>
      </w:r>
      <w:r w:rsidRPr="00F600AC">
        <w:rPr>
          <w:rFonts w:ascii="Candara" w:hAnsi="Candara" w:cs="Calibri"/>
          <w:b/>
          <w:sz w:val="24"/>
          <w:szCs w:val="24"/>
        </w:rPr>
        <w:t>‐</w:t>
      </w:r>
      <w:r w:rsidRPr="00F600AC">
        <w:rPr>
          <w:rFonts w:ascii="Century Gothic" w:hAnsi="Century Gothic" w:cs="Calibri"/>
          <w:b/>
          <w:sz w:val="24"/>
          <w:szCs w:val="24"/>
        </w:rPr>
        <w:t>VAW)</w:t>
      </w:r>
      <w:r>
        <w:rPr>
          <w:rFonts w:ascii="Century Gothic" w:hAnsi="Century Gothic" w:cs="Calibri"/>
          <w:b/>
          <w:sz w:val="24"/>
          <w:szCs w:val="24"/>
        </w:rPr>
        <w:t xml:space="preserve">: </w:t>
      </w:r>
      <w:r w:rsidRPr="00F600AC">
        <w:rPr>
          <w:rFonts w:ascii="Century Gothic" w:hAnsi="Century Gothic" w:cs="Calibri"/>
          <w:sz w:val="24"/>
          <w:szCs w:val="24"/>
        </w:rPr>
        <w:t xml:space="preserve"> </w:t>
      </w:r>
      <w:r>
        <w:rPr>
          <w:rFonts w:ascii="Century Gothic" w:hAnsi="Century Gothic" w:cs="Calibri"/>
          <w:sz w:val="24"/>
          <w:szCs w:val="24"/>
        </w:rPr>
        <w:t>S</w:t>
      </w:r>
      <w:r w:rsidRPr="00F600AC">
        <w:rPr>
          <w:rFonts w:ascii="Century Gothic" w:hAnsi="Century Gothic" w:cs="Calibri"/>
          <w:sz w:val="24"/>
          <w:szCs w:val="24"/>
        </w:rPr>
        <w:t>upported implementation of</w:t>
      </w:r>
      <w:r>
        <w:rPr>
          <w:rFonts w:ascii="Century Gothic" w:hAnsi="Century Gothic" w:cs="Calibri"/>
          <w:sz w:val="24"/>
          <w:szCs w:val="24"/>
        </w:rPr>
        <w:t xml:space="preserve"> </w:t>
      </w:r>
      <w:r w:rsidRPr="00F600AC">
        <w:rPr>
          <w:rFonts w:ascii="Century Gothic" w:hAnsi="Century Gothic" w:cs="Calibri"/>
          <w:sz w:val="24"/>
          <w:szCs w:val="24"/>
        </w:rPr>
        <w:t>replicable interventions in addressing gender</w:t>
      </w:r>
      <w:r w:rsidRPr="00F600AC">
        <w:rPr>
          <w:rFonts w:ascii="Candara" w:hAnsi="Candara" w:cs="Calibri"/>
          <w:sz w:val="24"/>
          <w:szCs w:val="24"/>
        </w:rPr>
        <w:t>‐</w:t>
      </w:r>
      <w:r w:rsidRPr="00F600AC">
        <w:rPr>
          <w:rFonts w:ascii="Century Gothic" w:hAnsi="Century Gothic" w:cs="Calibri"/>
          <w:sz w:val="24"/>
          <w:szCs w:val="24"/>
        </w:rPr>
        <w:t xml:space="preserve">based violence </w:t>
      </w:r>
      <w:r>
        <w:rPr>
          <w:rFonts w:ascii="Century Gothic" w:hAnsi="Century Gothic" w:cs="Calibri"/>
          <w:sz w:val="24"/>
          <w:szCs w:val="24"/>
        </w:rPr>
        <w:t xml:space="preserve">by UN joint program and 11 ministries. The main outcome were </w:t>
      </w:r>
    </w:p>
    <w:p w:rsidR="00AE5D56" w:rsidRDefault="00AE5D56" w:rsidP="00AE5D56">
      <w:pPr>
        <w:autoSpaceDE w:val="0"/>
        <w:autoSpaceDN w:val="0"/>
        <w:adjustRightInd w:val="0"/>
        <w:spacing w:after="0" w:line="240" w:lineRule="auto"/>
        <w:jc w:val="both"/>
        <w:rPr>
          <w:rFonts w:ascii="Century Gothic" w:hAnsi="Century Gothic" w:cs="Calibri"/>
          <w:sz w:val="24"/>
          <w:szCs w:val="24"/>
        </w:rPr>
      </w:pPr>
      <w:proofErr w:type="gramStart"/>
      <w:r>
        <w:rPr>
          <w:rFonts w:ascii="Century Gothic" w:hAnsi="Century Gothic" w:cs="Calibri"/>
          <w:sz w:val="24"/>
          <w:szCs w:val="24"/>
        </w:rPr>
        <w:t>framework</w:t>
      </w:r>
      <w:proofErr w:type="gramEnd"/>
      <w:r>
        <w:rPr>
          <w:rFonts w:ascii="Century Gothic" w:hAnsi="Century Gothic" w:cs="Calibri"/>
          <w:sz w:val="24"/>
          <w:szCs w:val="24"/>
        </w:rPr>
        <w:t xml:space="preserve"> Policies and Legal  This program incorporated HIV and key population is provided few services those are mentioned bellow. </w:t>
      </w:r>
    </w:p>
    <w:p w:rsidR="00AE5D56" w:rsidRPr="00F600AC" w:rsidRDefault="00AE5D56" w:rsidP="00AE5D56">
      <w:pPr>
        <w:autoSpaceDE w:val="0"/>
        <w:autoSpaceDN w:val="0"/>
        <w:adjustRightInd w:val="0"/>
        <w:spacing w:after="0" w:line="240" w:lineRule="auto"/>
        <w:jc w:val="both"/>
        <w:rPr>
          <w:rFonts w:ascii="Century Gothic" w:hAnsi="Century Gothic" w:cs="Calibri"/>
          <w:sz w:val="24"/>
          <w:szCs w:val="24"/>
        </w:rPr>
      </w:pPr>
      <w:r>
        <w:rPr>
          <w:rFonts w:ascii="Century Gothic" w:hAnsi="Century Gothic" w:cs="Courier New"/>
          <w:sz w:val="24"/>
          <w:szCs w:val="24"/>
        </w:rPr>
        <w:t xml:space="preserve">- </w:t>
      </w:r>
      <w:r w:rsidRPr="00F600AC">
        <w:rPr>
          <w:rFonts w:ascii="Century Gothic" w:hAnsi="Century Gothic" w:cs="Calibri"/>
          <w:sz w:val="24"/>
          <w:szCs w:val="24"/>
        </w:rPr>
        <w:t>Initiatives to address violence, stigma and discrimination against key populations with</w:t>
      </w:r>
      <w:r>
        <w:rPr>
          <w:rFonts w:ascii="Century Gothic" w:hAnsi="Century Gothic" w:cs="Calibri"/>
          <w:sz w:val="24"/>
          <w:szCs w:val="24"/>
        </w:rPr>
        <w:t xml:space="preserve"> </w:t>
      </w:r>
      <w:r w:rsidRPr="00F600AC">
        <w:rPr>
          <w:rFonts w:ascii="Century Gothic" w:hAnsi="Century Gothic" w:cs="Calibri"/>
          <w:sz w:val="24"/>
          <w:szCs w:val="24"/>
        </w:rPr>
        <w:t>respect to HIV included orientation and sensitization workshops among 600 budding</w:t>
      </w:r>
      <w:r>
        <w:rPr>
          <w:rFonts w:ascii="Century Gothic" w:hAnsi="Century Gothic" w:cs="Calibri"/>
          <w:sz w:val="24"/>
          <w:szCs w:val="24"/>
        </w:rPr>
        <w:t xml:space="preserve"> </w:t>
      </w:r>
      <w:r w:rsidRPr="00F600AC">
        <w:rPr>
          <w:rFonts w:ascii="Century Gothic" w:hAnsi="Century Gothic" w:cs="Calibri"/>
          <w:sz w:val="24"/>
          <w:szCs w:val="24"/>
        </w:rPr>
        <w:t>doctors and nurses, 300 journalists and 200 military health service providers across the</w:t>
      </w:r>
      <w:r>
        <w:rPr>
          <w:rFonts w:ascii="Century Gothic" w:hAnsi="Century Gothic" w:cs="Calibri"/>
          <w:sz w:val="24"/>
          <w:szCs w:val="24"/>
        </w:rPr>
        <w:t xml:space="preserve"> </w:t>
      </w:r>
      <w:r w:rsidRPr="00F600AC">
        <w:rPr>
          <w:rFonts w:ascii="Century Gothic" w:hAnsi="Century Gothic" w:cs="Calibri"/>
          <w:sz w:val="24"/>
          <w:szCs w:val="24"/>
        </w:rPr>
        <w:t>country.</w:t>
      </w:r>
    </w:p>
    <w:p w:rsidR="00AE5D56" w:rsidRPr="00F600AC" w:rsidRDefault="00AE5D56" w:rsidP="00AE5D56">
      <w:pPr>
        <w:autoSpaceDE w:val="0"/>
        <w:autoSpaceDN w:val="0"/>
        <w:adjustRightInd w:val="0"/>
        <w:spacing w:after="0" w:line="240" w:lineRule="auto"/>
        <w:jc w:val="both"/>
        <w:rPr>
          <w:rFonts w:ascii="Century Gothic" w:hAnsi="Century Gothic" w:cs="Calibri"/>
          <w:sz w:val="24"/>
          <w:szCs w:val="24"/>
        </w:rPr>
      </w:pPr>
      <w:r>
        <w:rPr>
          <w:rFonts w:ascii="Century Gothic" w:hAnsi="Century Gothic" w:cs="Courier New"/>
          <w:sz w:val="24"/>
          <w:szCs w:val="24"/>
        </w:rPr>
        <w:t>-</w:t>
      </w:r>
      <w:r w:rsidRPr="00F600AC">
        <w:rPr>
          <w:rFonts w:ascii="Century Gothic" w:hAnsi="Century Gothic" w:cs="Calibri"/>
          <w:sz w:val="24"/>
          <w:szCs w:val="24"/>
        </w:rPr>
        <w:t>With the focus on gender based violence against key populations, 225 sex workers have</w:t>
      </w:r>
      <w:r>
        <w:rPr>
          <w:rFonts w:ascii="Century Gothic" w:hAnsi="Century Gothic" w:cs="Calibri"/>
          <w:sz w:val="24"/>
          <w:szCs w:val="24"/>
        </w:rPr>
        <w:t xml:space="preserve"> </w:t>
      </w:r>
      <w:r w:rsidRPr="00F600AC">
        <w:rPr>
          <w:rFonts w:ascii="Century Gothic" w:hAnsi="Century Gothic" w:cs="Calibri"/>
          <w:sz w:val="24"/>
          <w:szCs w:val="24"/>
        </w:rPr>
        <w:t>been sensitized with support from Sex Workers Network about different forms of sexual</w:t>
      </w:r>
      <w:r>
        <w:rPr>
          <w:rFonts w:ascii="Century Gothic" w:hAnsi="Century Gothic" w:cs="Calibri"/>
          <w:sz w:val="24"/>
          <w:szCs w:val="24"/>
        </w:rPr>
        <w:t xml:space="preserve"> </w:t>
      </w:r>
      <w:r w:rsidRPr="00F600AC">
        <w:rPr>
          <w:rFonts w:ascii="Century Gothic" w:hAnsi="Century Gothic" w:cs="Calibri"/>
          <w:sz w:val="24"/>
          <w:szCs w:val="24"/>
        </w:rPr>
        <w:t>abuse and violence, grievance mechanisms available at local and national level, importance</w:t>
      </w:r>
      <w:r>
        <w:rPr>
          <w:rFonts w:ascii="Century Gothic" w:hAnsi="Century Gothic" w:cs="Calibri"/>
          <w:sz w:val="24"/>
          <w:szCs w:val="24"/>
        </w:rPr>
        <w:t xml:space="preserve"> </w:t>
      </w:r>
      <w:r w:rsidRPr="00F600AC">
        <w:rPr>
          <w:rFonts w:ascii="Century Gothic" w:hAnsi="Century Gothic" w:cs="Calibri"/>
          <w:sz w:val="24"/>
          <w:szCs w:val="24"/>
        </w:rPr>
        <w:t>of organizational capacity building. Capacity building of self</w:t>
      </w:r>
      <w:r w:rsidRPr="00F600AC">
        <w:rPr>
          <w:rFonts w:ascii="Candara" w:hAnsi="Candara" w:cs="Calibri"/>
          <w:sz w:val="24"/>
          <w:szCs w:val="24"/>
        </w:rPr>
        <w:t>‐</w:t>
      </w:r>
      <w:r w:rsidRPr="00F600AC">
        <w:rPr>
          <w:rFonts w:ascii="Century Gothic" w:hAnsi="Century Gothic" w:cs="Calibri"/>
          <w:sz w:val="24"/>
          <w:szCs w:val="24"/>
        </w:rPr>
        <w:t>help groups was also</w:t>
      </w:r>
      <w:r>
        <w:rPr>
          <w:rFonts w:ascii="Century Gothic" w:hAnsi="Century Gothic" w:cs="Calibri"/>
          <w:sz w:val="24"/>
          <w:szCs w:val="24"/>
        </w:rPr>
        <w:t xml:space="preserve"> </w:t>
      </w:r>
      <w:r w:rsidRPr="00F600AC">
        <w:rPr>
          <w:rFonts w:ascii="Century Gothic" w:hAnsi="Century Gothic" w:cs="Calibri"/>
          <w:sz w:val="24"/>
          <w:szCs w:val="24"/>
        </w:rPr>
        <w:t>supported.</w:t>
      </w:r>
    </w:p>
    <w:p w:rsidR="00AE5D56" w:rsidRPr="00F600AC" w:rsidRDefault="00AE5D56" w:rsidP="00AE5D56">
      <w:pPr>
        <w:autoSpaceDE w:val="0"/>
        <w:autoSpaceDN w:val="0"/>
        <w:adjustRightInd w:val="0"/>
        <w:spacing w:after="0" w:line="240" w:lineRule="auto"/>
        <w:rPr>
          <w:rFonts w:ascii="Century Gothic" w:hAnsi="Century Gothic" w:cs="Calibri"/>
          <w:sz w:val="24"/>
          <w:szCs w:val="24"/>
        </w:rPr>
      </w:pPr>
      <w:r>
        <w:rPr>
          <w:rFonts w:ascii="Century Gothic" w:hAnsi="Century Gothic" w:cs="Calibri"/>
          <w:sz w:val="24"/>
          <w:szCs w:val="24"/>
        </w:rPr>
        <w:t xml:space="preserve">- </w:t>
      </w:r>
      <w:r w:rsidRPr="00F600AC">
        <w:rPr>
          <w:rFonts w:ascii="Century Gothic" w:hAnsi="Century Gothic" w:cs="Calibri"/>
          <w:sz w:val="24"/>
          <w:szCs w:val="24"/>
        </w:rPr>
        <w:t>Initiatives taken to reduce the economic vulnerability of 21 women infected and affected</w:t>
      </w:r>
      <w:r>
        <w:rPr>
          <w:rFonts w:ascii="Century Gothic" w:hAnsi="Century Gothic" w:cs="Calibri"/>
          <w:sz w:val="24"/>
          <w:szCs w:val="24"/>
        </w:rPr>
        <w:t xml:space="preserve"> </w:t>
      </w:r>
      <w:r w:rsidRPr="00F600AC">
        <w:rPr>
          <w:rFonts w:ascii="Century Gothic" w:hAnsi="Century Gothic" w:cs="Calibri"/>
          <w:sz w:val="24"/>
          <w:szCs w:val="24"/>
        </w:rPr>
        <w:t>by HIV through training on Income Generating Activities (IGA) and grant support to start</w:t>
      </w:r>
      <w:r>
        <w:rPr>
          <w:rFonts w:ascii="Century Gothic" w:hAnsi="Century Gothic" w:cs="Calibri"/>
          <w:sz w:val="24"/>
          <w:szCs w:val="24"/>
        </w:rPr>
        <w:t xml:space="preserve"> </w:t>
      </w:r>
      <w:r w:rsidRPr="00F600AC">
        <w:rPr>
          <w:rFonts w:ascii="Century Gothic" w:hAnsi="Century Gothic" w:cs="Calibri"/>
          <w:sz w:val="24"/>
          <w:szCs w:val="24"/>
        </w:rPr>
        <w:t>small entrepreneurial activities.</w:t>
      </w:r>
    </w:p>
    <w:p w:rsidR="00AE5D56" w:rsidRPr="00F600AC" w:rsidRDefault="00AE5D56" w:rsidP="00AE5D56">
      <w:pPr>
        <w:autoSpaceDE w:val="0"/>
        <w:autoSpaceDN w:val="0"/>
        <w:adjustRightInd w:val="0"/>
        <w:spacing w:after="0" w:line="240" w:lineRule="auto"/>
        <w:rPr>
          <w:rFonts w:ascii="Century Gothic" w:hAnsi="Century Gothic" w:cs="Calibri"/>
          <w:sz w:val="24"/>
          <w:szCs w:val="24"/>
        </w:rPr>
      </w:pPr>
      <w:r>
        <w:rPr>
          <w:rFonts w:ascii="Century Gothic" w:hAnsi="Century Gothic" w:cs="Calibri"/>
          <w:sz w:val="24"/>
          <w:szCs w:val="24"/>
        </w:rPr>
        <w:t xml:space="preserve">- </w:t>
      </w:r>
      <w:r w:rsidRPr="00F600AC">
        <w:rPr>
          <w:rFonts w:ascii="Century Gothic" w:hAnsi="Century Gothic" w:cs="Calibri"/>
          <w:sz w:val="24"/>
          <w:szCs w:val="24"/>
        </w:rPr>
        <w:t>Under capacity building initiatives and emergency support, two thirds of all identified HIV positive</w:t>
      </w:r>
      <w:r>
        <w:rPr>
          <w:rFonts w:ascii="Century Gothic" w:hAnsi="Century Gothic" w:cs="Calibri"/>
          <w:sz w:val="24"/>
          <w:szCs w:val="24"/>
        </w:rPr>
        <w:t xml:space="preserve"> </w:t>
      </w:r>
      <w:r w:rsidRPr="00F600AC">
        <w:rPr>
          <w:rFonts w:ascii="Century Gothic" w:hAnsi="Century Gothic" w:cs="Calibri"/>
          <w:sz w:val="24"/>
          <w:szCs w:val="24"/>
        </w:rPr>
        <w:t>women have been empowered through leadership skills, peer counseling and home based care to improve their wellbeing, and 10 HIV positive survivors of gender based violence have found protection in shelter home facilities.</w:t>
      </w:r>
    </w:p>
    <w:p w:rsidR="00AE5D56" w:rsidRPr="00F600AC" w:rsidRDefault="00AE5D56" w:rsidP="00AE5D56">
      <w:pPr>
        <w:autoSpaceDE w:val="0"/>
        <w:autoSpaceDN w:val="0"/>
        <w:adjustRightInd w:val="0"/>
        <w:spacing w:after="0" w:line="240" w:lineRule="auto"/>
        <w:rPr>
          <w:rFonts w:ascii="Century Gothic" w:hAnsi="Century Gothic" w:cs="Calibri"/>
          <w:sz w:val="24"/>
          <w:szCs w:val="24"/>
        </w:rPr>
      </w:pPr>
    </w:p>
    <w:p w:rsidR="00AE5D56" w:rsidRPr="007221C0" w:rsidRDefault="00AE5D56" w:rsidP="00AE5D56">
      <w:pPr>
        <w:jc w:val="both"/>
        <w:rPr>
          <w:rFonts w:ascii="Century Gothic" w:hAnsi="Century Gothic" w:cs="Calibri"/>
          <w:b/>
          <w:sz w:val="24"/>
          <w:szCs w:val="24"/>
        </w:rPr>
      </w:pPr>
      <w:r>
        <w:rPr>
          <w:rFonts w:ascii="Century Gothic" w:hAnsi="Century Gothic" w:cs="Calibri"/>
          <w:b/>
          <w:sz w:val="24"/>
          <w:szCs w:val="24"/>
        </w:rPr>
        <w:t xml:space="preserve">c. </w:t>
      </w:r>
      <w:r w:rsidRPr="00F600AC">
        <w:rPr>
          <w:rFonts w:ascii="Century Gothic" w:hAnsi="Century Gothic" w:cs="Calibri"/>
          <w:b/>
          <w:sz w:val="24"/>
          <w:szCs w:val="24"/>
        </w:rPr>
        <w:t>Generation Breakthrough:</w:t>
      </w:r>
      <w:r w:rsidRPr="00F249E2">
        <w:rPr>
          <w:sz w:val="32"/>
          <w:szCs w:val="32"/>
        </w:rPr>
        <w:t xml:space="preserve"> </w:t>
      </w:r>
      <w:r>
        <w:rPr>
          <w:rFonts w:ascii="Century Gothic" w:hAnsi="Century Gothic" w:cs="Calibri"/>
          <w:sz w:val="24"/>
          <w:szCs w:val="24"/>
        </w:rPr>
        <w:t>A m</w:t>
      </w:r>
      <w:r w:rsidRPr="00F249E2">
        <w:rPr>
          <w:rFonts w:ascii="Century Gothic" w:hAnsi="Century Gothic" w:cs="Calibri"/>
          <w:sz w:val="24"/>
          <w:szCs w:val="24"/>
        </w:rPr>
        <w:t>ulti -pronged approach to building healthy rela</w:t>
      </w:r>
      <w:r>
        <w:rPr>
          <w:rFonts w:ascii="Century Gothic" w:hAnsi="Century Gothic" w:cs="Calibri"/>
          <w:sz w:val="24"/>
          <w:szCs w:val="24"/>
        </w:rPr>
        <w:t>tio</w:t>
      </w:r>
      <w:r w:rsidRPr="00F249E2">
        <w:rPr>
          <w:rFonts w:ascii="Century Gothic" w:hAnsi="Century Gothic" w:cs="Calibri"/>
          <w:sz w:val="24"/>
          <w:szCs w:val="24"/>
        </w:rPr>
        <w:t xml:space="preserve">ns hips for </w:t>
      </w:r>
      <w:r>
        <w:rPr>
          <w:rFonts w:ascii="Century Gothic" w:hAnsi="Century Gothic" w:cs="Calibri"/>
          <w:sz w:val="24"/>
          <w:szCs w:val="24"/>
        </w:rPr>
        <w:t>pr</w:t>
      </w:r>
      <w:r w:rsidRPr="00F249E2">
        <w:rPr>
          <w:rFonts w:ascii="Century Gothic" w:hAnsi="Century Gothic" w:cs="Calibri"/>
          <w:sz w:val="24"/>
          <w:szCs w:val="24"/>
        </w:rPr>
        <w:t xml:space="preserve">imary </w:t>
      </w:r>
      <w:r>
        <w:rPr>
          <w:rFonts w:ascii="Century Gothic" w:hAnsi="Century Gothic" w:cs="Calibri"/>
          <w:sz w:val="24"/>
          <w:szCs w:val="24"/>
        </w:rPr>
        <w:t>prev</w:t>
      </w:r>
      <w:r w:rsidRPr="00F249E2">
        <w:rPr>
          <w:rFonts w:ascii="Century Gothic" w:hAnsi="Century Gothic" w:cs="Calibri"/>
          <w:sz w:val="24"/>
          <w:szCs w:val="24"/>
        </w:rPr>
        <w:t>ent ion of Gender Based Violence and meeting SRHR needs of adolescents in Bangladesh</w:t>
      </w:r>
      <w:r>
        <w:rPr>
          <w:rFonts w:ascii="Century Gothic" w:hAnsi="Century Gothic" w:cs="Calibri"/>
          <w:sz w:val="24"/>
          <w:szCs w:val="24"/>
        </w:rPr>
        <w:t xml:space="preserve"> 2012-2016 with the support of United Nations Development Assistance Framework (UNDUF) and the following </w:t>
      </w:r>
      <w:r w:rsidRPr="00CA686D">
        <w:rPr>
          <w:rFonts w:ascii="Century Gothic" w:hAnsi="Century Gothic" w:cs="Calibri"/>
          <w:sz w:val="24"/>
          <w:szCs w:val="24"/>
        </w:rPr>
        <w:t>approaches</w:t>
      </w:r>
    </w:p>
    <w:p w:rsidR="00AE5D56" w:rsidRPr="00F600AC"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A multi-pronged community Approach</w:t>
      </w:r>
    </w:p>
    <w:p w:rsidR="00AE5D56" w:rsidRPr="00F600AC"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Promoting Gender Equitable attitude as a ASRHR strategy and vice versa</w:t>
      </w:r>
    </w:p>
    <w:p w:rsidR="00AE5D56" w:rsidRPr="00F600AC"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Involving boys and men in addition to women and girl</w:t>
      </w:r>
    </w:p>
    <w:p w:rsidR="00AE5D56" w:rsidRPr="00F600AC"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A positive ABCD approach</w:t>
      </w:r>
    </w:p>
    <w:p w:rsidR="00AE5D56" w:rsidRPr="00F600AC"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Use of ICT</w:t>
      </w:r>
    </w:p>
    <w:p w:rsidR="00AE5D56" w:rsidRPr="00F600AC"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lastRenderedPageBreak/>
        <w:t>Private Sector Engagement</w:t>
      </w:r>
    </w:p>
    <w:p w:rsidR="00AE5D56" w:rsidRPr="00F600AC"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Participatory  Monitoring &amp; Evaluation</w:t>
      </w:r>
    </w:p>
    <w:p w:rsidR="00AE5D56" w:rsidRDefault="00AE5D56" w:rsidP="00AE5D56">
      <w:pPr>
        <w:numPr>
          <w:ilvl w:val="0"/>
          <w:numId w:val="21"/>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Model Building</w:t>
      </w:r>
    </w:p>
    <w:p w:rsidR="00AE5D56" w:rsidRPr="00F600AC" w:rsidRDefault="00AE5D56" w:rsidP="00AE5D56">
      <w:pPr>
        <w:autoSpaceDE w:val="0"/>
        <w:autoSpaceDN w:val="0"/>
        <w:adjustRightInd w:val="0"/>
        <w:spacing w:after="0" w:line="240" w:lineRule="auto"/>
        <w:ind w:left="720"/>
        <w:rPr>
          <w:rFonts w:ascii="Century Gothic" w:hAnsi="Century Gothic" w:cs="Calibri"/>
          <w:sz w:val="24"/>
          <w:szCs w:val="24"/>
        </w:rPr>
      </w:pPr>
    </w:p>
    <w:p w:rsidR="00AE5D56" w:rsidRPr="00F600AC" w:rsidRDefault="00AE5D56" w:rsidP="00AE5D56">
      <w:pPr>
        <w:autoSpaceDE w:val="0"/>
        <w:autoSpaceDN w:val="0"/>
        <w:adjustRightInd w:val="0"/>
        <w:spacing w:after="0" w:line="240" w:lineRule="auto"/>
        <w:rPr>
          <w:rFonts w:ascii="Century Gothic" w:hAnsi="Century Gothic" w:cs="Calibri"/>
          <w:sz w:val="24"/>
          <w:szCs w:val="24"/>
        </w:rPr>
      </w:pPr>
      <w:r>
        <w:rPr>
          <w:rFonts w:ascii="Century Gothic" w:hAnsi="Century Gothic" w:cs="Calibri"/>
          <w:b/>
          <w:bCs/>
          <w:sz w:val="24"/>
          <w:szCs w:val="24"/>
        </w:rPr>
        <w:t xml:space="preserve">d. </w:t>
      </w:r>
      <w:r w:rsidRPr="00F600AC">
        <w:rPr>
          <w:rFonts w:ascii="Century Gothic" w:hAnsi="Century Gothic" w:cs="Calibri"/>
          <w:b/>
          <w:bCs/>
          <w:sz w:val="24"/>
          <w:szCs w:val="24"/>
        </w:rPr>
        <w:t>SAFE: VAW AT URBAN SETTING</w:t>
      </w:r>
      <w:r>
        <w:rPr>
          <w:rFonts w:ascii="Century Gothic" w:hAnsi="Century Gothic" w:cs="Calibri"/>
          <w:b/>
          <w:bCs/>
          <w:sz w:val="24"/>
          <w:szCs w:val="24"/>
        </w:rPr>
        <w:t xml:space="preserve">, </w:t>
      </w:r>
      <w:proofErr w:type="spellStart"/>
      <w:r>
        <w:rPr>
          <w:rFonts w:ascii="Century Gothic" w:hAnsi="Century Gothic" w:cs="Calibri"/>
          <w:b/>
          <w:bCs/>
          <w:sz w:val="24"/>
          <w:szCs w:val="24"/>
        </w:rPr>
        <w:t>Icddr</w:t>
      </w:r>
      <w:proofErr w:type="gramStart"/>
      <w:r>
        <w:rPr>
          <w:rFonts w:ascii="Century Gothic" w:hAnsi="Century Gothic" w:cs="Calibri"/>
          <w:b/>
          <w:bCs/>
          <w:sz w:val="24"/>
          <w:szCs w:val="24"/>
        </w:rPr>
        <w:t>,b</w:t>
      </w:r>
      <w:proofErr w:type="spellEnd"/>
      <w:proofErr w:type="gramEnd"/>
    </w:p>
    <w:p w:rsidR="00AE5D56" w:rsidRPr="00F600AC" w:rsidRDefault="00AE5D56" w:rsidP="00AE5D56">
      <w:pPr>
        <w:numPr>
          <w:ilvl w:val="0"/>
          <w:numId w:val="22"/>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develop a mechanism to set up effective linkages between different service providers and the survivors</w:t>
      </w:r>
    </w:p>
    <w:p w:rsidR="00AE5D56" w:rsidRPr="00F600AC" w:rsidRDefault="00AE5D56" w:rsidP="00AE5D56">
      <w:pPr>
        <w:numPr>
          <w:ilvl w:val="0"/>
          <w:numId w:val="22"/>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 xml:space="preserve"> </w:t>
      </w:r>
      <w:proofErr w:type="gramStart"/>
      <w:r w:rsidRPr="00F600AC">
        <w:rPr>
          <w:rFonts w:ascii="Century Gothic" w:hAnsi="Century Gothic" w:cs="Calibri"/>
          <w:sz w:val="24"/>
          <w:szCs w:val="24"/>
        </w:rPr>
        <w:t>building</w:t>
      </w:r>
      <w:proofErr w:type="gramEnd"/>
      <w:r w:rsidRPr="00F600AC">
        <w:rPr>
          <w:rFonts w:ascii="Century Gothic" w:hAnsi="Century Gothic" w:cs="Calibri"/>
          <w:sz w:val="24"/>
          <w:szCs w:val="24"/>
        </w:rPr>
        <w:t xml:space="preserve"> the capacities of the Union </w:t>
      </w:r>
      <w:proofErr w:type="spellStart"/>
      <w:r w:rsidRPr="00F600AC">
        <w:rPr>
          <w:rFonts w:ascii="Century Gothic" w:hAnsi="Century Gothic" w:cs="Calibri"/>
          <w:sz w:val="24"/>
          <w:szCs w:val="24"/>
        </w:rPr>
        <w:t>Parishad</w:t>
      </w:r>
      <w:proofErr w:type="spellEnd"/>
      <w:r w:rsidRPr="00F600AC">
        <w:rPr>
          <w:rFonts w:ascii="Century Gothic" w:hAnsi="Century Gothic" w:cs="Calibri"/>
          <w:sz w:val="24"/>
          <w:szCs w:val="24"/>
        </w:rPr>
        <w:t xml:space="preserve"> standing committees (UP-SC) on Women and Child Welfare, Culture and Sports, in collaboration with the DLAC, to ensure the provision of legal services to female survivors among marginalized groups.</w:t>
      </w:r>
    </w:p>
    <w:p w:rsidR="00AE5D56" w:rsidRPr="00F600AC" w:rsidRDefault="00AE5D56" w:rsidP="00AE5D56">
      <w:pPr>
        <w:numPr>
          <w:ilvl w:val="0"/>
          <w:numId w:val="22"/>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 xml:space="preserve"> A database was piloted in 44 unions under six </w:t>
      </w:r>
      <w:proofErr w:type="spellStart"/>
      <w:r w:rsidRPr="00F600AC">
        <w:rPr>
          <w:rFonts w:ascii="Century Gothic" w:hAnsi="Century Gothic" w:cs="Calibri"/>
          <w:sz w:val="24"/>
          <w:szCs w:val="24"/>
        </w:rPr>
        <w:t>upazilas</w:t>
      </w:r>
      <w:proofErr w:type="spellEnd"/>
      <w:r w:rsidRPr="00F600AC">
        <w:rPr>
          <w:rFonts w:ascii="Century Gothic" w:hAnsi="Century Gothic" w:cs="Calibri"/>
          <w:sz w:val="24"/>
          <w:szCs w:val="24"/>
        </w:rPr>
        <w:t xml:space="preserve"> (sub-districts) in six project districts, with information on women survivors of violence and the services provided. </w:t>
      </w:r>
    </w:p>
    <w:p w:rsidR="00AE5D56" w:rsidRPr="00F600AC" w:rsidRDefault="00AE5D56" w:rsidP="00AE5D56">
      <w:pPr>
        <w:numPr>
          <w:ilvl w:val="0"/>
          <w:numId w:val="22"/>
        </w:numPr>
        <w:autoSpaceDE w:val="0"/>
        <w:autoSpaceDN w:val="0"/>
        <w:adjustRightInd w:val="0"/>
        <w:spacing w:after="0" w:line="240" w:lineRule="auto"/>
        <w:rPr>
          <w:rFonts w:ascii="Century Gothic" w:hAnsi="Century Gothic" w:cs="Calibri"/>
          <w:sz w:val="24"/>
          <w:szCs w:val="24"/>
        </w:rPr>
      </w:pPr>
      <w:r w:rsidRPr="00F600AC">
        <w:rPr>
          <w:rFonts w:ascii="Century Gothic" w:hAnsi="Century Gothic" w:cs="Calibri"/>
          <w:sz w:val="24"/>
          <w:szCs w:val="24"/>
        </w:rPr>
        <w:t xml:space="preserve">The database was compiled with </w:t>
      </w:r>
      <w:proofErr w:type="spellStart"/>
      <w:r w:rsidRPr="00F600AC">
        <w:rPr>
          <w:rFonts w:ascii="Century Gothic" w:hAnsi="Century Gothic" w:cs="Calibri"/>
          <w:sz w:val="24"/>
          <w:szCs w:val="24"/>
        </w:rPr>
        <w:t>upazila</w:t>
      </w:r>
      <w:proofErr w:type="spellEnd"/>
      <w:r w:rsidRPr="00F600AC">
        <w:rPr>
          <w:rFonts w:ascii="Century Gothic" w:hAnsi="Century Gothic" w:cs="Calibri"/>
          <w:sz w:val="24"/>
          <w:szCs w:val="24"/>
        </w:rPr>
        <w:t xml:space="preserve">-based information and first shared with the respective </w:t>
      </w:r>
      <w:proofErr w:type="spellStart"/>
      <w:r w:rsidRPr="00F600AC">
        <w:rPr>
          <w:rFonts w:ascii="Century Gothic" w:hAnsi="Century Gothic" w:cs="Calibri"/>
          <w:sz w:val="24"/>
          <w:szCs w:val="24"/>
        </w:rPr>
        <w:t>Upazila</w:t>
      </w:r>
      <w:proofErr w:type="spellEnd"/>
      <w:r w:rsidRPr="00F600AC">
        <w:rPr>
          <w:rFonts w:ascii="Century Gothic" w:hAnsi="Century Gothic" w:cs="Calibri"/>
          <w:sz w:val="24"/>
          <w:szCs w:val="24"/>
        </w:rPr>
        <w:t xml:space="preserve"> Women’s Affairs Officers. It was then further </w:t>
      </w:r>
      <w:proofErr w:type="spellStart"/>
      <w:r w:rsidRPr="00F600AC">
        <w:rPr>
          <w:rFonts w:ascii="Century Gothic" w:hAnsi="Century Gothic" w:cs="Calibri"/>
          <w:sz w:val="24"/>
          <w:szCs w:val="24"/>
        </w:rPr>
        <w:t>analysed</w:t>
      </w:r>
      <w:proofErr w:type="spellEnd"/>
      <w:r w:rsidRPr="00F600AC">
        <w:rPr>
          <w:rFonts w:ascii="Century Gothic" w:hAnsi="Century Gothic" w:cs="Calibri"/>
          <w:sz w:val="24"/>
          <w:szCs w:val="24"/>
        </w:rPr>
        <w:t xml:space="preserve"> and shared with the respective District Women Affairs Officers.</w:t>
      </w:r>
    </w:p>
    <w:p w:rsidR="00AE5D56" w:rsidRPr="00203A47" w:rsidRDefault="00AE5D56" w:rsidP="00AE5D56">
      <w:pPr>
        <w:autoSpaceDE w:val="0"/>
        <w:autoSpaceDN w:val="0"/>
        <w:adjustRightInd w:val="0"/>
        <w:spacing w:after="0" w:line="240" w:lineRule="auto"/>
        <w:ind w:left="360"/>
        <w:rPr>
          <w:rFonts w:ascii="Century Gothic" w:hAnsi="Century Gothic" w:cs="Calibri"/>
          <w:b/>
          <w:sz w:val="24"/>
          <w:szCs w:val="24"/>
        </w:rPr>
      </w:pPr>
      <w:r>
        <w:rPr>
          <w:rFonts w:ascii="Century Gothic" w:hAnsi="Century Gothic" w:cs="Calibri"/>
          <w:sz w:val="24"/>
          <w:szCs w:val="24"/>
        </w:rPr>
        <w:t xml:space="preserve">  </w:t>
      </w:r>
    </w:p>
    <w:p w:rsidR="00AE5D56" w:rsidRPr="00203A47" w:rsidRDefault="00AE5D56" w:rsidP="00AE5D56">
      <w:pPr>
        <w:autoSpaceDE w:val="0"/>
        <w:autoSpaceDN w:val="0"/>
        <w:adjustRightInd w:val="0"/>
        <w:spacing w:after="0" w:line="240" w:lineRule="auto"/>
        <w:ind w:left="360"/>
        <w:rPr>
          <w:rFonts w:ascii="Century Gothic" w:hAnsi="Century Gothic" w:cs="Calibri"/>
          <w:b/>
          <w:sz w:val="24"/>
          <w:szCs w:val="24"/>
        </w:rPr>
      </w:pPr>
      <w:proofErr w:type="gramStart"/>
      <w:r w:rsidRPr="00203A47">
        <w:rPr>
          <w:rFonts w:ascii="Century Gothic" w:hAnsi="Century Gothic" w:cs="Calibri"/>
          <w:b/>
          <w:sz w:val="24"/>
          <w:szCs w:val="24"/>
        </w:rPr>
        <w:t>e</w:t>
      </w:r>
      <w:proofErr w:type="gramEnd"/>
      <w:r w:rsidRPr="00203A47">
        <w:rPr>
          <w:rFonts w:ascii="Century Gothic" w:hAnsi="Century Gothic" w:cs="Calibri"/>
          <w:b/>
          <w:sz w:val="24"/>
          <w:szCs w:val="24"/>
        </w:rPr>
        <w:t>. Women Friendly Hospital Initiative, Ministry of Health and  Family Welfare (MOHFA)</w:t>
      </w:r>
    </w:p>
    <w:p w:rsidR="00AE5D56" w:rsidRPr="00203A47" w:rsidRDefault="00AE5D56" w:rsidP="00AE5D56">
      <w:pPr>
        <w:autoSpaceDE w:val="0"/>
        <w:autoSpaceDN w:val="0"/>
        <w:adjustRightInd w:val="0"/>
        <w:spacing w:after="0" w:line="240" w:lineRule="auto"/>
        <w:ind w:left="360"/>
        <w:rPr>
          <w:rFonts w:ascii="Century Gothic" w:hAnsi="Century Gothic" w:cs="Calibri"/>
          <w:b/>
          <w:sz w:val="24"/>
          <w:szCs w:val="24"/>
        </w:rPr>
      </w:pPr>
      <w:r w:rsidRPr="00203A47">
        <w:rPr>
          <w:rFonts w:ascii="Century Gothic" w:hAnsi="Century Gothic" w:cs="Calibri"/>
          <w:b/>
          <w:sz w:val="24"/>
          <w:szCs w:val="24"/>
        </w:rPr>
        <w:t>f. Protecting Human Rights Program, Plan Bangladesh</w:t>
      </w:r>
    </w:p>
    <w:p w:rsidR="00776AED" w:rsidRPr="00F600AC" w:rsidRDefault="00776AED" w:rsidP="002C3E4D">
      <w:pPr>
        <w:autoSpaceDE w:val="0"/>
        <w:autoSpaceDN w:val="0"/>
        <w:adjustRightInd w:val="0"/>
        <w:spacing w:after="0" w:line="240" w:lineRule="auto"/>
        <w:rPr>
          <w:rFonts w:ascii="Century Gothic" w:hAnsi="Century Gothic" w:cs="Calibri"/>
          <w:sz w:val="24"/>
          <w:szCs w:val="24"/>
        </w:rPr>
      </w:pPr>
    </w:p>
    <w:p w:rsidR="00B85F63" w:rsidRDefault="00B85F63" w:rsidP="002C3E4D">
      <w:pPr>
        <w:spacing w:after="0" w:line="240" w:lineRule="auto"/>
        <w:jc w:val="both"/>
        <w:rPr>
          <w:rFonts w:ascii="Century Gothic" w:hAnsi="Century Gothic" w:cs="Arial"/>
          <w:sz w:val="24"/>
          <w:szCs w:val="24"/>
        </w:rPr>
      </w:pPr>
    </w:p>
    <w:p w:rsidR="00C35690" w:rsidRPr="00F600AC" w:rsidRDefault="00662D75" w:rsidP="00AD31BF">
      <w:pPr>
        <w:rPr>
          <w:rFonts w:ascii="Century Gothic" w:hAnsi="Century Gothic" w:cs="Arial"/>
          <w:b/>
          <w:sz w:val="24"/>
          <w:szCs w:val="24"/>
        </w:rPr>
      </w:pPr>
      <w:proofErr w:type="gramStart"/>
      <w:r>
        <w:rPr>
          <w:rFonts w:ascii="Century Gothic" w:hAnsi="Century Gothic" w:cs="Arial"/>
          <w:b/>
          <w:sz w:val="24"/>
          <w:szCs w:val="24"/>
        </w:rPr>
        <w:t xml:space="preserve">2.3 </w:t>
      </w:r>
      <w:r w:rsidR="00C964AC">
        <w:rPr>
          <w:rFonts w:ascii="Century Gothic" w:hAnsi="Century Gothic" w:cs="Arial"/>
          <w:b/>
          <w:sz w:val="24"/>
          <w:szCs w:val="24"/>
        </w:rPr>
        <w:t xml:space="preserve"> </w:t>
      </w:r>
      <w:r w:rsidR="00C35690" w:rsidRPr="00F600AC">
        <w:rPr>
          <w:rFonts w:ascii="Century Gothic" w:hAnsi="Century Gothic" w:cs="Arial"/>
          <w:b/>
          <w:sz w:val="24"/>
          <w:szCs w:val="24"/>
        </w:rPr>
        <w:t>EXISTING</w:t>
      </w:r>
      <w:proofErr w:type="gramEnd"/>
      <w:r w:rsidR="00C35690" w:rsidRPr="00F600AC">
        <w:rPr>
          <w:rFonts w:ascii="Century Gothic" w:hAnsi="Century Gothic" w:cs="Arial"/>
          <w:b/>
          <w:sz w:val="24"/>
          <w:szCs w:val="24"/>
        </w:rPr>
        <w:t xml:space="preserve"> LEGAL </w:t>
      </w:r>
      <w:r w:rsidR="00FE7702">
        <w:rPr>
          <w:rFonts w:ascii="Century Gothic" w:hAnsi="Century Gothic" w:cs="Arial"/>
          <w:b/>
          <w:sz w:val="24"/>
          <w:szCs w:val="24"/>
        </w:rPr>
        <w:t>FRAMEWORK</w:t>
      </w:r>
      <w:r w:rsidR="00C35690" w:rsidRPr="00F600AC">
        <w:rPr>
          <w:rFonts w:ascii="Century Gothic" w:hAnsi="Century Gothic" w:cs="Arial"/>
          <w:b/>
          <w:sz w:val="24"/>
          <w:szCs w:val="24"/>
        </w:rPr>
        <w:t>:</w:t>
      </w:r>
    </w:p>
    <w:p w:rsidR="00C35690" w:rsidRDefault="00213E68" w:rsidP="002C3E4D">
      <w:pPr>
        <w:autoSpaceDE w:val="0"/>
        <w:autoSpaceDN w:val="0"/>
        <w:adjustRightInd w:val="0"/>
        <w:spacing w:after="0" w:line="240" w:lineRule="auto"/>
        <w:rPr>
          <w:rFonts w:ascii="Century Gothic" w:hAnsi="Century Gothic" w:cs="Futura-Heavy"/>
          <w:b/>
          <w:sz w:val="26"/>
          <w:szCs w:val="24"/>
          <w:u w:val="single"/>
        </w:rPr>
      </w:pPr>
      <w:r>
        <w:rPr>
          <w:rFonts w:ascii="Century Gothic" w:hAnsi="Century Gothic" w:cs="Futura-Heavy"/>
          <w:b/>
          <w:sz w:val="26"/>
          <w:szCs w:val="24"/>
          <w:u w:val="single"/>
        </w:rPr>
        <w:t xml:space="preserve">A. </w:t>
      </w:r>
      <w:r w:rsidR="00C35690" w:rsidRPr="00C91579">
        <w:rPr>
          <w:rFonts w:ascii="Century Gothic" w:hAnsi="Century Gothic" w:cs="Futura-Heavy"/>
          <w:b/>
          <w:sz w:val="26"/>
          <w:szCs w:val="24"/>
          <w:u w:val="single"/>
        </w:rPr>
        <w:t>International human rights framework</w:t>
      </w:r>
    </w:p>
    <w:p w:rsidR="00FF4A1D" w:rsidRPr="00FD6AD3" w:rsidRDefault="00FF4A1D" w:rsidP="002C3E4D">
      <w:pPr>
        <w:autoSpaceDE w:val="0"/>
        <w:autoSpaceDN w:val="0"/>
        <w:adjustRightInd w:val="0"/>
        <w:spacing w:after="0" w:line="240" w:lineRule="auto"/>
        <w:rPr>
          <w:rFonts w:ascii="Century Gothic" w:hAnsi="Century Gothic" w:cs="Futura-Heavy"/>
          <w:b/>
          <w:sz w:val="14"/>
          <w:szCs w:val="24"/>
          <w:u w:val="single"/>
        </w:rPr>
      </w:pPr>
    </w:p>
    <w:p w:rsidR="00C35690" w:rsidRPr="00F600AC" w:rsidRDefault="00C35690" w:rsidP="00FF4A1D">
      <w:pPr>
        <w:autoSpaceDE w:val="0"/>
        <w:autoSpaceDN w:val="0"/>
        <w:adjustRightInd w:val="0"/>
        <w:spacing w:after="0" w:line="240" w:lineRule="auto"/>
        <w:jc w:val="both"/>
        <w:rPr>
          <w:rFonts w:ascii="Century Gothic" w:hAnsi="Century Gothic" w:cs="MyriadPro-Regular"/>
          <w:sz w:val="24"/>
          <w:szCs w:val="24"/>
        </w:rPr>
      </w:pPr>
      <w:r w:rsidRPr="00F600AC">
        <w:rPr>
          <w:rFonts w:ascii="Century Gothic" w:hAnsi="Century Gothic" w:cs="MyriadPro-Regular"/>
          <w:sz w:val="24"/>
          <w:szCs w:val="24"/>
        </w:rPr>
        <w:t>A number of international human rights standards that are agreed by</w:t>
      </w:r>
      <w:r w:rsidR="00FF4A1D">
        <w:rPr>
          <w:rFonts w:ascii="Century Gothic" w:hAnsi="Century Gothic" w:cs="MyriadPro-Regular"/>
          <w:sz w:val="24"/>
          <w:szCs w:val="24"/>
        </w:rPr>
        <w:t xml:space="preserve"> </w:t>
      </w:r>
      <w:r w:rsidRPr="00F600AC">
        <w:rPr>
          <w:rFonts w:ascii="Century Gothic" w:hAnsi="Century Gothic" w:cs="MyriadPro-Regular"/>
          <w:sz w:val="24"/>
          <w:szCs w:val="24"/>
        </w:rPr>
        <w:t>governments are directly relevant to</w:t>
      </w:r>
      <w:r w:rsidR="00FF4A1D">
        <w:rPr>
          <w:rFonts w:ascii="Century Gothic" w:hAnsi="Century Gothic" w:cs="MyriadPro-Regular"/>
          <w:sz w:val="24"/>
          <w:szCs w:val="24"/>
        </w:rPr>
        <w:t xml:space="preserve"> </w:t>
      </w:r>
      <w:r w:rsidRPr="00F600AC">
        <w:rPr>
          <w:rFonts w:ascii="Century Gothic" w:hAnsi="Century Gothic" w:cs="MyriadPro-Regular"/>
          <w:sz w:val="24"/>
          <w:szCs w:val="24"/>
        </w:rPr>
        <w:t>women in the context of H</w:t>
      </w:r>
      <w:r w:rsidR="00FF4A1D">
        <w:rPr>
          <w:rFonts w:ascii="Century Gothic" w:hAnsi="Century Gothic" w:cs="MyriadPro-Regular"/>
          <w:sz w:val="24"/>
          <w:szCs w:val="24"/>
        </w:rPr>
        <w:t xml:space="preserve">IV and violence against women. </w:t>
      </w:r>
      <w:r w:rsidRPr="00F600AC">
        <w:rPr>
          <w:rFonts w:ascii="Century Gothic" w:hAnsi="Century Gothic" w:cs="MyriadPro-Regular"/>
          <w:sz w:val="24"/>
          <w:szCs w:val="24"/>
        </w:rPr>
        <w:t xml:space="preserve"> Among these:</w:t>
      </w:r>
    </w:p>
    <w:p w:rsidR="00C35690" w:rsidRPr="00F600AC" w:rsidRDefault="00DE03AB" w:rsidP="000972B1">
      <w:pPr>
        <w:autoSpaceDE w:val="0"/>
        <w:autoSpaceDN w:val="0"/>
        <w:adjustRightInd w:val="0"/>
        <w:spacing w:after="0" w:line="240" w:lineRule="auto"/>
        <w:jc w:val="both"/>
        <w:rPr>
          <w:rFonts w:ascii="Century Gothic" w:hAnsi="Century Gothic" w:cs="MyriadPro-Regular"/>
          <w:sz w:val="24"/>
          <w:szCs w:val="24"/>
        </w:rPr>
      </w:pPr>
      <w:proofErr w:type="gramStart"/>
      <w:r>
        <w:rPr>
          <w:rFonts w:ascii="Century Gothic" w:hAnsi="Century Gothic" w:cs="MyriadPro-Bold"/>
          <w:b/>
          <w:bCs/>
          <w:sz w:val="24"/>
          <w:szCs w:val="24"/>
        </w:rPr>
        <w:t xml:space="preserve">i. </w:t>
      </w:r>
      <w:r w:rsidR="00C35690" w:rsidRPr="00F600AC">
        <w:rPr>
          <w:rFonts w:ascii="Century Gothic" w:hAnsi="Century Gothic" w:cs="MyriadPro-Bold"/>
          <w:b/>
          <w:bCs/>
          <w:sz w:val="24"/>
          <w:szCs w:val="24"/>
        </w:rPr>
        <w:t>Vienna</w:t>
      </w:r>
      <w:proofErr w:type="gramEnd"/>
      <w:r w:rsidR="00C35690" w:rsidRPr="00F600AC">
        <w:rPr>
          <w:rFonts w:ascii="Century Gothic" w:hAnsi="Century Gothic" w:cs="MyriadPro-Bold"/>
          <w:b/>
          <w:bCs/>
          <w:sz w:val="24"/>
          <w:szCs w:val="24"/>
        </w:rPr>
        <w:t xml:space="preserve"> Declaration and </w:t>
      </w:r>
      <w:proofErr w:type="spellStart"/>
      <w:r w:rsidR="00C35690" w:rsidRPr="00F600AC">
        <w:rPr>
          <w:rFonts w:ascii="Century Gothic" w:hAnsi="Century Gothic" w:cs="MyriadPro-Bold"/>
          <w:b/>
          <w:bCs/>
          <w:sz w:val="24"/>
          <w:szCs w:val="24"/>
        </w:rPr>
        <w:t>Programme</w:t>
      </w:r>
      <w:proofErr w:type="spellEnd"/>
      <w:r w:rsidR="00C35690" w:rsidRPr="00F600AC">
        <w:rPr>
          <w:rFonts w:ascii="Century Gothic" w:hAnsi="Century Gothic" w:cs="MyriadPro-Bold"/>
          <w:b/>
          <w:bCs/>
          <w:sz w:val="24"/>
          <w:szCs w:val="24"/>
        </w:rPr>
        <w:t xml:space="preserve"> for Action </w:t>
      </w:r>
      <w:r w:rsidR="00C35690" w:rsidRPr="00F600AC">
        <w:rPr>
          <w:rFonts w:ascii="Century Gothic" w:hAnsi="Century Gothic" w:cs="MyriadPro-Regular"/>
          <w:sz w:val="24"/>
          <w:szCs w:val="24"/>
        </w:rPr>
        <w:t xml:space="preserve">(1993) </w:t>
      </w:r>
      <w:r w:rsidR="00CE6CCF" w:rsidRPr="00F600AC">
        <w:rPr>
          <w:rFonts w:ascii="Century Gothic" w:hAnsi="Century Gothic" w:cs="MyriadPro-Regular"/>
          <w:sz w:val="24"/>
          <w:szCs w:val="24"/>
        </w:rPr>
        <w:t>recognizes</w:t>
      </w:r>
      <w:r w:rsidR="00C35690" w:rsidRPr="00F600AC">
        <w:rPr>
          <w:rFonts w:ascii="Century Gothic" w:hAnsi="Century Gothic" w:cs="MyriadPro-Regular"/>
          <w:sz w:val="24"/>
          <w:szCs w:val="24"/>
        </w:rPr>
        <w:t xml:space="preserve"> the </w:t>
      </w:r>
      <w:r w:rsidR="000972B1">
        <w:rPr>
          <w:rFonts w:ascii="Century Gothic" w:hAnsi="Century Gothic" w:cs="MyriadPro-Regular"/>
          <w:sz w:val="24"/>
          <w:szCs w:val="24"/>
        </w:rPr>
        <w:t>im</w:t>
      </w:r>
      <w:r w:rsidR="00C35690" w:rsidRPr="00F600AC">
        <w:rPr>
          <w:rFonts w:ascii="Century Gothic" w:hAnsi="Century Gothic" w:cs="MyriadPro-Regular"/>
          <w:sz w:val="24"/>
          <w:szCs w:val="24"/>
        </w:rPr>
        <w:t>portance of women’s right to</w:t>
      </w:r>
      <w:r w:rsidR="00C93CFA">
        <w:rPr>
          <w:rFonts w:ascii="Century Gothic" w:hAnsi="Century Gothic" w:cs="MyriadPro-Regular"/>
          <w:sz w:val="24"/>
          <w:szCs w:val="24"/>
        </w:rPr>
        <w:t xml:space="preserve"> </w:t>
      </w:r>
      <w:r w:rsidR="00C35690" w:rsidRPr="00F600AC">
        <w:rPr>
          <w:rFonts w:ascii="Century Gothic" w:hAnsi="Century Gothic" w:cs="MyriadPro-Regular"/>
          <w:sz w:val="24"/>
          <w:szCs w:val="24"/>
        </w:rPr>
        <w:t>enjoy the highest standard of physical and mental health throughout their lifespan. Article 41 reaffirms a</w:t>
      </w:r>
      <w:r w:rsidR="00C93CFA">
        <w:rPr>
          <w:rFonts w:ascii="Century Gothic" w:hAnsi="Century Gothic" w:cs="MyriadPro-Regular"/>
          <w:sz w:val="24"/>
          <w:szCs w:val="24"/>
        </w:rPr>
        <w:t xml:space="preserve"> </w:t>
      </w:r>
      <w:r w:rsidR="00C35690" w:rsidRPr="00F600AC">
        <w:rPr>
          <w:rFonts w:ascii="Century Gothic" w:hAnsi="Century Gothic" w:cs="MyriadPro-Regular"/>
          <w:sz w:val="24"/>
          <w:szCs w:val="24"/>
        </w:rPr>
        <w:t>woman’s right to accessible and adequate health care and the widest range of family planning services.32</w:t>
      </w:r>
    </w:p>
    <w:p w:rsidR="00C35690" w:rsidRPr="00F600AC" w:rsidRDefault="00E75468" w:rsidP="000972B1">
      <w:pPr>
        <w:autoSpaceDE w:val="0"/>
        <w:autoSpaceDN w:val="0"/>
        <w:adjustRightInd w:val="0"/>
        <w:spacing w:after="0" w:line="240" w:lineRule="auto"/>
        <w:jc w:val="both"/>
        <w:rPr>
          <w:rFonts w:ascii="Century Gothic" w:hAnsi="Century Gothic" w:cs="MyriadPro-Regular"/>
          <w:sz w:val="24"/>
          <w:szCs w:val="24"/>
        </w:rPr>
      </w:pPr>
      <w:r>
        <w:rPr>
          <w:rFonts w:ascii="Century Gothic" w:hAnsi="Century Gothic" w:cs="MyriadPro-Bold"/>
          <w:b/>
          <w:bCs/>
          <w:sz w:val="24"/>
          <w:szCs w:val="24"/>
        </w:rPr>
        <w:t xml:space="preserve">ii. </w:t>
      </w:r>
      <w:r w:rsidR="00C35690" w:rsidRPr="00F600AC">
        <w:rPr>
          <w:rFonts w:ascii="Century Gothic" w:hAnsi="Century Gothic" w:cs="MyriadPro-Bold"/>
          <w:b/>
          <w:bCs/>
          <w:sz w:val="24"/>
          <w:szCs w:val="24"/>
        </w:rPr>
        <w:t xml:space="preserve">Convention on the Elimination of All Forms of Discrimination against Women </w:t>
      </w:r>
      <w:r w:rsidR="00C35690" w:rsidRPr="00F600AC">
        <w:rPr>
          <w:rFonts w:ascii="Century Gothic" w:hAnsi="Century Gothic" w:cs="MyriadPro-Regular"/>
          <w:sz w:val="24"/>
          <w:szCs w:val="24"/>
        </w:rPr>
        <w:t>(CEDAW, 1993), articles</w:t>
      </w:r>
      <w:r w:rsidR="00C93CFA">
        <w:rPr>
          <w:rFonts w:ascii="Century Gothic" w:hAnsi="Century Gothic" w:cs="MyriadPro-Regular"/>
          <w:sz w:val="24"/>
          <w:szCs w:val="24"/>
        </w:rPr>
        <w:t xml:space="preserve"> </w:t>
      </w:r>
      <w:r w:rsidR="00C35690" w:rsidRPr="00F600AC">
        <w:rPr>
          <w:rFonts w:ascii="Century Gothic" w:hAnsi="Century Gothic" w:cs="MyriadPro-Regular"/>
          <w:sz w:val="24"/>
          <w:szCs w:val="24"/>
        </w:rPr>
        <w:t>2, 5, 11, 12, and 16, require state parties to take action to protect women from violence of any kind</w:t>
      </w:r>
      <w:r w:rsidR="00C93CFA">
        <w:rPr>
          <w:rFonts w:ascii="Century Gothic" w:hAnsi="Century Gothic" w:cs="MyriadPro-Regular"/>
          <w:sz w:val="24"/>
          <w:szCs w:val="24"/>
        </w:rPr>
        <w:t xml:space="preserve"> </w:t>
      </w:r>
      <w:r w:rsidR="00C35690" w:rsidRPr="00F600AC">
        <w:rPr>
          <w:rFonts w:ascii="Century Gothic" w:hAnsi="Century Gothic" w:cs="MyriadPro-Regular"/>
          <w:sz w:val="24"/>
          <w:szCs w:val="24"/>
        </w:rPr>
        <w:t>occurring in the family, at the work place, or any other area of life. The CEDAW committee in General</w:t>
      </w:r>
      <w:r w:rsidR="00C93CFA">
        <w:rPr>
          <w:rFonts w:ascii="Century Gothic" w:hAnsi="Century Gothic" w:cs="MyriadPro-Regular"/>
          <w:sz w:val="24"/>
          <w:szCs w:val="24"/>
        </w:rPr>
        <w:t xml:space="preserve"> </w:t>
      </w:r>
      <w:r w:rsidR="00C35690" w:rsidRPr="00F600AC">
        <w:rPr>
          <w:rFonts w:ascii="Century Gothic" w:hAnsi="Century Gothic" w:cs="MyriadPro-Regular"/>
          <w:sz w:val="24"/>
          <w:szCs w:val="24"/>
        </w:rPr>
        <w:t>Recommendation 19 (1992) noted that gender-based violence impairs or nullifies women’s enjoyment</w:t>
      </w:r>
      <w:r w:rsidR="00C93CFA">
        <w:rPr>
          <w:rFonts w:ascii="Century Gothic" w:hAnsi="Century Gothic" w:cs="MyriadPro-Regular"/>
          <w:sz w:val="24"/>
          <w:szCs w:val="24"/>
        </w:rPr>
        <w:t xml:space="preserve"> </w:t>
      </w:r>
      <w:r w:rsidR="00C35690" w:rsidRPr="00F600AC">
        <w:rPr>
          <w:rFonts w:ascii="Century Gothic" w:hAnsi="Century Gothic" w:cs="MyriadPro-Regular"/>
          <w:sz w:val="24"/>
          <w:szCs w:val="24"/>
        </w:rPr>
        <w:t>of human rights and is a form of discrimination; and in General Recommendation 24 (1999) noted that in</w:t>
      </w:r>
      <w:r w:rsidR="00C93CFA">
        <w:rPr>
          <w:rFonts w:ascii="Century Gothic" w:hAnsi="Century Gothic" w:cs="MyriadPro-Regular"/>
          <w:sz w:val="24"/>
          <w:szCs w:val="24"/>
        </w:rPr>
        <w:t xml:space="preserve"> </w:t>
      </w:r>
      <w:r w:rsidR="00C35690" w:rsidRPr="00F600AC">
        <w:rPr>
          <w:rFonts w:ascii="Century Gothic" w:hAnsi="Century Gothic" w:cs="MyriadPro-Regular"/>
          <w:sz w:val="24"/>
          <w:szCs w:val="24"/>
        </w:rPr>
        <w:t>unequal power relations based on gender, women and adolescent girls are often unable to refuse sex or</w:t>
      </w:r>
    </w:p>
    <w:p w:rsidR="00C35690" w:rsidRPr="00F600AC" w:rsidRDefault="00C35690" w:rsidP="000972B1">
      <w:pPr>
        <w:autoSpaceDE w:val="0"/>
        <w:autoSpaceDN w:val="0"/>
        <w:adjustRightInd w:val="0"/>
        <w:spacing w:after="0" w:line="240" w:lineRule="auto"/>
        <w:jc w:val="both"/>
        <w:rPr>
          <w:rFonts w:ascii="Century Gothic" w:hAnsi="Century Gothic" w:cs="MyriadPro-Regular"/>
          <w:sz w:val="24"/>
          <w:szCs w:val="24"/>
        </w:rPr>
      </w:pPr>
      <w:proofErr w:type="gramStart"/>
      <w:r w:rsidRPr="00F600AC">
        <w:rPr>
          <w:rFonts w:ascii="Century Gothic" w:hAnsi="Century Gothic" w:cs="MyriadPro-Regular"/>
          <w:sz w:val="24"/>
          <w:szCs w:val="24"/>
        </w:rPr>
        <w:lastRenderedPageBreak/>
        <w:t>insist</w:t>
      </w:r>
      <w:proofErr w:type="gramEnd"/>
      <w:r w:rsidRPr="00F600AC">
        <w:rPr>
          <w:rFonts w:ascii="Century Gothic" w:hAnsi="Century Gothic" w:cs="MyriadPro-Regular"/>
          <w:sz w:val="24"/>
          <w:szCs w:val="24"/>
        </w:rPr>
        <w:t xml:space="preserve"> on safe and responsible sex practices.33</w:t>
      </w:r>
    </w:p>
    <w:p w:rsidR="00C35690" w:rsidRPr="00F600AC" w:rsidRDefault="00C35690" w:rsidP="000972B1">
      <w:pPr>
        <w:autoSpaceDE w:val="0"/>
        <w:autoSpaceDN w:val="0"/>
        <w:adjustRightInd w:val="0"/>
        <w:spacing w:after="0" w:line="240" w:lineRule="auto"/>
        <w:jc w:val="both"/>
        <w:rPr>
          <w:rFonts w:ascii="Century Gothic" w:hAnsi="Century Gothic" w:cs="MyriadPro-Regular"/>
          <w:sz w:val="24"/>
          <w:szCs w:val="24"/>
        </w:rPr>
      </w:pPr>
    </w:p>
    <w:p w:rsidR="00C35690" w:rsidRDefault="006E6CAF" w:rsidP="000972B1">
      <w:pPr>
        <w:autoSpaceDE w:val="0"/>
        <w:autoSpaceDN w:val="0"/>
        <w:adjustRightInd w:val="0"/>
        <w:spacing w:after="0" w:line="240" w:lineRule="auto"/>
        <w:jc w:val="both"/>
        <w:rPr>
          <w:rFonts w:ascii="Century Gothic" w:hAnsi="Century Gothic" w:cs="MyriadPro-Regular"/>
          <w:sz w:val="24"/>
          <w:szCs w:val="24"/>
        </w:rPr>
      </w:pPr>
      <w:r>
        <w:rPr>
          <w:rFonts w:ascii="Century Gothic" w:hAnsi="Century Gothic" w:cs="MyriadPro-Bold"/>
          <w:b/>
          <w:bCs/>
          <w:sz w:val="24"/>
          <w:szCs w:val="24"/>
        </w:rPr>
        <w:t xml:space="preserve">iii. </w:t>
      </w:r>
      <w:r w:rsidR="00C35690" w:rsidRPr="00F600AC">
        <w:rPr>
          <w:rFonts w:ascii="Century Gothic" w:hAnsi="Century Gothic" w:cs="MyriadPro-Bold"/>
          <w:b/>
          <w:bCs/>
          <w:sz w:val="24"/>
          <w:szCs w:val="24"/>
        </w:rPr>
        <w:t xml:space="preserve">Declaration on the Elimination of Violence against Women </w:t>
      </w:r>
      <w:r w:rsidR="00C35690" w:rsidRPr="00F600AC">
        <w:rPr>
          <w:rFonts w:ascii="Century Gothic" w:hAnsi="Century Gothic" w:cs="MyriadPro-Regular"/>
          <w:sz w:val="24"/>
          <w:szCs w:val="24"/>
        </w:rPr>
        <w:t>(DEVAW, 1993), in article 4, calls on</w:t>
      </w:r>
      <w:r>
        <w:rPr>
          <w:rFonts w:ascii="Century Gothic" w:hAnsi="Century Gothic" w:cs="MyriadPro-Regular"/>
          <w:sz w:val="24"/>
          <w:szCs w:val="24"/>
        </w:rPr>
        <w:t xml:space="preserve"> </w:t>
      </w:r>
      <w:r w:rsidR="00C35690" w:rsidRPr="00F600AC">
        <w:rPr>
          <w:rFonts w:ascii="Century Gothic" w:hAnsi="Century Gothic" w:cs="MyriadPro-Regular"/>
          <w:sz w:val="24"/>
          <w:szCs w:val="24"/>
        </w:rPr>
        <w:t>state parties to condemn violence against women and not invoke any custom, tradition, or religious</w:t>
      </w:r>
      <w:r>
        <w:rPr>
          <w:rFonts w:ascii="Century Gothic" w:hAnsi="Century Gothic" w:cs="MyriadPro-Regular"/>
          <w:sz w:val="24"/>
          <w:szCs w:val="24"/>
        </w:rPr>
        <w:t xml:space="preserve"> </w:t>
      </w:r>
      <w:r w:rsidR="00C35690" w:rsidRPr="00F600AC">
        <w:rPr>
          <w:rFonts w:ascii="Century Gothic" w:hAnsi="Century Gothic" w:cs="MyriadPro-Regular"/>
          <w:sz w:val="24"/>
          <w:szCs w:val="24"/>
        </w:rPr>
        <w:t>consideration to avoid their obligation to eli</w:t>
      </w:r>
      <w:r w:rsidR="00C63B3F">
        <w:rPr>
          <w:rFonts w:ascii="Century Gothic" w:hAnsi="Century Gothic" w:cs="MyriadPro-Regular"/>
          <w:sz w:val="24"/>
          <w:szCs w:val="24"/>
        </w:rPr>
        <w:t>minate violence against women.</w:t>
      </w:r>
    </w:p>
    <w:p w:rsidR="00C63B3F" w:rsidRPr="00F600AC" w:rsidRDefault="00C63B3F" w:rsidP="000972B1">
      <w:pPr>
        <w:autoSpaceDE w:val="0"/>
        <w:autoSpaceDN w:val="0"/>
        <w:adjustRightInd w:val="0"/>
        <w:spacing w:after="0" w:line="240" w:lineRule="auto"/>
        <w:jc w:val="both"/>
        <w:rPr>
          <w:rFonts w:ascii="Century Gothic" w:hAnsi="Century Gothic" w:cs="MyriadPro-Regular"/>
          <w:sz w:val="24"/>
          <w:szCs w:val="24"/>
        </w:rPr>
      </w:pPr>
    </w:p>
    <w:p w:rsidR="00C35690" w:rsidRPr="00F600AC" w:rsidRDefault="00C63B3F" w:rsidP="000972B1">
      <w:pPr>
        <w:autoSpaceDE w:val="0"/>
        <w:autoSpaceDN w:val="0"/>
        <w:adjustRightInd w:val="0"/>
        <w:spacing w:after="0" w:line="240" w:lineRule="auto"/>
        <w:jc w:val="both"/>
        <w:rPr>
          <w:rFonts w:ascii="Century Gothic" w:hAnsi="Century Gothic" w:cs="MyriadPro-Regular"/>
          <w:sz w:val="24"/>
          <w:szCs w:val="24"/>
        </w:rPr>
      </w:pPr>
      <w:proofErr w:type="gramStart"/>
      <w:r>
        <w:rPr>
          <w:rFonts w:ascii="Century Gothic" w:hAnsi="Century Gothic" w:cs="MyriadPro-Bold"/>
          <w:b/>
          <w:bCs/>
          <w:sz w:val="24"/>
          <w:szCs w:val="24"/>
        </w:rPr>
        <w:t xml:space="preserve">iv. </w:t>
      </w:r>
      <w:r w:rsidR="00C35690" w:rsidRPr="00F600AC">
        <w:rPr>
          <w:rFonts w:ascii="Century Gothic" w:hAnsi="Century Gothic" w:cs="MyriadPro-Bold"/>
          <w:b/>
          <w:bCs/>
          <w:sz w:val="24"/>
          <w:szCs w:val="24"/>
        </w:rPr>
        <w:t>Cairo</w:t>
      </w:r>
      <w:proofErr w:type="gramEnd"/>
      <w:r w:rsidR="00C35690" w:rsidRPr="00F600AC">
        <w:rPr>
          <w:rFonts w:ascii="Century Gothic" w:hAnsi="Century Gothic" w:cs="MyriadPro-Bold"/>
          <w:b/>
          <w:bCs/>
          <w:sz w:val="24"/>
          <w:szCs w:val="24"/>
        </w:rPr>
        <w:t xml:space="preserve"> </w:t>
      </w:r>
      <w:proofErr w:type="spellStart"/>
      <w:r w:rsidR="00C35690" w:rsidRPr="00F600AC">
        <w:rPr>
          <w:rFonts w:ascii="Century Gothic" w:hAnsi="Century Gothic" w:cs="MyriadPro-Bold"/>
          <w:b/>
          <w:bCs/>
          <w:sz w:val="24"/>
          <w:szCs w:val="24"/>
        </w:rPr>
        <w:t>Programme</w:t>
      </w:r>
      <w:proofErr w:type="spellEnd"/>
      <w:r w:rsidR="00C35690" w:rsidRPr="00F600AC">
        <w:rPr>
          <w:rFonts w:ascii="Century Gothic" w:hAnsi="Century Gothic" w:cs="MyriadPro-Bold"/>
          <w:b/>
          <w:bCs/>
          <w:sz w:val="24"/>
          <w:szCs w:val="24"/>
        </w:rPr>
        <w:t xml:space="preserve"> for Action, </w:t>
      </w:r>
      <w:r w:rsidR="00C35690" w:rsidRPr="00F600AC">
        <w:rPr>
          <w:rFonts w:ascii="Century Gothic" w:hAnsi="Century Gothic" w:cs="MyriadPro-Regular"/>
          <w:sz w:val="24"/>
          <w:szCs w:val="24"/>
        </w:rPr>
        <w:t>adopted at the International Conference on Population and Development</w:t>
      </w:r>
      <w:r w:rsidR="00A851C4">
        <w:rPr>
          <w:rFonts w:ascii="Century Gothic" w:hAnsi="Century Gothic" w:cs="MyriadPro-Regular"/>
          <w:sz w:val="24"/>
          <w:szCs w:val="24"/>
        </w:rPr>
        <w:t xml:space="preserve"> </w:t>
      </w:r>
      <w:r w:rsidR="00C35690" w:rsidRPr="00F600AC">
        <w:rPr>
          <w:rFonts w:ascii="Century Gothic" w:hAnsi="Century Gothic" w:cs="MyriadPro-Regular"/>
          <w:sz w:val="24"/>
          <w:szCs w:val="24"/>
        </w:rPr>
        <w:t>(ICPD, 1994), set out key recommendations to address women’s vulnerability to HIV through reproductive</w:t>
      </w:r>
      <w:r w:rsidR="00A851C4">
        <w:rPr>
          <w:rFonts w:ascii="Century Gothic" w:hAnsi="Century Gothic" w:cs="MyriadPro-Regular"/>
          <w:sz w:val="24"/>
          <w:szCs w:val="24"/>
        </w:rPr>
        <w:t xml:space="preserve"> health services.</w:t>
      </w:r>
    </w:p>
    <w:p w:rsidR="002F014F" w:rsidRDefault="002F014F" w:rsidP="000972B1">
      <w:pPr>
        <w:autoSpaceDE w:val="0"/>
        <w:autoSpaceDN w:val="0"/>
        <w:adjustRightInd w:val="0"/>
        <w:spacing w:after="0" w:line="240" w:lineRule="auto"/>
        <w:jc w:val="both"/>
        <w:rPr>
          <w:rFonts w:ascii="Century Gothic" w:hAnsi="Century Gothic" w:cs="MyriadPro-Bold"/>
          <w:b/>
          <w:bCs/>
          <w:sz w:val="24"/>
          <w:szCs w:val="24"/>
        </w:rPr>
      </w:pPr>
    </w:p>
    <w:p w:rsidR="00C35690" w:rsidRDefault="002F014F" w:rsidP="000972B1">
      <w:pPr>
        <w:autoSpaceDE w:val="0"/>
        <w:autoSpaceDN w:val="0"/>
        <w:adjustRightInd w:val="0"/>
        <w:spacing w:after="0" w:line="240" w:lineRule="auto"/>
        <w:jc w:val="both"/>
        <w:rPr>
          <w:rFonts w:ascii="Century Gothic" w:hAnsi="Century Gothic" w:cs="MyriadPro-Regular"/>
          <w:sz w:val="24"/>
          <w:szCs w:val="24"/>
        </w:rPr>
      </w:pPr>
      <w:proofErr w:type="gramStart"/>
      <w:r>
        <w:rPr>
          <w:rFonts w:ascii="Century Gothic" w:hAnsi="Century Gothic" w:cs="MyriadPro-Bold"/>
          <w:b/>
          <w:bCs/>
          <w:sz w:val="24"/>
          <w:szCs w:val="24"/>
        </w:rPr>
        <w:t xml:space="preserve">v. </w:t>
      </w:r>
      <w:r w:rsidR="00C35690" w:rsidRPr="00F600AC">
        <w:rPr>
          <w:rFonts w:ascii="Century Gothic" w:hAnsi="Century Gothic" w:cs="MyriadPro-Bold"/>
          <w:b/>
          <w:bCs/>
          <w:sz w:val="24"/>
          <w:szCs w:val="24"/>
        </w:rPr>
        <w:t>Beijing</w:t>
      </w:r>
      <w:proofErr w:type="gramEnd"/>
      <w:r w:rsidR="00C35690" w:rsidRPr="00F600AC">
        <w:rPr>
          <w:rFonts w:ascii="Century Gothic" w:hAnsi="Century Gothic" w:cs="MyriadPro-Bold"/>
          <w:b/>
          <w:bCs/>
          <w:sz w:val="24"/>
          <w:szCs w:val="24"/>
        </w:rPr>
        <w:t xml:space="preserve"> Platform for Action, </w:t>
      </w:r>
      <w:r w:rsidR="00C35690" w:rsidRPr="00F600AC">
        <w:rPr>
          <w:rFonts w:ascii="Century Gothic" w:hAnsi="Century Gothic" w:cs="MyriadPro-Regular"/>
          <w:sz w:val="24"/>
          <w:szCs w:val="24"/>
        </w:rPr>
        <w:t>adopted at the Fourth World Conference on Women (1995), recommended</w:t>
      </w:r>
      <w:r>
        <w:rPr>
          <w:rFonts w:ascii="Century Gothic" w:hAnsi="Century Gothic" w:cs="MyriadPro-Regular"/>
          <w:sz w:val="24"/>
          <w:szCs w:val="24"/>
        </w:rPr>
        <w:t xml:space="preserve"> </w:t>
      </w:r>
      <w:r w:rsidR="00C35690" w:rsidRPr="00F600AC">
        <w:rPr>
          <w:rFonts w:ascii="Century Gothic" w:hAnsi="Century Gothic" w:cs="MyriadPro-Regular"/>
          <w:sz w:val="24"/>
          <w:szCs w:val="24"/>
        </w:rPr>
        <w:t>the institution of gender-sensitive initiatives to address HIV, STIs, and sexual and reproductive health.</w:t>
      </w:r>
    </w:p>
    <w:p w:rsidR="00697370" w:rsidRPr="00F600AC" w:rsidRDefault="00697370" w:rsidP="000972B1">
      <w:pPr>
        <w:autoSpaceDE w:val="0"/>
        <w:autoSpaceDN w:val="0"/>
        <w:adjustRightInd w:val="0"/>
        <w:spacing w:after="0" w:line="240" w:lineRule="auto"/>
        <w:jc w:val="both"/>
        <w:rPr>
          <w:rFonts w:ascii="Century Gothic" w:hAnsi="Century Gothic" w:cs="MyriadPro-Regular"/>
          <w:sz w:val="24"/>
          <w:szCs w:val="24"/>
        </w:rPr>
      </w:pPr>
    </w:p>
    <w:p w:rsidR="00C35690" w:rsidRPr="00F600AC" w:rsidRDefault="00697370" w:rsidP="000972B1">
      <w:pPr>
        <w:autoSpaceDE w:val="0"/>
        <w:autoSpaceDN w:val="0"/>
        <w:adjustRightInd w:val="0"/>
        <w:spacing w:after="0" w:line="240" w:lineRule="auto"/>
        <w:jc w:val="both"/>
        <w:rPr>
          <w:rFonts w:ascii="Century Gothic" w:hAnsi="Century Gothic" w:cs="MyriadPro-Regular"/>
          <w:sz w:val="24"/>
          <w:szCs w:val="24"/>
        </w:rPr>
      </w:pPr>
      <w:r>
        <w:rPr>
          <w:rFonts w:ascii="Century Gothic" w:hAnsi="Century Gothic" w:cs="MyriadPro-Bold"/>
          <w:b/>
          <w:bCs/>
          <w:sz w:val="24"/>
          <w:szCs w:val="24"/>
        </w:rPr>
        <w:t xml:space="preserve">Vi. </w:t>
      </w:r>
      <w:r w:rsidR="00C35690" w:rsidRPr="00F600AC">
        <w:rPr>
          <w:rFonts w:ascii="Century Gothic" w:hAnsi="Century Gothic" w:cs="MyriadPro-Bold"/>
          <w:b/>
          <w:bCs/>
          <w:sz w:val="24"/>
          <w:szCs w:val="24"/>
        </w:rPr>
        <w:t xml:space="preserve">Declaration of Commitment “Global Crisis-Global Action,” </w:t>
      </w:r>
      <w:r w:rsidR="00C35690" w:rsidRPr="00F600AC">
        <w:rPr>
          <w:rFonts w:ascii="Century Gothic" w:hAnsi="Century Gothic" w:cs="MyriadPro-Regular"/>
          <w:sz w:val="24"/>
          <w:szCs w:val="24"/>
        </w:rPr>
        <w:t>adopted by the UN General Assembly</w:t>
      </w:r>
      <w:r w:rsidR="00C1589F">
        <w:rPr>
          <w:rFonts w:ascii="Century Gothic" w:hAnsi="Century Gothic" w:cs="MyriadPro-Regular"/>
          <w:sz w:val="24"/>
          <w:szCs w:val="24"/>
        </w:rPr>
        <w:t xml:space="preserve"> </w:t>
      </w:r>
      <w:r w:rsidR="00C35690" w:rsidRPr="00F600AC">
        <w:rPr>
          <w:rFonts w:ascii="Century Gothic" w:hAnsi="Century Gothic" w:cs="MyriadPro-Regular"/>
          <w:sz w:val="24"/>
          <w:szCs w:val="24"/>
        </w:rPr>
        <w:t>Special Session on HIV (2001), noted that gender equality and women’s empowerment are fundamental</w:t>
      </w:r>
      <w:r w:rsidR="00C1589F">
        <w:rPr>
          <w:rFonts w:ascii="Century Gothic" w:hAnsi="Century Gothic" w:cs="MyriadPro-Regular"/>
          <w:sz w:val="24"/>
          <w:szCs w:val="24"/>
        </w:rPr>
        <w:t xml:space="preserve"> </w:t>
      </w:r>
      <w:r w:rsidR="00C35690" w:rsidRPr="00F600AC">
        <w:rPr>
          <w:rFonts w:ascii="Century Gothic" w:hAnsi="Century Gothic" w:cs="MyriadPro-Regular"/>
          <w:sz w:val="24"/>
          <w:szCs w:val="24"/>
        </w:rPr>
        <w:t>elements to the reduction of</w:t>
      </w:r>
      <w:r w:rsidR="00C1589F">
        <w:rPr>
          <w:rFonts w:ascii="Century Gothic" w:hAnsi="Century Gothic" w:cs="MyriadPro-Regular"/>
          <w:sz w:val="24"/>
          <w:szCs w:val="24"/>
        </w:rPr>
        <w:t xml:space="preserve"> women’s vulnerability to HIV</w:t>
      </w:r>
    </w:p>
    <w:p w:rsidR="00C35690" w:rsidRDefault="00F8726E" w:rsidP="002C3E4D">
      <w:pPr>
        <w:autoSpaceDE w:val="0"/>
        <w:autoSpaceDN w:val="0"/>
        <w:adjustRightInd w:val="0"/>
        <w:spacing w:after="0" w:line="240" w:lineRule="auto"/>
        <w:jc w:val="both"/>
        <w:rPr>
          <w:rFonts w:ascii="Century Gothic" w:hAnsi="Century Gothic" w:cs="MyriadPro-Regular"/>
          <w:sz w:val="24"/>
          <w:szCs w:val="24"/>
        </w:rPr>
      </w:pPr>
      <w:r>
        <w:rPr>
          <w:rFonts w:ascii="Century Gothic" w:hAnsi="Century Gothic" w:cs="MyriadPro-Bold"/>
          <w:b/>
          <w:bCs/>
          <w:sz w:val="24"/>
          <w:szCs w:val="24"/>
        </w:rPr>
        <w:t xml:space="preserve">vii. </w:t>
      </w:r>
      <w:r w:rsidR="00C35690" w:rsidRPr="00F600AC">
        <w:rPr>
          <w:rFonts w:ascii="Century Gothic" w:hAnsi="Century Gothic" w:cs="MyriadPro-Bold"/>
          <w:b/>
          <w:bCs/>
          <w:sz w:val="24"/>
          <w:szCs w:val="24"/>
        </w:rPr>
        <w:t xml:space="preserve">Political Declaration on HIV and AIDS: Intensifying Our Efforts to Eliminate HIV and AIDS, </w:t>
      </w:r>
      <w:r w:rsidR="00C35690" w:rsidRPr="00F600AC">
        <w:rPr>
          <w:rFonts w:ascii="Century Gothic" w:hAnsi="Century Gothic" w:cs="MyriadPro-Regular"/>
          <w:sz w:val="24"/>
          <w:szCs w:val="24"/>
        </w:rPr>
        <w:t>adopted</w:t>
      </w:r>
      <w:r>
        <w:rPr>
          <w:rFonts w:ascii="Century Gothic" w:hAnsi="Century Gothic" w:cs="MyriadPro-Regular"/>
          <w:sz w:val="24"/>
          <w:szCs w:val="24"/>
        </w:rPr>
        <w:t xml:space="preserve"> </w:t>
      </w:r>
      <w:r w:rsidR="00C35690" w:rsidRPr="00F600AC">
        <w:rPr>
          <w:rFonts w:ascii="Century Gothic" w:hAnsi="Century Gothic" w:cs="MyriadPro-Regular"/>
          <w:sz w:val="24"/>
          <w:szCs w:val="24"/>
        </w:rPr>
        <w:t>by the UN General Assembly (2011), reaffirmed commitments made in 2006 and committed to a specific</w:t>
      </w:r>
      <w:r>
        <w:rPr>
          <w:rFonts w:ascii="Century Gothic" w:hAnsi="Century Gothic" w:cs="MyriadPro-Regular"/>
          <w:sz w:val="24"/>
          <w:szCs w:val="24"/>
        </w:rPr>
        <w:t xml:space="preserve"> </w:t>
      </w:r>
      <w:r w:rsidR="00C35690" w:rsidRPr="00F600AC">
        <w:rPr>
          <w:rFonts w:ascii="Century Gothic" w:hAnsi="Century Gothic" w:cs="MyriadPro-Regular"/>
          <w:sz w:val="24"/>
          <w:szCs w:val="24"/>
        </w:rPr>
        <w:t>target (7) to “eliminate gender inequalities and gender-based abuse and violence.”</w:t>
      </w:r>
    </w:p>
    <w:p w:rsidR="00CE6CCF" w:rsidRDefault="00CE6CCF">
      <w:pPr>
        <w:rPr>
          <w:rFonts w:ascii="Century Gothic" w:hAnsi="Century Gothic" w:cs="MyriadPro-Regular"/>
          <w:sz w:val="24"/>
          <w:szCs w:val="24"/>
        </w:rPr>
      </w:pPr>
    </w:p>
    <w:p w:rsidR="00CE6CCF" w:rsidRDefault="00F4616D" w:rsidP="00CE6CCF">
      <w:pPr>
        <w:autoSpaceDE w:val="0"/>
        <w:autoSpaceDN w:val="0"/>
        <w:adjustRightInd w:val="0"/>
        <w:spacing w:after="0" w:line="240" w:lineRule="auto"/>
        <w:rPr>
          <w:rFonts w:ascii="Century Gothic" w:hAnsi="Century Gothic" w:cs="Futura-Heavy"/>
          <w:b/>
          <w:sz w:val="26"/>
          <w:szCs w:val="24"/>
          <w:u w:val="single"/>
        </w:rPr>
      </w:pPr>
      <w:r>
        <w:rPr>
          <w:rFonts w:ascii="Century Gothic" w:hAnsi="Century Gothic" w:cs="Futura-Heavy"/>
          <w:b/>
          <w:sz w:val="26"/>
          <w:szCs w:val="24"/>
          <w:u w:val="single"/>
        </w:rPr>
        <w:t>B</w:t>
      </w:r>
      <w:r w:rsidR="00CE6CCF">
        <w:rPr>
          <w:rFonts w:ascii="Century Gothic" w:hAnsi="Century Gothic" w:cs="Futura-Heavy"/>
          <w:b/>
          <w:sz w:val="26"/>
          <w:szCs w:val="24"/>
          <w:u w:val="single"/>
        </w:rPr>
        <w:t xml:space="preserve">. </w:t>
      </w:r>
      <w:r>
        <w:rPr>
          <w:rFonts w:ascii="Century Gothic" w:hAnsi="Century Gothic" w:cs="Futura-Heavy"/>
          <w:b/>
          <w:sz w:val="26"/>
          <w:szCs w:val="24"/>
          <w:u w:val="single"/>
        </w:rPr>
        <w:t>National Legal F</w:t>
      </w:r>
      <w:r w:rsidR="00CE6CCF" w:rsidRPr="00C91579">
        <w:rPr>
          <w:rFonts w:ascii="Century Gothic" w:hAnsi="Century Gothic" w:cs="Futura-Heavy"/>
          <w:b/>
          <w:sz w:val="26"/>
          <w:szCs w:val="24"/>
          <w:u w:val="single"/>
        </w:rPr>
        <w:t>ramework</w:t>
      </w:r>
    </w:p>
    <w:p w:rsidR="00061B11" w:rsidRDefault="00573D43" w:rsidP="00061B11">
      <w:pPr>
        <w:pStyle w:val="ListParagraph"/>
        <w:numPr>
          <w:ilvl w:val="0"/>
          <w:numId w:val="38"/>
        </w:numPr>
        <w:ind w:left="450"/>
        <w:rPr>
          <w:rFonts w:ascii="Century Gothic" w:hAnsi="Century Gothic" w:cs="MyriadPro-Regular"/>
          <w:sz w:val="24"/>
          <w:szCs w:val="24"/>
        </w:rPr>
      </w:pPr>
      <w:r w:rsidRPr="00061B11">
        <w:rPr>
          <w:rFonts w:ascii="Century Gothic" w:hAnsi="Century Gothic" w:cs="MyriadPro-Regular"/>
          <w:b/>
          <w:sz w:val="24"/>
          <w:szCs w:val="24"/>
        </w:rPr>
        <w:t xml:space="preserve">The Constitution of People’s Republic of Bangladesh,  </w:t>
      </w:r>
      <w:r w:rsidRPr="00061B11">
        <w:rPr>
          <w:rFonts w:ascii="Century Gothic" w:hAnsi="Century Gothic" w:cs="MyriadPro-Regular"/>
          <w:sz w:val="24"/>
          <w:szCs w:val="24"/>
        </w:rPr>
        <w:t xml:space="preserve"> Article 15 (d), 18.2. 27, 28.2, 28.4, 31</w:t>
      </w:r>
    </w:p>
    <w:p w:rsidR="00061B11" w:rsidRPr="006638A1" w:rsidRDefault="006638A1"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Child Marriage Resistant Act, 1929</w:t>
      </w:r>
      <w:r w:rsidR="00332A94">
        <w:rPr>
          <w:rFonts w:ascii="Century Gothic" w:hAnsi="Century Gothic" w:cs="MyriadPro-Regular"/>
          <w:b/>
          <w:sz w:val="24"/>
          <w:szCs w:val="24"/>
        </w:rPr>
        <w:t xml:space="preserve"> </w:t>
      </w:r>
    </w:p>
    <w:p w:rsidR="006638A1" w:rsidRPr="00332A94" w:rsidRDefault="006638A1"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 xml:space="preserve">The Dowry Prohibition Act 1980 </w:t>
      </w:r>
    </w:p>
    <w:p w:rsidR="00332A94" w:rsidRPr="00332A94" w:rsidRDefault="00332A94"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Suppression of Violence Against Women and Children Act 2000</w:t>
      </w:r>
    </w:p>
    <w:p w:rsidR="00332A94" w:rsidRPr="00A929AD" w:rsidRDefault="00332A94"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 xml:space="preserve">The Acid Crime Control Act </w:t>
      </w:r>
      <w:r w:rsidR="00A929AD">
        <w:rPr>
          <w:rFonts w:ascii="Century Gothic" w:hAnsi="Century Gothic" w:cs="MyriadPro-Regular"/>
          <w:b/>
          <w:sz w:val="24"/>
          <w:szCs w:val="24"/>
        </w:rPr>
        <w:t>2002</w:t>
      </w:r>
    </w:p>
    <w:p w:rsidR="00A929AD" w:rsidRPr="00A929AD" w:rsidRDefault="00A929AD"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Acid Control Act 2002</w:t>
      </w:r>
    </w:p>
    <w:p w:rsidR="00A929AD" w:rsidRPr="00F715C1" w:rsidRDefault="00A929AD"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Citizenship Act (</w:t>
      </w:r>
      <w:r w:rsidR="00F715C1">
        <w:rPr>
          <w:rFonts w:ascii="Century Gothic" w:hAnsi="Century Gothic" w:cs="MyriadPro-Regular"/>
          <w:b/>
          <w:sz w:val="24"/>
          <w:szCs w:val="24"/>
        </w:rPr>
        <w:t>amended</w:t>
      </w:r>
      <w:r>
        <w:rPr>
          <w:rFonts w:ascii="Century Gothic" w:hAnsi="Century Gothic" w:cs="MyriadPro-Regular"/>
          <w:b/>
          <w:sz w:val="24"/>
          <w:szCs w:val="24"/>
        </w:rPr>
        <w:t>) 2009</w:t>
      </w:r>
    </w:p>
    <w:p w:rsidR="00F715C1" w:rsidRPr="00A929AD" w:rsidRDefault="0074744D"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M</w:t>
      </w:r>
      <w:r w:rsidR="00380B8C">
        <w:rPr>
          <w:rFonts w:ascii="Century Gothic" w:hAnsi="Century Gothic" w:cs="MyriadPro-Regular"/>
          <w:b/>
          <w:sz w:val="24"/>
          <w:szCs w:val="24"/>
        </w:rPr>
        <w:t>obile C</w:t>
      </w:r>
      <w:r>
        <w:rPr>
          <w:rFonts w:ascii="Century Gothic" w:hAnsi="Century Gothic" w:cs="MyriadPro-Regular"/>
          <w:b/>
          <w:sz w:val="24"/>
          <w:szCs w:val="24"/>
        </w:rPr>
        <w:t>ourt Act 2009</w:t>
      </w:r>
    </w:p>
    <w:p w:rsidR="00A929AD" w:rsidRPr="00DD70D2" w:rsidRDefault="00C63897"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Dome</w:t>
      </w:r>
      <w:r w:rsidR="00A929AD">
        <w:rPr>
          <w:rFonts w:ascii="Century Gothic" w:hAnsi="Century Gothic" w:cs="MyriadPro-Regular"/>
          <w:b/>
          <w:sz w:val="24"/>
          <w:szCs w:val="24"/>
        </w:rPr>
        <w:t xml:space="preserve">stic </w:t>
      </w:r>
      <w:r>
        <w:rPr>
          <w:rFonts w:ascii="Century Gothic" w:hAnsi="Century Gothic" w:cs="MyriadPro-Regular"/>
          <w:b/>
          <w:sz w:val="24"/>
          <w:szCs w:val="24"/>
        </w:rPr>
        <w:t>Violence (Prevention and Protection) Act</w:t>
      </w:r>
      <w:r w:rsidR="00380B8C">
        <w:rPr>
          <w:rFonts w:ascii="Century Gothic" w:hAnsi="Century Gothic" w:cs="MyriadPro-Regular"/>
          <w:b/>
          <w:sz w:val="24"/>
          <w:szCs w:val="24"/>
        </w:rPr>
        <w:t xml:space="preserve"> 2010</w:t>
      </w:r>
    </w:p>
    <w:p w:rsidR="00DD70D2" w:rsidRPr="00DD70D2" w:rsidRDefault="00DD70D2"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Human Trafficking (Deterrence and Suppression) Act 2012</w:t>
      </w:r>
    </w:p>
    <w:p w:rsidR="00DD70D2" w:rsidRPr="00BD593C" w:rsidRDefault="00DD70D2"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Pornography Control Act 2012</w:t>
      </w:r>
    </w:p>
    <w:p w:rsidR="00BD593C" w:rsidRPr="00806F9E" w:rsidRDefault="00BD593C" w:rsidP="00061B11">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Children Act 2013</w:t>
      </w:r>
    </w:p>
    <w:p w:rsidR="00536DA5" w:rsidRPr="00536DA5" w:rsidRDefault="00806F9E" w:rsidP="00536DA5">
      <w:pPr>
        <w:pStyle w:val="ListParagraph"/>
        <w:numPr>
          <w:ilvl w:val="0"/>
          <w:numId w:val="38"/>
        </w:numPr>
        <w:ind w:left="450"/>
        <w:rPr>
          <w:rFonts w:ascii="Century Gothic" w:hAnsi="Century Gothic" w:cs="MyriadPro-Regular"/>
          <w:sz w:val="24"/>
          <w:szCs w:val="24"/>
        </w:rPr>
      </w:pPr>
      <w:r>
        <w:rPr>
          <w:rFonts w:ascii="Century Gothic" w:hAnsi="Century Gothic" w:cs="MyriadPro-Regular"/>
          <w:b/>
          <w:sz w:val="24"/>
          <w:szCs w:val="24"/>
        </w:rPr>
        <w:t>The Domestic Violence (Prevention and Protection) Rule 201</w:t>
      </w:r>
      <w:r w:rsidR="006629AA">
        <w:rPr>
          <w:rFonts w:ascii="Century Gothic" w:hAnsi="Century Gothic" w:cs="MyriadPro-Regular"/>
          <w:b/>
          <w:sz w:val="24"/>
          <w:szCs w:val="24"/>
        </w:rPr>
        <w:t>3</w:t>
      </w:r>
    </w:p>
    <w:p w:rsidR="00F539F6" w:rsidRPr="00536DA5" w:rsidRDefault="00F539F6" w:rsidP="00536DA5">
      <w:pPr>
        <w:rPr>
          <w:rFonts w:ascii="Century Gothic" w:hAnsi="Century Gothic" w:cs="MyriadPro-Regular"/>
          <w:sz w:val="26"/>
          <w:szCs w:val="24"/>
        </w:rPr>
      </w:pPr>
      <w:r w:rsidRPr="00536DA5">
        <w:rPr>
          <w:rFonts w:ascii="Century Gothic" w:hAnsi="Century Gothic" w:cs="MyriadPro-Regular"/>
          <w:b/>
          <w:sz w:val="26"/>
          <w:szCs w:val="24"/>
          <w:u w:val="single"/>
        </w:rPr>
        <w:t xml:space="preserve">C. High Court Directives to prevent Violence </w:t>
      </w:r>
      <w:proofErr w:type="gramStart"/>
      <w:r w:rsidRPr="00536DA5">
        <w:rPr>
          <w:rFonts w:ascii="Century Gothic" w:hAnsi="Century Gothic" w:cs="MyriadPro-Regular"/>
          <w:b/>
          <w:sz w:val="26"/>
          <w:szCs w:val="24"/>
          <w:u w:val="single"/>
        </w:rPr>
        <w:t>Against</w:t>
      </w:r>
      <w:proofErr w:type="gramEnd"/>
      <w:r w:rsidRPr="00536DA5">
        <w:rPr>
          <w:rFonts w:ascii="Century Gothic" w:hAnsi="Century Gothic" w:cs="MyriadPro-Regular"/>
          <w:b/>
          <w:sz w:val="26"/>
          <w:szCs w:val="24"/>
          <w:u w:val="single"/>
        </w:rPr>
        <w:t xml:space="preserve"> Women and Children</w:t>
      </w:r>
    </w:p>
    <w:p w:rsidR="00F539F6" w:rsidRDefault="00F539F6" w:rsidP="00F539F6">
      <w:pPr>
        <w:pStyle w:val="ListParagraph"/>
        <w:numPr>
          <w:ilvl w:val="0"/>
          <w:numId w:val="39"/>
        </w:numPr>
        <w:rPr>
          <w:rFonts w:ascii="Century Gothic" w:hAnsi="Century Gothic" w:cs="MyriadPro-Regular"/>
          <w:sz w:val="24"/>
          <w:szCs w:val="24"/>
        </w:rPr>
      </w:pPr>
      <w:r w:rsidRPr="00971219">
        <w:rPr>
          <w:rFonts w:ascii="Century Gothic" w:hAnsi="Century Gothic" w:cs="MyriadPro-Regular"/>
          <w:b/>
          <w:sz w:val="24"/>
          <w:szCs w:val="24"/>
        </w:rPr>
        <w:lastRenderedPageBreak/>
        <w:t>Sexual Harassment</w:t>
      </w:r>
      <w:r w:rsidR="00971219" w:rsidRPr="00971219">
        <w:rPr>
          <w:rFonts w:ascii="Century Gothic" w:hAnsi="Century Gothic" w:cs="MyriadPro-Regular"/>
          <w:b/>
          <w:sz w:val="24"/>
          <w:szCs w:val="24"/>
        </w:rPr>
        <w:t>:</w:t>
      </w:r>
      <w:r w:rsidR="00971219">
        <w:rPr>
          <w:rFonts w:ascii="Century Gothic" w:hAnsi="Century Gothic" w:cs="MyriadPro-Regular"/>
          <w:sz w:val="24"/>
          <w:szCs w:val="24"/>
        </w:rPr>
        <w:t xml:space="preserve"> Ref-High Court Writ Petition no. 5916/2008</w:t>
      </w:r>
    </w:p>
    <w:p w:rsidR="00F539F6" w:rsidRDefault="00F539F6" w:rsidP="00F539F6">
      <w:pPr>
        <w:pStyle w:val="ListParagraph"/>
        <w:numPr>
          <w:ilvl w:val="0"/>
          <w:numId w:val="39"/>
        </w:numPr>
        <w:rPr>
          <w:rFonts w:ascii="Century Gothic" w:hAnsi="Century Gothic" w:cs="MyriadPro-Regular"/>
          <w:sz w:val="24"/>
          <w:szCs w:val="24"/>
        </w:rPr>
      </w:pPr>
      <w:r w:rsidRPr="00971219">
        <w:rPr>
          <w:rFonts w:ascii="Century Gothic" w:hAnsi="Century Gothic" w:cs="MyriadPro-Regular"/>
          <w:b/>
          <w:sz w:val="24"/>
          <w:szCs w:val="24"/>
        </w:rPr>
        <w:t>Sexual Harassment Against Women and Children</w:t>
      </w:r>
      <w:r w:rsidR="00971219" w:rsidRPr="00971219">
        <w:rPr>
          <w:rFonts w:ascii="Century Gothic" w:hAnsi="Century Gothic" w:cs="MyriadPro-Regular"/>
          <w:b/>
          <w:sz w:val="24"/>
          <w:szCs w:val="24"/>
        </w:rPr>
        <w:t>:</w:t>
      </w:r>
      <w:r w:rsidR="00971219">
        <w:rPr>
          <w:rFonts w:ascii="Century Gothic" w:hAnsi="Century Gothic" w:cs="MyriadPro-Regular"/>
          <w:sz w:val="24"/>
          <w:szCs w:val="24"/>
        </w:rPr>
        <w:t xml:space="preserve"> Ref-High Court Writ Petition no. 8769/2010</w:t>
      </w:r>
    </w:p>
    <w:p w:rsidR="0042690B" w:rsidRDefault="00F539F6" w:rsidP="0042690B">
      <w:pPr>
        <w:pStyle w:val="ListParagraph"/>
        <w:numPr>
          <w:ilvl w:val="0"/>
          <w:numId w:val="39"/>
        </w:numPr>
        <w:rPr>
          <w:rFonts w:ascii="Century Gothic" w:hAnsi="Century Gothic" w:cs="MyriadPro-Regular"/>
          <w:sz w:val="24"/>
          <w:szCs w:val="24"/>
        </w:rPr>
      </w:pPr>
      <w:r w:rsidRPr="0042690B">
        <w:rPr>
          <w:rFonts w:ascii="Century Gothic" w:hAnsi="Century Gothic" w:cs="MyriadPro-Regular"/>
          <w:b/>
          <w:sz w:val="24"/>
          <w:szCs w:val="24"/>
        </w:rPr>
        <w:t>The Extra Judicial Punishment in the name of Fatwa is illegal</w:t>
      </w:r>
      <w:r w:rsidR="0042690B" w:rsidRPr="0042690B">
        <w:rPr>
          <w:rFonts w:ascii="Century Gothic" w:hAnsi="Century Gothic" w:cs="MyriadPro-Regular"/>
          <w:b/>
          <w:sz w:val="24"/>
          <w:szCs w:val="24"/>
        </w:rPr>
        <w:t xml:space="preserve">: </w:t>
      </w:r>
      <w:r w:rsidR="0042690B">
        <w:rPr>
          <w:rFonts w:ascii="Century Gothic" w:hAnsi="Century Gothic" w:cs="MyriadPro-Regular"/>
          <w:sz w:val="24"/>
          <w:szCs w:val="24"/>
        </w:rPr>
        <w:t>Ref-High Court Writ Petition no. 5863/2009 &amp; 754/2010 &amp; 4275/2010</w:t>
      </w:r>
    </w:p>
    <w:p w:rsidR="006C79C9" w:rsidRDefault="00F539F6" w:rsidP="006C79C9">
      <w:pPr>
        <w:pStyle w:val="ListParagraph"/>
        <w:numPr>
          <w:ilvl w:val="0"/>
          <w:numId w:val="39"/>
        </w:numPr>
        <w:rPr>
          <w:rFonts w:ascii="Century Gothic" w:hAnsi="Century Gothic" w:cs="MyriadPro-Regular"/>
          <w:sz w:val="24"/>
          <w:szCs w:val="24"/>
        </w:rPr>
      </w:pPr>
      <w:r w:rsidRPr="006C79C9">
        <w:rPr>
          <w:rFonts w:ascii="Century Gothic" w:hAnsi="Century Gothic" w:cs="MyriadPro-Regular"/>
          <w:b/>
          <w:sz w:val="24"/>
          <w:szCs w:val="24"/>
        </w:rPr>
        <w:t>Nobody is compelled to obey Fatwa</w:t>
      </w:r>
      <w:r w:rsidR="006C79C9" w:rsidRPr="006C79C9">
        <w:rPr>
          <w:rFonts w:ascii="Century Gothic" w:hAnsi="Century Gothic" w:cs="MyriadPro-Regular"/>
          <w:b/>
          <w:sz w:val="24"/>
          <w:szCs w:val="24"/>
        </w:rPr>
        <w:t xml:space="preserve">: </w:t>
      </w:r>
      <w:r w:rsidR="006C79C9">
        <w:rPr>
          <w:rFonts w:ascii="Century Gothic" w:hAnsi="Century Gothic" w:cs="MyriadPro-Regular"/>
          <w:sz w:val="24"/>
          <w:szCs w:val="24"/>
        </w:rPr>
        <w:t>Ref-High Court Writ Petition no. 4275/2010</w:t>
      </w:r>
    </w:p>
    <w:p w:rsidR="004044F4" w:rsidRPr="00AD1DEA" w:rsidRDefault="00F539F6" w:rsidP="00F539F6">
      <w:pPr>
        <w:pStyle w:val="ListParagraph"/>
        <w:numPr>
          <w:ilvl w:val="0"/>
          <w:numId w:val="39"/>
        </w:numPr>
        <w:rPr>
          <w:rFonts w:ascii="Century Gothic" w:hAnsi="Century Gothic" w:cs="MyriadPro-Regular"/>
          <w:b/>
          <w:sz w:val="24"/>
          <w:szCs w:val="24"/>
        </w:rPr>
      </w:pPr>
      <w:r w:rsidRPr="00AD1DEA">
        <w:rPr>
          <w:rFonts w:ascii="Century Gothic" w:hAnsi="Century Gothic" w:cs="MyriadPro-Regular"/>
          <w:b/>
          <w:sz w:val="24"/>
          <w:szCs w:val="24"/>
        </w:rPr>
        <w:t>Executive Order of the Ministry of Women and Children to prevent child marriage</w:t>
      </w:r>
    </w:p>
    <w:p w:rsidR="00F76245" w:rsidRPr="00AD1DEA" w:rsidRDefault="004044F4" w:rsidP="00F539F6">
      <w:pPr>
        <w:pStyle w:val="ListParagraph"/>
        <w:numPr>
          <w:ilvl w:val="0"/>
          <w:numId w:val="39"/>
        </w:numPr>
        <w:rPr>
          <w:rFonts w:ascii="Century Gothic" w:hAnsi="Century Gothic" w:cs="MyriadPro-Regular"/>
          <w:b/>
          <w:sz w:val="24"/>
          <w:szCs w:val="24"/>
        </w:rPr>
      </w:pPr>
      <w:r w:rsidRPr="00AD1DEA">
        <w:rPr>
          <w:rFonts w:ascii="Century Gothic" w:hAnsi="Century Gothic" w:cs="MyriadPro-Regular"/>
          <w:b/>
          <w:sz w:val="24"/>
          <w:szCs w:val="24"/>
        </w:rPr>
        <w:t>The notification of Ministry of Education to Prohibit corporal punishment in educational institution</w:t>
      </w:r>
      <w:r w:rsidR="00971219" w:rsidRPr="00AD1DEA">
        <w:rPr>
          <w:rFonts w:ascii="Century Gothic" w:hAnsi="Century Gothic" w:cs="MyriadPro-Regular"/>
          <w:b/>
          <w:sz w:val="24"/>
          <w:szCs w:val="24"/>
        </w:rPr>
        <w:t xml:space="preserve">: </w:t>
      </w:r>
    </w:p>
    <w:p w:rsidR="00691B29" w:rsidRDefault="00F76245" w:rsidP="00F539F6">
      <w:pPr>
        <w:pStyle w:val="ListParagraph"/>
        <w:numPr>
          <w:ilvl w:val="0"/>
          <w:numId w:val="39"/>
        </w:numPr>
        <w:rPr>
          <w:rFonts w:ascii="Century Gothic" w:hAnsi="Century Gothic" w:cs="MyriadPro-Regular"/>
          <w:sz w:val="24"/>
          <w:szCs w:val="24"/>
        </w:rPr>
      </w:pPr>
      <w:r w:rsidRPr="00AD1DEA">
        <w:rPr>
          <w:rFonts w:ascii="Century Gothic" w:hAnsi="Century Gothic" w:cs="MyriadPro-Regular"/>
          <w:b/>
          <w:sz w:val="24"/>
          <w:szCs w:val="24"/>
        </w:rPr>
        <w:t>Against Brothel Eviction</w:t>
      </w:r>
      <w:r w:rsidR="00F539F6">
        <w:rPr>
          <w:rFonts w:ascii="Century Gothic" w:hAnsi="Century Gothic" w:cs="MyriadPro-Regular"/>
          <w:sz w:val="24"/>
          <w:szCs w:val="24"/>
        </w:rPr>
        <w:t xml:space="preserve"> </w:t>
      </w:r>
    </w:p>
    <w:p w:rsidR="00691B29" w:rsidRDefault="00691B29" w:rsidP="00691B29">
      <w:pPr>
        <w:pStyle w:val="ListParagraph"/>
        <w:ind w:left="775"/>
        <w:rPr>
          <w:rFonts w:ascii="Century Gothic" w:hAnsi="Century Gothic" w:cs="MyriadPro-Regular"/>
          <w:sz w:val="24"/>
          <w:szCs w:val="24"/>
        </w:rPr>
      </w:pPr>
    </w:p>
    <w:p w:rsidR="00840DA1" w:rsidRPr="005968EA" w:rsidRDefault="00840DA1" w:rsidP="00840DA1">
      <w:pPr>
        <w:spacing w:after="0" w:line="240" w:lineRule="auto"/>
        <w:jc w:val="both"/>
        <w:rPr>
          <w:rFonts w:ascii="Century Gothic" w:hAnsi="Century Gothic" w:cs="Arial"/>
          <w:b/>
          <w:sz w:val="28"/>
        </w:rPr>
      </w:pPr>
      <w:r>
        <w:rPr>
          <w:rFonts w:ascii="Century Gothic" w:hAnsi="Century Gothic" w:cs="Arial"/>
          <w:b/>
          <w:sz w:val="28"/>
        </w:rPr>
        <w:t xml:space="preserve">2.4 Correlation among HIV &amp; GBV and </w:t>
      </w:r>
      <w:r w:rsidRPr="005968EA">
        <w:rPr>
          <w:rFonts w:ascii="Century Gothic" w:hAnsi="Century Gothic" w:cs="Arial"/>
          <w:b/>
          <w:sz w:val="28"/>
        </w:rPr>
        <w:t>Vulnerability Network among KP, PLHIV and general population</w:t>
      </w:r>
    </w:p>
    <w:p w:rsidR="00840DA1" w:rsidRPr="007538C9" w:rsidRDefault="00840DA1" w:rsidP="00840DA1">
      <w:pPr>
        <w:autoSpaceDE w:val="0"/>
        <w:autoSpaceDN w:val="0"/>
        <w:adjustRightInd w:val="0"/>
        <w:spacing w:after="0" w:line="240" w:lineRule="auto"/>
        <w:jc w:val="both"/>
        <w:rPr>
          <w:rFonts w:ascii="Century Gothic" w:hAnsi="Century Gothic" w:cs="MyriadPro-Regular"/>
          <w:b/>
          <w:sz w:val="24"/>
          <w:szCs w:val="24"/>
          <w:highlight w:val="cyan"/>
        </w:rPr>
      </w:pPr>
    </w:p>
    <w:p w:rsidR="00840DA1" w:rsidRPr="007538C9" w:rsidRDefault="00840DA1" w:rsidP="00840DA1">
      <w:pPr>
        <w:autoSpaceDE w:val="0"/>
        <w:autoSpaceDN w:val="0"/>
        <w:adjustRightInd w:val="0"/>
        <w:spacing w:after="0" w:line="240" w:lineRule="auto"/>
        <w:jc w:val="both"/>
        <w:rPr>
          <w:rFonts w:ascii="Century Gothic" w:hAnsi="Century Gothic" w:cs="Arial"/>
          <w:sz w:val="24"/>
          <w:szCs w:val="24"/>
        </w:rPr>
      </w:pPr>
      <w:r>
        <w:rPr>
          <w:rFonts w:ascii="Century Gothic" w:hAnsi="Century Gothic" w:cs="MyriadPro-Regular"/>
          <w:sz w:val="24"/>
          <w:szCs w:val="24"/>
        </w:rPr>
        <w:t>It is g</w:t>
      </w:r>
      <w:r w:rsidRPr="007538C9">
        <w:rPr>
          <w:rFonts w:ascii="Century Gothic" w:hAnsi="Century Gothic" w:cs="MyriadPro-Regular"/>
          <w:sz w:val="24"/>
          <w:szCs w:val="24"/>
        </w:rPr>
        <w:t xml:space="preserve">lobally recognized </w:t>
      </w:r>
      <w:r>
        <w:rPr>
          <w:rFonts w:ascii="Century Gothic" w:hAnsi="Century Gothic" w:cs="MyriadPro-Regular"/>
          <w:sz w:val="24"/>
          <w:szCs w:val="24"/>
        </w:rPr>
        <w:t>that there are strong linkages</w:t>
      </w:r>
      <w:r w:rsidRPr="007538C9">
        <w:rPr>
          <w:rFonts w:ascii="Century Gothic" w:hAnsi="Century Gothic" w:cs="MyriadPro-Regular"/>
          <w:sz w:val="24"/>
          <w:szCs w:val="24"/>
        </w:rPr>
        <w:t xml:space="preserve"> between violence against women and HIV. First, there is a strong link between actual or threat of violence and sexual risk taking, including unprotected sex and multiple sex partners. Second, actual or the threat of violence affects women’s ability to negotiate condom usage.</w:t>
      </w:r>
      <w:r>
        <w:rPr>
          <w:rFonts w:ascii="Century Gothic" w:hAnsi="Century Gothic" w:cs="MyriadPro-Regular"/>
          <w:sz w:val="24"/>
          <w:szCs w:val="24"/>
        </w:rPr>
        <w:t xml:space="preserve"> </w:t>
      </w:r>
      <w:r w:rsidRPr="007538C9">
        <w:rPr>
          <w:rFonts w:ascii="Century Gothic" w:hAnsi="Century Gothic" w:cs="MyriadPro-Regular"/>
          <w:sz w:val="24"/>
          <w:szCs w:val="24"/>
        </w:rPr>
        <w:t xml:space="preserve">And third, there is a link between intimate partner violence and unequal gender relations and HIV. </w:t>
      </w:r>
    </w:p>
    <w:p w:rsidR="00824EAF" w:rsidRDefault="00824EAF" w:rsidP="00824EAF">
      <w:pPr>
        <w:spacing w:after="0" w:line="240" w:lineRule="auto"/>
        <w:jc w:val="both"/>
        <w:rPr>
          <w:rFonts w:ascii="Century Gothic" w:hAnsi="Century Gothic" w:cs="Arial"/>
          <w:sz w:val="24"/>
          <w:szCs w:val="24"/>
        </w:rPr>
      </w:pPr>
    </w:p>
    <w:p w:rsidR="007D16DD" w:rsidRDefault="007D16DD" w:rsidP="007D16DD">
      <w:pPr>
        <w:widowControl w:val="0"/>
        <w:overflowPunct w:val="0"/>
        <w:autoSpaceDE w:val="0"/>
        <w:autoSpaceDN w:val="0"/>
        <w:adjustRightInd w:val="0"/>
        <w:spacing w:after="0" w:line="251" w:lineRule="auto"/>
        <w:ind w:right="180"/>
        <w:jc w:val="both"/>
        <w:rPr>
          <w:rFonts w:ascii="Century Gothic" w:hAnsi="Century Gothic" w:cs="Arial"/>
          <w:sz w:val="24"/>
          <w:szCs w:val="24"/>
        </w:rPr>
      </w:pPr>
      <w:r w:rsidRPr="006C6681">
        <w:rPr>
          <w:rFonts w:ascii="Century Gothic" w:hAnsi="Century Gothic" w:cs="Arial"/>
          <w:b/>
          <w:sz w:val="24"/>
          <w:szCs w:val="24"/>
        </w:rPr>
        <w:t xml:space="preserve">Female Sex Workers, MSM, MSW, </w:t>
      </w:r>
      <w:proofErr w:type="spellStart"/>
      <w:r w:rsidRPr="006C6681">
        <w:rPr>
          <w:rFonts w:ascii="Century Gothic" w:hAnsi="Century Gothic" w:cs="Arial"/>
          <w:b/>
          <w:sz w:val="24"/>
          <w:szCs w:val="24"/>
        </w:rPr>
        <w:t>Hijra</w:t>
      </w:r>
      <w:proofErr w:type="spellEnd"/>
      <w:r w:rsidRPr="006C6681">
        <w:rPr>
          <w:rFonts w:ascii="Century Gothic" w:hAnsi="Century Gothic" w:cs="Arial"/>
          <w:b/>
          <w:sz w:val="24"/>
          <w:szCs w:val="24"/>
        </w:rPr>
        <w:t>,  PLHIV and general population are interlinked</w:t>
      </w:r>
      <w:r w:rsidRPr="006C6681">
        <w:rPr>
          <w:rFonts w:ascii="Century Gothic" w:hAnsi="Century Gothic" w:cs="Arial"/>
          <w:sz w:val="24"/>
          <w:szCs w:val="24"/>
        </w:rPr>
        <w:t xml:space="preserve"> in their sexual and marital relationship, Needle-syringe sharing and other high-risk behaviors and those are the potential spread of HIV and GBV. Married women have contracted HIV from having unprotected sex with their husbands.  Stigma and discrimination</w:t>
      </w:r>
      <w:r w:rsidRPr="00EA3FF8">
        <w:rPr>
          <w:rFonts w:ascii="Century Gothic" w:hAnsi="Century Gothic" w:cs="Arial"/>
          <w:sz w:val="24"/>
          <w:szCs w:val="24"/>
        </w:rPr>
        <w:t xml:space="preserve"> against women living with HIV are severe. </w:t>
      </w:r>
      <w:r>
        <w:rPr>
          <w:rFonts w:ascii="Century Gothic" w:hAnsi="Century Gothic" w:cs="Arial"/>
          <w:sz w:val="24"/>
          <w:szCs w:val="24"/>
        </w:rPr>
        <w:t xml:space="preserve">Often they are </w:t>
      </w:r>
      <w:r w:rsidRPr="007538C9">
        <w:rPr>
          <w:rFonts w:ascii="Century Gothic" w:hAnsi="Century Gothic" w:cs="Arial"/>
          <w:sz w:val="24"/>
          <w:szCs w:val="24"/>
        </w:rPr>
        <w:t xml:space="preserve">mistreated and even evicted from their in-laws home when their HIV status becomes known.  So the family rights are being violated.   </w:t>
      </w:r>
    </w:p>
    <w:p w:rsidR="007D16DD" w:rsidRDefault="007D16DD" w:rsidP="007D16DD">
      <w:pPr>
        <w:widowControl w:val="0"/>
        <w:overflowPunct w:val="0"/>
        <w:autoSpaceDE w:val="0"/>
        <w:autoSpaceDN w:val="0"/>
        <w:adjustRightInd w:val="0"/>
        <w:spacing w:after="0" w:line="251" w:lineRule="auto"/>
        <w:ind w:right="180"/>
        <w:jc w:val="both"/>
        <w:rPr>
          <w:rFonts w:ascii="Century Gothic" w:hAnsi="Century Gothic" w:cs="Arial"/>
          <w:sz w:val="24"/>
          <w:szCs w:val="24"/>
        </w:rPr>
      </w:pPr>
    </w:p>
    <w:p w:rsidR="007D16DD" w:rsidRDefault="007D16DD" w:rsidP="007D16DD">
      <w:pPr>
        <w:widowControl w:val="0"/>
        <w:overflowPunct w:val="0"/>
        <w:autoSpaceDE w:val="0"/>
        <w:autoSpaceDN w:val="0"/>
        <w:adjustRightInd w:val="0"/>
        <w:spacing w:after="0" w:line="251" w:lineRule="auto"/>
        <w:ind w:right="180"/>
        <w:jc w:val="both"/>
        <w:rPr>
          <w:rFonts w:ascii="Century Gothic" w:hAnsi="Century Gothic" w:cs="Arial"/>
        </w:rPr>
      </w:pPr>
      <w:r w:rsidRPr="003A6EED">
        <w:rPr>
          <w:rFonts w:ascii="Century Gothic" w:hAnsi="Century Gothic" w:cs="Arial"/>
          <w:b/>
        </w:rPr>
        <w:t>As per 4rth round Serological Surveillance</w:t>
      </w:r>
      <w:r>
        <w:rPr>
          <w:rFonts w:ascii="Century Gothic" w:hAnsi="Century Gothic" w:cs="Arial"/>
        </w:rPr>
        <w:t xml:space="preserve"> portion of FSW are married who has sexual relationship with Truckers, PWID, Rickshaw puller, MSM and male from the society and part of them are intravenous drug user.  MSW and </w:t>
      </w:r>
      <w:proofErr w:type="spellStart"/>
      <w:r>
        <w:rPr>
          <w:rFonts w:ascii="Century Gothic" w:hAnsi="Century Gothic" w:cs="Arial"/>
        </w:rPr>
        <w:t>Hijra</w:t>
      </w:r>
      <w:proofErr w:type="spellEnd"/>
      <w:r>
        <w:rPr>
          <w:rFonts w:ascii="Century Gothic" w:hAnsi="Century Gothic" w:cs="Arial"/>
        </w:rPr>
        <w:t xml:space="preserve"> have sexual relationship with MSM, Male client from the society and part of them are PWID.  Portion of MSMs are married with women in the society.</w:t>
      </w:r>
    </w:p>
    <w:p w:rsidR="007D16DD" w:rsidRDefault="007D16DD" w:rsidP="007D16DD">
      <w:pPr>
        <w:widowControl w:val="0"/>
        <w:overflowPunct w:val="0"/>
        <w:autoSpaceDE w:val="0"/>
        <w:autoSpaceDN w:val="0"/>
        <w:adjustRightInd w:val="0"/>
        <w:spacing w:after="0" w:line="251" w:lineRule="auto"/>
        <w:ind w:right="180"/>
        <w:jc w:val="both"/>
        <w:rPr>
          <w:rFonts w:ascii="Century Gothic" w:hAnsi="Century Gothic" w:cs="Arial"/>
        </w:rPr>
      </w:pPr>
    </w:p>
    <w:p w:rsidR="00206698" w:rsidRDefault="00206698" w:rsidP="00824EAF">
      <w:pPr>
        <w:spacing w:after="0" w:line="240" w:lineRule="auto"/>
        <w:jc w:val="both"/>
        <w:rPr>
          <w:rFonts w:ascii="Century Gothic" w:hAnsi="Century Gothic" w:cs="Arial"/>
          <w:sz w:val="24"/>
          <w:szCs w:val="24"/>
        </w:rPr>
      </w:pPr>
    </w:p>
    <w:p w:rsidR="00206698" w:rsidRDefault="00206698" w:rsidP="00824EAF">
      <w:pPr>
        <w:spacing w:after="0" w:line="240" w:lineRule="auto"/>
        <w:jc w:val="both"/>
        <w:rPr>
          <w:rFonts w:ascii="Century Gothic" w:hAnsi="Century Gothic" w:cs="Arial"/>
          <w:sz w:val="24"/>
          <w:szCs w:val="24"/>
        </w:rPr>
      </w:pPr>
    </w:p>
    <w:p w:rsidR="00206698" w:rsidRDefault="00206698" w:rsidP="00824EAF">
      <w:pPr>
        <w:spacing w:after="0" w:line="240" w:lineRule="auto"/>
        <w:jc w:val="both"/>
        <w:rPr>
          <w:rFonts w:ascii="Century Gothic" w:hAnsi="Century Gothic" w:cs="Arial"/>
          <w:sz w:val="24"/>
          <w:szCs w:val="24"/>
        </w:rPr>
      </w:pPr>
    </w:p>
    <w:p w:rsidR="00206698" w:rsidRDefault="00206698" w:rsidP="00824EAF">
      <w:pPr>
        <w:spacing w:after="0" w:line="240" w:lineRule="auto"/>
        <w:jc w:val="both"/>
        <w:rPr>
          <w:rFonts w:ascii="Century Gothic" w:hAnsi="Century Gothic" w:cs="Arial"/>
          <w:sz w:val="24"/>
          <w:szCs w:val="24"/>
        </w:rPr>
      </w:pPr>
    </w:p>
    <w:p w:rsidR="00554EB4" w:rsidRPr="00554EB4" w:rsidRDefault="002B193B" w:rsidP="003A5A32">
      <w:pPr>
        <w:spacing w:after="0" w:line="240" w:lineRule="auto"/>
        <w:jc w:val="both"/>
        <w:rPr>
          <w:rFonts w:ascii="Century Gothic" w:hAnsi="Century Gothic" w:cs="Arial"/>
          <w:b/>
          <w:sz w:val="12"/>
          <w:szCs w:val="24"/>
        </w:rPr>
      </w:pPr>
      <w:r>
        <w:rPr>
          <w:rFonts w:ascii="Century Gothic" w:hAnsi="Century Gothic" w:cs="Arial"/>
          <w:noProof/>
          <w:sz w:val="24"/>
          <w:szCs w:val="24"/>
        </w:rPr>
        <mc:AlternateContent>
          <mc:Choice Requires="wps">
            <w:drawing>
              <wp:anchor distT="0" distB="0" distL="114300" distR="114300" simplePos="0" relativeHeight="251659264" behindDoc="0" locked="0" layoutInCell="0" allowOverlap="1">
                <wp:simplePos x="0" y="0"/>
                <wp:positionH relativeFrom="page">
                  <wp:posOffset>1162050</wp:posOffset>
                </wp:positionH>
                <wp:positionV relativeFrom="page">
                  <wp:posOffset>885825</wp:posOffset>
                </wp:positionV>
                <wp:extent cx="5448300" cy="2357755"/>
                <wp:effectExtent l="38100" t="38100" r="38100" b="42545"/>
                <wp:wrapSquare wrapText="bothSides"/>
                <wp:docPr id="6" name="Text Box 3" descr="1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357755"/>
                        </a:xfrm>
                        <a:prstGeom prst="rect">
                          <a:avLst/>
                        </a:prstGeom>
                        <a:blipFill dpi="0" rotWithShape="0">
                          <a:blip r:embed="rId9"/>
                          <a:srcRect/>
                          <a:stretch>
                            <a:fillRect/>
                          </a:stretch>
                        </a:blipFill>
                        <a:ln w="76200" cmpd="thickThin">
                          <a:solidFill>
                            <a:schemeClr val="accent2">
                              <a:lumMod val="50000"/>
                              <a:lumOff val="0"/>
                            </a:schemeClr>
                          </a:solidFill>
                          <a:miter lim="800000"/>
                          <a:headEnd/>
                          <a:tailEnd/>
                        </a:ln>
                      </wps:spPr>
                      <wps:txbx>
                        <w:txbxContent>
                          <w:p w:rsidR="00F357AF" w:rsidRDefault="00F357AF" w:rsidP="00C11580">
                            <w:pPr>
                              <w:tabs>
                                <w:tab w:val="left" w:pos="7200"/>
                              </w:tabs>
                              <w:jc w:val="center"/>
                              <w:rPr>
                                <w:szCs w:val="28"/>
                              </w:rPr>
                            </w:pPr>
                          </w:p>
                          <w:p w:rsidR="00F357AF" w:rsidRDefault="00F357AF" w:rsidP="00C11580">
                            <w:pPr>
                              <w:tabs>
                                <w:tab w:val="left" w:pos="7200"/>
                              </w:tabs>
                              <w:jc w:val="center"/>
                              <w:rPr>
                                <w:szCs w:val="28"/>
                              </w:rPr>
                            </w:pPr>
                          </w:p>
                          <w:p w:rsidR="00F357AF" w:rsidRPr="00C74A86" w:rsidRDefault="00F357AF" w:rsidP="00206698">
                            <w:pPr>
                              <w:jc w:val="cente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alt="Description: 1 (2)" style="position:absolute;left:0;text-align:left;margin-left:91.5pt;margin-top:69.75pt;width:429pt;height:18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" o:allowincell="f" strokecolor="#622423 [1605]" strokeweight="6pt">
                <v:fill r:id="rId10" o:title="1 (2)" recolor="t" type="frame"/>
                <v:stroke linestyle="thickThin"/>
                <v:textbox inset="10.8pt,7.2pt,10.8pt,7.2pt">
                  <w:txbxContent>
                    <w:p w:rsidR="00F357AF" w:rsidRDefault="00F357AF" w:rsidP="00C11580">
                      <w:pPr>
                        <w:tabs>
                          <w:tab w:val="left" w:pos="7200"/>
                        </w:tabs>
                        <w:jc w:val="center"/>
                        <w:rPr>
                          <w:szCs w:val="28"/>
                        </w:rPr>
                      </w:pPr>
                    </w:p>
                    <w:p w:rsidR="00F357AF" w:rsidRDefault="00F357AF" w:rsidP="00C11580">
                      <w:pPr>
                        <w:tabs>
                          <w:tab w:val="left" w:pos="7200"/>
                        </w:tabs>
                        <w:jc w:val="center"/>
                        <w:rPr>
                          <w:szCs w:val="28"/>
                        </w:rPr>
                      </w:pPr>
                    </w:p>
                    <w:p w:rsidR="00F357AF" w:rsidRPr="00C74A86" w:rsidRDefault="00F357AF" w:rsidP="00206698">
                      <w:pPr>
                        <w:jc w:val="center"/>
                        <w:rPr>
                          <w:szCs w:val="28"/>
                        </w:rPr>
                      </w:pPr>
                    </w:p>
                  </w:txbxContent>
                </v:textbox>
                <w10:wrap type="square" anchorx="page" anchory="page"/>
              </v:shape>
            </w:pict>
          </mc:Fallback>
        </mc:AlternateContent>
      </w:r>
      <w:r w:rsidR="006762BF" w:rsidRPr="00277C3F">
        <w:rPr>
          <w:rFonts w:ascii="Century Gothic" w:hAnsi="Century Gothic" w:cs="Arial"/>
          <w:b/>
          <w:sz w:val="24"/>
          <w:szCs w:val="24"/>
        </w:rPr>
        <w:t>The emphasis on masculine gender roles and the expectation of heterosexual marriage</w:t>
      </w:r>
      <w:r w:rsidR="006762BF" w:rsidRPr="00277C3F">
        <w:rPr>
          <w:rFonts w:ascii="Century Gothic" w:hAnsi="Century Gothic" w:cs="Arial"/>
          <w:sz w:val="24"/>
          <w:szCs w:val="24"/>
        </w:rPr>
        <w:t xml:space="preserve">, in this context means that </w:t>
      </w:r>
      <w:proofErr w:type="gramStart"/>
      <w:r w:rsidR="006762BF" w:rsidRPr="00277C3F">
        <w:rPr>
          <w:rFonts w:ascii="Century Gothic" w:hAnsi="Century Gothic" w:cs="Arial"/>
          <w:sz w:val="24"/>
          <w:szCs w:val="24"/>
        </w:rPr>
        <w:t>many Bangladeshi MSM</w:t>
      </w:r>
      <w:proofErr w:type="gramEnd"/>
      <w:r w:rsidR="006762BF" w:rsidRPr="00277C3F">
        <w:rPr>
          <w:rFonts w:ascii="Century Gothic" w:hAnsi="Century Gothic" w:cs="Arial"/>
          <w:sz w:val="24"/>
          <w:szCs w:val="24"/>
        </w:rPr>
        <w:t xml:space="preserve"> also have female sexual partners as a means to be culturally masculine, and may feel shame for their homosexual feelings.  It precipitates GBV as well as increased risk of HIV infection.  For instance, low rates of consistent condom use among </w:t>
      </w:r>
      <w:proofErr w:type="spellStart"/>
      <w:r w:rsidR="006762BF" w:rsidRPr="00277C3F">
        <w:rPr>
          <w:rFonts w:ascii="Century Gothic" w:hAnsi="Century Gothic" w:cs="Arial"/>
          <w:sz w:val="24"/>
          <w:szCs w:val="24"/>
        </w:rPr>
        <w:t>hijra</w:t>
      </w:r>
      <w:proofErr w:type="spellEnd"/>
      <w:r w:rsidR="006762BF" w:rsidRPr="00277C3F">
        <w:rPr>
          <w:rFonts w:ascii="Century Gothic" w:hAnsi="Century Gothic" w:cs="Arial"/>
          <w:sz w:val="24"/>
          <w:szCs w:val="24"/>
        </w:rPr>
        <w:t xml:space="preserve"> persist even after intensive interventions, and are in part the result of “low self-esteem induced by stigma and social exclusion”. The chief perpetrators of GBV are the gangsters and police, who claimed that they are “allowed” to rape MSM and </w:t>
      </w:r>
      <w:proofErr w:type="spellStart"/>
      <w:r w:rsidR="006762BF" w:rsidRPr="00277C3F">
        <w:rPr>
          <w:rFonts w:ascii="Century Gothic" w:hAnsi="Century Gothic" w:cs="Arial"/>
          <w:sz w:val="24"/>
          <w:szCs w:val="24"/>
        </w:rPr>
        <w:t>hijra</w:t>
      </w:r>
      <w:proofErr w:type="spellEnd"/>
      <w:r w:rsidR="006762BF" w:rsidRPr="00277C3F">
        <w:rPr>
          <w:rFonts w:ascii="Century Gothic" w:hAnsi="Century Gothic" w:cs="Arial"/>
          <w:sz w:val="24"/>
          <w:szCs w:val="24"/>
        </w:rPr>
        <w:t xml:space="preserve"> persons because these individuals contradict traditionally masculine gender roles. </w:t>
      </w:r>
    </w:p>
    <w:p w:rsidR="006762BF" w:rsidRDefault="006762BF" w:rsidP="006762BF">
      <w:pPr>
        <w:widowControl w:val="0"/>
        <w:overflowPunct w:val="0"/>
        <w:autoSpaceDE w:val="0"/>
        <w:autoSpaceDN w:val="0"/>
        <w:adjustRightInd w:val="0"/>
        <w:spacing w:after="0" w:line="251" w:lineRule="auto"/>
        <w:ind w:right="180"/>
        <w:jc w:val="both"/>
        <w:rPr>
          <w:rFonts w:ascii="Century Gothic" w:hAnsi="Century Gothic" w:cs="Arial"/>
        </w:rPr>
      </w:pPr>
      <w:r w:rsidRPr="00277C3F">
        <w:rPr>
          <w:rFonts w:ascii="Century Gothic" w:hAnsi="Century Gothic" w:cs="Arial"/>
          <w:b/>
          <w:sz w:val="24"/>
          <w:szCs w:val="24"/>
        </w:rPr>
        <w:t>Drug use and sex work are mutually reinforcing,</w:t>
      </w:r>
      <w:r w:rsidRPr="00277C3F">
        <w:rPr>
          <w:rFonts w:ascii="Century Gothic" w:hAnsi="Century Gothic" w:cs="Arial"/>
          <w:sz w:val="24"/>
          <w:szCs w:val="24"/>
        </w:rPr>
        <w:t xml:space="preserve"> with sex workers who use drugs experiencing increased vulnerability to HIV and violence</w:t>
      </w:r>
      <w:r w:rsidRPr="00277C3F">
        <w:rPr>
          <w:rStyle w:val="FootnoteReference"/>
          <w:rFonts w:ascii="Century Gothic" w:hAnsi="Century Gothic" w:cs="Arial"/>
          <w:sz w:val="24"/>
          <w:szCs w:val="24"/>
        </w:rPr>
        <w:footnoteReference w:id="21"/>
      </w:r>
      <w:r w:rsidRPr="00277C3F">
        <w:rPr>
          <w:rFonts w:ascii="Century Gothic" w:hAnsi="Century Gothic" w:cs="Arial"/>
          <w:sz w:val="24"/>
          <w:szCs w:val="24"/>
        </w:rPr>
        <w:t xml:space="preserve">. Needles and Syringes were sometimes shared between sex workers and their PWID clients who paid their services with drugs. Many of the FSW, who use drugs, had been coerced by clients who were </w:t>
      </w:r>
      <w:proofErr w:type="gramStart"/>
      <w:r w:rsidRPr="00277C3F">
        <w:rPr>
          <w:rFonts w:ascii="Century Gothic" w:hAnsi="Century Gothic" w:cs="Arial"/>
          <w:sz w:val="24"/>
          <w:szCs w:val="24"/>
        </w:rPr>
        <w:t>un</w:t>
      </w:r>
      <w:proofErr w:type="gramEnd"/>
      <w:r w:rsidRPr="00277C3F">
        <w:rPr>
          <w:rFonts w:ascii="Century Gothic" w:hAnsi="Century Gothic" w:cs="Arial"/>
          <w:sz w:val="24"/>
          <w:szCs w:val="24"/>
        </w:rPr>
        <w:t xml:space="preserve"> willing to use condoms. PWID sometimes sell or buy sex, FSW sometimes use drugs.   Some MSM </w:t>
      </w:r>
      <w:proofErr w:type="spellStart"/>
      <w:r w:rsidRPr="00277C3F">
        <w:rPr>
          <w:rFonts w:ascii="Century Gothic" w:hAnsi="Century Gothic" w:cs="Arial"/>
          <w:sz w:val="24"/>
          <w:szCs w:val="24"/>
        </w:rPr>
        <w:t>ad</w:t>
      </w:r>
      <w:proofErr w:type="spellEnd"/>
      <w:r w:rsidRPr="00277C3F">
        <w:rPr>
          <w:rFonts w:ascii="Century Gothic" w:hAnsi="Century Gothic" w:cs="Arial"/>
          <w:sz w:val="24"/>
          <w:szCs w:val="24"/>
        </w:rPr>
        <w:t xml:space="preserve"> </w:t>
      </w:r>
      <w:proofErr w:type="spellStart"/>
      <w:r w:rsidRPr="00277C3F">
        <w:rPr>
          <w:rFonts w:ascii="Century Gothic" w:hAnsi="Century Gothic" w:cs="Arial"/>
          <w:sz w:val="24"/>
          <w:szCs w:val="24"/>
        </w:rPr>
        <w:t>Hijra</w:t>
      </w:r>
      <w:proofErr w:type="spellEnd"/>
      <w:r w:rsidRPr="00277C3F">
        <w:rPr>
          <w:rFonts w:ascii="Century Gothic" w:hAnsi="Century Gothic" w:cs="Arial"/>
          <w:sz w:val="24"/>
          <w:szCs w:val="24"/>
        </w:rPr>
        <w:t xml:space="preserve"> sell or buy sex, many MSM are married to women</w:t>
      </w:r>
      <w:r>
        <w:rPr>
          <w:rFonts w:ascii="Century Gothic" w:hAnsi="Century Gothic" w:cs="Arial"/>
        </w:rPr>
        <w:t>.</w:t>
      </w:r>
    </w:p>
    <w:p w:rsidR="00824EAF" w:rsidRPr="00F600AC" w:rsidRDefault="00824EAF" w:rsidP="00824EAF">
      <w:pPr>
        <w:widowControl w:val="0"/>
        <w:autoSpaceDE w:val="0"/>
        <w:autoSpaceDN w:val="0"/>
        <w:adjustRightInd w:val="0"/>
        <w:spacing w:after="0" w:line="240" w:lineRule="auto"/>
        <w:jc w:val="both"/>
        <w:rPr>
          <w:rFonts w:ascii="Century Gothic" w:hAnsi="Century Gothic" w:cs="Arial"/>
          <w:sz w:val="24"/>
          <w:szCs w:val="24"/>
        </w:rPr>
      </w:pPr>
    </w:p>
    <w:p w:rsidR="00176BA4" w:rsidRPr="00CC6CB9" w:rsidRDefault="00D547F1" w:rsidP="002C3E4D">
      <w:pPr>
        <w:spacing w:after="0" w:line="240" w:lineRule="auto"/>
        <w:jc w:val="both"/>
        <w:rPr>
          <w:rFonts w:ascii="Century Gothic" w:hAnsi="Century Gothic" w:cs="Arial"/>
          <w:b/>
          <w:sz w:val="28"/>
          <w:szCs w:val="24"/>
        </w:rPr>
      </w:pPr>
      <w:r w:rsidRPr="00CC6CB9">
        <w:rPr>
          <w:rFonts w:ascii="Century Gothic" w:hAnsi="Century Gothic" w:cs="Arial"/>
          <w:b/>
          <w:sz w:val="28"/>
          <w:szCs w:val="24"/>
        </w:rPr>
        <w:t xml:space="preserve"> 2.5</w:t>
      </w:r>
      <w:r w:rsidR="00176BA4" w:rsidRPr="00CC6CB9">
        <w:rPr>
          <w:rFonts w:ascii="Century Gothic" w:hAnsi="Century Gothic" w:cs="Arial"/>
          <w:b/>
          <w:sz w:val="28"/>
          <w:szCs w:val="24"/>
        </w:rPr>
        <w:t xml:space="preserve"> Gaps &amp; Challenges</w:t>
      </w:r>
      <w:r w:rsidR="00447A1B" w:rsidRPr="00CC6CB9">
        <w:rPr>
          <w:rStyle w:val="FootnoteReference"/>
          <w:rFonts w:ascii="Century Gothic" w:hAnsi="Century Gothic" w:cs="Arial"/>
          <w:b/>
          <w:sz w:val="28"/>
          <w:szCs w:val="24"/>
        </w:rPr>
        <w:footnoteReference w:id="22"/>
      </w:r>
    </w:p>
    <w:p w:rsidR="0037173B" w:rsidRPr="00554EB4" w:rsidRDefault="0037173B" w:rsidP="007F61BC">
      <w:pPr>
        <w:spacing w:after="0" w:line="240" w:lineRule="auto"/>
        <w:jc w:val="both"/>
        <w:rPr>
          <w:rFonts w:ascii="Century Gothic" w:hAnsi="Century Gothic" w:cs="Arial"/>
          <w:b/>
          <w:sz w:val="16"/>
          <w:szCs w:val="24"/>
        </w:rPr>
      </w:pPr>
    </w:p>
    <w:p w:rsidR="007F61BC" w:rsidRPr="006667BC" w:rsidRDefault="007F61BC" w:rsidP="00D328EB">
      <w:pPr>
        <w:widowControl w:val="0"/>
        <w:numPr>
          <w:ilvl w:val="0"/>
          <w:numId w:val="29"/>
        </w:numPr>
        <w:tabs>
          <w:tab w:val="clear" w:pos="720"/>
          <w:tab w:val="num" w:pos="0"/>
          <w:tab w:val="left" w:pos="90"/>
          <w:tab w:val="left" w:pos="630"/>
        </w:tabs>
        <w:overflowPunct w:val="0"/>
        <w:autoSpaceDE w:val="0"/>
        <w:autoSpaceDN w:val="0"/>
        <w:adjustRightInd w:val="0"/>
        <w:spacing w:after="0" w:line="240" w:lineRule="auto"/>
        <w:ind w:left="0" w:right="20" w:firstLine="0"/>
        <w:jc w:val="both"/>
        <w:rPr>
          <w:rFonts w:ascii="Century Gothic" w:hAnsi="Century Gothic" w:cs="Calibri"/>
          <w:sz w:val="24"/>
          <w:szCs w:val="24"/>
        </w:rPr>
      </w:pPr>
      <w:r w:rsidRPr="007F61BC">
        <w:rPr>
          <w:rFonts w:ascii="Century Gothic" w:hAnsi="Century Gothic" w:cs="Calibri"/>
          <w:sz w:val="24"/>
          <w:szCs w:val="24"/>
        </w:rPr>
        <w:t>There is no specific linkage between National Women’s Advancement Policy and HIV Policy</w:t>
      </w:r>
      <w:r w:rsidR="00A75280">
        <w:rPr>
          <w:rFonts w:ascii="Century Gothic" w:hAnsi="Century Gothic" w:cs="Calibri"/>
          <w:sz w:val="24"/>
          <w:szCs w:val="24"/>
        </w:rPr>
        <w:t xml:space="preserve"> and National Plan of Action on VAW (2013-2027) Act</w:t>
      </w:r>
      <w:r w:rsidRPr="007F61BC">
        <w:rPr>
          <w:rFonts w:ascii="Century Gothic" w:hAnsi="Century Gothic" w:cs="Calibri"/>
          <w:sz w:val="24"/>
          <w:szCs w:val="24"/>
        </w:rPr>
        <w:t xml:space="preserve">; and Women’s Policy does not focus on any specific group of marginalized women. </w:t>
      </w:r>
    </w:p>
    <w:p w:rsidR="007F61BC" w:rsidRPr="006667BC" w:rsidRDefault="007F61BC" w:rsidP="00D328EB">
      <w:pPr>
        <w:widowControl w:val="0"/>
        <w:numPr>
          <w:ilvl w:val="0"/>
          <w:numId w:val="29"/>
        </w:numPr>
        <w:tabs>
          <w:tab w:val="num" w:pos="0"/>
          <w:tab w:val="left" w:pos="90"/>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t xml:space="preserve">Low literacy rates; poor knowledge and health seeking behavior among key populations. </w:t>
      </w:r>
    </w:p>
    <w:p w:rsidR="007F61BC" w:rsidRPr="006667BC" w:rsidRDefault="00530969" w:rsidP="00D328EB">
      <w:pPr>
        <w:widowControl w:val="0"/>
        <w:numPr>
          <w:ilvl w:val="0"/>
          <w:numId w:val="29"/>
        </w:numPr>
        <w:tabs>
          <w:tab w:val="clear" w:pos="720"/>
          <w:tab w:val="num" w:pos="0"/>
          <w:tab w:val="left" w:pos="630"/>
        </w:tabs>
        <w:overflowPunct w:val="0"/>
        <w:autoSpaceDE w:val="0"/>
        <w:autoSpaceDN w:val="0"/>
        <w:adjustRightInd w:val="0"/>
        <w:spacing w:after="0" w:line="240" w:lineRule="auto"/>
        <w:ind w:left="0" w:right="20" w:firstLine="0"/>
        <w:jc w:val="both"/>
        <w:rPr>
          <w:rFonts w:ascii="Century Gothic" w:hAnsi="Century Gothic" w:cs="Calibri"/>
          <w:sz w:val="24"/>
          <w:szCs w:val="24"/>
        </w:rPr>
      </w:pPr>
      <w:r>
        <w:rPr>
          <w:rFonts w:ascii="Century Gothic" w:hAnsi="Century Gothic" w:cs="Calibri"/>
          <w:sz w:val="24"/>
          <w:szCs w:val="24"/>
        </w:rPr>
        <w:t>Condom services by govt. are o</w:t>
      </w:r>
      <w:r w:rsidR="007F61BC" w:rsidRPr="007F61BC">
        <w:rPr>
          <w:rFonts w:ascii="Century Gothic" w:hAnsi="Century Gothic" w:cs="Calibri"/>
          <w:sz w:val="24"/>
          <w:szCs w:val="24"/>
        </w:rPr>
        <w:t xml:space="preserve">nly for married couple; lack of sex education among YKAP. </w:t>
      </w:r>
    </w:p>
    <w:p w:rsidR="007F61BC" w:rsidRPr="006667BC" w:rsidRDefault="007F61BC" w:rsidP="00D328EB">
      <w:pPr>
        <w:widowControl w:val="0"/>
        <w:numPr>
          <w:ilvl w:val="0"/>
          <w:numId w:val="29"/>
        </w:numPr>
        <w:tabs>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lastRenderedPageBreak/>
        <w:t xml:space="preserve">Condom negotiation is challenging for sex workers as HIV prevention programs are not targeting and reaching clients of sex workers. This also implies that more needs to be done in terms of financial empowerment of sex workers. </w:t>
      </w:r>
    </w:p>
    <w:p w:rsidR="007F61BC" w:rsidRPr="006667BC" w:rsidRDefault="007F61BC" w:rsidP="00D328EB">
      <w:pPr>
        <w:widowControl w:val="0"/>
        <w:numPr>
          <w:ilvl w:val="0"/>
          <w:numId w:val="29"/>
        </w:numPr>
        <w:tabs>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t xml:space="preserve">Poor uptake of HIV and other health services. Inadequate OST and harm-reduction facilities. </w:t>
      </w:r>
    </w:p>
    <w:p w:rsidR="007F61BC" w:rsidRPr="006667BC" w:rsidRDefault="007F61BC" w:rsidP="00D328EB">
      <w:pPr>
        <w:widowControl w:val="0"/>
        <w:numPr>
          <w:ilvl w:val="0"/>
          <w:numId w:val="29"/>
        </w:numPr>
        <w:tabs>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t xml:space="preserve">Though prevention programs have been running for over 20 years, reaching highly mobile and hidden groups of key populations for outreach and service referral is still challenging. </w:t>
      </w:r>
    </w:p>
    <w:p w:rsidR="007F61BC" w:rsidRPr="007F61BC" w:rsidRDefault="007F61BC" w:rsidP="00D328EB">
      <w:pPr>
        <w:widowControl w:val="0"/>
        <w:numPr>
          <w:ilvl w:val="0"/>
          <w:numId w:val="29"/>
        </w:numPr>
        <w:tabs>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t xml:space="preserve">HIV prevention services are not reaching YKAP groups, e.g. no age and sex representative outreach &amp; BCC. There is also lack of legal and policy support for SRH and HIV services among YKAP. There are no specific program activities targeting YKAP. </w:t>
      </w:r>
    </w:p>
    <w:p w:rsidR="007F61BC" w:rsidRPr="007F61BC" w:rsidRDefault="007F61BC" w:rsidP="00D328EB">
      <w:pPr>
        <w:widowControl w:val="0"/>
        <w:numPr>
          <w:ilvl w:val="0"/>
          <w:numId w:val="29"/>
        </w:numPr>
        <w:tabs>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t>There is overlap between sex work, drug use and MSM behavior- and programs are not catering to this issue.</w:t>
      </w:r>
      <w:r w:rsidR="005B69EE">
        <w:rPr>
          <w:rFonts w:ascii="Century Gothic" w:hAnsi="Century Gothic" w:cs="Calibri"/>
          <w:sz w:val="24"/>
          <w:szCs w:val="24"/>
        </w:rPr>
        <w:t xml:space="preserve"> </w:t>
      </w:r>
      <w:r w:rsidRPr="007F61BC">
        <w:rPr>
          <w:rFonts w:ascii="Century Gothic" w:hAnsi="Century Gothic" w:cs="Calibri"/>
          <w:sz w:val="24"/>
          <w:szCs w:val="24"/>
        </w:rPr>
        <w:t>Partners of key populations are not intervened and there is</w:t>
      </w:r>
      <w:r w:rsidR="005B69EE">
        <w:rPr>
          <w:rFonts w:ascii="Century Gothic" w:hAnsi="Century Gothic" w:cs="Calibri"/>
          <w:sz w:val="24"/>
          <w:szCs w:val="24"/>
        </w:rPr>
        <w:t xml:space="preserve"> </w:t>
      </w:r>
      <w:r w:rsidRPr="007F61BC">
        <w:rPr>
          <w:rFonts w:ascii="Century Gothic" w:hAnsi="Century Gothic" w:cs="Calibri"/>
          <w:sz w:val="24"/>
          <w:szCs w:val="24"/>
        </w:rPr>
        <w:t xml:space="preserve">lack of programs targeting couples/partners of key population (i.e. lack of partner counseling and testing). </w:t>
      </w:r>
    </w:p>
    <w:p w:rsidR="007F61BC" w:rsidRPr="008F44AD" w:rsidRDefault="007F61BC" w:rsidP="00D328EB">
      <w:pPr>
        <w:widowControl w:val="0"/>
        <w:numPr>
          <w:ilvl w:val="0"/>
          <w:numId w:val="29"/>
        </w:numPr>
        <w:tabs>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t xml:space="preserve">Social exclusion, marginalization and criminalization of all key populations lead to wide-spread stigma and discrimination. The interventions addressing stigma and </w:t>
      </w:r>
      <w:bookmarkStart w:id="2" w:name="page27"/>
      <w:bookmarkEnd w:id="2"/>
      <w:r w:rsidRPr="008F44AD">
        <w:rPr>
          <w:rFonts w:ascii="Century Gothic" w:hAnsi="Century Gothic" w:cs="Calibri"/>
          <w:sz w:val="24"/>
          <w:szCs w:val="24"/>
        </w:rPr>
        <w:t>discrimination are inadequate and translating policy and program strategies into implementation is a challenge.</w:t>
      </w:r>
    </w:p>
    <w:p w:rsidR="007F61BC" w:rsidRPr="007F61BC" w:rsidRDefault="007F61BC" w:rsidP="00D328EB">
      <w:pPr>
        <w:widowControl w:val="0"/>
        <w:numPr>
          <w:ilvl w:val="0"/>
          <w:numId w:val="30"/>
        </w:numPr>
        <w:tabs>
          <w:tab w:val="clear" w:pos="720"/>
          <w:tab w:val="num" w:pos="348"/>
          <w:tab w:val="left" w:pos="630"/>
        </w:tabs>
        <w:overflowPunct w:val="0"/>
        <w:autoSpaceDE w:val="0"/>
        <w:autoSpaceDN w:val="0"/>
        <w:adjustRightInd w:val="0"/>
        <w:spacing w:after="0" w:line="240" w:lineRule="auto"/>
        <w:ind w:left="0" w:right="20" w:firstLine="0"/>
        <w:jc w:val="both"/>
        <w:rPr>
          <w:rFonts w:ascii="Century Gothic" w:hAnsi="Century Gothic" w:cs="Calibri"/>
          <w:sz w:val="24"/>
          <w:szCs w:val="24"/>
        </w:rPr>
      </w:pPr>
      <w:r w:rsidRPr="007F61BC">
        <w:rPr>
          <w:rFonts w:ascii="Century Gothic" w:hAnsi="Century Gothic" w:cs="Calibri"/>
          <w:sz w:val="24"/>
          <w:szCs w:val="24"/>
        </w:rPr>
        <w:t xml:space="preserve">A high level of SGBV is faced by all key populations especially sex workers, </w:t>
      </w:r>
      <w:proofErr w:type="spellStart"/>
      <w:r w:rsidRPr="007F61BC">
        <w:rPr>
          <w:rFonts w:ascii="Century Gothic" w:hAnsi="Century Gothic" w:cs="Calibri"/>
          <w:sz w:val="24"/>
          <w:szCs w:val="24"/>
        </w:rPr>
        <w:t>hijras</w:t>
      </w:r>
      <w:proofErr w:type="spellEnd"/>
      <w:r w:rsidRPr="007F61BC">
        <w:rPr>
          <w:rFonts w:ascii="Century Gothic" w:hAnsi="Century Gothic" w:cs="Calibri"/>
          <w:sz w:val="24"/>
          <w:szCs w:val="24"/>
        </w:rPr>
        <w:t xml:space="preserve"> and women &amp; girls. </w:t>
      </w:r>
    </w:p>
    <w:p w:rsidR="007F61BC" w:rsidRPr="008F44AD" w:rsidRDefault="007F61BC" w:rsidP="00D328EB">
      <w:pPr>
        <w:widowControl w:val="0"/>
        <w:numPr>
          <w:ilvl w:val="0"/>
          <w:numId w:val="30"/>
        </w:numPr>
        <w:tabs>
          <w:tab w:val="clear" w:pos="720"/>
          <w:tab w:val="num" w:pos="348"/>
          <w:tab w:val="left" w:pos="630"/>
        </w:tabs>
        <w:overflowPunct w:val="0"/>
        <w:autoSpaceDE w:val="0"/>
        <w:autoSpaceDN w:val="0"/>
        <w:adjustRightInd w:val="0"/>
        <w:spacing w:after="0" w:line="240" w:lineRule="auto"/>
        <w:ind w:left="0" w:right="20" w:firstLine="0"/>
        <w:jc w:val="both"/>
        <w:rPr>
          <w:rFonts w:ascii="Century Gothic" w:hAnsi="Century Gothic" w:cs="Calibri"/>
          <w:sz w:val="24"/>
          <w:szCs w:val="24"/>
        </w:rPr>
      </w:pPr>
      <w:r w:rsidRPr="008F44AD">
        <w:rPr>
          <w:rFonts w:ascii="Century Gothic" w:hAnsi="Century Gothic" w:cs="Calibri"/>
          <w:sz w:val="24"/>
          <w:szCs w:val="24"/>
        </w:rPr>
        <w:t xml:space="preserve">Men lack understanding and awareness of gender norms and masculinity. There is poor realization of women’s rights (e.g. marital rape not recognized, existing property and inheritance rights, etc.). </w:t>
      </w:r>
    </w:p>
    <w:p w:rsidR="007F61BC" w:rsidRPr="001449A0" w:rsidRDefault="007F61BC" w:rsidP="00D328EB">
      <w:pPr>
        <w:widowControl w:val="0"/>
        <w:numPr>
          <w:ilvl w:val="0"/>
          <w:numId w:val="30"/>
        </w:numPr>
        <w:tabs>
          <w:tab w:val="clear" w:pos="720"/>
          <w:tab w:val="num" w:pos="348"/>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1449A0">
        <w:rPr>
          <w:rFonts w:ascii="Century Gothic" w:hAnsi="Century Gothic" w:cs="Calibri"/>
          <w:sz w:val="24"/>
          <w:szCs w:val="24"/>
        </w:rPr>
        <w:t xml:space="preserve">Lack of social protection mechanisms including addressing poverty, unemployment, family/children issues (especially for female sex workers, </w:t>
      </w:r>
      <w:proofErr w:type="spellStart"/>
      <w:r w:rsidRPr="001449A0">
        <w:rPr>
          <w:rFonts w:ascii="Century Gothic" w:hAnsi="Century Gothic" w:cs="Calibri"/>
          <w:sz w:val="24"/>
          <w:szCs w:val="24"/>
        </w:rPr>
        <w:t>hijras</w:t>
      </w:r>
      <w:proofErr w:type="spellEnd"/>
      <w:r w:rsidRPr="001449A0">
        <w:rPr>
          <w:rFonts w:ascii="Century Gothic" w:hAnsi="Century Gothic" w:cs="Calibri"/>
          <w:sz w:val="24"/>
          <w:szCs w:val="24"/>
        </w:rPr>
        <w:t xml:space="preserve"> and spouses of migrant workers), etc. of key populations. </w:t>
      </w:r>
    </w:p>
    <w:p w:rsidR="007F61BC" w:rsidRDefault="007F61BC" w:rsidP="00D328EB">
      <w:pPr>
        <w:widowControl w:val="0"/>
        <w:numPr>
          <w:ilvl w:val="0"/>
          <w:numId w:val="30"/>
        </w:numPr>
        <w:tabs>
          <w:tab w:val="clear" w:pos="720"/>
          <w:tab w:val="num" w:pos="348"/>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7F61BC">
        <w:rPr>
          <w:rFonts w:ascii="Century Gothic" w:hAnsi="Century Gothic" w:cs="Calibri"/>
          <w:sz w:val="24"/>
          <w:szCs w:val="24"/>
        </w:rPr>
        <w:t>Weak multi-</w:t>
      </w:r>
      <w:r w:rsidR="004642F4" w:rsidRPr="007F61BC">
        <w:rPr>
          <w:rFonts w:ascii="Century Gothic" w:hAnsi="Century Gothic" w:cs="Calibri"/>
          <w:sz w:val="24"/>
          <w:szCs w:val="24"/>
        </w:rPr>
        <w:t>sartorial</w:t>
      </w:r>
      <w:r w:rsidRPr="007F61BC">
        <w:rPr>
          <w:rFonts w:ascii="Century Gothic" w:hAnsi="Century Gothic" w:cs="Calibri"/>
          <w:sz w:val="24"/>
          <w:szCs w:val="24"/>
        </w:rPr>
        <w:t xml:space="preserve"> coordination mechanisms and lack of effective program linkages. </w:t>
      </w:r>
    </w:p>
    <w:p w:rsidR="00900469" w:rsidRPr="001449A0" w:rsidRDefault="00900469" w:rsidP="00D328EB">
      <w:pPr>
        <w:widowControl w:val="0"/>
        <w:numPr>
          <w:ilvl w:val="0"/>
          <w:numId w:val="30"/>
        </w:numPr>
        <w:tabs>
          <w:tab w:val="clear" w:pos="720"/>
          <w:tab w:val="num" w:pos="348"/>
          <w:tab w:val="left" w:pos="630"/>
        </w:tabs>
        <w:overflowPunct w:val="0"/>
        <w:autoSpaceDE w:val="0"/>
        <w:autoSpaceDN w:val="0"/>
        <w:adjustRightInd w:val="0"/>
        <w:spacing w:after="0" w:line="240" w:lineRule="auto"/>
        <w:ind w:left="0" w:firstLine="0"/>
        <w:jc w:val="both"/>
        <w:rPr>
          <w:rFonts w:ascii="Century Gothic" w:hAnsi="Century Gothic" w:cs="Calibri"/>
          <w:sz w:val="24"/>
          <w:szCs w:val="24"/>
        </w:rPr>
      </w:pPr>
      <w:r w:rsidRPr="001449A0">
        <w:rPr>
          <w:rFonts w:ascii="Century Gothic" w:hAnsi="Century Gothic" w:cs="Calibri"/>
          <w:sz w:val="24"/>
          <w:szCs w:val="24"/>
        </w:rPr>
        <w:t>Gender is not included in the NASP Structure and frame work</w:t>
      </w:r>
    </w:p>
    <w:p w:rsidR="00176BA4" w:rsidRPr="00BA7CCB" w:rsidRDefault="00D547F1" w:rsidP="002C3E4D">
      <w:pPr>
        <w:spacing w:after="0" w:line="240" w:lineRule="auto"/>
        <w:jc w:val="both"/>
        <w:rPr>
          <w:rFonts w:ascii="Century Gothic" w:hAnsi="Century Gothic" w:cs="Arial"/>
          <w:b/>
          <w:sz w:val="28"/>
          <w:szCs w:val="24"/>
        </w:rPr>
      </w:pPr>
      <w:r>
        <w:rPr>
          <w:rFonts w:ascii="Century Gothic" w:hAnsi="Century Gothic" w:cs="Arial"/>
          <w:b/>
          <w:sz w:val="24"/>
          <w:szCs w:val="24"/>
        </w:rPr>
        <w:t xml:space="preserve"> </w:t>
      </w:r>
      <w:r w:rsidRPr="00BA7CCB">
        <w:rPr>
          <w:rFonts w:ascii="Century Gothic" w:hAnsi="Century Gothic" w:cs="Arial"/>
          <w:b/>
          <w:sz w:val="28"/>
          <w:szCs w:val="24"/>
        </w:rPr>
        <w:t>2.6</w:t>
      </w:r>
      <w:r w:rsidR="00176BA4" w:rsidRPr="00BA7CCB">
        <w:rPr>
          <w:rFonts w:ascii="Century Gothic" w:hAnsi="Century Gothic" w:cs="Arial"/>
          <w:b/>
          <w:sz w:val="28"/>
          <w:szCs w:val="24"/>
        </w:rPr>
        <w:t xml:space="preserve"> Strategy Development process</w:t>
      </w:r>
    </w:p>
    <w:p w:rsidR="00574158" w:rsidRDefault="0042750B" w:rsidP="002C3E4D">
      <w:pPr>
        <w:spacing w:after="0" w:line="240" w:lineRule="auto"/>
        <w:jc w:val="both"/>
        <w:rPr>
          <w:rFonts w:ascii="Century Gothic" w:eastAsia="Times New Roman" w:hAnsi="Century Gothic" w:cs="Arial"/>
          <w:sz w:val="24"/>
          <w:szCs w:val="24"/>
        </w:rPr>
      </w:pPr>
      <w:r w:rsidRPr="00F600AC">
        <w:rPr>
          <w:rFonts w:ascii="Century Gothic" w:eastAsia="Times New Roman" w:hAnsi="Century Gothic" w:cs="Arial"/>
          <w:sz w:val="24"/>
          <w:szCs w:val="24"/>
        </w:rPr>
        <w:t>Considering above background NASP has taken initiative to adopt a strategy to protect gender based violence which will help to achieve the goal in HIV and AIDS “Mini</w:t>
      </w:r>
      <w:r w:rsidRPr="003A5A32">
        <w:rPr>
          <w:rFonts w:ascii="Century Gothic" w:eastAsia="Times New Roman" w:hAnsi="Century Gothic" w:cs="Arial"/>
          <w:sz w:val="24"/>
          <w:szCs w:val="24"/>
        </w:rPr>
        <w:t xml:space="preserve">mize the spread of HIV and minimize the impact of AIDS on the individual, family, community and the society”. </w:t>
      </w:r>
      <w:r w:rsidR="00BE3225" w:rsidRPr="003A5A32">
        <w:rPr>
          <w:rFonts w:ascii="Century Gothic" w:hAnsi="Century Gothic" w:cs="Arial"/>
          <w:bCs/>
          <w:sz w:val="24"/>
          <w:szCs w:val="24"/>
        </w:rPr>
        <w:t xml:space="preserve"> 50 representatives from different the key and vulnerable population &amp; HIV positive and their affected family members, partner organizations, stakeholders and government officials participated through three separate consultation meetings. </w:t>
      </w:r>
      <w:r w:rsidR="00701948" w:rsidRPr="003A5A32">
        <w:rPr>
          <w:rFonts w:ascii="Century Gothic" w:eastAsia="Times New Roman" w:hAnsi="Century Gothic" w:cs="Arial"/>
          <w:sz w:val="24"/>
          <w:szCs w:val="24"/>
        </w:rPr>
        <w:t xml:space="preserve">For developing the GBV strategy </w:t>
      </w:r>
      <w:r w:rsidR="00A971B8" w:rsidRPr="003A5A32">
        <w:rPr>
          <w:rFonts w:ascii="Century Gothic" w:eastAsia="Times New Roman" w:hAnsi="Century Gothic" w:cs="Arial"/>
          <w:sz w:val="24"/>
          <w:szCs w:val="24"/>
        </w:rPr>
        <w:t xml:space="preserve">a </w:t>
      </w:r>
      <w:r w:rsidR="00C42DCB" w:rsidRPr="003A5A32">
        <w:rPr>
          <w:rFonts w:ascii="Century Gothic" w:eastAsia="Times New Roman" w:hAnsi="Century Gothic" w:cs="Arial"/>
          <w:sz w:val="24"/>
          <w:szCs w:val="24"/>
        </w:rPr>
        <w:t>range of national and international documents have been reviewed</w:t>
      </w:r>
      <w:r w:rsidR="00BE3225" w:rsidRPr="003A5A32">
        <w:rPr>
          <w:rFonts w:ascii="Century Gothic" w:eastAsia="Times New Roman" w:hAnsi="Century Gothic" w:cs="Arial"/>
          <w:sz w:val="24"/>
          <w:szCs w:val="24"/>
        </w:rPr>
        <w:t xml:space="preserve">. </w:t>
      </w:r>
      <w:r w:rsidR="00C42DCB" w:rsidRPr="003A5A32">
        <w:rPr>
          <w:rFonts w:ascii="Century Gothic" w:eastAsia="Times New Roman" w:hAnsi="Century Gothic" w:cs="Arial"/>
          <w:sz w:val="24"/>
          <w:szCs w:val="24"/>
        </w:rPr>
        <w:t>The draft document has been shared and incorporating the feedbacks the draft final report have been submitted.</w:t>
      </w:r>
      <w:r w:rsidR="00574158">
        <w:rPr>
          <w:rFonts w:ascii="Century Gothic" w:eastAsia="Times New Roman" w:hAnsi="Century Gothic" w:cs="Arial"/>
          <w:sz w:val="24"/>
          <w:szCs w:val="24"/>
        </w:rPr>
        <w:br/>
      </w:r>
    </w:p>
    <w:p w:rsidR="00176BA4" w:rsidRPr="009873EB" w:rsidRDefault="008833B4" w:rsidP="002C3E4D">
      <w:pPr>
        <w:spacing w:after="0" w:line="240" w:lineRule="auto"/>
        <w:jc w:val="both"/>
        <w:rPr>
          <w:rFonts w:ascii="Century Gothic" w:hAnsi="Century Gothic" w:cs="Arial"/>
          <w:b/>
          <w:i/>
          <w:sz w:val="28"/>
          <w:szCs w:val="28"/>
        </w:rPr>
      </w:pPr>
      <w:r w:rsidRPr="009873EB">
        <w:rPr>
          <w:rFonts w:ascii="Century Gothic" w:hAnsi="Century Gothic" w:cs="Arial"/>
          <w:b/>
          <w:i/>
          <w:sz w:val="28"/>
          <w:szCs w:val="28"/>
        </w:rPr>
        <w:lastRenderedPageBreak/>
        <w:t>Cha</w:t>
      </w:r>
      <w:r w:rsidR="00C16925" w:rsidRPr="009873EB">
        <w:rPr>
          <w:rFonts w:ascii="Century Gothic" w:hAnsi="Century Gothic" w:cs="Arial"/>
          <w:b/>
          <w:i/>
          <w:sz w:val="28"/>
          <w:szCs w:val="28"/>
        </w:rPr>
        <w:t>pter Three</w:t>
      </w:r>
    </w:p>
    <w:p w:rsidR="00176BA4" w:rsidRPr="009873EB" w:rsidRDefault="00176BA4" w:rsidP="002C3E4D">
      <w:pPr>
        <w:spacing w:after="0" w:line="240" w:lineRule="auto"/>
        <w:jc w:val="both"/>
        <w:rPr>
          <w:rFonts w:ascii="Century Gothic" w:hAnsi="Century Gothic" w:cs="Arial"/>
          <w:b/>
          <w:i/>
          <w:sz w:val="28"/>
          <w:szCs w:val="28"/>
        </w:rPr>
      </w:pPr>
    </w:p>
    <w:p w:rsidR="00176BA4" w:rsidRPr="009873EB" w:rsidRDefault="00176BA4" w:rsidP="002C3E4D">
      <w:pPr>
        <w:spacing w:after="0" w:line="240" w:lineRule="auto"/>
        <w:jc w:val="both"/>
        <w:rPr>
          <w:rFonts w:ascii="Century Gothic" w:hAnsi="Century Gothic" w:cs="Arial"/>
          <w:b/>
          <w:sz w:val="28"/>
          <w:szCs w:val="28"/>
        </w:rPr>
      </w:pPr>
      <w:r w:rsidRPr="009873EB">
        <w:rPr>
          <w:rFonts w:ascii="Century Gothic" w:hAnsi="Century Gothic" w:cs="Arial"/>
          <w:b/>
          <w:sz w:val="28"/>
          <w:szCs w:val="28"/>
        </w:rPr>
        <w:t>THE FRAMEWORK OF THE STRATEGY</w:t>
      </w:r>
    </w:p>
    <w:p w:rsidR="005E5A90" w:rsidRPr="00F600AC" w:rsidRDefault="005E5A90" w:rsidP="002C3E4D">
      <w:pPr>
        <w:pStyle w:val="Default"/>
        <w:rPr>
          <w:rFonts w:ascii="Century Gothic" w:hAnsi="Century Gothic"/>
        </w:rPr>
      </w:pPr>
    </w:p>
    <w:p w:rsidR="005E5A90" w:rsidRPr="006602BC" w:rsidRDefault="00D878FC" w:rsidP="006602BC">
      <w:pPr>
        <w:pStyle w:val="Default"/>
        <w:jc w:val="both"/>
        <w:rPr>
          <w:rFonts w:ascii="Century Gothic" w:hAnsi="Century Gothic"/>
        </w:rPr>
      </w:pPr>
      <w:r w:rsidRPr="006602BC">
        <w:rPr>
          <w:rFonts w:ascii="Century Gothic" w:hAnsi="Century Gothic"/>
          <w:bCs/>
        </w:rPr>
        <w:t>Addressing GBV</w:t>
      </w:r>
      <w:r w:rsidR="008833C6" w:rsidRPr="006602BC">
        <w:rPr>
          <w:rFonts w:ascii="Century Gothic" w:hAnsi="Century Gothic"/>
          <w:bCs/>
        </w:rPr>
        <w:t xml:space="preserve"> and HIV are addressing the twin epidemics. </w:t>
      </w:r>
      <w:r w:rsidR="005E5A90" w:rsidRPr="006602BC">
        <w:rPr>
          <w:rFonts w:ascii="Century Gothic" w:hAnsi="Century Gothic"/>
        </w:rPr>
        <w:t>This involves a two-pro</w:t>
      </w:r>
      <w:r w:rsidR="008833C6" w:rsidRPr="006602BC">
        <w:rPr>
          <w:rFonts w:ascii="Century Gothic" w:hAnsi="Century Gothic"/>
        </w:rPr>
        <w:t xml:space="preserve">nged way of </w:t>
      </w:r>
      <w:r w:rsidR="005E5A90" w:rsidRPr="006602BC">
        <w:rPr>
          <w:rFonts w:ascii="Century Gothic" w:hAnsi="Century Gothic"/>
        </w:rPr>
        <w:t xml:space="preserve">integrating action on gender and GBV into existing </w:t>
      </w:r>
      <w:proofErr w:type="spellStart"/>
      <w:r w:rsidR="005E5A90" w:rsidRPr="006602BC">
        <w:rPr>
          <w:rFonts w:ascii="Century Gothic" w:hAnsi="Century Gothic"/>
        </w:rPr>
        <w:t>programme</w:t>
      </w:r>
      <w:proofErr w:type="spellEnd"/>
      <w:r w:rsidR="005E5A90" w:rsidRPr="006602BC">
        <w:rPr>
          <w:rFonts w:ascii="Century Gothic" w:hAnsi="Century Gothic"/>
        </w:rPr>
        <w:t xml:space="preserve"> packages for key </w:t>
      </w:r>
      <w:r w:rsidR="008833C6" w:rsidRPr="006602BC">
        <w:rPr>
          <w:rFonts w:ascii="Century Gothic" w:hAnsi="Century Gothic"/>
        </w:rPr>
        <w:t xml:space="preserve">populations </w:t>
      </w:r>
      <w:r w:rsidR="0036468F" w:rsidRPr="006602BC">
        <w:rPr>
          <w:rFonts w:ascii="Century Gothic" w:hAnsi="Century Gothic"/>
        </w:rPr>
        <w:t xml:space="preserve">and developing </w:t>
      </w:r>
      <w:r w:rsidR="005E5A90" w:rsidRPr="006602BC">
        <w:rPr>
          <w:rFonts w:ascii="Century Gothic" w:hAnsi="Century Gothic"/>
        </w:rPr>
        <w:t>‘key population-</w:t>
      </w:r>
      <w:r w:rsidR="008833C6" w:rsidRPr="006602BC">
        <w:rPr>
          <w:rFonts w:ascii="Century Gothic" w:hAnsi="Century Gothic"/>
        </w:rPr>
        <w:t xml:space="preserve"> in</w:t>
      </w:r>
      <w:r w:rsidR="005E5A90" w:rsidRPr="006602BC">
        <w:rPr>
          <w:rFonts w:ascii="Century Gothic" w:hAnsi="Century Gothic"/>
        </w:rPr>
        <w:t>clusiveness’</w:t>
      </w:r>
      <w:r w:rsidR="00BA5C5E" w:rsidRPr="006602BC">
        <w:rPr>
          <w:rFonts w:ascii="Century Gothic" w:hAnsi="Century Gothic"/>
        </w:rPr>
        <w:t xml:space="preserve"> gender program, incorporate into</w:t>
      </w:r>
      <w:r w:rsidR="00890061" w:rsidRPr="006602BC">
        <w:rPr>
          <w:rFonts w:ascii="Century Gothic" w:hAnsi="Century Gothic"/>
        </w:rPr>
        <w:t xml:space="preserve"> </w:t>
      </w:r>
      <w:r w:rsidR="005E5A90" w:rsidRPr="006602BC">
        <w:rPr>
          <w:rFonts w:ascii="Century Gothic" w:hAnsi="Century Gothic"/>
        </w:rPr>
        <w:t>mainstream</w:t>
      </w:r>
      <w:r w:rsidR="00890061" w:rsidRPr="006602BC">
        <w:rPr>
          <w:rFonts w:ascii="Century Gothic" w:hAnsi="Century Gothic"/>
        </w:rPr>
        <w:t xml:space="preserve"> development activities institutional governance structure. </w:t>
      </w:r>
      <w:r w:rsidR="005E5A90" w:rsidRPr="006602BC">
        <w:rPr>
          <w:rFonts w:ascii="Century Gothic" w:hAnsi="Century Gothic"/>
        </w:rPr>
        <w:t xml:space="preserve"> </w:t>
      </w:r>
      <w:r w:rsidR="00905F59" w:rsidRPr="006602BC">
        <w:rPr>
          <w:rFonts w:ascii="Century Gothic" w:hAnsi="Century Gothic"/>
        </w:rPr>
        <w:t xml:space="preserve"> </w:t>
      </w:r>
      <w:r w:rsidR="005E5A90" w:rsidRPr="006602BC">
        <w:rPr>
          <w:rFonts w:ascii="Century Gothic" w:hAnsi="Century Gothic"/>
        </w:rPr>
        <w:t>The balance between the two prongs will depend on the local context, such as the legal status of key populations (e.g. whether mainstream GBV services are even permitted to provide services to them). Combined, these approaches can add up to increased GBV awareness, information, support and services for key populations.</w:t>
      </w:r>
    </w:p>
    <w:p w:rsidR="00176BA4" w:rsidRPr="00F600AC" w:rsidRDefault="00176BA4" w:rsidP="002C3E4D">
      <w:pPr>
        <w:spacing w:after="0" w:line="240" w:lineRule="auto"/>
        <w:jc w:val="both"/>
        <w:rPr>
          <w:rFonts w:ascii="Century Gothic" w:hAnsi="Century Gothic" w:cs="Arial"/>
          <w:b/>
          <w:sz w:val="24"/>
          <w:szCs w:val="24"/>
        </w:rPr>
      </w:pPr>
    </w:p>
    <w:p w:rsidR="004228D7" w:rsidRPr="007D221C" w:rsidRDefault="00176BA4" w:rsidP="002C3E4D">
      <w:pPr>
        <w:spacing w:after="0" w:line="240" w:lineRule="auto"/>
        <w:jc w:val="both"/>
        <w:rPr>
          <w:rFonts w:ascii="Century Gothic" w:hAnsi="Century Gothic" w:cs="Arial"/>
          <w:b/>
          <w:sz w:val="28"/>
          <w:szCs w:val="24"/>
        </w:rPr>
      </w:pPr>
      <w:r w:rsidRPr="007D221C">
        <w:rPr>
          <w:rFonts w:ascii="Century Gothic" w:hAnsi="Century Gothic" w:cs="Arial"/>
          <w:b/>
          <w:sz w:val="28"/>
          <w:szCs w:val="24"/>
        </w:rPr>
        <w:t xml:space="preserve"> 3.1 Guiding Principle</w:t>
      </w:r>
    </w:p>
    <w:p w:rsidR="00DE6475" w:rsidRDefault="004228D7" w:rsidP="002C3E4D">
      <w:pPr>
        <w:spacing w:after="0" w:line="240" w:lineRule="auto"/>
        <w:jc w:val="both"/>
        <w:rPr>
          <w:rFonts w:ascii="Century Gothic" w:hAnsi="Century Gothic" w:cs="Arial"/>
          <w:b/>
          <w:sz w:val="24"/>
          <w:szCs w:val="24"/>
        </w:rPr>
      </w:pPr>
      <w:r w:rsidRPr="00F600AC">
        <w:rPr>
          <w:rFonts w:ascii="Century Gothic" w:hAnsi="Century Gothic" w:cs="Arial"/>
          <w:sz w:val="24"/>
          <w:szCs w:val="24"/>
        </w:rPr>
        <w:t xml:space="preserve"> </w:t>
      </w:r>
    </w:p>
    <w:p w:rsidR="004228D7" w:rsidRPr="00181081" w:rsidRDefault="00904D89" w:rsidP="00181081">
      <w:pPr>
        <w:pStyle w:val="ListParagraph"/>
        <w:numPr>
          <w:ilvl w:val="0"/>
          <w:numId w:val="42"/>
        </w:numPr>
        <w:autoSpaceDE w:val="0"/>
        <w:autoSpaceDN w:val="0"/>
        <w:adjustRightInd w:val="0"/>
        <w:spacing w:after="0" w:line="240" w:lineRule="auto"/>
        <w:jc w:val="both"/>
        <w:rPr>
          <w:rFonts w:ascii="Century Gothic" w:hAnsi="Century Gothic" w:cs="Arial"/>
          <w:sz w:val="24"/>
          <w:szCs w:val="24"/>
        </w:rPr>
      </w:pPr>
      <w:r w:rsidRPr="00181081">
        <w:rPr>
          <w:rFonts w:ascii="Century Gothic" w:hAnsi="Century Gothic" w:cs="Arial"/>
          <w:b/>
          <w:sz w:val="24"/>
          <w:szCs w:val="24"/>
        </w:rPr>
        <w:t>Gender Equity focused</w:t>
      </w:r>
      <w:r w:rsidR="00C171A0" w:rsidRPr="00181081">
        <w:rPr>
          <w:rFonts w:ascii="Century Gothic" w:hAnsi="Century Gothic" w:cs="Arial"/>
          <w:b/>
          <w:sz w:val="24"/>
          <w:szCs w:val="24"/>
        </w:rPr>
        <w:t xml:space="preserve">: </w:t>
      </w:r>
      <w:r w:rsidR="008576F0" w:rsidRPr="00181081">
        <w:rPr>
          <w:rFonts w:ascii="Century Gothic" w:hAnsi="Century Gothic" w:cs="Univers-Medium"/>
          <w:color w:val="000000"/>
          <w:sz w:val="24"/>
          <w:szCs w:val="24"/>
        </w:rPr>
        <w:t xml:space="preserve">Gender inequality place women and </w:t>
      </w:r>
      <w:proofErr w:type="spellStart"/>
      <w:r w:rsidR="008576F0" w:rsidRPr="00181081">
        <w:rPr>
          <w:rFonts w:ascii="Century Gothic" w:hAnsi="Century Gothic" w:cs="Univers-Medium"/>
          <w:color w:val="000000"/>
          <w:sz w:val="24"/>
          <w:szCs w:val="24"/>
        </w:rPr>
        <w:t>Hijra</w:t>
      </w:r>
      <w:proofErr w:type="spellEnd"/>
      <w:r w:rsidR="008576F0" w:rsidRPr="00181081">
        <w:rPr>
          <w:rFonts w:ascii="Century Gothic" w:hAnsi="Century Gothic" w:cs="Univers-Medium"/>
          <w:color w:val="000000"/>
          <w:sz w:val="24"/>
          <w:szCs w:val="24"/>
        </w:rPr>
        <w:t xml:space="preserve"> at higher </w:t>
      </w:r>
      <w:r w:rsidR="00E407D5" w:rsidRPr="00181081">
        <w:rPr>
          <w:rFonts w:ascii="Century Gothic" w:hAnsi="Century Gothic" w:cs="Univers-Medium"/>
          <w:color w:val="000000"/>
          <w:sz w:val="24"/>
          <w:szCs w:val="24"/>
        </w:rPr>
        <w:t>vulnerability (</w:t>
      </w:r>
      <w:r w:rsidR="008576F0" w:rsidRPr="00181081">
        <w:rPr>
          <w:rFonts w:ascii="Century Gothic" w:hAnsi="Century Gothic" w:cs="Univers-Medium"/>
          <w:color w:val="000000"/>
          <w:sz w:val="24"/>
          <w:szCs w:val="24"/>
        </w:rPr>
        <w:t xml:space="preserve">e.g. disempowerment in sexual negotiation) and creates stereotypes of masculinity that marginalize sexual minorities. Gender equity will inform all components of strategy implementation. </w:t>
      </w:r>
      <w:r w:rsidR="001F1B21" w:rsidRPr="00181081">
        <w:rPr>
          <w:rFonts w:ascii="Century Gothic" w:hAnsi="Century Gothic" w:cs="Arial"/>
          <w:sz w:val="24"/>
          <w:szCs w:val="24"/>
        </w:rPr>
        <w:t>Both Targeted interventions and integrated services will be equitable for KP, Vulnerable groups, PLHIV and affected family members</w:t>
      </w:r>
      <w:r w:rsidR="00CD6A92" w:rsidRPr="00181081">
        <w:rPr>
          <w:rFonts w:ascii="Century Gothic" w:hAnsi="Century Gothic" w:cs="Arial"/>
          <w:sz w:val="24"/>
          <w:szCs w:val="24"/>
        </w:rPr>
        <w:t xml:space="preserve">. </w:t>
      </w:r>
    </w:p>
    <w:p w:rsidR="00E407D5" w:rsidRDefault="00E407D5" w:rsidP="00307359">
      <w:pPr>
        <w:spacing w:after="0" w:line="240" w:lineRule="auto"/>
        <w:jc w:val="both"/>
        <w:rPr>
          <w:rFonts w:ascii="Century Gothic" w:hAnsi="Century Gothic" w:cs="Arial"/>
          <w:b/>
          <w:sz w:val="24"/>
          <w:szCs w:val="24"/>
        </w:rPr>
      </w:pPr>
    </w:p>
    <w:p w:rsidR="00807883" w:rsidRPr="00113A04" w:rsidRDefault="00904D89" w:rsidP="00113A04">
      <w:pPr>
        <w:pStyle w:val="ListParagraph"/>
        <w:numPr>
          <w:ilvl w:val="0"/>
          <w:numId w:val="41"/>
        </w:numPr>
        <w:spacing w:after="0" w:line="240" w:lineRule="auto"/>
        <w:jc w:val="both"/>
        <w:rPr>
          <w:rFonts w:ascii="Century Gothic" w:hAnsi="Century Gothic" w:cs="Arial"/>
          <w:sz w:val="24"/>
          <w:szCs w:val="24"/>
        </w:rPr>
      </w:pPr>
      <w:r w:rsidRPr="00113A04">
        <w:rPr>
          <w:rFonts w:ascii="Century Gothic" w:hAnsi="Century Gothic" w:cs="Arial"/>
          <w:b/>
          <w:sz w:val="24"/>
          <w:szCs w:val="24"/>
        </w:rPr>
        <w:t>Inclusiveness</w:t>
      </w:r>
      <w:r w:rsidR="00C171A0" w:rsidRPr="00113A04">
        <w:rPr>
          <w:rFonts w:ascii="Century Gothic" w:hAnsi="Century Gothic" w:cs="Arial"/>
          <w:b/>
          <w:sz w:val="24"/>
          <w:szCs w:val="24"/>
        </w:rPr>
        <w:t xml:space="preserve">: </w:t>
      </w:r>
      <w:r w:rsidR="00C171A0" w:rsidRPr="00113A04">
        <w:rPr>
          <w:rFonts w:ascii="Century Gothic" w:hAnsi="Century Gothic" w:cs="Arial"/>
          <w:sz w:val="24"/>
          <w:szCs w:val="24"/>
        </w:rPr>
        <w:t>Service will be inclusive</w:t>
      </w:r>
      <w:r w:rsidR="005A07F7" w:rsidRPr="00113A04">
        <w:rPr>
          <w:rFonts w:ascii="Century Gothic" w:hAnsi="Century Gothic" w:cs="Arial"/>
          <w:sz w:val="24"/>
          <w:szCs w:val="24"/>
        </w:rPr>
        <w:t xml:space="preserve"> for the target people irrespective of </w:t>
      </w:r>
      <w:r w:rsidR="00307359" w:rsidRPr="00113A04">
        <w:rPr>
          <w:rFonts w:ascii="Century Gothic" w:hAnsi="Century Gothic" w:cs="Arial"/>
          <w:sz w:val="24"/>
          <w:szCs w:val="24"/>
        </w:rPr>
        <w:t>their</w:t>
      </w:r>
      <w:r w:rsidR="005A07F7" w:rsidRPr="00113A04">
        <w:rPr>
          <w:rFonts w:ascii="Century Gothic" w:hAnsi="Century Gothic" w:cs="Arial"/>
          <w:sz w:val="24"/>
          <w:szCs w:val="24"/>
        </w:rPr>
        <w:t xml:space="preserve"> gender identity, sexual orientation, HIV </w:t>
      </w:r>
      <w:proofErr w:type="spellStart"/>
      <w:r w:rsidR="005A07F7" w:rsidRPr="00113A04">
        <w:rPr>
          <w:rFonts w:ascii="Century Gothic" w:hAnsi="Century Gothic" w:cs="Arial"/>
          <w:sz w:val="24"/>
          <w:szCs w:val="24"/>
        </w:rPr>
        <w:t>serostatus</w:t>
      </w:r>
      <w:proofErr w:type="spellEnd"/>
      <w:r w:rsidR="005A07F7" w:rsidRPr="00113A04">
        <w:rPr>
          <w:rFonts w:ascii="Century Gothic" w:hAnsi="Century Gothic" w:cs="Arial"/>
          <w:sz w:val="24"/>
          <w:szCs w:val="24"/>
        </w:rPr>
        <w:t>,</w:t>
      </w:r>
      <w:r w:rsidR="00307359" w:rsidRPr="00113A04">
        <w:rPr>
          <w:rFonts w:ascii="Century Gothic" w:hAnsi="Century Gothic" w:cs="Arial"/>
          <w:sz w:val="24"/>
          <w:szCs w:val="24"/>
        </w:rPr>
        <w:t xml:space="preserve"> age group (e.g. MARA),</w:t>
      </w:r>
      <w:r w:rsidR="005A07F7" w:rsidRPr="00113A04">
        <w:rPr>
          <w:rFonts w:ascii="Century Gothic" w:hAnsi="Century Gothic" w:cs="Arial"/>
          <w:sz w:val="24"/>
          <w:szCs w:val="24"/>
        </w:rPr>
        <w:t xml:space="preserve"> livelihood options (</w:t>
      </w:r>
      <w:r w:rsidR="00307359" w:rsidRPr="00113A04">
        <w:rPr>
          <w:rFonts w:ascii="Century Gothic" w:hAnsi="Century Gothic" w:cs="Arial"/>
          <w:sz w:val="24"/>
          <w:szCs w:val="24"/>
        </w:rPr>
        <w:t xml:space="preserve">e.g. </w:t>
      </w:r>
      <w:r w:rsidR="005A07F7" w:rsidRPr="00113A04">
        <w:rPr>
          <w:rFonts w:ascii="Century Gothic" w:hAnsi="Century Gothic" w:cs="Arial"/>
          <w:sz w:val="24"/>
          <w:szCs w:val="24"/>
        </w:rPr>
        <w:t xml:space="preserve">sex work) or any other high risk </w:t>
      </w:r>
      <w:r w:rsidR="00E25107" w:rsidRPr="00113A04">
        <w:rPr>
          <w:rFonts w:ascii="Century Gothic" w:hAnsi="Century Gothic" w:cs="Arial"/>
          <w:sz w:val="24"/>
          <w:szCs w:val="24"/>
        </w:rPr>
        <w:t>behavior</w:t>
      </w:r>
      <w:r w:rsidR="00F37AFA" w:rsidRPr="00113A04">
        <w:rPr>
          <w:rFonts w:ascii="Century Gothic" w:hAnsi="Century Gothic" w:cs="Arial"/>
          <w:sz w:val="24"/>
          <w:szCs w:val="24"/>
        </w:rPr>
        <w:t xml:space="preserve"> (e.g. drug use)</w:t>
      </w:r>
      <w:r w:rsidR="005A07F7" w:rsidRPr="00113A04">
        <w:rPr>
          <w:rFonts w:ascii="Century Gothic" w:hAnsi="Century Gothic" w:cs="Arial"/>
          <w:sz w:val="24"/>
          <w:szCs w:val="24"/>
        </w:rPr>
        <w:t xml:space="preserve">. </w:t>
      </w:r>
    </w:p>
    <w:p w:rsidR="00807883" w:rsidRPr="00113A04" w:rsidRDefault="00807883" w:rsidP="00807883">
      <w:pPr>
        <w:spacing w:after="0" w:line="240" w:lineRule="auto"/>
        <w:jc w:val="both"/>
        <w:rPr>
          <w:rFonts w:ascii="Century Gothic" w:hAnsi="Century Gothic" w:cs="Arial"/>
          <w:b/>
          <w:sz w:val="24"/>
          <w:szCs w:val="24"/>
        </w:rPr>
      </w:pPr>
    </w:p>
    <w:p w:rsidR="00807883" w:rsidRPr="00113A04" w:rsidRDefault="00807883" w:rsidP="00113A04">
      <w:pPr>
        <w:pStyle w:val="ListParagraph"/>
        <w:numPr>
          <w:ilvl w:val="0"/>
          <w:numId w:val="41"/>
        </w:numPr>
        <w:spacing w:after="0" w:line="240" w:lineRule="auto"/>
        <w:jc w:val="both"/>
        <w:rPr>
          <w:rFonts w:ascii="Century Gothic" w:hAnsi="Century Gothic" w:cs="Arial"/>
          <w:sz w:val="24"/>
          <w:szCs w:val="24"/>
        </w:rPr>
      </w:pPr>
      <w:r w:rsidRPr="00113A04">
        <w:rPr>
          <w:rFonts w:ascii="Century Gothic" w:hAnsi="Century Gothic" w:cs="Arial"/>
          <w:b/>
          <w:sz w:val="24"/>
          <w:szCs w:val="24"/>
        </w:rPr>
        <w:t xml:space="preserve">Integration: </w:t>
      </w:r>
      <w:r w:rsidRPr="00113A04">
        <w:rPr>
          <w:rFonts w:ascii="Century Gothic" w:hAnsi="Century Gothic" w:cs="Arial"/>
          <w:sz w:val="24"/>
          <w:szCs w:val="24"/>
        </w:rPr>
        <w:t>GBV related activity will be integrated   into all ongoing and future projects.</w:t>
      </w:r>
    </w:p>
    <w:p w:rsidR="005971F5"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r w:rsidRPr="00113A04">
        <w:rPr>
          <w:rFonts w:ascii="Century Gothic" w:hAnsi="Century Gothic" w:cs="Univers-Bold"/>
          <w:b/>
          <w:bCs/>
          <w:color w:val="000000"/>
          <w:sz w:val="24"/>
          <w:szCs w:val="24"/>
        </w:rPr>
        <w:t xml:space="preserve">Broad political commitment: </w:t>
      </w:r>
      <w:r w:rsidR="000A7255" w:rsidRPr="00113A04">
        <w:rPr>
          <w:rFonts w:ascii="Century Gothic" w:hAnsi="Century Gothic" w:cs="Univers-Bold"/>
          <w:b/>
          <w:bCs/>
          <w:color w:val="000000"/>
          <w:sz w:val="24"/>
          <w:szCs w:val="24"/>
        </w:rPr>
        <w:t xml:space="preserve"> </w:t>
      </w:r>
      <w:r w:rsidR="000A7255" w:rsidRPr="00113A04">
        <w:rPr>
          <w:rFonts w:ascii="Century Gothic" w:hAnsi="Century Gothic" w:cs="Univers-Bold"/>
          <w:bCs/>
          <w:color w:val="000000"/>
          <w:sz w:val="24"/>
          <w:szCs w:val="24"/>
        </w:rPr>
        <w:t xml:space="preserve">To reach the commitment of three Zeros </w:t>
      </w:r>
      <w:r w:rsidR="00073E3D" w:rsidRPr="00113A04">
        <w:rPr>
          <w:rFonts w:ascii="Century Gothic" w:hAnsi="Century Gothic" w:cs="Univers-Bold"/>
          <w:bCs/>
          <w:color w:val="000000"/>
          <w:sz w:val="24"/>
          <w:szCs w:val="24"/>
        </w:rPr>
        <w:t>“Zero</w:t>
      </w:r>
      <w:r w:rsidR="000A7255" w:rsidRPr="00113A04">
        <w:rPr>
          <w:rFonts w:ascii="Century Gothic" w:hAnsi="Century Gothic" w:cs="Univers-Bold"/>
          <w:bCs/>
          <w:color w:val="000000"/>
          <w:sz w:val="24"/>
          <w:szCs w:val="24"/>
        </w:rPr>
        <w:t xml:space="preserve"> New Infection, Zero Discrimination and Zero AIDS related death” </w:t>
      </w:r>
      <w:r w:rsidR="0035175D" w:rsidRPr="00113A04">
        <w:rPr>
          <w:rFonts w:ascii="Century Gothic" w:hAnsi="Century Gothic" w:cs="Univers-Bold"/>
          <w:bCs/>
          <w:color w:val="000000"/>
          <w:sz w:val="24"/>
          <w:szCs w:val="24"/>
        </w:rPr>
        <w:t xml:space="preserve">90-90-90 targets </w:t>
      </w:r>
      <w:r w:rsidR="00073E3D" w:rsidRPr="00113A04">
        <w:rPr>
          <w:rFonts w:ascii="Century Gothic" w:hAnsi="Century Gothic" w:cs="Univers-Bold"/>
          <w:bCs/>
          <w:color w:val="000000"/>
          <w:sz w:val="24"/>
          <w:szCs w:val="24"/>
        </w:rPr>
        <w:t>has been taken</w:t>
      </w:r>
      <w:r w:rsidR="0035175D" w:rsidRPr="00113A04">
        <w:rPr>
          <w:rFonts w:ascii="Century Gothic" w:hAnsi="Century Gothic" w:cs="Univers-Bold"/>
          <w:bCs/>
          <w:color w:val="000000"/>
          <w:sz w:val="24"/>
          <w:szCs w:val="24"/>
        </w:rPr>
        <w:t xml:space="preserve">. </w:t>
      </w:r>
    </w:p>
    <w:p w:rsidR="009B0C7A"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r w:rsidRPr="00113A04">
        <w:rPr>
          <w:rFonts w:ascii="Century Gothic" w:hAnsi="Century Gothic" w:cs="Univers-Bold"/>
          <w:b/>
          <w:bCs/>
          <w:color w:val="000000"/>
          <w:sz w:val="24"/>
          <w:szCs w:val="24"/>
        </w:rPr>
        <w:t xml:space="preserve">Civil society involvement: </w:t>
      </w:r>
      <w:r w:rsidRPr="00113A04">
        <w:rPr>
          <w:rFonts w:ascii="Century Gothic" w:hAnsi="Century Gothic" w:cs="Univers-Medium"/>
          <w:color w:val="000000"/>
          <w:sz w:val="24"/>
          <w:szCs w:val="24"/>
        </w:rPr>
        <w:t>An effective response to</w:t>
      </w:r>
      <w:r w:rsidR="007014D4" w:rsidRPr="00113A04">
        <w:rPr>
          <w:rFonts w:ascii="Century Gothic" w:hAnsi="Century Gothic" w:cs="Univers-Medium"/>
          <w:color w:val="000000"/>
          <w:sz w:val="24"/>
          <w:szCs w:val="24"/>
        </w:rPr>
        <w:t xml:space="preserve"> GBV</w:t>
      </w:r>
      <w:r w:rsidRPr="00113A04">
        <w:rPr>
          <w:rFonts w:ascii="Century Gothic" w:hAnsi="Century Gothic" w:cs="Univers-Medium"/>
          <w:color w:val="000000"/>
          <w:sz w:val="24"/>
          <w:szCs w:val="24"/>
        </w:rPr>
        <w:t xml:space="preserve"> involves dealing with</w:t>
      </w:r>
      <w:r w:rsidR="005971F5"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sensitive issues, mobilizing hidden populations and drawing upon the social and</w:t>
      </w:r>
      <w:r w:rsidR="007014D4" w:rsidRPr="00113A04">
        <w:rPr>
          <w:rFonts w:ascii="Century Gothic" w:hAnsi="Century Gothic" w:cs="Univers-Medium"/>
          <w:color w:val="000000"/>
          <w:sz w:val="24"/>
          <w:szCs w:val="24"/>
        </w:rPr>
        <w:t xml:space="preserve"> </w:t>
      </w:r>
      <w:r w:rsidR="005971F5" w:rsidRPr="00113A04">
        <w:rPr>
          <w:rFonts w:ascii="Century Gothic" w:hAnsi="Century Gothic" w:cs="Univers-Medium"/>
          <w:color w:val="000000"/>
          <w:sz w:val="24"/>
          <w:szCs w:val="24"/>
        </w:rPr>
        <w:t xml:space="preserve"> </w:t>
      </w:r>
    </w:p>
    <w:p w:rsidR="009B0C7A"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proofErr w:type="gramStart"/>
      <w:r w:rsidRPr="00113A04">
        <w:rPr>
          <w:rFonts w:ascii="Century Gothic" w:hAnsi="Century Gothic" w:cs="Univers-Medium"/>
          <w:color w:val="000000"/>
          <w:sz w:val="24"/>
          <w:szCs w:val="24"/>
        </w:rPr>
        <w:t>cultural</w:t>
      </w:r>
      <w:proofErr w:type="gramEnd"/>
      <w:r w:rsidRPr="00113A04">
        <w:rPr>
          <w:rFonts w:ascii="Century Gothic" w:hAnsi="Century Gothic" w:cs="Univers-Medium"/>
          <w:color w:val="000000"/>
          <w:sz w:val="24"/>
          <w:szCs w:val="24"/>
        </w:rPr>
        <w:t xml:space="preserve"> strengths</w:t>
      </w:r>
      <w:r w:rsidR="00123138" w:rsidRPr="00113A04">
        <w:rPr>
          <w:rFonts w:ascii="Century Gothic" w:hAnsi="Century Gothic" w:cs="Univers-Medium"/>
          <w:color w:val="000000"/>
          <w:sz w:val="24"/>
          <w:szCs w:val="24"/>
        </w:rPr>
        <w:t xml:space="preserve">. </w:t>
      </w:r>
    </w:p>
    <w:p w:rsidR="009B0C7A"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r w:rsidRPr="00113A04">
        <w:rPr>
          <w:rFonts w:ascii="Century Gothic" w:hAnsi="Century Gothic" w:cs="Univers-Bold"/>
          <w:b/>
          <w:bCs/>
          <w:color w:val="000000"/>
          <w:sz w:val="24"/>
          <w:szCs w:val="24"/>
        </w:rPr>
        <w:t xml:space="preserve">Private sector involvement: </w:t>
      </w:r>
      <w:r w:rsidRPr="00113A04">
        <w:rPr>
          <w:rFonts w:ascii="Century Gothic" w:hAnsi="Century Gothic" w:cs="Univers-Medium"/>
          <w:color w:val="000000"/>
          <w:sz w:val="24"/>
          <w:szCs w:val="24"/>
        </w:rPr>
        <w:t>Since the private sector employs a large number of</w:t>
      </w:r>
    </w:p>
    <w:p w:rsidR="009B0C7A"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proofErr w:type="gramStart"/>
      <w:r w:rsidRPr="00113A04">
        <w:rPr>
          <w:rFonts w:ascii="Century Gothic" w:hAnsi="Century Gothic" w:cs="Univers-Medium"/>
          <w:color w:val="000000"/>
          <w:sz w:val="24"/>
          <w:szCs w:val="24"/>
        </w:rPr>
        <w:t>workers</w:t>
      </w:r>
      <w:proofErr w:type="gramEnd"/>
      <w:r w:rsidRPr="00113A04">
        <w:rPr>
          <w:rFonts w:ascii="Century Gothic" w:hAnsi="Century Gothic" w:cs="Univers-Medium"/>
          <w:color w:val="000000"/>
          <w:sz w:val="24"/>
          <w:szCs w:val="24"/>
        </w:rPr>
        <w:t xml:space="preserve"> who are among the vulnerable groups, their active involvement will be</w:t>
      </w:r>
      <w:r w:rsidR="00810D18"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important for any effective workplace related interventions.</w:t>
      </w:r>
    </w:p>
    <w:p w:rsidR="00810D18" w:rsidRPr="00113A04" w:rsidRDefault="00810D18" w:rsidP="00810D18">
      <w:pPr>
        <w:autoSpaceDE w:val="0"/>
        <w:autoSpaceDN w:val="0"/>
        <w:adjustRightInd w:val="0"/>
        <w:spacing w:after="0" w:line="240" w:lineRule="auto"/>
        <w:jc w:val="both"/>
        <w:rPr>
          <w:rFonts w:ascii="Century Gothic" w:hAnsi="Century Gothic" w:cs="Univers-Medium"/>
          <w:color w:val="000000"/>
          <w:sz w:val="24"/>
          <w:szCs w:val="24"/>
        </w:rPr>
      </w:pPr>
    </w:p>
    <w:p w:rsidR="000B1315"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r w:rsidRPr="00113A04">
        <w:rPr>
          <w:rFonts w:ascii="Century Gothic" w:hAnsi="Century Gothic" w:cs="Univers-Bold"/>
          <w:b/>
          <w:bCs/>
          <w:color w:val="000000"/>
          <w:sz w:val="24"/>
          <w:szCs w:val="24"/>
        </w:rPr>
        <w:lastRenderedPageBreak/>
        <w:t xml:space="preserve">Evidence based response: </w:t>
      </w:r>
      <w:r w:rsidRPr="00113A04">
        <w:rPr>
          <w:rFonts w:ascii="Century Gothic" w:hAnsi="Century Gothic" w:cs="Univers-Medium"/>
          <w:color w:val="000000"/>
          <w:sz w:val="24"/>
          <w:szCs w:val="24"/>
        </w:rPr>
        <w:t>Decisions should be based on evidence collected through</w:t>
      </w:r>
      <w:r w:rsidR="008256D4"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surveillance and research, and in accordance with a results based framework.</w:t>
      </w:r>
    </w:p>
    <w:p w:rsidR="00810D18" w:rsidRPr="00113A04" w:rsidRDefault="00810D18" w:rsidP="00810D18">
      <w:pPr>
        <w:autoSpaceDE w:val="0"/>
        <w:autoSpaceDN w:val="0"/>
        <w:adjustRightInd w:val="0"/>
        <w:spacing w:after="0" w:line="240" w:lineRule="auto"/>
        <w:jc w:val="both"/>
        <w:rPr>
          <w:rFonts w:ascii="Century Gothic" w:hAnsi="Century Gothic" w:cs="Univers-Medium"/>
          <w:color w:val="000000"/>
          <w:sz w:val="24"/>
          <w:szCs w:val="24"/>
        </w:rPr>
      </w:pPr>
    </w:p>
    <w:p w:rsidR="00962680" w:rsidRPr="00113A04" w:rsidRDefault="0012026F"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r w:rsidRPr="00113A04">
        <w:rPr>
          <w:rFonts w:ascii="Century Gothic" w:hAnsi="Century Gothic" w:cs="Univers-Bold"/>
          <w:b/>
          <w:bCs/>
          <w:color w:val="000000"/>
          <w:sz w:val="24"/>
          <w:szCs w:val="24"/>
        </w:rPr>
        <w:t>Prevention to</w:t>
      </w:r>
      <w:r w:rsidR="000B1315" w:rsidRPr="00113A04">
        <w:rPr>
          <w:rFonts w:ascii="Century Gothic" w:hAnsi="Century Gothic" w:cs="Univers-Bold"/>
          <w:b/>
          <w:bCs/>
          <w:color w:val="000000"/>
          <w:sz w:val="24"/>
          <w:szCs w:val="24"/>
        </w:rPr>
        <w:t xml:space="preserve"> rehabilitation</w:t>
      </w:r>
      <w:r w:rsidRPr="00113A04">
        <w:rPr>
          <w:rFonts w:ascii="Century Gothic" w:hAnsi="Century Gothic" w:cs="Univers-Bold"/>
          <w:b/>
          <w:bCs/>
          <w:color w:val="000000"/>
          <w:sz w:val="24"/>
          <w:szCs w:val="24"/>
        </w:rPr>
        <w:t xml:space="preserve"> </w:t>
      </w:r>
      <w:r w:rsidR="009B0C7A" w:rsidRPr="00113A04">
        <w:rPr>
          <w:rFonts w:ascii="Century Gothic" w:hAnsi="Century Gothic" w:cs="Univers-Bold"/>
          <w:b/>
          <w:bCs/>
          <w:color w:val="000000"/>
          <w:sz w:val="24"/>
          <w:szCs w:val="24"/>
        </w:rPr>
        <w:t xml:space="preserve">continuum: </w:t>
      </w:r>
      <w:r w:rsidR="009B0C7A" w:rsidRPr="00113A04">
        <w:rPr>
          <w:rFonts w:ascii="Century Gothic" w:hAnsi="Century Gothic" w:cs="Univers-Medium"/>
          <w:color w:val="000000"/>
          <w:sz w:val="24"/>
          <w:szCs w:val="24"/>
        </w:rPr>
        <w:t xml:space="preserve">A keystone of the response to </w:t>
      </w:r>
      <w:r w:rsidR="000B1315" w:rsidRPr="00113A04">
        <w:rPr>
          <w:rFonts w:ascii="Century Gothic" w:hAnsi="Century Gothic" w:cs="Univers-Medium"/>
          <w:color w:val="000000"/>
          <w:sz w:val="24"/>
          <w:szCs w:val="24"/>
        </w:rPr>
        <w:t>GBV</w:t>
      </w:r>
      <w:r w:rsidR="009B0C7A" w:rsidRPr="00113A04">
        <w:rPr>
          <w:rFonts w:ascii="Century Gothic" w:hAnsi="Century Gothic" w:cs="Univers-Medium"/>
          <w:color w:val="000000"/>
          <w:sz w:val="24"/>
          <w:szCs w:val="24"/>
        </w:rPr>
        <w:t xml:space="preserve"> is the</w:t>
      </w:r>
      <w:r w:rsidR="000B1315" w:rsidRPr="00113A04">
        <w:rPr>
          <w:rFonts w:ascii="Century Gothic" w:hAnsi="Century Gothic" w:cs="Univers-Medium"/>
          <w:color w:val="000000"/>
          <w:sz w:val="24"/>
          <w:szCs w:val="24"/>
        </w:rPr>
        <w:t xml:space="preserve"> </w:t>
      </w:r>
      <w:r w:rsidR="00C3214A" w:rsidRPr="00113A04">
        <w:rPr>
          <w:rFonts w:ascii="Century Gothic" w:hAnsi="Century Gothic" w:cs="Univers-Medium"/>
          <w:color w:val="000000"/>
          <w:sz w:val="24"/>
          <w:szCs w:val="24"/>
        </w:rPr>
        <w:t>recognition</w:t>
      </w:r>
      <w:r w:rsidR="009B0C7A" w:rsidRPr="00113A04">
        <w:rPr>
          <w:rFonts w:ascii="Century Gothic" w:hAnsi="Century Gothic" w:cs="Univers-Medium"/>
          <w:color w:val="000000"/>
          <w:sz w:val="24"/>
          <w:szCs w:val="24"/>
        </w:rPr>
        <w:t xml:space="preserve"> and adoption of </w:t>
      </w:r>
      <w:r w:rsidRPr="00113A04">
        <w:rPr>
          <w:rFonts w:ascii="Century Gothic" w:hAnsi="Century Gothic" w:cs="Univers-Medium"/>
          <w:color w:val="000000"/>
          <w:sz w:val="24"/>
          <w:szCs w:val="24"/>
        </w:rPr>
        <w:t xml:space="preserve">gender </w:t>
      </w:r>
      <w:proofErr w:type="spellStart"/>
      <w:r w:rsidR="009B0C7A" w:rsidRPr="00113A04">
        <w:rPr>
          <w:rFonts w:ascii="Century Gothic" w:hAnsi="Century Gothic" w:cs="Univers-Medium"/>
          <w:color w:val="000000"/>
          <w:sz w:val="24"/>
          <w:szCs w:val="24"/>
        </w:rPr>
        <w:t>programmes</w:t>
      </w:r>
      <w:proofErr w:type="spellEnd"/>
      <w:r w:rsidR="009B0C7A" w:rsidRPr="00113A04">
        <w:rPr>
          <w:rFonts w:ascii="Century Gothic" w:hAnsi="Century Gothic" w:cs="Univers-Medium"/>
          <w:color w:val="000000"/>
          <w:sz w:val="24"/>
          <w:szCs w:val="24"/>
        </w:rPr>
        <w:t xml:space="preserve"> that address </w:t>
      </w:r>
      <w:r w:rsidRPr="00113A04">
        <w:rPr>
          <w:rFonts w:ascii="Century Gothic" w:hAnsi="Century Gothic" w:cs="Univers-Medium"/>
          <w:color w:val="000000"/>
          <w:sz w:val="24"/>
          <w:szCs w:val="24"/>
        </w:rPr>
        <w:t xml:space="preserve">Gender Based </w:t>
      </w:r>
      <w:r w:rsidR="00C3214A" w:rsidRPr="00113A04">
        <w:rPr>
          <w:rFonts w:ascii="Century Gothic" w:hAnsi="Century Gothic" w:cs="Univers-Medium"/>
          <w:color w:val="000000"/>
          <w:sz w:val="24"/>
          <w:szCs w:val="24"/>
        </w:rPr>
        <w:t>Violence in</w:t>
      </w:r>
      <w:r w:rsidR="009B0C7A" w:rsidRPr="00113A04">
        <w:rPr>
          <w:rFonts w:ascii="Century Gothic" w:hAnsi="Century Gothic" w:cs="Univers-Medium"/>
          <w:color w:val="000000"/>
          <w:sz w:val="24"/>
          <w:szCs w:val="24"/>
        </w:rPr>
        <w:t xml:space="preserve"> a holistic</w:t>
      </w:r>
      <w:r w:rsidR="00502994" w:rsidRPr="00113A04">
        <w:rPr>
          <w:rFonts w:ascii="Century Gothic" w:hAnsi="Century Gothic" w:cs="Univers-Medium"/>
          <w:color w:val="000000"/>
          <w:sz w:val="24"/>
          <w:szCs w:val="24"/>
        </w:rPr>
        <w:t xml:space="preserve"> </w:t>
      </w:r>
      <w:r w:rsidR="009B0C7A" w:rsidRPr="00113A04">
        <w:rPr>
          <w:rFonts w:ascii="Century Gothic" w:hAnsi="Century Gothic" w:cs="Univers-Medium"/>
          <w:color w:val="000000"/>
          <w:sz w:val="24"/>
          <w:szCs w:val="24"/>
        </w:rPr>
        <w:t xml:space="preserve">manner from prevention </w:t>
      </w:r>
      <w:r w:rsidR="00600507" w:rsidRPr="00113A04">
        <w:rPr>
          <w:rFonts w:ascii="Century Gothic" w:hAnsi="Century Gothic" w:cs="Univers-Medium"/>
          <w:color w:val="000000"/>
          <w:sz w:val="24"/>
          <w:szCs w:val="24"/>
        </w:rPr>
        <w:t>to protection</w:t>
      </w:r>
      <w:r w:rsidR="000B1315" w:rsidRPr="00113A04">
        <w:rPr>
          <w:rFonts w:ascii="Century Gothic" w:hAnsi="Century Gothic" w:cs="Univers-Medium"/>
          <w:color w:val="000000"/>
          <w:sz w:val="24"/>
          <w:szCs w:val="24"/>
        </w:rPr>
        <w:t xml:space="preserve">, response and rehabilitation. </w:t>
      </w:r>
      <w:r w:rsidR="009B0C7A" w:rsidRPr="00113A04">
        <w:rPr>
          <w:rFonts w:ascii="Century Gothic" w:hAnsi="Century Gothic" w:cs="Univers-Medium"/>
          <w:color w:val="000000"/>
          <w:sz w:val="24"/>
          <w:szCs w:val="24"/>
        </w:rPr>
        <w:t xml:space="preserve"> Effective </w:t>
      </w:r>
      <w:r w:rsidR="00502994" w:rsidRPr="00113A04">
        <w:rPr>
          <w:rFonts w:ascii="Century Gothic" w:hAnsi="Century Gothic" w:cs="Univers-Medium"/>
          <w:color w:val="000000"/>
          <w:sz w:val="24"/>
          <w:szCs w:val="24"/>
        </w:rPr>
        <w:t xml:space="preserve">response </w:t>
      </w:r>
      <w:r w:rsidR="009B0C7A" w:rsidRPr="00113A04">
        <w:rPr>
          <w:rFonts w:ascii="Century Gothic" w:hAnsi="Century Gothic" w:cs="Univers-Medium"/>
          <w:color w:val="000000"/>
          <w:sz w:val="24"/>
          <w:szCs w:val="24"/>
        </w:rPr>
        <w:t xml:space="preserve">and </w:t>
      </w:r>
      <w:r w:rsidR="00502994" w:rsidRPr="00113A04">
        <w:rPr>
          <w:rFonts w:ascii="Century Gothic" w:hAnsi="Century Gothic" w:cs="Univers-Medium"/>
          <w:color w:val="000000"/>
          <w:sz w:val="24"/>
          <w:szCs w:val="24"/>
        </w:rPr>
        <w:t xml:space="preserve">rehabilitation will </w:t>
      </w:r>
      <w:r w:rsidR="009B0C7A" w:rsidRPr="00113A04">
        <w:rPr>
          <w:rFonts w:ascii="Century Gothic" w:hAnsi="Century Gothic" w:cs="Univers-Medium"/>
          <w:color w:val="000000"/>
          <w:sz w:val="24"/>
          <w:szCs w:val="24"/>
        </w:rPr>
        <w:t xml:space="preserve">support </w:t>
      </w:r>
      <w:r w:rsidR="00502994" w:rsidRPr="00113A04">
        <w:rPr>
          <w:rFonts w:ascii="Century Gothic" w:hAnsi="Century Gothic" w:cs="Univers-Medium"/>
          <w:color w:val="000000"/>
          <w:sz w:val="24"/>
          <w:szCs w:val="24"/>
        </w:rPr>
        <w:t>to GBV victims to l</w:t>
      </w:r>
      <w:r w:rsidR="000B1315" w:rsidRPr="00113A04">
        <w:rPr>
          <w:rFonts w:ascii="Century Gothic" w:hAnsi="Century Gothic" w:cs="Univers-Medium"/>
          <w:color w:val="000000"/>
          <w:sz w:val="24"/>
          <w:szCs w:val="24"/>
        </w:rPr>
        <w:t>ive in the society with dignity as well as contribute to minimize HIV</w:t>
      </w:r>
      <w:r w:rsidR="009B0C7A" w:rsidRPr="00113A04">
        <w:rPr>
          <w:rFonts w:ascii="Century Gothic" w:hAnsi="Century Gothic" w:cs="Univers-Medium"/>
          <w:color w:val="000000"/>
          <w:sz w:val="24"/>
          <w:szCs w:val="24"/>
        </w:rPr>
        <w:t>.</w:t>
      </w:r>
    </w:p>
    <w:p w:rsidR="00787C77" w:rsidRPr="00113A04" w:rsidRDefault="00787C77" w:rsidP="00787C77">
      <w:pPr>
        <w:autoSpaceDE w:val="0"/>
        <w:autoSpaceDN w:val="0"/>
        <w:adjustRightInd w:val="0"/>
        <w:spacing w:after="0" w:line="240" w:lineRule="auto"/>
        <w:jc w:val="both"/>
        <w:rPr>
          <w:rFonts w:ascii="Century Gothic" w:hAnsi="Century Gothic" w:cs="Univers-Medium"/>
          <w:color w:val="000000"/>
          <w:sz w:val="24"/>
          <w:szCs w:val="24"/>
        </w:rPr>
      </w:pPr>
    </w:p>
    <w:p w:rsidR="00E3584E"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r w:rsidRPr="00113A04">
        <w:rPr>
          <w:rFonts w:ascii="Century Gothic" w:hAnsi="Century Gothic" w:cs="Univers-Bold"/>
          <w:b/>
          <w:bCs/>
          <w:color w:val="000000"/>
          <w:sz w:val="24"/>
          <w:szCs w:val="24"/>
        </w:rPr>
        <w:t xml:space="preserve">Partnership: </w:t>
      </w:r>
      <w:r w:rsidRPr="00113A04">
        <w:rPr>
          <w:rFonts w:ascii="Century Gothic" w:hAnsi="Century Gothic" w:cs="Univers-Medium"/>
          <w:color w:val="000000"/>
          <w:sz w:val="24"/>
          <w:szCs w:val="24"/>
        </w:rPr>
        <w:t>An effective response draws upon the strengths of government</w:t>
      </w:r>
      <w:r w:rsidR="001654C8" w:rsidRPr="00113A04">
        <w:rPr>
          <w:rFonts w:ascii="Century Gothic" w:hAnsi="Century Gothic" w:cs="Univers-Medium"/>
          <w:color w:val="000000"/>
          <w:sz w:val="24"/>
          <w:szCs w:val="24"/>
        </w:rPr>
        <w:t>, nongovernment</w:t>
      </w:r>
      <w:r w:rsidRPr="00113A04">
        <w:rPr>
          <w:rFonts w:ascii="Century Gothic" w:hAnsi="Century Gothic" w:cs="Univers-Medium"/>
          <w:color w:val="000000"/>
          <w:sz w:val="24"/>
          <w:szCs w:val="24"/>
        </w:rPr>
        <w:t>,</w:t>
      </w:r>
      <w:r w:rsidR="00787C77"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 xml:space="preserve">private sector and faith based organizations and </w:t>
      </w:r>
      <w:r w:rsidR="001654C8" w:rsidRPr="00113A04">
        <w:rPr>
          <w:rFonts w:ascii="Century Gothic" w:hAnsi="Century Gothic" w:cs="Univers-Medium"/>
          <w:color w:val="000000"/>
          <w:sz w:val="24"/>
          <w:szCs w:val="24"/>
        </w:rPr>
        <w:t>involves GBV</w:t>
      </w:r>
      <w:r w:rsidR="00F8762D" w:rsidRPr="00113A04">
        <w:rPr>
          <w:rFonts w:ascii="Century Gothic" w:hAnsi="Century Gothic" w:cs="Univers-Medium"/>
          <w:color w:val="000000"/>
          <w:sz w:val="24"/>
          <w:szCs w:val="24"/>
        </w:rPr>
        <w:t xml:space="preserve"> victims, </w:t>
      </w:r>
      <w:r w:rsidRPr="00113A04">
        <w:rPr>
          <w:rFonts w:ascii="Century Gothic" w:hAnsi="Century Gothic" w:cs="Univers-Medium"/>
          <w:color w:val="000000"/>
          <w:sz w:val="24"/>
          <w:szCs w:val="24"/>
        </w:rPr>
        <w:t>HIV positive</w:t>
      </w:r>
      <w:r w:rsidR="00E3584E"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people as well as people from key populations.</w:t>
      </w:r>
      <w:r w:rsidR="00E3584E" w:rsidRPr="00113A04">
        <w:rPr>
          <w:rFonts w:ascii="Century Gothic" w:hAnsi="Century Gothic" w:cs="Univers-Medium"/>
          <w:color w:val="000000"/>
          <w:sz w:val="24"/>
          <w:szCs w:val="24"/>
        </w:rPr>
        <w:t xml:space="preserve"> </w:t>
      </w:r>
      <w:r w:rsidR="00787C77" w:rsidRPr="00113A04">
        <w:rPr>
          <w:rFonts w:ascii="Century Gothic" w:hAnsi="Century Gothic" w:cs="Univers-Medium"/>
          <w:color w:val="000000"/>
          <w:sz w:val="24"/>
          <w:szCs w:val="24"/>
        </w:rPr>
        <w:t xml:space="preserve"> </w:t>
      </w:r>
    </w:p>
    <w:p w:rsidR="00787C77" w:rsidRPr="00113A04" w:rsidRDefault="00787C77" w:rsidP="00787C77">
      <w:pPr>
        <w:autoSpaceDE w:val="0"/>
        <w:autoSpaceDN w:val="0"/>
        <w:adjustRightInd w:val="0"/>
        <w:spacing w:after="0" w:line="240" w:lineRule="auto"/>
        <w:jc w:val="both"/>
        <w:rPr>
          <w:rFonts w:ascii="Century Gothic" w:hAnsi="Century Gothic" w:cs="Univers-Medium"/>
          <w:color w:val="000000"/>
          <w:sz w:val="24"/>
          <w:szCs w:val="24"/>
        </w:rPr>
      </w:pPr>
    </w:p>
    <w:p w:rsidR="004228D7" w:rsidRPr="00113A04" w:rsidRDefault="009B0C7A" w:rsidP="00113A04">
      <w:pPr>
        <w:pStyle w:val="ListParagraph"/>
        <w:numPr>
          <w:ilvl w:val="0"/>
          <w:numId w:val="41"/>
        </w:numPr>
        <w:autoSpaceDE w:val="0"/>
        <w:autoSpaceDN w:val="0"/>
        <w:adjustRightInd w:val="0"/>
        <w:spacing w:after="0" w:line="240" w:lineRule="auto"/>
        <w:jc w:val="both"/>
        <w:rPr>
          <w:rFonts w:ascii="Century Gothic" w:hAnsi="Century Gothic" w:cs="Univers-Medium"/>
          <w:color w:val="000000"/>
          <w:sz w:val="24"/>
          <w:szCs w:val="24"/>
        </w:rPr>
      </w:pPr>
      <w:r w:rsidRPr="00113A04">
        <w:rPr>
          <w:rFonts w:ascii="Century Gothic" w:hAnsi="Century Gothic" w:cs="Univers-Bold"/>
          <w:b/>
          <w:bCs/>
          <w:color w:val="000000"/>
          <w:sz w:val="24"/>
          <w:szCs w:val="24"/>
        </w:rPr>
        <w:t xml:space="preserve">Coordinated </w:t>
      </w:r>
      <w:r w:rsidR="00787C77" w:rsidRPr="00113A04">
        <w:rPr>
          <w:rFonts w:ascii="Century Gothic" w:hAnsi="Century Gothic" w:cs="Univers-Bold"/>
          <w:b/>
          <w:bCs/>
          <w:color w:val="000000"/>
          <w:sz w:val="24"/>
          <w:szCs w:val="24"/>
        </w:rPr>
        <w:t>support</w:t>
      </w:r>
      <w:r w:rsidRPr="00113A04">
        <w:rPr>
          <w:rFonts w:ascii="Century Gothic" w:hAnsi="Century Gothic" w:cs="Univers-Bold"/>
          <w:b/>
          <w:bCs/>
          <w:color w:val="000000"/>
          <w:sz w:val="24"/>
          <w:szCs w:val="24"/>
        </w:rPr>
        <w:t xml:space="preserve">: </w:t>
      </w:r>
      <w:r w:rsidRPr="00113A04">
        <w:rPr>
          <w:rFonts w:ascii="Century Gothic" w:hAnsi="Century Gothic" w:cs="Univers-Medium"/>
          <w:color w:val="000000"/>
          <w:sz w:val="24"/>
          <w:szCs w:val="24"/>
        </w:rPr>
        <w:t xml:space="preserve">Harmonization of efforts across </w:t>
      </w:r>
      <w:proofErr w:type="spellStart"/>
      <w:r w:rsidRPr="00113A04">
        <w:rPr>
          <w:rFonts w:ascii="Century Gothic" w:hAnsi="Century Gothic" w:cs="Univers-Medium"/>
          <w:color w:val="000000"/>
          <w:sz w:val="24"/>
          <w:szCs w:val="24"/>
        </w:rPr>
        <w:t>programmes</w:t>
      </w:r>
      <w:proofErr w:type="spellEnd"/>
      <w:r w:rsidRPr="00113A04">
        <w:rPr>
          <w:rFonts w:ascii="Century Gothic" w:hAnsi="Century Gothic" w:cs="Univers-Medium"/>
          <w:color w:val="000000"/>
          <w:sz w:val="24"/>
          <w:szCs w:val="24"/>
        </w:rPr>
        <w:t xml:space="preserve"> and between</w:t>
      </w:r>
      <w:r w:rsidR="00787C77"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all partners including government and non-government sectors, implementing</w:t>
      </w:r>
      <w:r w:rsidR="00787C77"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agencies, donors and technical agencies is fundamental to maximizing the success</w:t>
      </w:r>
      <w:r w:rsidR="00787C77" w:rsidRPr="00113A04">
        <w:rPr>
          <w:rFonts w:ascii="Century Gothic" w:hAnsi="Century Gothic" w:cs="Univers-Medium"/>
          <w:color w:val="000000"/>
          <w:sz w:val="24"/>
          <w:szCs w:val="24"/>
        </w:rPr>
        <w:t xml:space="preserve"> </w:t>
      </w:r>
      <w:r w:rsidRPr="00113A04">
        <w:rPr>
          <w:rFonts w:ascii="Century Gothic" w:hAnsi="Century Gothic" w:cs="Univers-Medium"/>
          <w:color w:val="000000"/>
          <w:sz w:val="24"/>
          <w:szCs w:val="24"/>
        </w:rPr>
        <w:t>of this strategy.</w:t>
      </w:r>
    </w:p>
    <w:p w:rsidR="00F8762D" w:rsidRPr="00113A04" w:rsidRDefault="00F8762D" w:rsidP="009B0C7A">
      <w:pPr>
        <w:spacing w:after="0" w:line="240" w:lineRule="auto"/>
        <w:jc w:val="both"/>
        <w:rPr>
          <w:rFonts w:ascii="Century Gothic" w:hAnsi="Century Gothic" w:cs="Univers-Medium"/>
          <w:color w:val="000000"/>
          <w:sz w:val="24"/>
          <w:szCs w:val="24"/>
        </w:rPr>
      </w:pPr>
    </w:p>
    <w:p w:rsidR="00F8762D" w:rsidRPr="00F600AC" w:rsidRDefault="00F8762D" w:rsidP="009B0C7A">
      <w:pPr>
        <w:spacing w:after="0" w:line="240" w:lineRule="auto"/>
        <w:jc w:val="both"/>
        <w:rPr>
          <w:rFonts w:ascii="Century Gothic" w:hAnsi="Century Gothic" w:cs="Arial"/>
          <w:b/>
          <w:sz w:val="24"/>
          <w:szCs w:val="24"/>
        </w:rPr>
      </w:pPr>
    </w:p>
    <w:p w:rsidR="00863781" w:rsidRPr="001654C8" w:rsidRDefault="00176BA4" w:rsidP="002C3E4D">
      <w:pPr>
        <w:spacing w:after="0" w:line="240" w:lineRule="auto"/>
        <w:jc w:val="both"/>
        <w:rPr>
          <w:rFonts w:ascii="Century Gothic" w:hAnsi="Century Gothic" w:cs="Arial"/>
          <w:b/>
          <w:sz w:val="28"/>
          <w:szCs w:val="24"/>
        </w:rPr>
      </w:pPr>
      <w:r w:rsidRPr="00F600AC">
        <w:rPr>
          <w:rFonts w:ascii="Century Gothic" w:hAnsi="Century Gothic" w:cs="Arial"/>
          <w:b/>
          <w:sz w:val="24"/>
          <w:szCs w:val="24"/>
        </w:rPr>
        <w:t xml:space="preserve">    </w:t>
      </w:r>
      <w:r w:rsidRPr="001654C8">
        <w:rPr>
          <w:rFonts w:ascii="Century Gothic" w:hAnsi="Century Gothic" w:cs="Arial"/>
          <w:b/>
          <w:sz w:val="28"/>
          <w:szCs w:val="24"/>
        </w:rPr>
        <w:t>3.2 Approach</w:t>
      </w:r>
    </w:p>
    <w:p w:rsidR="00863781" w:rsidRPr="006840C8" w:rsidRDefault="00863781" w:rsidP="002C3E4D">
      <w:pPr>
        <w:spacing w:after="0" w:line="240" w:lineRule="auto"/>
        <w:jc w:val="both"/>
        <w:rPr>
          <w:rFonts w:ascii="Century Gothic" w:hAnsi="Century Gothic" w:cs="Arial"/>
          <w:sz w:val="24"/>
          <w:szCs w:val="24"/>
        </w:rPr>
      </w:pPr>
    </w:p>
    <w:p w:rsidR="003C5240" w:rsidRPr="006840C8" w:rsidRDefault="003C5240" w:rsidP="003C5240">
      <w:pPr>
        <w:pStyle w:val="ListParagraph"/>
        <w:numPr>
          <w:ilvl w:val="0"/>
          <w:numId w:val="28"/>
        </w:numPr>
        <w:autoSpaceDE w:val="0"/>
        <w:autoSpaceDN w:val="0"/>
        <w:adjustRightInd w:val="0"/>
        <w:spacing w:after="0" w:line="240" w:lineRule="auto"/>
        <w:rPr>
          <w:rFonts w:ascii="Century Gothic" w:hAnsi="Century Gothic" w:cs="Univers-Medium"/>
          <w:color w:val="000000"/>
          <w:sz w:val="24"/>
          <w:szCs w:val="24"/>
        </w:rPr>
      </w:pPr>
      <w:r w:rsidRPr="006840C8">
        <w:rPr>
          <w:rFonts w:ascii="Century Gothic" w:hAnsi="Century Gothic" w:cs="Univers-Bold"/>
          <w:b/>
          <w:bCs/>
          <w:color w:val="000000"/>
          <w:sz w:val="24"/>
          <w:szCs w:val="24"/>
        </w:rPr>
        <w:t xml:space="preserve"> Multi-sector engagement:</w:t>
      </w:r>
      <w:r w:rsidRPr="006840C8">
        <w:rPr>
          <w:rFonts w:ascii="Century Gothic" w:hAnsi="Century Gothic" w:cs="Univers-Medium"/>
          <w:b/>
          <w:bCs/>
          <w:color w:val="000000"/>
          <w:sz w:val="24"/>
          <w:szCs w:val="24"/>
        </w:rPr>
        <w:t xml:space="preserve"> </w:t>
      </w:r>
      <w:r w:rsidR="003D6C80" w:rsidRPr="006840C8">
        <w:rPr>
          <w:rFonts w:ascii="Century Gothic" w:hAnsi="Century Gothic" w:cs="Univers-Medium"/>
          <w:color w:val="000000"/>
          <w:sz w:val="24"/>
          <w:szCs w:val="24"/>
        </w:rPr>
        <w:t xml:space="preserve">Addressing both GBV and </w:t>
      </w:r>
      <w:r w:rsidRPr="006840C8">
        <w:rPr>
          <w:rFonts w:ascii="Century Gothic" w:hAnsi="Century Gothic" w:cs="Univers-Medium"/>
          <w:color w:val="000000"/>
          <w:sz w:val="24"/>
          <w:szCs w:val="24"/>
        </w:rPr>
        <w:t>HIV is</w:t>
      </w:r>
      <w:r w:rsidR="003D6C80" w:rsidRPr="006840C8">
        <w:rPr>
          <w:rFonts w:ascii="Century Gothic" w:hAnsi="Century Gothic" w:cs="Univers-Medium"/>
          <w:color w:val="000000"/>
          <w:sz w:val="24"/>
          <w:szCs w:val="24"/>
        </w:rPr>
        <w:t xml:space="preserve"> a</w:t>
      </w:r>
      <w:r w:rsidRPr="006840C8">
        <w:rPr>
          <w:rFonts w:ascii="Century Gothic" w:hAnsi="Century Gothic" w:cs="Univers-Medium"/>
          <w:color w:val="000000"/>
          <w:sz w:val="24"/>
          <w:szCs w:val="24"/>
        </w:rPr>
        <w:t xml:space="preserve"> complex</w:t>
      </w:r>
      <w:r w:rsidR="003D6C80" w:rsidRPr="006840C8">
        <w:rPr>
          <w:rFonts w:ascii="Century Gothic" w:hAnsi="Century Gothic" w:cs="Univers-Medium"/>
          <w:color w:val="000000"/>
          <w:sz w:val="24"/>
          <w:szCs w:val="24"/>
        </w:rPr>
        <w:t xml:space="preserve"> issue</w:t>
      </w:r>
      <w:r w:rsidRPr="006840C8">
        <w:rPr>
          <w:rFonts w:ascii="Century Gothic" w:hAnsi="Century Gothic" w:cs="Univers-Medium"/>
          <w:color w:val="000000"/>
          <w:sz w:val="24"/>
          <w:szCs w:val="24"/>
        </w:rPr>
        <w:t xml:space="preserve">. Its impact is felt </w:t>
      </w:r>
      <w:r w:rsidR="007F7FC0" w:rsidRPr="006840C8">
        <w:rPr>
          <w:rFonts w:ascii="Century Gothic" w:hAnsi="Century Gothic" w:cs="Univers-Medium"/>
          <w:color w:val="000000"/>
          <w:sz w:val="24"/>
          <w:szCs w:val="24"/>
        </w:rPr>
        <w:t>across society</w:t>
      </w:r>
      <w:r w:rsidRPr="006840C8">
        <w:rPr>
          <w:rFonts w:ascii="Century Gothic" w:hAnsi="Century Gothic" w:cs="Univers-Medium"/>
          <w:color w:val="000000"/>
          <w:sz w:val="24"/>
          <w:szCs w:val="24"/>
        </w:rPr>
        <w:t xml:space="preserve"> involving individuals, families, sectors and institutions. It therefore goes</w:t>
      </w:r>
      <w:r w:rsidR="003D6C80" w:rsidRPr="006840C8">
        <w:rPr>
          <w:rFonts w:ascii="Century Gothic" w:hAnsi="Century Gothic" w:cs="Univers-Medium"/>
          <w:color w:val="000000"/>
          <w:sz w:val="24"/>
          <w:szCs w:val="24"/>
        </w:rPr>
        <w:t xml:space="preserve"> </w:t>
      </w:r>
      <w:r w:rsidRPr="006840C8">
        <w:rPr>
          <w:rFonts w:ascii="Century Gothic" w:hAnsi="Century Gothic" w:cs="Univers-Medium"/>
          <w:color w:val="000000"/>
          <w:sz w:val="24"/>
          <w:szCs w:val="24"/>
        </w:rPr>
        <w:t>beyond the domain of the health sector and as such an effective response must be</w:t>
      </w:r>
      <w:r w:rsidR="003D6C80" w:rsidRPr="006840C8">
        <w:rPr>
          <w:rFonts w:ascii="Century Gothic" w:hAnsi="Century Gothic" w:cs="Univers-Medium"/>
          <w:color w:val="000000"/>
          <w:sz w:val="24"/>
          <w:szCs w:val="24"/>
        </w:rPr>
        <w:t xml:space="preserve"> </w:t>
      </w:r>
      <w:r w:rsidRPr="006840C8">
        <w:rPr>
          <w:rFonts w:ascii="Century Gothic" w:hAnsi="Century Gothic" w:cs="Univers-Medium"/>
          <w:color w:val="000000"/>
          <w:sz w:val="24"/>
          <w:szCs w:val="24"/>
        </w:rPr>
        <w:t>multi-</w:t>
      </w:r>
      <w:proofErr w:type="spellStart"/>
      <w:r w:rsidRPr="006840C8">
        <w:rPr>
          <w:rFonts w:ascii="Century Gothic" w:hAnsi="Century Gothic" w:cs="Univers-Medium"/>
          <w:color w:val="000000"/>
          <w:sz w:val="24"/>
          <w:szCs w:val="24"/>
        </w:rPr>
        <w:t>sectoral</w:t>
      </w:r>
      <w:proofErr w:type="spellEnd"/>
      <w:r w:rsidRPr="006840C8">
        <w:rPr>
          <w:rFonts w:ascii="Century Gothic" w:hAnsi="Century Gothic" w:cs="Univers-Medium"/>
          <w:color w:val="000000"/>
          <w:sz w:val="24"/>
          <w:szCs w:val="24"/>
        </w:rPr>
        <w:t>.</w:t>
      </w:r>
    </w:p>
    <w:p w:rsidR="003C5240" w:rsidRPr="006840C8" w:rsidRDefault="003C5240" w:rsidP="003C5240">
      <w:pPr>
        <w:pStyle w:val="ListParagraph"/>
        <w:spacing w:after="0" w:line="240" w:lineRule="auto"/>
        <w:ind w:left="771"/>
        <w:jc w:val="both"/>
        <w:rPr>
          <w:rFonts w:ascii="Century Gothic" w:hAnsi="Century Gothic" w:cs="Arial"/>
          <w:sz w:val="24"/>
          <w:szCs w:val="24"/>
        </w:rPr>
      </w:pPr>
    </w:p>
    <w:p w:rsidR="002864F4" w:rsidRPr="006840C8" w:rsidRDefault="00345782" w:rsidP="002C3E4D">
      <w:pPr>
        <w:pStyle w:val="ListParagraph"/>
        <w:numPr>
          <w:ilvl w:val="0"/>
          <w:numId w:val="28"/>
        </w:numPr>
        <w:spacing w:after="0" w:line="240" w:lineRule="auto"/>
        <w:jc w:val="both"/>
        <w:rPr>
          <w:rFonts w:ascii="Century Gothic" w:hAnsi="Century Gothic" w:cs="Arial"/>
          <w:b/>
          <w:sz w:val="24"/>
          <w:szCs w:val="24"/>
        </w:rPr>
      </w:pPr>
      <w:r w:rsidRPr="006840C8">
        <w:rPr>
          <w:rFonts w:ascii="Century Gothic" w:hAnsi="Century Gothic" w:cs="Arial"/>
          <w:b/>
          <w:sz w:val="24"/>
          <w:szCs w:val="24"/>
        </w:rPr>
        <w:t>Community Empowerment approach</w:t>
      </w:r>
      <w:r w:rsidR="00A650FB" w:rsidRPr="006840C8">
        <w:rPr>
          <w:rFonts w:ascii="Century Gothic" w:hAnsi="Century Gothic" w:cs="Arial"/>
          <w:b/>
          <w:sz w:val="24"/>
          <w:szCs w:val="24"/>
        </w:rPr>
        <w:t xml:space="preserve">: </w:t>
      </w:r>
      <w:r w:rsidR="00A650FB" w:rsidRPr="006840C8">
        <w:rPr>
          <w:rFonts w:ascii="Century Gothic" w:hAnsi="Century Gothic" w:cs="Arial"/>
          <w:sz w:val="24"/>
          <w:szCs w:val="24"/>
        </w:rPr>
        <w:t xml:space="preserve">For achieving sustainable result </w:t>
      </w:r>
      <w:r w:rsidR="002864F4" w:rsidRPr="006840C8">
        <w:rPr>
          <w:rFonts w:ascii="Century Gothic" w:hAnsi="Century Gothic" w:cs="Arial"/>
          <w:sz w:val="24"/>
          <w:szCs w:val="24"/>
        </w:rPr>
        <w:t xml:space="preserve">and address inequality </w:t>
      </w:r>
      <w:r w:rsidR="00A650FB" w:rsidRPr="006840C8">
        <w:rPr>
          <w:rFonts w:ascii="Century Gothic" w:hAnsi="Century Gothic" w:cs="Arial"/>
          <w:sz w:val="24"/>
          <w:szCs w:val="24"/>
        </w:rPr>
        <w:t xml:space="preserve">Key Population, Vulnerable groups and PLHIV &amp; affected family members required to be </w:t>
      </w:r>
      <w:r w:rsidR="002864F4" w:rsidRPr="006840C8">
        <w:rPr>
          <w:rFonts w:ascii="Century Gothic" w:hAnsi="Century Gothic" w:cs="Arial"/>
          <w:sz w:val="24"/>
          <w:szCs w:val="24"/>
        </w:rPr>
        <w:t>empowered.</w:t>
      </w:r>
    </w:p>
    <w:p w:rsidR="002864F4" w:rsidRPr="006840C8" w:rsidRDefault="002864F4" w:rsidP="002864F4">
      <w:pPr>
        <w:pStyle w:val="ListParagraph"/>
        <w:rPr>
          <w:rFonts w:ascii="Century Gothic" w:hAnsi="Century Gothic" w:cs="Arial"/>
          <w:b/>
          <w:sz w:val="24"/>
          <w:szCs w:val="24"/>
        </w:rPr>
      </w:pPr>
    </w:p>
    <w:p w:rsidR="00345782" w:rsidRPr="006840C8" w:rsidRDefault="002864F4" w:rsidP="002C3E4D">
      <w:pPr>
        <w:pStyle w:val="ListParagraph"/>
        <w:numPr>
          <w:ilvl w:val="0"/>
          <w:numId w:val="28"/>
        </w:numPr>
        <w:spacing w:after="0" w:line="240" w:lineRule="auto"/>
        <w:jc w:val="both"/>
        <w:rPr>
          <w:rFonts w:ascii="Century Gothic" w:hAnsi="Century Gothic" w:cs="Arial"/>
          <w:b/>
          <w:sz w:val="24"/>
          <w:szCs w:val="24"/>
        </w:rPr>
      </w:pPr>
      <w:r w:rsidRPr="006840C8">
        <w:rPr>
          <w:rFonts w:ascii="Century Gothic" w:hAnsi="Century Gothic" w:cs="Arial"/>
          <w:b/>
          <w:sz w:val="24"/>
          <w:szCs w:val="24"/>
        </w:rPr>
        <w:t xml:space="preserve"> </w:t>
      </w:r>
      <w:r w:rsidR="00994AB9" w:rsidRPr="006840C8">
        <w:rPr>
          <w:rFonts w:ascii="Century Gothic" w:hAnsi="Century Gothic" w:cs="Arial"/>
          <w:b/>
          <w:sz w:val="24"/>
          <w:szCs w:val="24"/>
        </w:rPr>
        <w:t>Human Rights Based A</w:t>
      </w:r>
      <w:r w:rsidR="00345782" w:rsidRPr="006840C8">
        <w:rPr>
          <w:rFonts w:ascii="Century Gothic" w:hAnsi="Century Gothic" w:cs="Arial"/>
          <w:b/>
          <w:sz w:val="24"/>
          <w:szCs w:val="24"/>
        </w:rPr>
        <w:t>pproach</w:t>
      </w:r>
      <w:r w:rsidR="00994AB9" w:rsidRPr="006840C8">
        <w:rPr>
          <w:rFonts w:ascii="Century Gothic" w:hAnsi="Century Gothic" w:cs="Arial"/>
          <w:b/>
          <w:sz w:val="24"/>
          <w:szCs w:val="24"/>
        </w:rPr>
        <w:t xml:space="preserve"> (HRBA)</w:t>
      </w:r>
      <w:r w:rsidR="00A650FB" w:rsidRPr="006840C8">
        <w:rPr>
          <w:rFonts w:ascii="Century Gothic" w:hAnsi="Century Gothic" w:cs="Arial"/>
          <w:b/>
          <w:sz w:val="24"/>
          <w:szCs w:val="24"/>
        </w:rPr>
        <w:t>:</w:t>
      </w:r>
    </w:p>
    <w:p w:rsidR="00A1188C" w:rsidRPr="0013318E" w:rsidRDefault="00A1188C" w:rsidP="0013318E">
      <w:pPr>
        <w:autoSpaceDE w:val="0"/>
        <w:autoSpaceDN w:val="0"/>
        <w:adjustRightInd w:val="0"/>
        <w:spacing w:after="0" w:line="240" w:lineRule="auto"/>
        <w:ind w:left="411"/>
        <w:jc w:val="both"/>
        <w:rPr>
          <w:rFonts w:ascii="Century Gothic" w:hAnsi="Century Gothic" w:cs="Univers-Medium"/>
          <w:color w:val="000000"/>
          <w:sz w:val="24"/>
          <w:szCs w:val="24"/>
        </w:rPr>
      </w:pPr>
    </w:p>
    <w:p w:rsidR="0043022D" w:rsidRDefault="00FE31A7" w:rsidP="0013318E">
      <w:pPr>
        <w:autoSpaceDE w:val="0"/>
        <w:autoSpaceDN w:val="0"/>
        <w:adjustRightInd w:val="0"/>
        <w:spacing w:after="0" w:line="240" w:lineRule="auto"/>
        <w:jc w:val="both"/>
        <w:rPr>
          <w:rFonts w:ascii="Century Gothic" w:hAnsi="Century Gothic" w:cs="Univers-Bold"/>
          <w:b/>
          <w:bCs/>
          <w:color w:val="000000"/>
          <w:sz w:val="24"/>
          <w:szCs w:val="24"/>
        </w:rPr>
      </w:pPr>
      <w:r w:rsidRPr="0013318E">
        <w:rPr>
          <w:rFonts w:ascii="Century Gothic" w:hAnsi="Century Gothic" w:cs="Arial-BoldMT"/>
          <w:bCs/>
          <w:sz w:val="24"/>
          <w:szCs w:val="24"/>
        </w:rPr>
        <w:t xml:space="preserve">Rights holders are at the </w:t>
      </w:r>
      <w:proofErr w:type="spellStart"/>
      <w:r w:rsidRPr="0013318E">
        <w:rPr>
          <w:rFonts w:ascii="Century Gothic" w:hAnsi="Century Gothic" w:cs="Arial-BoldMT"/>
          <w:bCs/>
          <w:sz w:val="24"/>
          <w:szCs w:val="24"/>
        </w:rPr>
        <w:t>centre</w:t>
      </w:r>
      <w:proofErr w:type="spellEnd"/>
      <w:r w:rsidR="007F7FC0" w:rsidRPr="0013318E">
        <w:rPr>
          <w:rFonts w:ascii="Century Gothic" w:hAnsi="Century Gothic" w:cs="Arial-BoldMT"/>
          <w:bCs/>
          <w:sz w:val="24"/>
          <w:szCs w:val="24"/>
        </w:rPr>
        <w:t xml:space="preserve"> of</w:t>
      </w:r>
      <w:r w:rsidRPr="0013318E">
        <w:rPr>
          <w:rFonts w:ascii="Century Gothic" w:hAnsi="Century Gothic" w:cs="ArialMT"/>
          <w:sz w:val="24"/>
          <w:szCs w:val="24"/>
        </w:rPr>
        <w:t xml:space="preserve"> HRBA</w:t>
      </w:r>
      <w:r w:rsidR="007F7FC0" w:rsidRPr="0013318E">
        <w:rPr>
          <w:rFonts w:ascii="Century Gothic" w:hAnsi="Century Gothic" w:cs="ArialMT"/>
          <w:sz w:val="24"/>
          <w:szCs w:val="24"/>
        </w:rPr>
        <w:t>. R</w:t>
      </w:r>
      <w:r w:rsidRPr="0013318E">
        <w:rPr>
          <w:rFonts w:ascii="Century Gothic" w:hAnsi="Century Gothic" w:cs="ArialMT"/>
          <w:sz w:val="24"/>
          <w:szCs w:val="24"/>
        </w:rPr>
        <w:t xml:space="preserve">ights can be claimed and protected only when rights holders are </w:t>
      </w:r>
      <w:r w:rsidR="0043022D" w:rsidRPr="0013318E">
        <w:rPr>
          <w:rFonts w:ascii="Century Gothic" w:hAnsi="Century Gothic" w:cs="ArialMT"/>
          <w:sz w:val="24"/>
          <w:szCs w:val="24"/>
        </w:rPr>
        <w:t>organized</w:t>
      </w:r>
      <w:r w:rsidRPr="0013318E">
        <w:rPr>
          <w:rFonts w:ascii="Century Gothic" w:hAnsi="Century Gothic" w:cs="ArialMT"/>
          <w:sz w:val="24"/>
          <w:szCs w:val="24"/>
        </w:rPr>
        <w:t xml:space="preserve"> and </w:t>
      </w:r>
      <w:r w:rsidR="0043022D" w:rsidRPr="0013318E">
        <w:rPr>
          <w:rFonts w:ascii="Century Gothic" w:hAnsi="Century Gothic" w:cs="ArialMT"/>
          <w:sz w:val="24"/>
          <w:szCs w:val="24"/>
        </w:rPr>
        <w:t>mobilized</w:t>
      </w:r>
      <w:r w:rsidRPr="0013318E">
        <w:rPr>
          <w:rFonts w:ascii="Century Gothic" w:hAnsi="Century Gothic" w:cs="ArialMT"/>
          <w:sz w:val="24"/>
          <w:szCs w:val="24"/>
        </w:rPr>
        <w:t xml:space="preserve"> as a constituency, aware of their rights, and conscious of why their rights are being violated. </w:t>
      </w:r>
      <w:r w:rsidR="0043022D" w:rsidRPr="0013318E">
        <w:rPr>
          <w:rFonts w:ascii="Century Gothic" w:hAnsi="Century Gothic" w:cs="ArialMT"/>
          <w:sz w:val="24"/>
          <w:szCs w:val="24"/>
        </w:rPr>
        <w:t xml:space="preserve"> Key population, </w:t>
      </w:r>
      <w:r w:rsidR="00446BAF" w:rsidRPr="0013318E">
        <w:rPr>
          <w:rFonts w:ascii="Century Gothic" w:hAnsi="Century Gothic" w:cs="ArialMT"/>
          <w:sz w:val="24"/>
          <w:szCs w:val="24"/>
        </w:rPr>
        <w:t>vulnerable</w:t>
      </w:r>
      <w:r w:rsidR="0043022D" w:rsidRPr="0013318E">
        <w:rPr>
          <w:rFonts w:ascii="Century Gothic" w:hAnsi="Century Gothic" w:cs="ArialMT"/>
          <w:sz w:val="24"/>
          <w:szCs w:val="24"/>
        </w:rPr>
        <w:t xml:space="preserve"> groups, PLHIV </w:t>
      </w:r>
      <w:r w:rsidR="00446BAF" w:rsidRPr="0013318E">
        <w:rPr>
          <w:rFonts w:ascii="Century Gothic" w:hAnsi="Century Gothic" w:cs="ArialMT"/>
          <w:sz w:val="24"/>
          <w:szCs w:val="24"/>
        </w:rPr>
        <w:t xml:space="preserve">and </w:t>
      </w:r>
      <w:r w:rsidR="00446BAF" w:rsidRPr="0013318E">
        <w:rPr>
          <w:rFonts w:ascii="Century Gothic" w:hAnsi="Century Gothic" w:cs="Univers-Bold"/>
          <w:bCs/>
          <w:color w:val="000000"/>
          <w:sz w:val="24"/>
          <w:szCs w:val="24"/>
        </w:rPr>
        <w:t>affected</w:t>
      </w:r>
      <w:r w:rsidR="0043022D" w:rsidRPr="0013318E">
        <w:rPr>
          <w:rFonts w:ascii="Century Gothic" w:hAnsi="Century Gothic" w:cs="Univers-Bold"/>
          <w:bCs/>
          <w:color w:val="000000"/>
          <w:sz w:val="24"/>
          <w:szCs w:val="24"/>
        </w:rPr>
        <w:t xml:space="preserve"> family members will understand their rights and claims their entitlements with appropriate capacity.</w:t>
      </w:r>
      <w:r w:rsidR="0043022D">
        <w:rPr>
          <w:rFonts w:ascii="Century Gothic" w:hAnsi="Century Gothic" w:cs="Univers-Bold"/>
          <w:b/>
          <w:bCs/>
          <w:color w:val="000000"/>
          <w:sz w:val="24"/>
          <w:szCs w:val="24"/>
        </w:rPr>
        <w:t xml:space="preserve"> </w:t>
      </w:r>
    </w:p>
    <w:p w:rsidR="00412058" w:rsidRDefault="00412058">
      <w:pPr>
        <w:rPr>
          <w:rFonts w:ascii="Century Gothic" w:hAnsi="Century Gothic" w:cs="Univers-Bold"/>
          <w:b/>
          <w:bCs/>
          <w:color w:val="000000"/>
          <w:sz w:val="24"/>
          <w:szCs w:val="24"/>
        </w:rPr>
      </w:pPr>
      <w:r>
        <w:rPr>
          <w:rFonts w:ascii="Century Gothic" w:hAnsi="Century Gothic" w:cs="Univers-Bold"/>
          <w:b/>
          <w:bCs/>
          <w:color w:val="000000"/>
          <w:sz w:val="24"/>
          <w:szCs w:val="24"/>
        </w:rPr>
        <w:br w:type="page"/>
      </w:r>
    </w:p>
    <w:p w:rsidR="006D1A40" w:rsidRDefault="006D1A40" w:rsidP="006D1A40">
      <w:pPr>
        <w:pStyle w:val="ListParagraph"/>
        <w:numPr>
          <w:ilvl w:val="0"/>
          <w:numId w:val="28"/>
        </w:numPr>
        <w:spacing w:after="0" w:line="240" w:lineRule="auto"/>
        <w:jc w:val="both"/>
        <w:rPr>
          <w:rFonts w:ascii="Century Gothic" w:hAnsi="Century Gothic" w:cs="Arial"/>
          <w:b/>
          <w:sz w:val="24"/>
          <w:szCs w:val="24"/>
        </w:rPr>
      </w:pPr>
      <w:r w:rsidRPr="006840C8">
        <w:rPr>
          <w:rFonts w:ascii="Century Gothic" w:hAnsi="Century Gothic" w:cs="Arial"/>
          <w:b/>
          <w:sz w:val="24"/>
          <w:szCs w:val="24"/>
        </w:rPr>
        <w:lastRenderedPageBreak/>
        <w:t>Gender Governance</w:t>
      </w:r>
      <w:r w:rsidR="0049008B">
        <w:rPr>
          <w:rFonts w:ascii="Century Gothic" w:hAnsi="Century Gothic" w:cs="Arial"/>
          <w:b/>
          <w:sz w:val="24"/>
          <w:szCs w:val="24"/>
        </w:rPr>
        <w:t xml:space="preserve"> Approach</w:t>
      </w:r>
      <w:r w:rsidR="00523888">
        <w:rPr>
          <w:rStyle w:val="FootnoteReference"/>
          <w:rFonts w:ascii="Century Gothic" w:hAnsi="Century Gothic" w:cs="Arial"/>
          <w:b/>
          <w:sz w:val="24"/>
          <w:szCs w:val="24"/>
        </w:rPr>
        <w:footnoteReference w:id="23"/>
      </w:r>
      <w:r w:rsidR="00FE14D4">
        <w:rPr>
          <w:rFonts w:ascii="Century Gothic" w:hAnsi="Century Gothic" w:cs="Arial"/>
          <w:b/>
          <w:sz w:val="24"/>
          <w:szCs w:val="24"/>
        </w:rPr>
        <w:t xml:space="preserve">: </w:t>
      </w:r>
    </w:p>
    <w:p w:rsidR="004F40E1" w:rsidRPr="003C1A17" w:rsidRDefault="00DD7717" w:rsidP="004F40E1">
      <w:pPr>
        <w:spacing w:before="144"/>
        <w:jc w:val="both"/>
        <w:rPr>
          <w:rFonts w:ascii="Century Gothic" w:hAnsi="Century Gothic" w:cs="Arial"/>
          <w:sz w:val="24"/>
          <w:szCs w:val="24"/>
        </w:rPr>
      </w:pPr>
      <w:r>
        <w:rPr>
          <w:rFonts w:ascii="Century Gothic" w:hAnsi="Century Gothic" w:cs="Arial"/>
          <w:sz w:val="24"/>
          <w:szCs w:val="24"/>
        </w:rPr>
        <w:t>Gender e</w:t>
      </w:r>
      <w:r w:rsidR="00457B6E" w:rsidRPr="003C1A17">
        <w:rPr>
          <w:rFonts w:ascii="Century Gothic" w:hAnsi="Century Gothic" w:cs="Arial"/>
          <w:sz w:val="24"/>
          <w:szCs w:val="24"/>
        </w:rPr>
        <w:t>quality</w:t>
      </w:r>
      <w:r w:rsidR="008434F1" w:rsidRPr="003C1A17">
        <w:rPr>
          <w:rFonts w:ascii="Century Gothic" w:hAnsi="Century Gothic" w:cs="Arial"/>
          <w:sz w:val="24"/>
          <w:szCs w:val="24"/>
        </w:rPr>
        <w:t xml:space="preserve"> </w:t>
      </w:r>
      <w:r>
        <w:rPr>
          <w:rFonts w:ascii="Century Gothic" w:hAnsi="Century Gothic" w:cs="Arial"/>
          <w:sz w:val="24"/>
          <w:szCs w:val="24"/>
        </w:rPr>
        <w:t xml:space="preserve">and equal </w:t>
      </w:r>
      <w:r w:rsidR="008434F1" w:rsidRPr="003C1A17">
        <w:rPr>
          <w:rFonts w:ascii="Century Gothic" w:hAnsi="Century Gothic" w:cs="Arial"/>
          <w:sz w:val="24"/>
          <w:szCs w:val="24"/>
        </w:rPr>
        <w:t>opportunity between men and women</w:t>
      </w:r>
      <w:r>
        <w:rPr>
          <w:rFonts w:ascii="Century Gothic" w:hAnsi="Century Gothic" w:cs="Arial"/>
          <w:sz w:val="24"/>
          <w:szCs w:val="24"/>
        </w:rPr>
        <w:t xml:space="preserve"> </w:t>
      </w:r>
      <w:r w:rsidR="007C62BF">
        <w:rPr>
          <w:rFonts w:ascii="Century Gothic" w:hAnsi="Century Gothic" w:cs="Arial"/>
          <w:sz w:val="24"/>
          <w:szCs w:val="24"/>
        </w:rPr>
        <w:t>a</w:t>
      </w:r>
      <w:r>
        <w:rPr>
          <w:rFonts w:ascii="Century Gothic" w:hAnsi="Century Gothic" w:cs="Arial"/>
          <w:sz w:val="24"/>
          <w:szCs w:val="24"/>
        </w:rPr>
        <w:t xml:space="preserve"> </w:t>
      </w:r>
      <w:proofErr w:type="spellStart"/>
      <w:r w:rsidR="007C62BF">
        <w:rPr>
          <w:rFonts w:ascii="Century Gothic" w:hAnsi="Century Gothic" w:cs="Arial"/>
          <w:sz w:val="24"/>
          <w:szCs w:val="24"/>
        </w:rPr>
        <w:t>hijra</w:t>
      </w:r>
      <w:proofErr w:type="spellEnd"/>
      <w:r w:rsidR="007C62BF">
        <w:rPr>
          <w:rFonts w:ascii="Century Gothic" w:hAnsi="Century Gothic" w:cs="Arial"/>
          <w:sz w:val="24"/>
          <w:szCs w:val="24"/>
        </w:rPr>
        <w:t xml:space="preserve"> and</w:t>
      </w:r>
      <w:r>
        <w:rPr>
          <w:rFonts w:ascii="Century Gothic" w:hAnsi="Century Gothic" w:cs="Arial"/>
          <w:sz w:val="24"/>
          <w:szCs w:val="24"/>
        </w:rPr>
        <w:t xml:space="preserve"> other target population </w:t>
      </w:r>
      <w:r w:rsidR="004F40E1" w:rsidRPr="003C1A17">
        <w:rPr>
          <w:rFonts w:ascii="Century Gothic" w:hAnsi="Century Gothic" w:cs="Arial"/>
          <w:sz w:val="24"/>
          <w:szCs w:val="24"/>
        </w:rPr>
        <w:t xml:space="preserve">impossible without </w:t>
      </w:r>
      <w:r>
        <w:rPr>
          <w:rFonts w:ascii="Century Gothic" w:hAnsi="Century Gothic" w:cs="Arial"/>
          <w:sz w:val="24"/>
          <w:szCs w:val="24"/>
        </w:rPr>
        <w:t>incorporating ge</w:t>
      </w:r>
      <w:r w:rsidR="007C62BF">
        <w:rPr>
          <w:rFonts w:ascii="Century Gothic" w:hAnsi="Century Gothic" w:cs="Arial"/>
          <w:sz w:val="24"/>
          <w:szCs w:val="24"/>
        </w:rPr>
        <w:t>nder into the governance system</w:t>
      </w:r>
      <w:r>
        <w:rPr>
          <w:rFonts w:ascii="Century Gothic" w:hAnsi="Century Gothic" w:cs="Arial"/>
          <w:sz w:val="24"/>
          <w:szCs w:val="24"/>
        </w:rPr>
        <w:t xml:space="preserve">. </w:t>
      </w:r>
      <w:r w:rsidR="004F40E1" w:rsidRPr="003C1A17">
        <w:rPr>
          <w:rFonts w:ascii="Century Gothic" w:hAnsi="Century Gothic" w:cs="Arial"/>
          <w:sz w:val="24"/>
          <w:szCs w:val="24"/>
        </w:rPr>
        <w:t>Therefore, strengthening governance as a transversal theme also implies promoting gender equality. The five principles</w:t>
      </w:r>
      <w:r w:rsidR="007C62BF">
        <w:rPr>
          <w:rFonts w:ascii="Century Gothic" w:hAnsi="Century Gothic" w:cs="Arial"/>
          <w:sz w:val="24"/>
          <w:szCs w:val="24"/>
        </w:rPr>
        <w:t xml:space="preserve"> (</w:t>
      </w:r>
      <w:r w:rsidR="007C62BF" w:rsidRPr="003C1A17">
        <w:rPr>
          <w:rFonts w:ascii="Century Gothic" w:hAnsi="Century Gothic" w:cs="Arial"/>
          <w:spacing w:val="4"/>
          <w:sz w:val="24"/>
          <w:szCs w:val="24"/>
        </w:rPr>
        <w:t>accountability, transparency, participation, non-discrimination, and efficiency</w:t>
      </w:r>
      <w:r w:rsidR="007C62BF">
        <w:rPr>
          <w:rFonts w:ascii="Century Gothic" w:hAnsi="Century Gothic" w:cs="Arial"/>
          <w:spacing w:val="4"/>
          <w:sz w:val="24"/>
          <w:szCs w:val="24"/>
        </w:rPr>
        <w:t xml:space="preserve">) </w:t>
      </w:r>
      <w:r w:rsidR="007C62BF" w:rsidRPr="003C1A17">
        <w:rPr>
          <w:rFonts w:ascii="Century Gothic" w:hAnsi="Century Gothic" w:cs="Arial"/>
          <w:sz w:val="24"/>
          <w:szCs w:val="24"/>
        </w:rPr>
        <w:t>of</w:t>
      </w:r>
      <w:r w:rsidR="004F40E1" w:rsidRPr="003C1A17">
        <w:rPr>
          <w:rFonts w:ascii="Century Gothic" w:hAnsi="Century Gothic" w:cs="Arial"/>
          <w:sz w:val="24"/>
          <w:szCs w:val="24"/>
        </w:rPr>
        <w:t xml:space="preserve"> governance include de facto equal opportunities for men and women</w:t>
      </w:r>
      <w:r w:rsidR="007C62BF">
        <w:rPr>
          <w:rFonts w:ascii="Century Gothic" w:hAnsi="Century Gothic" w:cs="Arial"/>
          <w:sz w:val="24"/>
          <w:szCs w:val="24"/>
        </w:rPr>
        <w:t xml:space="preserve">, </w:t>
      </w:r>
      <w:proofErr w:type="spellStart"/>
      <w:r w:rsidR="007C62BF">
        <w:rPr>
          <w:rFonts w:ascii="Century Gothic" w:hAnsi="Century Gothic" w:cs="Arial"/>
          <w:sz w:val="24"/>
          <w:szCs w:val="24"/>
        </w:rPr>
        <w:t>hijra</w:t>
      </w:r>
      <w:proofErr w:type="spellEnd"/>
      <w:r w:rsidR="007C62BF">
        <w:rPr>
          <w:rFonts w:ascii="Century Gothic" w:hAnsi="Century Gothic" w:cs="Arial"/>
          <w:sz w:val="24"/>
          <w:szCs w:val="24"/>
        </w:rPr>
        <w:t xml:space="preserve"> and other</w:t>
      </w:r>
      <w:r w:rsidR="004F40E1" w:rsidRPr="003C1A17">
        <w:rPr>
          <w:rFonts w:ascii="Century Gothic" w:hAnsi="Century Gothic" w:cs="Arial"/>
          <w:sz w:val="24"/>
          <w:szCs w:val="24"/>
        </w:rPr>
        <w:t xml:space="preserve">. </w:t>
      </w:r>
      <w:r w:rsidR="007C62BF">
        <w:rPr>
          <w:rFonts w:ascii="Century Gothic" w:hAnsi="Century Gothic" w:cs="Arial"/>
          <w:sz w:val="24"/>
          <w:szCs w:val="24"/>
        </w:rPr>
        <w:t>Developing Gender-Governance toolkit for assessing project and Gender-Governance Charter signing will be ensured by the strategy</w:t>
      </w:r>
      <w:r w:rsidR="00660637">
        <w:rPr>
          <w:rFonts w:ascii="Century Gothic" w:hAnsi="Century Gothic" w:cs="Arial"/>
          <w:sz w:val="24"/>
          <w:szCs w:val="24"/>
        </w:rPr>
        <w:t xml:space="preserve">. </w:t>
      </w:r>
      <w:r w:rsidR="007C62BF">
        <w:rPr>
          <w:rFonts w:ascii="Century Gothic" w:hAnsi="Century Gothic" w:cs="Arial"/>
          <w:sz w:val="24"/>
          <w:szCs w:val="24"/>
        </w:rPr>
        <w:t xml:space="preserve"> </w:t>
      </w:r>
    </w:p>
    <w:p w:rsidR="0051696B" w:rsidRPr="00F600AC" w:rsidRDefault="0051696B" w:rsidP="002C3E4D">
      <w:pPr>
        <w:spacing w:after="0" w:line="240" w:lineRule="auto"/>
        <w:jc w:val="both"/>
        <w:rPr>
          <w:rFonts w:ascii="Century Gothic" w:hAnsi="Century Gothic" w:cs="Arial"/>
          <w:b/>
          <w:sz w:val="24"/>
          <w:szCs w:val="24"/>
        </w:rPr>
      </w:pPr>
    </w:p>
    <w:p w:rsidR="00176BA4" w:rsidRPr="00F600AC" w:rsidRDefault="00176BA4" w:rsidP="002C3E4D">
      <w:pPr>
        <w:spacing w:after="0" w:line="240" w:lineRule="auto"/>
        <w:jc w:val="both"/>
        <w:rPr>
          <w:rFonts w:ascii="Century Gothic" w:hAnsi="Century Gothic" w:cs="Arial"/>
          <w:b/>
          <w:sz w:val="24"/>
          <w:szCs w:val="24"/>
        </w:rPr>
      </w:pPr>
      <w:r w:rsidRPr="000C0FC7">
        <w:rPr>
          <w:rFonts w:ascii="Century Gothic" w:hAnsi="Century Gothic" w:cs="Arial"/>
          <w:b/>
          <w:sz w:val="28"/>
          <w:szCs w:val="24"/>
        </w:rPr>
        <w:t>3.3 Time frame</w:t>
      </w:r>
      <w:r w:rsidR="00123398" w:rsidRPr="000C0FC7">
        <w:rPr>
          <w:rFonts w:ascii="Century Gothic" w:hAnsi="Century Gothic" w:cs="Arial"/>
          <w:b/>
          <w:sz w:val="28"/>
          <w:szCs w:val="24"/>
        </w:rPr>
        <w:t>:</w:t>
      </w:r>
      <w:r w:rsidR="00123398" w:rsidRPr="00F600AC">
        <w:rPr>
          <w:rFonts w:ascii="Century Gothic" w:hAnsi="Century Gothic" w:cs="Arial"/>
          <w:b/>
          <w:sz w:val="24"/>
          <w:szCs w:val="24"/>
        </w:rPr>
        <w:t xml:space="preserve"> </w:t>
      </w:r>
      <w:r w:rsidR="00123398" w:rsidRPr="00F600AC">
        <w:rPr>
          <w:rFonts w:ascii="Century Gothic" w:hAnsi="Century Gothic" w:cs="Arial"/>
          <w:sz w:val="24"/>
          <w:szCs w:val="24"/>
        </w:rPr>
        <w:t>Five y</w:t>
      </w:r>
      <w:r w:rsidR="00E370C9" w:rsidRPr="00F600AC">
        <w:rPr>
          <w:rFonts w:ascii="Century Gothic" w:hAnsi="Century Gothic" w:cs="Arial"/>
          <w:sz w:val="24"/>
          <w:szCs w:val="24"/>
        </w:rPr>
        <w:t xml:space="preserve">ears from </w:t>
      </w:r>
      <w:r w:rsidR="00F90219" w:rsidRPr="00F600AC">
        <w:rPr>
          <w:rFonts w:ascii="Century Gothic" w:hAnsi="Century Gothic" w:cs="Arial"/>
          <w:sz w:val="24"/>
          <w:szCs w:val="24"/>
        </w:rPr>
        <w:t>January,</w:t>
      </w:r>
      <w:r w:rsidR="002D719E" w:rsidRPr="00F600AC">
        <w:rPr>
          <w:rFonts w:ascii="Century Gothic" w:hAnsi="Century Gothic" w:cs="Arial"/>
          <w:sz w:val="24"/>
          <w:szCs w:val="24"/>
        </w:rPr>
        <w:t xml:space="preserve"> 2017 to </w:t>
      </w:r>
      <w:r w:rsidR="00E370C9" w:rsidRPr="00F600AC">
        <w:rPr>
          <w:rFonts w:ascii="Century Gothic" w:hAnsi="Century Gothic" w:cs="Arial"/>
          <w:sz w:val="24"/>
          <w:szCs w:val="24"/>
        </w:rPr>
        <w:t xml:space="preserve">December, </w:t>
      </w:r>
      <w:r w:rsidR="002D719E" w:rsidRPr="00F600AC">
        <w:rPr>
          <w:rFonts w:ascii="Century Gothic" w:hAnsi="Century Gothic" w:cs="Arial"/>
          <w:sz w:val="24"/>
          <w:szCs w:val="24"/>
        </w:rPr>
        <w:t xml:space="preserve">2021 </w:t>
      </w:r>
    </w:p>
    <w:p w:rsidR="00C41C79" w:rsidRPr="00F600AC" w:rsidRDefault="00176BA4" w:rsidP="00A04808">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w:t>
      </w:r>
    </w:p>
    <w:p w:rsidR="004B7D30" w:rsidRPr="000C0FC7" w:rsidRDefault="003D0E05" w:rsidP="002C3E4D">
      <w:pPr>
        <w:spacing w:after="0" w:line="240" w:lineRule="auto"/>
        <w:jc w:val="both"/>
        <w:rPr>
          <w:rFonts w:ascii="Century Gothic" w:hAnsi="Century Gothic" w:cs="Arial"/>
          <w:sz w:val="28"/>
          <w:szCs w:val="24"/>
        </w:rPr>
      </w:pPr>
      <w:r w:rsidRPr="000C0FC7">
        <w:rPr>
          <w:rFonts w:ascii="Century Gothic" w:hAnsi="Century Gothic" w:cs="Arial"/>
          <w:b/>
          <w:sz w:val="28"/>
          <w:szCs w:val="24"/>
        </w:rPr>
        <w:t xml:space="preserve">3.4 </w:t>
      </w:r>
      <w:r w:rsidR="0086275C" w:rsidRPr="000C0FC7">
        <w:rPr>
          <w:rFonts w:ascii="Century Gothic" w:hAnsi="Century Gothic" w:cs="Arial"/>
          <w:b/>
          <w:sz w:val="28"/>
          <w:szCs w:val="24"/>
        </w:rPr>
        <w:t xml:space="preserve">GOAL: </w:t>
      </w:r>
    </w:p>
    <w:p w:rsidR="00495831" w:rsidRPr="0085485E" w:rsidRDefault="00495831" w:rsidP="002C3E4D">
      <w:pPr>
        <w:spacing w:after="0" w:line="240" w:lineRule="auto"/>
        <w:jc w:val="both"/>
        <w:rPr>
          <w:rFonts w:ascii="Century Gothic" w:hAnsi="Century Gothic" w:cs="Arial"/>
          <w:sz w:val="24"/>
          <w:szCs w:val="24"/>
        </w:rPr>
      </w:pPr>
    </w:p>
    <w:p w:rsidR="00BB197D" w:rsidRPr="0085485E" w:rsidRDefault="0074208A" w:rsidP="002C3E4D">
      <w:pPr>
        <w:spacing w:after="0" w:line="240" w:lineRule="auto"/>
        <w:jc w:val="both"/>
        <w:rPr>
          <w:rFonts w:ascii="Century Gothic" w:hAnsi="Century Gothic" w:cs="Arial"/>
          <w:b/>
          <w:sz w:val="24"/>
          <w:szCs w:val="24"/>
        </w:rPr>
      </w:pPr>
      <w:r w:rsidRPr="0085485E">
        <w:rPr>
          <w:rFonts w:ascii="Century Gothic" w:hAnsi="Century Gothic" w:cs="Arial"/>
          <w:sz w:val="24"/>
          <w:szCs w:val="24"/>
        </w:rPr>
        <w:t>The overall a</w:t>
      </w:r>
      <w:r w:rsidR="00EE107F" w:rsidRPr="0085485E">
        <w:rPr>
          <w:rFonts w:ascii="Century Gothic" w:hAnsi="Century Gothic" w:cs="Arial"/>
          <w:sz w:val="24"/>
          <w:szCs w:val="24"/>
        </w:rPr>
        <w:t>im is</w:t>
      </w:r>
      <w:r w:rsidRPr="0085485E">
        <w:rPr>
          <w:rFonts w:ascii="Century Gothic" w:hAnsi="Century Gothic" w:cs="Arial"/>
          <w:sz w:val="24"/>
          <w:szCs w:val="24"/>
        </w:rPr>
        <w:t xml:space="preserve"> to address Gender Based Violence</w:t>
      </w:r>
      <w:r w:rsidR="00BF1A9A" w:rsidRPr="0085485E">
        <w:rPr>
          <w:rFonts w:ascii="Century Gothic" w:hAnsi="Century Gothic" w:cs="Arial"/>
          <w:sz w:val="24"/>
          <w:szCs w:val="24"/>
        </w:rPr>
        <w:t xml:space="preserve"> among</w:t>
      </w:r>
      <w:r w:rsidR="00364B76" w:rsidRPr="0085485E">
        <w:rPr>
          <w:rFonts w:ascii="Century Gothic" w:hAnsi="Century Gothic" w:cs="Arial"/>
          <w:sz w:val="24"/>
          <w:szCs w:val="24"/>
        </w:rPr>
        <w:t xml:space="preserve"> Key Population, Emerging &amp; Vulnerable Groups, PLHIV &amp; Affected Family members and general population</w:t>
      </w:r>
      <w:r w:rsidR="00BF1A9A" w:rsidRPr="0085485E">
        <w:rPr>
          <w:rFonts w:ascii="Century Gothic" w:hAnsi="Century Gothic" w:cs="Arial"/>
          <w:sz w:val="24"/>
          <w:szCs w:val="24"/>
        </w:rPr>
        <w:t xml:space="preserve"> </w:t>
      </w:r>
      <w:r w:rsidR="00C03C98" w:rsidRPr="0085485E">
        <w:rPr>
          <w:rFonts w:ascii="Century Gothic" w:hAnsi="Century Gothic" w:cs="Arial"/>
          <w:sz w:val="24"/>
          <w:szCs w:val="24"/>
        </w:rPr>
        <w:t>for</w:t>
      </w:r>
      <w:r w:rsidR="007D4EC7" w:rsidRPr="0085485E">
        <w:rPr>
          <w:rFonts w:ascii="Century Gothic" w:hAnsi="Century Gothic" w:cs="Arial"/>
          <w:sz w:val="24"/>
          <w:szCs w:val="24"/>
        </w:rPr>
        <w:t xml:space="preserve"> effective</w:t>
      </w:r>
      <w:r w:rsidR="00E00C62" w:rsidRPr="0085485E">
        <w:rPr>
          <w:rFonts w:ascii="Century Gothic" w:hAnsi="Century Gothic" w:cs="Arial"/>
          <w:sz w:val="24"/>
          <w:szCs w:val="24"/>
        </w:rPr>
        <w:t xml:space="preserve">, efficient and </w:t>
      </w:r>
      <w:r w:rsidR="001971B2" w:rsidRPr="0085485E">
        <w:rPr>
          <w:rFonts w:ascii="Century Gothic" w:hAnsi="Century Gothic" w:cs="Arial"/>
          <w:sz w:val="24"/>
          <w:szCs w:val="24"/>
        </w:rPr>
        <w:t>sustainable HIV</w:t>
      </w:r>
      <w:r w:rsidR="00C03C98" w:rsidRPr="0085485E">
        <w:rPr>
          <w:rFonts w:ascii="Century Gothic" w:hAnsi="Century Gothic" w:cs="Arial"/>
          <w:sz w:val="24"/>
          <w:szCs w:val="24"/>
        </w:rPr>
        <w:t xml:space="preserve"> &amp; AIDS</w:t>
      </w:r>
      <w:r w:rsidR="00EE107F" w:rsidRPr="0085485E">
        <w:rPr>
          <w:rFonts w:ascii="Century Gothic" w:hAnsi="Century Gothic" w:cs="Arial"/>
          <w:sz w:val="24"/>
          <w:szCs w:val="24"/>
        </w:rPr>
        <w:t xml:space="preserve"> </w:t>
      </w:r>
      <w:r w:rsidR="00C03C98" w:rsidRPr="0085485E">
        <w:rPr>
          <w:rFonts w:ascii="Century Gothic" w:hAnsi="Century Gothic" w:cs="Arial"/>
          <w:sz w:val="24"/>
          <w:szCs w:val="24"/>
        </w:rPr>
        <w:t>response in Bangladesh.</w:t>
      </w:r>
      <w:r w:rsidR="00BB197D" w:rsidRPr="0085485E">
        <w:rPr>
          <w:rFonts w:ascii="Century Gothic" w:hAnsi="Century Gothic" w:cs="Arial"/>
          <w:b/>
          <w:sz w:val="24"/>
          <w:szCs w:val="24"/>
        </w:rPr>
        <w:t xml:space="preserve"> </w:t>
      </w:r>
    </w:p>
    <w:p w:rsidR="00364B76" w:rsidRPr="0085485E" w:rsidRDefault="00364B76" w:rsidP="002C3E4D">
      <w:pPr>
        <w:spacing w:after="0" w:line="240" w:lineRule="auto"/>
        <w:jc w:val="both"/>
        <w:rPr>
          <w:rFonts w:ascii="Century Gothic" w:hAnsi="Century Gothic" w:cs="Arial"/>
          <w:b/>
          <w:sz w:val="24"/>
          <w:szCs w:val="24"/>
        </w:rPr>
      </w:pPr>
    </w:p>
    <w:p w:rsidR="004263E6" w:rsidRPr="0085485E" w:rsidRDefault="003D0E05" w:rsidP="002C3E4D">
      <w:pPr>
        <w:spacing w:after="0" w:line="240" w:lineRule="auto"/>
        <w:jc w:val="both"/>
        <w:rPr>
          <w:rFonts w:ascii="Century Gothic" w:hAnsi="Century Gothic" w:cs="Arial"/>
          <w:sz w:val="24"/>
          <w:szCs w:val="24"/>
        </w:rPr>
      </w:pPr>
      <w:r w:rsidRPr="000C0FC7">
        <w:rPr>
          <w:rFonts w:ascii="Century Gothic" w:hAnsi="Century Gothic" w:cs="Arial"/>
          <w:b/>
          <w:sz w:val="28"/>
          <w:szCs w:val="24"/>
        </w:rPr>
        <w:t xml:space="preserve">3.5 </w:t>
      </w:r>
      <w:r w:rsidR="004263E6" w:rsidRPr="000C0FC7">
        <w:rPr>
          <w:rFonts w:ascii="Century Gothic" w:hAnsi="Century Gothic" w:cs="Arial"/>
          <w:b/>
          <w:sz w:val="28"/>
          <w:szCs w:val="24"/>
        </w:rPr>
        <w:t>Purpose:</w:t>
      </w:r>
      <w:r w:rsidR="00E020E9" w:rsidRPr="0085485E">
        <w:rPr>
          <w:rFonts w:ascii="Century Gothic" w:hAnsi="Century Gothic" w:cs="Arial"/>
          <w:b/>
          <w:sz w:val="24"/>
          <w:szCs w:val="24"/>
        </w:rPr>
        <w:t xml:space="preserve"> </w:t>
      </w:r>
      <w:r w:rsidR="00E020E9" w:rsidRPr="0085485E">
        <w:rPr>
          <w:rFonts w:ascii="Century Gothic" w:hAnsi="Century Gothic" w:cs="Arial"/>
          <w:sz w:val="24"/>
          <w:szCs w:val="24"/>
        </w:rPr>
        <w:t xml:space="preserve">The purpose of the strategy </w:t>
      </w:r>
      <w:r w:rsidR="00375247" w:rsidRPr="0085485E">
        <w:rPr>
          <w:rFonts w:ascii="Century Gothic" w:hAnsi="Century Gothic" w:cs="Arial"/>
          <w:sz w:val="24"/>
          <w:szCs w:val="24"/>
        </w:rPr>
        <w:t xml:space="preserve">is </w:t>
      </w:r>
      <w:r w:rsidR="00E020E9" w:rsidRPr="0085485E">
        <w:rPr>
          <w:rFonts w:ascii="Century Gothic" w:hAnsi="Century Gothic" w:cs="Arial"/>
          <w:sz w:val="24"/>
          <w:szCs w:val="24"/>
        </w:rPr>
        <w:t xml:space="preserve">to </w:t>
      </w:r>
      <w:r w:rsidR="00181219">
        <w:rPr>
          <w:rFonts w:ascii="Century Gothic" w:hAnsi="Century Gothic" w:cs="Arial"/>
          <w:sz w:val="24"/>
          <w:szCs w:val="24"/>
        </w:rPr>
        <w:t>contribute</w:t>
      </w:r>
      <w:r w:rsidR="00375247" w:rsidRPr="0085485E">
        <w:rPr>
          <w:rFonts w:ascii="Century Gothic" w:hAnsi="Century Gothic" w:cs="Arial"/>
          <w:sz w:val="24"/>
          <w:szCs w:val="24"/>
        </w:rPr>
        <w:t xml:space="preserve"> the</w:t>
      </w:r>
      <w:r w:rsidR="00E020E9" w:rsidRPr="0085485E">
        <w:rPr>
          <w:rFonts w:ascii="Century Gothic" w:hAnsi="Century Gothic" w:cs="Arial"/>
          <w:sz w:val="24"/>
          <w:szCs w:val="24"/>
        </w:rPr>
        <w:t xml:space="preserve"> Revised 3</w:t>
      </w:r>
      <w:r w:rsidR="00E020E9" w:rsidRPr="0085485E">
        <w:rPr>
          <w:rFonts w:ascii="Century Gothic" w:hAnsi="Century Gothic" w:cs="Arial"/>
          <w:sz w:val="24"/>
          <w:szCs w:val="24"/>
          <w:vertAlign w:val="superscript"/>
        </w:rPr>
        <w:t>rd</w:t>
      </w:r>
      <w:r w:rsidR="00E020E9" w:rsidRPr="0085485E">
        <w:rPr>
          <w:rFonts w:ascii="Century Gothic" w:hAnsi="Century Gothic" w:cs="Arial"/>
          <w:sz w:val="24"/>
          <w:szCs w:val="24"/>
        </w:rPr>
        <w:t xml:space="preserve"> National Strategic Plan (20</w:t>
      </w:r>
      <w:r w:rsidR="00D24218" w:rsidRPr="0085485E">
        <w:rPr>
          <w:rFonts w:ascii="Century Gothic" w:hAnsi="Century Gothic" w:cs="Arial"/>
          <w:sz w:val="24"/>
          <w:szCs w:val="24"/>
        </w:rPr>
        <w:t>11-1017</w:t>
      </w:r>
      <w:r w:rsidR="000F773E" w:rsidRPr="0085485E">
        <w:rPr>
          <w:rFonts w:ascii="Century Gothic" w:hAnsi="Century Gothic" w:cs="Arial"/>
          <w:sz w:val="24"/>
          <w:szCs w:val="24"/>
        </w:rPr>
        <w:t>) towards</w:t>
      </w:r>
      <w:r w:rsidR="004263E6" w:rsidRPr="0085485E">
        <w:rPr>
          <w:rFonts w:ascii="Century Gothic" w:hAnsi="Century Gothic" w:cs="Arial"/>
          <w:sz w:val="24"/>
          <w:szCs w:val="24"/>
        </w:rPr>
        <w:t xml:space="preserve"> </w:t>
      </w:r>
      <w:r w:rsidR="00F26443" w:rsidRPr="0085485E">
        <w:rPr>
          <w:rFonts w:ascii="Century Gothic" w:hAnsi="Century Gothic" w:cs="Arial"/>
          <w:sz w:val="24"/>
          <w:szCs w:val="24"/>
        </w:rPr>
        <w:t>providing Gender</w:t>
      </w:r>
      <w:r w:rsidR="004263E6" w:rsidRPr="0085485E">
        <w:rPr>
          <w:rFonts w:ascii="Century Gothic" w:hAnsi="Century Gothic" w:cs="Arial"/>
          <w:sz w:val="24"/>
          <w:szCs w:val="24"/>
        </w:rPr>
        <w:t xml:space="preserve"> transformative </w:t>
      </w:r>
      <w:r w:rsidR="006B2892" w:rsidRPr="0085485E">
        <w:rPr>
          <w:rFonts w:ascii="Century Gothic" w:hAnsi="Century Gothic" w:cs="Arial"/>
          <w:sz w:val="24"/>
          <w:szCs w:val="24"/>
        </w:rPr>
        <w:t xml:space="preserve">HIV </w:t>
      </w:r>
      <w:r w:rsidR="000F773E" w:rsidRPr="0085485E">
        <w:rPr>
          <w:rFonts w:ascii="Century Gothic" w:hAnsi="Century Gothic" w:cs="Arial"/>
          <w:sz w:val="24"/>
          <w:szCs w:val="24"/>
        </w:rPr>
        <w:t xml:space="preserve">response </w:t>
      </w:r>
    </w:p>
    <w:p w:rsidR="00D522C3" w:rsidRPr="00F600AC" w:rsidRDefault="00D522C3" w:rsidP="002C3E4D">
      <w:pPr>
        <w:spacing w:after="0" w:line="240" w:lineRule="auto"/>
        <w:jc w:val="both"/>
        <w:rPr>
          <w:rFonts w:ascii="Century Gothic" w:hAnsi="Century Gothic" w:cs="Arial"/>
          <w:color w:val="00B050"/>
          <w:sz w:val="24"/>
          <w:szCs w:val="24"/>
        </w:rPr>
      </w:pPr>
      <w:r w:rsidRPr="00F600AC">
        <w:rPr>
          <w:rFonts w:ascii="Century Gothic" w:hAnsi="Century Gothic" w:cs="Arial"/>
          <w:color w:val="00B050"/>
          <w:sz w:val="24"/>
          <w:szCs w:val="24"/>
        </w:rPr>
        <w:t xml:space="preserve">                  </w:t>
      </w:r>
      <w:r w:rsidR="00D24218">
        <w:rPr>
          <w:rFonts w:ascii="Century Gothic" w:hAnsi="Century Gothic" w:cs="Arial"/>
          <w:color w:val="00B050"/>
          <w:sz w:val="24"/>
          <w:szCs w:val="24"/>
        </w:rPr>
        <w:t xml:space="preserve">          </w:t>
      </w:r>
    </w:p>
    <w:p w:rsidR="00D522C3" w:rsidRPr="00F600AC" w:rsidRDefault="00D522C3" w:rsidP="002C3E4D">
      <w:pPr>
        <w:spacing w:after="0" w:line="240" w:lineRule="auto"/>
        <w:jc w:val="both"/>
        <w:rPr>
          <w:rFonts w:ascii="Century Gothic" w:hAnsi="Century Gothic" w:cs="Arial"/>
          <w:b/>
          <w:color w:val="00B050"/>
          <w:sz w:val="24"/>
          <w:szCs w:val="24"/>
        </w:rPr>
      </w:pPr>
    </w:p>
    <w:p w:rsidR="004C45EE" w:rsidRPr="000C0FC7" w:rsidRDefault="00824502" w:rsidP="002C3E4D">
      <w:pPr>
        <w:spacing w:after="0" w:line="240" w:lineRule="auto"/>
        <w:jc w:val="both"/>
        <w:rPr>
          <w:rFonts w:ascii="Century Gothic" w:hAnsi="Century Gothic" w:cs="Arial"/>
          <w:b/>
          <w:sz w:val="28"/>
          <w:szCs w:val="24"/>
        </w:rPr>
      </w:pPr>
      <w:r w:rsidRPr="000C0FC7">
        <w:rPr>
          <w:rFonts w:ascii="Century Gothic" w:hAnsi="Century Gothic" w:cs="Arial"/>
          <w:b/>
          <w:sz w:val="28"/>
          <w:szCs w:val="24"/>
        </w:rPr>
        <w:t xml:space="preserve">3.6 </w:t>
      </w:r>
      <w:r w:rsidR="004C45EE" w:rsidRPr="000C0FC7">
        <w:rPr>
          <w:rFonts w:ascii="Century Gothic" w:hAnsi="Century Gothic" w:cs="Arial"/>
          <w:b/>
          <w:sz w:val="28"/>
          <w:szCs w:val="24"/>
        </w:rPr>
        <w:t>Specific obj</w:t>
      </w:r>
      <w:r w:rsidR="0025487A" w:rsidRPr="000C0FC7">
        <w:rPr>
          <w:rFonts w:ascii="Century Gothic" w:hAnsi="Century Gothic" w:cs="Arial"/>
          <w:b/>
          <w:sz w:val="28"/>
          <w:szCs w:val="24"/>
        </w:rPr>
        <w:t>ective</w:t>
      </w:r>
      <w:r w:rsidR="007D148B" w:rsidRPr="000C0FC7">
        <w:rPr>
          <w:rFonts w:ascii="Century Gothic" w:hAnsi="Century Gothic" w:cs="Arial"/>
          <w:b/>
          <w:sz w:val="28"/>
          <w:szCs w:val="24"/>
        </w:rPr>
        <w:t>s</w:t>
      </w:r>
      <w:r w:rsidR="0025487A" w:rsidRPr="000C0FC7">
        <w:rPr>
          <w:rFonts w:ascii="Century Gothic" w:hAnsi="Century Gothic" w:cs="Arial"/>
          <w:b/>
          <w:sz w:val="28"/>
          <w:szCs w:val="24"/>
        </w:rPr>
        <w:t>:</w:t>
      </w:r>
    </w:p>
    <w:p w:rsidR="00E94C10" w:rsidRPr="00F600AC" w:rsidRDefault="00E94C10" w:rsidP="002C3E4D">
      <w:pPr>
        <w:pStyle w:val="ListParagraph"/>
        <w:numPr>
          <w:ilvl w:val="0"/>
          <w:numId w:val="10"/>
        </w:numPr>
        <w:spacing w:after="0" w:line="240" w:lineRule="auto"/>
        <w:jc w:val="both"/>
        <w:rPr>
          <w:rFonts w:ascii="Century Gothic" w:hAnsi="Century Gothic" w:cs="Arial"/>
          <w:i/>
          <w:sz w:val="24"/>
          <w:szCs w:val="24"/>
        </w:rPr>
      </w:pPr>
      <w:r w:rsidRPr="00F600AC">
        <w:rPr>
          <w:rFonts w:ascii="Century Gothic" w:hAnsi="Century Gothic" w:cs="Arial"/>
          <w:sz w:val="24"/>
          <w:szCs w:val="24"/>
        </w:rPr>
        <w:t>To</w:t>
      </w:r>
      <w:r w:rsidR="000B794B" w:rsidRPr="00F600AC">
        <w:rPr>
          <w:rFonts w:ascii="Century Gothic" w:hAnsi="Century Gothic" w:cs="Arial"/>
          <w:sz w:val="24"/>
          <w:szCs w:val="24"/>
        </w:rPr>
        <w:t xml:space="preserve"> </w:t>
      </w:r>
      <w:r w:rsidR="000B794B">
        <w:rPr>
          <w:rFonts w:ascii="Century Gothic" w:hAnsi="Century Gothic" w:cs="Arial"/>
          <w:sz w:val="24"/>
          <w:szCs w:val="24"/>
        </w:rPr>
        <w:t>enhance</w:t>
      </w:r>
      <w:r w:rsidR="000B794B" w:rsidRPr="00F600AC">
        <w:rPr>
          <w:rFonts w:ascii="Century Gothic" w:hAnsi="Century Gothic" w:cs="Arial"/>
          <w:sz w:val="24"/>
          <w:szCs w:val="24"/>
        </w:rPr>
        <w:t xml:space="preserve"> informatio</w:t>
      </w:r>
      <w:r w:rsidR="000B794B">
        <w:rPr>
          <w:rFonts w:ascii="Century Gothic" w:hAnsi="Century Gothic" w:cs="Arial"/>
          <w:sz w:val="24"/>
          <w:szCs w:val="24"/>
        </w:rPr>
        <w:t>n and understanding of the actual scenario</w:t>
      </w:r>
      <w:r w:rsidR="000B794B" w:rsidRPr="00F600AC">
        <w:rPr>
          <w:rFonts w:ascii="Century Gothic" w:hAnsi="Century Gothic" w:cs="Arial"/>
          <w:sz w:val="24"/>
          <w:szCs w:val="24"/>
        </w:rPr>
        <w:t xml:space="preserve"> on Gender Based Violence (GBV) among the population group that the Revised 3</w:t>
      </w:r>
      <w:r w:rsidR="000B794B" w:rsidRPr="00F600AC">
        <w:rPr>
          <w:rFonts w:ascii="Century Gothic" w:hAnsi="Century Gothic" w:cs="Arial"/>
          <w:sz w:val="24"/>
          <w:szCs w:val="24"/>
          <w:vertAlign w:val="superscript"/>
        </w:rPr>
        <w:t>rd</w:t>
      </w:r>
      <w:r w:rsidR="000B794B" w:rsidRPr="00F600AC">
        <w:rPr>
          <w:rFonts w:ascii="Century Gothic" w:hAnsi="Century Gothic" w:cs="Arial"/>
          <w:sz w:val="24"/>
          <w:szCs w:val="24"/>
        </w:rPr>
        <w:t xml:space="preserve"> National Strategic Plan has identified namely Key Population (KP), HIV infected and affected population (PLHIV &amp; family members), emerging vulnerable groups and general population.</w:t>
      </w:r>
    </w:p>
    <w:p w:rsidR="004C45EE" w:rsidRPr="00F600AC" w:rsidRDefault="00EE107F" w:rsidP="002C3E4D">
      <w:pPr>
        <w:pStyle w:val="ListParagraph"/>
        <w:spacing w:after="0" w:line="240" w:lineRule="auto"/>
        <w:jc w:val="both"/>
        <w:rPr>
          <w:rFonts w:ascii="Century Gothic" w:hAnsi="Century Gothic" w:cs="Arial"/>
          <w:i/>
          <w:sz w:val="24"/>
          <w:szCs w:val="24"/>
        </w:rPr>
      </w:pPr>
      <w:r w:rsidRPr="00F600AC">
        <w:rPr>
          <w:rFonts w:ascii="Century Gothic" w:hAnsi="Century Gothic" w:cs="Arial"/>
          <w:i/>
          <w:sz w:val="24"/>
          <w:szCs w:val="24"/>
        </w:rPr>
        <w:t xml:space="preserve"> </w:t>
      </w:r>
    </w:p>
    <w:p w:rsidR="004C45EE" w:rsidRPr="00F600AC" w:rsidRDefault="00D50CE9" w:rsidP="002C3E4D">
      <w:pPr>
        <w:pStyle w:val="ListParagraph"/>
        <w:numPr>
          <w:ilvl w:val="0"/>
          <w:numId w:val="10"/>
        </w:numPr>
        <w:spacing w:after="0" w:line="240" w:lineRule="auto"/>
        <w:jc w:val="both"/>
        <w:rPr>
          <w:rFonts w:ascii="Century Gothic" w:hAnsi="Century Gothic" w:cs="Arial"/>
          <w:sz w:val="24"/>
          <w:szCs w:val="24"/>
        </w:rPr>
      </w:pPr>
      <w:r w:rsidRPr="00F600AC">
        <w:rPr>
          <w:rFonts w:ascii="Century Gothic" w:hAnsi="Century Gothic" w:cs="Arial"/>
          <w:sz w:val="24"/>
          <w:szCs w:val="24"/>
        </w:rPr>
        <w:t>To prevent</w:t>
      </w:r>
      <w:r w:rsidR="004C45EE" w:rsidRPr="00F600AC">
        <w:rPr>
          <w:rFonts w:ascii="Century Gothic" w:hAnsi="Century Gothic" w:cs="Arial"/>
          <w:sz w:val="24"/>
          <w:szCs w:val="24"/>
        </w:rPr>
        <w:t xml:space="preserve"> </w:t>
      </w:r>
      <w:r w:rsidR="00E81C34" w:rsidRPr="00F600AC">
        <w:rPr>
          <w:rFonts w:ascii="Century Gothic" w:hAnsi="Century Gothic" w:cs="Arial"/>
          <w:sz w:val="24"/>
          <w:szCs w:val="24"/>
        </w:rPr>
        <w:t xml:space="preserve">all forms of </w:t>
      </w:r>
      <w:r w:rsidR="004C45EE" w:rsidRPr="00F600AC">
        <w:rPr>
          <w:rFonts w:ascii="Century Gothic" w:hAnsi="Century Gothic" w:cs="Arial"/>
          <w:sz w:val="24"/>
          <w:szCs w:val="24"/>
        </w:rPr>
        <w:t>Gender Based Violence</w:t>
      </w:r>
      <w:r w:rsidR="00E81C34" w:rsidRPr="00F600AC">
        <w:rPr>
          <w:rFonts w:ascii="Century Gothic" w:hAnsi="Century Gothic" w:cs="Arial"/>
          <w:sz w:val="24"/>
          <w:szCs w:val="24"/>
        </w:rPr>
        <w:t xml:space="preserve"> (GBV)</w:t>
      </w:r>
      <w:r w:rsidR="004C45EE" w:rsidRPr="00F600AC">
        <w:rPr>
          <w:rFonts w:ascii="Century Gothic" w:hAnsi="Century Gothic" w:cs="Arial"/>
          <w:sz w:val="24"/>
          <w:szCs w:val="24"/>
        </w:rPr>
        <w:t xml:space="preserve"> </w:t>
      </w:r>
      <w:r w:rsidR="00E81C34" w:rsidRPr="00F600AC">
        <w:rPr>
          <w:rFonts w:ascii="Century Gothic" w:hAnsi="Century Gothic" w:cs="Arial"/>
          <w:sz w:val="24"/>
          <w:szCs w:val="24"/>
        </w:rPr>
        <w:t xml:space="preserve"> through empowering people</w:t>
      </w:r>
      <w:r w:rsidR="00B823BF" w:rsidRPr="00F600AC">
        <w:rPr>
          <w:rFonts w:ascii="Century Gothic" w:hAnsi="Century Gothic" w:cs="Arial"/>
          <w:sz w:val="24"/>
          <w:szCs w:val="24"/>
        </w:rPr>
        <w:t xml:space="preserve"> and promoting gender </w:t>
      </w:r>
      <w:r w:rsidR="00E836FE" w:rsidRPr="00F600AC">
        <w:rPr>
          <w:rFonts w:ascii="Century Gothic" w:hAnsi="Century Gothic" w:cs="Arial"/>
          <w:sz w:val="24"/>
          <w:szCs w:val="24"/>
        </w:rPr>
        <w:t>equality</w:t>
      </w:r>
      <w:r w:rsidR="00E81C34" w:rsidRPr="00F600AC">
        <w:rPr>
          <w:rFonts w:ascii="Century Gothic" w:hAnsi="Century Gothic" w:cs="Arial"/>
          <w:sz w:val="24"/>
          <w:szCs w:val="24"/>
        </w:rPr>
        <w:t xml:space="preserve"> </w:t>
      </w:r>
      <w:r w:rsidR="004C45EE" w:rsidRPr="00F600AC">
        <w:rPr>
          <w:rFonts w:ascii="Century Gothic" w:hAnsi="Century Gothic" w:cs="Arial"/>
          <w:sz w:val="24"/>
          <w:szCs w:val="24"/>
        </w:rPr>
        <w:t>t</w:t>
      </w:r>
      <w:r w:rsidR="00866479" w:rsidRPr="00F600AC">
        <w:rPr>
          <w:rFonts w:ascii="Century Gothic" w:hAnsi="Century Gothic" w:cs="Arial"/>
          <w:sz w:val="24"/>
          <w:szCs w:val="24"/>
        </w:rPr>
        <w:t xml:space="preserve">owards </w:t>
      </w:r>
      <w:r w:rsidR="004C45EE" w:rsidRPr="00F600AC">
        <w:rPr>
          <w:rFonts w:ascii="Century Gothic" w:hAnsi="Century Gothic" w:cs="Arial"/>
          <w:sz w:val="24"/>
          <w:szCs w:val="24"/>
        </w:rPr>
        <w:t>minimiz</w:t>
      </w:r>
      <w:r w:rsidR="00866479" w:rsidRPr="00F600AC">
        <w:rPr>
          <w:rFonts w:ascii="Century Gothic" w:hAnsi="Century Gothic" w:cs="Arial"/>
          <w:sz w:val="24"/>
          <w:szCs w:val="24"/>
        </w:rPr>
        <w:t>ing</w:t>
      </w:r>
      <w:r w:rsidR="004C45EE" w:rsidRPr="00F600AC">
        <w:rPr>
          <w:rFonts w:ascii="Century Gothic" w:hAnsi="Century Gothic" w:cs="Arial"/>
          <w:sz w:val="24"/>
          <w:szCs w:val="24"/>
        </w:rPr>
        <w:t xml:space="preserve"> the spread of HIV and minimiz</w:t>
      </w:r>
      <w:r w:rsidR="00866479" w:rsidRPr="00F600AC">
        <w:rPr>
          <w:rFonts w:ascii="Century Gothic" w:hAnsi="Century Gothic" w:cs="Arial"/>
          <w:sz w:val="24"/>
          <w:szCs w:val="24"/>
        </w:rPr>
        <w:t>ing</w:t>
      </w:r>
      <w:r w:rsidR="004C45EE" w:rsidRPr="00F600AC">
        <w:rPr>
          <w:rFonts w:ascii="Century Gothic" w:hAnsi="Century Gothic" w:cs="Arial"/>
          <w:sz w:val="24"/>
          <w:szCs w:val="24"/>
        </w:rPr>
        <w:t xml:space="preserve"> the impact of AIDS on the individual, family, community and the society</w:t>
      </w:r>
      <w:r w:rsidR="008E5AC1" w:rsidRPr="00F600AC">
        <w:rPr>
          <w:rFonts w:ascii="Century Gothic" w:hAnsi="Century Gothic" w:cs="Arial"/>
          <w:sz w:val="24"/>
          <w:szCs w:val="24"/>
        </w:rPr>
        <w:t xml:space="preserve"> (access to service)</w:t>
      </w:r>
      <w:r w:rsidR="001A71F7" w:rsidRPr="00F600AC">
        <w:rPr>
          <w:rFonts w:ascii="Century Gothic" w:hAnsi="Century Gothic" w:cs="Arial"/>
          <w:sz w:val="24"/>
          <w:szCs w:val="24"/>
        </w:rPr>
        <w:t xml:space="preserve"> </w:t>
      </w:r>
    </w:p>
    <w:p w:rsidR="000A17F6" w:rsidRPr="00F600AC" w:rsidRDefault="000A17F6" w:rsidP="002C3E4D">
      <w:pPr>
        <w:pStyle w:val="ListParagraph"/>
        <w:spacing w:after="0" w:line="240" w:lineRule="auto"/>
        <w:jc w:val="both"/>
        <w:rPr>
          <w:rFonts w:ascii="Century Gothic" w:hAnsi="Century Gothic" w:cs="Arial"/>
          <w:sz w:val="24"/>
          <w:szCs w:val="24"/>
        </w:rPr>
      </w:pPr>
      <w:r w:rsidRPr="00F600AC">
        <w:rPr>
          <w:rFonts w:ascii="Century Gothic" w:hAnsi="Century Gothic" w:cs="Arial"/>
          <w:sz w:val="24"/>
          <w:szCs w:val="24"/>
        </w:rPr>
        <w:t xml:space="preserve"> </w:t>
      </w:r>
    </w:p>
    <w:p w:rsidR="005C58C2" w:rsidRPr="00F600AC" w:rsidRDefault="002F109A" w:rsidP="002C3E4D">
      <w:pPr>
        <w:pStyle w:val="ListParagraph"/>
        <w:numPr>
          <w:ilvl w:val="0"/>
          <w:numId w:val="10"/>
        </w:numPr>
        <w:spacing w:after="0" w:line="240" w:lineRule="auto"/>
        <w:jc w:val="both"/>
        <w:rPr>
          <w:rFonts w:ascii="Century Gothic" w:hAnsi="Century Gothic" w:cs="Arial"/>
          <w:sz w:val="24"/>
          <w:szCs w:val="24"/>
        </w:rPr>
      </w:pPr>
      <w:r w:rsidRPr="00F600AC">
        <w:rPr>
          <w:rFonts w:ascii="Century Gothic" w:hAnsi="Century Gothic" w:cs="Arial"/>
          <w:sz w:val="24"/>
          <w:szCs w:val="24"/>
        </w:rPr>
        <w:lastRenderedPageBreak/>
        <w:t>To d</w:t>
      </w:r>
      <w:r w:rsidR="00052891" w:rsidRPr="00F600AC">
        <w:rPr>
          <w:rFonts w:ascii="Century Gothic" w:hAnsi="Century Gothic" w:cs="Arial"/>
          <w:sz w:val="24"/>
          <w:szCs w:val="24"/>
        </w:rPr>
        <w:t>evelop integrated</w:t>
      </w:r>
      <w:r w:rsidR="00CC5E90" w:rsidRPr="00F600AC">
        <w:rPr>
          <w:rFonts w:ascii="Century Gothic" w:hAnsi="Century Gothic" w:cs="Arial"/>
          <w:sz w:val="24"/>
          <w:szCs w:val="24"/>
        </w:rPr>
        <w:t xml:space="preserve"> and inclusive</w:t>
      </w:r>
      <w:r w:rsidR="00052891" w:rsidRPr="00F600AC">
        <w:rPr>
          <w:rFonts w:ascii="Century Gothic" w:hAnsi="Century Gothic" w:cs="Arial"/>
          <w:sz w:val="24"/>
          <w:szCs w:val="24"/>
        </w:rPr>
        <w:t xml:space="preserve"> </w:t>
      </w:r>
      <w:r w:rsidR="00F90219" w:rsidRPr="00F600AC">
        <w:rPr>
          <w:rFonts w:ascii="Century Gothic" w:hAnsi="Century Gothic" w:cs="Arial"/>
          <w:sz w:val="24"/>
          <w:szCs w:val="24"/>
        </w:rPr>
        <w:t xml:space="preserve">/ focused </w:t>
      </w:r>
      <w:r w:rsidR="001971B2" w:rsidRPr="00F600AC">
        <w:rPr>
          <w:rFonts w:ascii="Century Gothic" w:hAnsi="Century Gothic" w:cs="Arial"/>
          <w:sz w:val="24"/>
          <w:szCs w:val="24"/>
        </w:rPr>
        <w:t>response</w:t>
      </w:r>
      <w:r w:rsidR="005C58C2" w:rsidRPr="00F600AC">
        <w:rPr>
          <w:rFonts w:ascii="Century Gothic" w:hAnsi="Century Gothic" w:cs="Arial"/>
          <w:sz w:val="24"/>
          <w:szCs w:val="24"/>
        </w:rPr>
        <w:t xml:space="preserve">  </w:t>
      </w:r>
      <w:r w:rsidR="00052891" w:rsidRPr="00F600AC">
        <w:rPr>
          <w:rFonts w:ascii="Century Gothic" w:hAnsi="Century Gothic" w:cs="Arial"/>
          <w:sz w:val="24"/>
          <w:szCs w:val="24"/>
        </w:rPr>
        <w:t xml:space="preserve">services for GBV victims </w:t>
      </w:r>
      <w:r w:rsidR="00B823BF" w:rsidRPr="00F600AC">
        <w:rPr>
          <w:rFonts w:ascii="Century Gothic" w:hAnsi="Century Gothic" w:cs="Arial"/>
          <w:sz w:val="24"/>
          <w:szCs w:val="24"/>
        </w:rPr>
        <w:t xml:space="preserve"> to establish human rights </w:t>
      </w:r>
      <w:r w:rsidR="005C58C2" w:rsidRPr="00F600AC">
        <w:rPr>
          <w:rFonts w:ascii="Century Gothic" w:hAnsi="Century Gothic" w:cs="Arial"/>
          <w:sz w:val="24"/>
          <w:szCs w:val="24"/>
        </w:rPr>
        <w:t>and dignity in family and society</w:t>
      </w:r>
      <w:r w:rsidR="00A97956" w:rsidRPr="00F600AC">
        <w:rPr>
          <w:rFonts w:ascii="Century Gothic" w:hAnsi="Century Gothic" w:cs="Arial"/>
          <w:sz w:val="24"/>
          <w:szCs w:val="24"/>
        </w:rPr>
        <w:t xml:space="preserve">  (</w:t>
      </w:r>
      <w:r w:rsidR="00751C9B" w:rsidRPr="00F600AC">
        <w:rPr>
          <w:rFonts w:ascii="Century Gothic" w:hAnsi="Century Gothic" w:cs="Arial"/>
          <w:sz w:val="24"/>
          <w:szCs w:val="24"/>
        </w:rPr>
        <w:t xml:space="preserve">cure and </w:t>
      </w:r>
      <w:r w:rsidR="00382C10" w:rsidRPr="00F600AC">
        <w:rPr>
          <w:rFonts w:ascii="Century Gothic" w:hAnsi="Century Gothic" w:cs="Arial"/>
          <w:sz w:val="24"/>
          <w:szCs w:val="24"/>
        </w:rPr>
        <w:t>rehabilitation</w:t>
      </w:r>
      <w:r w:rsidR="00751C9B" w:rsidRPr="00F600AC">
        <w:rPr>
          <w:rFonts w:ascii="Century Gothic" w:hAnsi="Century Gothic" w:cs="Arial"/>
          <w:sz w:val="24"/>
          <w:szCs w:val="24"/>
        </w:rPr>
        <w:t xml:space="preserve"> )</w:t>
      </w:r>
      <w:r w:rsidR="00865F77" w:rsidRPr="00F600AC">
        <w:rPr>
          <w:rFonts w:ascii="Century Gothic" w:hAnsi="Century Gothic" w:cs="Arial"/>
          <w:sz w:val="24"/>
          <w:szCs w:val="24"/>
        </w:rPr>
        <w:t>, linking SRHR</w:t>
      </w:r>
    </w:p>
    <w:p w:rsidR="00B823BF" w:rsidRPr="00F600AC" w:rsidRDefault="00B823BF" w:rsidP="002C3E4D">
      <w:pPr>
        <w:pStyle w:val="ListParagraph"/>
        <w:spacing w:after="0" w:line="240" w:lineRule="auto"/>
        <w:jc w:val="both"/>
        <w:rPr>
          <w:rFonts w:ascii="Century Gothic" w:hAnsi="Century Gothic" w:cs="Arial"/>
          <w:sz w:val="24"/>
          <w:szCs w:val="24"/>
          <w:highlight w:val="yellow"/>
        </w:rPr>
      </w:pPr>
    </w:p>
    <w:p w:rsidR="005C58C2" w:rsidRPr="00F600AC" w:rsidRDefault="00103562" w:rsidP="002C3E4D">
      <w:pPr>
        <w:pStyle w:val="ListParagraph"/>
        <w:numPr>
          <w:ilvl w:val="0"/>
          <w:numId w:val="10"/>
        </w:numPr>
        <w:spacing w:after="0" w:line="240" w:lineRule="auto"/>
        <w:jc w:val="both"/>
        <w:rPr>
          <w:rFonts w:ascii="Century Gothic" w:eastAsia="Times New Roman" w:hAnsi="Century Gothic" w:cs="Arial"/>
          <w:sz w:val="24"/>
          <w:szCs w:val="24"/>
        </w:rPr>
      </w:pPr>
      <w:r w:rsidRPr="00F600AC">
        <w:rPr>
          <w:rFonts w:ascii="Century Gothic" w:eastAsia="Times New Roman" w:hAnsi="Century Gothic" w:cs="Arial"/>
          <w:sz w:val="24"/>
          <w:szCs w:val="24"/>
        </w:rPr>
        <w:t>To enhance i</w:t>
      </w:r>
      <w:r w:rsidR="005C58C2" w:rsidRPr="00F600AC">
        <w:rPr>
          <w:rFonts w:ascii="Century Gothic" w:eastAsia="Times New Roman" w:hAnsi="Century Gothic" w:cs="Arial"/>
          <w:sz w:val="24"/>
          <w:szCs w:val="24"/>
        </w:rPr>
        <w:t>nstitutional capacity of N</w:t>
      </w:r>
      <w:r w:rsidR="00726F4E" w:rsidRPr="00F600AC">
        <w:rPr>
          <w:rFonts w:ascii="Century Gothic" w:eastAsia="Times New Roman" w:hAnsi="Century Gothic" w:cs="Arial"/>
          <w:sz w:val="24"/>
          <w:szCs w:val="24"/>
        </w:rPr>
        <w:t xml:space="preserve">ational </w:t>
      </w:r>
      <w:r w:rsidR="005C58C2" w:rsidRPr="00F600AC">
        <w:rPr>
          <w:rFonts w:ascii="Century Gothic" w:eastAsia="Times New Roman" w:hAnsi="Century Gothic" w:cs="Arial"/>
          <w:sz w:val="24"/>
          <w:szCs w:val="24"/>
        </w:rPr>
        <w:t>A</w:t>
      </w:r>
      <w:r w:rsidR="00726F4E" w:rsidRPr="00F600AC">
        <w:rPr>
          <w:rFonts w:ascii="Century Gothic" w:eastAsia="Times New Roman" w:hAnsi="Century Gothic" w:cs="Arial"/>
          <w:sz w:val="24"/>
          <w:szCs w:val="24"/>
        </w:rPr>
        <w:t>ids/</w:t>
      </w:r>
      <w:proofErr w:type="spellStart"/>
      <w:r w:rsidR="005C58C2" w:rsidRPr="00F600AC">
        <w:rPr>
          <w:rFonts w:ascii="Century Gothic" w:eastAsia="Times New Roman" w:hAnsi="Century Gothic" w:cs="Arial"/>
          <w:sz w:val="24"/>
          <w:szCs w:val="24"/>
        </w:rPr>
        <w:t>S</w:t>
      </w:r>
      <w:r w:rsidR="00726F4E" w:rsidRPr="00F600AC">
        <w:rPr>
          <w:rFonts w:ascii="Century Gothic" w:eastAsia="Times New Roman" w:hAnsi="Century Gothic" w:cs="Arial"/>
          <w:sz w:val="24"/>
          <w:szCs w:val="24"/>
        </w:rPr>
        <w:t>td</w:t>
      </w:r>
      <w:proofErr w:type="spellEnd"/>
      <w:r w:rsidR="00726F4E" w:rsidRPr="00F600AC">
        <w:rPr>
          <w:rFonts w:ascii="Century Gothic" w:eastAsia="Times New Roman" w:hAnsi="Century Gothic" w:cs="Arial"/>
          <w:sz w:val="24"/>
          <w:szCs w:val="24"/>
        </w:rPr>
        <w:t xml:space="preserve"> control </w:t>
      </w:r>
      <w:r w:rsidR="005C58C2" w:rsidRPr="00F600AC">
        <w:rPr>
          <w:rFonts w:ascii="Century Gothic" w:eastAsia="Times New Roman" w:hAnsi="Century Gothic" w:cs="Arial"/>
          <w:sz w:val="24"/>
          <w:szCs w:val="24"/>
        </w:rPr>
        <w:t>P</w:t>
      </w:r>
      <w:r w:rsidR="00726F4E" w:rsidRPr="00F600AC">
        <w:rPr>
          <w:rFonts w:ascii="Century Gothic" w:eastAsia="Times New Roman" w:hAnsi="Century Gothic" w:cs="Arial"/>
          <w:sz w:val="24"/>
          <w:szCs w:val="24"/>
        </w:rPr>
        <w:t>rogram (NASP)</w:t>
      </w:r>
      <w:r w:rsidR="004049A4" w:rsidRPr="00F600AC">
        <w:rPr>
          <w:rFonts w:ascii="Century Gothic" w:eastAsia="Times New Roman" w:hAnsi="Century Gothic" w:cs="Arial"/>
          <w:sz w:val="24"/>
          <w:szCs w:val="24"/>
        </w:rPr>
        <w:t xml:space="preserve">, </w:t>
      </w:r>
      <w:r w:rsidR="005C58C2" w:rsidRPr="00F600AC">
        <w:rPr>
          <w:rFonts w:ascii="Century Gothic" w:eastAsia="Times New Roman" w:hAnsi="Century Gothic" w:cs="Arial"/>
          <w:sz w:val="24"/>
          <w:szCs w:val="24"/>
        </w:rPr>
        <w:t xml:space="preserve">other government agencies and partner organizations </w:t>
      </w:r>
      <w:r w:rsidR="00B25A9E" w:rsidRPr="00F600AC">
        <w:rPr>
          <w:rFonts w:ascii="Century Gothic" w:eastAsia="Times New Roman" w:hAnsi="Century Gothic" w:cs="Arial"/>
          <w:sz w:val="24"/>
          <w:szCs w:val="24"/>
        </w:rPr>
        <w:t xml:space="preserve"> for </w:t>
      </w:r>
      <w:r w:rsidR="005C58C2" w:rsidRPr="00F600AC">
        <w:rPr>
          <w:rFonts w:ascii="Century Gothic" w:eastAsia="Times New Roman" w:hAnsi="Century Gothic" w:cs="Arial"/>
          <w:sz w:val="24"/>
          <w:szCs w:val="24"/>
        </w:rPr>
        <w:t xml:space="preserve">coordinated  and quality service </w:t>
      </w:r>
      <w:r w:rsidR="00A63466" w:rsidRPr="00F600AC">
        <w:rPr>
          <w:rFonts w:ascii="Century Gothic" w:eastAsia="Times New Roman" w:hAnsi="Century Gothic" w:cs="Arial"/>
          <w:sz w:val="24"/>
          <w:szCs w:val="24"/>
        </w:rPr>
        <w:t>and action</w:t>
      </w:r>
      <w:r w:rsidR="004049A4" w:rsidRPr="00F600AC">
        <w:rPr>
          <w:rFonts w:ascii="Century Gothic" w:eastAsia="Times New Roman" w:hAnsi="Century Gothic" w:cs="Arial"/>
          <w:sz w:val="24"/>
          <w:szCs w:val="24"/>
        </w:rPr>
        <w:t xml:space="preserve"> </w:t>
      </w:r>
      <w:r w:rsidR="00A63466" w:rsidRPr="00F600AC">
        <w:rPr>
          <w:rFonts w:ascii="Century Gothic" w:eastAsia="Times New Roman" w:hAnsi="Century Gothic" w:cs="Arial"/>
          <w:sz w:val="24"/>
          <w:szCs w:val="24"/>
        </w:rPr>
        <w:t xml:space="preserve"> </w:t>
      </w:r>
      <w:r w:rsidR="00FE283F" w:rsidRPr="00F600AC">
        <w:rPr>
          <w:rFonts w:ascii="Century Gothic" w:eastAsia="Times New Roman" w:hAnsi="Century Gothic" w:cs="Arial"/>
          <w:sz w:val="24"/>
          <w:szCs w:val="24"/>
        </w:rPr>
        <w:t xml:space="preserve">through ensuring </w:t>
      </w:r>
      <w:r w:rsidR="003B1BEB" w:rsidRPr="00F600AC">
        <w:rPr>
          <w:rFonts w:ascii="Century Gothic" w:eastAsia="Times New Roman" w:hAnsi="Century Gothic" w:cs="Arial"/>
          <w:sz w:val="24"/>
          <w:szCs w:val="24"/>
        </w:rPr>
        <w:t>Gender Good governance</w:t>
      </w:r>
      <w:r w:rsidR="00C864F6">
        <w:rPr>
          <w:rFonts w:ascii="Century Gothic" w:eastAsia="Times New Roman" w:hAnsi="Century Gothic" w:cs="Arial"/>
          <w:sz w:val="24"/>
          <w:szCs w:val="24"/>
        </w:rPr>
        <w:t>,</w:t>
      </w:r>
      <w:r w:rsidR="00FE283F" w:rsidRPr="00F600AC">
        <w:rPr>
          <w:rFonts w:ascii="Century Gothic" w:eastAsia="Times New Roman" w:hAnsi="Century Gothic" w:cs="Arial"/>
          <w:sz w:val="24"/>
          <w:szCs w:val="24"/>
        </w:rPr>
        <w:t xml:space="preserve"> sufficient </w:t>
      </w:r>
      <w:r w:rsidR="003B1BEB" w:rsidRPr="00F600AC">
        <w:rPr>
          <w:rFonts w:ascii="Century Gothic" w:eastAsia="Times New Roman" w:hAnsi="Century Gothic" w:cs="Arial"/>
          <w:sz w:val="24"/>
          <w:szCs w:val="24"/>
        </w:rPr>
        <w:t xml:space="preserve"> Resource allocation</w:t>
      </w:r>
      <w:r w:rsidR="00C864F6">
        <w:rPr>
          <w:rFonts w:ascii="Century Gothic" w:eastAsia="Times New Roman" w:hAnsi="Century Gothic" w:cs="Arial"/>
          <w:sz w:val="24"/>
          <w:szCs w:val="24"/>
        </w:rPr>
        <w:t xml:space="preserve">, </w:t>
      </w:r>
      <w:r w:rsidR="00FE283F" w:rsidRPr="00F600AC">
        <w:rPr>
          <w:rFonts w:ascii="Century Gothic" w:eastAsia="Times New Roman" w:hAnsi="Century Gothic" w:cs="Arial"/>
          <w:sz w:val="24"/>
          <w:szCs w:val="24"/>
        </w:rPr>
        <w:t>str</w:t>
      </w:r>
      <w:r w:rsidR="00751C9B" w:rsidRPr="00F600AC">
        <w:rPr>
          <w:rFonts w:ascii="Century Gothic" w:eastAsia="Times New Roman" w:hAnsi="Century Gothic" w:cs="Arial"/>
          <w:sz w:val="24"/>
          <w:szCs w:val="24"/>
        </w:rPr>
        <w:t xml:space="preserve">engthening </w:t>
      </w:r>
      <w:proofErr w:type="spellStart"/>
      <w:r w:rsidR="00751C9B" w:rsidRPr="00F600AC">
        <w:rPr>
          <w:rFonts w:ascii="Century Gothic" w:eastAsia="Times New Roman" w:hAnsi="Century Gothic" w:cs="Arial"/>
          <w:sz w:val="24"/>
          <w:szCs w:val="24"/>
        </w:rPr>
        <w:t>inter ministerial</w:t>
      </w:r>
      <w:proofErr w:type="spellEnd"/>
      <w:r w:rsidR="00751C9B" w:rsidRPr="00F600AC">
        <w:rPr>
          <w:rFonts w:ascii="Century Gothic" w:eastAsia="Times New Roman" w:hAnsi="Century Gothic" w:cs="Arial"/>
          <w:sz w:val="24"/>
          <w:szCs w:val="24"/>
        </w:rPr>
        <w:t xml:space="preserve"> coo</w:t>
      </w:r>
      <w:r w:rsidR="00FE283F" w:rsidRPr="00F600AC">
        <w:rPr>
          <w:rFonts w:ascii="Century Gothic" w:eastAsia="Times New Roman" w:hAnsi="Century Gothic" w:cs="Arial"/>
          <w:sz w:val="24"/>
          <w:szCs w:val="24"/>
        </w:rPr>
        <w:t>rdination mechanism</w:t>
      </w:r>
    </w:p>
    <w:p w:rsidR="00B823BF" w:rsidRPr="00F600AC" w:rsidRDefault="00B823BF" w:rsidP="002C3E4D">
      <w:pPr>
        <w:pStyle w:val="ListParagraph"/>
        <w:spacing w:after="0" w:line="240" w:lineRule="auto"/>
        <w:jc w:val="both"/>
        <w:rPr>
          <w:rFonts w:ascii="Century Gothic" w:eastAsia="Times New Roman" w:hAnsi="Century Gothic" w:cs="Arial"/>
          <w:sz w:val="24"/>
          <w:szCs w:val="24"/>
        </w:rPr>
      </w:pPr>
    </w:p>
    <w:p w:rsidR="00B823BF" w:rsidRPr="00F600AC" w:rsidRDefault="00B823BF" w:rsidP="002C3E4D">
      <w:pPr>
        <w:pStyle w:val="ListParagraph"/>
        <w:numPr>
          <w:ilvl w:val="0"/>
          <w:numId w:val="10"/>
        </w:numPr>
        <w:spacing w:after="0" w:line="240" w:lineRule="auto"/>
        <w:jc w:val="both"/>
        <w:rPr>
          <w:rFonts w:ascii="Century Gothic" w:eastAsia="Times New Roman" w:hAnsi="Century Gothic" w:cs="Arial"/>
          <w:sz w:val="24"/>
          <w:szCs w:val="24"/>
        </w:rPr>
      </w:pPr>
      <w:r w:rsidRPr="00F600AC">
        <w:rPr>
          <w:rFonts w:ascii="Century Gothic" w:eastAsia="Times New Roman" w:hAnsi="Century Gothic" w:cs="Arial"/>
          <w:sz w:val="24"/>
          <w:szCs w:val="24"/>
        </w:rPr>
        <w:t>To</w:t>
      </w:r>
      <w:r w:rsidR="00DA0A93" w:rsidRPr="00F600AC">
        <w:rPr>
          <w:rFonts w:ascii="Century Gothic" w:eastAsia="Times New Roman" w:hAnsi="Century Gothic" w:cs="Arial"/>
          <w:sz w:val="24"/>
          <w:szCs w:val="24"/>
        </w:rPr>
        <w:t xml:space="preserve"> create protective and favorable </w:t>
      </w:r>
      <w:r w:rsidR="003C1F34" w:rsidRPr="00F600AC">
        <w:rPr>
          <w:rFonts w:ascii="Century Gothic" w:eastAsia="Times New Roman" w:hAnsi="Century Gothic" w:cs="Arial"/>
          <w:sz w:val="24"/>
          <w:szCs w:val="24"/>
        </w:rPr>
        <w:t xml:space="preserve">and </w:t>
      </w:r>
      <w:r w:rsidR="00DA0A93" w:rsidRPr="00F600AC">
        <w:rPr>
          <w:rFonts w:ascii="Century Gothic" w:eastAsia="Times New Roman" w:hAnsi="Century Gothic" w:cs="Arial"/>
          <w:sz w:val="24"/>
          <w:szCs w:val="24"/>
        </w:rPr>
        <w:t xml:space="preserve">legal and </w:t>
      </w:r>
      <w:r w:rsidR="003C1F34" w:rsidRPr="00F600AC">
        <w:rPr>
          <w:rFonts w:ascii="Century Gothic" w:eastAsia="Times New Roman" w:hAnsi="Century Gothic" w:cs="Arial"/>
          <w:sz w:val="24"/>
          <w:szCs w:val="24"/>
        </w:rPr>
        <w:t xml:space="preserve">policy environment </w:t>
      </w:r>
      <w:r w:rsidRPr="00F600AC">
        <w:rPr>
          <w:rFonts w:ascii="Century Gothic" w:eastAsia="Times New Roman" w:hAnsi="Century Gothic" w:cs="Arial"/>
          <w:sz w:val="24"/>
          <w:szCs w:val="24"/>
        </w:rPr>
        <w:t xml:space="preserve"> </w:t>
      </w:r>
      <w:r w:rsidR="003C1F34" w:rsidRPr="00F600AC">
        <w:rPr>
          <w:rFonts w:ascii="Century Gothic" w:eastAsia="Times New Roman" w:hAnsi="Century Gothic" w:cs="Arial"/>
          <w:sz w:val="24"/>
          <w:szCs w:val="24"/>
        </w:rPr>
        <w:t xml:space="preserve">through </w:t>
      </w:r>
      <w:r w:rsidRPr="00F600AC">
        <w:rPr>
          <w:rFonts w:ascii="Century Gothic" w:eastAsia="Times New Roman" w:hAnsi="Century Gothic" w:cs="Arial"/>
          <w:sz w:val="24"/>
          <w:szCs w:val="24"/>
        </w:rPr>
        <w:t>evidence base policy advocacy</w:t>
      </w:r>
    </w:p>
    <w:p w:rsidR="002F1BB9" w:rsidRPr="00F600AC" w:rsidRDefault="002F1BB9" w:rsidP="002C3E4D">
      <w:pPr>
        <w:spacing w:after="0" w:line="240" w:lineRule="auto"/>
        <w:jc w:val="both"/>
        <w:rPr>
          <w:rFonts w:ascii="Century Gothic" w:eastAsia="Times New Roman" w:hAnsi="Century Gothic" w:cs="Arial"/>
          <w:sz w:val="24"/>
          <w:szCs w:val="24"/>
        </w:rPr>
      </w:pPr>
    </w:p>
    <w:p w:rsidR="00CA593F" w:rsidRPr="00E43E9C" w:rsidRDefault="009F7D28" w:rsidP="00BB3D62">
      <w:pPr>
        <w:spacing w:after="0" w:line="240" w:lineRule="auto"/>
        <w:rPr>
          <w:rFonts w:ascii="Century Gothic" w:hAnsi="Century Gothic" w:cs="Arial"/>
          <w:b/>
          <w:sz w:val="28"/>
          <w:szCs w:val="24"/>
        </w:rPr>
      </w:pPr>
      <w:r w:rsidRPr="00E43E9C">
        <w:rPr>
          <w:rFonts w:ascii="Century Gothic" w:hAnsi="Century Gothic" w:cs="Arial"/>
          <w:b/>
          <w:sz w:val="28"/>
          <w:szCs w:val="24"/>
        </w:rPr>
        <w:t>3.7</w:t>
      </w:r>
      <w:r w:rsidR="000C708F" w:rsidRPr="00E43E9C">
        <w:rPr>
          <w:rFonts w:ascii="Century Gothic" w:hAnsi="Century Gothic" w:cs="Arial"/>
          <w:b/>
          <w:sz w:val="28"/>
          <w:szCs w:val="24"/>
        </w:rPr>
        <w:t>. STRATEGY</w:t>
      </w:r>
      <w:r w:rsidR="00CD238B" w:rsidRPr="00E43E9C">
        <w:rPr>
          <w:rFonts w:ascii="Century Gothic" w:hAnsi="Century Gothic" w:cs="Arial"/>
          <w:b/>
          <w:sz w:val="28"/>
          <w:szCs w:val="24"/>
        </w:rPr>
        <w:t xml:space="preserve"> &amp; MAJOR</w:t>
      </w:r>
      <w:r w:rsidR="00D81F26" w:rsidRPr="00E43E9C">
        <w:rPr>
          <w:rFonts w:ascii="Century Gothic" w:hAnsi="Century Gothic" w:cs="Arial"/>
          <w:b/>
          <w:sz w:val="28"/>
          <w:szCs w:val="24"/>
        </w:rPr>
        <w:t xml:space="preserve"> INTERVENTION</w:t>
      </w:r>
      <w:r w:rsidR="00F60CC2" w:rsidRPr="00E43E9C">
        <w:rPr>
          <w:rFonts w:ascii="Century Gothic" w:hAnsi="Century Gothic" w:cs="Arial"/>
          <w:b/>
          <w:sz w:val="28"/>
          <w:szCs w:val="24"/>
        </w:rPr>
        <w:t xml:space="preserve"> </w:t>
      </w:r>
    </w:p>
    <w:p w:rsidR="00BA7FDF" w:rsidRPr="004C41AD" w:rsidRDefault="00BA7FDF" w:rsidP="002C3E4D">
      <w:pPr>
        <w:spacing w:after="0" w:line="240" w:lineRule="auto"/>
        <w:jc w:val="both"/>
        <w:rPr>
          <w:rFonts w:ascii="Century Gothic" w:hAnsi="Century Gothic" w:cs="Arial"/>
          <w:sz w:val="24"/>
          <w:szCs w:val="24"/>
        </w:rPr>
      </w:pPr>
    </w:p>
    <w:p w:rsidR="005A114E" w:rsidRPr="004C41AD" w:rsidRDefault="00FD11D6" w:rsidP="002C3E4D">
      <w:pPr>
        <w:spacing w:after="0" w:line="240" w:lineRule="auto"/>
        <w:jc w:val="both"/>
        <w:rPr>
          <w:rFonts w:ascii="Century Gothic" w:hAnsi="Century Gothic" w:cs="Arial"/>
          <w:sz w:val="24"/>
          <w:szCs w:val="24"/>
        </w:rPr>
      </w:pPr>
      <w:r w:rsidRPr="004C41AD">
        <w:rPr>
          <w:rFonts w:ascii="Century Gothic" w:hAnsi="Century Gothic" w:cs="Arial"/>
          <w:b/>
          <w:sz w:val="24"/>
          <w:szCs w:val="24"/>
        </w:rPr>
        <w:t xml:space="preserve">Objective 1: </w:t>
      </w:r>
      <w:r w:rsidR="005A114E" w:rsidRPr="004C41AD">
        <w:rPr>
          <w:rFonts w:ascii="Century Gothic" w:hAnsi="Century Gothic" w:cs="Arial"/>
          <w:b/>
          <w:sz w:val="24"/>
          <w:szCs w:val="24"/>
        </w:rPr>
        <w:t xml:space="preserve">To </w:t>
      </w:r>
      <w:r w:rsidR="00773F47" w:rsidRPr="004C41AD">
        <w:rPr>
          <w:rFonts w:ascii="Century Gothic" w:hAnsi="Century Gothic" w:cs="Arial"/>
          <w:b/>
          <w:sz w:val="24"/>
          <w:szCs w:val="24"/>
        </w:rPr>
        <w:t>enhance</w:t>
      </w:r>
      <w:r w:rsidR="005A114E" w:rsidRPr="004C41AD">
        <w:rPr>
          <w:rFonts w:ascii="Century Gothic" w:hAnsi="Century Gothic" w:cs="Arial"/>
          <w:b/>
          <w:sz w:val="24"/>
          <w:szCs w:val="24"/>
        </w:rPr>
        <w:t xml:space="preserve"> informatio</w:t>
      </w:r>
      <w:r w:rsidR="00A92F4C" w:rsidRPr="004C41AD">
        <w:rPr>
          <w:rFonts w:ascii="Century Gothic" w:hAnsi="Century Gothic" w:cs="Arial"/>
          <w:b/>
          <w:sz w:val="24"/>
          <w:szCs w:val="24"/>
        </w:rPr>
        <w:t xml:space="preserve">n and understanding </w:t>
      </w:r>
      <w:r w:rsidR="000B794B" w:rsidRPr="004C41AD">
        <w:rPr>
          <w:rFonts w:ascii="Century Gothic" w:hAnsi="Century Gothic" w:cs="Arial"/>
          <w:b/>
          <w:sz w:val="24"/>
          <w:szCs w:val="24"/>
        </w:rPr>
        <w:t xml:space="preserve">of </w:t>
      </w:r>
      <w:r w:rsidR="00A92F4C" w:rsidRPr="004C41AD">
        <w:rPr>
          <w:rFonts w:ascii="Century Gothic" w:hAnsi="Century Gothic" w:cs="Arial"/>
          <w:b/>
          <w:sz w:val="24"/>
          <w:szCs w:val="24"/>
        </w:rPr>
        <w:t xml:space="preserve">the actual </w:t>
      </w:r>
      <w:r w:rsidR="00336C22" w:rsidRPr="004C41AD">
        <w:rPr>
          <w:rFonts w:ascii="Century Gothic" w:hAnsi="Century Gothic" w:cs="Arial"/>
          <w:b/>
          <w:sz w:val="24"/>
          <w:szCs w:val="24"/>
        </w:rPr>
        <w:t>scenario</w:t>
      </w:r>
      <w:r w:rsidR="005A114E" w:rsidRPr="004C41AD">
        <w:rPr>
          <w:rFonts w:ascii="Century Gothic" w:hAnsi="Century Gothic" w:cs="Arial"/>
          <w:b/>
          <w:sz w:val="24"/>
          <w:szCs w:val="24"/>
        </w:rPr>
        <w:t xml:space="preserve"> on Gender Based Violence (GBV) among the population group that the Revised 3</w:t>
      </w:r>
      <w:r w:rsidR="005A114E" w:rsidRPr="004C41AD">
        <w:rPr>
          <w:rFonts w:ascii="Century Gothic" w:hAnsi="Century Gothic" w:cs="Arial"/>
          <w:b/>
          <w:sz w:val="24"/>
          <w:szCs w:val="24"/>
          <w:vertAlign w:val="superscript"/>
        </w:rPr>
        <w:t>rd</w:t>
      </w:r>
      <w:r w:rsidR="005A114E" w:rsidRPr="004C41AD">
        <w:rPr>
          <w:rFonts w:ascii="Century Gothic" w:hAnsi="Century Gothic" w:cs="Arial"/>
          <w:b/>
          <w:sz w:val="24"/>
          <w:szCs w:val="24"/>
        </w:rPr>
        <w:t xml:space="preserve"> National Strategic Plan has identified namely Key Population (KP), HIV infected and affected population (PLHIV &amp; family members), emerging vulnerable groups and general population.</w:t>
      </w:r>
    </w:p>
    <w:p w:rsidR="00E9600C" w:rsidRDefault="00E9600C" w:rsidP="002C3E4D">
      <w:pPr>
        <w:spacing w:after="0" w:line="240" w:lineRule="auto"/>
        <w:jc w:val="both"/>
        <w:rPr>
          <w:rFonts w:ascii="Century Gothic" w:hAnsi="Century Gothic" w:cs="Arial"/>
          <w:sz w:val="24"/>
          <w:szCs w:val="24"/>
        </w:rPr>
      </w:pPr>
    </w:p>
    <w:p w:rsidR="00295295" w:rsidRDefault="00845B11"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For effective evidence based response the actual Gender Based Violence situation among the above mentioned population required to explore through comprehensive </w:t>
      </w:r>
      <w:r w:rsidR="001F5334">
        <w:rPr>
          <w:rFonts w:ascii="Century Gothic" w:hAnsi="Century Gothic" w:cs="Arial"/>
          <w:sz w:val="24"/>
          <w:szCs w:val="24"/>
        </w:rPr>
        <w:t xml:space="preserve">surveillance and research </w:t>
      </w:r>
      <w:r>
        <w:rPr>
          <w:rFonts w:ascii="Century Gothic" w:hAnsi="Century Gothic" w:cs="Arial"/>
          <w:sz w:val="24"/>
          <w:szCs w:val="24"/>
        </w:rPr>
        <w:t xml:space="preserve">among the target population </w:t>
      </w:r>
    </w:p>
    <w:p w:rsidR="001F5334" w:rsidRPr="00666A84" w:rsidRDefault="001F5334">
      <w:pPr>
        <w:rPr>
          <w:rFonts w:ascii="Century Gothic" w:hAnsi="Century Gothic" w:cs="Arial"/>
          <w:i/>
          <w:color w:val="E36C0A" w:themeColor="accent6" w:themeShade="BF"/>
          <w:sz w:val="24"/>
          <w:szCs w:val="24"/>
        </w:rPr>
      </w:pPr>
    </w:p>
    <w:p w:rsidR="007F21CB" w:rsidRPr="00666A84" w:rsidRDefault="007F21CB" w:rsidP="002C3E4D">
      <w:pPr>
        <w:spacing w:after="0" w:line="240" w:lineRule="auto"/>
        <w:jc w:val="both"/>
        <w:rPr>
          <w:rFonts w:ascii="Century Gothic" w:eastAsia="Times New Roman" w:hAnsi="Century Gothic" w:cs="Arial"/>
          <w:b/>
          <w:color w:val="E36C0A" w:themeColor="accent6" w:themeShade="BF"/>
          <w:sz w:val="24"/>
          <w:szCs w:val="24"/>
        </w:rPr>
      </w:pPr>
      <w:r w:rsidRPr="00666A84">
        <w:rPr>
          <w:rFonts w:ascii="Century Gothic" w:eastAsia="Times New Roman" w:hAnsi="Century Gothic" w:cs="Arial"/>
          <w:b/>
          <w:color w:val="E36C0A" w:themeColor="accent6" w:themeShade="BF"/>
          <w:sz w:val="24"/>
          <w:szCs w:val="24"/>
        </w:rPr>
        <w:t>Strategies</w:t>
      </w:r>
      <w:r w:rsidR="001F5334" w:rsidRPr="00666A84">
        <w:rPr>
          <w:rFonts w:ascii="Century Gothic" w:eastAsia="Times New Roman" w:hAnsi="Century Gothic" w:cs="Arial"/>
          <w:b/>
          <w:color w:val="E36C0A" w:themeColor="accent6" w:themeShade="BF"/>
          <w:sz w:val="24"/>
          <w:szCs w:val="24"/>
        </w:rPr>
        <w:t xml:space="preserve"> &amp; Interventions</w:t>
      </w:r>
      <w:r w:rsidRPr="00666A84">
        <w:rPr>
          <w:rFonts w:ascii="Century Gothic" w:eastAsia="Times New Roman" w:hAnsi="Century Gothic" w:cs="Arial"/>
          <w:b/>
          <w:color w:val="E36C0A" w:themeColor="accent6" w:themeShade="BF"/>
          <w:sz w:val="24"/>
          <w:szCs w:val="24"/>
        </w:rPr>
        <w:t>:</w:t>
      </w:r>
    </w:p>
    <w:p w:rsidR="00C06342" w:rsidRPr="00F600AC" w:rsidRDefault="00C06342" w:rsidP="002C3E4D">
      <w:pPr>
        <w:spacing w:after="0" w:line="240" w:lineRule="auto"/>
        <w:jc w:val="both"/>
        <w:rPr>
          <w:rFonts w:ascii="Century Gothic" w:eastAsia="Times New Roman" w:hAnsi="Century Gothic" w:cs="Arial"/>
          <w:b/>
          <w:sz w:val="24"/>
          <w:szCs w:val="24"/>
        </w:rPr>
      </w:pPr>
    </w:p>
    <w:p w:rsidR="007F21CB" w:rsidRPr="00676EA3" w:rsidRDefault="00676EA3" w:rsidP="00676EA3">
      <w:pPr>
        <w:spacing w:after="0" w:line="240" w:lineRule="auto"/>
        <w:jc w:val="both"/>
        <w:rPr>
          <w:rFonts w:ascii="Century Gothic" w:hAnsi="Century Gothic" w:cs="Arial"/>
          <w:bCs/>
          <w:sz w:val="24"/>
          <w:szCs w:val="24"/>
        </w:rPr>
      </w:pPr>
      <w:r>
        <w:rPr>
          <w:rFonts w:ascii="Century Gothic" w:hAnsi="Century Gothic" w:cs="Arial"/>
          <w:sz w:val="24"/>
          <w:szCs w:val="24"/>
        </w:rPr>
        <w:t xml:space="preserve">Strategy 1.1: </w:t>
      </w:r>
      <w:r w:rsidR="00F5321F" w:rsidRPr="00676EA3">
        <w:rPr>
          <w:rFonts w:ascii="Century Gothic" w:hAnsi="Century Gothic" w:cs="Arial"/>
          <w:sz w:val="24"/>
          <w:szCs w:val="24"/>
        </w:rPr>
        <w:t>Conduct</w:t>
      </w:r>
      <w:r w:rsidR="00037B7D" w:rsidRPr="00676EA3">
        <w:rPr>
          <w:rFonts w:ascii="Century Gothic" w:hAnsi="Century Gothic" w:cs="Arial"/>
          <w:sz w:val="24"/>
          <w:szCs w:val="24"/>
        </w:rPr>
        <w:t xml:space="preserve"> </w:t>
      </w:r>
      <w:r w:rsidR="001A1564" w:rsidRPr="00676EA3">
        <w:rPr>
          <w:rFonts w:ascii="Century Gothic" w:hAnsi="Century Gothic" w:cs="Arial"/>
          <w:sz w:val="24"/>
          <w:szCs w:val="24"/>
        </w:rPr>
        <w:t>comprehensive stud</w:t>
      </w:r>
      <w:r w:rsidR="00C85081" w:rsidRPr="00676EA3">
        <w:rPr>
          <w:rFonts w:ascii="Century Gothic" w:hAnsi="Century Gothic" w:cs="Arial"/>
          <w:sz w:val="24"/>
          <w:szCs w:val="24"/>
        </w:rPr>
        <w:t>y</w:t>
      </w:r>
      <w:r w:rsidR="00051768" w:rsidRPr="00676EA3">
        <w:rPr>
          <w:rFonts w:ascii="Century Gothic" w:hAnsi="Century Gothic" w:cs="Arial"/>
          <w:sz w:val="24"/>
          <w:szCs w:val="24"/>
        </w:rPr>
        <w:t xml:space="preserve"> to </w:t>
      </w:r>
      <w:r w:rsidR="005F3927" w:rsidRPr="00676EA3">
        <w:rPr>
          <w:rFonts w:ascii="Century Gothic" w:hAnsi="Century Gothic" w:cs="Arial"/>
          <w:sz w:val="24"/>
          <w:szCs w:val="24"/>
        </w:rPr>
        <w:t>explore the</w:t>
      </w:r>
      <w:r w:rsidR="007F21CB" w:rsidRPr="00676EA3">
        <w:rPr>
          <w:rFonts w:ascii="Century Gothic" w:hAnsi="Century Gothic" w:cs="Arial"/>
          <w:sz w:val="24"/>
          <w:szCs w:val="24"/>
          <w:lang w:val="en-GB"/>
        </w:rPr>
        <w:t xml:space="preserve"> </w:t>
      </w:r>
      <w:r w:rsidR="001C54E7" w:rsidRPr="00676EA3">
        <w:rPr>
          <w:rFonts w:ascii="Century Gothic" w:hAnsi="Century Gothic" w:cs="Arial"/>
          <w:sz w:val="24"/>
          <w:szCs w:val="24"/>
          <w:lang w:val="en-GB"/>
        </w:rPr>
        <w:t>g</w:t>
      </w:r>
      <w:r w:rsidR="005C09B4" w:rsidRPr="00676EA3">
        <w:rPr>
          <w:rFonts w:ascii="Century Gothic" w:hAnsi="Century Gothic" w:cs="Arial"/>
          <w:sz w:val="24"/>
          <w:szCs w:val="24"/>
          <w:lang w:val="en-GB"/>
        </w:rPr>
        <w:t xml:space="preserve">ender segregated </w:t>
      </w:r>
      <w:r w:rsidR="001C54E7" w:rsidRPr="00676EA3">
        <w:rPr>
          <w:rFonts w:ascii="Century Gothic" w:hAnsi="Century Gothic" w:cs="Arial"/>
          <w:sz w:val="24"/>
          <w:szCs w:val="24"/>
          <w:lang w:val="en-GB"/>
        </w:rPr>
        <w:t xml:space="preserve">information to assess the </w:t>
      </w:r>
      <w:r w:rsidR="005F3927" w:rsidRPr="00676EA3">
        <w:rPr>
          <w:rFonts w:ascii="Century Gothic" w:hAnsi="Century Gothic" w:cs="Arial"/>
          <w:sz w:val="24"/>
          <w:szCs w:val="24"/>
          <w:lang w:val="en-GB"/>
        </w:rPr>
        <w:t>existing situation</w:t>
      </w:r>
      <w:r w:rsidR="001C54E7" w:rsidRPr="00676EA3">
        <w:rPr>
          <w:rFonts w:ascii="Century Gothic" w:hAnsi="Century Gothic" w:cs="Arial"/>
          <w:sz w:val="24"/>
          <w:szCs w:val="24"/>
          <w:lang w:val="en-GB"/>
        </w:rPr>
        <w:t xml:space="preserve"> on </w:t>
      </w:r>
      <w:r w:rsidRPr="00676EA3">
        <w:rPr>
          <w:rFonts w:ascii="Century Gothic" w:hAnsi="Century Gothic" w:cs="Arial"/>
          <w:sz w:val="24"/>
          <w:szCs w:val="24"/>
          <w:lang w:val="en-GB"/>
        </w:rPr>
        <w:t>GBV among</w:t>
      </w:r>
      <w:r w:rsidR="00C06342" w:rsidRPr="00676EA3">
        <w:rPr>
          <w:rFonts w:ascii="Century Gothic" w:hAnsi="Century Gothic" w:cs="Arial"/>
          <w:sz w:val="24"/>
          <w:szCs w:val="24"/>
          <w:lang w:val="en-GB"/>
        </w:rPr>
        <w:t xml:space="preserve"> them</w:t>
      </w:r>
    </w:p>
    <w:p w:rsidR="00E95AC2" w:rsidRPr="00F600AC" w:rsidRDefault="00E95AC2" w:rsidP="00020029">
      <w:pPr>
        <w:pStyle w:val="ListParagraph"/>
        <w:spacing w:after="0" w:line="240" w:lineRule="auto"/>
        <w:ind w:left="0" w:firstLine="90"/>
        <w:jc w:val="both"/>
        <w:rPr>
          <w:rFonts w:ascii="Century Gothic" w:hAnsi="Century Gothic" w:cs="Arial"/>
          <w:bCs/>
          <w:sz w:val="24"/>
          <w:szCs w:val="24"/>
        </w:rPr>
      </w:pPr>
    </w:p>
    <w:p w:rsidR="00872EF6" w:rsidRPr="00676EA3" w:rsidRDefault="00676EA3" w:rsidP="00676EA3">
      <w:pPr>
        <w:spacing w:after="0" w:line="240" w:lineRule="auto"/>
        <w:jc w:val="both"/>
        <w:rPr>
          <w:rFonts w:ascii="Century Gothic" w:hAnsi="Century Gothic" w:cs="Arial"/>
          <w:bCs/>
          <w:sz w:val="24"/>
          <w:szCs w:val="24"/>
        </w:rPr>
      </w:pPr>
      <w:r>
        <w:rPr>
          <w:rFonts w:ascii="Century Gothic" w:hAnsi="Century Gothic" w:cs="Arial"/>
          <w:sz w:val="24"/>
          <w:szCs w:val="24"/>
        </w:rPr>
        <w:t>Strategy1.2: Conduct</w:t>
      </w:r>
      <w:r w:rsidR="00872EF6" w:rsidRPr="00676EA3">
        <w:rPr>
          <w:rFonts w:ascii="Century Gothic" w:hAnsi="Century Gothic" w:cs="Arial"/>
          <w:sz w:val="24"/>
          <w:szCs w:val="24"/>
        </w:rPr>
        <w:t xml:space="preserve"> relevant research to </w:t>
      </w:r>
      <w:r w:rsidR="00C06342" w:rsidRPr="00676EA3">
        <w:rPr>
          <w:rFonts w:ascii="Century Gothic" w:hAnsi="Century Gothic" w:cs="Arial"/>
          <w:sz w:val="24"/>
          <w:szCs w:val="24"/>
        </w:rPr>
        <w:t xml:space="preserve">the </w:t>
      </w:r>
      <w:r w:rsidR="0029141C" w:rsidRPr="00676EA3">
        <w:rPr>
          <w:rFonts w:ascii="Century Gothic" w:hAnsi="Century Gothic" w:cs="Arial"/>
          <w:bCs/>
          <w:sz w:val="24"/>
          <w:szCs w:val="24"/>
        </w:rPr>
        <w:t>empowerment</w:t>
      </w:r>
      <w:r w:rsidR="00C06342" w:rsidRPr="00676EA3">
        <w:rPr>
          <w:rFonts w:ascii="Century Gothic" w:hAnsi="Century Gothic" w:cs="Arial"/>
          <w:bCs/>
          <w:sz w:val="24"/>
          <w:szCs w:val="24"/>
        </w:rPr>
        <w:t xml:space="preserve">, </w:t>
      </w:r>
      <w:r w:rsidR="0029141C" w:rsidRPr="00676EA3">
        <w:rPr>
          <w:rFonts w:ascii="Century Gothic" w:hAnsi="Century Gothic" w:cs="Arial"/>
          <w:bCs/>
          <w:sz w:val="24"/>
          <w:szCs w:val="24"/>
        </w:rPr>
        <w:t xml:space="preserve">protecting and promoting human </w:t>
      </w:r>
      <w:r w:rsidRPr="00676EA3">
        <w:rPr>
          <w:rFonts w:ascii="Century Gothic" w:hAnsi="Century Gothic" w:cs="Arial"/>
          <w:bCs/>
          <w:sz w:val="24"/>
          <w:szCs w:val="24"/>
        </w:rPr>
        <w:t>rights and</w:t>
      </w:r>
      <w:r w:rsidR="00872EF6" w:rsidRPr="00676EA3">
        <w:rPr>
          <w:rFonts w:ascii="Century Gothic" w:hAnsi="Century Gothic" w:cs="Arial"/>
          <w:bCs/>
          <w:sz w:val="24"/>
          <w:szCs w:val="24"/>
        </w:rPr>
        <w:t xml:space="preserve"> gender equity </w:t>
      </w:r>
      <w:r w:rsidR="0029141C" w:rsidRPr="00676EA3">
        <w:rPr>
          <w:rFonts w:ascii="Century Gothic" w:hAnsi="Century Gothic" w:cs="Arial"/>
          <w:bCs/>
          <w:sz w:val="24"/>
          <w:szCs w:val="24"/>
        </w:rPr>
        <w:t xml:space="preserve"> </w:t>
      </w:r>
    </w:p>
    <w:p w:rsidR="00872EF6" w:rsidRPr="00F600AC" w:rsidRDefault="00872EF6" w:rsidP="00020029">
      <w:pPr>
        <w:pStyle w:val="ListParagraph"/>
        <w:spacing w:after="0" w:line="240" w:lineRule="auto"/>
        <w:ind w:left="0" w:firstLine="90"/>
        <w:rPr>
          <w:rFonts w:ascii="Century Gothic" w:hAnsi="Century Gothic" w:cs="Arial"/>
          <w:bCs/>
          <w:sz w:val="24"/>
          <w:szCs w:val="24"/>
        </w:rPr>
      </w:pPr>
    </w:p>
    <w:p w:rsidR="0029141C" w:rsidRPr="00676EA3" w:rsidRDefault="00676EA3" w:rsidP="00676EA3">
      <w:pPr>
        <w:spacing w:after="0" w:line="240" w:lineRule="auto"/>
        <w:jc w:val="both"/>
        <w:rPr>
          <w:rFonts w:ascii="Century Gothic" w:hAnsi="Century Gothic" w:cs="Arial"/>
          <w:bCs/>
          <w:sz w:val="24"/>
          <w:szCs w:val="24"/>
        </w:rPr>
      </w:pPr>
      <w:r>
        <w:rPr>
          <w:rFonts w:ascii="Century Gothic" w:hAnsi="Century Gothic" w:cs="Arial"/>
          <w:bCs/>
          <w:sz w:val="24"/>
          <w:szCs w:val="24"/>
        </w:rPr>
        <w:t xml:space="preserve">Strategy 1.3: </w:t>
      </w:r>
      <w:r w:rsidR="003B3E93" w:rsidRPr="00676EA3">
        <w:rPr>
          <w:rFonts w:ascii="Century Gothic" w:hAnsi="Century Gothic" w:cs="Arial"/>
          <w:bCs/>
          <w:sz w:val="24"/>
          <w:szCs w:val="24"/>
        </w:rPr>
        <w:t xml:space="preserve">Develop reporting/identification </w:t>
      </w:r>
      <w:r w:rsidR="0029141C" w:rsidRPr="00676EA3">
        <w:rPr>
          <w:rFonts w:ascii="Century Gothic" w:hAnsi="Century Gothic" w:cs="Arial"/>
          <w:bCs/>
          <w:sz w:val="24"/>
          <w:szCs w:val="24"/>
        </w:rPr>
        <w:t>mechanism on incidence of GBV</w:t>
      </w:r>
      <w:r w:rsidR="00872EF6" w:rsidRPr="00676EA3">
        <w:rPr>
          <w:rFonts w:ascii="Century Gothic" w:hAnsi="Century Gothic" w:cs="Arial"/>
          <w:bCs/>
          <w:sz w:val="24"/>
          <w:szCs w:val="24"/>
        </w:rPr>
        <w:t xml:space="preserve"> among </w:t>
      </w:r>
    </w:p>
    <w:p w:rsidR="003B3E93" w:rsidRPr="00F600AC" w:rsidRDefault="003B3E93" w:rsidP="00020029">
      <w:pPr>
        <w:pStyle w:val="ListParagraph"/>
        <w:spacing w:after="0" w:line="240" w:lineRule="auto"/>
        <w:ind w:left="0" w:firstLine="90"/>
        <w:rPr>
          <w:rFonts w:ascii="Century Gothic" w:hAnsi="Century Gothic" w:cs="Arial"/>
          <w:bCs/>
          <w:sz w:val="24"/>
          <w:szCs w:val="24"/>
        </w:rPr>
      </w:pPr>
    </w:p>
    <w:p w:rsidR="00F11446" w:rsidRPr="00676EA3" w:rsidRDefault="00676EA3" w:rsidP="00676EA3">
      <w:pPr>
        <w:spacing w:after="0" w:line="240" w:lineRule="auto"/>
        <w:jc w:val="both"/>
        <w:rPr>
          <w:rFonts w:ascii="Century Gothic" w:hAnsi="Century Gothic" w:cs="Arial"/>
          <w:sz w:val="24"/>
          <w:szCs w:val="24"/>
        </w:rPr>
      </w:pPr>
      <w:r>
        <w:rPr>
          <w:rFonts w:ascii="Century Gothic" w:hAnsi="Century Gothic" w:cs="Arial"/>
          <w:sz w:val="24"/>
          <w:szCs w:val="24"/>
        </w:rPr>
        <w:t xml:space="preserve">Strategy 1.4: </w:t>
      </w:r>
      <w:r w:rsidR="006E0033" w:rsidRPr="00676EA3">
        <w:rPr>
          <w:rFonts w:ascii="Century Gothic" w:hAnsi="Century Gothic" w:cs="Arial"/>
          <w:sz w:val="24"/>
          <w:szCs w:val="24"/>
        </w:rPr>
        <w:t>Develop</w:t>
      </w:r>
      <w:r w:rsidR="002A5D13" w:rsidRPr="00676EA3">
        <w:rPr>
          <w:rFonts w:ascii="Century Gothic" w:hAnsi="Century Gothic" w:cs="Arial"/>
          <w:sz w:val="24"/>
          <w:szCs w:val="24"/>
        </w:rPr>
        <w:t xml:space="preserve"> systems for knowledge management</w:t>
      </w:r>
    </w:p>
    <w:p w:rsidR="00F11446" w:rsidRDefault="00F11446" w:rsidP="002C3E4D">
      <w:pPr>
        <w:spacing w:after="0" w:line="240" w:lineRule="auto"/>
        <w:jc w:val="both"/>
        <w:rPr>
          <w:rFonts w:ascii="Century Gothic" w:hAnsi="Century Gothic" w:cs="Arial"/>
          <w:sz w:val="24"/>
          <w:szCs w:val="24"/>
        </w:rPr>
      </w:pPr>
    </w:p>
    <w:p w:rsidR="00F7390C" w:rsidRPr="000427BD" w:rsidRDefault="00F7390C" w:rsidP="002C3E4D">
      <w:pPr>
        <w:spacing w:after="0" w:line="240" w:lineRule="auto"/>
        <w:jc w:val="both"/>
        <w:rPr>
          <w:rFonts w:ascii="Century Gothic" w:hAnsi="Century Gothic" w:cs="Arial"/>
          <w:sz w:val="24"/>
          <w:szCs w:val="24"/>
        </w:rPr>
      </w:pPr>
    </w:p>
    <w:p w:rsidR="00174CF8" w:rsidRPr="000427BD" w:rsidRDefault="00174CF8" w:rsidP="002C3E4D">
      <w:pPr>
        <w:spacing w:after="0" w:line="240" w:lineRule="auto"/>
        <w:jc w:val="both"/>
        <w:rPr>
          <w:rFonts w:ascii="Century Gothic" w:hAnsi="Century Gothic" w:cs="Arial"/>
          <w:sz w:val="24"/>
          <w:szCs w:val="24"/>
        </w:rPr>
      </w:pPr>
      <w:r w:rsidRPr="000427BD">
        <w:rPr>
          <w:rFonts w:ascii="Century Gothic" w:hAnsi="Century Gothic" w:cs="Arial"/>
          <w:b/>
          <w:sz w:val="24"/>
          <w:szCs w:val="24"/>
        </w:rPr>
        <w:t>Objective 2:</w:t>
      </w:r>
      <w:r w:rsidRPr="000427BD">
        <w:rPr>
          <w:rFonts w:ascii="Century Gothic" w:hAnsi="Century Gothic" w:cs="Arial"/>
          <w:sz w:val="24"/>
          <w:szCs w:val="24"/>
        </w:rPr>
        <w:t xml:space="preserve"> </w:t>
      </w:r>
      <w:r w:rsidRPr="000427BD">
        <w:rPr>
          <w:rFonts w:ascii="Century Gothic" w:hAnsi="Century Gothic" w:cs="Arial"/>
          <w:b/>
          <w:sz w:val="24"/>
          <w:szCs w:val="24"/>
        </w:rPr>
        <w:t>To P</w:t>
      </w:r>
      <w:r w:rsidR="00FF11DC" w:rsidRPr="000427BD">
        <w:rPr>
          <w:rFonts w:ascii="Century Gothic" w:hAnsi="Century Gothic" w:cs="Arial"/>
          <w:b/>
          <w:sz w:val="24"/>
          <w:szCs w:val="24"/>
        </w:rPr>
        <w:t>reven</w:t>
      </w:r>
      <w:r w:rsidR="00DD061C" w:rsidRPr="000427BD">
        <w:rPr>
          <w:rFonts w:ascii="Century Gothic" w:hAnsi="Century Gothic" w:cs="Arial"/>
          <w:b/>
          <w:sz w:val="24"/>
          <w:szCs w:val="24"/>
        </w:rPr>
        <w:t>t</w:t>
      </w:r>
      <w:r w:rsidRPr="000427BD">
        <w:rPr>
          <w:rFonts w:ascii="Century Gothic" w:hAnsi="Century Gothic" w:cs="Arial"/>
          <w:b/>
          <w:sz w:val="24"/>
          <w:szCs w:val="24"/>
        </w:rPr>
        <w:t xml:space="preserve"> all forms of Gender Based Violence (GBV)  through empowering people and promoting gender equality towards minimizing the spread of HIV and minimizing the impact of AIDS on the individual, family, community and </w:t>
      </w:r>
      <w:r w:rsidR="007430C5" w:rsidRPr="000427BD">
        <w:rPr>
          <w:rFonts w:ascii="Century Gothic" w:hAnsi="Century Gothic" w:cs="Arial"/>
          <w:b/>
          <w:sz w:val="24"/>
          <w:szCs w:val="24"/>
        </w:rPr>
        <w:t xml:space="preserve">the society. </w:t>
      </w:r>
    </w:p>
    <w:p w:rsidR="007430C5" w:rsidRPr="003E7AFF" w:rsidRDefault="007430C5" w:rsidP="002C3E4D">
      <w:pPr>
        <w:spacing w:after="0" w:line="240" w:lineRule="auto"/>
        <w:jc w:val="both"/>
        <w:rPr>
          <w:rFonts w:ascii="Century Gothic" w:hAnsi="Century Gothic" w:cs="Arial"/>
          <w:sz w:val="24"/>
          <w:szCs w:val="24"/>
        </w:rPr>
      </w:pPr>
    </w:p>
    <w:p w:rsidR="004F74C7" w:rsidRDefault="00780FBD" w:rsidP="00566E5A">
      <w:pPr>
        <w:autoSpaceDE w:val="0"/>
        <w:autoSpaceDN w:val="0"/>
        <w:adjustRightInd w:val="0"/>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Effective prevention of </w:t>
      </w:r>
      <w:r w:rsidR="0070453D">
        <w:rPr>
          <w:rFonts w:ascii="Century Gothic" w:hAnsi="Century Gothic" w:cs="Times New Roman"/>
          <w:sz w:val="24"/>
          <w:szCs w:val="24"/>
        </w:rPr>
        <w:t xml:space="preserve">new </w:t>
      </w:r>
      <w:r>
        <w:rPr>
          <w:rFonts w:ascii="Century Gothic" w:hAnsi="Century Gothic" w:cs="Times New Roman"/>
          <w:sz w:val="24"/>
          <w:szCs w:val="24"/>
        </w:rPr>
        <w:t xml:space="preserve">Gender Based Violence (GBV) </w:t>
      </w:r>
      <w:r w:rsidR="0070453D">
        <w:rPr>
          <w:rFonts w:ascii="Century Gothic" w:hAnsi="Century Gothic" w:cs="Times New Roman"/>
          <w:sz w:val="24"/>
          <w:szCs w:val="24"/>
        </w:rPr>
        <w:t xml:space="preserve">incidence among </w:t>
      </w:r>
      <w:r w:rsidR="00CC4801">
        <w:rPr>
          <w:rFonts w:ascii="Century Gothic" w:hAnsi="Century Gothic" w:cs="Times New Roman"/>
          <w:sz w:val="24"/>
          <w:szCs w:val="24"/>
        </w:rPr>
        <w:t>t</w:t>
      </w:r>
      <w:r w:rsidR="004F74C7">
        <w:rPr>
          <w:rFonts w:ascii="Century Gothic" w:hAnsi="Century Gothic" w:cs="Times New Roman"/>
          <w:sz w:val="24"/>
          <w:szCs w:val="24"/>
        </w:rPr>
        <w:t xml:space="preserve">he target and general population requires </w:t>
      </w:r>
      <w:r w:rsidR="0070453D">
        <w:rPr>
          <w:rFonts w:ascii="Century Gothic" w:hAnsi="Century Gothic" w:cs="Times New Roman"/>
          <w:sz w:val="24"/>
          <w:szCs w:val="24"/>
        </w:rPr>
        <w:t>the</w:t>
      </w:r>
      <w:r w:rsidR="004F74C7">
        <w:rPr>
          <w:rFonts w:ascii="Century Gothic" w:hAnsi="Century Gothic" w:cs="Times New Roman"/>
          <w:sz w:val="24"/>
          <w:szCs w:val="24"/>
        </w:rPr>
        <w:t xml:space="preserve"> empowerment of Key</w:t>
      </w:r>
      <w:r w:rsidR="0070453D">
        <w:rPr>
          <w:rFonts w:ascii="Century Gothic" w:hAnsi="Century Gothic" w:cs="Times New Roman"/>
          <w:sz w:val="24"/>
          <w:szCs w:val="24"/>
        </w:rPr>
        <w:t xml:space="preserve"> Population</w:t>
      </w:r>
      <w:r w:rsidR="004F74C7">
        <w:rPr>
          <w:rFonts w:ascii="Century Gothic" w:hAnsi="Century Gothic" w:cs="Times New Roman"/>
          <w:sz w:val="24"/>
          <w:szCs w:val="24"/>
        </w:rPr>
        <w:t>, emerging ris</w:t>
      </w:r>
      <w:r w:rsidR="0070453D">
        <w:rPr>
          <w:rFonts w:ascii="Century Gothic" w:hAnsi="Century Gothic" w:cs="Times New Roman"/>
          <w:sz w:val="24"/>
          <w:szCs w:val="24"/>
        </w:rPr>
        <w:t>k population and vulnerable groups</w:t>
      </w:r>
      <w:r w:rsidR="004F74C7">
        <w:rPr>
          <w:rFonts w:ascii="Century Gothic" w:hAnsi="Century Gothic" w:cs="Times New Roman"/>
          <w:sz w:val="24"/>
          <w:szCs w:val="24"/>
        </w:rPr>
        <w:t xml:space="preserve"> and general and young people and equitable services for them.</w:t>
      </w:r>
      <w:r w:rsidR="00CC4801">
        <w:rPr>
          <w:rFonts w:ascii="Century Gothic" w:hAnsi="Century Gothic" w:cs="Times New Roman"/>
          <w:sz w:val="24"/>
          <w:szCs w:val="24"/>
        </w:rPr>
        <w:t xml:space="preserve"> Therefore</w:t>
      </w:r>
      <w:r w:rsidR="004F74C7">
        <w:rPr>
          <w:rFonts w:ascii="Century Gothic" w:hAnsi="Century Gothic" w:cs="Times New Roman"/>
          <w:sz w:val="24"/>
          <w:szCs w:val="24"/>
        </w:rPr>
        <w:t xml:space="preserve"> </w:t>
      </w:r>
      <w:r w:rsidR="009B0B41">
        <w:rPr>
          <w:rFonts w:ascii="Century Gothic" w:hAnsi="Century Gothic" w:cs="Times New Roman"/>
          <w:sz w:val="24"/>
          <w:szCs w:val="24"/>
        </w:rPr>
        <w:t>i</w:t>
      </w:r>
      <w:r w:rsidR="00BF1A7A">
        <w:rPr>
          <w:rFonts w:ascii="Century Gothic" w:hAnsi="Century Gothic" w:cs="Times New Roman"/>
          <w:sz w:val="24"/>
          <w:szCs w:val="24"/>
        </w:rPr>
        <w:t xml:space="preserve">mproving </w:t>
      </w:r>
      <w:r w:rsidR="0033439B">
        <w:rPr>
          <w:rFonts w:ascii="Century Gothic" w:hAnsi="Century Gothic" w:cs="Times New Roman"/>
          <w:sz w:val="24"/>
          <w:szCs w:val="24"/>
        </w:rPr>
        <w:t xml:space="preserve">human capability, economic gain, enhancing community voice and </w:t>
      </w:r>
      <w:r w:rsidR="0033439B" w:rsidRPr="0020027A">
        <w:rPr>
          <w:rFonts w:ascii="Century Gothic" w:hAnsi="Century Gothic" w:cs="Times New Roman"/>
          <w:sz w:val="24"/>
          <w:szCs w:val="24"/>
        </w:rPr>
        <w:t xml:space="preserve">enabling </w:t>
      </w:r>
      <w:r w:rsidR="009B0B41" w:rsidRPr="0020027A">
        <w:rPr>
          <w:rFonts w:ascii="Century Gothic" w:hAnsi="Century Gothic" w:cs="Times New Roman"/>
          <w:sz w:val="24"/>
          <w:szCs w:val="24"/>
        </w:rPr>
        <w:t>environment</w:t>
      </w:r>
      <w:r w:rsidR="009B0B41">
        <w:rPr>
          <w:rFonts w:ascii="Century Gothic" w:hAnsi="Century Gothic" w:cs="Times New Roman"/>
          <w:sz w:val="24"/>
          <w:szCs w:val="24"/>
        </w:rPr>
        <w:t xml:space="preserve"> interventions needed as per the need of specific group to cover </w:t>
      </w:r>
      <w:r w:rsidR="009B0B41" w:rsidRPr="00AC784F">
        <w:rPr>
          <w:rFonts w:ascii="Century Gothic" w:hAnsi="Century Gothic" w:cs="Times New Roman"/>
          <w:sz w:val="24"/>
          <w:szCs w:val="24"/>
        </w:rPr>
        <w:t xml:space="preserve">the key aspects of </w:t>
      </w:r>
      <w:r w:rsidR="009B0B41">
        <w:rPr>
          <w:rFonts w:ascii="Century Gothic" w:hAnsi="Century Gothic" w:cs="Times New Roman"/>
          <w:sz w:val="24"/>
          <w:szCs w:val="24"/>
        </w:rPr>
        <w:t>their</w:t>
      </w:r>
      <w:r w:rsidR="009B0B41" w:rsidRPr="00AC784F">
        <w:rPr>
          <w:rFonts w:ascii="Century Gothic" w:hAnsi="Century Gothic" w:cs="Times New Roman"/>
          <w:sz w:val="24"/>
          <w:szCs w:val="24"/>
        </w:rPr>
        <w:t xml:space="preserve"> empowerment and gender equality</w:t>
      </w:r>
      <w:r w:rsidR="009B0B41">
        <w:rPr>
          <w:rFonts w:ascii="Century Gothic" w:hAnsi="Century Gothic" w:cs="Times New Roman"/>
          <w:sz w:val="24"/>
          <w:szCs w:val="24"/>
        </w:rPr>
        <w:t>.</w:t>
      </w:r>
    </w:p>
    <w:p w:rsidR="004F74C7" w:rsidRDefault="004F74C7" w:rsidP="00566E5A">
      <w:pPr>
        <w:autoSpaceDE w:val="0"/>
        <w:autoSpaceDN w:val="0"/>
        <w:adjustRightInd w:val="0"/>
        <w:spacing w:after="0" w:line="240" w:lineRule="auto"/>
        <w:jc w:val="both"/>
        <w:rPr>
          <w:rFonts w:ascii="Century Gothic" w:hAnsi="Century Gothic" w:cs="Times New Roman"/>
          <w:sz w:val="24"/>
          <w:szCs w:val="24"/>
        </w:rPr>
      </w:pPr>
    </w:p>
    <w:p w:rsidR="0021347A" w:rsidRPr="000427BD" w:rsidRDefault="0021347A" w:rsidP="002C3E4D">
      <w:pPr>
        <w:spacing w:after="0" w:line="240" w:lineRule="auto"/>
        <w:jc w:val="both"/>
        <w:rPr>
          <w:rFonts w:ascii="Century Gothic" w:eastAsia="Times New Roman" w:hAnsi="Century Gothic" w:cs="Arial"/>
          <w:b/>
          <w:color w:val="E36C0A" w:themeColor="accent6" w:themeShade="BF"/>
          <w:sz w:val="24"/>
          <w:szCs w:val="24"/>
        </w:rPr>
      </w:pPr>
      <w:r w:rsidRPr="000427BD">
        <w:rPr>
          <w:rFonts w:ascii="Century Gothic" w:eastAsia="Times New Roman" w:hAnsi="Century Gothic" w:cs="Arial"/>
          <w:b/>
          <w:color w:val="E36C0A" w:themeColor="accent6" w:themeShade="BF"/>
          <w:sz w:val="24"/>
          <w:szCs w:val="24"/>
        </w:rPr>
        <w:t>Strategies</w:t>
      </w:r>
      <w:r w:rsidR="005C7910" w:rsidRPr="000427BD">
        <w:rPr>
          <w:rFonts w:ascii="Century Gothic" w:eastAsia="Times New Roman" w:hAnsi="Century Gothic" w:cs="Arial"/>
          <w:b/>
          <w:color w:val="E36C0A" w:themeColor="accent6" w:themeShade="BF"/>
          <w:sz w:val="24"/>
          <w:szCs w:val="24"/>
        </w:rPr>
        <w:t xml:space="preserve"> &amp; Interventions</w:t>
      </w:r>
      <w:r w:rsidRPr="000427BD">
        <w:rPr>
          <w:rFonts w:ascii="Century Gothic" w:eastAsia="Times New Roman" w:hAnsi="Century Gothic" w:cs="Arial"/>
          <w:b/>
          <w:color w:val="E36C0A" w:themeColor="accent6" w:themeShade="BF"/>
          <w:sz w:val="24"/>
          <w:szCs w:val="24"/>
        </w:rPr>
        <w:t>:</w:t>
      </w:r>
    </w:p>
    <w:p w:rsidR="000E4C7D" w:rsidRPr="007430C5" w:rsidRDefault="000E4C7D" w:rsidP="002C3E4D">
      <w:pPr>
        <w:spacing w:after="0" w:line="240" w:lineRule="auto"/>
        <w:jc w:val="both"/>
        <w:rPr>
          <w:rFonts w:ascii="Century Gothic" w:eastAsia="Times New Roman" w:hAnsi="Century Gothic" w:cs="Arial"/>
          <w:b/>
          <w:sz w:val="24"/>
          <w:szCs w:val="24"/>
        </w:rPr>
      </w:pPr>
    </w:p>
    <w:p w:rsidR="00C755BE" w:rsidRDefault="001B4D4A" w:rsidP="002C3E4D">
      <w:pPr>
        <w:spacing w:after="0" w:line="240" w:lineRule="auto"/>
        <w:rPr>
          <w:rFonts w:ascii="Century Gothic" w:eastAsia="Times New Roman" w:hAnsi="Century Gothic" w:cs="Arial"/>
          <w:b/>
          <w:i/>
          <w:sz w:val="24"/>
          <w:szCs w:val="24"/>
        </w:rPr>
      </w:pPr>
      <w:r>
        <w:rPr>
          <w:rFonts w:ascii="Century Gothic" w:eastAsia="Times New Roman" w:hAnsi="Century Gothic" w:cs="Arial"/>
          <w:b/>
          <w:i/>
          <w:sz w:val="24"/>
          <w:szCs w:val="24"/>
        </w:rPr>
        <w:t xml:space="preserve">Strategy </w:t>
      </w:r>
      <w:r w:rsidR="00A21E9A" w:rsidRPr="007430C5">
        <w:rPr>
          <w:rFonts w:ascii="Century Gothic" w:eastAsia="Times New Roman" w:hAnsi="Century Gothic" w:cs="Arial"/>
          <w:b/>
          <w:i/>
          <w:sz w:val="24"/>
          <w:szCs w:val="24"/>
        </w:rPr>
        <w:t xml:space="preserve">2.1 Improving Human Capabilities of </w:t>
      </w:r>
      <w:r w:rsidR="00AB55AD" w:rsidRPr="007430C5">
        <w:rPr>
          <w:rFonts w:ascii="Century Gothic" w:eastAsia="Times New Roman" w:hAnsi="Century Gothic" w:cs="Arial"/>
          <w:b/>
          <w:i/>
          <w:sz w:val="24"/>
          <w:szCs w:val="24"/>
        </w:rPr>
        <w:t xml:space="preserve">Key Population, emerging and other vulnerable group, PLHIV and family members </w:t>
      </w:r>
    </w:p>
    <w:p w:rsidR="0083004B" w:rsidRPr="003707EA" w:rsidRDefault="003707EA" w:rsidP="00903751">
      <w:pPr>
        <w:spacing w:after="0" w:line="240" w:lineRule="auto"/>
        <w:jc w:val="both"/>
        <w:rPr>
          <w:rFonts w:ascii="Century Gothic" w:eastAsia="Times New Roman" w:hAnsi="Century Gothic" w:cs="Arial"/>
          <w:sz w:val="24"/>
          <w:szCs w:val="24"/>
        </w:rPr>
      </w:pPr>
      <w:r>
        <w:rPr>
          <w:rFonts w:ascii="Century Gothic" w:eastAsia="Times New Roman" w:hAnsi="Century Gothic" w:cs="Arial"/>
          <w:sz w:val="24"/>
          <w:szCs w:val="24"/>
        </w:rPr>
        <w:t xml:space="preserve"> Increasing access to information and services are the main component of this strategy.  Access to</w:t>
      </w:r>
      <w:r w:rsidR="006B504A">
        <w:rPr>
          <w:rFonts w:ascii="Century Gothic" w:eastAsia="Times New Roman" w:hAnsi="Century Gothic" w:cs="Arial"/>
          <w:sz w:val="24"/>
          <w:szCs w:val="24"/>
        </w:rPr>
        <w:t xml:space="preserve"> education,</w:t>
      </w:r>
      <w:r>
        <w:rPr>
          <w:rFonts w:ascii="Century Gothic" w:eastAsia="Times New Roman" w:hAnsi="Century Gothic" w:cs="Arial"/>
          <w:sz w:val="24"/>
          <w:szCs w:val="24"/>
        </w:rPr>
        <w:t xml:space="preserve"> information, training, access to HIV &amp; Health care, life expectancy, nutrition</w:t>
      </w:r>
      <w:r w:rsidR="006B504A">
        <w:rPr>
          <w:rFonts w:ascii="Century Gothic" w:eastAsia="Times New Roman" w:hAnsi="Century Gothic" w:cs="Arial"/>
          <w:sz w:val="24"/>
          <w:szCs w:val="24"/>
        </w:rPr>
        <w:t>, reproductive health</w:t>
      </w:r>
      <w:r>
        <w:rPr>
          <w:rFonts w:ascii="Century Gothic" w:eastAsia="Times New Roman" w:hAnsi="Century Gothic" w:cs="Arial"/>
          <w:sz w:val="24"/>
          <w:szCs w:val="24"/>
        </w:rPr>
        <w:t xml:space="preserve"> </w:t>
      </w:r>
      <w:r w:rsidR="006B504A">
        <w:rPr>
          <w:rFonts w:ascii="Century Gothic" w:eastAsia="Times New Roman" w:hAnsi="Century Gothic" w:cs="Arial"/>
          <w:sz w:val="24"/>
          <w:szCs w:val="24"/>
        </w:rPr>
        <w:t xml:space="preserve">and other </w:t>
      </w:r>
      <w:r w:rsidR="0095157C">
        <w:rPr>
          <w:rFonts w:ascii="Century Gothic" w:eastAsia="Times New Roman" w:hAnsi="Century Gothic" w:cs="Arial"/>
          <w:sz w:val="24"/>
          <w:szCs w:val="24"/>
        </w:rPr>
        <w:t>services enable</w:t>
      </w:r>
      <w:r w:rsidR="004F7D7F">
        <w:rPr>
          <w:rFonts w:ascii="Century Gothic" w:eastAsia="Times New Roman" w:hAnsi="Century Gothic" w:cs="Arial"/>
          <w:sz w:val="24"/>
          <w:szCs w:val="24"/>
        </w:rPr>
        <w:t xml:space="preserve"> the target population for better health </w:t>
      </w:r>
      <w:r w:rsidR="00903751">
        <w:rPr>
          <w:rFonts w:ascii="Century Gothic" w:eastAsia="Times New Roman" w:hAnsi="Century Gothic" w:cs="Arial"/>
          <w:sz w:val="24"/>
          <w:szCs w:val="24"/>
        </w:rPr>
        <w:t xml:space="preserve">and education in a gender equitable way which will </w:t>
      </w:r>
      <w:r w:rsidR="00BB0728">
        <w:rPr>
          <w:rFonts w:ascii="Century Gothic" w:eastAsia="Times New Roman" w:hAnsi="Century Gothic" w:cs="Arial"/>
          <w:sz w:val="24"/>
          <w:szCs w:val="24"/>
        </w:rPr>
        <w:t xml:space="preserve">contribute to </w:t>
      </w:r>
      <w:r w:rsidR="00903751">
        <w:rPr>
          <w:rFonts w:ascii="Century Gothic" w:eastAsia="Times New Roman" w:hAnsi="Century Gothic" w:cs="Arial"/>
          <w:sz w:val="24"/>
          <w:szCs w:val="24"/>
        </w:rPr>
        <w:t>make them free from Violence. All the awareness raising</w:t>
      </w:r>
      <w:r w:rsidR="0050508E">
        <w:rPr>
          <w:rFonts w:ascii="Century Gothic" w:eastAsia="Times New Roman" w:hAnsi="Century Gothic" w:cs="Arial"/>
          <w:sz w:val="24"/>
          <w:szCs w:val="24"/>
        </w:rPr>
        <w:t xml:space="preserve"> and life skills development</w:t>
      </w:r>
      <w:r w:rsidR="00903751">
        <w:rPr>
          <w:rFonts w:ascii="Century Gothic" w:eastAsia="Times New Roman" w:hAnsi="Century Gothic" w:cs="Arial"/>
          <w:sz w:val="24"/>
          <w:szCs w:val="24"/>
        </w:rPr>
        <w:t xml:space="preserve"> interventions are </w:t>
      </w:r>
      <w:r w:rsidR="003A2E87">
        <w:rPr>
          <w:rFonts w:ascii="Century Gothic" w:eastAsia="Times New Roman" w:hAnsi="Century Gothic" w:cs="Arial"/>
          <w:sz w:val="24"/>
          <w:szCs w:val="24"/>
        </w:rPr>
        <w:t>included under th</w:t>
      </w:r>
      <w:r w:rsidR="00BB0728">
        <w:rPr>
          <w:rFonts w:ascii="Century Gothic" w:eastAsia="Times New Roman" w:hAnsi="Century Gothic" w:cs="Arial"/>
          <w:sz w:val="24"/>
          <w:szCs w:val="24"/>
        </w:rPr>
        <w:t>is</w:t>
      </w:r>
      <w:r w:rsidR="003A2E87">
        <w:rPr>
          <w:rFonts w:ascii="Century Gothic" w:eastAsia="Times New Roman" w:hAnsi="Century Gothic" w:cs="Arial"/>
          <w:sz w:val="24"/>
          <w:szCs w:val="24"/>
        </w:rPr>
        <w:t xml:space="preserve"> strategy. </w:t>
      </w:r>
      <w:r w:rsidR="00177B04">
        <w:rPr>
          <w:rFonts w:ascii="Century Gothic" w:eastAsia="Times New Roman" w:hAnsi="Century Gothic" w:cs="Arial"/>
          <w:sz w:val="24"/>
          <w:szCs w:val="24"/>
        </w:rPr>
        <w:t xml:space="preserve">Both targeted and integrated intervention will be taken. </w:t>
      </w:r>
      <w:r w:rsidR="00173617">
        <w:rPr>
          <w:rFonts w:ascii="Century Gothic" w:eastAsia="Times New Roman" w:hAnsi="Century Gothic" w:cs="Arial"/>
          <w:sz w:val="24"/>
          <w:szCs w:val="24"/>
        </w:rPr>
        <w:t xml:space="preserve"> The interventions will use target group wise gender disaggregated data to plan and address their need</w:t>
      </w:r>
      <w:r w:rsidR="003B4AF0">
        <w:rPr>
          <w:rFonts w:ascii="Century Gothic" w:eastAsia="Times New Roman" w:hAnsi="Century Gothic" w:cs="Arial"/>
          <w:sz w:val="24"/>
          <w:szCs w:val="24"/>
        </w:rPr>
        <w:t>.</w:t>
      </w:r>
      <w:r w:rsidR="006270B4">
        <w:rPr>
          <w:rFonts w:ascii="Century Gothic" w:eastAsia="Times New Roman" w:hAnsi="Century Gothic" w:cs="Arial"/>
          <w:sz w:val="24"/>
          <w:szCs w:val="24"/>
        </w:rPr>
        <w:t xml:space="preserve"> The major interventions are given bellow</w:t>
      </w:r>
    </w:p>
    <w:p w:rsidR="0083004B" w:rsidRDefault="0083004B" w:rsidP="002C3E4D">
      <w:pPr>
        <w:spacing w:after="0" w:line="240" w:lineRule="auto"/>
        <w:rPr>
          <w:rFonts w:ascii="Century Gothic" w:eastAsia="Times New Roman" w:hAnsi="Century Gothic" w:cs="Arial"/>
          <w:b/>
          <w:i/>
          <w:sz w:val="24"/>
          <w:szCs w:val="24"/>
        </w:rPr>
      </w:pPr>
    </w:p>
    <w:p w:rsidR="006260B8" w:rsidRPr="00F600AC" w:rsidRDefault="006260B8" w:rsidP="009A67B9">
      <w:pPr>
        <w:pStyle w:val="ListParagraph"/>
        <w:numPr>
          <w:ilvl w:val="2"/>
          <w:numId w:val="25"/>
        </w:numPr>
        <w:tabs>
          <w:tab w:val="left" w:pos="540"/>
        </w:tabs>
        <w:spacing w:after="0" w:line="240" w:lineRule="auto"/>
        <w:ind w:left="90" w:firstLine="450"/>
        <w:jc w:val="both"/>
        <w:rPr>
          <w:rFonts w:ascii="Century Gothic" w:hAnsi="Century Gothic" w:cs="Arial"/>
          <w:sz w:val="24"/>
          <w:szCs w:val="24"/>
        </w:rPr>
      </w:pPr>
      <w:r w:rsidRPr="00F600AC">
        <w:rPr>
          <w:rFonts w:ascii="Century Gothic" w:eastAsia="Times New Roman" w:hAnsi="Century Gothic" w:cs="Arial"/>
          <w:sz w:val="24"/>
          <w:szCs w:val="24"/>
        </w:rPr>
        <w:t>C</w:t>
      </w:r>
      <w:r w:rsidRPr="00F600AC">
        <w:rPr>
          <w:rFonts w:ascii="Century Gothic" w:hAnsi="Century Gothic" w:cs="Arial"/>
          <w:sz w:val="24"/>
          <w:szCs w:val="24"/>
        </w:rPr>
        <w:t xml:space="preserve">omprehensive Targeted interventions and service provisions </w:t>
      </w:r>
      <w:r w:rsidR="00B84CD9">
        <w:rPr>
          <w:rFonts w:ascii="Century Gothic" w:hAnsi="Century Gothic" w:cs="Arial"/>
          <w:sz w:val="24"/>
          <w:szCs w:val="24"/>
        </w:rPr>
        <w:t>including SRH</w:t>
      </w:r>
      <w:r w:rsidRPr="00F600AC">
        <w:rPr>
          <w:rFonts w:ascii="Century Gothic" w:hAnsi="Century Gothic" w:cs="Arial"/>
          <w:sz w:val="24"/>
          <w:szCs w:val="24"/>
        </w:rPr>
        <w:t xml:space="preserve"> for  </w:t>
      </w:r>
      <w:r w:rsidR="007B4304" w:rsidRPr="00F600AC">
        <w:rPr>
          <w:rFonts w:ascii="Century Gothic" w:hAnsi="Century Gothic" w:cs="Arial"/>
          <w:sz w:val="24"/>
          <w:szCs w:val="24"/>
        </w:rPr>
        <w:t xml:space="preserve">KP to gain </w:t>
      </w:r>
      <w:r w:rsidR="0059335D" w:rsidRPr="00F600AC">
        <w:rPr>
          <w:rFonts w:ascii="Century Gothic" w:eastAsia="Times New Roman" w:hAnsi="Century Gothic" w:cs="Arial"/>
          <w:sz w:val="24"/>
          <w:szCs w:val="24"/>
        </w:rPr>
        <w:t>f</w:t>
      </w:r>
      <w:r w:rsidRPr="00F600AC">
        <w:rPr>
          <w:rFonts w:ascii="Century Gothic" w:eastAsia="Times New Roman" w:hAnsi="Century Gothic" w:cs="Arial"/>
          <w:sz w:val="24"/>
          <w:szCs w:val="24"/>
        </w:rPr>
        <w:t>reedom from Gender Based violence and coercion</w:t>
      </w:r>
      <w:r w:rsidRPr="00F600AC">
        <w:rPr>
          <w:rFonts w:ascii="Century Gothic" w:hAnsi="Century Gothic" w:cs="Arial"/>
          <w:sz w:val="24"/>
          <w:szCs w:val="24"/>
        </w:rPr>
        <w:t xml:space="preserve"> </w:t>
      </w:r>
    </w:p>
    <w:p w:rsidR="007B4304" w:rsidRPr="00F600AC" w:rsidRDefault="00A14939" w:rsidP="009A67B9">
      <w:pPr>
        <w:pStyle w:val="ListParagraph"/>
        <w:numPr>
          <w:ilvl w:val="2"/>
          <w:numId w:val="25"/>
        </w:numPr>
        <w:tabs>
          <w:tab w:val="left" w:pos="540"/>
        </w:tabs>
        <w:spacing w:after="0" w:line="240" w:lineRule="auto"/>
        <w:ind w:left="90" w:firstLine="450"/>
        <w:jc w:val="both"/>
        <w:rPr>
          <w:rFonts w:ascii="Century Gothic" w:hAnsi="Century Gothic" w:cs="Arial"/>
          <w:sz w:val="24"/>
          <w:szCs w:val="24"/>
        </w:rPr>
      </w:pPr>
      <w:r w:rsidRPr="00F600AC">
        <w:rPr>
          <w:rFonts w:ascii="Century Gothic" w:hAnsi="Century Gothic" w:cs="Arial"/>
          <w:sz w:val="24"/>
          <w:szCs w:val="24"/>
        </w:rPr>
        <w:t>Ri</w:t>
      </w:r>
      <w:r w:rsidR="00834548">
        <w:rPr>
          <w:rFonts w:ascii="Century Gothic" w:hAnsi="Century Gothic" w:cs="Arial"/>
          <w:sz w:val="24"/>
          <w:szCs w:val="24"/>
        </w:rPr>
        <w:t xml:space="preserve">sk </w:t>
      </w:r>
      <w:r w:rsidR="0050508E">
        <w:rPr>
          <w:rFonts w:ascii="Century Gothic" w:hAnsi="Century Gothic" w:cs="Arial"/>
          <w:sz w:val="24"/>
          <w:szCs w:val="24"/>
        </w:rPr>
        <w:t>behavior</w:t>
      </w:r>
      <w:r w:rsidRPr="00F600AC">
        <w:rPr>
          <w:rFonts w:ascii="Century Gothic" w:hAnsi="Century Gothic" w:cs="Arial"/>
          <w:sz w:val="24"/>
          <w:szCs w:val="24"/>
        </w:rPr>
        <w:t xml:space="preserve"> reduction  intervention </w:t>
      </w:r>
      <w:r w:rsidR="00D6607B" w:rsidRPr="00F600AC">
        <w:rPr>
          <w:rFonts w:ascii="Century Gothic" w:hAnsi="Century Gothic" w:cs="Arial"/>
          <w:sz w:val="24"/>
          <w:szCs w:val="24"/>
        </w:rPr>
        <w:t xml:space="preserve">and provision of services for </w:t>
      </w:r>
      <w:r w:rsidR="007B4304" w:rsidRPr="00F600AC">
        <w:rPr>
          <w:rFonts w:ascii="Century Gothic" w:hAnsi="Century Gothic" w:cs="Arial"/>
          <w:sz w:val="24"/>
          <w:szCs w:val="24"/>
        </w:rPr>
        <w:t xml:space="preserve"> emerging risk populations and vulnerable groups</w:t>
      </w:r>
      <w:r w:rsidR="00952A69" w:rsidRPr="00F600AC">
        <w:rPr>
          <w:rFonts w:ascii="Century Gothic" w:hAnsi="Century Gothic" w:cs="Arial"/>
          <w:sz w:val="24"/>
          <w:szCs w:val="24"/>
        </w:rPr>
        <w:t xml:space="preserve"> </w:t>
      </w:r>
    </w:p>
    <w:p w:rsidR="00A14939" w:rsidRPr="00F600AC" w:rsidRDefault="00BF5CD4" w:rsidP="009A67B9">
      <w:pPr>
        <w:pStyle w:val="ListParagraph"/>
        <w:numPr>
          <w:ilvl w:val="2"/>
          <w:numId w:val="25"/>
        </w:numPr>
        <w:tabs>
          <w:tab w:val="left" w:pos="540"/>
        </w:tabs>
        <w:spacing w:after="0" w:line="240" w:lineRule="auto"/>
        <w:ind w:left="90" w:firstLine="450"/>
        <w:jc w:val="both"/>
        <w:rPr>
          <w:rFonts w:ascii="Century Gothic" w:hAnsi="Century Gothic" w:cs="Arial"/>
          <w:sz w:val="24"/>
          <w:szCs w:val="24"/>
        </w:rPr>
      </w:pPr>
      <w:r w:rsidRPr="00F600AC">
        <w:rPr>
          <w:rFonts w:ascii="Century Gothic" w:hAnsi="Century Gothic" w:cs="Arial"/>
          <w:sz w:val="24"/>
          <w:szCs w:val="24"/>
        </w:rPr>
        <w:t xml:space="preserve">Intervention for increasing </w:t>
      </w:r>
      <w:r w:rsidR="00A14939" w:rsidRPr="00F600AC">
        <w:rPr>
          <w:rFonts w:ascii="Century Gothic" w:hAnsi="Century Gothic" w:cs="Arial"/>
          <w:sz w:val="24"/>
          <w:szCs w:val="24"/>
        </w:rPr>
        <w:t>access to services  for PLHIV and affected family members</w:t>
      </w:r>
    </w:p>
    <w:p w:rsidR="006260B8" w:rsidRPr="00F600AC" w:rsidRDefault="006260B8" w:rsidP="00EC6176">
      <w:pPr>
        <w:spacing w:after="0" w:line="240" w:lineRule="auto"/>
        <w:jc w:val="both"/>
        <w:rPr>
          <w:rFonts w:ascii="Century Gothic" w:hAnsi="Century Gothic" w:cs="Arial"/>
          <w:sz w:val="24"/>
          <w:szCs w:val="24"/>
        </w:rPr>
      </w:pPr>
    </w:p>
    <w:p w:rsidR="001F4897" w:rsidRDefault="00EC6176" w:rsidP="00EC6176">
      <w:pPr>
        <w:spacing w:after="0" w:line="240" w:lineRule="auto"/>
        <w:jc w:val="both"/>
        <w:rPr>
          <w:rFonts w:ascii="Century Gothic" w:eastAsia="Times New Roman" w:hAnsi="Century Gothic" w:cs="Arial"/>
          <w:b/>
          <w:i/>
          <w:sz w:val="24"/>
          <w:szCs w:val="24"/>
        </w:rPr>
      </w:pPr>
      <w:r w:rsidRPr="00EC6176">
        <w:rPr>
          <w:rFonts w:ascii="Century Gothic" w:eastAsia="Times New Roman" w:hAnsi="Century Gothic" w:cs="Arial"/>
          <w:b/>
          <w:i/>
          <w:sz w:val="24"/>
          <w:szCs w:val="24"/>
        </w:rPr>
        <w:t xml:space="preserve">Strategy </w:t>
      </w:r>
      <w:r w:rsidR="005510C4" w:rsidRPr="00EC6176">
        <w:rPr>
          <w:rFonts w:ascii="Century Gothic" w:eastAsia="Times New Roman" w:hAnsi="Century Gothic" w:cs="Arial"/>
          <w:b/>
          <w:i/>
          <w:sz w:val="24"/>
          <w:szCs w:val="24"/>
        </w:rPr>
        <w:t>2.2 Increasing Economic</w:t>
      </w:r>
      <w:r w:rsidR="001F4897" w:rsidRPr="00EC6176">
        <w:rPr>
          <w:rFonts w:ascii="Century Gothic" w:eastAsia="Times New Roman" w:hAnsi="Century Gothic" w:cs="Arial"/>
          <w:b/>
          <w:i/>
          <w:sz w:val="24"/>
          <w:szCs w:val="24"/>
        </w:rPr>
        <w:t xml:space="preserve"> Gains</w:t>
      </w:r>
      <w:r w:rsidR="00D55BA2" w:rsidRPr="00EC6176">
        <w:rPr>
          <w:rFonts w:ascii="Century Gothic" w:eastAsia="Times New Roman" w:hAnsi="Century Gothic" w:cs="Arial"/>
          <w:b/>
          <w:i/>
          <w:sz w:val="24"/>
          <w:szCs w:val="24"/>
        </w:rPr>
        <w:t xml:space="preserve"> of Key Population,</w:t>
      </w:r>
      <w:r w:rsidR="005510C4" w:rsidRPr="00EC6176">
        <w:rPr>
          <w:rFonts w:ascii="Century Gothic" w:eastAsia="Times New Roman" w:hAnsi="Century Gothic" w:cs="Arial"/>
          <w:b/>
          <w:i/>
          <w:sz w:val="24"/>
          <w:szCs w:val="24"/>
        </w:rPr>
        <w:t xml:space="preserve"> </w:t>
      </w:r>
      <w:r w:rsidR="00444646" w:rsidRPr="00EC6176">
        <w:rPr>
          <w:rFonts w:ascii="Century Gothic" w:eastAsia="Times New Roman" w:hAnsi="Century Gothic" w:cs="Arial"/>
          <w:b/>
          <w:i/>
          <w:sz w:val="24"/>
          <w:szCs w:val="24"/>
        </w:rPr>
        <w:t>Vulnerable Group</w:t>
      </w:r>
      <w:r w:rsidR="00037BD6">
        <w:rPr>
          <w:rFonts w:ascii="Century Gothic" w:eastAsia="Times New Roman" w:hAnsi="Century Gothic" w:cs="Arial"/>
          <w:b/>
          <w:i/>
          <w:sz w:val="24"/>
          <w:szCs w:val="24"/>
        </w:rPr>
        <w:t>s</w:t>
      </w:r>
      <w:r w:rsidR="00444646" w:rsidRPr="00EC6176">
        <w:rPr>
          <w:rFonts w:ascii="Century Gothic" w:eastAsia="Times New Roman" w:hAnsi="Century Gothic" w:cs="Arial"/>
          <w:b/>
          <w:i/>
          <w:sz w:val="24"/>
          <w:szCs w:val="24"/>
        </w:rPr>
        <w:t xml:space="preserve"> and PLHIV and affected family member</w:t>
      </w:r>
    </w:p>
    <w:p w:rsidR="004B37BF" w:rsidRPr="004B37BF" w:rsidRDefault="00D603A1" w:rsidP="00EC6176">
      <w:pPr>
        <w:spacing w:after="0" w:line="240" w:lineRule="auto"/>
        <w:jc w:val="both"/>
        <w:rPr>
          <w:rFonts w:ascii="Century Gothic" w:eastAsia="Times New Roman" w:hAnsi="Century Gothic" w:cs="Arial"/>
          <w:sz w:val="24"/>
          <w:szCs w:val="24"/>
        </w:rPr>
      </w:pPr>
      <w:r>
        <w:rPr>
          <w:rFonts w:ascii="Century Gothic" w:eastAsia="Times New Roman" w:hAnsi="Century Gothic" w:cs="Arial"/>
          <w:sz w:val="24"/>
          <w:szCs w:val="24"/>
        </w:rPr>
        <w:t xml:space="preserve">This strategy deals with the target people’s access to or control productive assets, resources, services, </w:t>
      </w:r>
      <w:r w:rsidR="008920CD">
        <w:rPr>
          <w:rFonts w:ascii="Century Gothic" w:eastAsia="Times New Roman" w:hAnsi="Century Gothic" w:cs="Arial"/>
          <w:sz w:val="24"/>
          <w:szCs w:val="24"/>
        </w:rPr>
        <w:t>skills, property, employment, income and other economic opportunities.</w:t>
      </w:r>
      <w:r w:rsidR="00C04B75">
        <w:rPr>
          <w:rFonts w:ascii="Century Gothic" w:eastAsia="Times New Roman" w:hAnsi="Century Gothic" w:cs="Arial"/>
          <w:sz w:val="24"/>
          <w:szCs w:val="24"/>
        </w:rPr>
        <w:t xml:space="preserve"> Intervention will consider target people wise barriers in economic participation and the comparison with </w:t>
      </w:r>
      <w:r w:rsidR="0057423B">
        <w:rPr>
          <w:rFonts w:ascii="Century Gothic" w:eastAsia="Times New Roman" w:hAnsi="Century Gothic" w:cs="Arial"/>
          <w:sz w:val="24"/>
          <w:szCs w:val="24"/>
        </w:rPr>
        <w:t xml:space="preserve">people of mainstream society in a gender segregated for effective planning of intervention. </w:t>
      </w:r>
      <w:r w:rsidR="00C04B75">
        <w:rPr>
          <w:rFonts w:ascii="Century Gothic" w:eastAsia="Times New Roman" w:hAnsi="Century Gothic" w:cs="Arial"/>
          <w:sz w:val="24"/>
          <w:szCs w:val="24"/>
        </w:rPr>
        <w:t>Major inte</w:t>
      </w:r>
      <w:r w:rsidR="0057423B">
        <w:rPr>
          <w:rFonts w:ascii="Century Gothic" w:eastAsia="Times New Roman" w:hAnsi="Century Gothic" w:cs="Arial"/>
          <w:sz w:val="24"/>
          <w:szCs w:val="24"/>
        </w:rPr>
        <w:t>rventions are mentioned bellow</w:t>
      </w:r>
    </w:p>
    <w:p w:rsidR="00AC6992" w:rsidRPr="00F600AC" w:rsidRDefault="00AC6992" w:rsidP="00EC6176">
      <w:pPr>
        <w:spacing w:after="0" w:line="240" w:lineRule="auto"/>
        <w:ind w:firstLine="540"/>
        <w:jc w:val="both"/>
        <w:rPr>
          <w:rFonts w:ascii="Century Gothic" w:eastAsia="Times New Roman" w:hAnsi="Century Gothic" w:cs="Arial"/>
          <w:sz w:val="24"/>
          <w:szCs w:val="24"/>
        </w:rPr>
      </w:pPr>
    </w:p>
    <w:p w:rsidR="008A5979" w:rsidRPr="00F600AC" w:rsidRDefault="00AC6992" w:rsidP="00EC6176">
      <w:pPr>
        <w:spacing w:after="0" w:line="240" w:lineRule="auto"/>
        <w:ind w:firstLine="540"/>
        <w:jc w:val="both"/>
        <w:rPr>
          <w:rFonts w:ascii="Century Gothic" w:eastAsia="Times New Roman" w:hAnsi="Century Gothic" w:cs="Arial"/>
          <w:sz w:val="24"/>
          <w:szCs w:val="24"/>
        </w:rPr>
      </w:pPr>
      <w:r w:rsidRPr="00F600AC">
        <w:rPr>
          <w:rFonts w:ascii="Century Gothic" w:eastAsia="Times New Roman" w:hAnsi="Century Gothic" w:cs="Arial"/>
          <w:sz w:val="24"/>
          <w:szCs w:val="24"/>
        </w:rPr>
        <w:t xml:space="preserve">2.2.1 </w:t>
      </w:r>
      <w:r w:rsidR="008A5979" w:rsidRPr="00F600AC">
        <w:rPr>
          <w:rFonts w:ascii="Century Gothic" w:eastAsia="Times New Roman" w:hAnsi="Century Gothic" w:cs="Arial"/>
          <w:sz w:val="24"/>
          <w:szCs w:val="24"/>
        </w:rPr>
        <w:t>Expanded life choices for</w:t>
      </w:r>
      <w:r w:rsidR="00E02F37" w:rsidRPr="00F600AC">
        <w:rPr>
          <w:rFonts w:ascii="Century Gothic" w:eastAsia="Times New Roman" w:hAnsi="Century Gothic" w:cs="Arial"/>
          <w:sz w:val="24"/>
          <w:szCs w:val="24"/>
        </w:rPr>
        <w:t xml:space="preserve"> </w:t>
      </w:r>
      <w:r w:rsidR="005510C4" w:rsidRPr="00F600AC">
        <w:rPr>
          <w:rFonts w:ascii="Century Gothic" w:eastAsia="Times New Roman" w:hAnsi="Century Gothic" w:cs="Arial"/>
          <w:sz w:val="24"/>
          <w:szCs w:val="24"/>
        </w:rPr>
        <w:t>Female Sex</w:t>
      </w:r>
      <w:r w:rsidR="007C7149" w:rsidRPr="00F600AC">
        <w:rPr>
          <w:rFonts w:ascii="Century Gothic" w:eastAsia="Times New Roman" w:hAnsi="Century Gothic" w:cs="Arial"/>
          <w:sz w:val="24"/>
          <w:szCs w:val="24"/>
        </w:rPr>
        <w:t xml:space="preserve"> W</w:t>
      </w:r>
      <w:r w:rsidR="008A5979" w:rsidRPr="00F600AC">
        <w:rPr>
          <w:rFonts w:ascii="Century Gothic" w:eastAsia="Times New Roman" w:hAnsi="Century Gothic" w:cs="Arial"/>
          <w:sz w:val="24"/>
          <w:szCs w:val="24"/>
        </w:rPr>
        <w:t>orkers</w:t>
      </w:r>
      <w:r w:rsidR="007C7149" w:rsidRPr="00F600AC">
        <w:rPr>
          <w:rFonts w:ascii="Century Gothic" w:eastAsia="Times New Roman" w:hAnsi="Century Gothic" w:cs="Arial"/>
          <w:sz w:val="24"/>
          <w:szCs w:val="24"/>
        </w:rPr>
        <w:t xml:space="preserve"> (FSW)</w:t>
      </w:r>
    </w:p>
    <w:p w:rsidR="00F42199" w:rsidRPr="00F600AC" w:rsidRDefault="00AC6992" w:rsidP="00EC6176">
      <w:pPr>
        <w:spacing w:after="0" w:line="240" w:lineRule="auto"/>
        <w:ind w:firstLine="540"/>
        <w:jc w:val="both"/>
        <w:rPr>
          <w:rFonts w:ascii="Century Gothic" w:eastAsia="Times New Roman" w:hAnsi="Century Gothic" w:cs="Arial"/>
          <w:sz w:val="24"/>
          <w:szCs w:val="24"/>
        </w:rPr>
      </w:pPr>
      <w:r w:rsidRPr="00F600AC">
        <w:rPr>
          <w:rFonts w:ascii="Century Gothic" w:eastAsia="Times New Roman" w:hAnsi="Century Gothic" w:cs="Arial"/>
          <w:sz w:val="24"/>
          <w:szCs w:val="24"/>
        </w:rPr>
        <w:t xml:space="preserve">2.2.2 </w:t>
      </w:r>
      <w:r w:rsidR="00F42199" w:rsidRPr="00F600AC">
        <w:rPr>
          <w:rFonts w:ascii="Century Gothic" w:eastAsia="Times New Roman" w:hAnsi="Century Gothic" w:cs="Arial"/>
          <w:sz w:val="24"/>
          <w:szCs w:val="24"/>
        </w:rPr>
        <w:t xml:space="preserve">Employment of </w:t>
      </w:r>
      <w:proofErr w:type="spellStart"/>
      <w:r w:rsidR="00F42199" w:rsidRPr="00F600AC">
        <w:rPr>
          <w:rFonts w:ascii="Century Gothic" w:eastAsia="Times New Roman" w:hAnsi="Century Gothic" w:cs="Arial"/>
          <w:sz w:val="24"/>
          <w:szCs w:val="24"/>
        </w:rPr>
        <w:t>Hijra</w:t>
      </w:r>
      <w:proofErr w:type="spellEnd"/>
      <w:r w:rsidR="00F42199" w:rsidRPr="00F600AC">
        <w:rPr>
          <w:rFonts w:ascii="Century Gothic" w:eastAsia="Times New Roman" w:hAnsi="Century Gothic" w:cs="Arial"/>
          <w:sz w:val="24"/>
          <w:szCs w:val="24"/>
        </w:rPr>
        <w:t xml:space="preserve">, Spouses of migrant, </w:t>
      </w:r>
      <w:r w:rsidR="00E02F37" w:rsidRPr="00F600AC">
        <w:rPr>
          <w:rFonts w:ascii="Century Gothic" w:eastAsia="Times New Roman" w:hAnsi="Century Gothic" w:cs="Arial"/>
          <w:sz w:val="24"/>
          <w:szCs w:val="24"/>
        </w:rPr>
        <w:t>MSM</w:t>
      </w:r>
    </w:p>
    <w:p w:rsidR="0070378F" w:rsidRPr="00F600AC" w:rsidRDefault="00AC6992" w:rsidP="00EC6176">
      <w:pPr>
        <w:spacing w:after="0" w:line="240" w:lineRule="auto"/>
        <w:ind w:firstLine="540"/>
        <w:jc w:val="both"/>
        <w:rPr>
          <w:rFonts w:ascii="Century Gothic" w:eastAsia="Times New Roman" w:hAnsi="Century Gothic" w:cs="Arial"/>
          <w:sz w:val="24"/>
          <w:szCs w:val="24"/>
        </w:rPr>
      </w:pPr>
      <w:r w:rsidRPr="00F600AC">
        <w:rPr>
          <w:rFonts w:ascii="Century Gothic" w:eastAsia="Times New Roman" w:hAnsi="Century Gothic" w:cs="Arial"/>
          <w:sz w:val="24"/>
          <w:szCs w:val="24"/>
        </w:rPr>
        <w:t xml:space="preserve">2.2.3 </w:t>
      </w:r>
      <w:r w:rsidR="0070378F" w:rsidRPr="00F600AC">
        <w:rPr>
          <w:rFonts w:ascii="Century Gothic" w:eastAsia="Times New Roman" w:hAnsi="Century Gothic" w:cs="Arial"/>
          <w:sz w:val="24"/>
          <w:szCs w:val="24"/>
        </w:rPr>
        <w:t xml:space="preserve">Financial </w:t>
      </w:r>
      <w:proofErr w:type="spellStart"/>
      <w:r w:rsidR="0070378F" w:rsidRPr="00F600AC">
        <w:rPr>
          <w:rFonts w:ascii="Century Gothic" w:eastAsia="Times New Roman" w:hAnsi="Century Gothic" w:cs="Arial"/>
          <w:sz w:val="24"/>
          <w:szCs w:val="24"/>
        </w:rPr>
        <w:t>self dependency</w:t>
      </w:r>
      <w:proofErr w:type="spellEnd"/>
      <w:r w:rsidR="0070378F" w:rsidRPr="00F600AC">
        <w:rPr>
          <w:rFonts w:ascii="Century Gothic" w:eastAsia="Times New Roman" w:hAnsi="Century Gothic" w:cs="Arial"/>
          <w:sz w:val="24"/>
          <w:szCs w:val="24"/>
        </w:rPr>
        <w:t xml:space="preserve"> of PWID</w:t>
      </w:r>
      <w:r w:rsidR="00F767C8" w:rsidRPr="00F600AC">
        <w:rPr>
          <w:rFonts w:ascii="Century Gothic" w:eastAsia="Times New Roman" w:hAnsi="Century Gothic" w:cs="Arial"/>
          <w:sz w:val="24"/>
          <w:szCs w:val="24"/>
        </w:rPr>
        <w:t xml:space="preserve"> livelihood and job replacement </w:t>
      </w:r>
    </w:p>
    <w:p w:rsidR="000955C6" w:rsidRPr="00F600AC" w:rsidRDefault="00AC6992" w:rsidP="00EC6176">
      <w:pPr>
        <w:spacing w:after="0" w:line="240" w:lineRule="auto"/>
        <w:ind w:firstLine="540"/>
        <w:jc w:val="both"/>
        <w:rPr>
          <w:rFonts w:ascii="Century Gothic" w:eastAsia="Times New Roman" w:hAnsi="Century Gothic" w:cs="Arial"/>
          <w:sz w:val="24"/>
          <w:szCs w:val="24"/>
        </w:rPr>
      </w:pPr>
      <w:r w:rsidRPr="00F600AC">
        <w:rPr>
          <w:rFonts w:ascii="Century Gothic" w:eastAsia="Times New Roman" w:hAnsi="Century Gothic" w:cs="Arial"/>
          <w:sz w:val="24"/>
          <w:szCs w:val="24"/>
        </w:rPr>
        <w:t xml:space="preserve">2.2.4 </w:t>
      </w:r>
      <w:r w:rsidR="000955C6" w:rsidRPr="00F600AC">
        <w:rPr>
          <w:rFonts w:ascii="Century Gothic" w:eastAsia="Times New Roman" w:hAnsi="Century Gothic" w:cs="Arial"/>
          <w:sz w:val="24"/>
          <w:szCs w:val="24"/>
        </w:rPr>
        <w:t xml:space="preserve">Vocational, </w:t>
      </w:r>
      <w:r w:rsidR="007057ED" w:rsidRPr="00F600AC">
        <w:rPr>
          <w:rFonts w:ascii="Century Gothic" w:eastAsia="Times New Roman" w:hAnsi="Century Gothic" w:cs="Arial"/>
          <w:sz w:val="24"/>
          <w:szCs w:val="24"/>
        </w:rPr>
        <w:t>entrepreneurship</w:t>
      </w:r>
      <w:r w:rsidR="00444646" w:rsidRPr="00F600AC">
        <w:rPr>
          <w:rFonts w:ascii="Century Gothic" w:eastAsia="Times New Roman" w:hAnsi="Century Gothic" w:cs="Arial"/>
          <w:sz w:val="24"/>
          <w:szCs w:val="24"/>
        </w:rPr>
        <w:t xml:space="preserve"> for MA</w:t>
      </w:r>
      <w:r w:rsidR="004D37F3" w:rsidRPr="00F600AC">
        <w:rPr>
          <w:rFonts w:ascii="Century Gothic" w:eastAsia="Times New Roman" w:hAnsi="Century Gothic" w:cs="Arial"/>
          <w:sz w:val="24"/>
          <w:szCs w:val="24"/>
        </w:rPr>
        <w:t>RA EVA</w:t>
      </w:r>
    </w:p>
    <w:p w:rsidR="004D7AAF" w:rsidRPr="00F600AC" w:rsidRDefault="0051366F" w:rsidP="00EC6176">
      <w:pPr>
        <w:spacing w:after="0" w:line="240" w:lineRule="auto"/>
        <w:ind w:firstLine="540"/>
        <w:jc w:val="both"/>
        <w:rPr>
          <w:rFonts w:ascii="Century Gothic" w:eastAsia="Times New Roman" w:hAnsi="Century Gothic" w:cs="Arial"/>
          <w:sz w:val="24"/>
          <w:szCs w:val="24"/>
        </w:rPr>
      </w:pPr>
      <w:r w:rsidRPr="00F600AC">
        <w:rPr>
          <w:rFonts w:ascii="Century Gothic" w:eastAsia="Times New Roman" w:hAnsi="Century Gothic" w:cs="Arial"/>
          <w:sz w:val="24"/>
          <w:szCs w:val="24"/>
        </w:rPr>
        <w:lastRenderedPageBreak/>
        <w:t>2.3.5 Enhance</w:t>
      </w:r>
      <w:r w:rsidR="005D7FD9" w:rsidRPr="00F600AC">
        <w:rPr>
          <w:rFonts w:ascii="Century Gothic" w:eastAsia="Times New Roman" w:hAnsi="Century Gothic" w:cs="Arial"/>
          <w:sz w:val="24"/>
          <w:szCs w:val="24"/>
        </w:rPr>
        <w:t xml:space="preserve"> access to and control</w:t>
      </w:r>
      <w:r w:rsidR="004D7AAF" w:rsidRPr="00F600AC">
        <w:rPr>
          <w:rFonts w:ascii="Century Gothic" w:eastAsia="Times New Roman" w:hAnsi="Century Gothic" w:cs="Arial"/>
          <w:sz w:val="24"/>
          <w:szCs w:val="24"/>
        </w:rPr>
        <w:t xml:space="preserve"> over productive resource </w:t>
      </w:r>
      <w:r w:rsidR="00F42199" w:rsidRPr="00F600AC">
        <w:rPr>
          <w:rFonts w:ascii="Century Gothic" w:eastAsia="Times New Roman" w:hAnsi="Century Gothic" w:cs="Arial"/>
          <w:sz w:val="24"/>
          <w:szCs w:val="24"/>
        </w:rPr>
        <w:t xml:space="preserve">sex workers, </w:t>
      </w:r>
      <w:r w:rsidR="00384855" w:rsidRPr="00F600AC">
        <w:rPr>
          <w:rFonts w:ascii="Century Gothic" w:eastAsia="Times New Roman" w:hAnsi="Century Gothic" w:cs="Arial"/>
          <w:sz w:val="24"/>
          <w:szCs w:val="24"/>
        </w:rPr>
        <w:t>Spouses</w:t>
      </w:r>
      <w:r w:rsidR="00F42199" w:rsidRPr="00F600AC">
        <w:rPr>
          <w:rFonts w:ascii="Century Gothic" w:eastAsia="Times New Roman" w:hAnsi="Century Gothic" w:cs="Arial"/>
          <w:sz w:val="24"/>
          <w:szCs w:val="24"/>
        </w:rPr>
        <w:t xml:space="preserve"> of migrant, PLHIV and </w:t>
      </w:r>
      <w:r w:rsidR="00A117DE" w:rsidRPr="00F600AC">
        <w:rPr>
          <w:rFonts w:ascii="Century Gothic" w:eastAsia="Times New Roman" w:hAnsi="Century Gothic" w:cs="Arial"/>
          <w:sz w:val="24"/>
          <w:szCs w:val="24"/>
        </w:rPr>
        <w:t>spouses</w:t>
      </w:r>
      <w:r w:rsidR="00F42199" w:rsidRPr="00F600AC">
        <w:rPr>
          <w:rFonts w:ascii="Century Gothic" w:eastAsia="Times New Roman" w:hAnsi="Century Gothic" w:cs="Arial"/>
          <w:sz w:val="24"/>
          <w:szCs w:val="24"/>
        </w:rPr>
        <w:t xml:space="preserve"> </w:t>
      </w:r>
    </w:p>
    <w:p w:rsidR="00F42199" w:rsidRPr="00F600AC" w:rsidRDefault="00F42199" w:rsidP="00EC6176">
      <w:pPr>
        <w:spacing w:after="0" w:line="240" w:lineRule="auto"/>
        <w:jc w:val="both"/>
        <w:rPr>
          <w:rFonts w:ascii="Century Gothic" w:eastAsia="Times New Roman" w:hAnsi="Century Gothic" w:cs="Arial"/>
          <w:sz w:val="24"/>
          <w:szCs w:val="24"/>
        </w:rPr>
      </w:pPr>
    </w:p>
    <w:p w:rsidR="009B4186" w:rsidRPr="00F600AC" w:rsidRDefault="009B4186" w:rsidP="00EC6176">
      <w:pPr>
        <w:spacing w:after="0" w:line="240" w:lineRule="auto"/>
        <w:jc w:val="both"/>
        <w:rPr>
          <w:rFonts w:ascii="Century Gothic" w:eastAsia="Times New Roman" w:hAnsi="Century Gothic" w:cs="Arial"/>
          <w:sz w:val="24"/>
          <w:szCs w:val="24"/>
        </w:rPr>
      </w:pPr>
    </w:p>
    <w:p w:rsidR="00CE06AF" w:rsidRPr="006A785F" w:rsidRDefault="006A785F" w:rsidP="00EC6176">
      <w:pPr>
        <w:spacing w:after="0" w:line="240" w:lineRule="auto"/>
        <w:jc w:val="both"/>
        <w:rPr>
          <w:rFonts w:ascii="Century Gothic" w:eastAsia="Times New Roman" w:hAnsi="Century Gothic" w:cs="Arial"/>
          <w:b/>
          <w:i/>
          <w:sz w:val="24"/>
          <w:szCs w:val="24"/>
        </w:rPr>
      </w:pPr>
      <w:r>
        <w:rPr>
          <w:rFonts w:ascii="Century Gothic" w:eastAsia="Times New Roman" w:hAnsi="Century Gothic" w:cs="Arial"/>
          <w:b/>
          <w:i/>
          <w:sz w:val="24"/>
          <w:szCs w:val="24"/>
        </w:rPr>
        <w:t xml:space="preserve">Strategy </w:t>
      </w:r>
      <w:r w:rsidR="001F4897" w:rsidRPr="006A785F">
        <w:rPr>
          <w:rFonts w:ascii="Century Gothic" w:eastAsia="Times New Roman" w:hAnsi="Century Gothic" w:cs="Arial"/>
          <w:b/>
          <w:i/>
          <w:sz w:val="24"/>
          <w:szCs w:val="24"/>
        </w:rPr>
        <w:t xml:space="preserve">2.3 </w:t>
      </w:r>
      <w:r w:rsidR="00D36DB7" w:rsidRPr="006A785F">
        <w:rPr>
          <w:rFonts w:ascii="Century Gothic" w:eastAsia="Times New Roman" w:hAnsi="Century Gothic" w:cs="Arial"/>
          <w:b/>
          <w:i/>
          <w:sz w:val="24"/>
          <w:szCs w:val="24"/>
        </w:rPr>
        <w:t xml:space="preserve">Enhance </w:t>
      </w:r>
      <w:r w:rsidR="004D7AAF" w:rsidRPr="006A785F">
        <w:rPr>
          <w:rFonts w:ascii="Century Gothic" w:eastAsia="Times New Roman" w:hAnsi="Century Gothic" w:cs="Arial"/>
          <w:b/>
          <w:i/>
          <w:sz w:val="24"/>
          <w:szCs w:val="24"/>
        </w:rPr>
        <w:t>community voice</w:t>
      </w:r>
      <w:r w:rsidR="001F4897" w:rsidRPr="006A785F">
        <w:rPr>
          <w:rFonts w:ascii="Century Gothic" w:eastAsia="Times New Roman" w:hAnsi="Century Gothic" w:cs="Arial"/>
          <w:b/>
          <w:i/>
          <w:sz w:val="24"/>
          <w:szCs w:val="24"/>
        </w:rPr>
        <w:t xml:space="preserve"> </w:t>
      </w:r>
      <w:r w:rsidR="00B64ED7" w:rsidRPr="006A785F">
        <w:rPr>
          <w:rFonts w:ascii="Century Gothic" w:eastAsia="Times New Roman" w:hAnsi="Century Gothic" w:cs="Arial"/>
          <w:b/>
          <w:i/>
          <w:sz w:val="24"/>
          <w:szCs w:val="24"/>
        </w:rPr>
        <w:t>through strengthening Self Help Group (SHG)</w:t>
      </w:r>
      <w:r w:rsidR="00993C8E" w:rsidRPr="006A785F">
        <w:rPr>
          <w:rFonts w:ascii="Century Gothic" w:eastAsia="Times New Roman" w:hAnsi="Century Gothic" w:cs="Arial"/>
          <w:b/>
          <w:i/>
          <w:sz w:val="24"/>
          <w:szCs w:val="24"/>
        </w:rPr>
        <w:t xml:space="preserve"> </w:t>
      </w:r>
    </w:p>
    <w:p w:rsidR="004D7AAF" w:rsidRDefault="004D7AAF" w:rsidP="00EC6176">
      <w:pPr>
        <w:spacing w:after="0" w:line="240" w:lineRule="auto"/>
        <w:jc w:val="both"/>
        <w:rPr>
          <w:rFonts w:ascii="Century Gothic" w:eastAsia="Times New Roman" w:hAnsi="Century Gothic" w:cs="Arial"/>
          <w:sz w:val="24"/>
          <w:szCs w:val="24"/>
        </w:rPr>
      </w:pPr>
    </w:p>
    <w:p w:rsidR="00AD380D" w:rsidRDefault="007104F4" w:rsidP="00EC6176">
      <w:pPr>
        <w:spacing w:after="0" w:line="240" w:lineRule="auto"/>
        <w:jc w:val="both"/>
        <w:rPr>
          <w:rFonts w:ascii="Century Gothic" w:eastAsia="Times New Roman" w:hAnsi="Century Gothic" w:cs="Arial"/>
          <w:sz w:val="24"/>
          <w:szCs w:val="24"/>
        </w:rPr>
      </w:pPr>
      <w:r w:rsidRPr="00A92854">
        <w:rPr>
          <w:rFonts w:ascii="Century Gothic" w:eastAsia="Times New Roman" w:hAnsi="Century Gothic" w:cs="Arial"/>
          <w:sz w:val="24"/>
          <w:szCs w:val="24"/>
        </w:rPr>
        <w:t>L</w:t>
      </w:r>
      <w:r w:rsidR="00B8173A" w:rsidRPr="00A92854">
        <w:rPr>
          <w:rFonts w:ascii="Century Gothic" w:eastAsia="Times New Roman" w:hAnsi="Century Gothic" w:cs="Arial"/>
          <w:sz w:val="24"/>
          <w:szCs w:val="24"/>
        </w:rPr>
        <w:t>eadership development</w:t>
      </w:r>
      <w:r w:rsidRPr="00A92854">
        <w:rPr>
          <w:rFonts w:ascii="Century Gothic" w:eastAsia="Times New Roman" w:hAnsi="Century Gothic" w:cs="Arial"/>
          <w:sz w:val="24"/>
          <w:szCs w:val="24"/>
        </w:rPr>
        <w:t xml:space="preserve"> </w:t>
      </w:r>
      <w:r w:rsidR="00251AC2" w:rsidRPr="00A92854">
        <w:rPr>
          <w:rFonts w:ascii="Century Gothic" w:eastAsia="Times New Roman" w:hAnsi="Century Gothic" w:cs="Arial"/>
          <w:sz w:val="24"/>
          <w:szCs w:val="24"/>
        </w:rPr>
        <w:t>and increasing</w:t>
      </w:r>
      <w:r w:rsidRPr="00A92854">
        <w:rPr>
          <w:rFonts w:ascii="Century Gothic" w:eastAsia="Times New Roman" w:hAnsi="Century Gothic" w:cs="Arial"/>
          <w:sz w:val="24"/>
          <w:szCs w:val="24"/>
        </w:rPr>
        <w:t xml:space="preserve"> community participate in decision </w:t>
      </w:r>
      <w:r w:rsidR="00251AC2" w:rsidRPr="00A92854">
        <w:rPr>
          <w:rFonts w:ascii="Century Gothic" w:eastAsia="Times New Roman" w:hAnsi="Century Gothic" w:cs="Arial"/>
          <w:sz w:val="24"/>
          <w:szCs w:val="24"/>
        </w:rPr>
        <w:t>making among</w:t>
      </w:r>
      <w:r w:rsidR="00B8173A" w:rsidRPr="00A92854">
        <w:rPr>
          <w:rFonts w:ascii="Century Gothic" w:eastAsia="Times New Roman" w:hAnsi="Century Gothic" w:cs="Arial"/>
          <w:sz w:val="24"/>
          <w:szCs w:val="24"/>
        </w:rPr>
        <w:t xml:space="preserve"> the target population</w:t>
      </w:r>
      <w:r w:rsidR="003C47BA" w:rsidRPr="00A92854">
        <w:rPr>
          <w:rFonts w:ascii="Century Gothic" w:eastAsia="Times New Roman" w:hAnsi="Century Gothic" w:cs="Arial"/>
          <w:sz w:val="24"/>
          <w:szCs w:val="24"/>
        </w:rPr>
        <w:t xml:space="preserve"> </w:t>
      </w:r>
      <w:r w:rsidR="00B8173A" w:rsidRPr="00A92854">
        <w:rPr>
          <w:rFonts w:ascii="Century Gothic" w:eastAsia="Times New Roman" w:hAnsi="Century Gothic" w:cs="Arial"/>
          <w:sz w:val="24"/>
          <w:szCs w:val="24"/>
        </w:rPr>
        <w:t>for claiming their entitlements and negotiating for</w:t>
      </w:r>
      <w:r w:rsidR="00251AC2" w:rsidRPr="00A92854">
        <w:rPr>
          <w:rFonts w:ascii="Century Gothic" w:eastAsia="Times New Roman" w:hAnsi="Century Gothic" w:cs="Arial"/>
          <w:sz w:val="24"/>
          <w:szCs w:val="24"/>
        </w:rPr>
        <w:t xml:space="preserve"> equitable distribution of</w:t>
      </w:r>
      <w:r w:rsidR="00B8173A" w:rsidRPr="00A92854">
        <w:rPr>
          <w:rFonts w:ascii="Century Gothic" w:eastAsia="Times New Roman" w:hAnsi="Century Gothic" w:cs="Arial"/>
          <w:sz w:val="24"/>
          <w:szCs w:val="24"/>
        </w:rPr>
        <w:t xml:space="preserve"> services</w:t>
      </w:r>
      <w:r w:rsidR="00251AC2" w:rsidRPr="00A92854">
        <w:rPr>
          <w:rFonts w:ascii="Century Gothic" w:eastAsia="Times New Roman" w:hAnsi="Century Gothic" w:cs="Arial"/>
          <w:sz w:val="24"/>
          <w:szCs w:val="24"/>
        </w:rPr>
        <w:t xml:space="preserve"> and protecting themselves from Gender Based Violence</w:t>
      </w:r>
      <w:r w:rsidR="00B8173A" w:rsidRPr="00A92854">
        <w:rPr>
          <w:rFonts w:ascii="Century Gothic" w:eastAsia="Times New Roman" w:hAnsi="Century Gothic" w:cs="Arial"/>
          <w:sz w:val="24"/>
          <w:szCs w:val="24"/>
        </w:rPr>
        <w:t xml:space="preserve">. </w:t>
      </w:r>
      <w:r w:rsidR="0023273B" w:rsidRPr="00A92854">
        <w:rPr>
          <w:rFonts w:ascii="Century Gothic" w:eastAsia="Times New Roman" w:hAnsi="Century Gothic" w:cs="Arial"/>
          <w:sz w:val="24"/>
          <w:szCs w:val="24"/>
        </w:rPr>
        <w:t>Co</w:t>
      </w:r>
      <w:r w:rsidR="008C54BB" w:rsidRPr="00A92854">
        <w:rPr>
          <w:rFonts w:ascii="Century Gothic" w:eastAsia="Times New Roman" w:hAnsi="Century Gothic" w:cs="Arial"/>
          <w:sz w:val="24"/>
          <w:szCs w:val="24"/>
        </w:rPr>
        <w:t xml:space="preserve">mmunity will be able to deal </w:t>
      </w:r>
      <w:r w:rsidR="00251AC2" w:rsidRPr="00A92854">
        <w:rPr>
          <w:rFonts w:ascii="Century Gothic" w:eastAsia="Times New Roman" w:hAnsi="Century Gothic" w:cs="Arial"/>
          <w:sz w:val="24"/>
          <w:szCs w:val="24"/>
        </w:rPr>
        <w:t>with perpetrators</w:t>
      </w:r>
      <w:r w:rsidR="0023273B" w:rsidRPr="00A92854">
        <w:rPr>
          <w:rFonts w:ascii="Century Gothic" w:eastAsia="Times New Roman" w:hAnsi="Century Gothic" w:cs="Arial"/>
          <w:sz w:val="24"/>
          <w:szCs w:val="24"/>
        </w:rPr>
        <w:t xml:space="preserve">, </w:t>
      </w:r>
      <w:r w:rsidR="008C54BB" w:rsidRPr="00A92854">
        <w:rPr>
          <w:rFonts w:ascii="Century Gothic" w:eastAsia="Times New Roman" w:hAnsi="Century Gothic" w:cs="Arial"/>
          <w:sz w:val="24"/>
          <w:szCs w:val="24"/>
        </w:rPr>
        <w:t>negotiate</w:t>
      </w:r>
      <w:r w:rsidR="0023273B" w:rsidRPr="00A92854">
        <w:rPr>
          <w:rFonts w:ascii="Century Gothic" w:eastAsia="Times New Roman" w:hAnsi="Century Gothic" w:cs="Arial"/>
          <w:sz w:val="24"/>
          <w:szCs w:val="24"/>
        </w:rPr>
        <w:t xml:space="preserve"> with</w:t>
      </w:r>
      <w:r w:rsidR="008C54BB" w:rsidRPr="00A92854">
        <w:rPr>
          <w:rFonts w:ascii="Century Gothic" w:eastAsia="Times New Roman" w:hAnsi="Century Gothic" w:cs="Arial"/>
          <w:sz w:val="24"/>
          <w:szCs w:val="24"/>
        </w:rPr>
        <w:t xml:space="preserve"> </w:t>
      </w:r>
      <w:r w:rsidR="004B657A" w:rsidRPr="00A92854">
        <w:rPr>
          <w:rFonts w:ascii="Century Gothic" w:hAnsi="Century Gothic" w:cs="Arial"/>
          <w:sz w:val="24"/>
          <w:szCs w:val="24"/>
        </w:rPr>
        <w:t xml:space="preserve">laws enforcement </w:t>
      </w:r>
      <w:r w:rsidR="00251AC2" w:rsidRPr="00A92854">
        <w:rPr>
          <w:rFonts w:ascii="Century Gothic" w:hAnsi="Century Gothic" w:cs="Arial"/>
          <w:sz w:val="24"/>
          <w:szCs w:val="24"/>
        </w:rPr>
        <w:t xml:space="preserve">agencies, legal aid and other service providers, </w:t>
      </w:r>
      <w:r w:rsidR="007C6260" w:rsidRPr="00A92854">
        <w:rPr>
          <w:rFonts w:ascii="Century Gothic" w:hAnsi="Century Gothic" w:cs="Arial"/>
          <w:sz w:val="24"/>
          <w:szCs w:val="24"/>
        </w:rPr>
        <w:t>running human rights movements and</w:t>
      </w:r>
      <w:r w:rsidR="004F5076" w:rsidRPr="00A92854">
        <w:rPr>
          <w:rFonts w:ascii="Century Gothic" w:hAnsi="Century Gothic" w:cs="Arial"/>
          <w:sz w:val="24"/>
          <w:szCs w:val="24"/>
        </w:rPr>
        <w:t xml:space="preserve"> strengthen their unity for</w:t>
      </w:r>
      <w:r w:rsidR="007C6260" w:rsidRPr="00A92854">
        <w:rPr>
          <w:rFonts w:ascii="Century Gothic" w:hAnsi="Century Gothic" w:cs="Arial"/>
          <w:sz w:val="24"/>
          <w:szCs w:val="24"/>
        </w:rPr>
        <w:t xml:space="preserve"> </w:t>
      </w:r>
      <w:r w:rsidR="00FB4DF3" w:rsidRPr="00A92854">
        <w:rPr>
          <w:rFonts w:ascii="Century Gothic" w:hAnsi="Century Gothic" w:cs="Arial"/>
          <w:sz w:val="24"/>
          <w:szCs w:val="24"/>
        </w:rPr>
        <w:t>their own protection.</w:t>
      </w:r>
      <w:r w:rsidR="00D02FA9" w:rsidRPr="00A92854">
        <w:rPr>
          <w:rFonts w:ascii="Century Gothic" w:hAnsi="Century Gothic" w:cs="Arial"/>
          <w:sz w:val="24"/>
          <w:szCs w:val="24"/>
        </w:rPr>
        <w:t xml:space="preserve"> This is an</w:t>
      </w:r>
      <w:r w:rsidR="00A92854" w:rsidRPr="00A92854">
        <w:rPr>
          <w:rFonts w:ascii="Century Gothic" w:hAnsi="Century Gothic" w:cs="Arial"/>
          <w:sz w:val="24"/>
          <w:szCs w:val="24"/>
        </w:rPr>
        <w:t xml:space="preserve"> outcome of attitudinal</w:t>
      </w:r>
      <w:r w:rsidR="00D02FA9" w:rsidRPr="00A92854">
        <w:rPr>
          <w:rFonts w:ascii="Century Gothic" w:hAnsi="Century Gothic" w:cs="Arial"/>
          <w:sz w:val="24"/>
          <w:szCs w:val="24"/>
        </w:rPr>
        <w:t xml:space="preserve"> shift </w:t>
      </w:r>
      <w:r w:rsidR="00D02FA9">
        <w:rPr>
          <w:rFonts w:ascii="Century Gothic" w:hAnsi="Century Gothic" w:cs="Arial"/>
          <w:sz w:val="24"/>
          <w:szCs w:val="24"/>
        </w:rPr>
        <w:t>of target population.</w:t>
      </w:r>
      <w:r w:rsidR="00FB4DF3">
        <w:rPr>
          <w:rFonts w:ascii="Century Gothic" w:hAnsi="Century Gothic" w:cs="Arial"/>
          <w:sz w:val="24"/>
          <w:szCs w:val="24"/>
        </w:rPr>
        <w:t xml:space="preserve"> Major interventions are</w:t>
      </w:r>
    </w:p>
    <w:p w:rsidR="00B8173A" w:rsidRPr="00F600AC" w:rsidRDefault="00B8173A" w:rsidP="00EC6176">
      <w:pPr>
        <w:spacing w:after="0" w:line="240" w:lineRule="auto"/>
        <w:jc w:val="both"/>
        <w:rPr>
          <w:rFonts w:ascii="Century Gothic" w:eastAsia="Times New Roman" w:hAnsi="Century Gothic" w:cs="Arial"/>
          <w:sz w:val="24"/>
          <w:szCs w:val="24"/>
        </w:rPr>
      </w:pPr>
    </w:p>
    <w:p w:rsidR="00956481" w:rsidRPr="00F600AC" w:rsidRDefault="00754330" w:rsidP="00EC6176">
      <w:pPr>
        <w:spacing w:after="0" w:line="240" w:lineRule="auto"/>
        <w:ind w:firstLine="540"/>
        <w:jc w:val="both"/>
        <w:rPr>
          <w:rFonts w:ascii="Century Gothic" w:hAnsi="Century Gothic" w:cs="Arial"/>
          <w:sz w:val="24"/>
          <w:szCs w:val="24"/>
        </w:rPr>
      </w:pPr>
      <w:r w:rsidRPr="00F600AC">
        <w:rPr>
          <w:rFonts w:ascii="Century Gothic" w:eastAsia="Times New Roman" w:hAnsi="Century Gothic" w:cs="Arial"/>
          <w:sz w:val="24"/>
          <w:szCs w:val="24"/>
        </w:rPr>
        <w:t xml:space="preserve">2.3.1 </w:t>
      </w:r>
      <w:r w:rsidR="007422B9">
        <w:rPr>
          <w:rFonts w:ascii="Century Gothic" w:eastAsia="Times New Roman" w:hAnsi="Century Gothic" w:cs="Arial"/>
          <w:sz w:val="24"/>
          <w:szCs w:val="24"/>
        </w:rPr>
        <w:t xml:space="preserve">Develop </w:t>
      </w:r>
      <w:r w:rsidR="00956481">
        <w:rPr>
          <w:rFonts w:ascii="Century Gothic" w:eastAsia="Times New Roman" w:hAnsi="Century Gothic" w:cs="Arial"/>
          <w:sz w:val="24"/>
          <w:szCs w:val="24"/>
        </w:rPr>
        <w:t>community based protection system as a mo</w:t>
      </w:r>
      <w:r w:rsidR="007422B9">
        <w:rPr>
          <w:rFonts w:ascii="Century Gothic" w:eastAsia="Times New Roman" w:hAnsi="Century Gothic" w:cs="Arial"/>
          <w:sz w:val="24"/>
          <w:szCs w:val="24"/>
        </w:rPr>
        <w:t>del of effective protection mechanism</w:t>
      </w:r>
    </w:p>
    <w:p w:rsidR="00754330" w:rsidRPr="00F600AC" w:rsidRDefault="00754330" w:rsidP="00EC6176">
      <w:pPr>
        <w:spacing w:after="0" w:line="240" w:lineRule="auto"/>
        <w:ind w:firstLine="540"/>
        <w:jc w:val="both"/>
        <w:rPr>
          <w:rFonts w:ascii="Century Gothic" w:eastAsia="Times New Roman" w:hAnsi="Century Gothic" w:cs="Arial"/>
          <w:sz w:val="24"/>
          <w:szCs w:val="24"/>
        </w:rPr>
      </w:pPr>
      <w:r w:rsidRPr="00F600AC">
        <w:rPr>
          <w:rFonts w:ascii="Century Gothic" w:eastAsia="Times New Roman" w:hAnsi="Century Gothic" w:cs="Arial"/>
          <w:sz w:val="24"/>
          <w:szCs w:val="24"/>
        </w:rPr>
        <w:t>2.3.2 Good governance of Self Help Group</w:t>
      </w:r>
      <w:r w:rsidR="000036AC">
        <w:rPr>
          <w:rFonts w:ascii="Century Gothic" w:eastAsia="Times New Roman" w:hAnsi="Century Gothic" w:cs="Arial"/>
          <w:sz w:val="24"/>
          <w:szCs w:val="24"/>
        </w:rPr>
        <w:t>s</w:t>
      </w:r>
    </w:p>
    <w:p w:rsidR="00CA0602" w:rsidRDefault="00754330" w:rsidP="00EC6176">
      <w:pPr>
        <w:spacing w:after="0" w:line="240" w:lineRule="auto"/>
        <w:ind w:firstLine="540"/>
        <w:jc w:val="both"/>
        <w:rPr>
          <w:rFonts w:ascii="Century Gothic" w:eastAsia="Times New Roman" w:hAnsi="Century Gothic" w:cs="Arial"/>
          <w:sz w:val="24"/>
          <w:szCs w:val="24"/>
        </w:rPr>
      </w:pPr>
      <w:r w:rsidRPr="00F600AC">
        <w:rPr>
          <w:rFonts w:ascii="Century Gothic" w:eastAsia="Times New Roman" w:hAnsi="Century Gothic" w:cs="Arial"/>
          <w:sz w:val="24"/>
          <w:szCs w:val="24"/>
        </w:rPr>
        <w:t xml:space="preserve">2.3.3. </w:t>
      </w:r>
      <w:r w:rsidR="00993C8E" w:rsidRPr="00F600AC">
        <w:rPr>
          <w:rFonts w:ascii="Century Gothic" w:eastAsia="Times New Roman" w:hAnsi="Century Gothic" w:cs="Arial"/>
          <w:sz w:val="24"/>
          <w:szCs w:val="24"/>
        </w:rPr>
        <w:t xml:space="preserve">Leadership </w:t>
      </w:r>
      <w:r w:rsidR="00CA0602" w:rsidRPr="00F600AC">
        <w:rPr>
          <w:rFonts w:ascii="Century Gothic" w:eastAsia="Times New Roman" w:hAnsi="Century Gothic" w:cs="Arial"/>
          <w:sz w:val="24"/>
          <w:szCs w:val="24"/>
        </w:rPr>
        <w:t>development</w:t>
      </w:r>
    </w:p>
    <w:p w:rsidR="0057550A" w:rsidRDefault="00945C6B" w:rsidP="00EC6176">
      <w:pPr>
        <w:spacing w:after="0" w:line="240" w:lineRule="auto"/>
        <w:ind w:firstLine="540"/>
        <w:jc w:val="both"/>
        <w:rPr>
          <w:rFonts w:ascii="Century Gothic" w:eastAsia="Times New Roman" w:hAnsi="Century Gothic" w:cs="Arial"/>
          <w:sz w:val="24"/>
          <w:szCs w:val="24"/>
        </w:rPr>
      </w:pPr>
      <w:r>
        <w:rPr>
          <w:rFonts w:ascii="Century Gothic" w:eastAsia="Times New Roman" w:hAnsi="Century Gothic" w:cs="Arial"/>
          <w:sz w:val="24"/>
          <w:szCs w:val="24"/>
        </w:rPr>
        <w:t>2.3.4</w:t>
      </w:r>
      <w:r w:rsidR="001876B7">
        <w:rPr>
          <w:rFonts w:ascii="Century Gothic" w:eastAsia="Times New Roman" w:hAnsi="Century Gothic" w:cs="Arial"/>
          <w:sz w:val="24"/>
          <w:szCs w:val="24"/>
        </w:rPr>
        <w:t xml:space="preserve"> Inclusion of Human</w:t>
      </w:r>
      <w:r>
        <w:rPr>
          <w:rFonts w:ascii="Century Gothic" w:eastAsia="Times New Roman" w:hAnsi="Century Gothic" w:cs="Arial"/>
          <w:sz w:val="24"/>
          <w:szCs w:val="24"/>
        </w:rPr>
        <w:t xml:space="preserve"> Rights movement of FSW</w:t>
      </w:r>
      <w:r w:rsidR="001876B7">
        <w:rPr>
          <w:rFonts w:ascii="Century Gothic" w:eastAsia="Times New Roman" w:hAnsi="Century Gothic" w:cs="Arial"/>
          <w:sz w:val="24"/>
          <w:szCs w:val="24"/>
        </w:rPr>
        <w:t>, Female PLHIV</w:t>
      </w:r>
      <w:r w:rsidR="0057550A">
        <w:rPr>
          <w:rFonts w:ascii="Century Gothic" w:eastAsia="Times New Roman" w:hAnsi="Century Gothic" w:cs="Arial"/>
          <w:sz w:val="24"/>
          <w:szCs w:val="24"/>
        </w:rPr>
        <w:t xml:space="preserve"> </w:t>
      </w:r>
      <w:r w:rsidR="001876B7">
        <w:rPr>
          <w:rFonts w:ascii="Century Gothic" w:eastAsia="Times New Roman" w:hAnsi="Century Gothic" w:cs="Arial"/>
          <w:sz w:val="24"/>
          <w:szCs w:val="24"/>
        </w:rPr>
        <w:t>and wives of PLHIV i</w:t>
      </w:r>
      <w:r w:rsidR="0057550A">
        <w:rPr>
          <w:rFonts w:ascii="Century Gothic" w:eastAsia="Times New Roman" w:hAnsi="Century Gothic" w:cs="Arial"/>
          <w:sz w:val="24"/>
          <w:szCs w:val="24"/>
        </w:rPr>
        <w:t xml:space="preserve">nto mainstream </w:t>
      </w:r>
      <w:r>
        <w:rPr>
          <w:rFonts w:ascii="Century Gothic" w:eastAsia="Times New Roman" w:hAnsi="Century Gothic" w:cs="Arial"/>
          <w:sz w:val="24"/>
          <w:szCs w:val="24"/>
        </w:rPr>
        <w:t>Women</w:t>
      </w:r>
      <w:r w:rsidR="0057550A">
        <w:rPr>
          <w:rFonts w:ascii="Century Gothic" w:eastAsia="Times New Roman" w:hAnsi="Century Gothic" w:cs="Arial"/>
          <w:sz w:val="24"/>
          <w:szCs w:val="24"/>
        </w:rPr>
        <w:t xml:space="preserve"> rights movement</w:t>
      </w:r>
    </w:p>
    <w:p w:rsidR="00880889" w:rsidRDefault="00880889" w:rsidP="00EC6176">
      <w:pPr>
        <w:spacing w:after="0" w:line="240" w:lineRule="auto"/>
        <w:ind w:firstLine="540"/>
        <w:jc w:val="both"/>
        <w:rPr>
          <w:rFonts w:ascii="Century Gothic" w:eastAsia="Times New Roman" w:hAnsi="Century Gothic" w:cs="Arial"/>
          <w:sz w:val="24"/>
          <w:szCs w:val="24"/>
        </w:rPr>
      </w:pPr>
      <w:r>
        <w:rPr>
          <w:rFonts w:ascii="Century Gothic" w:eastAsia="Times New Roman" w:hAnsi="Century Gothic" w:cs="Arial"/>
          <w:sz w:val="24"/>
          <w:szCs w:val="24"/>
        </w:rPr>
        <w:t>2.3.5 Inclusion of Human Rights</w:t>
      </w:r>
      <w:r w:rsidR="001876B7">
        <w:rPr>
          <w:rFonts w:ascii="Century Gothic" w:eastAsia="Times New Roman" w:hAnsi="Century Gothic" w:cs="Arial"/>
          <w:sz w:val="24"/>
          <w:szCs w:val="24"/>
        </w:rPr>
        <w:t xml:space="preserve"> movements of </w:t>
      </w:r>
      <w:proofErr w:type="spellStart"/>
      <w:r>
        <w:rPr>
          <w:rFonts w:ascii="Century Gothic" w:eastAsia="Times New Roman" w:hAnsi="Century Gothic" w:cs="Arial"/>
          <w:sz w:val="24"/>
          <w:szCs w:val="24"/>
        </w:rPr>
        <w:t>Hijra</w:t>
      </w:r>
      <w:proofErr w:type="spellEnd"/>
      <w:r>
        <w:rPr>
          <w:rFonts w:ascii="Century Gothic" w:eastAsia="Times New Roman" w:hAnsi="Century Gothic" w:cs="Arial"/>
          <w:sz w:val="24"/>
          <w:szCs w:val="24"/>
        </w:rPr>
        <w:t>, MSM, PWID,</w:t>
      </w:r>
      <w:r w:rsidR="00DF3606">
        <w:rPr>
          <w:rFonts w:ascii="Century Gothic" w:eastAsia="Times New Roman" w:hAnsi="Century Gothic" w:cs="Arial"/>
          <w:sz w:val="24"/>
          <w:szCs w:val="24"/>
        </w:rPr>
        <w:t xml:space="preserve"> PLHIV,</w:t>
      </w:r>
      <w:r>
        <w:rPr>
          <w:rFonts w:ascii="Century Gothic" w:eastAsia="Times New Roman" w:hAnsi="Century Gothic" w:cs="Arial"/>
          <w:sz w:val="24"/>
          <w:szCs w:val="24"/>
        </w:rPr>
        <w:t xml:space="preserve"> children of FSW and PLHIV</w:t>
      </w:r>
      <w:r w:rsidR="00DF3606">
        <w:rPr>
          <w:rFonts w:ascii="Century Gothic" w:eastAsia="Times New Roman" w:hAnsi="Century Gothic" w:cs="Arial"/>
          <w:sz w:val="24"/>
          <w:szCs w:val="24"/>
        </w:rPr>
        <w:t xml:space="preserve"> and other vulnerable </w:t>
      </w:r>
      <w:r w:rsidR="00DA2CDD">
        <w:rPr>
          <w:rFonts w:ascii="Century Gothic" w:eastAsia="Times New Roman" w:hAnsi="Century Gothic" w:cs="Arial"/>
          <w:sz w:val="24"/>
          <w:szCs w:val="24"/>
        </w:rPr>
        <w:t>group to</w:t>
      </w:r>
      <w:r w:rsidR="00DF3606">
        <w:rPr>
          <w:rFonts w:ascii="Century Gothic" w:eastAsia="Times New Roman" w:hAnsi="Century Gothic" w:cs="Arial"/>
          <w:sz w:val="24"/>
          <w:szCs w:val="24"/>
        </w:rPr>
        <w:t xml:space="preserve"> mainstream human rights movements</w:t>
      </w:r>
    </w:p>
    <w:p w:rsidR="00CA0602" w:rsidRPr="00F600AC" w:rsidRDefault="00CA0602" w:rsidP="002C3E4D">
      <w:pPr>
        <w:spacing w:after="0" w:line="240" w:lineRule="auto"/>
        <w:jc w:val="both"/>
        <w:rPr>
          <w:rFonts w:ascii="Century Gothic" w:eastAsia="Times New Roman" w:hAnsi="Century Gothic" w:cs="Arial"/>
          <w:sz w:val="24"/>
          <w:szCs w:val="24"/>
        </w:rPr>
      </w:pPr>
    </w:p>
    <w:p w:rsidR="00AE46A8" w:rsidRDefault="0094544C" w:rsidP="002C3E4D">
      <w:pPr>
        <w:spacing w:after="0" w:line="240" w:lineRule="auto"/>
        <w:jc w:val="both"/>
        <w:rPr>
          <w:rFonts w:ascii="Century Gothic" w:hAnsi="Century Gothic" w:cs="Arial"/>
          <w:b/>
          <w:i/>
          <w:sz w:val="24"/>
          <w:szCs w:val="24"/>
        </w:rPr>
      </w:pPr>
      <w:r w:rsidRPr="00605FC2">
        <w:rPr>
          <w:rFonts w:ascii="Century Gothic" w:eastAsia="Times New Roman" w:hAnsi="Century Gothic" w:cs="Arial"/>
          <w:b/>
          <w:i/>
          <w:sz w:val="24"/>
          <w:szCs w:val="24"/>
        </w:rPr>
        <w:t xml:space="preserve">Strategy 2.4 </w:t>
      </w:r>
      <w:r w:rsidR="00BF5CD4" w:rsidRPr="00605FC2">
        <w:rPr>
          <w:rFonts w:ascii="Century Gothic" w:hAnsi="Century Gothic" w:cs="Arial"/>
          <w:b/>
          <w:i/>
          <w:sz w:val="24"/>
          <w:szCs w:val="24"/>
        </w:rPr>
        <w:t>Establishing s</w:t>
      </w:r>
      <w:r w:rsidR="00AE46A8" w:rsidRPr="00605FC2">
        <w:rPr>
          <w:rFonts w:ascii="Century Gothic" w:hAnsi="Century Gothic" w:cs="Arial"/>
          <w:b/>
          <w:i/>
          <w:sz w:val="24"/>
          <w:szCs w:val="24"/>
        </w:rPr>
        <w:t>upport mechanism</w:t>
      </w:r>
      <w:r w:rsidR="00BF5CD4" w:rsidRPr="00605FC2">
        <w:rPr>
          <w:rFonts w:ascii="Century Gothic" w:hAnsi="Century Gothic" w:cs="Arial"/>
          <w:b/>
          <w:i/>
          <w:sz w:val="24"/>
          <w:szCs w:val="24"/>
        </w:rPr>
        <w:t xml:space="preserve"> for</w:t>
      </w:r>
      <w:r w:rsidR="00AE46A8" w:rsidRPr="00605FC2">
        <w:rPr>
          <w:rFonts w:ascii="Century Gothic" w:hAnsi="Century Gothic" w:cs="Arial"/>
          <w:b/>
          <w:i/>
          <w:sz w:val="24"/>
          <w:szCs w:val="24"/>
        </w:rPr>
        <w:t xml:space="preserve"> young people through education</w:t>
      </w:r>
      <w:r w:rsidR="00D7389B">
        <w:rPr>
          <w:rFonts w:ascii="Century Gothic" w:hAnsi="Century Gothic" w:cs="Arial"/>
          <w:b/>
          <w:i/>
          <w:sz w:val="24"/>
          <w:szCs w:val="24"/>
        </w:rPr>
        <w:t>, information</w:t>
      </w:r>
      <w:r w:rsidR="00AE46A8" w:rsidRPr="00605FC2">
        <w:rPr>
          <w:rFonts w:ascii="Century Gothic" w:hAnsi="Century Gothic" w:cs="Arial"/>
          <w:b/>
          <w:i/>
          <w:sz w:val="24"/>
          <w:szCs w:val="24"/>
        </w:rPr>
        <w:t xml:space="preserve"> </w:t>
      </w:r>
      <w:r w:rsidR="00EB364E">
        <w:rPr>
          <w:rFonts w:ascii="Century Gothic" w:hAnsi="Century Gothic" w:cs="Arial"/>
          <w:b/>
          <w:i/>
          <w:sz w:val="24"/>
          <w:szCs w:val="24"/>
        </w:rPr>
        <w:t>&amp; involvement</w:t>
      </w:r>
    </w:p>
    <w:p w:rsidR="008C4953" w:rsidRDefault="008C4953" w:rsidP="002C3E4D">
      <w:pPr>
        <w:spacing w:after="0" w:line="240" w:lineRule="auto"/>
        <w:jc w:val="both"/>
        <w:rPr>
          <w:rFonts w:ascii="Century Gothic" w:hAnsi="Century Gothic" w:cs="Arial"/>
          <w:b/>
          <w:i/>
          <w:sz w:val="24"/>
          <w:szCs w:val="24"/>
        </w:rPr>
      </w:pPr>
    </w:p>
    <w:p w:rsidR="00592293" w:rsidRDefault="002D5F37" w:rsidP="002C3E4D">
      <w:pPr>
        <w:spacing w:after="0" w:line="240" w:lineRule="auto"/>
        <w:jc w:val="both"/>
        <w:rPr>
          <w:rFonts w:ascii="Century Gothic" w:hAnsi="Century Gothic" w:cs="Arial"/>
          <w:sz w:val="24"/>
          <w:szCs w:val="24"/>
        </w:rPr>
      </w:pPr>
      <w:r w:rsidRPr="002D5F37">
        <w:rPr>
          <w:rFonts w:ascii="Century Gothic" w:hAnsi="Century Gothic" w:cs="Arial"/>
          <w:sz w:val="24"/>
          <w:szCs w:val="24"/>
        </w:rPr>
        <w:t>Develop</w:t>
      </w:r>
      <w:r>
        <w:rPr>
          <w:rFonts w:ascii="Century Gothic" w:hAnsi="Century Gothic" w:cs="Arial"/>
          <w:sz w:val="24"/>
          <w:szCs w:val="24"/>
        </w:rPr>
        <w:t xml:space="preserve"> secured feeling </w:t>
      </w:r>
      <w:r w:rsidRPr="008C4953">
        <w:rPr>
          <w:rFonts w:ascii="Century Gothic" w:hAnsi="Century Gothic" w:cs="Arial"/>
          <w:sz w:val="24"/>
          <w:szCs w:val="24"/>
        </w:rPr>
        <w:t>from GBV</w:t>
      </w:r>
      <w:r>
        <w:rPr>
          <w:rFonts w:ascii="Century Gothic" w:hAnsi="Century Gothic" w:cs="Arial"/>
          <w:sz w:val="24"/>
          <w:szCs w:val="24"/>
        </w:rPr>
        <w:t xml:space="preserve"> among young people namely MARA, EVA &amp; general boys and girls through providing education and information on</w:t>
      </w:r>
      <w:r w:rsidR="00592293" w:rsidRPr="008C4953">
        <w:rPr>
          <w:rFonts w:ascii="Century Gothic" w:hAnsi="Century Gothic" w:cs="Arial"/>
          <w:sz w:val="24"/>
          <w:szCs w:val="24"/>
        </w:rPr>
        <w:t xml:space="preserve"> Adolescent Sexual and Reproductive Health Rights (ASRHR)</w:t>
      </w:r>
      <w:r w:rsidR="00A94732">
        <w:rPr>
          <w:rFonts w:ascii="Century Gothic" w:hAnsi="Century Gothic" w:cs="Arial"/>
          <w:sz w:val="24"/>
          <w:szCs w:val="24"/>
        </w:rPr>
        <w:t>,</w:t>
      </w:r>
      <w:r w:rsidR="00592293" w:rsidRPr="008C4953">
        <w:rPr>
          <w:rFonts w:ascii="Century Gothic" w:hAnsi="Century Gothic" w:cs="Arial"/>
          <w:sz w:val="24"/>
          <w:szCs w:val="24"/>
        </w:rPr>
        <w:t xml:space="preserve"> good touch bad touch, </w:t>
      </w:r>
      <w:proofErr w:type="spellStart"/>
      <w:r w:rsidR="00592293" w:rsidRPr="008C4953">
        <w:rPr>
          <w:rFonts w:ascii="Century Gothic" w:hAnsi="Century Gothic" w:cs="Arial"/>
          <w:sz w:val="24"/>
          <w:szCs w:val="24"/>
        </w:rPr>
        <w:t>cyber crime</w:t>
      </w:r>
      <w:proofErr w:type="spellEnd"/>
      <w:r w:rsidR="009F01FF">
        <w:rPr>
          <w:rFonts w:ascii="Century Gothic" w:hAnsi="Century Gothic" w:cs="Arial"/>
          <w:sz w:val="24"/>
          <w:szCs w:val="24"/>
        </w:rPr>
        <w:t xml:space="preserve">. </w:t>
      </w:r>
      <w:r w:rsidR="00046B31">
        <w:rPr>
          <w:rFonts w:ascii="Century Gothic" w:hAnsi="Century Gothic" w:cs="Arial"/>
          <w:sz w:val="24"/>
          <w:szCs w:val="24"/>
        </w:rPr>
        <w:t xml:space="preserve">This will involve both boys and girls and they will understand gender diversity, women rights and potentials, Gender Based Violence </w:t>
      </w:r>
      <w:r w:rsidR="00427467">
        <w:rPr>
          <w:rFonts w:ascii="Century Gothic" w:hAnsi="Century Gothic" w:cs="Arial"/>
          <w:sz w:val="24"/>
          <w:szCs w:val="24"/>
        </w:rPr>
        <w:t xml:space="preserve">and services. </w:t>
      </w:r>
      <w:r w:rsidR="00046B31">
        <w:rPr>
          <w:rFonts w:ascii="Century Gothic" w:hAnsi="Century Gothic" w:cs="Arial"/>
          <w:sz w:val="24"/>
          <w:szCs w:val="24"/>
        </w:rPr>
        <w:t xml:space="preserve"> Major Interventions are</w:t>
      </w:r>
    </w:p>
    <w:p w:rsidR="00046B31" w:rsidRDefault="00046B31" w:rsidP="002C3E4D">
      <w:pPr>
        <w:spacing w:after="0" w:line="240" w:lineRule="auto"/>
        <w:jc w:val="both"/>
        <w:rPr>
          <w:rFonts w:ascii="Century Gothic" w:hAnsi="Century Gothic" w:cs="Arial"/>
          <w:sz w:val="24"/>
          <w:szCs w:val="24"/>
        </w:rPr>
      </w:pPr>
    </w:p>
    <w:p w:rsidR="00427467" w:rsidRDefault="00046B31"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2.4.1 Integrating ASRHR with</w:t>
      </w:r>
      <w:r w:rsidR="00427467">
        <w:rPr>
          <w:rFonts w:ascii="Century Gothic" w:hAnsi="Century Gothic" w:cs="Arial"/>
          <w:sz w:val="24"/>
          <w:szCs w:val="24"/>
        </w:rPr>
        <w:t xml:space="preserve"> HIV services for MARA&amp; EVA</w:t>
      </w:r>
    </w:p>
    <w:p w:rsidR="00046B31" w:rsidRDefault="00427467"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w:t>
      </w:r>
      <w:r w:rsidR="00AE0A83">
        <w:rPr>
          <w:rFonts w:ascii="Century Gothic" w:hAnsi="Century Gothic" w:cs="Arial"/>
          <w:sz w:val="24"/>
          <w:szCs w:val="24"/>
        </w:rPr>
        <w:t>2.4.2 Increase participation on</w:t>
      </w:r>
      <w:r w:rsidR="00B1560B">
        <w:rPr>
          <w:rFonts w:ascii="Century Gothic" w:hAnsi="Century Gothic" w:cs="Arial"/>
          <w:sz w:val="24"/>
          <w:szCs w:val="24"/>
        </w:rPr>
        <w:t xml:space="preserve"> education</w:t>
      </w:r>
      <w:r w:rsidR="008B4B6A">
        <w:rPr>
          <w:rFonts w:ascii="Century Gothic" w:hAnsi="Century Gothic" w:cs="Arial"/>
          <w:sz w:val="24"/>
          <w:szCs w:val="24"/>
        </w:rPr>
        <w:t>, sports</w:t>
      </w:r>
      <w:r w:rsidR="00AE0A83">
        <w:rPr>
          <w:rFonts w:ascii="Century Gothic" w:hAnsi="Century Gothic" w:cs="Arial"/>
          <w:sz w:val="24"/>
          <w:szCs w:val="24"/>
        </w:rPr>
        <w:t xml:space="preserve"> and cultura</w:t>
      </w:r>
      <w:r w:rsidR="003A6C6C">
        <w:rPr>
          <w:rFonts w:ascii="Century Gothic" w:hAnsi="Century Gothic" w:cs="Arial"/>
          <w:sz w:val="24"/>
          <w:szCs w:val="24"/>
        </w:rPr>
        <w:t>l acti</w:t>
      </w:r>
      <w:r w:rsidR="00AE0A83">
        <w:rPr>
          <w:rFonts w:ascii="Century Gothic" w:hAnsi="Century Gothic" w:cs="Arial"/>
          <w:sz w:val="24"/>
          <w:szCs w:val="24"/>
        </w:rPr>
        <w:t>vi</w:t>
      </w:r>
      <w:r w:rsidR="003A6C6C">
        <w:rPr>
          <w:rFonts w:ascii="Century Gothic" w:hAnsi="Century Gothic" w:cs="Arial"/>
          <w:sz w:val="24"/>
          <w:szCs w:val="24"/>
        </w:rPr>
        <w:t>ti</w:t>
      </w:r>
      <w:r w:rsidR="00AE0A83">
        <w:rPr>
          <w:rFonts w:ascii="Century Gothic" w:hAnsi="Century Gothic" w:cs="Arial"/>
          <w:sz w:val="24"/>
          <w:szCs w:val="24"/>
        </w:rPr>
        <w:t>es</w:t>
      </w:r>
    </w:p>
    <w:p w:rsidR="00AE0A83" w:rsidRPr="008C4953" w:rsidRDefault="00AE0A83"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2.4.3 Increase </w:t>
      </w:r>
      <w:r w:rsidR="008B4B6A">
        <w:rPr>
          <w:rFonts w:ascii="Century Gothic" w:hAnsi="Century Gothic" w:cs="Arial"/>
          <w:sz w:val="24"/>
          <w:szCs w:val="24"/>
        </w:rPr>
        <w:t>knowledge base on risk behaviors and vulnerabilities and uses of technologies</w:t>
      </w:r>
    </w:p>
    <w:p w:rsidR="00605FC2" w:rsidRPr="00F600AC" w:rsidRDefault="00605FC2" w:rsidP="002C3E4D">
      <w:pPr>
        <w:spacing w:after="0" w:line="240" w:lineRule="auto"/>
        <w:jc w:val="both"/>
        <w:rPr>
          <w:rFonts w:ascii="Century Gothic" w:hAnsi="Century Gothic" w:cs="Arial"/>
          <w:sz w:val="24"/>
          <w:szCs w:val="24"/>
        </w:rPr>
      </w:pPr>
    </w:p>
    <w:p w:rsidR="00AE46A8" w:rsidRPr="00215E58" w:rsidRDefault="00AE46A8" w:rsidP="002C3E4D">
      <w:pPr>
        <w:spacing w:after="0" w:line="240" w:lineRule="auto"/>
        <w:jc w:val="both"/>
        <w:rPr>
          <w:rFonts w:ascii="Century Gothic" w:eastAsia="Times New Roman" w:hAnsi="Century Gothic" w:cs="Arial"/>
          <w:b/>
          <w:sz w:val="24"/>
          <w:szCs w:val="24"/>
        </w:rPr>
      </w:pPr>
    </w:p>
    <w:p w:rsidR="00D20E5E" w:rsidRPr="00215E58" w:rsidRDefault="00215E58" w:rsidP="002C3E4D">
      <w:pPr>
        <w:spacing w:after="0" w:line="240" w:lineRule="auto"/>
        <w:jc w:val="both"/>
        <w:rPr>
          <w:rFonts w:ascii="Century Gothic" w:hAnsi="Century Gothic" w:cs="Arial"/>
          <w:b/>
          <w:i/>
          <w:sz w:val="24"/>
          <w:szCs w:val="24"/>
        </w:rPr>
      </w:pPr>
      <w:r>
        <w:rPr>
          <w:rFonts w:ascii="Century Gothic" w:eastAsia="Times New Roman" w:hAnsi="Century Gothic" w:cs="Arial"/>
          <w:b/>
          <w:i/>
          <w:sz w:val="24"/>
          <w:szCs w:val="24"/>
        </w:rPr>
        <w:t xml:space="preserve">Strategy </w:t>
      </w:r>
      <w:r w:rsidR="00AE46A8" w:rsidRPr="00215E58">
        <w:rPr>
          <w:rFonts w:ascii="Century Gothic" w:eastAsia="Times New Roman" w:hAnsi="Century Gothic" w:cs="Arial"/>
          <w:b/>
          <w:i/>
          <w:sz w:val="24"/>
          <w:szCs w:val="24"/>
        </w:rPr>
        <w:t>2.5</w:t>
      </w:r>
      <w:r w:rsidR="00F14223" w:rsidRPr="00215E58">
        <w:rPr>
          <w:rFonts w:ascii="Century Gothic" w:eastAsia="Times New Roman" w:hAnsi="Century Gothic" w:cs="Arial"/>
          <w:b/>
          <w:i/>
          <w:sz w:val="24"/>
          <w:szCs w:val="24"/>
        </w:rPr>
        <w:t xml:space="preserve"> </w:t>
      </w:r>
      <w:r w:rsidR="009422AE" w:rsidRPr="00215E58">
        <w:rPr>
          <w:rFonts w:ascii="Century Gothic" w:eastAsia="Times New Roman" w:hAnsi="Century Gothic" w:cs="Arial"/>
          <w:b/>
          <w:i/>
          <w:sz w:val="24"/>
          <w:szCs w:val="24"/>
        </w:rPr>
        <w:t xml:space="preserve">Addressing social exclusion and marginalization by </w:t>
      </w:r>
      <w:r w:rsidR="00F14223" w:rsidRPr="00215E58">
        <w:rPr>
          <w:rFonts w:ascii="Century Gothic" w:eastAsia="Times New Roman" w:hAnsi="Century Gothic" w:cs="Arial"/>
          <w:b/>
          <w:i/>
          <w:sz w:val="24"/>
          <w:szCs w:val="24"/>
        </w:rPr>
        <w:t>Creating</w:t>
      </w:r>
      <w:r w:rsidR="00AE46A8" w:rsidRPr="00215E58">
        <w:rPr>
          <w:rFonts w:ascii="Century Gothic" w:eastAsia="Times New Roman" w:hAnsi="Century Gothic" w:cs="Arial"/>
          <w:b/>
          <w:i/>
          <w:sz w:val="24"/>
          <w:szCs w:val="24"/>
        </w:rPr>
        <w:t xml:space="preserve"> </w:t>
      </w:r>
      <w:r w:rsidR="00F61933" w:rsidRPr="00215E58">
        <w:rPr>
          <w:rFonts w:ascii="Century Gothic" w:hAnsi="Century Gothic" w:cs="Arial"/>
          <w:b/>
          <w:i/>
          <w:sz w:val="24"/>
          <w:szCs w:val="24"/>
        </w:rPr>
        <w:t>Positive Social Norms</w:t>
      </w:r>
      <w:r w:rsidR="00D20E5E" w:rsidRPr="00215E58">
        <w:rPr>
          <w:rFonts w:ascii="Century Gothic" w:hAnsi="Century Gothic" w:cs="Arial"/>
          <w:b/>
          <w:i/>
          <w:sz w:val="24"/>
          <w:szCs w:val="24"/>
        </w:rPr>
        <w:t xml:space="preserve"> through c</w:t>
      </w:r>
      <w:r w:rsidR="00F61933" w:rsidRPr="00215E58">
        <w:rPr>
          <w:rFonts w:ascii="Century Gothic" w:hAnsi="Century Gothic" w:cs="Arial"/>
          <w:b/>
          <w:i/>
          <w:sz w:val="24"/>
          <w:szCs w:val="24"/>
        </w:rPr>
        <w:t>ollective attitudinal shift</w:t>
      </w:r>
      <w:r w:rsidR="00F14223" w:rsidRPr="00215E58">
        <w:rPr>
          <w:rFonts w:ascii="Century Gothic" w:hAnsi="Century Gothic" w:cs="Arial"/>
          <w:b/>
          <w:i/>
          <w:sz w:val="24"/>
          <w:szCs w:val="24"/>
        </w:rPr>
        <w:t xml:space="preserve"> in family and society </w:t>
      </w:r>
    </w:p>
    <w:p w:rsidR="00766D47" w:rsidRDefault="00766D47" w:rsidP="002C3E4D">
      <w:pPr>
        <w:spacing w:after="0" w:line="240" w:lineRule="auto"/>
        <w:jc w:val="both"/>
        <w:rPr>
          <w:rFonts w:ascii="Century Gothic" w:hAnsi="Century Gothic" w:cs="Arial"/>
          <w:sz w:val="24"/>
          <w:szCs w:val="24"/>
        </w:rPr>
      </w:pPr>
    </w:p>
    <w:p w:rsidR="00D233C4" w:rsidRPr="00D233C4" w:rsidRDefault="008240FC" w:rsidP="002C3E4D">
      <w:pPr>
        <w:spacing w:after="0" w:line="240" w:lineRule="auto"/>
        <w:jc w:val="both"/>
      </w:pPr>
      <w:r>
        <w:rPr>
          <w:rFonts w:ascii="Century Gothic" w:hAnsi="Century Gothic" w:cs="Arial"/>
          <w:sz w:val="24"/>
          <w:szCs w:val="24"/>
        </w:rPr>
        <w:t>Collective</w:t>
      </w:r>
      <w:r w:rsidR="00D233C4">
        <w:rPr>
          <w:rFonts w:ascii="Century Gothic" w:hAnsi="Century Gothic" w:cs="Arial"/>
          <w:sz w:val="24"/>
          <w:szCs w:val="24"/>
        </w:rPr>
        <w:t xml:space="preserve"> attitudinal changes </w:t>
      </w:r>
      <w:r>
        <w:rPr>
          <w:rFonts w:ascii="Century Gothic" w:hAnsi="Century Gothic" w:cs="Arial"/>
          <w:sz w:val="24"/>
          <w:szCs w:val="24"/>
        </w:rPr>
        <w:t>will contribute to tran</w:t>
      </w:r>
      <w:r w:rsidR="00A862C8">
        <w:rPr>
          <w:rFonts w:ascii="Century Gothic" w:hAnsi="Century Gothic" w:cs="Arial"/>
          <w:sz w:val="24"/>
          <w:szCs w:val="24"/>
        </w:rPr>
        <w:t xml:space="preserve">sform the social norms positive which will create enabling environment target people. The enhanced social understanding will reduce stigma, discrimination. Women participation as well as target people’s participation will increase in the society and the society will more responsive to address gender based </w:t>
      </w:r>
      <w:r w:rsidR="009F1572">
        <w:rPr>
          <w:rFonts w:ascii="Century Gothic" w:hAnsi="Century Gothic" w:cs="Arial"/>
          <w:sz w:val="24"/>
          <w:szCs w:val="24"/>
        </w:rPr>
        <w:t xml:space="preserve">violence. Both family level and societal level interventions will be required. </w:t>
      </w:r>
    </w:p>
    <w:p w:rsidR="00334714" w:rsidRPr="00F600AC" w:rsidRDefault="00334714" w:rsidP="002C3E4D">
      <w:pPr>
        <w:spacing w:after="0" w:line="240" w:lineRule="auto"/>
        <w:jc w:val="both"/>
        <w:rPr>
          <w:rFonts w:ascii="Century Gothic" w:hAnsi="Century Gothic" w:cs="Arial"/>
          <w:color w:val="FF0000"/>
          <w:sz w:val="24"/>
          <w:szCs w:val="24"/>
        </w:rPr>
      </w:pPr>
    </w:p>
    <w:p w:rsidR="00496C0E" w:rsidRPr="00F600AC" w:rsidRDefault="003B017D" w:rsidP="00836CEB">
      <w:pPr>
        <w:spacing w:after="0" w:line="240" w:lineRule="auto"/>
        <w:ind w:left="540"/>
        <w:jc w:val="both"/>
        <w:rPr>
          <w:rFonts w:ascii="Century Gothic" w:hAnsi="Century Gothic" w:cs="Arial"/>
          <w:sz w:val="24"/>
          <w:szCs w:val="24"/>
        </w:rPr>
      </w:pPr>
      <w:r w:rsidRPr="00F600AC">
        <w:rPr>
          <w:rFonts w:ascii="Century Gothic" w:hAnsi="Century Gothic" w:cs="Arial"/>
          <w:sz w:val="24"/>
          <w:szCs w:val="24"/>
        </w:rPr>
        <w:t>2.5.1</w:t>
      </w:r>
      <w:r>
        <w:rPr>
          <w:rFonts w:ascii="Century Gothic" w:hAnsi="Century Gothic" w:cs="Arial"/>
          <w:sz w:val="24"/>
          <w:szCs w:val="24"/>
        </w:rPr>
        <w:t xml:space="preserve"> </w:t>
      </w:r>
      <w:r w:rsidR="002F06F7">
        <w:rPr>
          <w:rFonts w:ascii="Century Gothic" w:hAnsi="Century Gothic" w:cs="Arial"/>
          <w:sz w:val="24"/>
          <w:szCs w:val="24"/>
        </w:rPr>
        <w:t>Key population and other vulnerable group and PLHIV wise f</w:t>
      </w:r>
      <w:r>
        <w:rPr>
          <w:rFonts w:ascii="Century Gothic" w:hAnsi="Century Gothic" w:cs="Arial"/>
          <w:sz w:val="24"/>
          <w:szCs w:val="24"/>
        </w:rPr>
        <w:t>amily</w:t>
      </w:r>
      <w:r w:rsidR="00496C0E" w:rsidRPr="00F600AC">
        <w:rPr>
          <w:rFonts w:ascii="Century Gothic" w:hAnsi="Century Gothic" w:cs="Arial"/>
          <w:sz w:val="24"/>
          <w:szCs w:val="24"/>
        </w:rPr>
        <w:t xml:space="preserve"> Intervention</w:t>
      </w:r>
      <w:r w:rsidR="002D0094" w:rsidRPr="00F600AC">
        <w:rPr>
          <w:rFonts w:ascii="Century Gothic" w:hAnsi="Century Gothic" w:cs="Arial"/>
          <w:sz w:val="24"/>
          <w:szCs w:val="24"/>
        </w:rPr>
        <w:t xml:space="preserve"> &amp; safe shelter</w:t>
      </w:r>
    </w:p>
    <w:p w:rsidR="00F14223" w:rsidRPr="00F600AC" w:rsidRDefault="00A862C8" w:rsidP="00F36E3E">
      <w:pPr>
        <w:tabs>
          <w:tab w:val="left" w:pos="8288"/>
        </w:tabs>
        <w:spacing w:after="0" w:line="240" w:lineRule="auto"/>
        <w:ind w:left="540"/>
        <w:jc w:val="both"/>
        <w:rPr>
          <w:rFonts w:ascii="Century Gothic" w:hAnsi="Century Gothic" w:cs="Arial"/>
          <w:sz w:val="24"/>
          <w:szCs w:val="24"/>
        </w:rPr>
      </w:pPr>
      <w:r w:rsidRPr="00F600AC">
        <w:rPr>
          <w:rFonts w:ascii="Century Gothic" w:hAnsi="Century Gothic" w:cs="Arial"/>
          <w:sz w:val="24"/>
          <w:szCs w:val="24"/>
        </w:rPr>
        <w:t>2.5.2 Media</w:t>
      </w:r>
      <w:r w:rsidR="00F14223" w:rsidRPr="00F600AC">
        <w:rPr>
          <w:rFonts w:ascii="Century Gothic" w:hAnsi="Century Gothic" w:cs="Arial"/>
          <w:sz w:val="24"/>
          <w:szCs w:val="24"/>
        </w:rPr>
        <w:t xml:space="preserve"> campaign</w:t>
      </w:r>
      <w:r w:rsidR="002F06F7">
        <w:rPr>
          <w:rFonts w:ascii="Century Gothic" w:hAnsi="Century Gothic" w:cs="Arial"/>
          <w:sz w:val="24"/>
          <w:szCs w:val="24"/>
        </w:rPr>
        <w:t xml:space="preserve"> through social, electronic &amp; print media</w:t>
      </w:r>
      <w:r w:rsidR="00F36E3E">
        <w:rPr>
          <w:rFonts w:ascii="Century Gothic" w:hAnsi="Century Gothic" w:cs="Arial"/>
          <w:sz w:val="24"/>
          <w:szCs w:val="24"/>
        </w:rPr>
        <w:tab/>
      </w:r>
    </w:p>
    <w:p w:rsidR="00F14223" w:rsidRPr="00F600AC" w:rsidRDefault="002F3B05" w:rsidP="00836CEB">
      <w:pPr>
        <w:spacing w:after="0" w:line="240" w:lineRule="auto"/>
        <w:ind w:left="540"/>
        <w:jc w:val="both"/>
        <w:rPr>
          <w:rFonts w:ascii="Century Gothic" w:hAnsi="Century Gothic" w:cs="Arial"/>
          <w:sz w:val="24"/>
          <w:szCs w:val="24"/>
        </w:rPr>
      </w:pPr>
      <w:r w:rsidRPr="00F600AC">
        <w:rPr>
          <w:rFonts w:ascii="Century Gothic" w:hAnsi="Century Gothic" w:cs="Arial"/>
          <w:sz w:val="24"/>
          <w:szCs w:val="24"/>
        </w:rPr>
        <w:t>2.5.3</w:t>
      </w:r>
      <w:r w:rsidR="00425C97">
        <w:rPr>
          <w:rFonts w:ascii="Century Gothic" w:hAnsi="Century Gothic" w:cs="Arial"/>
          <w:sz w:val="24"/>
          <w:szCs w:val="24"/>
        </w:rPr>
        <w:t xml:space="preserve"> C</w:t>
      </w:r>
      <w:r w:rsidR="003026F3">
        <w:rPr>
          <w:rFonts w:ascii="Century Gothic" w:hAnsi="Century Gothic" w:cs="Arial"/>
          <w:sz w:val="24"/>
          <w:szCs w:val="24"/>
        </w:rPr>
        <w:t xml:space="preserve">ivil Society </w:t>
      </w:r>
      <w:r w:rsidR="00496C0E" w:rsidRPr="00F600AC">
        <w:rPr>
          <w:rFonts w:ascii="Century Gothic" w:hAnsi="Century Gothic" w:cs="Arial"/>
          <w:sz w:val="24"/>
          <w:szCs w:val="24"/>
        </w:rPr>
        <w:t xml:space="preserve">engagement </w:t>
      </w:r>
      <w:r w:rsidR="003026F3">
        <w:rPr>
          <w:rFonts w:ascii="Century Gothic" w:hAnsi="Century Gothic" w:cs="Arial"/>
          <w:sz w:val="24"/>
          <w:szCs w:val="24"/>
        </w:rPr>
        <w:t>at all level</w:t>
      </w:r>
    </w:p>
    <w:p w:rsidR="00F14223" w:rsidRPr="00C2760D" w:rsidRDefault="00F14223" w:rsidP="002C3E4D">
      <w:pPr>
        <w:spacing w:after="0" w:line="240" w:lineRule="auto"/>
        <w:jc w:val="both"/>
        <w:rPr>
          <w:rFonts w:ascii="Century Gothic" w:hAnsi="Century Gothic" w:cs="Arial"/>
          <w:b/>
          <w:i/>
          <w:sz w:val="24"/>
          <w:szCs w:val="24"/>
        </w:rPr>
      </w:pPr>
    </w:p>
    <w:p w:rsidR="00695EFD" w:rsidRDefault="00C2760D" w:rsidP="002C3E4D">
      <w:pPr>
        <w:spacing w:after="0" w:line="240" w:lineRule="auto"/>
        <w:jc w:val="both"/>
        <w:rPr>
          <w:rFonts w:ascii="Century Gothic" w:hAnsi="Century Gothic" w:cs="Arial"/>
          <w:i/>
          <w:sz w:val="24"/>
          <w:szCs w:val="24"/>
        </w:rPr>
      </w:pPr>
      <w:r>
        <w:rPr>
          <w:rFonts w:ascii="Century Gothic" w:hAnsi="Century Gothic" w:cs="Arial"/>
          <w:b/>
          <w:i/>
          <w:sz w:val="24"/>
          <w:szCs w:val="24"/>
        </w:rPr>
        <w:t xml:space="preserve">Strategy </w:t>
      </w:r>
      <w:r w:rsidR="00DC3F59" w:rsidRPr="00C2760D">
        <w:rPr>
          <w:rFonts w:ascii="Century Gothic" w:hAnsi="Century Gothic" w:cs="Arial"/>
          <w:b/>
          <w:i/>
          <w:sz w:val="24"/>
          <w:szCs w:val="24"/>
        </w:rPr>
        <w:t>2.6</w:t>
      </w:r>
      <w:r w:rsidR="00791752">
        <w:rPr>
          <w:rFonts w:ascii="Century Gothic" w:hAnsi="Century Gothic" w:cs="Arial"/>
          <w:b/>
          <w:i/>
          <w:sz w:val="24"/>
          <w:szCs w:val="24"/>
        </w:rPr>
        <w:t>:</w:t>
      </w:r>
      <w:r w:rsidR="00DC3F59" w:rsidRPr="00C2760D">
        <w:rPr>
          <w:rFonts w:ascii="Century Gothic" w:hAnsi="Century Gothic" w:cs="Arial"/>
          <w:b/>
          <w:i/>
          <w:sz w:val="24"/>
          <w:szCs w:val="24"/>
        </w:rPr>
        <w:t xml:space="preserve"> </w:t>
      </w:r>
      <w:r w:rsidR="00265918" w:rsidRPr="00C2760D">
        <w:rPr>
          <w:rFonts w:ascii="Century Gothic" w:hAnsi="Century Gothic" w:cs="Arial"/>
          <w:b/>
          <w:i/>
          <w:sz w:val="24"/>
          <w:szCs w:val="24"/>
        </w:rPr>
        <w:t xml:space="preserve">Individual attitudinal change of Partner </w:t>
      </w:r>
      <w:r w:rsidR="00864958" w:rsidRPr="00C2760D">
        <w:rPr>
          <w:rFonts w:ascii="Century Gothic" w:hAnsi="Century Gothic" w:cs="Arial"/>
          <w:b/>
          <w:i/>
          <w:sz w:val="24"/>
          <w:szCs w:val="24"/>
        </w:rPr>
        <w:t>through</w:t>
      </w:r>
      <w:r w:rsidR="00764A1A" w:rsidRPr="00C2760D">
        <w:rPr>
          <w:rFonts w:ascii="Century Gothic" w:hAnsi="Century Gothic" w:cs="Arial"/>
          <w:b/>
          <w:i/>
          <w:sz w:val="24"/>
          <w:szCs w:val="24"/>
        </w:rPr>
        <w:t xml:space="preserve"> </w:t>
      </w:r>
      <w:r w:rsidR="00695EFD" w:rsidRPr="00C2760D">
        <w:rPr>
          <w:rFonts w:ascii="Century Gothic" w:hAnsi="Century Gothic" w:cs="Arial"/>
          <w:b/>
          <w:i/>
          <w:sz w:val="24"/>
          <w:szCs w:val="24"/>
        </w:rPr>
        <w:t xml:space="preserve">increasing </w:t>
      </w:r>
      <w:r w:rsidR="00764A1A" w:rsidRPr="00C2760D">
        <w:rPr>
          <w:rFonts w:ascii="Century Gothic" w:hAnsi="Century Gothic" w:cs="Arial"/>
          <w:b/>
          <w:i/>
          <w:sz w:val="24"/>
          <w:szCs w:val="24"/>
        </w:rPr>
        <w:t xml:space="preserve">understanding and awareness </w:t>
      </w:r>
      <w:r w:rsidR="00700969" w:rsidRPr="00C2760D">
        <w:rPr>
          <w:rFonts w:ascii="Century Gothic" w:hAnsi="Century Gothic" w:cs="Arial"/>
          <w:b/>
          <w:i/>
          <w:sz w:val="24"/>
          <w:szCs w:val="24"/>
        </w:rPr>
        <w:t>of gender</w:t>
      </w:r>
      <w:r w:rsidR="00764A1A" w:rsidRPr="00C2760D">
        <w:rPr>
          <w:rFonts w:ascii="Century Gothic" w:hAnsi="Century Gothic" w:cs="Arial"/>
          <w:b/>
          <w:i/>
          <w:sz w:val="24"/>
          <w:szCs w:val="24"/>
        </w:rPr>
        <w:t xml:space="preserve"> norms</w:t>
      </w:r>
      <w:r w:rsidR="00864958" w:rsidRPr="006C5FA7">
        <w:rPr>
          <w:rFonts w:ascii="Century Gothic" w:hAnsi="Century Gothic" w:cs="Arial"/>
          <w:i/>
          <w:sz w:val="24"/>
          <w:szCs w:val="24"/>
        </w:rPr>
        <w:t xml:space="preserve"> </w:t>
      </w:r>
      <w:r w:rsidR="00695EFD" w:rsidRPr="006C5FA7">
        <w:rPr>
          <w:rFonts w:ascii="Century Gothic" w:hAnsi="Century Gothic" w:cs="Arial"/>
          <w:i/>
          <w:sz w:val="24"/>
          <w:szCs w:val="24"/>
        </w:rPr>
        <w:t xml:space="preserve"> </w:t>
      </w:r>
    </w:p>
    <w:p w:rsidR="001E2DF3" w:rsidRDefault="001E2DF3" w:rsidP="002C3E4D">
      <w:pPr>
        <w:spacing w:after="0" w:line="240" w:lineRule="auto"/>
        <w:jc w:val="both"/>
        <w:rPr>
          <w:rFonts w:ascii="Century Gothic" w:hAnsi="Century Gothic" w:cs="Arial"/>
          <w:b/>
          <w:sz w:val="24"/>
          <w:szCs w:val="24"/>
        </w:rPr>
      </w:pPr>
    </w:p>
    <w:p w:rsidR="009047C0" w:rsidRPr="005656AA" w:rsidRDefault="005656AA"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This strategy requires </w:t>
      </w:r>
      <w:r w:rsidR="00DF4120">
        <w:rPr>
          <w:rFonts w:ascii="Century Gothic" w:hAnsi="Century Gothic" w:cs="Arial"/>
          <w:sz w:val="24"/>
          <w:szCs w:val="24"/>
        </w:rPr>
        <w:t>engaging</w:t>
      </w:r>
      <w:r>
        <w:rPr>
          <w:rFonts w:ascii="Century Gothic" w:hAnsi="Century Gothic" w:cs="Arial"/>
          <w:sz w:val="24"/>
          <w:szCs w:val="24"/>
        </w:rPr>
        <w:t xml:space="preserve"> </w:t>
      </w:r>
      <w:r w:rsidRPr="005656AA">
        <w:rPr>
          <w:rFonts w:ascii="Century Gothic" w:hAnsi="Century Gothic" w:cs="Arial"/>
          <w:sz w:val="24"/>
          <w:szCs w:val="24"/>
        </w:rPr>
        <w:t>Men</w:t>
      </w:r>
      <w:r>
        <w:rPr>
          <w:rFonts w:ascii="Century Gothic" w:hAnsi="Century Gothic" w:cs="Arial"/>
          <w:sz w:val="24"/>
          <w:szCs w:val="24"/>
        </w:rPr>
        <w:t xml:space="preserve"> </w:t>
      </w:r>
      <w:r w:rsidR="00B846EC">
        <w:rPr>
          <w:rFonts w:ascii="Century Gothic" w:hAnsi="Century Gothic" w:cs="Arial"/>
          <w:sz w:val="24"/>
          <w:szCs w:val="24"/>
        </w:rPr>
        <w:t xml:space="preserve">and the intimate partner </w:t>
      </w:r>
      <w:r w:rsidR="00EF4915">
        <w:rPr>
          <w:rFonts w:ascii="Century Gothic" w:hAnsi="Century Gothic" w:cs="Arial"/>
          <w:sz w:val="24"/>
          <w:szCs w:val="24"/>
        </w:rPr>
        <w:t xml:space="preserve">as they are the key perpetrator of </w:t>
      </w:r>
      <w:r>
        <w:rPr>
          <w:rFonts w:ascii="Century Gothic" w:hAnsi="Century Gothic" w:cs="Arial"/>
          <w:sz w:val="24"/>
          <w:szCs w:val="24"/>
        </w:rPr>
        <w:t>the</w:t>
      </w:r>
      <w:r w:rsidR="00094D8F">
        <w:rPr>
          <w:rFonts w:ascii="Century Gothic" w:hAnsi="Century Gothic" w:cs="Arial"/>
          <w:sz w:val="24"/>
          <w:szCs w:val="24"/>
        </w:rPr>
        <w:t xml:space="preserve"> Gender Based Violence.</w:t>
      </w:r>
      <w:r w:rsidR="00EF4915">
        <w:rPr>
          <w:rFonts w:ascii="Century Gothic" w:hAnsi="Century Gothic" w:cs="Arial"/>
          <w:sz w:val="24"/>
          <w:szCs w:val="24"/>
        </w:rPr>
        <w:t xml:space="preserve"> </w:t>
      </w:r>
      <w:r w:rsidRPr="005656AA">
        <w:rPr>
          <w:rFonts w:ascii="Century Gothic" w:hAnsi="Century Gothic" w:cs="Arial"/>
          <w:sz w:val="24"/>
          <w:szCs w:val="24"/>
        </w:rPr>
        <w:t xml:space="preserve"> </w:t>
      </w:r>
      <w:r w:rsidR="00094D8F">
        <w:rPr>
          <w:rFonts w:ascii="Century Gothic" w:hAnsi="Century Gothic" w:cs="Arial"/>
          <w:sz w:val="24"/>
          <w:szCs w:val="24"/>
        </w:rPr>
        <w:t>Following two are the major interventions</w:t>
      </w:r>
    </w:p>
    <w:p w:rsidR="00B846EC" w:rsidRDefault="006C5FA7"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w:t>
      </w:r>
      <w:r w:rsidR="00B846EC" w:rsidRPr="00F600AC">
        <w:rPr>
          <w:rFonts w:ascii="Century Gothic" w:hAnsi="Century Gothic" w:cs="Arial"/>
          <w:sz w:val="24"/>
          <w:szCs w:val="24"/>
        </w:rPr>
        <w:t xml:space="preserve">2.6.1 </w:t>
      </w:r>
      <w:r w:rsidR="00B846EC">
        <w:rPr>
          <w:rFonts w:ascii="Century Gothic" w:hAnsi="Century Gothic" w:cs="Arial"/>
          <w:sz w:val="24"/>
          <w:szCs w:val="24"/>
        </w:rPr>
        <w:t>Men engagement</w:t>
      </w:r>
      <w:r w:rsidR="007D2348">
        <w:rPr>
          <w:rFonts w:ascii="Century Gothic" w:hAnsi="Century Gothic" w:cs="Arial"/>
          <w:sz w:val="24"/>
          <w:szCs w:val="24"/>
        </w:rPr>
        <w:t xml:space="preserve"> (Police and other uninformed perpetrators of </w:t>
      </w:r>
      <w:r w:rsidR="009F3EE0">
        <w:rPr>
          <w:rFonts w:ascii="Century Gothic" w:hAnsi="Century Gothic" w:cs="Arial"/>
          <w:sz w:val="24"/>
          <w:szCs w:val="24"/>
        </w:rPr>
        <w:t>GBV)</w:t>
      </w:r>
    </w:p>
    <w:p w:rsidR="00695EFD" w:rsidRDefault="00B846EC"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2.6.2 </w:t>
      </w:r>
      <w:r w:rsidR="00AC7DFB" w:rsidRPr="00F600AC">
        <w:rPr>
          <w:rFonts w:ascii="Century Gothic" w:hAnsi="Century Gothic" w:cs="Arial"/>
          <w:sz w:val="24"/>
          <w:szCs w:val="24"/>
        </w:rPr>
        <w:t>C</w:t>
      </w:r>
      <w:r w:rsidR="00695EFD" w:rsidRPr="00F600AC">
        <w:rPr>
          <w:rFonts w:ascii="Century Gothic" w:hAnsi="Century Gothic" w:cs="Arial"/>
          <w:sz w:val="24"/>
          <w:szCs w:val="24"/>
        </w:rPr>
        <w:t>ouple intervention</w:t>
      </w:r>
      <w:r w:rsidR="00B41073">
        <w:rPr>
          <w:rFonts w:ascii="Century Gothic" w:hAnsi="Century Gothic" w:cs="Arial"/>
          <w:sz w:val="24"/>
          <w:szCs w:val="24"/>
        </w:rPr>
        <w:t xml:space="preserve"> </w:t>
      </w:r>
      <w:r w:rsidR="009F3EE0">
        <w:rPr>
          <w:rFonts w:ascii="Century Gothic" w:hAnsi="Century Gothic" w:cs="Arial"/>
          <w:sz w:val="24"/>
          <w:szCs w:val="24"/>
        </w:rPr>
        <w:t>(Including intimate partner)</w:t>
      </w:r>
    </w:p>
    <w:p w:rsidR="0023365F" w:rsidRPr="002616C9" w:rsidRDefault="0023365F" w:rsidP="0023365F">
      <w:pPr>
        <w:spacing w:after="0" w:line="240" w:lineRule="auto"/>
        <w:jc w:val="both"/>
        <w:rPr>
          <w:rFonts w:ascii="Century Gothic" w:eastAsia="Times New Roman" w:hAnsi="Century Gothic" w:cs="Arial"/>
          <w:color w:val="FF0000"/>
          <w:sz w:val="24"/>
          <w:szCs w:val="24"/>
        </w:rPr>
      </w:pPr>
    </w:p>
    <w:p w:rsidR="00B83231" w:rsidRDefault="00B83231">
      <w:pPr>
        <w:rPr>
          <w:rFonts w:ascii="Century Gothic" w:hAnsi="Century Gothic" w:cs="Arial"/>
          <w:sz w:val="24"/>
          <w:szCs w:val="24"/>
        </w:rPr>
      </w:pPr>
    </w:p>
    <w:p w:rsidR="0023365F" w:rsidRPr="00F600AC" w:rsidRDefault="0023365F" w:rsidP="002C3E4D">
      <w:pPr>
        <w:spacing w:after="0" w:line="240" w:lineRule="auto"/>
        <w:jc w:val="both"/>
        <w:rPr>
          <w:rFonts w:ascii="Century Gothic" w:hAnsi="Century Gothic" w:cs="Arial"/>
          <w:sz w:val="24"/>
          <w:szCs w:val="24"/>
        </w:rPr>
      </w:pPr>
    </w:p>
    <w:p w:rsidR="005843E7" w:rsidRPr="00420FE8" w:rsidRDefault="00695EFD" w:rsidP="002C3E4D">
      <w:pPr>
        <w:spacing w:after="0" w:line="240" w:lineRule="auto"/>
        <w:jc w:val="both"/>
        <w:rPr>
          <w:rFonts w:ascii="Century Gothic" w:hAnsi="Century Gothic" w:cs="Arial"/>
          <w:i/>
          <w:sz w:val="24"/>
          <w:szCs w:val="24"/>
        </w:rPr>
      </w:pPr>
      <w:r w:rsidRPr="00F600AC">
        <w:rPr>
          <w:rFonts w:ascii="Century Gothic" w:hAnsi="Century Gothic" w:cs="Arial"/>
          <w:sz w:val="24"/>
          <w:szCs w:val="24"/>
        </w:rPr>
        <w:t xml:space="preserve"> </w:t>
      </w:r>
    </w:p>
    <w:p w:rsidR="00526EDC" w:rsidRDefault="00791752" w:rsidP="002C3E4D">
      <w:pPr>
        <w:spacing w:after="0" w:line="240" w:lineRule="auto"/>
        <w:jc w:val="both"/>
        <w:rPr>
          <w:rFonts w:ascii="Century Gothic" w:hAnsi="Century Gothic" w:cs="Arial"/>
          <w:b/>
          <w:i/>
          <w:sz w:val="24"/>
          <w:szCs w:val="24"/>
        </w:rPr>
      </w:pPr>
      <w:r w:rsidRPr="004B2B98">
        <w:rPr>
          <w:rFonts w:ascii="Century Gothic" w:hAnsi="Century Gothic" w:cs="Arial"/>
          <w:b/>
          <w:i/>
          <w:sz w:val="24"/>
          <w:szCs w:val="24"/>
        </w:rPr>
        <w:t xml:space="preserve">Strategy 2.7: </w:t>
      </w:r>
      <w:r w:rsidR="005843E7" w:rsidRPr="004B2B98">
        <w:rPr>
          <w:rFonts w:ascii="Century Gothic" w:hAnsi="Century Gothic" w:cs="Arial"/>
          <w:b/>
          <w:i/>
          <w:sz w:val="24"/>
          <w:szCs w:val="24"/>
        </w:rPr>
        <w:t xml:space="preserve"> Provision of GBV prevention services along </w:t>
      </w:r>
      <w:r w:rsidR="001B6C39" w:rsidRPr="004B2B98">
        <w:rPr>
          <w:rFonts w:ascii="Century Gothic" w:hAnsi="Century Gothic" w:cs="Arial"/>
          <w:b/>
          <w:i/>
          <w:sz w:val="24"/>
          <w:szCs w:val="24"/>
        </w:rPr>
        <w:t>with HIV</w:t>
      </w:r>
      <w:r w:rsidR="005843E7" w:rsidRPr="004B2B98">
        <w:rPr>
          <w:rFonts w:ascii="Century Gothic" w:hAnsi="Century Gothic" w:cs="Arial"/>
          <w:b/>
          <w:i/>
          <w:sz w:val="24"/>
          <w:szCs w:val="24"/>
        </w:rPr>
        <w:t xml:space="preserve"> and STI </w:t>
      </w:r>
      <w:r w:rsidR="00563336">
        <w:rPr>
          <w:rFonts w:ascii="Century Gothic" w:hAnsi="Century Gothic" w:cs="Arial"/>
          <w:b/>
          <w:i/>
          <w:sz w:val="24"/>
          <w:szCs w:val="24"/>
        </w:rPr>
        <w:t xml:space="preserve">and SRH </w:t>
      </w:r>
      <w:r w:rsidR="00CA0A09" w:rsidRPr="004B2B98">
        <w:rPr>
          <w:rFonts w:ascii="Century Gothic" w:hAnsi="Century Gothic" w:cs="Arial"/>
          <w:b/>
          <w:i/>
          <w:sz w:val="24"/>
          <w:szCs w:val="24"/>
        </w:rPr>
        <w:t>services at</w:t>
      </w:r>
      <w:r w:rsidR="00766756" w:rsidRPr="004B2B98">
        <w:rPr>
          <w:rFonts w:ascii="Century Gothic" w:hAnsi="Century Gothic" w:cs="Arial"/>
          <w:b/>
          <w:i/>
          <w:sz w:val="24"/>
          <w:szCs w:val="24"/>
        </w:rPr>
        <w:t xml:space="preserve"> DIC </w:t>
      </w:r>
      <w:r w:rsidR="00825A5C" w:rsidRPr="004B2B98">
        <w:rPr>
          <w:rFonts w:ascii="Century Gothic" w:hAnsi="Century Gothic" w:cs="Arial"/>
          <w:b/>
          <w:i/>
          <w:sz w:val="24"/>
          <w:szCs w:val="24"/>
        </w:rPr>
        <w:t>and public</w:t>
      </w:r>
      <w:r w:rsidR="005843E7" w:rsidRPr="004B2B98">
        <w:rPr>
          <w:rFonts w:ascii="Century Gothic" w:hAnsi="Century Gothic" w:cs="Arial"/>
          <w:b/>
          <w:i/>
          <w:sz w:val="24"/>
          <w:szCs w:val="24"/>
        </w:rPr>
        <w:t xml:space="preserve"> health care settings </w:t>
      </w:r>
    </w:p>
    <w:p w:rsidR="00526EDC" w:rsidRPr="00526EDC" w:rsidRDefault="00526EDC"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GBV prevention services and information will be available along with </w:t>
      </w:r>
      <w:r w:rsidR="008A7212">
        <w:rPr>
          <w:rFonts w:ascii="Century Gothic" w:hAnsi="Century Gothic" w:cs="Arial"/>
          <w:sz w:val="24"/>
          <w:szCs w:val="24"/>
        </w:rPr>
        <w:t>ongoing HIV</w:t>
      </w:r>
      <w:r>
        <w:rPr>
          <w:rFonts w:ascii="Century Gothic" w:hAnsi="Century Gothic" w:cs="Arial"/>
          <w:sz w:val="24"/>
          <w:szCs w:val="24"/>
        </w:rPr>
        <w:t xml:space="preserve"> &amp; STI </w:t>
      </w:r>
      <w:r w:rsidR="00EF4EB1">
        <w:rPr>
          <w:rFonts w:ascii="Century Gothic" w:hAnsi="Century Gothic" w:cs="Arial"/>
          <w:sz w:val="24"/>
          <w:szCs w:val="24"/>
        </w:rPr>
        <w:t xml:space="preserve">services and SRH services </w:t>
      </w:r>
      <w:r w:rsidR="008A7212">
        <w:rPr>
          <w:rFonts w:ascii="Century Gothic" w:hAnsi="Century Gothic" w:cs="Arial"/>
          <w:sz w:val="24"/>
          <w:szCs w:val="24"/>
        </w:rPr>
        <w:t>at DIC</w:t>
      </w:r>
      <w:r>
        <w:rPr>
          <w:rFonts w:ascii="Century Gothic" w:hAnsi="Century Gothic" w:cs="Arial"/>
          <w:sz w:val="24"/>
          <w:szCs w:val="24"/>
        </w:rPr>
        <w:t xml:space="preserve"> level and public health care setting </w:t>
      </w:r>
      <w:r w:rsidR="008A7212">
        <w:rPr>
          <w:rFonts w:ascii="Century Gothic" w:hAnsi="Century Gothic" w:cs="Arial"/>
          <w:sz w:val="24"/>
          <w:szCs w:val="24"/>
        </w:rPr>
        <w:t>through direct and referral mechanism. The selected 24 district</w:t>
      </w:r>
      <w:r w:rsidR="008A7212">
        <w:rPr>
          <w:rStyle w:val="FootnoteReference"/>
          <w:rFonts w:ascii="Century Gothic" w:hAnsi="Century Gothic" w:cs="Arial"/>
          <w:sz w:val="24"/>
          <w:szCs w:val="24"/>
        </w:rPr>
        <w:footnoteReference w:id="24"/>
      </w:r>
      <w:r w:rsidR="008A7212">
        <w:rPr>
          <w:rFonts w:ascii="Century Gothic" w:hAnsi="Century Gothic" w:cs="Arial"/>
          <w:sz w:val="24"/>
          <w:szCs w:val="24"/>
        </w:rPr>
        <w:t xml:space="preserve">  for HIV program response is the priority area. DIC along with C</w:t>
      </w:r>
      <w:r>
        <w:rPr>
          <w:rFonts w:ascii="Century Gothic" w:hAnsi="Century Gothic" w:cs="Arial"/>
          <w:sz w:val="24"/>
          <w:szCs w:val="24"/>
        </w:rPr>
        <w:t xml:space="preserve">ommunity clinic, </w:t>
      </w:r>
      <w:r w:rsidR="00D33671">
        <w:rPr>
          <w:rFonts w:ascii="Century Gothic" w:hAnsi="Century Gothic" w:cs="Arial"/>
          <w:sz w:val="24"/>
          <w:szCs w:val="24"/>
        </w:rPr>
        <w:t xml:space="preserve">Union and </w:t>
      </w:r>
      <w:proofErr w:type="spellStart"/>
      <w:r w:rsidR="00D33671">
        <w:rPr>
          <w:rFonts w:ascii="Century Gothic" w:hAnsi="Century Gothic" w:cs="Arial"/>
          <w:sz w:val="24"/>
          <w:szCs w:val="24"/>
        </w:rPr>
        <w:t>Upazilla</w:t>
      </w:r>
      <w:proofErr w:type="spellEnd"/>
      <w:r w:rsidR="00D33671">
        <w:rPr>
          <w:rFonts w:ascii="Century Gothic" w:hAnsi="Century Gothic" w:cs="Arial"/>
          <w:sz w:val="24"/>
          <w:szCs w:val="24"/>
        </w:rPr>
        <w:t xml:space="preserve"> health complex in the rural area and the health care centers of metropolitan area will be covered under this strategy</w:t>
      </w:r>
      <w:r w:rsidR="0021502F">
        <w:rPr>
          <w:rFonts w:ascii="Century Gothic" w:hAnsi="Century Gothic" w:cs="Arial"/>
          <w:sz w:val="24"/>
          <w:szCs w:val="24"/>
        </w:rPr>
        <w:t>. Major interventions are</w:t>
      </w:r>
    </w:p>
    <w:p w:rsidR="009D2BA0" w:rsidRPr="009D2BA0" w:rsidRDefault="008A7212"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w:t>
      </w:r>
    </w:p>
    <w:p w:rsidR="00063D7D" w:rsidRPr="00F600AC" w:rsidRDefault="00CA0A09" w:rsidP="00CF40AC">
      <w:pPr>
        <w:spacing w:after="0" w:line="240" w:lineRule="auto"/>
        <w:ind w:left="540"/>
        <w:jc w:val="both"/>
        <w:rPr>
          <w:rFonts w:ascii="Century Gothic" w:hAnsi="Century Gothic" w:cs="Arial"/>
          <w:sz w:val="24"/>
          <w:szCs w:val="24"/>
        </w:rPr>
      </w:pPr>
      <w:r w:rsidRPr="00F600AC">
        <w:rPr>
          <w:rFonts w:ascii="Century Gothic" w:hAnsi="Century Gothic" w:cs="Arial"/>
          <w:sz w:val="24"/>
          <w:szCs w:val="24"/>
        </w:rPr>
        <w:t xml:space="preserve">2.7.1 </w:t>
      </w:r>
      <w:r w:rsidR="009653B3">
        <w:rPr>
          <w:rFonts w:ascii="Century Gothic" w:hAnsi="Century Gothic" w:cs="Arial"/>
          <w:sz w:val="24"/>
          <w:szCs w:val="24"/>
        </w:rPr>
        <w:t xml:space="preserve">Intervention on </w:t>
      </w:r>
      <w:r w:rsidRPr="00F600AC">
        <w:rPr>
          <w:rFonts w:ascii="Century Gothic" w:hAnsi="Century Gothic" w:cs="Arial"/>
          <w:sz w:val="24"/>
          <w:szCs w:val="24"/>
        </w:rPr>
        <w:t>GBV prevention services at DIC</w:t>
      </w:r>
      <w:r w:rsidR="009653B3">
        <w:rPr>
          <w:rFonts w:ascii="Century Gothic" w:hAnsi="Century Gothic" w:cs="Arial"/>
          <w:sz w:val="24"/>
          <w:szCs w:val="24"/>
        </w:rPr>
        <w:t xml:space="preserve"> setting</w:t>
      </w:r>
    </w:p>
    <w:p w:rsidR="0018209C" w:rsidRDefault="00CC6D87" w:rsidP="00B846EC">
      <w:pPr>
        <w:spacing w:after="0" w:line="240" w:lineRule="auto"/>
        <w:ind w:left="540"/>
        <w:jc w:val="both"/>
        <w:rPr>
          <w:rFonts w:ascii="Century Gothic" w:hAnsi="Century Gothic" w:cs="Arial"/>
          <w:sz w:val="24"/>
          <w:szCs w:val="24"/>
        </w:rPr>
      </w:pPr>
      <w:r w:rsidRPr="00F600AC">
        <w:rPr>
          <w:rFonts w:ascii="Century Gothic" w:hAnsi="Century Gothic" w:cs="Arial"/>
          <w:sz w:val="24"/>
          <w:szCs w:val="24"/>
        </w:rPr>
        <w:t xml:space="preserve">2.7.2 </w:t>
      </w:r>
      <w:r w:rsidR="009653B3">
        <w:rPr>
          <w:rFonts w:ascii="Century Gothic" w:hAnsi="Century Gothic" w:cs="Arial"/>
          <w:sz w:val="24"/>
          <w:szCs w:val="24"/>
        </w:rPr>
        <w:t>Intervention on</w:t>
      </w:r>
      <w:r w:rsidR="009653B3" w:rsidRPr="00F600AC">
        <w:rPr>
          <w:rFonts w:ascii="Century Gothic" w:hAnsi="Century Gothic" w:cs="Arial"/>
          <w:sz w:val="24"/>
          <w:szCs w:val="24"/>
        </w:rPr>
        <w:t xml:space="preserve"> </w:t>
      </w:r>
      <w:r w:rsidRPr="00F600AC">
        <w:rPr>
          <w:rFonts w:ascii="Century Gothic" w:hAnsi="Century Gothic" w:cs="Arial"/>
          <w:sz w:val="24"/>
          <w:szCs w:val="24"/>
        </w:rPr>
        <w:t>GBV</w:t>
      </w:r>
      <w:r w:rsidR="00063D7D" w:rsidRPr="00F600AC">
        <w:rPr>
          <w:rFonts w:ascii="Century Gothic" w:hAnsi="Century Gothic" w:cs="Arial"/>
          <w:sz w:val="24"/>
          <w:szCs w:val="24"/>
        </w:rPr>
        <w:t xml:space="preserve"> prevention services at </w:t>
      </w:r>
      <w:r w:rsidR="009653B3">
        <w:rPr>
          <w:rFonts w:ascii="Century Gothic" w:hAnsi="Century Gothic" w:cs="Arial"/>
          <w:sz w:val="24"/>
          <w:szCs w:val="24"/>
        </w:rPr>
        <w:t xml:space="preserve">rural </w:t>
      </w:r>
      <w:r w:rsidR="00063D7D" w:rsidRPr="00F600AC">
        <w:rPr>
          <w:rFonts w:ascii="Century Gothic" w:hAnsi="Century Gothic" w:cs="Arial"/>
          <w:sz w:val="24"/>
          <w:szCs w:val="24"/>
        </w:rPr>
        <w:t>public h</w:t>
      </w:r>
      <w:r w:rsidR="009653B3">
        <w:rPr>
          <w:rFonts w:ascii="Century Gothic" w:hAnsi="Century Gothic" w:cs="Arial"/>
          <w:sz w:val="24"/>
          <w:szCs w:val="24"/>
        </w:rPr>
        <w:t xml:space="preserve">ealth care settings </w:t>
      </w:r>
    </w:p>
    <w:p w:rsidR="009F6A31" w:rsidRDefault="00294657" w:rsidP="00B846EC">
      <w:pPr>
        <w:spacing w:after="0" w:line="240" w:lineRule="auto"/>
        <w:ind w:left="540"/>
        <w:jc w:val="both"/>
        <w:rPr>
          <w:rFonts w:ascii="Century Gothic" w:hAnsi="Century Gothic" w:cs="Arial"/>
          <w:sz w:val="24"/>
          <w:szCs w:val="24"/>
        </w:rPr>
      </w:pPr>
      <w:r>
        <w:rPr>
          <w:rFonts w:ascii="Century Gothic" w:hAnsi="Century Gothic" w:cs="Arial"/>
          <w:sz w:val="24"/>
          <w:szCs w:val="24"/>
        </w:rPr>
        <w:t>2.7.3</w:t>
      </w:r>
      <w:r w:rsidR="009F6A31" w:rsidRPr="00F600AC">
        <w:rPr>
          <w:rFonts w:ascii="Century Gothic" w:hAnsi="Century Gothic" w:cs="Arial"/>
          <w:sz w:val="24"/>
          <w:szCs w:val="24"/>
        </w:rPr>
        <w:t xml:space="preserve"> </w:t>
      </w:r>
      <w:r w:rsidR="009F6A31">
        <w:rPr>
          <w:rFonts w:ascii="Century Gothic" w:hAnsi="Century Gothic" w:cs="Arial"/>
          <w:sz w:val="24"/>
          <w:szCs w:val="24"/>
        </w:rPr>
        <w:t>Intervention on</w:t>
      </w:r>
      <w:r w:rsidR="009F6A31" w:rsidRPr="00F600AC">
        <w:rPr>
          <w:rFonts w:ascii="Century Gothic" w:hAnsi="Century Gothic" w:cs="Arial"/>
          <w:sz w:val="24"/>
          <w:szCs w:val="24"/>
        </w:rPr>
        <w:t xml:space="preserve"> GBV prevention services at </w:t>
      </w:r>
      <w:r>
        <w:rPr>
          <w:rFonts w:ascii="Century Gothic" w:hAnsi="Century Gothic" w:cs="Arial"/>
          <w:sz w:val="24"/>
          <w:szCs w:val="24"/>
        </w:rPr>
        <w:t>urban</w:t>
      </w:r>
      <w:r w:rsidR="009F6A31">
        <w:rPr>
          <w:rFonts w:ascii="Century Gothic" w:hAnsi="Century Gothic" w:cs="Arial"/>
          <w:sz w:val="24"/>
          <w:szCs w:val="24"/>
        </w:rPr>
        <w:t xml:space="preserve"> </w:t>
      </w:r>
      <w:r w:rsidR="009F6A31" w:rsidRPr="00F600AC">
        <w:rPr>
          <w:rFonts w:ascii="Century Gothic" w:hAnsi="Century Gothic" w:cs="Arial"/>
          <w:sz w:val="24"/>
          <w:szCs w:val="24"/>
        </w:rPr>
        <w:t>public h</w:t>
      </w:r>
      <w:r w:rsidR="009F6A31">
        <w:rPr>
          <w:rFonts w:ascii="Century Gothic" w:hAnsi="Century Gothic" w:cs="Arial"/>
          <w:sz w:val="24"/>
          <w:szCs w:val="24"/>
        </w:rPr>
        <w:t>ealth care settings</w:t>
      </w:r>
    </w:p>
    <w:p w:rsidR="00130207" w:rsidRDefault="00130207" w:rsidP="002C3E4D">
      <w:pPr>
        <w:spacing w:after="0" w:line="240" w:lineRule="auto"/>
        <w:jc w:val="both"/>
        <w:rPr>
          <w:rFonts w:ascii="Century Gothic" w:hAnsi="Century Gothic" w:cs="Arial"/>
          <w:b/>
          <w:sz w:val="24"/>
          <w:szCs w:val="24"/>
        </w:rPr>
      </w:pPr>
    </w:p>
    <w:p w:rsidR="00C0452C" w:rsidRDefault="00E16203" w:rsidP="002C3E4D">
      <w:pPr>
        <w:spacing w:after="0" w:line="240" w:lineRule="auto"/>
        <w:jc w:val="both"/>
        <w:rPr>
          <w:rFonts w:ascii="Century Gothic" w:hAnsi="Century Gothic" w:cs="Arial"/>
          <w:b/>
          <w:sz w:val="24"/>
          <w:szCs w:val="24"/>
        </w:rPr>
      </w:pPr>
      <w:r w:rsidRPr="00C0452C">
        <w:rPr>
          <w:rFonts w:ascii="Century Gothic" w:hAnsi="Century Gothic" w:cs="Arial"/>
          <w:b/>
          <w:sz w:val="24"/>
          <w:szCs w:val="24"/>
        </w:rPr>
        <w:lastRenderedPageBreak/>
        <w:t xml:space="preserve">Objective 3: </w:t>
      </w:r>
      <w:r w:rsidR="00C0452C">
        <w:rPr>
          <w:rFonts w:ascii="Century Gothic" w:hAnsi="Century Gothic" w:cs="Arial"/>
          <w:b/>
          <w:sz w:val="24"/>
          <w:szCs w:val="24"/>
        </w:rPr>
        <w:t xml:space="preserve">To develop integrated, inclusive and </w:t>
      </w:r>
      <w:r w:rsidR="00C0452C" w:rsidRPr="00C0452C">
        <w:rPr>
          <w:rFonts w:ascii="Century Gothic" w:hAnsi="Century Gothic" w:cs="Arial"/>
          <w:b/>
          <w:sz w:val="24"/>
          <w:szCs w:val="24"/>
        </w:rPr>
        <w:t>focused</w:t>
      </w:r>
      <w:r w:rsidRPr="00C0452C">
        <w:rPr>
          <w:rFonts w:ascii="Century Gothic" w:hAnsi="Century Gothic" w:cs="Arial"/>
          <w:b/>
          <w:sz w:val="24"/>
          <w:szCs w:val="24"/>
        </w:rPr>
        <w:t xml:space="preserve"> </w:t>
      </w:r>
      <w:r w:rsidR="00694C6D" w:rsidRPr="00C0452C">
        <w:rPr>
          <w:rFonts w:ascii="Century Gothic" w:hAnsi="Century Gothic" w:cs="Arial"/>
          <w:b/>
          <w:sz w:val="24"/>
          <w:szCs w:val="24"/>
        </w:rPr>
        <w:t>response services</w:t>
      </w:r>
      <w:r w:rsidRPr="00C0452C">
        <w:rPr>
          <w:rFonts w:ascii="Century Gothic" w:hAnsi="Century Gothic" w:cs="Arial"/>
          <w:b/>
          <w:sz w:val="24"/>
          <w:szCs w:val="24"/>
        </w:rPr>
        <w:t xml:space="preserve"> for GBV </w:t>
      </w:r>
      <w:r w:rsidR="00C0452C" w:rsidRPr="00C0452C">
        <w:rPr>
          <w:rFonts w:ascii="Century Gothic" w:hAnsi="Century Gothic" w:cs="Arial"/>
          <w:b/>
          <w:sz w:val="24"/>
          <w:szCs w:val="24"/>
        </w:rPr>
        <w:t>victims to</w:t>
      </w:r>
      <w:r w:rsidRPr="00C0452C">
        <w:rPr>
          <w:rFonts w:ascii="Century Gothic" w:hAnsi="Century Gothic" w:cs="Arial"/>
          <w:b/>
          <w:sz w:val="24"/>
          <w:szCs w:val="24"/>
        </w:rPr>
        <w:t xml:space="preserve"> establish human rights and dignity in family and society </w:t>
      </w:r>
    </w:p>
    <w:p w:rsidR="00C0452C" w:rsidRDefault="00C0452C" w:rsidP="002C3E4D">
      <w:pPr>
        <w:spacing w:after="0" w:line="240" w:lineRule="auto"/>
        <w:jc w:val="both"/>
        <w:rPr>
          <w:rFonts w:ascii="Century Gothic" w:hAnsi="Century Gothic" w:cs="Arial"/>
          <w:b/>
          <w:sz w:val="24"/>
          <w:szCs w:val="24"/>
        </w:rPr>
      </w:pPr>
    </w:p>
    <w:p w:rsidR="004630C5" w:rsidRDefault="00F52AB8"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For </w:t>
      </w:r>
      <w:r w:rsidR="00F73BA4">
        <w:rPr>
          <w:rFonts w:ascii="Century Gothic" w:hAnsi="Century Gothic" w:cs="Arial"/>
          <w:sz w:val="24"/>
          <w:szCs w:val="24"/>
        </w:rPr>
        <w:t>addressing the</w:t>
      </w:r>
      <w:r w:rsidR="006B1FA4">
        <w:rPr>
          <w:rFonts w:ascii="Century Gothic" w:hAnsi="Century Gothic" w:cs="Arial"/>
          <w:sz w:val="24"/>
          <w:szCs w:val="24"/>
        </w:rPr>
        <w:t xml:space="preserve"> immediate need and the long term requirements of a victim of Gender Based Violence</w:t>
      </w:r>
      <w:r w:rsidR="00A33599">
        <w:rPr>
          <w:rFonts w:ascii="Century Gothic" w:hAnsi="Century Gothic" w:cs="Arial"/>
          <w:sz w:val="24"/>
          <w:szCs w:val="24"/>
        </w:rPr>
        <w:t xml:space="preserve"> integrated, inclusive and </w:t>
      </w:r>
      <w:r w:rsidR="00093B7C">
        <w:rPr>
          <w:rFonts w:ascii="Century Gothic" w:hAnsi="Century Gothic" w:cs="Arial"/>
          <w:sz w:val="24"/>
          <w:szCs w:val="24"/>
        </w:rPr>
        <w:t>focused</w:t>
      </w:r>
      <w:r w:rsidR="00CC2404">
        <w:rPr>
          <w:rFonts w:ascii="Century Gothic" w:hAnsi="Century Gothic" w:cs="Arial"/>
          <w:sz w:val="24"/>
          <w:szCs w:val="24"/>
        </w:rPr>
        <w:t xml:space="preserve"> response services will be provided</w:t>
      </w:r>
      <w:r w:rsidR="00093B7C">
        <w:rPr>
          <w:rFonts w:ascii="Century Gothic" w:hAnsi="Century Gothic" w:cs="Arial"/>
          <w:sz w:val="24"/>
          <w:szCs w:val="24"/>
        </w:rPr>
        <w:t xml:space="preserve"> </w:t>
      </w:r>
      <w:r w:rsidR="00C46F3B">
        <w:rPr>
          <w:rFonts w:ascii="Century Gothic" w:hAnsi="Century Gothic" w:cs="Arial"/>
          <w:sz w:val="24"/>
          <w:szCs w:val="24"/>
        </w:rPr>
        <w:t>in a non-</w:t>
      </w:r>
      <w:r w:rsidR="00201486">
        <w:rPr>
          <w:rFonts w:ascii="Century Gothic" w:hAnsi="Century Gothic" w:cs="Arial"/>
          <w:sz w:val="24"/>
          <w:szCs w:val="24"/>
        </w:rPr>
        <w:t xml:space="preserve">judgment way </w:t>
      </w:r>
      <w:r w:rsidR="00093B7C">
        <w:rPr>
          <w:rFonts w:ascii="Century Gothic" w:hAnsi="Century Gothic" w:cs="Arial"/>
          <w:sz w:val="24"/>
          <w:szCs w:val="24"/>
        </w:rPr>
        <w:t>so</w:t>
      </w:r>
      <w:r w:rsidR="004630C5">
        <w:rPr>
          <w:rFonts w:ascii="Century Gothic" w:hAnsi="Century Gothic" w:cs="Arial"/>
          <w:sz w:val="24"/>
          <w:szCs w:val="24"/>
        </w:rPr>
        <w:t xml:space="preserve"> that the victim becomes able to tackle immediate mental shock, </w:t>
      </w:r>
      <w:r w:rsidR="007B5C84">
        <w:rPr>
          <w:rFonts w:ascii="Century Gothic" w:hAnsi="Century Gothic" w:cs="Arial"/>
          <w:sz w:val="24"/>
          <w:szCs w:val="24"/>
        </w:rPr>
        <w:t xml:space="preserve">get </w:t>
      </w:r>
      <w:r w:rsidR="004630C5">
        <w:rPr>
          <w:rFonts w:ascii="Century Gothic" w:hAnsi="Century Gothic" w:cs="Arial"/>
          <w:sz w:val="24"/>
          <w:szCs w:val="24"/>
        </w:rPr>
        <w:t>physical remedy</w:t>
      </w:r>
      <w:r w:rsidR="007B5C84">
        <w:rPr>
          <w:rFonts w:ascii="Century Gothic" w:hAnsi="Century Gothic" w:cs="Arial"/>
          <w:sz w:val="24"/>
          <w:szCs w:val="24"/>
        </w:rPr>
        <w:t xml:space="preserve">, safe shelter and justice and live a dignified life </w:t>
      </w:r>
      <w:r w:rsidR="004C6BD3">
        <w:rPr>
          <w:rFonts w:ascii="Century Gothic" w:hAnsi="Century Gothic" w:cs="Arial"/>
          <w:sz w:val="24"/>
          <w:szCs w:val="24"/>
        </w:rPr>
        <w:t>by protecting human rights in the long run</w:t>
      </w:r>
      <w:r w:rsidR="007B5C84">
        <w:rPr>
          <w:rFonts w:ascii="Century Gothic" w:hAnsi="Century Gothic" w:cs="Arial"/>
          <w:sz w:val="24"/>
          <w:szCs w:val="24"/>
        </w:rPr>
        <w:t xml:space="preserve">. </w:t>
      </w:r>
    </w:p>
    <w:p w:rsidR="00D56402" w:rsidRPr="00F600AC" w:rsidRDefault="00D56402" w:rsidP="002C3E4D">
      <w:pPr>
        <w:spacing w:after="0" w:line="240" w:lineRule="auto"/>
        <w:jc w:val="both"/>
        <w:rPr>
          <w:rFonts w:ascii="Century Gothic" w:hAnsi="Century Gothic" w:cs="Arial"/>
          <w:sz w:val="24"/>
          <w:szCs w:val="24"/>
        </w:rPr>
      </w:pPr>
    </w:p>
    <w:p w:rsidR="00246797" w:rsidRPr="00C0452C" w:rsidRDefault="00DE3A9D" w:rsidP="002C3E4D">
      <w:pPr>
        <w:spacing w:after="0" w:line="240" w:lineRule="auto"/>
        <w:jc w:val="both"/>
        <w:rPr>
          <w:rFonts w:ascii="Century Gothic" w:hAnsi="Century Gothic" w:cs="Arial"/>
          <w:b/>
          <w:color w:val="E36C0A" w:themeColor="accent6" w:themeShade="BF"/>
          <w:sz w:val="24"/>
          <w:szCs w:val="24"/>
        </w:rPr>
      </w:pPr>
      <w:r w:rsidRPr="00C0452C">
        <w:rPr>
          <w:rFonts w:ascii="Century Gothic" w:hAnsi="Century Gothic" w:cs="Arial"/>
          <w:b/>
          <w:color w:val="E36C0A" w:themeColor="accent6" w:themeShade="BF"/>
          <w:sz w:val="24"/>
          <w:szCs w:val="24"/>
        </w:rPr>
        <w:t>Strategies and Interventions:</w:t>
      </w:r>
    </w:p>
    <w:p w:rsidR="00B92453" w:rsidRPr="002909B5" w:rsidRDefault="00B92453" w:rsidP="002C3E4D">
      <w:pPr>
        <w:pStyle w:val="ListParagraph"/>
        <w:spacing w:after="0" w:line="240" w:lineRule="auto"/>
        <w:jc w:val="both"/>
        <w:rPr>
          <w:rFonts w:ascii="Century Gothic" w:hAnsi="Century Gothic" w:cs="Arial"/>
          <w:b/>
          <w:i/>
          <w:sz w:val="24"/>
          <w:szCs w:val="24"/>
        </w:rPr>
      </w:pPr>
    </w:p>
    <w:p w:rsidR="008E77F9" w:rsidRPr="0044137C" w:rsidRDefault="0044137C" w:rsidP="0044137C">
      <w:pPr>
        <w:spacing w:after="0" w:line="240" w:lineRule="auto"/>
        <w:jc w:val="both"/>
        <w:rPr>
          <w:rFonts w:ascii="Century Gothic" w:hAnsi="Century Gothic" w:cs="Arial"/>
          <w:b/>
          <w:i/>
          <w:sz w:val="24"/>
          <w:szCs w:val="24"/>
        </w:rPr>
      </w:pPr>
      <w:r>
        <w:rPr>
          <w:rFonts w:ascii="Century Gothic" w:hAnsi="Century Gothic" w:cs="Arial"/>
          <w:b/>
          <w:i/>
          <w:sz w:val="24"/>
          <w:szCs w:val="24"/>
        </w:rPr>
        <w:t xml:space="preserve">Strategy 3.1: </w:t>
      </w:r>
      <w:r w:rsidR="002909B5" w:rsidRPr="0044137C">
        <w:rPr>
          <w:rFonts w:ascii="Century Gothic" w:hAnsi="Century Gothic" w:cs="Arial"/>
          <w:b/>
          <w:i/>
          <w:sz w:val="24"/>
          <w:szCs w:val="24"/>
        </w:rPr>
        <w:t>Resist</w:t>
      </w:r>
      <w:r w:rsidR="008E77F9" w:rsidRPr="0044137C">
        <w:rPr>
          <w:rFonts w:ascii="Century Gothic" w:hAnsi="Century Gothic" w:cs="Arial"/>
          <w:b/>
          <w:i/>
          <w:sz w:val="24"/>
          <w:szCs w:val="24"/>
        </w:rPr>
        <w:t xml:space="preserve"> against all forms of violence sexual abuse, harassment against KP, emerging and vulnerable groups, PLHIV and affected family members through community based protection system. </w:t>
      </w:r>
    </w:p>
    <w:p w:rsidR="005C32F2" w:rsidRDefault="005C32F2" w:rsidP="00885AF6">
      <w:pPr>
        <w:spacing w:after="0" w:line="240" w:lineRule="auto"/>
        <w:jc w:val="both"/>
        <w:rPr>
          <w:rFonts w:ascii="Century Gothic" w:hAnsi="Century Gothic" w:cs="Arial"/>
          <w:sz w:val="24"/>
          <w:szCs w:val="24"/>
        </w:rPr>
      </w:pPr>
    </w:p>
    <w:p w:rsidR="00865746" w:rsidRPr="00885AF6" w:rsidRDefault="005C32F2" w:rsidP="00885AF6">
      <w:pPr>
        <w:spacing w:after="0" w:line="240" w:lineRule="auto"/>
        <w:jc w:val="both"/>
        <w:rPr>
          <w:rFonts w:ascii="Century Gothic" w:hAnsi="Century Gothic" w:cs="Arial"/>
          <w:sz w:val="24"/>
          <w:szCs w:val="24"/>
        </w:rPr>
      </w:pPr>
      <w:r>
        <w:rPr>
          <w:rFonts w:ascii="Century Gothic" w:hAnsi="Century Gothic" w:cs="Arial"/>
          <w:sz w:val="24"/>
          <w:szCs w:val="24"/>
        </w:rPr>
        <w:t>The service and le available at community the information of services will be available at community level. This strategy will include stakeholders,</w:t>
      </w:r>
      <w:r w:rsidR="004B28EE">
        <w:rPr>
          <w:rFonts w:ascii="Century Gothic" w:hAnsi="Century Gothic" w:cs="Arial"/>
          <w:sz w:val="24"/>
          <w:szCs w:val="24"/>
        </w:rPr>
        <w:t xml:space="preserve"> Service providers</w:t>
      </w:r>
      <w:r>
        <w:rPr>
          <w:rFonts w:ascii="Century Gothic" w:hAnsi="Century Gothic" w:cs="Arial"/>
          <w:sz w:val="24"/>
          <w:szCs w:val="24"/>
        </w:rPr>
        <w:t xml:space="preserve"> </w:t>
      </w:r>
      <w:r w:rsidR="002D0EA8">
        <w:rPr>
          <w:rFonts w:ascii="Century Gothic" w:hAnsi="Century Gothic" w:cs="Arial"/>
          <w:sz w:val="24"/>
          <w:szCs w:val="24"/>
        </w:rPr>
        <w:t>Law-enforcement agency</w:t>
      </w:r>
      <w:r w:rsidR="008C2147">
        <w:rPr>
          <w:rFonts w:ascii="Century Gothic" w:hAnsi="Century Gothic" w:cs="Arial"/>
          <w:sz w:val="24"/>
          <w:szCs w:val="24"/>
        </w:rPr>
        <w:t xml:space="preserve"> and</w:t>
      </w:r>
      <w:r>
        <w:rPr>
          <w:rFonts w:ascii="Century Gothic" w:hAnsi="Century Gothic" w:cs="Arial"/>
          <w:sz w:val="24"/>
          <w:szCs w:val="24"/>
        </w:rPr>
        <w:t xml:space="preserve"> the </w:t>
      </w:r>
      <w:r w:rsidR="00890D5A">
        <w:rPr>
          <w:rFonts w:ascii="Century Gothic" w:hAnsi="Century Gothic" w:cs="Arial"/>
          <w:sz w:val="24"/>
          <w:szCs w:val="24"/>
        </w:rPr>
        <w:t>S</w:t>
      </w:r>
      <w:r w:rsidR="008F7F9A">
        <w:rPr>
          <w:rFonts w:ascii="Century Gothic" w:hAnsi="Century Gothic" w:cs="Arial"/>
          <w:sz w:val="24"/>
          <w:szCs w:val="24"/>
        </w:rPr>
        <w:t xml:space="preserve">elf Help </w:t>
      </w:r>
      <w:r w:rsidR="00890D5A">
        <w:rPr>
          <w:rFonts w:ascii="Century Gothic" w:hAnsi="Century Gothic" w:cs="Arial"/>
          <w:sz w:val="24"/>
          <w:szCs w:val="24"/>
        </w:rPr>
        <w:t>G</w:t>
      </w:r>
      <w:r w:rsidR="008F7F9A">
        <w:rPr>
          <w:rFonts w:ascii="Century Gothic" w:hAnsi="Century Gothic" w:cs="Arial"/>
          <w:sz w:val="24"/>
          <w:szCs w:val="24"/>
        </w:rPr>
        <w:t xml:space="preserve">roup </w:t>
      </w:r>
      <w:r>
        <w:rPr>
          <w:rFonts w:ascii="Century Gothic" w:hAnsi="Century Gothic" w:cs="Arial"/>
          <w:sz w:val="24"/>
          <w:szCs w:val="24"/>
        </w:rPr>
        <w:t>with the protection system</w:t>
      </w:r>
      <w:r w:rsidR="00F647C9">
        <w:rPr>
          <w:rFonts w:ascii="Century Gothic" w:hAnsi="Century Gothic" w:cs="Arial"/>
          <w:sz w:val="24"/>
          <w:szCs w:val="24"/>
        </w:rPr>
        <w:t>. The target people will utilize the protection facilities. Major interventions</w:t>
      </w:r>
    </w:p>
    <w:p w:rsidR="00865746" w:rsidRPr="00F600AC" w:rsidRDefault="00865746" w:rsidP="002C3E4D">
      <w:pPr>
        <w:pStyle w:val="ListParagraph"/>
        <w:spacing w:after="0" w:line="240" w:lineRule="auto"/>
        <w:jc w:val="both"/>
        <w:rPr>
          <w:rFonts w:ascii="Century Gothic" w:hAnsi="Century Gothic" w:cs="Arial"/>
          <w:sz w:val="24"/>
          <w:szCs w:val="24"/>
        </w:rPr>
      </w:pPr>
    </w:p>
    <w:p w:rsidR="002D0EA8" w:rsidRDefault="00F647C9" w:rsidP="00F647C9">
      <w:pPr>
        <w:pStyle w:val="ListParagraph"/>
        <w:numPr>
          <w:ilvl w:val="2"/>
          <w:numId w:val="26"/>
        </w:numPr>
        <w:spacing w:after="0" w:line="240" w:lineRule="auto"/>
        <w:ind w:hanging="180"/>
        <w:jc w:val="both"/>
        <w:rPr>
          <w:rFonts w:ascii="Century Gothic" w:hAnsi="Century Gothic" w:cs="Arial"/>
          <w:sz w:val="24"/>
          <w:szCs w:val="24"/>
        </w:rPr>
      </w:pPr>
      <w:r w:rsidRPr="00F600AC">
        <w:rPr>
          <w:rFonts w:ascii="Century Gothic" w:hAnsi="Century Gothic" w:cs="Arial"/>
          <w:sz w:val="24"/>
          <w:szCs w:val="24"/>
        </w:rPr>
        <w:t>Hotline Services</w:t>
      </w:r>
      <w:r w:rsidR="002D0EA8">
        <w:rPr>
          <w:rFonts w:ascii="Century Gothic" w:hAnsi="Century Gothic" w:cs="Arial"/>
          <w:sz w:val="24"/>
          <w:szCs w:val="24"/>
        </w:rPr>
        <w:t>(initiation and linkages )</w:t>
      </w:r>
    </w:p>
    <w:p w:rsidR="00F647C9" w:rsidRPr="00F600AC" w:rsidRDefault="00D0257E" w:rsidP="00F647C9">
      <w:pPr>
        <w:pStyle w:val="ListParagraph"/>
        <w:numPr>
          <w:ilvl w:val="2"/>
          <w:numId w:val="26"/>
        </w:numPr>
        <w:spacing w:after="0" w:line="240" w:lineRule="auto"/>
        <w:ind w:hanging="180"/>
        <w:jc w:val="both"/>
        <w:rPr>
          <w:rFonts w:ascii="Century Gothic" w:hAnsi="Century Gothic" w:cs="Arial"/>
          <w:sz w:val="24"/>
          <w:szCs w:val="24"/>
        </w:rPr>
      </w:pPr>
      <w:r>
        <w:rPr>
          <w:rFonts w:ascii="Century Gothic" w:hAnsi="Century Gothic" w:cs="Arial"/>
          <w:sz w:val="24"/>
          <w:szCs w:val="24"/>
        </w:rPr>
        <w:t xml:space="preserve">Develop </w:t>
      </w:r>
      <w:r w:rsidR="002D0EA8">
        <w:rPr>
          <w:rFonts w:ascii="Century Gothic" w:hAnsi="Century Gothic" w:cs="Arial"/>
          <w:sz w:val="24"/>
          <w:szCs w:val="24"/>
        </w:rPr>
        <w:t>A</w:t>
      </w:r>
      <w:r w:rsidR="00B159C4">
        <w:rPr>
          <w:rFonts w:ascii="Century Gothic" w:hAnsi="Century Gothic" w:cs="Arial"/>
          <w:sz w:val="24"/>
          <w:szCs w:val="24"/>
        </w:rPr>
        <w:t>lert</w:t>
      </w:r>
      <w:r w:rsidR="00F5448D">
        <w:rPr>
          <w:rFonts w:ascii="Century Gothic" w:hAnsi="Century Gothic" w:cs="Arial"/>
          <w:sz w:val="24"/>
          <w:szCs w:val="24"/>
        </w:rPr>
        <w:t xml:space="preserve"> </w:t>
      </w:r>
      <w:r>
        <w:rPr>
          <w:rFonts w:ascii="Century Gothic" w:hAnsi="Century Gothic" w:cs="Arial"/>
          <w:sz w:val="24"/>
          <w:szCs w:val="24"/>
        </w:rPr>
        <w:t>&amp; response mechanism</w:t>
      </w:r>
      <w:r w:rsidR="00F647C9">
        <w:rPr>
          <w:rFonts w:ascii="Century Gothic" w:hAnsi="Century Gothic" w:cs="Arial"/>
          <w:sz w:val="24"/>
          <w:szCs w:val="24"/>
        </w:rPr>
        <w:t xml:space="preserve"> </w:t>
      </w:r>
    </w:p>
    <w:p w:rsidR="005C32F2" w:rsidRDefault="006D2BD4" w:rsidP="00134F7D">
      <w:pPr>
        <w:pStyle w:val="ListParagraph"/>
        <w:numPr>
          <w:ilvl w:val="2"/>
          <w:numId w:val="26"/>
        </w:numPr>
        <w:spacing w:after="0" w:line="240" w:lineRule="auto"/>
        <w:ind w:hanging="180"/>
        <w:jc w:val="both"/>
        <w:rPr>
          <w:rFonts w:ascii="Century Gothic" w:hAnsi="Century Gothic" w:cs="Arial"/>
          <w:sz w:val="24"/>
          <w:szCs w:val="24"/>
        </w:rPr>
      </w:pPr>
      <w:r w:rsidRPr="00F600AC">
        <w:rPr>
          <w:rFonts w:ascii="Century Gothic" w:hAnsi="Century Gothic" w:cs="Arial"/>
          <w:sz w:val="24"/>
          <w:szCs w:val="24"/>
        </w:rPr>
        <w:t>Service mapping and establish linkages</w:t>
      </w:r>
      <w:r w:rsidR="00B36F76" w:rsidRPr="00F600AC">
        <w:rPr>
          <w:rFonts w:ascii="Century Gothic" w:hAnsi="Century Gothic" w:cs="Arial"/>
          <w:sz w:val="24"/>
          <w:szCs w:val="24"/>
        </w:rPr>
        <w:t xml:space="preserve"> </w:t>
      </w:r>
      <w:r w:rsidR="006D029A">
        <w:rPr>
          <w:rFonts w:ascii="Century Gothic" w:hAnsi="Century Gothic" w:cs="Arial"/>
          <w:sz w:val="24"/>
          <w:szCs w:val="24"/>
        </w:rPr>
        <w:t>with service provider</w:t>
      </w:r>
    </w:p>
    <w:p w:rsidR="00AE2A39" w:rsidRPr="00AE2A39" w:rsidRDefault="00AE2A39" w:rsidP="00AE2A39">
      <w:pPr>
        <w:pStyle w:val="ListParagraph"/>
        <w:numPr>
          <w:ilvl w:val="2"/>
          <w:numId w:val="26"/>
        </w:numPr>
        <w:spacing w:after="0" w:line="240" w:lineRule="auto"/>
        <w:ind w:hanging="180"/>
        <w:jc w:val="both"/>
        <w:rPr>
          <w:rFonts w:ascii="Century Gothic" w:hAnsi="Century Gothic" w:cs="Arial"/>
          <w:sz w:val="24"/>
          <w:szCs w:val="24"/>
        </w:rPr>
      </w:pPr>
      <w:r w:rsidRPr="00AE2A39">
        <w:rPr>
          <w:rFonts w:ascii="Century Gothic" w:eastAsia="Times New Roman" w:hAnsi="Century Gothic" w:cs="Arial"/>
          <w:sz w:val="24"/>
          <w:szCs w:val="24"/>
        </w:rPr>
        <w:t xml:space="preserve">Access to justice, rights to occupational health and safety protection </w:t>
      </w:r>
    </w:p>
    <w:p w:rsidR="00AE2A39" w:rsidRPr="00F600AC" w:rsidRDefault="00AE2A39" w:rsidP="00134F7D">
      <w:pPr>
        <w:pStyle w:val="ListParagraph"/>
        <w:numPr>
          <w:ilvl w:val="2"/>
          <w:numId w:val="26"/>
        </w:numPr>
        <w:spacing w:after="0" w:line="240" w:lineRule="auto"/>
        <w:ind w:hanging="180"/>
        <w:jc w:val="both"/>
        <w:rPr>
          <w:rFonts w:ascii="Century Gothic" w:hAnsi="Century Gothic" w:cs="Arial"/>
          <w:sz w:val="24"/>
          <w:szCs w:val="24"/>
        </w:rPr>
      </w:pPr>
    </w:p>
    <w:p w:rsidR="00B36F76" w:rsidRPr="00F600AC" w:rsidRDefault="00B36F76" w:rsidP="002C3E4D">
      <w:pPr>
        <w:pStyle w:val="ListParagraph"/>
        <w:spacing w:after="0" w:line="240" w:lineRule="auto"/>
        <w:rPr>
          <w:rFonts w:ascii="Century Gothic" w:hAnsi="Century Gothic" w:cs="Arial"/>
          <w:sz w:val="24"/>
          <w:szCs w:val="24"/>
        </w:rPr>
      </w:pPr>
    </w:p>
    <w:p w:rsidR="008E77F9" w:rsidRPr="00841E0B" w:rsidRDefault="00841E0B" w:rsidP="00841E0B">
      <w:pPr>
        <w:spacing w:after="0" w:line="240" w:lineRule="auto"/>
        <w:jc w:val="both"/>
        <w:rPr>
          <w:rFonts w:ascii="Century Gothic" w:hAnsi="Century Gothic" w:cs="Arial"/>
          <w:b/>
          <w:i/>
          <w:sz w:val="24"/>
          <w:szCs w:val="24"/>
        </w:rPr>
      </w:pPr>
      <w:r>
        <w:rPr>
          <w:rFonts w:ascii="Century Gothic" w:hAnsi="Century Gothic" w:cs="Arial"/>
          <w:b/>
          <w:i/>
          <w:sz w:val="24"/>
          <w:szCs w:val="24"/>
        </w:rPr>
        <w:t xml:space="preserve">Strategy 3.2: </w:t>
      </w:r>
      <w:r w:rsidR="008E77F9" w:rsidRPr="00841E0B">
        <w:rPr>
          <w:rFonts w:ascii="Century Gothic" w:hAnsi="Century Gothic" w:cs="Arial"/>
          <w:b/>
          <w:i/>
          <w:sz w:val="24"/>
          <w:szCs w:val="24"/>
        </w:rPr>
        <w:t xml:space="preserve">Ensuring Medico- legal support for the victims of Gender Based violence  </w:t>
      </w:r>
    </w:p>
    <w:p w:rsidR="00D65A6A" w:rsidRDefault="00D65A6A" w:rsidP="008E77F9">
      <w:pPr>
        <w:spacing w:after="0" w:line="240" w:lineRule="auto"/>
        <w:jc w:val="both"/>
        <w:rPr>
          <w:rFonts w:ascii="Century Gothic" w:hAnsi="Century Gothic" w:cs="Arial"/>
          <w:sz w:val="24"/>
          <w:szCs w:val="24"/>
        </w:rPr>
      </w:pPr>
    </w:p>
    <w:p w:rsidR="008E77F9" w:rsidRDefault="008E77F9" w:rsidP="008E77F9">
      <w:pPr>
        <w:spacing w:after="0" w:line="240" w:lineRule="auto"/>
        <w:jc w:val="both"/>
        <w:rPr>
          <w:rFonts w:ascii="Century Gothic" w:hAnsi="Century Gothic" w:cs="Arial"/>
          <w:sz w:val="24"/>
          <w:szCs w:val="24"/>
        </w:rPr>
      </w:pPr>
      <w:r w:rsidRPr="00D65A6A">
        <w:rPr>
          <w:rFonts w:ascii="Century Gothic" w:hAnsi="Century Gothic" w:cs="Arial"/>
          <w:sz w:val="24"/>
          <w:szCs w:val="24"/>
        </w:rPr>
        <w:t>This strategy will gather information of all the response services and make the information available at DIC and public health care centers for a victim of GBV</w:t>
      </w:r>
      <w:r w:rsidR="00775A9B" w:rsidRPr="00D65A6A">
        <w:rPr>
          <w:rFonts w:ascii="Century Gothic" w:hAnsi="Century Gothic" w:cs="Arial"/>
          <w:sz w:val="24"/>
          <w:szCs w:val="24"/>
        </w:rPr>
        <w:t xml:space="preserve"> in both rural and urban area</w:t>
      </w:r>
      <w:r w:rsidRPr="00D65A6A">
        <w:rPr>
          <w:rFonts w:ascii="Century Gothic" w:hAnsi="Century Gothic" w:cs="Arial"/>
          <w:sz w:val="24"/>
          <w:szCs w:val="24"/>
        </w:rPr>
        <w:t>.</w:t>
      </w:r>
      <w:r w:rsidR="00404D21" w:rsidRPr="00D65A6A">
        <w:rPr>
          <w:rFonts w:ascii="Century Gothic" w:hAnsi="Century Gothic" w:cs="Arial"/>
          <w:sz w:val="24"/>
          <w:szCs w:val="24"/>
        </w:rPr>
        <w:t xml:space="preserve"> Medical, trauma management and legal support will ensure the imm</w:t>
      </w:r>
      <w:r w:rsidR="00F07295">
        <w:rPr>
          <w:rFonts w:ascii="Century Gothic" w:hAnsi="Century Gothic" w:cs="Arial"/>
          <w:sz w:val="24"/>
          <w:szCs w:val="24"/>
        </w:rPr>
        <w:t>e</w:t>
      </w:r>
      <w:r w:rsidR="00404D21" w:rsidRPr="00D65A6A">
        <w:rPr>
          <w:rFonts w:ascii="Century Gothic" w:hAnsi="Century Gothic" w:cs="Arial"/>
          <w:sz w:val="24"/>
          <w:szCs w:val="24"/>
        </w:rPr>
        <w:t xml:space="preserve">diate response to the Victim </w:t>
      </w:r>
      <w:r w:rsidR="000D1808" w:rsidRPr="00D65A6A">
        <w:rPr>
          <w:rFonts w:ascii="Century Gothic" w:hAnsi="Century Gothic" w:cs="Arial"/>
          <w:sz w:val="24"/>
          <w:szCs w:val="24"/>
        </w:rPr>
        <w:t>and the long term process of getting justice.</w:t>
      </w:r>
      <w:r w:rsidR="00690B44" w:rsidRPr="00D65A6A">
        <w:rPr>
          <w:rFonts w:ascii="Century Gothic" w:hAnsi="Century Gothic" w:cs="Arial"/>
          <w:sz w:val="24"/>
          <w:szCs w:val="24"/>
        </w:rPr>
        <w:t xml:space="preserve"> </w:t>
      </w:r>
      <w:r w:rsidR="00E854E1" w:rsidRPr="00D65A6A">
        <w:rPr>
          <w:rFonts w:ascii="Century Gothic" w:hAnsi="Century Gothic" w:cs="Arial"/>
          <w:sz w:val="24"/>
          <w:szCs w:val="24"/>
        </w:rPr>
        <w:t xml:space="preserve"> This strategy will cover immediate support to the victim of Gender Based Violence</w:t>
      </w:r>
      <w:r w:rsidR="00BF4A1F" w:rsidRPr="00D65A6A">
        <w:rPr>
          <w:rFonts w:ascii="Century Gothic" w:hAnsi="Century Gothic" w:cs="Arial"/>
          <w:sz w:val="24"/>
          <w:szCs w:val="24"/>
        </w:rPr>
        <w:t>.</w:t>
      </w:r>
      <w:r w:rsidR="001303F5">
        <w:rPr>
          <w:rFonts w:ascii="Century Gothic" w:hAnsi="Century Gothic" w:cs="Arial"/>
          <w:sz w:val="24"/>
          <w:szCs w:val="24"/>
        </w:rPr>
        <w:t xml:space="preserve"> A directory of medical, legal and social services for sex workers and other victims of GBV</w:t>
      </w:r>
      <w:r w:rsidR="00EF42B7">
        <w:rPr>
          <w:rFonts w:ascii="Century Gothic" w:hAnsi="Century Gothic" w:cs="Arial"/>
          <w:sz w:val="24"/>
          <w:szCs w:val="24"/>
        </w:rPr>
        <w:t xml:space="preserve"> will be compiled and </w:t>
      </w:r>
      <w:r w:rsidR="00EF42B7" w:rsidRPr="00D65A6A">
        <w:rPr>
          <w:rFonts w:ascii="Century Gothic" w:hAnsi="Century Gothic" w:cs="Arial"/>
          <w:sz w:val="24"/>
          <w:szCs w:val="24"/>
        </w:rPr>
        <w:t>working</w:t>
      </w:r>
      <w:r w:rsidR="00EF42B7">
        <w:rPr>
          <w:rFonts w:ascii="Century Gothic" w:hAnsi="Century Gothic" w:cs="Arial"/>
          <w:sz w:val="24"/>
          <w:szCs w:val="24"/>
        </w:rPr>
        <w:t xml:space="preserve"> arrangement established with service providers to accept referrals and to accept high quality services. </w:t>
      </w:r>
      <w:r w:rsidR="00BF4A1F" w:rsidRPr="00D65A6A">
        <w:rPr>
          <w:rFonts w:ascii="Century Gothic" w:hAnsi="Century Gothic" w:cs="Arial"/>
          <w:sz w:val="24"/>
          <w:szCs w:val="24"/>
        </w:rPr>
        <w:t xml:space="preserve">The strategy </w:t>
      </w:r>
      <w:r w:rsidR="00CE17AE" w:rsidRPr="00D65A6A">
        <w:rPr>
          <w:rFonts w:ascii="Century Gothic" w:hAnsi="Century Gothic" w:cs="Arial"/>
          <w:sz w:val="24"/>
          <w:szCs w:val="24"/>
        </w:rPr>
        <w:t>covers the</w:t>
      </w:r>
      <w:r w:rsidR="00E854E1" w:rsidRPr="00D65A6A">
        <w:rPr>
          <w:rFonts w:ascii="Century Gothic" w:hAnsi="Century Gothic" w:cs="Arial"/>
          <w:sz w:val="24"/>
          <w:szCs w:val="24"/>
        </w:rPr>
        <w:t xml:space="preserve"> </w:t>
      </w:r>
      <w:r w:rsidR="00EF42B7">
        <w:rPr>
          <w:rFonts w:ascii="Century Gothic" w:hAnsi="Century Gothic" w:cs="Arial"/>
          <w:sz w:val="24"/>
          <w:szCs w:val="24"/>
        </w:rPr>
        <w:t xml:space="preserve">following </w:t>
      </w:r>
      <w:r w:rsidR="00690B44" w:rsidRPr="00D65A6A">
        <w:rPr>
          <w:rFonts w:ascii="Century Gothic" w:hAnsi="Century Gothic" w:cs="Arial"/>
          <w:sz w:val="24"/>
          <w:szCs w:val="24"/>
        </w:rPr>
        <w:t>interventions</w:t>
      </w:r>
    </w:p>
    <w:p w:rsidR="007F39FF" w:rsidRPr="00D65A6A" w:rsidRDefault="007F39FF" w:rsidP="008E77F9">
      <w:pPr>
        <w:spacing w:after="0" w:line="240" w:lineRule="auto"/>
        <w:jc w:val="both"/>
        <w:rPr>
          <w:rFonts w:ascii="Century Gothic" w:hAnsi="Century Gothic" w:cs="Arial"/>
          <w:sz w:val="24"/>
          <w:szCs w:val="24"/>
        </w:rPr>
      </w:pPr>
    </w:p>
    <w:p w:rsidR="00F018B5" w:rsidRPr="00F600AC" w:rsidRDefault="00302037" w:rsidP="00F018B5">
      <w:pPr>
        <w:pStyle w:val="ListParagraph"/>
        <w:spacing w:after="0" w:line="240" w:lineRule="auto"/>
        <w:jc w:val="both"/>
        <w:rPr>
          <w:rFonts w:ascii="Century Gothic" w:hAnsi="Century Gothic" w:cs="Arial"/>
          <w:sz w:val="24"/>
          <w:szCs w:val="24"/>
        </w:rPr>
      </w:pPr>
      <w:r>
        <w:rPr>
          <w:rFonts w:ascii="Century Gothic" w:hAnsi="Century Gothic" w:cs="Arial"/>
          <w:sz w:val="24"/>
          <w:szCs w:val="24"/>
        </w:rPr>
        <w:t xml:space="preserve">3.2.1 </w:t>
      </w:r>
      <w:r w:rsidRPr="00F600AC">
        <w:rPr>
          <w:rFonts w:ascii="Century Gothic" w:hAnsi="Century Gothic" w:cs="Arial"/>
          <w:sz w:val="24"/>
          <w:szCs w:val="24"/>
        </w:rPr>
        <w:t>Intervention</w:t>
      </w:r>
      <w:r w:rsidR="00F018B5">
        <w:rPr>
          <w:rFonts w:ascii="Century Gothic" w:hAnsi="Century Gothic" w:cs="Arial"/>
          <w:sz w:val="24"/>
          <w:szCs w:val="24"/>
        </w:rPr>
        <w:t xml:space="preserve"> on </w:t>
      </w:r>
      <w:r w:rsidR="0003537C">
        <w:rPr>
          <w:rFonts w:ascii="Century Gothic" w:hAnsi="Century Gothic" w:cs="Arial"/>
          <w:sz w:val="24"/>
          <w:szCs w:val="24"/>
        </w:rPr>
        <w:t>health care</w:t>
      </w:r>
      <w:r>
        <w:rPr>
          <w:rFonts w:ascii="Century Gothic" w:hAnsi="Century Gothic" w:cs="Arial"/>
          <w:sz w:val="24"/>
          <w:szCs w:val="24"/>
        </w:rPr>
        <w:t xml:space="preserve"> service including clinical care </w:t>
      </w:r>
    </w:p>
    <w:p w:rsidR="00D65A6A" w:rsidRDefault="004F6F9C" w:rsidP="001D68B5">
      <w:pPr>
        <w:spacing w:after="0" w:line="240" w:lineRule="auto"/>
        <w:ind w:firstLine="540"/>
        <w:jc w:val="both"/>
        <w:rPr>
          <w:rFonts w:ascii="Century Gothic" w:hAnsi="Century Gothic" w:cs="Arial"/>
          <w:sz w:val="24"/>
          <w:szCs w:val="24"/>
        </w:rPr>
      </w:pPr>
      <w:r>
        <w:rPr>
          <w:rFonts w:ascii="Century Gothic" w:hAnsi="Century Gothic" w:cs="Arial"/>
          <w:sz w:val="24"/>
          <w:szCs w:val="24"/>
        </w:rPr>
        <w:t xml:space="preserve">   </w:t>
      </w:r>
      <w:r w:rsidR="001F7A81">
        <w:rPr>
          <w:rFonts w:ascii="Century Gothic" w:hAnsi="Century Gothic" w:cs="Arial"/>
          <w:sz w:val="24"/>
          <w:szCs w:val="24"/>
        </w:rPr>
        <w:t>3.2</w:t>
      </w:r>
      <w:r w:rsidR="00F018B5" w:rsidRPr="00F600AC">
        <w:rPr>
          <w:rFonts w:ascii="Century Gothic" w:hAnsi="Century Gothic" w:cs="Arial"/>
          <w:sz w:val="24"/>
          <w:szCs w:val="24"/>
        </w:rPr>
        <w:t xml:space="preserve">.2 </w:t>
      </w:r>
      <w:r w:rsidR="00F018B5">
        <w:rPr>
          <w:rFonts w:ascii="Century Gothic" w:hAnsi="Century Gothic" w:cs="Arial"/>
          <w:sz w:val="24"/>
          <w:szCs w:val="24"/>
        </w:rPr>
        <w:t>Intervention on</w:t>
      </w:r>
      <w:r w:rsidR="00F018B5" w:rsidRPr="00F600AC">
        <w:rPr>
          <w:rFonts w:ascii="Century Gothic" w:hAnsi="Century Gothic" w:cs="Arial"/>
          <w:sz w:val="24"/>
          <w:szCs w:val="24"/>
        </w:rPr>
        <w:t xml:space="preserve"> </w:t>
      </w:r>
      <w:r w:rsidR="00CE17AE">
        <w:rPr>
          <w:rFonts w:ascii="Century Gothic" w:hAnsi="Century Gothic" w:cs="Arial"/>
          <w:sz w:val="24"/>
          <w:szCs w:val="24"/>
        </w:rPr>
        <w:t>Psychological care, including trauma and tress management</w:t>
      </w:r>
      <w:r w:rsidR="00124B58">
        <w:rPr>
          <w:rFonts w:ascii="Century Gothic" w:hAnsi="Century Gothic" w:cs="Arial"/>
          <w:sz w:val="24"/>
          <w:szCs w:val="24"/>
        </w:rPr>
        <w:t xml:space="preserve"> in accordance with the WHO clinical protocols for mental health</w:t>
      </w:r>
      <w:r w:rsidR="001F7A81">
        <w:rPr>
          <w:rFonts w:ascii="Century Gothic" w:hAnsi="Century Gothic" w:cs="Arial"/>
          <w:sz w:val="24"/>
          <w:szCs w:val="24"/>
        </w:rPr>
        <w:t>.</w:t>
      </w:r>
    </w:p>
    <w:p w:rsidR="0003537C" w:rsidRPr="009C0C09" w:rsidRDefault="00830B5E" w:rsidP="009C0C09">
      <w:pPr>
        <w:pStyle w:val="ListParagraph"/>
        <w:numPr>
          <w:ilvl w:val="2"/>
          <w:numId w:val="32"/>
        </w:numPr>
        <w:spacing w:after="0" w:line="240" w:lineRule="auto"/>
        <w:jc w:val="both"/>
        <w:rPr>
          <w:rFonts w:ascii="Century Gothic" w:hAnsi="Century Gothic" w:cs="Arial"/>
          <w:sz w:val="24"/>
          <w:szCs w:val="24"/>
        </w:rPr>
      </w:pPr>
      <w:r w:rsidRPr="009C0C09">
        <w:rPr>
          <w:rFonts w:ascii="Century Gothic" w:hAnsi="Century Gothic" w:cs="Arial"/>
          <w:sz w:val="24"/>
          <w:szCs w:val="24"/>
        </w:rPr>
        <w:t>Intervention</w:t>
      </w:r>
      <w:r w:rsidR="00DB1B40" w:rsidRPr="009C0C09">
        <w:rPr>
          <w:rFonts w:ascii="Century Gothic" w:hAnsi="Century Gothic" w:cs="Arial"/>
          <w:sz w:val="24"/>
          <w:szCs w:val="24"/>
        </w:rPr>
        <w:t xml:space="preserve"> for </w:t>
      </w:r>
      <w:r w:rsidR="0003537C" w:rsidRPr="009C0C09">
        <w:rPr>
          <w:rFonts w:ascii="Century Gothic" w:hAnsi="Century Gothic" w:cs="Arial"/>
          <w:sz w:val="24"/>
          <w:szCs w:val="24"/>
        </w:rPr>
        <w:t>One stop crisis service</w:t>
      </w:r>
      <w:r w:rsidR="00DB1B40" w:rsidRPr="009C0C09">
        <w:rPr>
          <w:rFonts w:ascii="Century Gothic" w:hAnsi="Century Gothic" w:cs="Arial"/>
          <w:sz w:val="24"/>
          <w:szCs w:val="24"/>
        </w:rPr>
        <w:t xml:space="preserve"> center (initiation &amp; referral)</w:t>
      </w:r>
    </w:p>
    <w:p w:rsidR="008E77F9" w:rsidRPr="008E77F9" w:rsidRDefault="008E77F9" w:rsidP="008E77F9">
      <w:pPr>
        <w:pStyle w:val="ListParagraph"/>
        <w:rPr>
          <w:rFonts w:ascii="Century Gothic" w:hAnsi="Century Gothic" w:cs="Arial"/>
          <w:i/>
          <w:sz w:val="24"/>
          <w:szCs w:val="24"/>
        </w:rPr>
      </w:pPr>
    </w:p>
    <w:p w:rsidR="006467C6" w:rsidRPr="009C0C09" w:rsidRDefault="009C0C09" w:rsidP="009C0C09">
      <w:pPr>
        <w:spacing w:after="0" w:line="240" w:lineRule="auto"/>
        <w:jc w:val="both"/>
        <w:rPr>
          <w:rFonts w:ascii="Century Gothic" w:hAnsi="Century Gothic" w:cs="Arial"/>
          <w:b/>
          <w:i/>
          <w:sz w:val="24"/>
          <w:szCs w:val="24"/>
        </w:rPr>
      </w:pPr>
      <w:r>
        <w:rPr>
          <w:rFonts w:ascii="Century Gothic" w:hAnsi="Century Gothic" w:cs="Arial"/>
          <w:b/>
          <w:i/>
          <w:sz w:val="24"/>
          <w:szCs w:val="24"/>
        </w:rPr>
        <w:t xml:space="preserve">Strategy 3.3: </w:t>
      </w:r>
      <w:r w:rsidR="00B92453" w:rsidRPr="009C0C09">
        <w:rPr>
          <w:rFonts w:ascii="Century Gothic" w:hAnsi="Century Gothic" w:cs="Arial"/>
          <w:b/>
          <w:i/>
          <w:sz w:val="24"/>
          <w:szCs w:val="24"/>
        </w:rPr>
        <w:t xml:space="preserve">Ensuring </w:t>
      </w:r>
      <w:r w:rsidR="007828FA" w:rsidRPr="009C0C09">
        <w:rPr>
          <w:rFonts w:ascii="Century Gothic" w:hAnsi="Century Gothic" w:cs="Arial"/>
          <w:b/>
          <w:i/>
          <w:sz w:val="24"/>
          <w:szCs w:val="24"/>
        </w:rPr>
        <w:t>Rehabilitation</w:t>
      </w:r>
      <w:r w:rsidR="00B92453" w:rsidRPr="009C0C09">
        <w:rPr>
          <w:rFonts w:ascii="Century Gothic" w:hAnsi="Century Gothic" w:cs="Arial"/>
          <w:b/>
          <w:i/>
          <w:sz w:val="24"/>
          <w:szCs w:val="24"/>
        </w:rPr>
        <w:t xml:space="preserve"> by taking long term </w:t>
      </w:r>
      <w:r w:rsidR="00E91D5F" w:rsidRPr="009C0C09">
        <w:rPr>
          <w:rFonts w:ascii="Century Gothic" w:hAnsi="Century Gothic" w:cs="Arial"/>
          <w:b/>
          <w:i/>
          <w:sz w:val="24"/>
          <w:szCs w:val="24"/>
        </w:rPr>
        <w:t>rehabilitation program</w:t>
      </w:r>
    </w:p>
    <w:p w:rsidR="004F674E" w:rsidRDefault="004F674E" w:rsidP="00DE7A45">
      <w:pPr>
        <w:spacing w:after="0" w:line="240" w:lineRule="auto"/>
        <w:jc w:val="both"/>
        <w:rPr>
          <w:rFonts w:ascii="Century Gothic" w:hAnsi="Century Gothic" w:cs="Arial"/>
          <w:sz w:val="24"/>
          <w:szCs w:val="24"/>
        </w:rPr>
      </w:pPr>
      <w:r>
        <w:rPr>
          <w:rFonts w:ascii="Century Gothic" w:hAnsi="Century Gothic" w:cs="Arial"/>
          <w:sz w:val="24"/>
          <w:szCs w:val="24"/>
        </w:rPr>
        <w:t xml:space="preserve">Under this strategy </w:t>
      </w:r>
      <w:r w:rsidR="00452CF9">
        <w:rPr>
          <w:rFonts w:ascii="Century Gothic" w:hAnsi="Century Gothic" w:cs="Arial"/>
          <w:sz w:val="24"/>
          <w:szCs w:val="24"/>
        </w:rPr>
        <w:t>s</w:t>
      </w:r>
      <w:r w:rsidR="00D5369D">
        <w:rPr>
          <w:rFonts w:ascii="Century Gothic" w:hAnsi="Century Gothic" w:cs="Arial"/>
          <w:sz w:val="24"/>
          <w:szCs w:val="24"/>
        </w:rPr>
        <w:t xml:space="preserve">afe shelter </w:t>
      </w:r>
      <w:r w:rsidR="00452CF9">
        <w:rPr>
          <w:rFonts w:ascii="Century Gothic" w:hAnsi="Century Gothic" w:cs="Arial"/>
          <w:sz w:val="24"/>
          <w:szCs w:val="24"/>
        </w:rPr>
        <w:t xml:space="preserve">for GBV victims </w:t>
      </w:r>
      <w:r w:rsidR="00D5369D">
        <w:rPr>
          <w:rFonts w:ascii="Century Gothic" w:hAnsi="Century Gothic" w:cs="Arial"/>
          <w:sz w:val="24"/>
          <w:szCs w:val="24"/>
        </w:rPr>
        <w:t>during legal procedure and trial period</w:t>
      </w:r>
      <w:r w:rsidR="00452CF9">
        <w:rPr>
          <w:rFonts w:ascii="Century Gothic" w:hAnsi="Century Gothic" w:cs="Arial"/>
          <w:sz w:val="24"/>
          <w:szCs w:val="24"/>
        </w:rPr>
        <w:t xml:space="preserve"> will be ensured for GBV vic</w:t>
      </w:r>
      <w:r w:rsidR="00271A38">
        <w:rPr>
          <w:rFonts w:ascii="Century Gothic" w:hAnsi="Century Gothic" w:cs="Arial"/>
          <w:sz w:val="24"/>
          <w:szCs w:val="24"/>
        </w:rPr>
        <w:t xml:space="preserve">tim </w:t>
      </w:r>
      <w:r w:rsidR="00271A38" w:rsidRPr="00271A38">
        <w:rPr>
          <w:rFonts w:ascii="Century Gothic" w:hAnsi="Century Gothic" w:cs="Arial"/>
          <w:sz w:val="24"/>
          <w:szCs w:val="24"/>
        </w:rPr>
        <w:t xml:space="preserve">through joint </w:t>
      </w:r>
      <w:r w:rsidR="005E4ADC" w:rsidRPr="00271A38">
        <w:rPr>
          <w:rFonts w:ascii="Century Gothic" w:hAnsi="Century Gothic" w:cs="Arial"/>
          <w:sz w:val="24"/>
          <w:szCs w:val="24"/>
        </w:rPr>
        <w:t>initiative and</w:t>
      </w:r>
      <w:r w:rsidR="00271A38" w:rsidRPr="00271A38">
        <w:rPr>
          <w:rFonts w:ascii="Century Gothic" w:hAnsi="Century Gothic" w:cs="Arial"/>
          <w:sz w:val="24"/>
          <w:szCs w:val="24"/>
        </w:rPr>
        <w:t xml:space="preserve"> corporate engagement</w:t>
      </w:r>
      <w:r w:rsidR="00452CF9">
        <w:rPr>
          <w:rFonts w:ascii="Century Gothic" w:hAnsi="Century Gothic" w:cs="Arial"/>
          <w:sz w:val="24"/>
          <w:szCs w:val="24"/>
        </w:rPr>
        <w:t>. The will be tried to integrated wit</w:t>
      </w:r>
      <w:r w:rsidR="003A4FBB">
        <w:rPr>
          <w:rFonts w:ascii="Century Gothic" w:hAnsi="Century Gothic" w:cs="Arial"/>
          <w:sz w:val="24"/>
          <w:szCs w:val="24"/>
        </w:rPr>
        <w:t xml:space="preserve">h the family in the society. Provide support for reintegration with education for young victim and for </w:t>
      </w:r>
      <w:r w:rsidR="006748D8">
        <w:rPr>
          <w:rFonts w:ascii="Century Gothic" w:hAnsi="Century Gothic" w:cs="Arial"/>
          <w:sz w:val="24"/>
          <w:szCs w:val="24"/>
        </w:rPr>
        <w:t xml:space="preserve">other </w:t>
      </w:r>
      <w:r w:rsidR="00762815">
        <w:rPr>
          <w:rFonts w:ascii="Century Gothic" w:hAnsi="Century Gothic" w:cs="Arial"/>
          <w:sz w:val="24"/>
          <w:szCs w:val="24"/>
        </w:rPr>
        <w:t xml:space="preserve">enhancing economic capacity through job employment of entrepreneurship development. </w:t>
      </w:r>
      <w:r w:rsidR="009920DD">
        <w:rPr>
          <w:rFonts w:ascii="Century Gothic" w:hAnsi="Century Gothic" w:cs="Arial"/>
          <w:sz w:val="24"/>
          <w:szCs w:val="24"/>
        </w:rPr>
        <w:t>The major interventions are</w:t>
      </w:r>
    </w:p>
    <w:p w:rsidR="00830B5E" w:rsidRPr="004364C7" w:rsidRDefault="00D5369D" w:rsidP="00DE7A45">
      <w:pPr>
        <w:spacing w:after="0" w:line="240" w:lineRule="auto"/>
        <w:jc w:val="both"/>
        <w:rPr>
          <w:rFonts w:ascii="Century Gothic" w:hAnsi="Century Gothic" w:cs="Arial"/>
          <w:sz w:val="24"/>
          <w:szCs w:val="24"/>
        </w:rPr>
      </w:pPr>
      <w:r>
        <w:rPr>
          <w:rFonts w:ascii="Century Gothic" w:hAnsi="Century Gothic" w:cs="Arial"/>
          <w:sz w:val="24"/>
          <w:szCs w:val="24"/>
        </w:rPr>
        <w:t xml:space="preserve"> </w:t>
      </w:r>
    </w:p>
    <w:p w:rsidR="00271A38" w:rsidRDefault="00C94CCD" w:rsidP="00CE570C">
      <w:pPr>
        <w:pStyle w:val="ListParagraph"/>
        <w:numPr>
          <w:ilvl w:val="2"/>
          <w:numId w:val="33"/>
        </w:numPr>
        <w:spacing w:after="0" w:line="240" w:lineRule="auto"/>
        <w:ind w:firstLine="0"/>
        <w:jc w:val="both"/>
        <w:rPr>
          <w:rFonts w:ascii="Century Gothic" w:hAnsi="Century Gothic" w:cs="Arial"/>
          <w:sz w:val="24"/>
          <w:szCs w:val="24"/>
        </w:rPr>
      </w:pPr>
      <w:r w:rsidRPr="00271A38">
        <w:rPr>
          <w:rFonts w:ascii="Century Gothic" w:hAnsi="Century Gothic" w:cs="Arial"/>
          <w:sz w:val="24"/>
          <w:szCs w:val="24"/>
        </w:rPr>
        <w:t xml:space="preserve">Intervention for </w:t>
      </w:r>
      <w:r w:rsidR="005409A7" w:rsidRPr="00271A38">
        <w:rPr>
          <w:rFonts w:ascii="Century Gothic" w:hAnsi="Century Gothic" w:cs="Arial"/>
          <w:sz w:val="24"/>
          <w:szCs w:val="24"/>
        </w:rPr>
        <w:t>Safe shelter</w:t>
      </w:r>
      <w:r w:rsidR="00B92453" w:rsidRPr="00271A38">
        <w:rPr>
          <w:rFonts w:ascii="Century Gothic" w:hAnsi="Century Gothic" w:cs="Arial"/>
          <w:sz w:val="24"/>
          <w:szCs w:val="24"/>
        </w:rPr>
        <w:t xml:space="preserve"> </w:t>
      </w:r>
    </w:p>
    <w:p w:rsidR="008835A9" w:rsidRPr="00271A38" w:rsidRDefault="00C94CCD" w:rsidP="00CE570C">
      <w:pPr>
        <w:pStyle w:val="ListParagraph"/>
        <w:numPr>
          <w:ilvl w:val="2"/>
          <w:numId w:val="33"/>
        </w:numPr>
        <w:spacing w:after="0" w:line="240" w:lineRule="auto"/>
        <w:ind w:firstLine="0"/>
        <w:jc w:val="both"/>
        <w:rPr>
          <w:rFonts w:ascii="Century Gothic" w:hAnsi="Century Gothic" w:cs="Arial"/>
          <w:sz w:val="24"/>
          <w:szCs w:val="24"/>
        </w:rPr>
      </w:pPr>
      <w:r w:rsidRPr="00271A38">
        <w:rPr>
          <w:rFonts w:ascii="Century Gothic" w:hAnsi="Century Gothic" w:cs="Arial"/>
          <w:sz w:val="24"/>
          <w:szCs w:val="24"/>
        </w:rPr>
        <w:t xml:space="preserve">Intervention for </w:t>
      </w:r>
      <w:r w:rsidR="008835A9" w:rsidRPr="00271A38">
        <w:rPr>
          <w:rFonts w:ascii="Century Gothic" w:hAnsi="Century Gothic" w:cs="Arial"/>
          <w:sz w:val="24"/>
          <w:szCs w:val="24"/>
        </w:rPr>
        <w:t>Family and Social integration</w:t>
      </w:r>
    </w:p>
    <w:p w:rsidR="00CF4035" w:rsidRPr="00F600AC" w:rsidRDefault="00D5369D" w:rsidP="00CE570C">
      <w:pPr>
        <w:pStyle w:val="ListParagraph"/>
        <w:numPr>
          <w:ilvl w:val="2"/>
          <w:numId w:val="33"/>
        </w:numPr>
        <w:spacing w:after="0" w:line="240" w:lineRule="auto"/>
        <w:ind w:firstLine="0"/>
        <w:jc w:val="both"/>
        <w:rPr>
          <w:rFonts w:ascii="Century Gothic" w:hAnsi="Century Gothic" w:cs="Arial"/>
          <w:sz w:val="24"/>
          <w:szCs w:val="24"/>
        </w:rPr>
      </w:pPr>
      <w:r>
        <w:rPr>
          <w:rFonts w:ascii="Century Gothic" w:hAnsi="Century Gothic" w:cs="Arial"/>
          <w:sz w:val="24"/>
          <w:szCs w:val="24"/>
        </w:rPr>
        <w:t xml:space="preserve">Education </w:t>
      </w:r>
      <w:r w:rsidR="00416D16">
        <w:rPr>
          <w:rFonts w:ascii="Century Gothic" w:hAnsi="Century Gothic" w:cs="Arial"/>
          <w:sz w:val="24"/>
          <w:szCs w:val="24"/>
        </w:rPr>
        <w:t xml:space="preserve"> and </w:t>
      </w:r>
      <w:r w:rsidR="00BA2FAE" w:rsidRPr="00F600AC">
        <w:rPr>
          <w:rFonts w:ascii="Century Gothic" w:hAnsi="Century Gothic" w:cs="Arial"/>
          <w:sz w:val="24"/>
          <w:szCs w:val="24"/>
        </w:rPr>
        <w:t>Economic capacity</w:t>
      </w:r>
      <w:r w:rsidR="00416D16">
        <w:rPr>
          <w:rFonts w:ascii="Century Gothic" w:hAnsi="Century Gothic" w:cs="Arial"/>
          <w:sz w:val="24"/>
          <w:szCs w:val="24"/>
        </w:rPr>
        <w:t xml:space="preserve"> development Intervention</w:t>
      </w:r>
    </w:p>
    <w:p w:rsidR="008835A9" w:rsidRPr="00F600AC" w:rsidRDefault="00BA2FAE" w:rsidP="002C3E4D">
      <w:pPr>
        <w:pStyle w:val="ListParagraph"/>
        <w:spacing w:after="0" w:line="240" w:lineRule="auto"/>
        <w:jc w:val="both"/>
        <w:rPr>
          <w:rFonts w:ascii="Century Gothic" w:hAnsi="Century Gothic" w:cs="Arial"/>
          <w:sz w:val="24"/>
          <w:szCs w:val="24"/>
        </w:rPr>
      </w:pPr>
      <w:r w:rsidRPr="00F600AC">
        <w:rPr>
          <w:rFonts w:ascii="Century Gothic" w:hAnsi="Century Gothic" w:cs="Arial"/>
          <w:sz w:val="24"/>
          <w:szCs w:val="24"/>
        </w:rPr>
        <w:t xml:space="preserve"> </w:t>
      </w:r>
    </w:p>
    <w:p w:rsidR="00FB48E4" w:rsidRPr="00F600AC" w:rsidRDefault="00FB48E4" w:rsidP="002C3E4D">
      <w:pPr>
        <w:pStyle w:val="ListParagraph"/>
        <w:spacing w:after="0" w:line="240" w:lineRule="auto"/>
        <w:ind w:left="90"/>
        <w:jc w:val="both"/>
        <w:rPr>
          <w:rFonts w:ascii="Century Gothic" w:hAnsi="Century Gothic" w:cs="Arial"/>
          <w:b/>
          <w:sz w:val="24"/>
          <w:szCs w:val="24"/>
        </w:rPr>
      </w:pPr>
    </w:p>
    <w:p w:rsidR="00AC6F9B" w:rsidRDefault="007B2431" w:rsidP="002C3E4D">
      <w:pPr>
        <w:spacing w:after="0" w:line="240" w:lineRule="auto"/>
        <w:jc w:val="both"/>
        <w:rPr>
          <w:rFonts w:ascii="Century Gothic" w:eastAsia="Times New Roman" w:hAnsi="Century Gothic" w:cs="Arial"/>
          <w:b/>
          <w:sz w:val="24"/>
          <w:szCs w:val="24"/>
        </w:rPr>
      </w:pPr>
      <w:r w:rsidRPr="00F600AC">
        <w:rPr>
          <w:rFonts w:ascii="Century Gothic" w:hAnsi="Century Gothic" w:cs="Arial"/>
          <w:b/>
          <w:sz w:val="24"/>
          <w:szCs w:val="24"/>
        </w:rPr>
        <w:t>Objective 4</w:t>
      </w:r>
      <w:r w:rsidRPr="004E043B">
        <w:rPr>
          <w:rFonts w:ascii="Century Gothic" w:hAnsi="Century Gothic" w:cs="Arial"/>
          <w:b/>
          <w:sz w:val="24"/>
          <w:szCs w:val="24"/>
        </w:rPr>
        <w:t xml:space="preserve">: </w:t>
      </w:r>
      <w:r w:rsidRPr="004E043B">
        <w:rPr>
          <w:rFonts w:ascii="Century Gothic" w:eastAsia="Times New Roman" w:hAnsi="Century Gothic" w:cs="Arial"/>
          <w:b/>
          <w:sz w:val="24"/>
          <w:szCs w:val="24"/>
        </w:rPr>
        <w:t xml:space="preserve">To enhance </w:t>
      </w:r>
      <w:r w:rsidR="009D5F47">
        <w:rPr>
          <w:rFonts w:ascii="Century Gothic" w:eastAsia="Times New Roman" w:hAnsi="Century Gothic" w:cs="Arial"/>
          <w:b/>
          <w:sz w:val="24"/>
          <w:szCs w:val="24"/>
        </w:rPr>
        <w:t xml:space="preserve">programmatic and </w:t>
      </w:r>
      <w:r w:rsidRPr="004E043B">
        <w:rPr>
          <w:rFonts w:ascii="Century Gothic" w:eastAsia="Times New Roman" w:hAnsi="Century Gothic" w:cs="Arial"/>
          <w:b/>
          <w:sz w:val="24"/>
          <w:szCs w:val="24"/>
        </w:rPr>
        <w:t>institutional capacity of National Aids/</w:t>
      </w:r>
      <w:proofErr w:type="spellStart"/>
      <w:r w:rsidRPr="004E043B">
        <w:rPr>
          <w:rFonts w:ascii="Century Gothic" w:eastAsia="Times New Roman" w:hAnsi="Century Gothic" w:cs="Arial"/>
          <w:b/>
          <w:sz w:val="24"/>
          <w:szCs w:val="24"/>
        </w:rPr>
        <w:t>Std</w:t>
      </w:r>
      <w:proofErr w:type="spellEnd"/>
      <w:r w:rsidRPr="004E043B">
        <w:rPr>
          <w:rFonts w:ascii="Century Gothic" w:eastAsia="Times New Roman" w:hAnsi="Century Gothic" w:cs="Arial"/>
          <w:b/>
          <w:sz w:val="24"/>
          <w:szCs w:val="24"/>
        </w:rPr>
        <w:t xml:space="preserve"> control Program (NASP), other government agencies</w:t>
      </w:r>
      <w:r w:rsidR="00B62B8E">
        <w:rPr>
          <w:rFonts w:ascii="Century Gothic" w:eastAsia="Times New Roman" w:hAnsi="Century Gothic" w:cs="Arial"/>
          <w:b/>
          <w:sz w:val="24"/>
          <w:szCs w:val="24"/>
        </w:rPr>
        <w:t>, service providers</w:t>
      </w:r>
      <w:r w:rsidRPr="004E043B">
        <w:rPr>
          <w:rFonts w:ascii="Century Gothic" w:eastAsia="Times New Roman" w:hAnsi="Century Gothic" w:cs="Arial"/>
          <w:b/>
          <w:sz w:val="24"/>
          <w:szCs w:val="24"/>
        </w:rPr>
        <w:t xml:space="preserve"> and partner </w:t>
      </w:r>
      <w:r w:rsidR="005C7910" w:rsidRPr="004E043B">
        <w:rPr>
          <w:rFonts w:ascii="Century Gothic" w:eastAsia="Times New Roman" w:hAnsi="Century Gothic" w:cs="Arial"/>
          <w:b/>
          <w:sz w:val="24"/>
          <w:szCs w:val="24"/>
        </w:rPr>
        <w:t>organizations for</w:t>
      </w:r>
      <w:r w:rsidRPr="004E043B">
        <w:rPr>
          <w:rFonts w:ascii="Century Gothic" w:eastAsia="Times New Roman" w:hAnsi="Century Gothic" w:cs="Arial"/>
          <w:b/>
          <w:sz w:val="24"/>
          <w:szCs w:val="24"/>
        </w:rPr>
        <w:t xml:space="preserve"> </w:t>
      </w:r>
      <w:r w:rsidR="007245FE" w:rsidRPr="004E043B">
        <w:rPr>
          <w:rFonts w:ascii="Century Gothic" w:eastAsia="Times New Roman" w:hAnsi="Century Gothic" w:cs="Arial"/>
          <w:b/>
          <w:sz w:val="24"/>
          <w:szCs w:val="24"/>
        </w:rPr>
        <w:t>coordinated and</w:t>
      </w:r>
      <w:r w:rsidRPr="004E043B">
        <w:rPr>
          <w:rFonts w:ascii="Century Gothic" w:eastAsia="Times New Roman" w:hAnsi="Century Gothic" w:cs="Arial"/>
          <w:b/>
          <w:sz w:val="24"/>
          <w:szCs w:val="24"/>
        </w:rPr>
        <w:t xml:space="preserve"> quality service and </w:t>
      </w:r>
      <w:r w:rsidR="007245FE" w:rsidRPr="004E043B">
        <w:rPr>
          <w:rFonts w:ascii="Century Gothic" w:eastAsia="Times New Roman" w:hAnsi="Century Gothic" w:cs="Arial"/>
          <w:b/>
          <w:sz w:val="24"/>
          <w:szCs w:val="24"/>
        </w:rPr>
        <w:t>action through</w:t>
      </w:r>
      <w:r w:rsidRPr="004E043B">
        <w:rPr>
          <w:rFonts w:ascii="Century Gothic" w:eastAsia="Times New Roman" w:hAnsi="Century Gothic" w:cs="Arial"/>
          <w:b/>
          <w:sz w:val="24"/>
          <w:szCs w:val="24"/>
        </w:rPr>
        <w:t xml:space="preserve"> ensuring Gender Good governance</w:t>
      </w:r>
    </w:p>
    <w:p w:rsidR="00402338" w:rsidRDefault="00402338" w:rsidP="00402338">
      <w:pPr>
        <w:autoSpaceDE w:val="0"/>
        <w:autoSpaceDN w:val="0"/>
        <w:adjustRightInd w:val="0"/>
        <w:spacing w:after="0" w:line="240" w:lineRule="auto"/>
        <w:rPr>
          <w:rFonts w:ascii="Univers-Medium" w:hAnsi="Univers-Medium" w:cs="Univers-Medium"/>
        </w:rPr>
      </w:pPr>
    </w:p>
    <w:p w:rsidR="00330A08" w:rsidRDefault="00402338" w:rsidP="001F22C2">
      <w:pPr>
        <w:autoSpaceDE w:val="0"/>
        <w:autoSpaceDN w:val="0"/>
        <w:adjustRightInd w:val="0"/>
        <w:spacing w:after="0" w:line="240" w:lineRule="auto"/>
        <w:jc w:val="both"/>
        <w:rPr>
          <w:rFonts w:ascii="Century Gothic" w:hAnsi="Century Gothic" w:cs="Univers-Medium"/>
          <w:sz w:val="24"/>
          <w:szCs w:val="24"/>
        </w:rPr>
      </w:pPr>
      <w:r w:rsidRPr="00402338">
        <w:rPr>
          <w:rFonts w:ascii="Century Gothic" w:hAnsi="Century Gothic" w:cs="Univers-Medium"/>
          <w:sz w:val="24"/>
          <w:szCs w:val="24"/>
        </w:rPr>
        <w:t xml:space="preserve">This </w:t>
      </w:r>
      <w:proofErr w:type="spellStart"/>
      <w:r w:rsidRPr="00402338">
        <w:rPr>
          <w:rFonts w:ascii="Century Gothic" w:hAnsi="Century Gothic" w:cs="Univers-Medium"/>
          <w:sz w:val="24"/>
          <w:szCs w:val="24"/>
        </w:rPr>
        <w:t>programme</w:t>
      </w:r>
      <w:proofErr w:type="spellEnd"/>
      <w:r w:rsidRPr="00402338">
        <w:rPr>
          <w:rFonts w:ascii="Century Gothic" w:hAnsi="Century Gothic" w:cs="Univers-Medium"/>
          <w:sz w:val="24"/>
          <w:szCs w:val="24"/>
        </w:rPr>
        <w:t xml:space="preserve"> objective deals with the</w:t>
      </w:r>
      <w:r w:rsidR="00206F0D">
        <w:rPr>
          <w:rFonts w:ascii="Century Gothic" w:hAnsi="Century Gothic" w:cs="Univers-Medium"/>
          <w:sz w:val="24"/>
          <w:szCs w:val="24"/>
        </w:rPr>
        <w:t xml:space="preserve"> readiness</w:t>
      </w:r>
      <w:r w:rsidR="00DF0EFB">
        <w:rPr>
          <w:rFonts w:ascii="Century Gothic" w:hAnsi="Century Gothic" w:cs="Univers-Medium"/>
          <w:sz w:val="24"/>
          <w:szCs w:val="24"/>
        </w:rPr>
        <w:t xml:space="preserve"> and skill</w:t>
      </w:r>
      <w:r w:rsidR="00206F0D">
        <w:rPr>
          <w:rFonts w:ascii="Century Gothic" w:hAnsi="Century Gothic" w:cs="Univers-Medium"/>
          <w:sz w:val="24"/>
          <w:szCs w:val="24"/>
        </w:rPr>
        <w:t xml:space="preserve"> of institutions working with </w:t>
      </w:r>
      <w:r w:rsidR="004F05AC">
        <w:rPr>
          <w:rFonts w:ascii="Century Gothic" w:hAnsi="Century Gothic" w:cs="Univers-Medium"/>
          <w:sz w:val="24"/>
          <w:szCs w:val="24"/>
        </w:rPr>
        <w:t>GBV</w:t>
      </w:r>
      <w:r w:rsidR="002F46A3">
        <w:rPr>
          <w:rFonts w:ascii="Century Gothic" w:hAnsi="Century Gothic" w:cs="Univers-Medium"/>
          <w:sz w:val="24"/>
          <w:szCs w:val="24"/>
        </w:rPr>
        <w:t xml:space="preserve"> in the implementation,</w:t>
      </w:r>
      <w:r w:rsidR="004F05AC">
        <w:rPr>
          <w:rFonts w:ascii="Century Gothic" w:hAnsi="Century Gothic" w:cs="Univers-Medium"/>
          <w:sz w:val="24"/>
          <w:szCs w:val="24"/>
        </w:rPr>
        <w:t xml:space="preserve"> </w:t>
      </w:r>
      <w:r w:rsidR="004F05AC" w:rsidRPr="00402338">
        <w:rPr>
          <w:rFonts w:ascii="Century Gothic" w:hAnsi="Century Gothic" w:cs="Univers-Medium"/>
          <w:sz w:val="24"/>
          <w:szCs w:val="24"/>
        </w:rPr>
        <w:t>management</w:t>
      </w:r>
      <w:r w:rsidRPr="00402338">
        <w:rPr>
          <w:rFonts w:ascii="Century Gothic" w:hAnsi="Century Gothic" w:cs="Univers-Medium"/>
          <w:sz w:val="24"/>
          <w:szCs w:val="24"/>
        </w:rPr>
        <w:t xml:space="preserve"> and coordination of the national HIV</w:t>
      </w:r>
      <w:r w:rsidR="00206F0D">
        <w:rPr>
          <w:rFonts w:ascii="Century Gothic" w:hAnsi="Century Gothic" w:cs="Univers-Medium"/>
          <w:sz w:val="24"/>
          <w:szCs w:val="24"/>
        </w:rPr>
        <w:t xml:space="preserve"> </w:t>
      </w:r>
      <w:r w:rsidRPr="00402338">
        <w:rPr>
          <w:rFonts w:ascii="Century Gothic" w:hAnsi="Century Gothic" w:cs="Univers-Medium"/>
          <w:sz w:val="24"/>
          <w:szCs w:val="24"/>
        </w:rPr>
        <w:t xml:space="preserve">response. The </w:t>
      </w:r>
      <w:r w:rsidR="002F46A3">
        <w:rPr>
          <w:rFonts w:ascii="Century Gothic" w:hAnsi="Century Gothic" w:cs="Univers-Medium"/>
          <w:sz w:val="24"/>
          <w:szCs w:val="24"/>
        </w:rPr>
        <w:t xml:space="preserve">ongoing </w:t>
      </w:r>
      <w:r w:rsidR="007E2A11">
        <w:rPr>
          <w:rFonts w:ascii="Century Gothic" w:hAnsi="Century Gothic" w:cs="Univers-Medium"/>
          <w:sz w:val="24"/>
          <w:szCs w:val="24"/>
        </w:rPr>
        <w:t>National HIV Strategic Plan</w:t>
      </w:r>
      <w:r w:rsidR="003E6BF7">
        <w:rPr>
          <w:rFonts w:ascii="Century Gothic" w:hAnsi="Century Gothic" w:cs="Univers-Medium"/>
          <w:sz w:val="24"/>
          <w:szCs w:val="24"/>
        </w:rPr>
        <w:t xml:space="preserve"> involve</w:t>
      </w:r>
      <w:r w:rsidR="00275133">
        <w:rPr>
          <w:rFonts w:ascii="Century Gothic" w:hAnsi="Century Gothic" w:cs="Univers-Medium"/>
          <w:sz w:val="24"/>
          <w:szCs w:val="24"/>
        </w:rPr>
        <w:t>s</w:t>
      </w:r>
      <w:r w:rsidR="003E6BF7">
        <w:rPr>
          <w:rFonts w:ascii="Century Gothic" w:hAnsi="Century Gothic" w:cs="Univers-Medium"/>
          <w:sz w:val="24"/>
          <w:szCs w:val="24"/>
        </w:rPr>
        <w:t xml:space="preserve"> 11</w:t>
      </w:r>
      <w:r w:rsidR="002F46A3">
        <w:rPr>
          <w:rFonts w:ascii="Century Gothic" w:hAnsi="Century Gothic" w:cs="Univers-Medium"/>
          <w:sz w:val="24"/>
          <w:szCs w:val="24"/>
        </w:rPr>
        <w:t xml:space="preserve"> typ</w:t>
      </w:r>
      <w:r w:rsidR="003E6BF7">
        <w:rPr>
          <w:rFonts w:ascii="Century Gothic" w:hAnsi="Century Gothic" w:cs="Univers-Medium"/>
          <w:sz w:val="24"/>
          <w:szCs w:val="24"/>
        </w:rPr>
        <w:t>es of</w:t>
      </w:r>
      <w:r w:rsidR="00F94475">
        <w:rPr>
          <w:rFonts w:ascii="Century Gothic" w:hAnsi="Century Gothic" w:cs="Univers-Medium"/>
          <w:sz w:val="24"/>
          <w:szCs w:val="24"/>
        </w:rPr>
        <w:t xml:space="preserve"> actors</w:t>
      </w:r>
      <w:r w:rsidR="00275133">
        <w:rPr>
          <w:rFonts w:ascii="Century Gothic" w:hAnsi="Century Gothic" w:cs="Univers-Medium"/>
          <w:sz w:val="24"/>
          <w:szCs w:val="24"/>
        </w:rPr>
        <w:t xml:space="preserve"> and </w:t>
      </w:r>
      <w:r w:rsidR="002F46A3">
        <w:rPr>
          <w:rFonts w:ascii="Century Gothic" w:hAnsi="Century Gothic" w:cs="Univers-Medium"/>
          <w:sz w:val="24"/>
          <w:szCs w:val="24"/>
        </w:rPr>
        <w:t>their different functions</w:t>
      </w:r>
      <w:r w:rsidR="00275133">
        <w:rPr>
          <w:rStyle w:val="FootnoteReference"/>
          <w:rFonts w:ascii="Century Gothic" w:hAnsi="Century Gothic" w:cs="Univers-Medium"/>
          <w:sz w:val="24"/>
          <w:szCs w:val="24"/>
        </w:rPr>
        <w:footnoteReference w:id="25"/>
      </w:r>
      <w:r w:rsidR="002F46A3">
        <w:rPr>
          <w:rFonts w:ascii="Century Gothic" w:hAnsi="Century Gothic" w:cs="Univers-Medium"/>
          <w:sz w:val="24"/>
          <w:szCs w:val="24"/>
        </w:rPr>
        <w:t xml:space="preserve">. </w:t>
      </w:r>
      <w:r w:rsidR="00E92EF0">
        <w:rPr>
          <w:rFonts w:ascii="Century Gothic" w:hAnsi="Century Gothic" w:cs="Univers-Medium"/>
          <w:sz w:val="24"/>
          <w:szCs w:val="24"/>
        </w:rPr>
        <w:t xml:space="preserve"> </w:t>
      </w:r>
      <w:r w:rsidR="00E92EF0" w:rsidRPr="00E92EF0">
        <w:rPr>
          <w:rFonts w:ascii="Century Gothic" w:hAnsi="Century Gothic" w:cs="Univers-Medium"/>
          <w:sz w:val="24"/>
          <w:szCs w:val="24"/>
        </w:rPr>
        <w:t xml:space="preserve">HIV </w:t>
      </w:r>
      <w:r w:rsidR="00FC7198">
        <w:rPr>
          <w:rFonts w:ascii="Century Gothic" w:hAnsi="Century Gothic" w:cs="Univers-Medium"/>
          <w:sz w:val="24"/>
          <w:szCs w:val="24"/>
        </w:rPr>
        <w:t>has been primarily incorporated into</w:t>
      </w:r>
      <w:r w:rsidR="00D15C62">
        <w:rPr>
          <w:rFonts w:ascii="Century Gothic" w:hAnsi="Century Gothic" w:cs="Univers-Medium"/>
          <w:sz w:val="24"/>
          <w:szCs w:val="24"/>
        </w:rPr>
        <w:t xml:space="preserve"> </w:t>
      </w:r>
      <w:r w:rsidR="00D15C62" w:rsidRPr="00E92EF0">
        <w:rPr>
          <w:rFonts w:ascii="Century Gothic" w:hAnsi="Century Gothic" w:cs="Univers-Medium"/>
          <w:sz w:val="24"/>
          <w:szCs w:val="24"/>
        </w:rPr>
        <w:t>activities in various</w:t>
      </w:r>
      <w:r w:rsidR="00D15C62">
        <w:rPr>
          <w:rFonts w:ascii="Century Gothic" w:hAnsi="Century Gothic" w:cs="Univers-Medium"/>
          <w:sz w:val="24"/>
          <w:szCs w:val="24"/>
        </w:rPr>
        <w:t xml:space="preserve"> </w:t>
      </w:r>
      <w:r w:rsidR="00D15C62" w:rsidRPr="00E92EF0">
        <w:rPr>
          <w:rFonts w:ascii="Century Gothic" w:hAnsi="Century Gothic" w:cs="Univers-Medium"/>
          <w:sz w:val="24"/>
          <w:szCs w:val="24"/>
        </w:rPr>
        <w:t>strategies</w:t>
      </w:r>
      <w:r w:rsidR="00D15C62">
        <w:rPr>
          <w:rFonts w:ascii="Century Gothic" w:hAnsi="Century Gothic" w:cs="Univers-Medium"/>
          <w:sz w:val="24"/>
          <w:szCs w:val="24"/>
        </w:rPr>
        <w:t xml:space="preserve"> </w:t>
      </w:r>
      <w:r w:rsidR="00BE436B">
        <w:rPr>
          <w:rFonts w:ascii="Century Gothic" w:hAnsi="Century Gothic" w:cs="Univers-Medium"/>
          <w:sz w:val="24"/>
          <w:szCs w:val="24"/>
        </w:rPr>
        <w:t>of five</w:t>
      </w:r>
      <w:r w:rsidR="00FC7198">
        <w:rPr>
          <w:rFonts w:ascii="Century Gothic" w:hAnsi="Century Gothic" w:cs="Univers-Medium"/>
          <w:sz w:val="24"/>
          <w:szCs w:val="24"/>
        </w:rPr>
        <w:t xml:space="preserve"> ministries</w:t>
      </w:r>
      <w:r w:rsidR="00AC0D6C">
        <w:rPr>
          <w:rFonts w:ascii="Century Gothic" w:hAnsi="Century Gothic" w:cs="Univers-Medium"/>
          <w:sz w:val="24"/>
          <w:szCs w:val="24"/>
        </w:rPr>
        <w:t xml:space="preserve"> namely </w:t>
      </w:r>
      <w:r w:rsidR="003B0306">
        <w:rPr>
          <w:rFonts w:ascii="Century Gothic" w:hAnsi="Century Gothic" w:cs="Univers-Medium"/>
          <w:sz w:val="24"/>
          <w:szCs w:val="24"/>
        </w:rPr>
        <w:t xml:space="preserve">Ministry of Information </w:t>
      </w:r>
      <w:r w:rsidR="00330A08" w:rsidRPr="00E92EF0">
        <w:rPr>
          <w:rFonts w:ascii="Century Gothic" w:hAnsi="Century Gothic" w:cs="Univers-Medium"/>
          <w:sz w:val="24"/>
          <w:szCs w:val="24"/>
        </w:rPr>
        <w:t>(</w:t>
      </w:r>
      <w:proofErr w:type="spellStart"/>
      <w:r w:rsidR="00330A08" w:rsidRPr="00E92EF0">
        <w:rPr>
          <w:rFonts w:ascii="Century Gothic" w:hAnsi="Century Gothic" w:cs="Univers-Medium"/>
          <w:sz w:val="24"/>
          <w:szCs w:val="24"/>
        </w:rPr>
        <w:t>MoI</w:t>
      </w:r>
      <w:proofErr w:type="spellEnd"/>
      <w:r w:rsidR="003B0306">
        <w:rPr>
          <w:rFonts w:ascii="Century Gothic" w:hAnsi="Century Gothic" w:cs="Univers-Medium"/>
          <w:sz w:val="24"/>
          <w:szCs w:val="24"/>
        </w:rPr>
        <w:t>)</w:t>
      </w:r>
      <w:r w:rsidR="00330A08" w:rsidRPr="00E92EF0">
        <w:rPr>
          <w:rFonts w:ascii="Century Gothic" w:hAnsi="Century Gothic" w:cs="Univers-Medium"/>
          <w:sz w:val="24"/>
          <w:szCs w:val="24"/>
        </w:rPr>
        <w:t>,</w:t>
      </w:r>
      <w:r w:rsidR="003B0306">
        <w:rPr>
          <w:rFonts w:ascii="Century Gothic" w:hAnsi="Century Gothic" w:cs="Univers-Medium"/>
          <w:sz w:val="24"/>
          <w:szCs w:val="24"/>
        </w:rPr>
        <w:t xml:space="preserve"> Ministry of Home Affairs (</w:t>
      </w:r>
      <w:proofErr w:type="spellStart"/>
      <w:r w:rsidR="00330A08" w:rsidRPr="00E92EF0">
        <w:rPr>
          <w:rFonts w:ascii="Century Gothic" w:hAnsi="Century Gothic" w:cs="Univers-Medium"/>
          <w:sz w:val="24"/>
          <w:szCs w:val="24"/>
        </w:rPr>
        <w:t>MoHA</w:t>
      </w:r>
      <w:proofErr w:type="spellEnd"/>
      <w:r w:rsidR="003B0306">
        <w:rPr>
          <w:rFonts w:ascii="Century Gothic" w:hAnsi="Century Gothic" w:cs="Univers-Medium"/>
          <w:sz w:val="24"/>
          <w:szCs w:val="24"/>
        </w:rPr>
        <w:t>)</w:t>
      </w:r>
      <w:r w:rsidR="00330A08" w:rsidRPr="00E92EF0">
        <w:rPr>
          <w:rFonts w:ascii="Century Gothic" w:hAnsi="Century Gothic" w:cs="Univers-Medium"/>
          <w:sz w:val="24"/>
          <w:szCs w:val="24"/>
        </w:rPr>
        <w:t xml:space="preserve">, </w:t>
      </w:r>
      <w:r w:rsidR="00B8455D">
        <w:rPr>
          <w:rFonts w:ascii="Century Gothic" w:hAnsi="Century Gothic" w:cs="Univers-Medium"/>
          <w:sz w:val="24"/>
          <w:szCs w:val="24"/>
        </w:rPr>
        <w:t>Ministry of Youth and Sports</w:t>
      </w:r>
      <w:r w:rsidR="004920AD">
        <w:rPr>
          <w:rFonts w:ascii="Century Gothic" w:hAnsi="Century Gothic" w:cs="Univers-Medium"/>
          <w:sz w:val="24"/>
          <w:szCs w:val="24"/>
        </w:rPr>
        <w:t xml:space="preserve"> (</w:t>
      </w:r>
      <w:proofErr w:type="spellStart"/>
      <w:r w:rsidR="00330A08" w:rsidRPr="00E92EF0">
        <w:rPr>
          <w:rFonts w:ascii="Century Gothic" w:hAnsi="Century Gothic" w:cs="Univers-Medium"/>
          <w:sz w:val="24"/>
          <w:szCs w:val="24"/>
        </w:rPr>
        <w:t>MoYS</w:t>
      </w:r>
      <w:proofErr w:type="spellEnd"/>
      <w:r w:rsidR="004920AD">
        <w:rPr>
          <w:rFonts w:ascii="Century Gothic" w:hAnsi="Century Gothic" w:cs="Univers-Medium"/>
          <w:sz w:val="24"/>
          <w:szCs w:val="24"/>
        </w:rPr>
        <w:t>)</w:t>
      </w:r>
      <w:r w:rsidR="00330A08" w:rsidRPr="00E92EF0">
        <w:rPr>
          <w:rFonts w:ascii="Century Gothic" w:hAnsi="Century Gothic" w:cs="Univers-Medium"/>
          <w:sz w:val="24"/>
          <w:szCs w:val="24"/>
        </w:rPr>
        <w:t>,</w:t>
      </w:r>
      <w:r w:rsidR="004920AD">
        <w:rPr>
          <w:rFonts w:ascii="Century Gothic" w:hAnsi="Century Gothic" w:cs="Univers-Medium"/>
          <w:sz w:val="24"/>
          <w:szCs w:val="24"/>
        </w:rPr>
        <w:t xml:space="preserve"> Ministry of </w:t>
      </w:r>
      <w:r w:rsidR="0008538B">
        <w:rPr>
          <w:rFonts w:ascii="Century Gothic" w:hAnsi="Century Gothic" w:cs="Univers-Medium"/>
          <w:sz w:val="24"/>
          <w:szCs w:val="24"/>
        </w:rPr>
        <w:t>Education (</w:t>
      </w:r>
      <w:proofErr w:type="spellStart"/>
      <w:r w:rsidR="00330A08" w:rsidRPr="00E92EF0">
        <w:rPr>
          <w:rFonts w:ascii="Century Gothic" w:hAnsi="Century Gothic" w:cs="Univers-Medium"/>
          <w:sz w:val="24"/>
          <w:szCs w:val="24"/>
        </w:rPr>
        <w:t>MoE</w:t>
      </w:r>
      <w:proofErr w:type="spellEnd"/>
      <w:r w:rsidR="0008538B">
        <w:rPr>
          <w:rFonts w:ascii="Century Gothic" w:hAnsi="Century Gothic" w:cs="Univers-Medium"/>
          <w:sz w:val="24"/>
          <w:szCs w:val="24"/>
        </w:rPr>
        <w:t>)</w:t>
      </w:r>
      <w:r w:rsidR="00330A08" w:rsidRPr="00E92EF0">
        <w:rPr>
          <w:rFonts w:ascii="Century Gothic" w:hAnsi="Century Gothic" w:cs="Univers-Medium"/>
          <w:sz w:val="24"/>
          <w:szCs w:val="24"/>
        </w:rPr>
        <w:t xml:space="preserve"> and</w:t>
      </w:r>
      <w:r w:rsidR="0008538B">
        <w:rPr>
          <w:rFonts w:ascii="Century Gothic" w:hAnsi="Century Gothic" w:cs="Univers-Medium"/>
          <w:sz w:val="24"/>
          <w:szCs w:val="24"/>
        </w:rPr>
        <w:t xml:space="preserve"> Ministry of</w:t>
      </w:r>
      <w:r w:rsidR="00D15C62">
        <w:rPr>
          <w:rFonts w:ascii="Century Gothic" w:hAnsi="Century Gothic" w:cs="Univers-Medium"/>
          <w:sz w:val="24"/>
          <w:szCs w:val="24"/>
        </w:rPr>
        <w:t xml:space="preserve"> Religious Affairs </w:t>
      </w:r>
      <w:r w:rsidR="00D15C62" w:rsidRPr="00E92EF0">
        <w:rPr>
          <w:rFonts w:ascii="Century Gothic" w:hAnsi="Century Gothic" w:cs="Univers-Medium"/>
          <w:sz w:val="24"/>
          <w:szCs w:val="24"/>
        </w:rPr>
        <w:t>(</w:t>
      </w:r>
      <w:proofErr w:type="spellStart"/>
      <w:r w:rsidR="00330A08" w:rsidRPr="00E92EF0">
        <w:rPr>
          <w:rFonts w:ascii="Century Gothic" w:hAnsi="Century Gothic" w:cs="Univers-Medium"/>
          <w:sz w:val="24"/>
          <w:szCs w:val="24"/>
        </w:rPr>
        <w:t>MoRA</w:t>
      </w:r>
      <w:proofErr w:type="spellEnd"/>
      <w:r w:rsidR="00330A08" w:rsidRPr="00E92EF0">
        <w:rPr>
          <w:rFonts w:ascii="Century Gothic" w:hAnsi="Century Gothic" w:cs="Univers-Medium"/>
          <w:sz w:val="24"/>
          <w:szCs w:val="24"/>
        </w:rPr>
        <w:t>)</w:t>
      </w:r>
      <w:r w:rsidR="00D15C62">
        <w:rPr>
          <w:rFonts w:ascii="Century Gothic" w:hAnsi="Century Gothic" w:cs="Univers-Medium"/>
          <w:sz w:val="24"/>
          <w:szCs w:val="24"/>
        </w:rPr>
        <w:t xml:space="preserve">. </w:t>
      </w:r>
      <w:r w:rsidR="00B41793">
        <w:rPr>
          <w:rFonts w:ascii="Century Gothic" w:hAnsi="Century Gothic" w:cs="Univers-Medium"/>
          <w:sz w:val="24"/>
          <w:szCs w:val="24"/>
        </w:rPr>
        <w:t>Ma Interventions are</w:t>
      </w:r>
    </w:p>
    <w:p w:rsidR="00330A08" w:rsidRDefault="00330A08" w:rsidP="001F22C2">
      <w:pPr>
        <w:autoSpaceDE w:val="0"/>
        <w:autoSpaceDN w:val="0"/>
        <w:adjustRightInd w:val="0"/>
        <w:spacing w:after="0" w:line="240" w:lineRule="auto"/>
        <w:jc w:val="both"/>
        <w:rPr>
          <w:rFonts w:ascii="Century Gothic" w:hAnsi="Century Gothic" w:cs="Univers-Medium"/>
          <w:sz w:val="24"/>
          <w:szCs w:val="24"/>
        </w:rPr>
      </w:pPr>
    </w:p>
    <w:p w:rsidR="000A42FA" w:rsidRPr="000A42FA" w:rsidRDefault="000A42FA" w:rsidP="002C3E4D">
      <w:pPr>
        <w:spacing w:after="0" w:line="240" w:lineRule="auto"/>
        <w:jc w:val="both"/>
        <w:rPr>
          <w:rFonts w:ascii="Century Gothic" w:eastAsia="Times New Roman" w:hAnsi="Century Gothic" w:cs="Arial"/>
          <w:sz w:val="24"/>
          <w:szCs w:val="24"/>
        </w:rPr>
      </w:pPr>
    </w:p>
    <w:p w:rsidR="00250824" w:rsidRPr="00D9646A" w:rsidRDefault="00D9646A" w:rsidP="00AE1F19">
      <w:pPr>
        <w:rPr>
          <w:rFonts w:ascii="Century Gothic" w:hAnsi="Century Gothic" w:cs="Arial"/>
          <w:b/>
          <w:i/>
          <w:color w:val="E36C0A" w:themeColor="accent6" w:themeShade="BF"/>
          <w:sz w:val="24"/>
          <w:szCs w:val="24"/>
        </w:rPr>
      </w:pPr>
      <w:r w:rsidRPr="00D9646A">
        <w:rPr>
          <w:rFonts w:ascii="Century Gothic" w:hAnsi="Century Gothic" w:cs="Arial"/>
          <w:b/>
          <w:i/>
          <w:color w:val="E36C0A" w:themeColor="accent6" w:themeShade="BF"/>
          <w:sz w:val="24"/>
          <w:szCs w:val="24"/>
        </w:rPr>
        <w:t>Strategies and Interv</w:t>
      </w:r>
      <w:r>
        <w:rPr>
          <w:rFonts w:ascii="Century Gothic" w:hAnsi="Century Gothic" w:cs="Arial"/>
          <w:b/>
          <w:i/>
          <w:color w:val="E36C0A" w:themeColor="accent6" w:themeShade="BF"/>
          <w:sz w:val="24"/>
          <w:szCs w:val="24"/>
        </w:rPr>
        <w:t>entions</w:t>
      </w:r>
      <w:r w:rsidR="00715BDF">
        <w:rPr>
          <w:rFonts w:ascii="Century Gothic" w:hAnsi="Century Gothic" w:cs="Arial"/>
          <w:b/>
          <w:i/>
          <w:color w:val="E36C0A" w:themeColor="accent6" w:themeShade="BF"/>
          <w:sz w:val="24"/>
          <w:szCs w:val="24"/>
        </w:rPr>
        <w:t>:</w:t>
      </w:r>
    </w:p>
    <w:p w:rsidR="0063532A" w:rsidRPr="00755E85" w:rsidRDefault="00755E85" w:rsidP="002C3E4D">
      <w:pPr>
        <w:tabs>
          <w:tab w:val="right" w:pos="9360"/>
        </w:tabs>
        <w:spacing w:after="0" w:line="240" w:lineRule="auto"/>
        <w:ind w:left="90"/>
        <w:jc w:val="both"/>
        <w:rPr>
          <w:rFonts w:ascii="Century Gothic" w:hAnsi="Century Gothic" w:cs="Arial"/>
          <w:b/>
          <w:i/>
          <w:sz w:val="24"/>
          <w:szCs w:val="24"/>
        </w:rPr>
      </w:pPr>
      <w:r>
        <w:rPr>
          <w:rFonts w:ascii="Century Gothic" w:hAnsi="Century Gothic" w:cs="Arial"/>
          <w:b/>
          <w:i/>
          <w:sz w:val="24"/>
          <w:szCs w:val="24"/>
        </w:rPr>
        <w:t xml:space="preserve">Strategy </w:t>
      </w:r>
      <w:r w:rsidR="00250824" w:rsidRPr="00755E85">
        <w:rPr>
          <w:rFonts w:ascii="Century Gothic" w:hAnsi="Century Gothic" w:cs="Arial"/>
          <w:b/>
          <w:i/>
          <w:sz w:val="24"/>
          <w:szCs w:val="24"/>
        </w:rPr>
        <w:t>4.1</w:t>
      </w:r>
      <w:r>
        <w:rPr>
          <w:rFonts w:ascii="Century Gothic" w:hAnsi="Century Gothic" w:cs="Arial"/>
          <w:b/>
          <w:i/>
          <w:sz w:val="24"/>
          <w:szCs w:val="24"/>
        </w:rPr>
        <w:t>:</w:t>
      </w:r>
      <w:r w:rsidR="00250824" w:rsidRPr="00755E85">
        <w:rPr>
          <w:rFonts w:ascii="Century Gothic" w:hAnsi="Century Gothic" w:cs="Arial"/>
          <w:b/>
          <w:i/>
          <w:sz w:val="24"/>
          <w:szCs w:val="24"/>
        </w:rPr>
        <w:t xml:space="preserve"> </w:t>
      </w:r>
      <w:r w:rsidR="006273A4" w:rsidRPr="00755E85">
        <w:rPr>
          <w:rFonts w:ascii="Century Gothic" w:hAnsi="Century Gothic" w:cs="Arial"/>
          <w:b/>
          <w:i/>
          <w:sz w:val="24"/>
          <w:szCs w:val="24"/>
        </w:rPr>
        <w:t xml:space="preserve">NASP </w:t>
      </w:r>
      <w:r w:rsidR="005F4507" w:rsidRPr="00755E85">
        <w:rPr>
          <w:rFonts w:ascii="Century Gothic" w:hAnsi="Century Gothic" w:cs="Arial"/>
          <w:b/>
          <w:i/>
          <w:sz w:val="24"/>
          <w:szCs w:val="24"/>
        </w:rPr>
        <w:t>Improved institutional capacity, accountability and oversight</w:t>
      </w:r>
      <w:r w:rsidR="00F319CE" w:rsidRPr="00755E85">
        <w:rPr>
          <w:rFonts w:ascii="Century Gothic" w:hAnsi="Century Gothic" w:cs="Arial"/>
          <w:b/>
          <w:i/>
          <w:sz w:val="24"/>
          <w:szCs w:val="24"/>
        </w:rPr>
        <w:t xml:space="preserve"> through integrating Gender with in ongoing program and in the </w:t>
      </w:r>
      <w:r w:rsidR="00AC6F9B" w:rsidRPr="00755E85">
        <w:rPr>
          <w:rFonts w:ascii="Century Gothic" w:hAnsi="Century Gothic" w:cs="Arial"/>
          <w:b/>
          <w:i/>
          <w:sz w:val="24"/>
          <w:szCs w:val="24"/>
        </w:rPr>
        <w:t>governance system</w:t>
      </w:r>
    </w:p>
    <w:p w:rsidR="00755E85" w:rsidRDefault="00755E85" w:rsidP="002C3E4D">
      <w:pPr>
        <w:tabs>
          <w:tab w:val="right" w:pos="9360"/>
        </w:tabs>
        <w:spacing w:after="0" w:line="240" w:lineRule="auto"/>
        <w:ind w:left="90"/>
        <w:jc w:val="both"/>
        <w:rPr>
          <w:rFonts w:ascii="Century Gothic" w:hAnsi="Century Gothic" w:cs="Arial"/>
          <w:sz w:val="24"/>
          <w:szCs w:val="24"/>
        </w:rPr>
      </w:pPr>
    </w:p>
    <w:p w:rsidR="006A3D1F" w:rsidRDefault="006D4925" w:rsidP="002C3E4D">
      <w:pPr>
        <w:tabs>
          <w:tab w:val="right" w:pos="9360"/>
        </w:tabs>
        <w:spacing w:after="0" w:line="240" w:lineRule="auto"/>
        <w:ind w:left="90"/>
        <w:jc w:val="both"/>
        <w:rPr>
          <w:rFonts w:ascii="Century Gothic" w:hAnsi="Century Gothic" w:cs="Arial"/>
          <w:sz w:val="24"/>
          <w:szCs w:val="24"/>
        </w:rPr>
      </w:pPr>
      <w:r>
        <w:rPr>
          <w:rFonts w:ascii="Century Gothic" w:hAnsi="Century Gothic" w:cs="Arial"/>
          <w:sz w:val="24"/>
          <w:szCs w:val="24"/>
        </w:rPr>
        <w:t xml:space="preserve">Being the </w:t>
      </w:r>
      <w:r w:rsidR="00DA2C82">
        <w:rPr>
          <w:rFonts w:ascii="Century Gothic" w:hAnsi="Century Gothic" w:cs="Arial"/>
          <w:sz w:val="24"/>
          <w:szCs w:val="24"/>
        </w:rPr>
        <w:t>Nodal body</w:t>
      </w:r>
      <w:r w:rsidR="005748A3">
        <w:rPr>
          <w:rFonts w:ascii="Century Gothic" w:hAnsi="Century Gothic" w:cs="Arial"/>
          <w:sz w:val="24"/>
          <w:szCs w:val="24"/>
        </w:rPr>
        <w:t xml:space="preserve"> of national </w:t>
      </w:r>
      <w:r w:rsidR="00E64DEE">
        <w:rPr>
          <w:rFonts w:ascii="Century Gothic" w:hAnsi="Century Gothic" w:cs="Arial"/>
          <w:sz w:val="24"/>
          <w:szCs w:val="24"/>
        </w:rPr>
        <w:t>HIV response</w:t>
      </w:r>
      <w:r w:rsidR="005748A3">
        <w:rPr>
          <w:rFonts w:ascii="Century Gothic" w:hAnsi="Century Gothic" w:cs="Arial"/>
          <w:sz w:val="24"/>
          <w:szCs w:val="24"/>
        </w:rPr>
        <w:t xml:space="preserve">, NASP needs the following interventions to </w:t>
      </w:r>
      <w:r w:rsidR="009D03B9">
        <w:rPr>
          <w:rFonts w:ascii="Century Gothic" w:hAnsi="Century Gothic" w:cs="Arial"/>
          <w:sz w:val="24"/>
          <w:szCs w:val="24"/>
        </w:rPr>
        <w:t xml:space="preserve">strengthen its capacity and </w:t>
      </w:r>
      <w:r w:rsidR="005748A3">
        <w:rPr>
          <w:rFonts w:ascii="Century Gothic" w:hAnsi="Century Gothic" w:cs="Arial"/>
          <w:sz w:val="24"/>
          <w:szCs w:val="24"/>
        </w:rPr>
        <w:t>ensure accountability</w:t>
      </w:r>
      <w:r w:rsidR="00024509">
        <w:rPr>
          <w:rFonts w:ascii="Century Gothic" w:hAnsi="Century Gothic" w:cs="Arial"/>
          <w:sz w:val="24"/>
          <w:szCs w:val="24"/>
        </w:rPr>
        <w:t xml:space="preserve"> under this strategy</w:t>
      </w:r>
      <w:r w:rsidR="00D3167A">
        <w:rPr>
          <w:rFonts w:ascii="Century Gothic" w:hAnsi="Century Gothic" w:cs="Arial"/>
          <w:sz w:val="24"/>
          <w:szCs w:val="24"/>
        </w:rPr>
        <w:t xml:space="preserve">. </w:t>
      </w:r>
    </w:p>
    <w:p w:rsidR="008D7D16" w:rsidRPr="00F600AC" w:rsidRDefault="008D7D16" w:rsidP="002C3E4D">
      <w:pPr>
        <w:tabs>
          <w:tab w:val="right" w:pos="9360"/>
        </w:tabs>
        <w:spacing w:after="0" w:line="240" w:lineRule="auto"/>
        <w:ind w:left="90"/>
        <w:jc w:val="both"/>
        <w:rPr>
          <w:rFonts w:ascii="Century Gothic" w:hAnsi="Century Gothic" w:cs="Arial"/>
          <w:sz w:val="24"/>
          <w:szCs w:val="24"/>
        </w:rPr>
      </w:pPr>
    </w:p>
    <w:p w:rsidR="00420A58" w:rsidRDefault="00C93824" w:rsidP="002C3E4D">
      <w:pPr>
        <w:tabs>
          <w:tab w:val="right" w:pos="9360"/>
        </w:tabs>
        <w:spacing w:after="0" w:line="240" w:lineRule="auto"/>
        <w:ind w:left="90"/>
        <w:jc w:val="both"/>
        <w:rPr>
          <w:rFonts w:ascii="Century Gothic" w:hAnsi="Century Gothic" w:cs="Arial"/>
          <w:sz w:val="24"/>
          <w:szCs w:val="24"/>
        </w:rPr>
      </w:pPr>
      <w:r>
        <w:rPr>
          <w:rFonts w:ascii="Century Gothic" w:hAnsi="Century Gothic" w:cs="Arial"/>
          <w:sz w:val="24"/>
          <w:szCs w:val="24"/>
        </w:rPr>
        <w:t xml:space="preserve">      </w:t>
      </w:r>
      <w:r w:rsidR="006A3D1F" w:rsidRPr="00F600AC">
        <w:rPr>
          <w:rFonts w:ascii="Century Gothic" w:hAnsi="Century Gothic" w:cs="Arial"/>
          <w:sz w:val="24"/>
          <w:szCs w:val="24"/>
        </w:rPr>
        <w:t>4.1.1</w:t>
      </w:r>
      <w:r w:rsidR="00420A58">
        <w:rPr>
          <w:rFonts w:ascii="Century Gothic" w:hAnsi="Century Gothic" w:cs="Arial"/>
          <w:sz w:val="24"/>
          <w:szCs w:val="24"/>
        </w:rPr>
        <w:t xml:space="preserve"> Integration of Gender Based Violence into all the ongoing projects </w:t>
      </w:r>
    </w:p>
    <w:p w:rsidR="00EF0D0D" w:rsidRDefault="006A3D1F" w:rsidP="002C3E4D">
      <w:pPr>
        <w:tabs>
          <w:tab w:val="right" w:pos="9360"/>
        </w:tabs>
        <w:spacing w:after="0" w:line="240" w:lineRule="auto"/>
        <w:ind w:left="90"/>
        <w:jc w:val="both"/>
        <w:rPr>
          <w:rFonts w:ascii="Century Gothic" w:hAnsi="Century Gothic" w:cs="Arial"/>
          <w:sz w:val="24"/>
          <w:szCs w:val="24"/>
        </w:rPr>
      </w:pPr>
      <w:r w:rsidRPr="00F600AC">
        <w:rPr>
          <w:rFonts w:ascii="Century Gothic" w:hAnsi="Century Gothic" w:cs="Arial"/>
          <w:sz w:val="24"/>
          <w:szCs w:val="24"/>
        </w:rPr>
        <w:t xml:space="preserve"> </w:t>
      </w:r>
      <w:r w:rsidR="00C93824">
        <w:rPr>
          <w:rFonts w:ascii="Century Gothic" w:hAnsi="Century Gothic" w:cs="Arial"/>
          <w:sz w:val="24"/>
          <w:szCs w:val="24"/>
        </w:rPr>
        <w:t xml:space="preserve">    </w:t>
      </w:r>
      <w:r w:rsidRPr="00F600AC">
        <w:rPr>
          <w:rFonts w:ascii="Century Gothic" w:hAnsi="Century Gothic" w:cs="Arial"/>
          <w:sz w:val="24"/>
          <w:szCs w:val="24"/>
        </w:rPr>
        <w:t xml:space="preserve">4.1.2 </w:t>
      </w:r>
      <w:r w:rsidR="00EF0D0D" w:rsidRPr="00F600AC">
        <w:rPr>
          <w:rFonts w:ascii="Century Gothic" w:hAnsi="Century Gothic" w:cs="Arial"/>
          <w:sz w:val="24"/>
          <w:szCs w:val="24"/>
        </w:rPr>
        <w:t xml:space="preserve">Gender </w:t>
      </w:r>
      <w:r w:rsidR="00F14063">
        <w:rPr>
          <w:rFonts w:ascii="Century Gothic" w:hAnsi="Century Gothic" w:cs="Arial"/>
          <w:sz w:val="24"/>
          <w:szCs w:val="24"/>
        </w:rPr>
        <w:t xml:space="preserve">integration with the </w:t>
      </w:r>
      <w:r w:rsidR="00EF0D0D" w:rsidRPr="00F600AC">
        <w:rPr>
          <w:rFonts w:ascii="Century Gothic" w:hAnsi="Century Gothic" w:cs="Arial"/>
          <w:sz w:val="24"/>
          <w:szCs w:val="24"/>
        </w:rPr>
        <w:t xml:space="preserve">Governance </w:t>
      </w:r>
      <w:r w:rsidR="00F14063">
        <w:rPr>
          <w:rFonts w:ascii="Century Gothic" w:hAnsi="Century Gothic" w:cs="Arial"/>
          <w:sz w:val="24"/>
          <w:szCs w:val="24"/>
        </w:rPr>
        <w:t>system of NASP</w:t>
      </w:r>
      <w:r w:rsidR="00EF0D0D" w:rsidRPr="00F600AC">
        <w:rPr>
          <w:rFonts w:ascii="Century Gothic" w:hAnsi="Century Gothic" w:cs="Arial"/>
          <w:sz w:val="24"/>
          <w:szCs w:val="24"/>
        </w:rPr>
        <w:t xml:space="preserve"> </w:t>
      </w:r>
    </w:p>
    <w:p w:rsidR="00EF0D0D" w:rsidRDefault="00EB69D3" w:rsidP="00EF0D0D">
      <w:pPr>
        <w:tabs>
          <w:tab w:val="right" w:pos="9360"/>
        </w:tabs>
        <w:spacing w:after="0" w:line="240" w:lineRule="auto"/>
        <w:ind w:left="90"/>
        <w:jc w:val="both"/>
        <w:rPr>
          <w:rFonts w:ascii="Century Gothic" w:hAnsi="Century Gothic" w:cs="Arial"/>
          <w:sz w:val="24"/>
          <w:szCs w:val="24"/>
        </w:rPr>
      </w:pPr>
      <w:r>
        <w:rPr>
          <w:rFonts w:ascii="Century Gothic" w:hAnsi="Century Gothic" w:cs="Arial"/>
          <w:sz w:val="24"/>
          <w:szCs w:val="24"/>
        </w:rPr>
        <w:lastRenderedPageBreak/>
        <w:t xml:space="preserve">     </w:t>
      </w:r>
      <w:r w:rsidR="00492B09">
        <w:rPr>
          <w:rFonts w:ascii="Century Gothic" w:hAnsi="Century Gothic" w:cs="Arial"/>
          <w:sz w:val="24"/>
          <w:szCs w:val="24"/>
        </w:rPr>
        <w:t xml:space="preserve">4.1.3 </w:t>
      </w:r>
      <w:r w:rsidR="00DA2C82">
        <w:rPr>
          <w:rFonts w:ascii="Century Gothic" w:hAnsi="Century Gothic" w:cs="Arial"/>
          <w:sz w:val="24"/>
          <w:szCs w:val="24"/>
        </w:rPr>
        <w:t xml:space="preserve">Development </w:t>
      </w:r>
      <w:r w:rsidR="00EF0D0D" w:rsidRPr="00F600AC">
        <w:rPr>
          <w:rFonts w:ascii="Century Gothic" w:hAnsi="Century Gothic" w:cs="Arial"/>
          <w:sz w:val="24"/>
          <w:szCs w:val="24"/>
        </w:rPr>
        <w:t>Gender Governance Charter among NASP, other government department Partner organizations, Donor agencies, Service Providers who are involved with HIV and GBV responses</w:t>
      </w:r>
      <w:r w:rsidR="006041DC">
        <w:rPr>
          <w:rFonts w:ascii="Century Gothic" w:hAnsi="Century Gothic" w:cs="Arial"/>
          <w:sz w:val="24"/>
          <w:szCs w:val="24"/>
        </w:rPr>
        <w:t xml:space="preserve"> </w:t>
      </w:r>
      <w:r w:rsidR="00D3167A">
        <w:rPr>
          <w:rFonts w:ascii="Century Gothic" w:hAnsi="Century Gothic" w:cs="Arial"/>
          <w:sz w:val="24"/>
          <w:szCs w:val="24"/>
        </w:rPr>
        <w:t>mended</w:t>
      </w:r>
    </w:p>
    <w:p w:rsidR="0005466A" w:rsidRDefault="00517132" w:rsidP="00295D01">
      <w:pPr>
        <w:tabs>
          <w:tab w:val="right" w:pos="9360"/>
        </w:tabs>
        <w:spacing w:after="0" w:line="240" w:lineRule="auto"/>
        <w:ind w:left="90"/>
        <w:jc w:val="both"/>
        <w:rPr>
          <w:rFonts w:ascii="Century Gothic" w:hAnsi="Century Gothic" w:cs="Arial"/>
          <w:sz w:val="24"/>
          <w:szCs w:val="24"/>
        </w:rPr>
      </w:pPr>
      <w:r>
        <w:rPr>
          <w:rFonts w:ascii="Century Gothic" w:hAnsi="Century Gothic" w:cs="Arial"/>
          <w:sz w:val="24"/>
          <w:szCs w:val="24"/>
        </w:rPr>
        <w:t xml:space="preserve">      </w:t>
      </w:r>
      <w:r w:rsidR="00E74364">
        <w:rPr>
          <w:rFonts w:ascii="Century Gothic" w:hAnsi="Century Gothic" w:cs="Arial"/>
          <w:sz w:val="24"/>
          <w:szCs w:val="24"/>
        </w:rPr>
        <w:t xml:space="preserve">4.1.4 </w:t>
      </w:r>
      <w:r w:rsidR="00492B09">
        <w:rPr>
          <w:rFonts w:ascii="Century Gothic" w:hAnsi="Century Gothic" w:cs="Arial"/>
          <w:sz w:val="24"/>
          <w:szCs w:val="24"/>
        </w:rPr>
        <w:t>Gender Audit</w:t>
      </w:r>
    </w:p>
    <w:p w:rsidR="00295D01" w:rsidRPr="00916DA1" w:rsidRDefault="00422279" w:rsidP="00422279">
      <w:pPr>
        <w:tabs>
          <w:tab w:val="left" w:pos="1025"/>
        </w:tabs>
        <w:spacing w:after="0" w:line="240" w:lineRule="auto"/>
        <w:ind w:left="90"/>
        <w:jc w:val="both"/>
        <w:rPr>
          <w:rFonts w:ascii="Century Gothic" w:hAnsi="Century Gothic" w:cs="Arial"/>
          <w:b/>
          <w:i/>
          <w:sz w:val="24"/>
          <w:szCs w:val="24"/>
        </w:rPr>
      </w:pPr>
      <w:r>
        <w:rPr>
          <w:rFonts w:ascii="Century Gothic" w:hAnsi="Century Gothic" w:cs="Arial"/>
          <w:i/>
          <w:sz w:val="24"/>
          <w:szCs w:val="24"/>
        </w:rPr>
        <w:tab/>
      </w:r>
    </w:p>
    <w:p w:rsidR="0005466A" w:rsidRDefault="00164A90" w:rsidP="002C3E4D">
      <w:pPr>
        <w:spacing w:after="0" w:line="240" w:lineRule="auto"/>
        <w:jc w:val="both"/>
        <w:rPr>
          <w:rFonts w:ascii="Century Gothic" w:hAnsi="Century Gothic" w:cs="Arial"/>
          <w:i/>
          <w:sz w:val="24"/>
          <w:szCs w:val="24"/>
        </w:rPr>
      </w:pPr>
      <w:r w:rsidRPr="00916DA1">
        <w:rPr>
          <w:rFonts w:ascii="Century Gothic" w:hAnsi="Century Gothic" w:cs="Arial"/>
          <w:b/>
          <w:i/>
          <w:sz w:val="24"/>
          <w:szCs w:val="24"/>
        </w:rPr>
        <w:t xml:space="preserve">Strategy </w:t>
      </w:r>
      <w:r w:rsidR="00041745" w:rsidRPr="00916DA1">
        <w:rPr>
          <w:rFonts w:ascii="Century Gothic" w:hAnsi="Century Gothic" w:cs="Arial"/>
          <w:b/>
          <w:i/>
          <w:sz w:val="24"/>
          <w:szCs w:val="24"/>
        </w:rPr>
        <w:t>4.2</w:t>
      </w:r>
      <w:r w:rsidR="00EA3D14">
        <w:rPr>
          <w:rFonts w:ascii="Century Gothic" w:hAnsi="Century Gothic" w:cs="Arial"/>
          <w:b/>
          <w:i/>
          <w:sz w:val="24"/>
          <w:szCs w:val="24"/>
        </w:rPr>
        <w:t>:</w:t>
      </w:r>
      <w:r w:rsidR="00041745" w:rsidRPr="00916DA1">
        <w:rPr>
          <w:rFonts w:ascii="Century Gothic" w:hAnsi="Century Gothic" w:cs="Arial"/>
          <w:b/>
          <w:i/>
          <w:sz w:val="24"/>
          <w:szCs w:val="24"/>
        </w:rPr>
        <w:t xml:space="preserve"> Strengthening</w:t>
      </w:r>
      <w:r w:rsidR="007245FE" w:rsidRPr="00916DA1">
        <w:rPr>
          <w:rFonts w:ascii="Century Gothic" w:hAnsi="Century Gothic" w:cs="Arial"/>
          <w:b/>
          <w:i/>
          <w:sz w:val="24"/>
          <w:szCs w:val="24"/>
        </w:rPr>
        <w:t xml:space="preserve"> capacity </w:t>
      </w:r>
      <w:r w:rsidR="00041745" w:rsidRPr="00916DA1">
        <w:rPr>
          <w:rFonts w:ascii="Century Gothic" w:hAnsi="Century Gothic" w:cs="Arial"/>
          <w:b/>
          <w:i/>
          <w:sz w:val="24"/>
          <w:szCs w:val="24"/>
        </w:rPr>
        <w:t>of NASP</w:t>
      </w:r>
      <w:r w:rsidR="007245FE" w:rsidRPr="00916DA1">
        <w:rPr>
          <w:rFonts w:ascii="Century Gothic" w:hAnsi="Century Gothic" w:cs="Arial"/>
          <w:b/>
          <w:i/>
          <w:sz w:val="24"/>
          <w:szCs w:val="24"/>
        </w:rPr>
        <w:t xml:space="preserve"> through</w:t>
      </w:r>
      <w:r w:rsidR="00DF44C7">
        <w:rPr>
          <w:rFonts w:ascii="Century Gothic" w:hAnsi="Century Gothic" w:cs="Arial"/>
          <w:b/>
          <w:i/>
          <w:sz w:val="24"/>
          <w:szCs w:val="24"/>
        </w:rPr>
        <w:t xml:space="preserve"> Gender Responsive planning and</w:t>
      </w:r>
      <w:r w:rsidR="00041745" w:rsidRPr="00916DA1">
        <w:rPr>
          <w:rFonts w:ascii="Century Gothic" w:hAnsi="Century Gothic" w:cs="Arial"/>
          <w:b/>
          <w:i/>
          <w:sz w:val="24"/>
          <w:szCs w:val="24"/>
        </w:rPr>
        <w:t xml:space="preserve"> Resource</w:t>
      </w:r>
      <w:r w:rsidR="00447395" w:rsidRPr="00916DA1">
        <w:rPr>
          <w:rFonts w:ascii="Century Gothic" w:hAnsi="Century Gothic" w:cs="Arial"/>
          <w:b/>
          <w:i/>
          <w:sz w:val="24"/>
          <w:szCs w:val="24"/>
        </w:rPr>
        <w:t xml:space="preserve"> allocation</w:t>
      </w:r>
      <w:r w:rsidR="007245FE" w:rsidRPr="00916DA1">
        <w:rPr>
          <w:rFonts w:ascii="Century Gothic" w:hAnsi="Century Gothic" w:cs="Arial"/>
          <w:b/>
          <w:i/>
          <w:sz w:val="24"/>
          <w:szCs w:val="24"/>
        </w:rPr>
        <w:t xml:space="preserve"> (Human and Financial resource</w:t>
      </w:r>
      <w:r w:rsidR="007245FE" w:rsidRPr="00657C01">
        <w:rPr>
          <w:rFonts w:ascii="Century Gothic" w:hAnsi="Century Gothic" w:cs="Arial"/>
          <w:i/>
          <w:sz w:val="24"/>
          <w:szCs w:val="24"/>
        </w:rPr>
        <w:t>)</w:t>
      </w:r>
      <w:r w:rsidR="00916DA1">
        <w:rPr>
          <w:rFonts w:ascii="Century Gothic" w:hAnsi="Century Gothic" w:cs="Arial"/>
          <w:i/>
          <w:sz w:val="24"/>
          <w:szCs w:val="24"/>
        </w:rPr>
        <w:t xml:space="preserve"> </w:t>
      </w:r>
    </w:p>
    <w:p w:rsidR="004036A2" w:rsidRDefault="004036A2" w:rsidP="002C3E4D">
      <w:pPr>
        <w:spacing w:after="0" w:line="240" w:lineRule="auto"/>
        <w:jc w:val="both"/>
        <w:rPr>
          <w:rFonts w:ascii="Century Gothic" w:hAnsi="Century Gothic" w:cs="Arial"/>
          <w:i/>
          <w:sz w:val="24"/>
          <w:szCs w:val="24"/>
        </w:rPr>
      </w:pPr>
    </w:p>
    <w:p w:rsidR="00916DA1" w:rsidRDefault="004036A2" w:rsidP="002C3E4D">
      <w:pPr>
        <w:spacing w:after="0" w:line="240" w:lineRule="auto"/>
        <w:jc w:val="both"/>
        <w:rPr>
          <w:rFonts w:ascii="Century Gothic" w:hAnsi="Century Gothic" w:cs="Arial"/>
          <w:i/>
          <w:sz w:val="24"/>
          <w:szCs w:val="24"/>
        </w:rPr>
      </w:pPr>
      <w:r w:rsidRPr="004036A2">
        <w:rPr>
          <w:rFonts w:ascii="Century Gothic" w:hAnsi="Century Gothic" w:cs="Arial"/>
          <w:sz w:val="24"/>
          <w:szCs w:val="24"/>
        </w:rPr>
        <w:t xml:space="preserve">This </w:t>
      </w:r>
      <w:r w:rsidR="000E3689">
        <w:rPr>
          <w:rFonts w:ascii="Century Gothic" w:hAnsi="Century Gothic" w:cs="Arial"/>
          <w:sz w:val="24"/>
          <w:szCs w:val="24"/>
        </w:rPr>
        <w:t xml:space="preserve">strategy requires gender responsive planning </w:t>
      </w:r>
      <w:r w:rsidR="00956DC1">
        <w:rPr>
          <w:rFonts w:ascii="Century Gothic" w:hAnsi="Century Gothic" w:cs="Arial"/>
          <w:sz w:val="24"/>
          <w:szCs w:val="24"/>
        </w:rPr>
        <w:t>and budgetary</w:t>
      </w:r>
      <w:r w:rsidR="000E3689">
        <w:rPr>
          <w:rFonts w:ascii="Century Gothic" w:hAnsi="Century Gothic" w:cs="Arial"/>
          <w:sz w:val="24"/>
          <w:szCs w:val="24"/>
        </w:rPr>
        <w:t xml:space="preserve"> allocation involving designated staff in line </w:t>
      </w:r>
      <w:r w:rsidR="00956DC1">
        <w:rPr>
          <w:rFonts w:ascii="Century Gothic" w:hAnsi="Century Gothic" w:cs="Arial"/>
          <w:sz w:val="24"/>
          <w:szCs w:val="24"/>
        </w:rPr>
        <w:t>with the</w:t>
      </w:r>
      <w:r w:rsidR="000E3689">
        <w:rPr>
          <w:rFonts w:ascii="Century Gothic" w:hAnsi="Century Gothic" w:cs="Arial"/>
          <w:sz w:val="24"/>
          <w:szCs w:val="24"/>
        </w:rPr>
        <w:t xml:space="preserve"> “Guidelines for</w:t>
      </w:r>
      <w:r w:rsidR="00A16FB1">
        <w:rPr>
          <w:rFonts w:ascii="Century Gothic" w:hAnsi="Century Gothic" w:cs="Arial"/>
          <w:sz w:val="24"/>
          <w:szCs w:val="24"/>
        </w:rPr>
        <w:t xml:space="preserve"> Gender Responsive Planning”, issued by ECNEC. This strategy also covers the need of initiating Gender Unit into the existing structure</w:t>
      </w:r>
      <w:r w:rsidR="00A7630E">
        <w:rPr>
          <w:rFonts w:ascii="Century Gothic" w:hAnsi="Century Gothic" w:cs="Arial"/>
          <w:sz w:val="24"/>
          <w:szCs w:val="24"/>
        </w:rPr>
        <w:t>. Major Interventions are</w:t>
      </w:r>
    </w:p>
    <w:p w:rsidR="00916DA1" w:rsidRPr="00F600AC" w:rsidRDefault="00916DA1" w:rsidP="002C3E4D">
      <w:pPr>
        <w:spacing w:after="0" w:line="240" w:lineRule="auto"/>
        <w:jc w:val="both"/>
        <w:rPr>
          <w:rFonts w:ascii="Century Gothic" w:hAnsi="Century Gothic" w:cs="Arial"/>
          <w:sz w:val="24"/>
          <w:szCs w:val="24"/>
        </w:rPr>
      </w:pPr>
    </w:p>
    <w:p w:rsidR="00D37F86" w:rsidRPr="00F600AC" w:rsidRDefault="00AC6627"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w:t>
      </w:r>
      <w:r w:rsidR="002B134D" w:rsidRPr="00F600AC">
        <w:rPr>
          <w:rFonts w:ascii="Century Gothic" w:hAnsi="Century Gothic" w:cs="Arial"/>
          <w:sz w:val="24"/>
          <w:szCs w:val="24"/>
        </w:rPr>
        <w:t xml:space="preserve">4.2.1 </w:t>
      </w:r>
      <w:r w:rsidR="00E746E0">
        <w:rPr>
          <w:rFonts w:ascii="Century Gothic" w:hAnsi="Century Gothic" w:cs="Arial"/>
          <w:sz w:val="24"/>
          <w:szCs w:val="24"/>
        </w:rPr>
        <w:t xml:space="preserve">Initiating Gender Unit/ </w:t>
      </w:r>
      <w:r w:rsidR="00B84CAC">
        <w:rPr>
          <w:rFonts w:ascii="Century Gothic" w:hAnsi="Century Gothic" w:cs="Arial"/>
          <w:sz w:val="24"/>
          <w:szCs w:val="24"/>
        </w:rPr>
        <w:t xml:space="preserve">new </w:t>
      </w:r>
      <w:r w:rsidR="00E746E0">
        <w:rPr>
          <w:rFonts w:ascii="Century Gothic" w:hAnsi="Century Gothic" w:cs="Arial"/>
          <w:sz w:val="24"/>
          <w:szCs w:val="24"/>
        </w:rPr>
        <w:t>position</w:t>
      </w:r>
      <w:r w:rsidR="00D37F86" w:rsidRPr="00F600AC">
        <w:rPr>
          <w:rFonts w:ascii="Century Gothic" w:hAnsi="Century Gothic" w:cs="Arial"/>
          <w:sz w:val="24"/>
          <w:szCs w:val="24"/>
        </w:rPr>
        <w:t xml:space="preserve"> for Gender component with desig</w:t>
      </w:r>
      <w:r w:rsidR="00984066" w:rsidRPr="00F600AC">
        <w:rPr>
          <w:rFonts w:ascii="Century Gothic" w:hAnsi="Century Gothic" w:cs="Arial"/>
          <w:sz w:val="24"/>
          <w:szCs w:val="24"/>
        </w:rPr>
        <w:t>nation, proper job description</w:t>
      </w:r>
    </w:p>
    <w:p w:rsidR="00984066" w:rsidRPr="00F600AC" w:rsidRDefault="00305CF0" w:rsidP="00305CF0">
      <w:pPr>
        <w:spacing w:after="0" w:line="240" w:lineRule="auto"/>
        <w:ind w:left="360" w:hanging="360"/>
        <w:jc w:val="both"/>
        <w:rPr>
          <w:rFonts w:ascii="Century Gothic" w:hAnsi="Century Gothic" w:cs="Arial"/>
          <w:sz w:val="24"/>
          <w:szCs w:val="24"/>
        </w:rPr>
      </w:pPr>
      <w:r>
        <w:rPr>
          <w:rFonts w:ascii="Century Gothic" w:hAnsi="Century Gothic" w:cs="Arial"/>
          <w:sz w:val="24"/>
          <w:szCs w:val="24"/>
        </w:rPr>
        <w:t xml:space="preserve">      </w:t>
      </w:r>
      <w:r w:rsidR="00F57353">
        <w:rPr>
          <w:rFonts w:ascii="Century Gothic" w:hAnsi="Century Gothic" w:cs="Arial"/>
          <w:sz w:val="24"/>
          <w:szCs w:val="24"/>
        </w:rPr>
        <w:t xml:space="preserve">4.2.2 Gender Responsive Planning and Budgeting </w:t>
      </w:r>
    </w:p>
    <w:p w:rsidR="00D37F86" w:rsidRPr="00062C98" w:rsidRDefault="00305CF0" w:rsidP="00F35BEF">
      <w:pPr>
        <w:spacing w:after="0" w:line="240" w:lineRule="auto"/>
        <w:ind w:left="360" w:hanging="360"/>
        <w:jc w:val="both"/>
        <w:rPr>
          <w:rFonts w:ascii="Century Gothic" w:hAnsi="Century Gothic" w:cs="Arial"/>
          <w:b/>
          <w:sz w:val="24"/>
          <w:szCs w:val="24"/>
        </w:rPr>
      </w:pPr>
      <w:r>
        <w:rPr>
          <w:rFonts w:ascii="Century Gothic" w:hAnsi="Century Gothic" w:cs="Arial"/>
          <w:sz w:val="24"/>
          <w:szCs w:val="24"/>
        </w:rPr>
        <w:t xml:space="preserve">      </w:t>
      </w:r>
    </w:p>
    <w:p w:rsidR="004F4A2B" w:rsidRPr="00062C98" w:rsidRDefault="009B2A17" w:rsidP="002C3E4D">
      <w:pPr>
        <w:spacing w:after="0" w:line="240" w:lineRule="auto"/>
        <w:jc w:val="both"/>
        <w:rPr>
          <w:rFonts w:ascii="Century Gothic" w:hAnsi="Century Gothic" w:cs="Arial"/>
          <w:b/>
          <w:i/>
          <w:sz w:val="24"/>
          <w:szCs w:val="24"/>
        </w:rPr>
      </w:pPr>
      <w:r w:rsidRPr="00062C98">
        <w:rPr>
          <w:rFonts w:ascii="Century Gothic" w:hAnsi="Century Gothic" w:cs="Arial"/>
          <w:b/>
          <w:i/>
          <w:sz w:val="24"/>
          <w:szCs w:val="24"/>
        </w:rPr>
        <w:t xml:space="preserve">Strategy </w:t>
      </w:r>
      <w:r w:rsidR="00F35BEF" w:rsidRPr="00062C98">
        <w:rPr>
          <w:rFonts w:ascii="Century Gothic" w:hAnsi="Century Gothic" w:cs="Arial"/>
          <w:b/>
          <w:i/>
          <w:sz w:val="24"/>
          <w:szCs w:val="24"/>
        </w:rPr>
        <w:t>4.3:</w:t>
      </w:r>
      <w:r w:rsidR="004F4A2B" w:rsidRPr="00062C98">
        <w:rPr>
          <w:rFonts w:ascii="Century Gothic" w:hAnsi="Century Gothic" w:cs="Arial"/>
          <w:b/>
          <w:i/>
          <w:sz w:val="24"/>
          <w:szCs w:val="24"/>
        </w:rPr>
        <w:t xml:space="preserve"> Strengthening institutional Capacity through Human Resource development</w:t>
      </w:r>
      <w:r w:rsidR="00041AA2">
        <w:rPr>
          <w:rFonts w:ascii="Century Gothic" w:hAnsi="Century Gothic" w:cs="Arial"/>
          <w:b/>
          <w:i/>
          <w:sz w:val="24"/>
          <w:szCs w:val="24"/>
        </w:rPr>
        <w:t xml:space="preserve"> of NASP, Partner organizations</w:t>
      </w:r>
    </w:p>
    <w:p w:rsidR="00035268" w:rsidRDefault="00035268" w:rsidP="002C3E4D">
      <w:pPr>
        <w:spacing w:after="0" w:line="240" w:lineRule="auto"/>
        <w:jc w:val="both"/>
        <w:rPr>
          <w:rFonts w:ascii="Century Gothic" w:hAnsi="Century Gothic" w:cs="Arial"/>
          <w:sz w:val="24"/>
          <w:szCs w:val="24"/>
        </w:rPr>
      </w:pPr>
    </w:p>
    <w:p w:rsidR="00035268" w:rsidRDefault="00062C98" w:rsidP="002C3E4D">
      <w:pPr>
        <w:spacing w:after="0" w:line="240" w:lineRule="auto"/>
        <w:jc w:val="both"/>
        <w:rPr>
          <w:rFonts w:ascii="Century Gothic" w:hAnsi="Century Gothic" w:cs="Arial"/>
          <w:sz w:val="24"/>
          <w:szCs w:val="24"/>
        </w:rPr>
      </w:pPr>
      <w:r>
        <w:rPr>
          <w:rFonts w:ascii="Century Gothic" w:hAnsi="Century Gothic" w:cs="Arial"/>
          <w:sz w:val="24"/>
          <w:szCs w:val="24"/>
        </w:rPr>
        <w:t>This strategy will cover the skill development of the staff members of NASP</w:t>
      </w:r>
    </w:p>
    <w:p w:rsidR="00062C98" w:rsidRPr="00035268" w:rsidRDefault="00062C98" w:rsidP="002C3E4D">
      <w:pPr>
        <w:spacing w:after="0" w:line="240" w:lineRule="auto"/>
        <w:jc w:val="both"/>
        <w:rPr>
          <w:rFonts w:ascii="Century Gothic" w:hAnsi="Century Gothic" w:cs="Arial"/>
          <w:sz w:val="24"/>
          <w:szCs w:val="24"/>
        </w:rPr>
      </w:pPr>
    </w:p>
    <w:p w:rsidR="004F4A2B" w:rsidRPr="00F600AC" w:rsidRDefault="0042545F" w:rsidP="002C3E4D">
      <w:pPr>
        <w:spacing w:after="0" w:line="240" w:lineRule="auto"/>
        <w:jc w:val="both"/>
        <w:rPr>
          <w:rFonts w:ascii="Century Gothic" w:hAnsi="Century Gothic" w:cs="Arial"/>
          <w:sz w:val="24"/>
          <w:szCs w:val="24"/>
        </w:rPr>
      </w:pPr>
      <w:r>
        <w:rPr>
          <w:rFonts w:ascii="Century Gothic" w:hAnsi="Century Gothic" w:cs="Arial"/>
          <w:sz w:val="24"/>
          <w:szCs w:val="24"/>
        </w:rPr>
        <w:t xml:space="preserve">     </w:t>
      </w:r>
      <w:r w:rsidR="00305CF0">
        <w:rPr>
          <w:rFonts w:ascii="Century Gothic" w:hAnsi="Century Gothic" w:cs="Arial"/>
          <w:sz w:val="24"/>
          <w:szCs w:val="24"/>
        </w:rPr>
        <w:t xml:space="preserve"> </w:t>
      </w:r>
      <w:r w:rsidR="004F4A2B" w:rsidRPr="00F600AC">
        <w:rPr>
          <w:rFonts w:ascii="Century Gothic" w:hAnsi="Century Gothic" w:cs="Arial"/>
          <w:sz w:val="24"/>
          <w:szCs w:val="24"/>
        </w:rPr>
        <w:t>4.3.1 Training</w:t>
      </w:r>
      <w:r w:rsidR="00676965">
        <w:rPr>
          <w:rFonts w:ascii="Century Gothic" w:hAnsi="Century Gothic" w:cs="Arial"/>
          <w:sz w:val="24"/>
          <w:szCs w:val="24"/>
        </w:rPr>
        <w:t>, workshop, learning visit</w:t>
      </w:r>
      <w:r w:rsidR="009678B4">
        <w:rPr>
          <w:rFonts w:ascii="Century Gothic" w:hAnsi="Century Gothic" w:cs="Arial"/>
          <w:sz w:val="24"/>
          <w:szCs w:val="24"/>
        </w:rPr>
        <w:t xml:space="preserve"> on GBV</w:t>
      </w:r>
    </w:p>
    <w:p w:rsidR="004F4A2B" w:rsidRPr="00CD6C8B" w:rsidRDefault="004F4A2B" w:rsidP="002C3E4D">
      <w:pPr>
        <w:spacing w:after="0" w:line="240" w:lineRule="auto"/>
        <w:jc w:val="both"/>
        <w:rPr>
          <w:rFonts w:ascii="Century Gothic" w:hAnsi="Century Gothic" w:cs="Arial"/>
          <w:i/>
          <w:sz w:val="24"/>
          <w:szCs w:val="24"/>
        </w:rPr>
      </w:pPr>
    </w:p>
    <w:p w:rsidR="004A6E62" w:rsidRDefault="004A6E62" w:rsidP="002C3E4D">
      <w:pPr>
        <w:spacing w:after="0" w:line="240" w:lineRule="auto"/>
        <w:jc w:val="both"/>
        <w:rPr>
          <w:rFonts w:ascii="Century Gothic" w:hAnsi="Century Gothic" w:cs="Arial"/>
          <w:b/>
          <w:i/>
          <w:sz w:val="24"/>
          <w:szCs w:val="24"/>
        </w:rPr>
      </w:pPr>
      <w:r w:rsidRPr="004A6E62">
        <w:rPr>
          <w:rFonts w:ascii="Century Gothic" w:hAnsi="Century Gothic" w:cs="Arial"/>
          <w:b/>
          <w:i/>
          <w:sz w:val="24"/>
          <w:szCs w:val="24"/>
        </w:rPr>
        <w:t xml:space="preserve">Strategy </w:t>
      </w:r>
      <w:r w:rsidR="00EB6F6A" w:rsidRPr="004A6E62">
        <w:rPr>
          <w:rFonts w:ascii="Century Gothic" w:hAnsi="Century Gothic" w:cs="Arial"/>
          <w:b/>
          <w:i/>
          <w:sz w:val="24"/>
          <w:szCs w:val="24"/>
        </w:rPr>
        <w:t>4.4</w:t>
      </w:r>
      <w:r w:rsidRPr="004A6E62">
        <w:rPr>
          <w:rFonts w:ascii="Century Gothic" w:hAnsi="Century Gothic" w:cs="Arial"/>
          <w:b/>
          <w:i/>
          <w:sz w:val="24"/>
          <w:szCs w:val="24"/>
        </w:rPr>
        <w:t>:</w:t>
      </w:r>
      <w:r w:rsidR="00EB6F6A" w:rsidRPr="004A6E62">
        <w:rPr>
          <w:rFonts w:ascii="Century Gothic" w:hAnsi="Century Gothic" w:cs="Arial"/>
          <w:b/>
          <w:i/>
          <w:sz w:val="24"/>
          <w:szCs w:val="24"/>
        </w:rPr>
        <w:t xml:space="preserve"> Strengthen</w:t>
      </w:r>
      <w:r w:rsidR="00CF2C78" w:rsidRPr="004A6E62">
        <w:rPr>
          <w:rFonts w:ascii="Century Gothic" w:hAnsi="Century Gothic" w:cs="Arial"/>
          <w:b/>
          <w:i/>
          <w:sz w:val="24"/>
          <w:szCs w:val="24"/>
        </w:rPr>
        <w:t xml:space="preserve"> monitoring and </w:t>
      </w:r>
      <w:r w:rsidR="00EB6F6A" w:rsidRPr="004A6E62">
        <w:rPr>
          <w:rFonts w:ascii="Century Gothic" w:hAnsi="Century Gothic" w:cs="Arial"/>
          <w:b/>
          <w:i/>
          <w:sz w:val="24"/>
          <w:szCs w:val="24"/>
        </w:rPr>
        <w:t>evaluation through integrating into N</w:t>
      </w:r>
      <w:r w:rsidR="0040327A" w:rsidRPr="004A6E62">
        <w:rPr>
          <w:rFonts w:ascii="Century Gothic" w:hAnsi="Century Gothic" w:cs="Arial"/>
          <w:b/>
          <w:i/>
          <w:sz w:val="24"/>
          <w:szCs w:val="24"/>
        </w:rPr>
        <w:t>ational HIV monitoring system</w:t>
      </w:r>
      <w:r w:rsidR="00EB6F6A" w:rsidRPr="004A6E62">
        <w:rPr>
          <w:rFonts w:ascii="Century Gothic" w:hAnsi="Century Gothic" w:cs="Arial"/>
          <w:b/>
          <w:i/>
          <w:sz w:val="24"/>
          <w:szCs w:val="24"/>
        </w:rPr>
        <w:t xml:space="preserve"> and Result based framework</w:t>
      </w:r>
    </w:p>
    <w:p w:rsidR="00217B3F" w:rsidRDefault="00217B3F" w:rsidP="002C3E4D">
      <w:pPr>
        <w:spacing w:after="0" w:line="240" w:lineRule="auto"/>
        <w:jc w:val="both"/>
        <w:rPr>
          <w:rFonts w:ascii="Century Gothic" w:hAnsi="Century Gothic" w:cs="Arial"/>
          <w:sz w:val="24"/>
          <w:szCs w:val="24"/>
        </w:rPr>
      </w:pPr>
    </w:p>
    <w:p w:rsidR="00217B3F" w:rsidRDefault="00217B3F" w:rsidP="002C3E4D">
      <w:pPr>
        <w:spacing w:after="0" w:line="240" w:lineRule="auto"/>
        <w:jc w:val="both"/>
        <w:rPr>
          <w:rFonts w:ascii="Century Gothic" w:hAnsi="Century Gothic" w:cs="Arial"/>
          <w:sz w:val="24"/>
          <w:szCs w:val="24"/>
        </w:rPr>
      </w:pPr>
      <w:r>
        <w:rPr>
          <w:rFonts w:ascii="Century Gothic" w:hAnsi="Century Gothic" w:cs="Arial"/>
          <w:sz w:val="24"/>
          <w:szCs w:val="24"/>
        </w:rPr>
        <w:t>Developing</w:t>
      </w:r>
      <w:r w:rsidR="00D52230">
        <w:rPr>
          <w:rFonts w:ascii="Century Gothic" w:hAnsi="Century Gothic" w:cs="Arial"/>
          <w:sz w:val="24"/>
          <w:szCs w:val="24"/>
        </w:rPr>
        <w:t xml:space="preserve"> Monitoring and evaluation system on GBV and integrating into result based framework, </w:t>
      </w:r>
      <w:r w:rsidR="00456446">
        <w:rPr>
          <w:rFonts w:ascii="Century Gothic" w:hAnsi="Century Gothic" w:cs="Arial"/>
          <w:sz w:val="24"/>
          <w:szCs w:val="24"/>
        </w:rPr>
        <w:t>information system</w:t>
      </w:r>
      <w:r w:rsidR="00D52230">
        <w:rPr>
          <w:rFonts w:ascii="Century Gothic" w:hAnsi="Century Gothic" w:cs="Arial"/>
          <w:sz w:val="24"/>
          <w:szCs w:val="24"/>
        </w:rPr>
        <w:t xml:space="preserve"> development are being covered under this strategy.</w:t>
      </w:r>
    </w:p>
    <w:p w:rsidR="00D52230" w:rsidRPr="00C50A55" w:rsidRDefault="00D52230" w:rsidP="002C3E4D">
      <w:pPr>
        <w:spacing w:after="0" w:line="240" w:lineRule="auto"/>
        <w:jc w:val="both"/>
        <w:rPr>
          <w:rFonts w:ascii="Century Gothic" w:hAnsi="Century Gothic" w:cs="Arial"/>
          <w:sz w:val="24"/>
          <w:szCs w:val="24"/>
        </w:rPr>
      </w:pPr>
    </w:p>
    <w:p w:rsidR="0040327A" w:rsidRPr="00F600AC" w:rsidRDefault="0040327A" w:rsidP="00BA7284">
      <w:pPr>
        <w:spacing w:after="0" w:line="240" w:lineRule="auto"/>
        <w:ind w:left="360"/>
        <w:jc w:val="both"/>
        <w:rPr>
          <w:rFonts w:ascii="Century Gothic" w:hAnsi="Century Gothic" w:cs="Arial"/>
          <w:sz w:val="24"/>
          <w:szCs w:val="24"/>
        </w:rPr>
      </w:pPr>
      <w:r w:rsidRPr="00F600AC">
        <w:rPr>
          <w:rFonts w:ascii="Century Gothic" w:hAnsi="Century Gothic" w:cs="Arial"/>
          <w:sz w:val="24"/>
          <w:szCs w:val="24"/>
        </w:rPr>
        <w:t>4.4.1 Develop monitor</w:t>
      </w:r>
      <w:r w:rsidR="00C66FF2" w:rsidRPr="00F600AC">
        <w:rPr>
          <w:rFonts w:ascii="Century Gothic" w:hAnsi="Century Gothic" w:cs="Arial"/>
          <w:sz w:val="24"/>
          <w:szCs w:val="24"/>
        </w:rPr>
        <w:t>ing &amp; Evaluation Framework</w:t>
      </w:r>
      <w:r w:rsidR="00CA3AF7">
        <w:rPr>
          <w:rFonts w:ascii="Century Gothic" w:hAnsi="Century Gothic" w:cs="Arial"/>
          <w:sz w:val="24"/>
          <w:szCs w:val="24"/>
        </w:rPr>
        <w:t xml:space="preserve"> on Gender activities</w:t>
      </w:r>
      <w:r w:rsidR="00415EEF">
        <w:rPr>
          <w:rFonts w:ascii="Century Gothic" w:hAnsi="Century Gothic" w:cs="Arial"/>
          <w:sz w:val="24"/>
          <w:szCs w:val="24"/>
        </w:rPr>
        <w:t xml:space="preserve"> and incorporate into the Result Based framework</w:t>
      </w:r>
    </w:p>
    <w:p w:rsidR="00C66FF2" w:rsidRPr="00F600AC" w:rsidRDefault="00C66FF2" w:rsidP="00BA7284">
      <w:pPr>
        <w:spacing w:after="0" w:line="240" w:lineRule="auto"/>
        <w:ind w:left="360"/>
        <w:jc w:val="both"/>
        <w:rPr>
          <w:rFonts w:ascii="Century Gothic" w:hAnsi="Century Gothic" w:cs="Arial"/>
          <w:sz w:val="24"/>
          <w:szCs w:val="24"/>
        </w:rPr>
      </w:pPr>
      <w:r w:rsidRPr="00F600AC">
        <w:rPr>
          <w:rFonts w:ascii="Century Gothic" w:hAnsi="Century Gothic" w:cs="Arial"/>
          <w:sz w:val="24"/>
          <w:szCs w:val="24"/>
        </w:rPr>
        <w:t>4.4.2 Create Central Information and Data HUB</w:t>
      </w:r>
      <w:r w:rsidR="00C664B6" w:rsidRPr="00F600AC">
        <w:rPr>
          <w:rFonts w:ascii="Century Gothic" w:hAnsi="Century Gothic" w:cs="Arial"/>
          <w:sz w:val="24"/>
          <w:szCs w:val="24"/>
        </w:rPr>
        <w:t xml:space="preserve"> </w:t>
      </w:r>
      <w:r w:rsidR="002E1CC1" w:rsidRPr="00F600AC">
        <w:rPr>
          <w:rFonts w:ascii="Century Gothic" w:hAnsi="Century Gothic" w:cs="Arial"/>
          <w:sz w:val="24"/>
          <w:szCs w:val="24"/>
        </w:rPr>
        <w:t>on Gender</w:t>
      </w:r>
      <w:r w:rsidR="000D29BD">
        <w:rPr>
          <w:rFonts w:ascii="Century Gothic" w:hAnsi="Century Gothic" w:cs="Arial"/>
          <w:sz w:val="24"/>
          <w:szCs w:val="24"/>
        </w:rPr>
        <w:t xml:space="preserve"> at NASP</w:t>
      </w:r>
    </w:p>
    <w:p w:rsidR="00C664B6" w:rsidRPr="00F600AC" w:rsidRDefault="00C664B6" w:rsidP="00BA7284">
      <w:pPr>
        <w:spacing w:after="0" w:line="240" w:lineRule="auto"/>
        <w:ind w:left="360"/>
        <w:jc w:val="both"/>
        <w:rPr>
          <w:rFonts w:ascii="Century Gothic" w:hAnsi="Century Gothic" w:cs="Arial"/>
          <w:sz w:val="24"/>
          <w:szCs w:val="24"/>
        </w:rPr>
      </w:pPr>
      <w:r w:rsidRPr="00F600AC">
        <w:rPr>
          <w:rFonts w:ascii="Century Gothic" w:hAnsi="Century Gothic" w:cs="Arial"/>
          <w:sz w:val="24"/>
          <w:szCs w:val="24"/>
        </w:rPr>
        <w:t xml:space="preserve">4.4.3 </w:t>
      </w:r>
      <w:proofErr w:type="spellStart"/>
      <w:r w:rsidRPr="00F600AC">
        <w:rPr>
          <w:rFonts w:ascii="Century Gothic" w:hAnsi="Century Gothic" w:cs="Arial"/>
          <w:sz w:val="24"/>
          <w:szCs w:val="24"/>
        </w:rPr>
        <w:t>Soft ware</w:t>
      </w:r>
      <w:proofErr w:type="spellEnd"/>
      <w:r w:rsidRPr="00F600AC">
        <w:rPr>
          <w:rFonts w:ascii="Century Gothic" w:hAnsi="Century Gothic" w:cs="Arial"/>
          <w:sz w:val="24"/>
          <w:szCs w:val="24"/>
        </w:rPr>
        <w:t xml:space="preserve"> and Apps development </w:t>
      </w:r>
    </w:p>
    <w:p w:rsidR="00C664B6" w:rsidRPr="00BA7284" w:rsidRDefault="00186136" w:rsidP="00186136">
      <w:pPr>
        <w:tabs>
          <w:tab w:val="left" w:pos="7463"/>
        </w:tabs>
        <w:spacing w:after="0" w:line="240" w:lineRule="auto"/>
        <w:jc w:val="both"/>
        <w:rPr>
          <w:rFonts w:ascii="Century Gothic" w:hAnsi="Century Gothic" w:cs="Arial"/>
          <w:i/>
          <w:sz w:val="24"/>
          <w:szCs w:val="24"/>
        </w:rPr>
      </w:pPr>
      <w:r>
        <w:rPr>
          <w:rFonts w:ascii="Century Gothic" w:hAnsi="Century Gothic" w:cs="Arial"/>
          <w:i/>
          <w:sz w:val="24"/>
          <w:szCs w:val="24"/>
        </w:rPr>
        <w:tab/>
      </w:r>
    </w:p>
    <w:p w:rsidR="00BA7284" w:rsidRDefault="00456446" w:rsidP="002C3E4D">
      <w:pPr>
        <w:spacing w:after="0" w:line="240" w:lineRule="auto"/>
        <w:jc w:val="both"/>
        <w:rPr>
          <w:rFonts w:ascii="Century Gothic" w:eastAsia="Times New Roman" w:hAnsi="Century Gothic" w:cs="Arial"/>
          <w:b/>
          <w:i/>
          <w:sz w:val="24"/>
          <w:szCs w:val="24"/>
        </w:rPr>
      </w:pPr>
      <w:r w:rsidRPr="00C05B6B">
        <w:rPr>
          <w:rFonts w:ascii="Century Gothic" w:eastAsia="Times New Roman" w:hAnsi="Century Gothic" w:cs="Arial"/>
          <w:b/>
          <w:i/>
          <w:sz w:val="24"/>
          <w:szCs w:val="24"/>
        </w:rPr>
        <w:t xml:space="preserve">Strategy </w:t>
      </w:r>
      <w:r w:rsidR="000E1332" w:rsidRPr="00C05B6B">
        <w:rPr>
          <w:rFonts w:ascii="Century Gothic" w:eastAsia="Times New Roman" w:hAnsi="Century Gothic" w:cs="Arial"/>
          <w:b/>
          <w:i/>
          <w:sz w:val="24"/>
          <w:szCs w:val="24"/>
        </w:rPr>
        <w:t>4.5</w:t>
      </w:r>
      <w:r w:rsidRPr="00C05B6B">
        <w:rPr>
          <w:rFonts w:ascii="Century Gothic" w:eastAsia="Times New Roman" w:hAnsi="Century Gothic" w:cs="Arial"/>
          <w:b/>
          <w:i/>
          <w:sz w:val="24"/>
          <w:szCs w:val="24"/>
        </w:rPr>
        <w:t>:</w:t>
      </w:r>
      <w:r w:rsidR="000E1332" w:rsidRPr="00C05B6B">
        <w:rPr>
          <w:rFonts w:ascii="Century Gothic" w:eastAsia="Times New Roman" w:hAnsi="Century Gothic" w:cs="Arial"/>
          <w:b/>
          <w:i/>
          <w:sz w:val="24"/>
          <w:szCs w:val="24"/>
        </w:rPr>
        <w:t xml:space="preserve"> NASP </w:t>
      </w:r>
      <w:r w:rsidR="00BA7A23" w:rsidRPr="00C05B6B">
        <w:rPr>
          <w:rFonts w:ascii="Century Gothic" w:eastAsia="Times New Roman" w:hAnsi="Century Gothic" w:cs="Arial"/>
          <w:b/>
          <w:i/>
          <w:sz w:val="24"/>
          <w:szCs w:val="24"/>
        </w:rPr>
        <w:t>and key government agencies developed improved and consolidated inter-ministerial coordinati</w:t>
      </w:r>
      <w:r w:rsidR="000E1332" w:rsidRPr="00C05B6B">
        <w:rPr>
          <w:rFonts w:ascii="Century Gothic" w:eastAsia="Times New Roman" w:hAnsi="Century Gothic" w:cs="Arial"/>
          <w:b/>
          <w:i/>
          <w:sz w:val="24"/>
          <w:szCs w:val="24"/>
        </w:rPr>
        <w:t>on and action in relation to GBV</w:t>
      </w:r>
      <w:r w:rsidR="00BA7A23" w:rsidRPr="00C05B6B">
        <w:rPr>
          <w:rFonts w:ascii="Century Gothic" w:eastAsia="Times New Roman" w:hAnsi="Century Gothic" w:cs="Arial"/>
          <w:b/>
          <w:i/>
          <w:sz w:val="24"/>
          <w:szCs w:val="24"/>
        </w:rPr>
        <w:t>.</w:t>
      </w:r>
    </w:p>
    <w:p w:rsidR="0085545E" w:rsidRPr="0086427B" w:rsidRDefault="0086427B" w:rsidP="002C3E4D">
      <w:pPr>
        <w:spacing w:after="0" w:line="240" w:lineRule="auto"/>
        <w:jc w:val="both"/>
        <w:rPr>
          <w:rFonts w:ascii="Century Gothic" w:eastAsia="Times New Roman" w:hAnsi="Century Gothic" w:cs="Arial"/>
          <w:sz w:val="24"/>
          <w:szCs w:val="24"/>
        </w:rPr>
      </w:pPr>
      <w:r w:rsidRPr="0086427B">
        <w:rPr>
          <w:rFonts w:ascii="Century Gothic" w:eastAsia="Times New Roman" w:hAnsi="Century Gothic" w:cs="Arial"/>
          <w:sz w:val="24"/>
          <w:szCs w:val="24"/>
        </w:rPr>
        <w:t xml:space="preserve">This </w:t>
      </w:r>
      <w:r w:rsidR="008303BD">
        <w:rPr>
          <w:rFonts w:ascii="Century Gothic" w:eastAsia="Times New Roman" w:hAnsi="Century Gothic" w:cs="Arial"/>
          <w:sz w:val="24"/>
          <w:szCs w:val="24"/>
        </w:rPr>
        <w:t xml:space="preserve">strategy requires smooth functioning of different committee of involving gender knowledgeable person among the members and gender balanced members in the committee. </w:t>
      </w:r>
      <w:r w:rsidR="00186136">
        <w:rPr>
          <w:rFonts w:ascii="Century Gothic" w:eastAsia="Times New Roman" w:hAnsi="Century Gothic" w:cs="Arial"/>
          <w:sz w:val="24"/>
          <w:szCs w:val="24"/>
        </w:rPr>
        <w:t xml:space="preserve">Inter-ministerial coordination, </w:t>
      </w:r>
      <w:r w:rsidR="00186136" w:rsidRPr="00F600AC">
        <w:rPr>
          <w:rFonts w:ascii="Century Gothic" w:hAnsi="Century Gothic" w:cs="Arial"/>
          <w:sz w:val="24"/>
          <w:szCs w:val="24"/>
        </w:rPr>
        <w:t>Lobby</w:t>
      </w:r>
      <w:r w:rsidR="00186136">
        <w:rPr>
          <w:rFonts w:ascii="Century Gothic" w:hAnsi="Century Gothic" w:cs="Arial"/>
          <w:sz w:val="24"/>
          <w:szCs w:val="24"/>
        </w:rPr>
        <w:t>, donor liaison</w:t>
      </w:r>
      <w:r w:rsidR="00F84424">
        <w:rPr>
          <w:rFonts w:ascii="Century Gothic" w:hAnsi="Century Gothic" w:cs="Arial"/>
          <w:sz w:val="24"/>
          <w:szCs w:val="24"/>
        </w:rPr>
        <w:t>, involving</w:t>
      </w:r>
      <w:r w:rsidR="00186136">
        <w:rPr>
          <w:rFonts w:ascii="Century Gothic" w:hAnsi="Century Gothic" w:cs="Arial"/>
          <w:sz w:val="24"/>
          <w:szCs w:val="24"/>
        </w:rPr>
        <w:t xml:space="preserve"> parliamentary standing committee on GBV/VAW </w:t>
      </w:r>
      <w:proofErr w:type="gramStart"/>
      <w:r w:rsidR="00186136">
        <w:rPr>
          <w:rFonts w:ascii="Century Gothic" w:hAnsi="Century Gothic" w:cs="Arial"/>
          <w:sz w:val="24"/>
          <w:szCs w:val="24"/>
        </w:rPr>
        <w:t>are</w:t>
      </w:r>
      <w:proofErr w:type="gramEnd"/>
      <w:r w:rsidR="00186136">
        <w:rPr>
          <w:rFonts w:ascii="Century Gothic" w:hAnsi="Century Gothic" w:cs="Arial"/>
          <w:sz w:val="24"/>
          <w:szCs w:val="24"/>
        </w:rPr>
        <w:t xml:space="preserve"> </w:t>
      </w:r>
      <w:r w:rsidR="00F84424">
        <w:rPr>
          <w:rFonts w:ascii="Century Gothic" w:hAnsi="Century Gothic" w:cs="Arial"/>
          <w:sz w:val="24"/>
          <w:szCs w:val="24"/>
        </w:rPr>
        <w:t>being covered</w:t>
      </w:r>
      <w:r w:rsidR="00186136">
        <w:rPr>
          <w:rFonts w:ascii="Century Gothic" w:hAnsi="Century Gothic" w:cs="Arial"/>
          <w:sz w:val="24"/>
          <w:szCs w:val="24"/>
        </w:rPr>
        <w:t xml:space="preserve"> under this strategy. Major interventions are</w:t>
      </w:r>
    </w:p>
    <w:p w:rsidR="00C00651" w:rsidRPr="00C00651" w:rsidRDefault="00C00651" w:rsidP="002C3E4D">
      <w:pPr>
        <w:spacing w:after="0" w:line="240" w:lineRule="auto"/>
        <w:jc w:val="both"/>
        <w:rPr>
          <w:rFonts w:ascii="Century Gothic" w:eastAsia="Times New Roman" w:hAnsi="Century Gothic" w:cs="Arial"/>
          <w:sz w:val="24"/>
          <w:szCs w:val="24"/>
        </w:rPr>
      </w:pPr>
    </w:p>
    <w:p w:rsidR="0040327A" w:rsidRPr="00F600AC" w:rsidRDefault="00BA7284" w:rsidP="002C3E4D">
      <w:pPr>
        <w:spacing w:after="0" w:line="240" w:lineRule="auto"/>
        <w:jc w:val="both"/>
        <w:rPr>
          <w:rFonts w:ascii="Century Gothic" w:eastAsia="Times New Roman" w:hAnsi="Century Gothic" w:cs="Arial"/>
          <w:sz w:val="24"/>
          <w:szCs w:val="24"/>
        </w:rPr>
      </w:pPr>
      <w:r>
        <w:rPr>
          <w:rFonts w:ascii="Century Gothic" w:eastAsia="Times New Roman" w:hAnsi="Century Gothic" w:cs="Arial"/>
          <w:sz w:val="24"/>
          <w:szCs w:val="24"/>
        </w:rPr>
        <w:lastRenderedPageBreak/>
        <w:t xml:space="preserve">     </w:t>
      </w:r>
      <w:r w:rsidR="00D6405C" w:rsidRPr="00F600AC">
        <w:rPr>
          <w:rFonts w:ascii="Century Gothic" w:eastAsia="Times New Roman" w:hAnsi="Century Gothic" w:cs="Arial"/>
          <w:sz w:val="24"/>
          <w:szCs w:val="24"/>
        </w:rPr>
        <w:t xml:space="preserve">4.5.1 Inclusion </w:t>
      </w:r>
      <w:r w:rsidR="0004634B" w:rsidRPr="00F600AC">
        <w:rPr>
          <w:rFonts w:ascii="Century Gothic" w:eastAsia="Times New Roman" w:hAnsi="Century Gothic" w:cs="Arial"/>
          <w:sz w:val="24"/>
          <w:szCs w:val="24"/>
        </w:rPr>
        <w:t>of Gender</w:t>
      </w:r>
      <w:r w:rsidR="00D6405C" w:rsidRPr="00F600AC">
        <w:rPr>
          <w:rFonts w:ascii="Century Gothic" w:eastAsia="Times New Roman" w:hAnsi="Century Gothic" w:cs="Arial"/>
          <w:sz w:val="24"/>
          <w:szCs w:val="24"/>
        </w:rPr>
        <w:t xml:space="preserve"> Expert</w:t>
      </w:r>
      <w:r w:rsidR="00493552">
        <w:rPr>
          <w:rFonts w:ascii="Century Gothic" w:eastAsia="Times New Roman" w:hAnsi="Century Gothic" w:cs="Arial"/>
          <w:sz w:val="24"/>
          <w:szCs w:val="24"/>
        </w:rPr>
        <w:t>, gender b</w:t>
      </w:r>
      <w:r w:rsidR="00D35616">
        <w:rPr>
          <w:rFonts w:ascii="Century Gothic" w:eastAsia="Times New Roman" w:hAnsi="Century Gothic" w:cs="Arial"/>
          <w:sz w:val="24"/>
          <w:szCs w:val="24"/>
        </w:rPr>
        <w:t>alance</w:t>
      </w:r>
      <w:r w:rsidR="00D6405C" w:rsidRPr="00F600AC">
        <w:rPr>
          <w:rFonts w:ascii="Century Gothic" w:eastAsia="Times New Roman" w:hAnsi="Century Gothic" w:cs="Arial"/>
          <w:sz w:val="24"/>
          <w:szCs w:val="24"/>
        </w:rPr>
        <w:t xml:space="preserve"> among the </w:t>
      </w:r>
      <w:r w:rsidR="0004634B" w:rsidRPr="00F600AC">
        <w:rPr>
          <w:rFonts w:ascii="Century Gothic" w:eastAsia="Times New Roman" w:hAnsi="Century Gothic" w:cs="Arial"/>
          <w:sz w:val="24"/>
          <w:szCs w:val="24"/>
        </w:rPr>
        <w:t>members of m</w:t>
      </w:r>
      <w:r w:rsidR="00D6405C" w:rsidRPr="00F600AC">
        <w:rPr>
          <w:rFonts w:ascii="Century Gothic" w:eastAsia="Times New Roman" w:hAnsi="Century Gothic" w:cs="Arial"/>
          <w:sz w:val="24"/>
          <w:szCs w:val="24"/>
        </w:rPr>
        <w:t xml:space="preserve">echanism </w:t>
      </w:r>
      <w:r w:rsidR="00C35C88" w:rsidRPr="00F600AC">
        <w:rPr>
          <w:rFonts w:ascii="Century Gothic" w:eastAsia="Times New Roman" w:hAnsi="Century Gothic" w:cs="Arial"/>
          <w:sz w:val="24"/>
          <w:szCs w:val="24"/>
        </w:rPr>
        <w:t>and committees</w:t>
      </w:r>
      <w:r w:rsidR="0004634B" w:rsidRPr="00F600AC">
        <w:rPr>
          <w:rFonts w:ascii="Century Gothic" w:eastAsia="Times New Roman" w:hAnsi="Century Gothic" w:cs="Arial"/>
          <w:sz w:val="24"/>
          <w:szCs w:val="24"/>
        </w:rPr>
        <w:t xml:space="preserve"> </w:t>
      </w:r>
      <w:r w:rsidR="00D6405C" w:rsidRPr="00F600AC">
        <w:rPr>
          <w:rFonts w:ascii="Century Gothic" w:eastAsia="Times New Roman" w:hAnsi="Century Gothic" w:cs="Arial"/>
          <w:sz w:val="24"/>
          <w:szCs w:val="24"/>
        </w:rPr>
        <w:t>that HIV program deals with namely NAC, BCCM</w:t>
      </w:r>
      <w:r w:rsidR="00493552">
        <w:rPr>
          <w:rFonts w:ascii="Century Gothic" w:eastAsia="Times New Roman" w:hAnsi="Century Gothic" w:cs="Arial"/>
          <w:sz w:val="24"/>
          <w:szCs w:val="24"/>
        </w:rPr>
        <w:t xml:space="preserve"> and the10 type of institutions mentioned in the strategic plan</w:t>
      </w:r>
    </w:p>
    <w:p w:rsidR="0040327A" w:rsidRPr="00F600AC" w:rsidRDefault="00BA7284" w:rsidP="002C3E4D">
      <w:pPr>
        <w:spacing w:after="0" w:line="240" w:lineRule="auto"/>
        <w:jc w:val="both"/>
        <w:rPr>
          <w:rFonts w:ascii="Century Gothic" w:eastAsia="Times New Roman" w:hAnsi="Century Gothic" w:cs="Arial"/>
          <w:sz w:val="24"/>
          <w:szCs w:val="24"/>
        </w:rPr>
      </w:pPr>
      <w:r>
        <w:rPr>
          <w:rFonts w:ascii="Century Gothic" w:eastAsia="Times New Roman" w:hAnsi="Century Gothic" w:cs="Arial"/>
          <w:sz w:val="24"/>
          <w:szCs w:val="24"/>
        </w:rPr>
        <w:t xml:space="preserve">     </w:t>
      </w:r>
      <w:r w:rsidR="007F1AD6">
        <w:rPr>
          <w:rFonts w:ascii="Century Gothic" w:eastAsia="Times New Roman" w:hAnsi="Century Gothic" w:cs="Arial"/>
          <w:sz w:val="24"/>
          <w:szCs w:val="24"/>
        </w:rPr>
        <w:t>4.5.2 Smooth functioning</w:t>
      </w:r>
      <w:r w:rsidR="00186136">
        <w:rPr>
          <w:rFonts w:ascii="Century Gothic" w:eastAsia="Times New Roman" w:hAnsi="Century Gothic" w:cs="Arial"/>
          <w:sz w:val="24"/>
          <w:szCs w:val="24"/>
        </w:rPr>
        <w:t xml:space="preserve"> </w:t>
      </w:r>
      <w:r w:rsidR="00F84424">
        <w:rPr>
          <w:rFonts w:ascii="Century Gothic" w:eastAsia="Times New Roman" w:hAnsi="Century Gothic" w:cs="Arial"/>
          <w:sz w:val="24"/>
          <w:szCs w:val="24"/>
        </w:rPr>
        <w:t xml:space="preserve">of </w:t>
      </w:r>
      <w:r w:rsidR="00F84424" w:rsidRPr="00F600AC">
        <w:rPr>
          <w:rFonts w:ascii="Century Gothic" w:eastAsia="Times New Roman" w:hAnsi="Century Gothic" w:cs="Arial"/>
          <w:sz w:val="24"/>
          <w:szCs w:val="24"/>
        </w:rPr>
        <w:t>different</w:t>
      </w:r>
      <w:r w:rsidR="00C35C88" w:rsidRPr="00F600AC">
        <w:rPr>
          <w:rFonts w:ascii="Century Gothic" w:eastAsia="Times New Roman" w:hAnsi="Century Gothic" w:cs="Arial"/>
          <w:sz w:val="24"/>
          <w:szCs w:val="24"/>
        </w:rPr>
        <w:t xml:space="preserve"> committee and ensure activating active participation of NASP</w:t>
      </w:r>
      <w:r w:rsidR="0040327A" w:rsidRPr="00F600AC">
        <w:rPr>
          <w:rFonts w:ascii="Century Gothic" w:eastAsia="Times New Roman" w:hAnsi="Century Gothic" w:cs="Arial"/>
          <w:sz w:val="24"/>
          <w:szCs w:val="24"/>
        </w:rPr>
        <w:t xml:space="preserve"> </w:t>
      </w:r>
    </w:p>
    <w:p w:rsidR="00B63298" w:rsidRPr="00F600AC" w:rsidRDefault="00BA7284" w:rsidP="002C3E4D">
      <w:pPr>
        <w:spacing w:after="0" w:line="240" w:lineRule="auto"/>
        <w:jc w:val="both"/>
        <w:rPr>
          <w:rFonts w:ascii="Century Gothic" w:hAnsi="Century Gothic" w:cs="Arial"/>
          <w:sz w:val="24"/>
          <w:szCs w:val="24"/>
        </w:rPr>
      </w:pPr>
      <w:r>
        <w:rPr>
          <w:rFonts w:ascii="Century Gothic" w:eastAsia="Times New Roman" w:hAnsi="Century Gothic" w:cs="Arial"/>
          <w:sz w:val="24"/>
          <w:szCs w:val="24"/>
        </w:rPr>
        <w:t xml:space="preserve">     </w:t>
      </w:r>
      <w:r w:rsidR="0040327A" w:rsidRPr="00F600AC">
        <w:rPr>
          <w:rFonts w:ascii="Century Gothic" w:eastAsia="Times New Roman" w:hAnsi="Century Gothic" w:cs="Arial"/>
          <w:sz w:val="24"/>
          <w:szCs w:val="24"/>
        </w:rPr>
        <w:t xml:space="preserve">4.5.3 </w:t>
      </w:r>
      <w:r w:rsidR="00E621C3" w:rsidRPr="00F600AC">
        <w:rPr>
          <w:rFonts w:ascii="Century Gothic" w:hAnsi="Century Gothic" w:cs="Arial"/>
          <w:sz w:val="24"/>
          <w:szCs w:val="24"/>
        </w:rPr>
        <w:t xml:space="preserve">Activating different </w:t>
      </w:r>
      <w:r w:rsidR="00041AD7" w:rsidRPr="00F600AC">
        <w:rPr>
          <w:rFonts w:ascii="Century Gothic" w:hAnsi="Century Gothic" w:cs="Arial"/>
          <w:sz w:val="24"/>
          <w:szCs w:val="24"/>
        </w:rPr>
        <w:t>Lobby</w:t>
      </w:r>
      <w:r w:rsidR="00876FA8" w:rsidRPr="00F600AC">
        <w:rPr>
          <w:rFonts w:ascii="Century Gothic" w:hAnsi="Century Gothic" w:cs="Arial"/>
          <w:sz w:val="24"/>
          <w:szCs w:val="24"/>
        </w:rPr>
        <w:t xml:space="preserve"> and government</w:t>
      </w:r>
      <w:r w:rsidR="00627F6D">
        <w:rPr>
          <w:rFonts w:ascii="Century Gothic" w:hAnsi="Century Gothic" w:cs="Arial"/>
          <w:sz w:val="24"/>
          <w:szCs w:val="24"/>
        </w:rPr>
        <w:t xml:space="preserve"> </w:t>
      </w:r>
      <w:r w:rsidR="00921A34">
        <w:rPr>
          <w:rFonts w:ascii="Century Gothic" w:hAnsi="Century Gothic" w:cs="Arial"/>
          <w:sz w:val="24"/>
          <w:szCs w:val="24"/>
        </w:rPr>
        <w:t xml:space="preserve">and </w:t>
      </w:r>
      <w:r w:rsidR="00921A34" w:rsidRPr="00F600AC">
        <w:rPr>
          <w:rFonts w:ascii="Century Gothic" w:hAnsi="Century Gothic" w:cs="Arial"/>
          <w:sz w:val="24"/>
          <w:szCs w:val="24"/>
        </w:rPr>
        <w:t>other</w:t>
      </w:r>
      <w:r w:rsidR="00876FA8" w:rsidRPr="00F600AC">
        <w:rPr>
          <w:rFonts w:ascii="Century Gothic" w:hAnsi="Century Gothic" w:cs="Arial"/>
          <w:sz w:val="24"/>
          <w:szCs w:val="24"/>
        </w:rPr>
        <w:t xml:space="preserve"> agencies, international agency</w:t>
      </w:r>
      <w:r w:rsidR="00596870">
        <w:rPr>
          <w:rFonts w:ascii="Century Gothic" w:hAnsi="Century Gothic" w:cs="Arial"/>
          <w:sz w:val="24"/>
          <w:szCs w:val="24"/>
        </w:rPr>
        <w:t>, involving parliamentary standing committee on GBV/VAW</w:t>
      </w:r>
    </w:p>
    <w:p w:rsidR="00F84424" w:rsidRDefault="00BA7284" w:rsidP="00F84424">
      <w:pPr>
        <w:spacing w:after="0" w:line="240" w:lineRule="auto"/>
        <w:jc w:val="both"/>
        <w:rPr>
          <w:rFonts w:ascii="Century Gothic" w:eastAsia="Times New Roman" w:hAnsi="Century Gothic" w:cs="Arial"/>
          <w:sz w:val="24"/>
          <w:szCs w:val="24"/>
        </w:rPr>
      </w:pPr>
      <w:r>
        <w:rPr>
          <w:rFonts w:ascii="Century Gothic" w:hAnsi="Century Gothic" w:cs="Arial"/>
          <w:sz w:val="24"/>
          <w:szCs w:val="24"/>
        </w:rPr>
        <w:t xml:space="preserve">     </w:t>
      </w:r>
      <w:r w:rsidR="00C664B6" w:rsidRPr="00F600AC">
        <w:rPr>
          <w:rFonts w:ascii="Century Gothic" w:hAnsi="Century Gothic" w:cs="Arial"/>
          <w:sz w:val="24"/>
          <w:szCs w:val="24"/>
        </w:rPr>
        <w:t>4.5.4 Customized</w:t>
      </w:r>
      <w:r w:rsidR="00F84424">
        <w:rPr>
          <w:rFonts w:ascii="Century Gothic" w:hAnsi="Century Gothic" w:cs="Arial"/>
          <w:sz w:val="24"/>
          <w:szCs w:val="24"/>
        </w:rPr>
        <w:t xml:space="preserve"> available services of the </w:t>
      </w:r>
      <w:proofErr w:type="spellStart"/>
      <w:r w:rsidR="00F84424">
        <w:rPr>
          <w:rFonts w:ascii="Century Gothic" w:hAnsi="Century Gothic" w:cs="Arial"/>
          <w:sz w:val="24"/>
          <w:szCs w:val="24"/>
        </w:rPr>
        <w:t>GoB</w:t>
      </w:r>
      <w:proofErr w:type="spellEnd"/>
      <w:r w:rsidR="00F84424">
        <w:rPr>
          <w:rFonts w:ascii="Century Gothic" w:hAnsi="Century Gothic" w:cs="Arial"/>
          <w:sz w:val="24"/>
          <w:szCs w:val="24"/>
        </w:rPr>
        <w:t xml:space="preserve">, like involving FSW into the </w:t>
      </w:r>
      <w:r w:rsidR="00F84424">
        <w:rPr>
          <w:rFonts w:ascii="Century Gothic" w:eastAsia="Times New Roman" w:hAnsi="Century Gothic" w:cs="Arial"/>
          <w:sz w:val="24"/>
          <w:szCs w:val="24"/>
        </w:rPr>
        <w:t xml:space="preserve">Protection schemes, </w:t>
      </w:r>
      <w:r w:rsidR="00D177A3">
        <w:rPr>
          <w:rFonts w:ascii="Century Gothic" w:eastAsia="Times New Roman" w:hAnsi="Century Gothic" w:cs="Arial"/>
          <w:sz w:val="24"/>
          <w:szCs w:val="24"/>
        </w:rPr>
        <w:t>VAW services fro</w:t>
      </w:r>
      <w:r w:rsidR="00490826">
        <w:rPr>
          <w:rFonts w:ascii="Century Gothic" w:eastAsia="Times New Roman" w:hAnsi="Century Gothic" w:cs="Arial"/>
          <w:sz w:val="24"/>
          <w:szCs w:val="24"/>
        </w:rPr>
        <w:t>m</w:t>
      </w:r>
      <w:r w:rsidR="00D177A3">
        <w:rPr>
          <w:rFonts w:ascii="Century Gothic" w:eastAsia="Times New Roman" w:hAnsi="Century Gothic" w:cs="Arial"/>
          <w:sz w:val="24"/>
          <w:szCs w:val="24"/>
        </w:rPr>
        <w:t xml:space="preserve"> Multi </w:t>
      </w:r>
      <w:proofErr w:type="spellStart"/>
      <w:r w:rsidR="00D177A3">
        <w:rPr>
          <w:rFonts w:ascii="Century Gothic" w:eastAsia="Times New Roman" w:hAnsi="Century Gothic" w:cs="Arial"/>
          <w:sz w:val="24"/>
          <w:szCs w:val="24"/>
        </w:rPr>
        <w:t>sectoral</w:t>
      </w:r>
      <w:proofErr w:type="spellEnd"/>
      <w:r w:rsidR="00D177A3">
        <w:rPr>
          <w:rFonts w:ascii="Century Gothic" w:eastAsia="Times New Roman" w:hAnsi="Century Gothic" w:cs="Arial"/>
          <w:sz w:val="24"/>
          <w:szCs w:val="24"/>
        </w:rPr>
        <w:t xml:space="preserve"> program of M</w:t>
      </w:r>
      <w:r w:rsidR="00BD1703">
        <w:rPr>
          <w:rFonts w:ascii="Century Gothic" w:eastAsia="Times New Roman" w:hAnsi="Century Gothic" w:cs="Arial"/>
          <w:sz w:val="24"/>
          <w:szCs w:val="24"/>
        </w:rPr>
        <w:t>inistry Of Women and Children Affairs (M</w:t>
      </w:r>
      <w:r w:rsidR="00D177A3">
        <w:rPr>
          <w:rFonts w:ascii="Century Gothic" w:eastAsia="Times New Roman" w:hAnsi="Century Gothic" w:cs="Arial"/>
          <w:sz w:val="24"/>
          <w:szCs w:val="24"/>
        </w:rPr>
        <w:t>OWCA</w:t>
      </w:r>
      <w:r w:rsidR="00BD1703">
        <w:rPr>
          <w:rFonts w:ascii="Century Gothic" w:eastAsia="Times New Roman" w:hAnsi="Century Gothic" w:cs="Arial"/>
          <w:sz w:val="24"/>
          <w:szCs w:val="24"/>
        </w:rPr>
        <w:t>)</w:t>
      </w:r>
      <w:r w:rsidR="00490826">
        <w:rPr>
          <w:rFonts w:ascii="Century Gothic" w:eastAsia="Times New Roman" w:hAnsi="Century Gothic" w:cs="Arial"/>
          <w:sz w:val="24"/>
          <w:szCs w:val="24"/>
        </w:rPr>
        <w:t>, inclusion of target people into Women Advancement Plan 2011, National Plan of Action on VAW (2013-2027)</w:t>
      </w:r>
    </w:p>
    <w:p w:rsidR="002F2104" w:rsidRDefault="002F2104" w:rsidP="00F84424">
      <w:pPr>
        <w:spacing w:after="0" w:line="240" w:lineRule="auto"/>
        <w:jc w:val="both"/>
        <w:rPr>
          <w:rFonts w:ascii="Century Gothic" w:eastAsia="Times New Roman" w:hAnsi="Century Gothic" w:cs="Arial"/>
          <w:sz w:val="24"/>
          <w:szCs w:val="24"/>
        </w:rPr>
      </w:pPr>
    </w:p>
    <w:p w:rsidR="002F2104" w:rsidRDefault="002F2104" w:rsidP="00F84424">
      <w:pPr>
        <w:spacing w:after="0" w:line="240" w:lineRule="auto"/>
        <w:jc w:val="both"/>
        <w:rPr>
          <w:rFonts w:ascii="Century Gothic" w:eastAsia="Times New Roman" w:hAnsi="Century Gothic" w:cs="Arial"/>
          <w:sz w:val="24"/>
          <w:szCs w:val="24"/>
        </w:rPr>
      </w:pPr>
    </w:p>
    <w:p w:rsidR="000874D1" w:rsidRDefault="0043023C" w:rsidP="002C3E4D">
      <w:pPr>
        <w:spacing w:after="0" w:line="240" w:lineRule="auto"/>
        <w:jc w:val="both"/>
        <w:rPr>
          <w:rFonts w:ascii="Century Gothic" w:eastAsia="Times New Roman" w:hAnsi="Century Gothic" w:cs="Arial"/>
          <w:b/>
          <w:sz w:val="24"/>
          <w:szCs w:val="24"/>
        </w:rPr>
      </w:pPr>
      <w:r w:rsidRPr="002F2104">
        <w:rPr>
          <w:rFonts w:ascii="Century Gothic" w:eastAsia="Times New Roman" w:hAnsi="Century Gothic" w:cs="Arial"/>
          <w:b/>
          <w:sz w:val="24"/>
          <w:szCs w:val="24"/>
        </w:rPr>
        <w:t xml:space="preserve">Objective 5: </w:t>
      </w:r>
      <w:r w:rsidR="000874D1" w:rsidRPr="002F2104">
        <w:rPr>
          <w:rFonts w:ascii="Century Gothic" w:eastAsia="Times New Roman" w:hAnsi="Century Gothic" w:cs="Arial"/>
          <w:b/>
          <w:sz w:val="24"/>
          <w:szCs w:val="24"/>
        </w:rPr>
        <w:t xml:space="preserve">To create protective and favorable and legal and policy </w:t>
      </w:r>
      <w:r w:rsidR="00B37FB5" w:rsidRPr="002F2104">
        <w:rPr>
          <w:rFonts w:ascii="Century Gothic" w:eastAsia="Times New Roman" w:hAnsi="Century Gothic" w:cs="Arial"/>
          <w:b/>
          <w:sz w:val="24"/>
          <w:szCs w:val="24"/>
        </w:rPr>
        <w:t>environment through</w:t>
      </w:r>
      <w:r w:rsidR="000874D1" w:rsidRPr="002F2104">
        <w:rPr>
          <w:rFonts w:ascii="Century Gothic" w:eastAsia="Times New Roman" w:hAnsi="Century Gothic" w:cs="Arial"/>
          <w:b/>
          <w:sz w:val="24"/>
          <w:szCs w:val="24"/>
        </w:rPr>
        <w:t xml:space="preserve"> evidence base policy advocacy</w:t>
      </w:r>
    </w:p>
    <w:p w:rsidR="008C5823" w:rsidRDefault="008C5823" w:rsidP="00263998">
      <w:pPr>
        <w:autoSpaceDE w:val="0"/>
        <w:autoSpaceDN w:val="0"/>
        <w:adjustRightInd w:val="0"/>
        <w:spacing w:after="0" w:line="240" w:lineRule="auto"/>
        <w:jc w:val="both"/>
        <w:rPr>
          <w:rFonts w:ascii="Century Gothic" w:eastAsia="Times New Roman" w:hAnsi="Century Gothic" w:cs="Arial"/>
          <w:b/>
          <w:sz w:val="24"/>
          <w:szCs w:val="24"/>
        </w:rPr>
      </w:pPr>
    </w:p>
    <w:p w:rsidR="00263998" w:rsidRPr="00402338" w:rsidRDefault="009B4A3F" w:rsidP="00263998">
      <w:pPr>
        <w:autoSpaceDE w:val="0"/>
        <w:autoSpaceDN w:val="0"/>
        <w:adjustRightInd w:val="0"/>
        <w:spacing w:after="0" w:line="240" w:lineRule="auto"/>
        <w:jc w:val="both"/>
        <w:rPr>
          <w:rFonts w:ascii="Century Gothic" w:eastAsia="Times New Roman" w:hAnsi="Century Gothic" w:cs="Arial"/>
          <w:b/>
          <w:sz w:val="24"/>
          <w:szCs w:val="24"/>
        </w:rPr>
      </w:pPr>
      <w:r>
        <w:rPr>
          <w:rFonts w:ascii="Century Gothic" w:hAnsi="Century Gothic" w:cs="Univers-Medium"/>
          <w:sz w:val="24"/>
          <w:szCs w:val="24"/>
        </w:rPr>
        <w:t>This objective is to ensure positive legal and policy environment</w:t>
      </w:r>
      <w:r w:rsidR="00FD549A">
        <w:rPr>
          <w:rFonts w:ascii="Century Gothic" w:hAnsi="Century Gothic" w:cs="Univers-Medium"/>
          <w:sz w:val="24"/>
          <w:szCs w:val="24"/>
        </w:rPr>
        <w:t xml:space="preserve">. </w:t>
      </w:r>
      <w:r>
        <w:rPr>
          <w:rFonts w:ascii="Century Gothic" w:hAnsi="Century Gothic" w:cs="Univers-Medium"/>
          <w:sz w:val="24"/>
          <w:szCs w:val="24"/>
        </w:rPr>
        <w:t xml:space="preserve"> </w:t>
      </w:r>
      <w:r w:rsidR="0016737D">
        <w:rPr>
          <w:rFonts w:ascii="Century Gothic" w:hAnsi="Century Gothic" w:cs="Univers-Medium"/>
          <w:sz w:val="24"/>
          <w:szCs w:val="24"/>
        </w:rPr>
        <w:t xml:space="preserve"> Link </w:t>
      </w:r>
      <w:r w:rsidR="00E637F7">
        <w:rPr>
          <w:rFonts w:ascii="Century Gothic" w:hAnsi="Century Gothic" w:cs="Univers-Medium"/>
          <w:sz w:val="24"/>
          <w:szCs w:val="24"/>
        </w:rPr>
        <w:t xml:space="preserve">with </w:t>
      </w:r>
      <w:r w:rsidR="00E637F7" w:rsidRPr="00E92EF0">
        <w:rPr>
          <w:rFonts w:ascii="Century Gothic" w:hAnsi="Century Gothic" w:cs="Univers-Medium"/>
          <w:sz w:val="24"/>
          <w:szCs w:val="24"/>
        </w:rPr>
        <w:t>Human</w:t>
      </w:r>
      <w:r w:rsidR="00263998" w:rsidRPr="00E92EF0">
        <w:rPr>
          <w:rFonts w:ascii="Century Gothic" w:hAnsi="Century Gothic" w:cs="Univers-Medium"/>
          <w:sz w:val="24"/>
          <w:szCs w:val="24"/>
        </w:rPr>
        <w:t xml:space="preserve"> Rights Commission to address HIV related</w:t>
      </w:r>
      <w:r w:rsidR="0016737D">
        <w:rPr>
          <w:rFonts w:ascii="Century Gothic" w:hAnsi="Century Gothic" w:cs="Univers-Medium"/>
          <w:sz w:val="24"/>
          <w:szCs w:val="24"/>
        </w:rPr>
        <w:t xml:space="preserve"> </w:t>
      </w:r>
      <w:r w:rsidR="00263998" w:rsidRPr="00E92EF0">
        <w:rPr>
          <w:rFonts w:ascii="Century Gothic" w:hAnsi="Century Gothic" w:cs="Univers-Medium"/>
          <w:sz w:val="24"/>
          <w:szCs w:val="24"/>
        </w:rPr>
        <w:t>human rights issues</w:t>
      </w:r>
      <w:r w:rsidR="0016737D">
        <w:rPr>
          <w:rStyle w:val="FootnoteReference"/>
          <w:rFonts w:ascii="Century Gothic" w:hAnsi="Century Gothic" w:cs="Univers-Medium"/>
          <w:sz w:val="24"/>
          <w:szCs w:val="24"/>
        </w:rPr>
        <w:footnoteReference w:id="26"/>
      </w:r>
      <w:r w:rsidR="00B26339">
        <w:rPr>
          <w:rFonts w:ascii="Century Gothic" w:hAnsi="Century Gothic" w:cs="Univers-Medium"/>
          <w:sz w:val="24"/>
          <w:szCs w:val="24"/>
        </w:rPr>
        <w:t>.</w:t>
      </w:r>
    </w:p>
    <w:p w:rsidR="00710B8E" w:rsidRPr="00F600AC" w:rsidRDefault="00020E25" w:rsidP="00020E25">
      <w:pPr>
        <w:tabs>
          <w:tab w:val="left" w:pos="6394"/>
        </w:tabs>
        <w:spacing w:after="0" w:line="240" w:lineRule="auto"/>
        <w:jc w:val="both"/>
        <w:rPr>
          <w:rFonts w:ascii="Century Gothic" w:eastAsia="Times New Roman" w:hAnsi="Century Gothic" w:cs="Arial"/>
          <w:b/>
          <w:sz w:val="24"/>
          <w:szCs w:val="24"/>
        </w:rPr>
      </w:pPr>
      <w:r>
        <w:rPr>
          <w:rFonts w:ascii="Century Gothic" w:eastAsia="Times New Roman" w:hAnsi="Century Gothic" w:cs="Arial"/>
          <w:b/>
          <w:sz w:val="24"/>
          <w:szCs w:val="24"/>
        </w:rPr>
        <w:tab/>
      </w:r>
    </w:p>
    <w:p w:rsidR="001F69BE" w:rsidRDefault="001F69BE" w:rsidP="002C3E4D">
      <w:pPr>
        <w:tabs>
          <w:tab w:val="left" w:pos="1560"/>
        </w:tabs>
        <w:spacing w:after="0" w:line="240" w:lineRule="auto"/>
        <w:jc w:val="both"/>
        <w:rPr>
          <w:rFonts w:ascii="Century Gothic" w:eastAsia="Times New Roman" w:hAnsi="Century Gothic" w:cs="Arial"/>
          <w:b/>
          <w:color w:val="E36C0A" w:themeColor="accent6" w:themeShade="BF"/>
          <w:sz w:val="24"/>
          <w:szCs w:val="24"/>
        </w:rPr>
      </w:pPr>
      <w:r w:rsidRPr="00E637F7">
        <w:rPr>
          <w:rFonts w:ascii="Century Gothic" w:eastAsia="Times New Roman" w:hAnsi="Century Gothic" w:cs="Arial"/>
          <w:b/>
          <w:color w:val="E36C0A" w:themeColor="accent6" w:themeShade="BF"/>
          <w:sz w:val="24"/>
          <w:szCs w:val="24"/>
        </w:rPr>
        <w:t xml:space="preserve">Strategies </w:t>
      </w:r>
      <w:r w:rsidR="00710B8E" w:rsidRPr="00E637F7">
        <w:rPr>
          <w:rFonts w:ascii="Century Gothic" w:eastAsia="Times New Roman" w:hAnsi="Century Gothic" w:cs="Arial"/>
          <w:b/>
          <w:color w:val="E36C0A" w:themeColor="accent6" w:themeShade="BF"/>
          <w:sz w:val="24"/>
          <w:szCs w:val="24"/>
        </w:rPr>
        <w:t>&amp; Interventions:</w:t>
      </w:r>
      <w:r w:rsidR="0086348F">
        <w:rPr>
          <w:rFonts w:ascii="Century Gothic" w:eastAsia="Times New Roman" w:hAnsi="Century Gothic" w:cs="Arial"/>
          <w:b/>
          <w:color w:val="E36C0A" w:themeColor="accent6" w:themeShade="BF"/>
          <w:sz w:val="24"/>
          <w:szCs w:val="24"/>
        </w:rPr>
        <w:t xml:space="preserve"> </w:t>
      </w:r>
    </w:p>
    <w:p w:rsidR="0086348F" w:rsidRDefault="0086348F" w:rsidP="002C3E4D">
      <w:pPr>
        <w:tabs>
          <w:tab w:val="left" w:pos="1560"/>
        </w:tabs>
        <w:spacing w:after="0" w:line="240" w:lineRule="auto"/>
        <w:jc w:val="both"/>
        <w:rPr>
          <w:rFonts w:ascii="Century Gothic" w:eastAsia="Times New Roman" w:hAnsi="Century Gothic" w:cs="Arial"/>
          <w:b/>
          <w:sz w:val="24"/>
          <w:szCs w:val="24"/>
        </w:rPr>
      </w:pPr>
    </w:p>
    <w:p w:rsidR="0086348F" w:rsidRPr="001D08EB" w:rsidRDefault="0086348F" w:rsidP="002C3E4D">
      <w:pPr>
        <w:tabs>
          <w:tab w:val="left" w:pos="1560"/>
        </w:tabs>
        <w:spacing w:after="0" w:line="240" w:lineRule="auto"/>
        <w:jc w:val="both"/>
        <w:rPr>
          <w:rFonts w:ascii="Century Gothic" w:eastAsia="Times New Roman" w:hAnsi="Century Gothic" w:cs="Arial"/>
          <w:sz w:val="24"/>
          <w:szCs w:val="24"/>
        </w:rPr>
      </w:pPr>
      <w:r w:rsidRPr="001D08EB">
        <w:rPr>
          <w:rFonts w:ascii="Century Gothic" w:eastAsia="Times New Roman" w:hAnsi="Century Gothic" w:cs="Arial"/>
          <w:sz w:val="24"/>
          <w:szCs w:val="24"/>
        </w:rPr>
        <w:t>Advocacy Strategy</w:t>
      </w:r>
      <w:r w:rsidR="001D08EB" w:rsidRPr="001D08EB">
        <w:rPr>
          <w:rFonts w:ascii="Century Gothic" w:eastAsia="Times New Roman" w:hAnsi="Century Gothic" w:cs="Arial"/>
          <w:sz w:val="24"/>
          <w:szCs w:val="24"/>
        </w:rPr>
        <w:t xml:space="preserve"> </w:t>
      </w:r>
    </w:p>
    <w:p w:rsidR="0086348F" w:rsidRPr="00E637F7" w:rsidRDefault="0086348F" w:rsidP="002C3E4D">
      <w:pPr>
        <w:tabs>
          <w:tab w:val="left" w:pos="1560"/>
        </w:tabs>
        <w:spacing w:after="0" w:line="240" w:lineRule="auto"/>
        <w:jc w:val="both"/>
        <w:rPr>
          <w:rFonts w:ascii="Century Gothic" w:eastAsia="Times New Roman" w:hAnsi="Century Gothic" w:cs="Arial"/>
          <w:b/>
          <w:color w:val="E36C0A" w:themeColor="accent6" w:themeShade="BF"/>
          <w:sz w:val="24"/>
          <w:szCs w:val="24"/>
        </w:rPr>
      </w:pPr>
    </w:p>
    <w:p w:rsidR="00B37FB5" w:rsidRPr="00F600AC" w:rsidRDefault="00B37FB5" w:rsidP="002C3E4D">
      <w:pPr>
        <w:spacing w:after="0" w:line="240" w:lineRule="auto"/>
        <w:jc w:val="both"/>
        <w:rPr>
          <w:rFonts w:ascii="Century Gothic" w:eastAsia="Times New Roman" w:hAnsi="Century Gothic" w:cs="Arial"/>
          <w:sz w:val="24"/>
          <w:szCs w:val="24"/>
        </w:rPr>
      </w:pPr>
    </w:p>
    <w:p w:rsidR="00B37FB5" w:rsidRPr="00F600AC" w:rsidRDefault="000874D1" w:rsidP="002C3E4D">
      <w:pPr>
        <w:pStyle w:val="ListParagraph"/>
        <w:numPr>
          <w:ilvl w:val="1"/>
          <w:numId w:val="10"/>
        </w:numPr>
        <w:spacing w:after="0" w:line="240" w:lineRule="auto"/>
        <w:jc w:val="both"/>
        <w:rPr>
          <w:rFonts w:ascii="Century Gothic" w:eastAsia="Times New Roman" w:hAnsi="Century Gothic" w:cs="Arial"/>
          <w:i/>
          <w:sz w:val="24"/>
          <w:szCs w:val="24"/>
        </w:rPr>
      </w:pPr>
      <w:r w:rsidRPr="00F600AC">
        <w:rPr>
          <w:rFonts w:ascii="Century Gothic" w:eastAsia="Times New Roman" w:hAnsi="Century Gothic" w:cs="Arial"/>
          <w:i/>
          <w:sz w:val="24"/>
          <w:szCs w:val="24"/>
        </w:rPr>
        <w:t>Effective execution of</w:t>
      </w:r>
      <w:r w:rsidR="009B4A3F">
        <w:rPr>
          <w:rFonts w:ascii="Century Gothic" w:eastAsia="Times New Roman" w:hAnsi="Century Gothic" w:cs="Arial"/>
          <w:i/>
          <w:sz w:val="24"/>
          <w:szCs w:val="24"/>
        </w:rPr>
        <w:t xml:space="preserve"> existing laws and policies</w:t>
      </w:r>
    </w:p>
    <w:p w:rsidR="00B37FB5" w:rsidRDefault="00B37FB5" w:rsidP="002C3E4D">
      <w:pPr>
        <w:pStyle w:val="ListParagraph"/>
        <w:numPr>
          <w:ilvl w:val="1"/>
          <w:numId w:val="10"/>
        </w:numPr>
        <w:spacing w:after="0" w:line="240" w:lineRule="auto"/>
        <w:jc w:val="both"/>
        <w:rPr>
          <w:rFonts w:ascii="Century Gothic" w:eastAsia="Times New Roman" w:hAnsi="Century Gothic" w:cs="Arial"/>
          <w:i/>
          <w:sz w:val="24"/>
          <w:szCs w:val="24"/>
        </w:rPr>
      </w:pPr>
      <w:r w:rsidRPr="00F600AC">
        <w:rPr>
          <w:rFonts w:ascii="Century Gothic" w:eastAsia="Times New Roman" w:hAnsi="Century Gothic" w:cs="Arial"/>
          <w:i/>
          <w:sz w:val="24"/>
          <w:szCs w:val="24"/>
        </w:rPr>
        <w:t xml:space="preserve">Review of </w:t>
      </w:r>
      <w:r w:rsidR="000874D1" w:rsidRPr="00F600AC">
        <w:rPr>
          <w:rFonts w:ascii="Century Gothic" w:eastAsia="Times New Roman" w:hAnsi="Century Gothic" w:cs="Arial"/>
          <w:i/>
          <w:sz w:val="24"/>
          <w:szCs w:val="24"/>
        </w:rPr>
        <w:t>discriminatory</w:t>
      </w:r>
      <w:r w:rsidRPr="00F600AC">
        <w:rPr>
          <w:rFonts w:ascii="Century Gothic" w:eastAsia="Times New Roman" w:hAnsi="Century Gothic" w:cs="Arial"/>
          <w:i/>
          <w:sz w:val="24"/>
          <w:szCs w:val="24"/>
        </w:rPr>
        <w:t xml:space="preserve"> </w:t>
      </w:r>
      <w:r w:rsidR="000874D1" w:rsidRPr="00F600AC">
        <w:rPr>
          <w:rFonts w:ascii="Century Gothic" w:eastAsia="Times New Roman" w:hAnsi="Century Gothic" w:cs="Arial"/>
          <w:i/>
          <w:sz w:val="24"/>
          <w:szCs w:val="24"/>
        </w:rPr>
        <w:t xml:space="preserve">and punitive laws  and policies, </w:t>
      </w:r>
    </w:p>
    <w:p w:rsidR="00065B2A" w:rsidRDefault="00065B2A" w:rsidP="00065B2A">
      <w:pPr>
        <w:spacing w:after="0" w:line="240" w:lineRule="auto"/>
        <w:jc w:val="both"/>
        <w:rPr>
          <w:rFonts w:ascii="Century Gothic" w:eastAsia="Times New Roman" w:hAnsi="Century Gothic" w:cs="Arial"/>
          <w:sz w:val="24"/>
          <w:szCs w:val="24"/>
        </w:rPr>
      </w:pPr>
      <w:r w:rsidRPr="00065B2A">
        <w:rPr>
          <w:rFonts w:ascii="Century Gothic" w:eastAsia="Times New Roman" w:hAnsi="Century Gothic" w:cs="Arial"/>
          <w:sz w:val="24"/>
          <w:szCs w:val="24"/>
        </w:rPr>
        <w:t>Reform</w:t>
      </w:r>
      <w:r>
        <w:rPr>
          <w:rFonts w:ascii="Century Gothic" w:eastAsia="Times New Roman" w:hAnsi="Century Gothic" w:cs="Arial"/>
          <w:sz w:val="24"/>
          <w:szCs w:val="24"/>
        </w:rPr>
        <w:t xml:space="preserve"> punitive laws, policies and law enforcement practices to protect sex worker’s rights including the rights to be free of violence</w:t>
      </w:r>
    </w:p>
    <w:p w:rsidR="00AA2CBE" w:rsidRDefault="00B37FB5" w:rsidP="002C3E4D">
      <w:pPr>
        <w:pStyle w:val="ListParagraph"/>
        <w:numPr>
          <w:ilvl w:val="1"/>
          <w:numId w:val="10"/>
        </w:numPr>
        <w:spacing w:after="0" w:line="240" w:lineRule="auto"/>
        <w:jc w:val="both"/>
        <w:rPr>
          <w:rFonts w:ascii="Century Gothic" w:eastAsia="Times New Roman" w:hAnsi="Century Gothic" w:cs="Arial"/>
          <w:i/>
          <w:sz w:val="24"/>
          <w:szCs w:val="24"/>
        </w:rPr>
      </w:pPr>
      <w:r w:rsidRPr="00AA2CBE">
        <w:rPr>
          <w:rFonts w:ascii="Century Gothic" w:eastAsia="Times New Roman" w:hAnsi="Century Gothic" w:cs="Arial"/>
          <w:i/>
          <w:sz w:val="24"/>
          <w:szCs w:val="24"/>
        </w:rPr>
        <w:t>Inclusion</w:t>
      </w:r>
      <w:r w:rsidR="000874D1" w:rsidRPr="00AA2CBE">
        <w:rPr>
          <w:rFonts w:ascii="Century Gothic" w:eastAsia="Times New Roman" w:hAnsi="Century Gothic" w:cs="Arial"/>
          <w:i/>
          <w:sz w:val="24"/>
          <w:szCs w:val="24"/>
        </w:rPr>
        <w:t xml:space="preserve"> of different policies. </w:t>
      </w:r>
    </w:p>
    <w:p w:rsidR="00B8275B" w:rsidRPr="00AA2CBE" w:rsidRDefault="00B8275B" w:rsidP="002C3E4D">
      <w:pPr>
        <w:pStyle w:val="ListParagraph"/>
        <w:numPr>
          <w:ilvl w:val="1"/>
          <w:numId w:val="10"/>
        </w:numPr>
        <w:spacing w:after="0" w:line="240" w:lineRule="auto"/>
        <w:jc w:val="both"/>
        <w:rPr>
          <w:rFonts w:ascii="Century Gothic" w:eastAsia="Times New Roman" w:hAnsi="Century Gothic" w:cs="Arial"/>
          <w:i/>
          <w:sz w:val="24"/>
          <w:szCs w:val="24"/>
        </w:rPr>
      </w:pPr>
      <w:r w:rsidRPr="00AA2CBE">
        <w:rPr>
          <w:rFonts w:ascii="Century Gothic" w:eastAsia="Times New Roman" w:hAnsi="Century Gothic" w:cs="Arial"/>
          <w:i/>
          <w:sz w:val="24"/>
          <w:szCs w:val="24"/>
        </w:rPr>
        <w:t>Inclusion of FSW into the National Women Development Policy</w:t>
      </w:r>
      <w:r w:rsidR="004E5382" w:rsidRPr="00AA2CBE">
        <w:rPr>
          <w:rFonts w:ascii="Century Gothic" w:eastAsia="Times New Roman" w:hAnsi="Century Gothic" w:cs="Arial"/>
          <w:i/>
          <w:sz w:val="24"/>
          <w:szCs w:val="24"/>
        </w:rPr>
        <w:t xml:space="preserve"> and National Plan of Action for VAW</w:t>
      </w:r>
      <w:r w:rsidR="00AA2CBE">
        <w:rPr>
          <w:rFonts w:ascii="Century Gothic" w:eastAsia="Times New Roman" w:hAnsi="Century Gothic" w:cs="Arial"/>
          <w:i/>
          <w:sz w:val="24"/>
          <w:szCs w:val="24"/>
        </w:rPr>
        <w:t>, protection scheme</w:t>
      </w:r>
      <w:r w:rsidR="00FD549A">
        <w:rPr>
          <w:rFonts w:ascii="Century Gothic" w:eastAsia="Times New Roman" w:hAnsi="Century Gothic" w:cs="Arial"/>
          <w:i/>
          <w:sz w:val="24"/>
          <w:szCs w:val="24"/>
        </w:rPr>
        <w:t xml:space="preserve"> </w:t>
      </w:r>
    </w:p>
    <w:p w:rsidR="004E5382" w:rsidRDefault="004E5382" w:rsidP="002C3E4D">
      <w:pPr>
        <w:pStyle w:val="ListParagraph"/>
        <w:numPr>
          <w:ilvl w:val="1"/>
          <w:numId w:val="10"/>
        </w:numPr>
        <w:spacing w:after="0" w:line="240" w:lineRule="auto"/>
        <w:jc w:val="both"/>
        <w:rPr>
          <w:rFonts w:ascii="Century Gothic" w:eastAsia="Times New Roman" w:hAnsi="Century Gothic" w:cs="Arial"/>
          <w:i/>
          <w:sz w:val="24"/>
          <w:szCs w:val="24"/>
        </w:rPr>
      </w:pPr>
      <w:r w:rsidRPr="00F600AC">
        <w:rPr>
          <w:rFonts w:ascii="Century Gothic" w:eastAsia="Times New Roman" w:hAnsi="Century Gothic" w:cs="Arial"/>
          <w:i/>
          <w:sz w:val="24"/>
          <w:szCs w:val="24"/>
        </w:rPr>
        <w:t>Law for Third Gender</w:t>
      </w:r>
    </w:p>
    <w:p w:rsidR="00A04808" w:rsidRDefault="00A04808" w:rsidP="00A04808">
      <w:pPr>
        <w:spacing w:after="0" w:line="240" w:lineRule="auto"/>
        <w:jc w:val="both"/>
        <w:rPr>
          <w:rFonts w:ascii="Century Gothic" w:eastAsia="Times New Roman" w:hAnsi="Century Gothic" w:cs="Arial"/>
          <w:sz w:val="24"/>
          <w:szCs w:val="24"/>
        </w:rPr>
      </w:pPr>
    </w:p>
    <w:p w:rsidR="00A04808" w:rsidRPr="00C7478F" w:rsidRDefault="00C7478F" w:rsidP="002F4752">
      <w:pPr>
        <w:rPr>
          <w:rFonts w:ascii="Century Gothic" w:hAnsi="Century Gothic" w:cs="Arial"/>
          <w:b/>
          <w:i/>
          <w:sz w:val="24"/>
          <w:szCs w:val="24"/>
        </w:rPr>
      </w:pPr>
      <w:r>
        <w:rPr>
          <w:rFonts w:ascii="Century Gothic" w:hAnsi="Century Gothic" w:cs="Arial"/>
          <w:b/>
          <w:sz w:val="24"/>
          <w:szCs w:val="24"/>
        </w:rPr>
        <w:br w:type="page"/>
      </w:r>
      <w:r w:rsidRPr="00C7478F">
        <w:rPr>
          <w:rFonts w:ascii="Century Gothic" w:hAnsi="Century Gothic" w:cs="Arial"/>
          <w:b/>
          <w:i/>
          <w:sz w:val="24"/>
          <w:szCs w:val="24"/>
        </w:rPr>
        <w:lastRenderedPageBreak/>
        <w:t>Chapter</w:t>
      </w:r>
      <w:r w:rsidR="00E43E9C">
        <w:rPr>
          <w:rFonts w:ascii="Century Gothic" w:hAnsi="Century Gothic" w:cs="Arial"/>
          <w:b/>
          <w:i/>
          <w:sz w:val="24"/>
          <w:szCs w:val="24"/>
        </w:rPr>
        <w:t xml:space="preserve"> Four</w:t>
      </w:r>
    </w:p>
    <w:p w:rsidR="00A04808" w:rsidRPr="00F600AC" w:rsidRDefault="00A04808" w:rsidP="00A04808">
      <w:pPr>
        <w:spacing w:after="0" w:line="240" w:lineRule="auto"/>
        <w:jc w:val="both"/>
        <w:rPr>
          <w:rFonts w:ascii="Century Gothic" w:hAnsi="Century Gothic" w:cs="Arial"/>
          <w:b/>
          <w:sz w:val="24"/>
          <w:szCs w:val="24"/>
        </w:rPr>
      </w:pPr>
      <w:r w:rsidRPr="00F600AC">
        <w:rPr>
          <w:rFonts w:ascii="Century Gothic" w:hAnsi="Century Gothic" w:cs="Arial"/>
          <w:b/>
          <w:sz w:val="24"/>
          <w:szCs w:val="24"/>
        </w:rPr>
        <w:t xml:space="preserve">    </w:t>
      </w:r>
    </w:p>
    <w:p w:rsidR="00A04808" w:rsidRPr="006946B8" w:rsidRDefault="00A04808" w:rsidP="00A04808">
      <w:pPr>
        <w:spacing w:after="0" w:line="240" w:lineRule="auto"/>
        <w:jc w:val="both"/>
        <w:rPr>
          <w:rFonts w:ascii="Century Gothic" w:hAnsi="Century Gothic" w:cs="Arial"/>
          <w:b/>
          <w:sz w:val="28"/>
          <w:szCs w:val="24"/>
        </w:rPr>
      </w:pPr>
      <w:r w:rsidRPr="006946B8">
        <w:rPr>
          <w:rFonts w:ascii="Century Gothic" w:hAnsi="Century Gothic" w:cs="Arial"/>
          <w:b/>
          <w:sz w:val="28"/>
          <w:szCs w:val="24"/>
        </w:rPr>
        <w:t xml:space="preserve"> WAY FORWARD</w:t>
      </w:r>
    </w:p>
    <w:p w:rsidR="00CA1588" w:rsidRPr="00F600AC" w:rsidRDefault="00CA1588" w:rsidP="00A04808">
      <w:pPr>
        <w:spacing w:after="0" w:line="240" w:lineRule="auto"/>
        <w:jc w:val="both"/>
        <w:rPr>
          <w:rFonts w:ascii="Century Gothic" w:hAnsi="Century Gothic" w:cs="Arial"/>
          <w:b/>
          <w:sz w:val="24"/>
          <w:szCs w:val="24"/>
        </w:rPr>
      </w:pPr>
    </w:p>
    <w:p w:rsidR="00FD53ED" w:rsidRDefault="00761ABA" w:rsidP="00A04808">
      <w:pPr>
        <w:spacing w:after="0" w:line="240" w:lineRule="auto"/>
        <w:jc w:val="both"/>
        <w:rPr>
          <w:rFonts w:ascii="Century Gothic" w:hAnsi="Century Gothic" w:cs="Arial"/>
          <w:sz w:val="24"/>
          <w:szCs w:val="24"/>
        </w:rPr>
      </w:pPr>
      <w:r>
        <w:rPr>
          <w:rFonts w:ascii="Century Gothic" w:hAnsi="Century Gothic" w:cs="Arial"/>
          <w:sz w:val="24"/>
          <w:szCs w:val="24"/>
        </w:rPr>
        <w:t xml:space="preserve">The successful implementation of the strategy will require actions from all stakeholders and partners. Commitment and synergetic partnership between all </w:t>
      </w:r>
      <w:r w:rsidR="0091092F">
        <w:rPr>
          <w:rFonts w:ascii="Century Gothic" w:hAnsi="Century Gothic" w:cs="Arial"/>
          <w:sz w:val="24"/>
          <w:szCs w:val="24"/>
        </w:rPr>
        <w:t>actors</w:t>
      </w:r>
      <w:r>
        <w:rPr>
          <w:rFonts w:ascii="Century Gothic" w:hAnsi="Century Gothic" w:cs="Arial"/>
          <w:sz w:val="24"/>
          <w:szCs w:val="24"/>
        </w:rPr>
        <w:t xml:space="preserve"> and every level is necessary.</w:t>
      </w:r>
      <w:r w:rsidR="00D9550F">
        <w:rPr>
          <w:rFonts w:ascii="Century Gothic" w:hAnsi="Century Gothic" w:cs="Arial"/>
          <w:sz w:val="24"/>
          <w:szCs w:val="24"/>
        </w:rPr>
        <w:t xml:space="preserve"> This partnership needs to be premised on the bellow. </w:t>
      </w:r>
    </w:p>
    <w:p w:rsidR="00FD53ED" w:rsidRDefault="00FD53ED" w:rsidP="00A04808">
      <w:pPr>
        <w:spacing w:after="0" w:line="240" w:lineRule="auto"/>
        <w:jc w:val="both"/>
        <w:rPr>
          <w:rFonts w:ascii="Century Gothic" w:hAnsi="Century Gothic" w:cs="Arial"/>
          <w:sz w:val="24"/>
          <w:szCs w:val="24"/>
        </w:rPr>
      </w:pPr>
    </w:p>
    <w:p w:rsidR="00252B1E" w:rsidRDefault="00FD53ED" w:rsidP="00A04808">
      <w:pPr>
        <w:spacing w:after="0" w:line="240" w:lineRule="auto"/>
        <w:jc w:val="both"/>
        <w:rPr>
          <w:rFonts w:ascii="Century Gothic" w:hAnsi="Century Gothic" w:cs="Arial"/>
          <w:sz w:val="24"/>
          <w:szCs w:val="24"/>
        </w:rPr>
      </w:pPr>
      <w:r w:rsidRPr="00080ED4">
        <w:rPr>
          <w:rFonts w:ascii="Century Gothic" w:hAnsi="Century Gothic" w:cs="Arial"/>
          <w:b/>
          <w:bCs/>
          <w:sz w:val="24"/>
          <w:szCs w:val="24"/>
        </w:rPr>
        <w:t>4.1 Leadership and Commitment:</w:t>
      </w:r>
      <w:r>
        <w:rPr>
          <w:rFonts w:ascii="Century Gothic" w:hAnsi="Century Gothic" w:cs="Arial"/>
          <w:sz w:val="24"/>
          <w:szCs w:val="24"/>
        </w:rPr>
        <w:t xml:space="preserve"> </w:t>
      </w:r>
      <w:r w:rsidR="00761ABA">
        <w:rPr>
          <w:rFonts w:ascii="Century Gothic" w:hAnsi="Century Gothic" w:cs="Arial"/>
          <w:sz w:val="24"/>
          <w:szCs w:val="24"/>
        </w:rPr>
        <w:t xml:space="preserve"> </w:t>
      </w:r>
      <w:r w:rsidR="00252B1E" w:rsidRPr="00A04808">
        <w:rPr>
          <w:rFonts w:ascii="Century Gothic" w:hAnsi="Century Gothic" w:cs="Arial"/>
          <w:sz w:val="24"/>
          <w:szCs w:val="24"/>
        </w:rPr>
        <w:t>NASP</w:t>
      </w:r>
      <w:r w:rsidR="00252B1E">
        <w:rPr>
          <w:rFonts w:ascii="Century Gothic" w:hAnsi="Century Gothic" w:cs="Arial"/>
          <w:sz w:val="24"/>
          <w:szCs w:val="24"/>
        </w:rPr>
        <w:t xml:space="preserve"> </w:t>
      </w:r>
      <w:r w:rsidR="00252B1E" w:rsidRPr="00A04808">
        <w:rPr>
          <w:rFonts w:ascii="Century Gothic" w:hAnsi="Century Gothic" w:cs="Arial"/>
          <w:sz w:val="24"/>
          <w:szCs w:val="24"/>
        </w:rPr>
        <w:t>will</w:t>
      </w:r>
      <w:r w:rsidR="00A04808">
        <w:rPr>
          <w:rFonts w:ascii="Century Gothic" w:hAnsi="Century Gothic" w:cs="Arial"/>
          <w:sz w:val="24"/>
          <w:szCs w:val="24"/>
        </w:rPr>
        <w:t xml:space="preserve"> take the lead to translate the strategy into costing operational plan for proper implementation jointly with </w:t>
      </w:r>
      <w:r w:rsidR="007B056B">
        <w:rPr>
          <w:rFonts w:ascii="Century Gothic" w:hAnsi="Century Gothic" w:cs="Arial"/>
          <w:sz w:val="24"/>
          <w:szCs w:val="24"/>
        </w:rPr>
        <w:t>National</w:t>
      </w:r>
      <w:r w:rsidR="00A04808">
        <w:rPr>
          <w:rFonts w:ascii="Century Gothic" w:hAnsi="Century Gothic" w:cs="Arial"/>
          <w:sz w:val="24"/>
          <w:szCs w:val="24"/>
        </w:rPr>
        <w:t xml:space="preserve"> and International partner organizations. </w:t>
      </w:r>
      <w:r>
        <w:rPr>
          <w:rFonts w:ascii="Century Gothic" w:hAnsi="Century Gothic" w:cs="Arial"/>
          <w:sz w:val="24"/>
          <w:szCs w:val="24"/>
        </w:rPr>
        <w:t xml:space="preserve"> </w:t>
      </w:r>
      <w:r w:rsidR="00252B1E">
        <w:rPr>
          <w:rFonts w:ascii="Century Gothic" w:hAnsi="Century Gothic" w:cs="Arial"/>
          <w:sz w:val="24"/>
          <w:szCs w:val="24"/>
        </w:rPr>
        <w:t xml:space="preserve">NASP will take </w:t>
      </w:r>
      <w:r w:rsidR="00E42956">
        <w:rPr>
          <w:rFonts w:ascii="Century Gothic" w:hAnsi="Century Gothic" w:cs="Arial"/>
          <w:sz w:val="24"/>
          <w:szCs w:val="24"/>
        </w:rPr>
        <w:t>this strategy on priority basis as it need a multi-</w:t>
      </w:r>
      <w:proofErr w:type="spellStart"/>
      <w:r w:rsidR="00E42956">
        <w:rPr>
          <w:rFonts w:ascii="Century Gothic" w:hAnsi="Century Gothic" w:cs="Arial"/>
          <w:sz w:val="24"/>
          <w:szCs w:val="24"/>
        </w:rPr>
        <w:t>sectoral</w:t>
      </w:r>
      <w:proofErr w:type="spellEnd"/>
      <w:r w:rsidR="00E42956">
        <w:rPr>
          <w:rFonts w:ascii="Century Gothic" w:hAnsi="Century Gothic" w:cs="Arial"/>
          <w:sz w:val="24"/>
          <w:szCs w:val="24"/>
        </w:rPr>
        <w:t xml:space="preserve"> and involves policy advocacy</w:t>
      </w:r>
      <w:r w:rsidR="00596870">
        <w:rPr>
          <w:rFonts w:ascii="Century Gothic" w:hAnsi="Century Gothic" w:cs="Arial"/>
          <w:sz w:val="24"/>
          <w:szCs w:val="24"/>
        </w:rPr>
        <w:t xml:space="preserve"> </w:t>
      </w:r>
      <w:r w:rsidR="00E42956">
        <w:rPr>
          <w:rFonts w:ascii="Century Gothic" w:hAnsi="Century Gothic" w:cs="Arial"/>
          <w:sz w:val="24"/>
          <w:szCs w:val="24"/>
        </w:rPr>
        <w:t>and the engagement of high</w:t>
      </w:r>
      <w:r w:rsidR="00596870">
        <w:rPr>
          <w:rFonts w:ascii="Century Gothic" w:hAnsi="Century Gothic" w:cs="Arial"/>
          <w:sz w:val="24"/>
          <w:szCs w:val="24"/>
        </w:rPr>
        <w:t xml:space="preserve"> level policy makers</w:t>
      </w:r>
      <w:r w:rsidR="00AC21E5">
        <w:rPr>
          <w:rFonts w:ascii="Century Gothic" w:hAnsi="Century Gothic" w:cs="Arial"/>
          <w:sz w:val="24"/>
          <w:szCs w:val="24"/>
        </w:rPr>
        <w:t xml:space="preserve">, parliamentarian and senior ministerial </w:t>
      </w:r>
      <w:r w:rsidR="00ED449D">
        <w:rPr>
          <w:rFonts w:ascii="Century Gothic" w:hAnsi="Century Gothic" w:cs="Arial"/>
          <w:sz w:val="24"/>
          <w:szCs w:val="24"/>
        </w:rPr>
        <w:t>and department officials</w:t>
      </w:r>
    </w:p>
    <w:p w:rsidR="007C1613" w:rsidRDefault="007C1613" w:rsidP="00A04808">
      <w:pPr>
        <w:spacing w:after="0" w:line="240" w:lineRule="auto"/>
        <w:jc w:val="both"/>
        <w:rPr>
          <w:rFonts w:ascii="Century Gothic" w:hAnsi="Century Gothic" w:cs="Arial"/>
          <w:sz w:val="24"/>
          <w:szCs w:val="24"/>
        </w:rPr>
      </w:pPr>
    </w:p>
    <w:p w:rsidR="007C1613" w:rsidRDefault="007C1613" w:rsidP="00A04808">
      <w:pPr>
        <w:spacing w:after="0" w:line="240" w:lineRule="auto"/>
        <w:jc w:val="both"/>
        <w:rPr>
          <w:rFonts w:ascii="Century Gothic" w:hAnsi="Century Gothic" w:cs="Arial"/>
          <w:sz w:val="24"/>
          <w:szCs w:val="24"/>
        </w:rPr>
      </w:pPr>
      <w:r w:rsidRPr="00080ED4">
        <w:rPr>
          <w:rFonts w:ascii="Century Gothic" w:hAnsi="Century Gothic" w:cs="Arial"/>
          <w:b/>
          <w:bCs/>
          <w:sz w:val="24"/>
          <w:szCs w:val="24"/>
        </w:rPr>
        <w:t>4.2 Leveraging and Synergy:</w:t>
      </w:r>
      <w:r>
        <w:rPr>
          <w:rFonts w:ascii="Century Gothic" w:hAnsi="Century Gothic" w:cs="Arial"/>
          <w:sz w:val="24"/>
          <w:szCs w:val="24"/>
        </w:rPr>
        <w:t xml:space="preserve"> To avoid duplication and effective resource management NASP will take initiative to integrate the strategy into ongoing program, inclusion with existing government and </w:t>
      </w:r>
      <w:proofErr w:type="spellStart"/>
      <w:r>
        <w:rPr>
          <w:rFonts w:ascii="Century Gothic" w:hAnsi="Century Gothic" w:cs="Arial"/>
          <w:sz w:val="24"/>
          <w:szCs w:val="24"/>
        </w:rPr>
        <w:t>non government</w:t>
      </w:r>
      <w:proofErr w:type="spellEnd"/>
      <w:r>
        <w:rPr>
          <w:rFonts w:ascii="Century Gothic" w:hAnsi="Century Gothic" w:cs="Arial"/>
          <w:sz w:val="24"/>
          <w:szCs w:val="24"/>
        </w:rPr>
        <w:t xml:space="preserve"> facilities. For targeted intervention NASP will prioritize the make investment accordingly. </w:t>
      </w:r>
    </w:p>
    <w:p w:rsidR="007C1613" w:rsidRDefault="007C1613" w:rsidP="00A04808">
      <w:pPr>
        <w:spacing w:after="0" w:line="240" w:lineRule="auto"/>
        <w:jc w:val="both"/>
        <w:rPr>
          <w:rFonts w:ascii="Century Gothic" w:hAnsi="Century Gothic" w:cs="Arial"/>
          <w:sz w:val="24"/>
          <w:szCs w:val="24"/>
        </w:rPr>
      </w:pPr>
    </w:p>
    <w:p w:rsidR="007C1613" w:rsidRDefault="007C1613" w:rsidP="00A04808">
      <w:pPr>
        <w:spacing w:after="0" w:line="240" w:lineRule="auto"/>
        <w:jc w:val="both"/>
        <w:rPr>
          <w:rFonts w:ascii="Century Gothic" w:hAnsi="Century Gothic" w:cs="Arial"/>
          <w:sz w:val="24"/>
          <w:szCs w:val="24"/>
        </w:rPr>
      </w:pPr>
    </w:p>
    <w:p w:rsidR="00ED449D" w:rsidRDefault="00ED449D" w:rsidP="00A04808">
      <w:pPr>
        <w:spacing w:after="0" w:line="240" w:lineRule="auto"/>
        <w:jc w:val="both"/>
        <w:rPr>
          <w:rFonts w:ascii="Century Gothic" w:hAnsi="Century Gothic" w:cs="Arial"/>
          <w:sz w:val="24"/>
          <w:szCs w:val="24"/>
        </w:rPr>
      </w:pPr>
    </w:p>
    <w:p w:rsidR="00AA00A7" w:rsidRPr="00A04808" w:rsidRDefault="00AA00A7" w:rsidP="00A04808">
      <w:pPr>
        <w:spacing w:after="0" w:line="240" w:lineRule="auto"/>
        <w:jc w:val="both"/>
        <w:rPr>
          <w:rFonts w:ascii="Century Gothic" w:hAnsi="Century Gothic" w:cs="Arial"/>
          <w:sz w:val="24"/>
          <w:szCs w:val="24"/>
        </w:rPr>
      </w:pPr>
    </w:p>
    <w:p w:rsidR="00A04808" w:rsidRDefault="00A04808" w:rsidP="00A04808">
      <w:pPr>
        <w:spacing w:after="0" w:line="240" w:lineRule="auto"/>
        <w:jc w:val="both"/>
        <w:rPr>
          <w:rFonts w:ascii="Century Gothic" w:eastAsia="Times New Roman" w:hAnsi="Century Gothic" w:cs="Arial"/>
          <w:sz w:val="24"/>
          <w:szCs w:val="24"/>
        </w:rPr>
      </w:pPr>
    </w:p>
    <w:p w:rsidR="00AC784F" w:rsidRDefault="00AC784F" w:rsidP="00A04808">
      <w:pPr>
        <w:spacing w:after="0" w:line="240" w:lineRule="auto"/>
        <w:jc w:val="both"/>
        <w:rPr>
          <w:rFonts w:ascii="Century Gothic" w:eastAsia="Times New Roman" w:hAnsi="Century Gothic" w:cs="Arial"/>
          <w:sz w:val="24"/>
          <w:szCs w:val="24"/>
        </w:rPr>
      </w:pPr>
    </w:p>
    <w:p w:rsidR="00AC784F" w:rsidRPr="00AC784F" w:rsidRDefault="00AC784F" w:rsidP="00AC784F">
      <w:pPr>
        <w:autoSpaceDE w:val="0"/>
        <w:autoSpaceDN w:val="0"/>
        <w:adjustRightInd w:val="0"/>
        <w:spacing w:after="0" w:line="240" w:lineRule="auto"/>
        <w:rPr>
          <w:rFonts w:ascii="Calibri" w:hAnsi="Calibri" w:cs="Calibri"/>
          <w:color w:val="000000"/>
          <w:sz w:val="24"/>
          <w:szCs w:val="24"/>
        </w:rPr>
      </w:pPr>
    </w:p>
    <w:p w:rsidR="00AC784F" w:rsidRPr="00AC784F" w:rsidRDefault="00AC784F" w:rsidP="00AC784F">
      <w:pPr>
        <w:autoSpaceDE w:val="0"/>
        <w:autoSpaceDN w:val="0"/>
        <w:adjustRightInd w:val="0"/>
        <w:spacing w:after="0" w:line="240" w:lineRule="auto"/>
        <w:rPr>
          <w:rFonts w:ascii="Calibri" w:hAnsi="Calibri" w:cs="Times New Roman"/>
          <w:sz w:val="24"/>
          <w:szCs w:val="24"/>
        </w:rPr>
        <w:sectPr w:rsidR="00AC784F" w:rsidRPr="00AC784F" w:rsidSect="00990B95">
          <w:footerReference w:type="default" r:id="rId11"/>
          <w:pgSz w:w="12240" w:h="15840"/>
          <w:pgMar w:top="1440" w:right="1440" w:bottom="1440" w:left="1440" w:header="720" w:footer="720" w:gutter="0"/>
          <w:cols w:space="720"/>
          <w:noEndnote/>
        </w:sectPr>
      </w:pPr>
    </w:p>
    <w:p w:rsidR="009517FE" w:rsidRDefault="009517FE" w:rsidP="009517FE">
      <w:pPr>
        <w:autoSpaceDE w:val="0"/>
        <w:autoSpaceDN w:val="0"/>
        <w:adjustRightInd w:val="0"/>
        <w:spacing w:after="0" w:line="240" w:lineRule="auto"/>
        <w:rPr>
          <w:rFonts w:ascii="Century Gothic" w:hAnsi="Century Gothic" w:cs="Arial"/>
          <w:i/>
          <w:sz w:val="24"/>
          <w:szCs w:val="24"/>
        </w:rPr>
      </w:pPr>
      <w:r w:rsidRPr="00F600AC">
        <w:rPr>
          <w:rFonts w:ascii="Century Gothic" w:hAnsi="Century Gothic" w:cs="Arial"/>
          <w:i/>
          <w:sz w:val="24"/>
          <w:szCs w:val="24"/>
        </w:rPr>
        <w:lastRenderedPageBreak/>
        <w:t>Annex-</w:t>
      </w:r>
      <w:r>
        <w:rPr>
          <w:rFonts w:ascii="Century Gothic" w:hAnsi="Century Gothic" w:cs="Arial"/>
          <w:i/>
          <w:sz w:val="24"/>
          <w:szCs w:val="24"/>
        </w:rPr>
        <w:t>1</w:t>
      </w:r>
      <w:r w:rsidRPr="00F600AC">
        <w:rPr>
          <w:rFonts w:ascii="Century Gothic" w:hAnsi="Century Gothic" w:cs="Arial"/>
          <w:i/>
          <w:sz w:val="24"/>
          <w:szCs w:val="24"/>
        </w:rPr>
        <w:t xml:space="preserve">: </w:t>
      </w:r>
    </w:p>
    <w:p w:rsidR="009517FE" w:rsidRPr="0071625A" w:rsidRDefault="009517FE" w:rsidP="009517FE">
      <w:pPr>
        <w:autoSpaceDE w:val="0"/>
        <w:autoSpaceDN w:val="0"/>
        <w:adjustRightInd w:val="0"/>
        <w:spacing w:after="0" w:line="240" w:lineRule="auto"/>
        <w:rPr>
          <w:rFonts w:ascii="Calibri" w:hAnsi="Calibri" w:cs="Times New Roman"/>
          <w:b/>
          <w:bCs/>
          <w:sz w:val="28"/>
          <w:szCs w:val="28"/>
        </w:rPr>
      </w:pPr>
      <w:r w:rsidRPr="0071625A">
        <w:rPr>
          <w:rFonts w:ascii="Calibri" w:hAnsi="Calibri" w:cs="Times New Roman"/>
          <w:b/>
          <w:bCs/>
          <w:sz w:val="28"/>
          <w:szCs w:val="28"/>
        </w:rPr>
        <w:t>Bibliography</w:t>
      </w:r>
    </w:p>
    <w:p w:rsidR="009517FE" w:rsidRDefault="009517FE" w:rsidP="009517FE">
      <w:pPr>
        <w:autoSpaceDE w:val="0"/>
        <w:autoSpaceDN w:val="0"/>
        <w:adjustRightInd w:val="0"/>
        <w:spacing w:after="0" w:line="240" w:lineRule="auto"/>
        <w:rPr>
          <w:rFonts w:ascii="Calibri" w:hAnsi="Calibri" w:cs="Times New Roman"/>
          <w:sz w:val="24"/>
          <w:szCs w:val="24"/>
        </w:rPr>
      </w:pPr>
    </w:p>
    <w:p w:rsidR="009517FE" w:rsidRPr="00187AB7" w:rsidRDefault="009517FE" w:rsidP="009517FE">
      <w:pPr>
        <w:autoSpaceDE w:val="0"/>
        <w:autoSpaceDN w:val="0"/>
        <w:adjustRightInd w:val="0"/>
        <w:spacing w:after="0" w:line="240" w:lineRule="auto"/>
        <w:rPr>
          <w:rFonts w:ascii="Century Gothic" w:hAnsi="Century Gothic" w:cs="Times New Roman"/>
          <w:sz w:val="24"/>
          <w:szCs w:val="24"/>
        </w:rPr>
      </w:pP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Revised 3</w:t>
      </w:r>
      <w:r w:rsidRPr="00187AB7">
        <w:rPr>
          <w:rFonts w:ascii="Century Gothic" w:hAnsi="Century Gothic"/>
          <w:sz w:val="22"/>
          <w:szCs w:val="22"/>
          <w:vertAlign w:val="superscript"/>
        </w:rPr>
        <w:t>rd</w:t>
      </w:r>
      <w:r w:rsidRPr="00187AB7">
        <w:rPr>
          <w:rFonts w:ascii="Century Gothic" w:hAnsi="Century Gothic"/>
          <w:sz w:val="22"/>
          <w:szCs w:val="22"/>
        </w:rPr>
        <w:t xml:space="preserve"> National Strategic Plan for HIV &amp; AIDS Response (2011-2017)</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Estimated range : 8400-11000, NASP/UNAIDS, 2015</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WAD presentation-NASP, 2016</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rPr>
      </w:pPr>
      <w:r w:rsidRPr="00187AB7">
        <w:rPr>
          <w:rFonts w:ascii="Century Gothic" w:hAnsi="Century Gothic"/>
        </w:rPr>
        <w:t>World AIDS Report 2011</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Global Gender Gap report,  2016</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Millennium Development Goals Bangladesh Progress Report 2015</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cs="Arial"/>
          <w:sz w:val="22"/>
          <w:szCs w:val="22"/>
        </w:rPr>
        <w:t xml:space="preserve">Govt. of Bangladesh. 2014. Gender Assessment of National HIV Response, National AIDS/STD </w:t>
      </w:r>
      <w:proofErr w:type="spellStart"/>
      <w:r w:rsidRPr="00187AB7">
        <w:rPr>
          <w:rFonts w:ascii="Century Gothic" w:hAnsi="Century Gothic" w:cs="Arial"/>
          <w:sz w:val="22"/>
          <w:szCs w:val="22"/>
        </w:rPr>
        <w:t>Programme</w:t>
      </w:r>
      <w:proofErr w:type="spellEnd"/>
      <w:r w:rsidRPr="00187AB7">
        <w:rPr>
          <w:rFonts w:ascii="Century Gothic" w:hAnsi="Century Gothic" w:cs="Arial"/>
          <w:sz w:val="22"/>
          <w:szCs w:val="22"/>
        </w:rPr>
        <w:t>.</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cs="Arial"/>
          <w:sz w:val="22"/>
          <w:szCs w:val="22"/>
        </w:rPr>
        <w:t>Govt. of Bangladesh. 2006</w:t>
      </w:r>
      <w:proofErr w:type="gramStart"/>
      <w:r w:rsidRPr="00187AB7">
        <w:rPr>
          <w:rFonts w:ascii="Century Gothic" w:hAnsi="Century Gothic" w:cs="Arial"/>
          <w:sz w:val="22"/>
          <w:szCs w:val="22"/>
        </w:rPr>
        <w:t>.Bangladesh</w:t>
      </w:r>
      <w:proofErr w:type="gramEnd"/>
      <w:r w:rsidRPr="00187AB7">
        <w:rPr>
          <w:rFonts w:ascii="Century Gothic" w:hAnsi="Century Gothic" w:cs="Arial"/>
          <w:sz w:val="22"/>
          <w:szCs w:val="22"/>
        </w:rPr>
        <w:t xml:space="preserve"> Adolescent Reproductive Health Strategy, Ministry of Health and Family Welfare. Retrieved from:</w:t>
      </w:r>
    </w:p>
    <w:p w:rsidR="009517FE" w:rsidRPr="00187AB7" w:rsidRDefault="009517FE" w:rsidP="009517FE">
      <w:pPr>
        <w:pStyle w:val="ListParagraph"/>
        <w:numPr>
          <w:ilvl w:val="0"/>
          <w:numId w:val="43"/>
        </w:numPr>
        <w:autoSpaceDE w:val="0"/>
        <w:autoSpaceDN w:val="0"/>
        <w:adjustRightInd w:val="0"/>
        <w:spacing w:after="0" w:line="240" w:lineRule="auto"/>
        <w:ind w:left="450" w:hanging="450"/>
        <w:rPr>
          <w:rFonts w:ascii="Century Gothic" w:hAnsi="Century Gothic" w:cs="Arial"/>
        </w:rPr>
      </w:pPr>
      <w:r w:rsidRPr="00187AB7">
        <w:rPr>
          <w:rStyle w:val="FootnoteReference"/>
          <w:rFonts w:ascii="Century Gothic" w:hAnsi="Century Gothic"/>
        </w:rPr>
        <w:footnoteRef/>
      </w:r>
      <w:r w:rsidRPr="00187AB7">
        <w:rPr>
          <w:rFonts w:ascii="Century Gothic" w:hAnsi="Century Gothic"/>
        </w:rPr>
        <w:t xml:space="preserve"> </w:t>
      </w:r>
      <w:r w:rsidRPr="00187AB7">
        <w:rPr>
          <w:rFonts w:ascii="Century Gothic" w:hAnsi="Century Gothic" w:cs="Arial"/>
        </w:rPr>
        <w:t xml:space="preserve">National Institute of Population Research and Training (NIPORT), </w:t>
      </w:r>
      <w:proofErr w:type="spellStart"/>
      <w:r w:rsidRPr="00187AB7">
        <w:rPr>
          <w:rFonts w:ascii="Century Gothic" w:hAnsi="Century Gothic" w:cs="Arial"/>
        </w:rPr>
        <w:t>Mitra</w:t>
      </w:r>
      <w:proofErr w:type="spellEnd"/>
      <w:r w:rsidRPr="00187AB7">
        <w:rPr>
          <w:rFonts w:ascii="Century Gothic" w:hAnsi="Century Gothic" w:cs="Arial"/>
        </w:rPr>
        <w:t xml:space="preserve"> and Associates, and ICF</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cs="Arial"/>
          <w:sz w:val="22"/>
          <w:szCs w:val="22"/>
        </w:rPr>
        <w:t>International. 2013. Bangladesh Demographic and Health Survey 2011</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cs="Arial"/>
          <w:sz w:val="22"/>
          <w:szCs w:val="22"/>
        </w:rPr>
        <w:t>Govt. of Bangladesh. 2006.Bangladesh Adolescent Reproductive Health Strategy, Ministry of Health and Family Welfare</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rPr>
      </w:pPr>
      <w:r w:rsidRPr="00187AB7">
        <w:rPr>
          <w:rFonts w:ascii="Century Gothic" w:hAnsi="Century Gothic"/>
        </w:rPr>
        <w:t xml:space="preserve">VAW report 2015, </w:t>
      </w:r>
      <w:proofErr w:type="spellStart"/>
      <w:r w:rsidRPr="00187AB7">
        <w:rPr>
          <w:rFonts w:ascii="Century Gothic" w:hAnsi="Century Gothic"/>
        </w:rPr>
        <w:t>Govt</w:t>
      </w:r>
      <w:proofErr w:type="spellEnd"/>
      <w:r w:rsidRPr="00187AB7">
        <w:rPr>
          <w:rFonts w:ascii="Century Gothic" w:hAnsi="Century Gothic"/>
        </w:rPr>
        <w:t xml:space="preserve"> of Bangladesh</w:t>
      </w:r>
    </w:p>
    <w:p w:rsidR="009517FE" w:rsidRPr="00187AB7" w:rsidRDefault="009517FE" w:rsidP="009517FE">
      <w:pPr>
        <w:pStyle w:val="Default"/>
        <w:numPr>
          <w:ilvl w:val="0"/>
          <w:numId w:val="43"/>
        </w:numPr>
        <w:ind w:left="450" w:hanging="450"/>
        <w:jc w:val="both"/>
        <w:rPr>
          <w:rFonts w:ascii="Century Gothic" w:hAnsi="Century Gothic"/>
          <w:sz w:val="22"/>
          <w:szCs w:val="22"/>
        </w:rPr>
      </w:pPr>
      <w:r w:rsidRPr="00187AB7">
        <w:rPr>
          <w:rFonts w:ascii="Century Gothic" w:hAnsi="Century Gothic"/>
          <w:color w:val="auto"/>
          <w:sz w:val="22"/>
          <w:szCs w:val="22"/>
        </w:rPr>
        <w:t>USAID/PEPFAR; 2013</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rPr>
      </w:pPr>
      <w:r w:rsidRPr="00187AB7">
        <w:rPr>
          <w:rFonts w:ascii="Century Gothic" w:hAnsi="Century Gothic"/>
        </w:rPr>
        <w:t>Gender Assessment HIV program 2014</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IEDCR&amp; ICDDRB National HIV Serological Surveillance, Bangladesh 2011</w:t>
      </w:r>
    </w:p>
    <w:p w:rsidR="009517FE" w:rsidRPr="00187AB7" w:rsidRDefault="009517FE" w:rsidP="009517FE">
      <w:pPr>
        <w:pStyle w:val="FootnoteText"/>
        <w:numPr>
          <w:ilvl w:val="0"/>
          <w:numId w:val="43"/>
        </w:numPr>
        <w:ind w:left="450" w:hanging="450"/>
        <w:rPr>
          <w:rFonts w:ascii="Century Gothic" w:hAnsi="Century Gothic"/>
          <w:sz w:val="22"/>
          <w:szCs w:val="22"/>
        </w:rPr>
      </w:pPr>
      <w:proofErr w:type="spellStart"/>
      <w:r>
        <w:rPr>
          <w:rFonts w:ascii="Century Gothic" w:hAnsi="Century Gothic"/>
          <w:sz w:val="22"/>
          <w:szCs w:val="22"/>
        </w:rPr>
        <w:t>I</w:t>
      </w:r>
      <w:r w:rsidRPr="00187AB7">
        <w:rPr>
          <w:rFonts w:ascii="Century Gothic" w:hAnsi="Century Gothic"/>
          <w:sz w:val="22"/>
          <w:szCs w:val="22"/>
        </w:rPr>
        <w:t>cddrb</w:t>
      </w:r>
      <w:proofErr w:type="spellEnd"/>
      <w:r w:rsidRPr="00187AB7">
        <w:rPr>
          <w:rFonts w:ascii="Century Gothic" w:hAnsi="Century Gothic"/>
          <w:sz w:val="22"/>
          <w:szCs w:val="22"/>
        </w:rPr>
        <w:t xml:space="preserve">, A survey of HIV, Syphilis and Risk Behaviors among MSM, MSW &amp; </w:t>
      </w:r>
      <w:proofErr w:type="spellStart"/>
      <w:r w:rsidRPr="00187AB7">
        <w:rPr>
          <w:rFonts w:ascii="Century Gothic" w:hAnsi="Century Gothic"/>
          <w:sz w:val="22"/>
          <w:szCs w:val="22"/>
        </w:rPr>
        <w:t>Hijra</w:t>
      </w:r>
      <w:proofErr w:type="spellEnd"/>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IEDCR&amp; ICDDRB National HIV Serological Surveillance, Bangladesh 2011</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rPr>
      </w:pPr>
      <w:r w:rsidRPr="00187AB7">
        <w:rPr>
          <w:rFonts w:ascii="Century Gothic" w:hAnsi="Century Gothic"/>
        </w:rPr>
        <w:t>ICDDRB, A survey of HIV, Syphilis and risk behaviors, 2014</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cstheme="minorHAnsi"/>
        </w:rPr>
      </w:pPr>
      <w:r w:rsidRPr="00187AB7">
        <w:rPr>
          <w:rFonts w:ascii="Century Gothic" w:hAnsi="Century Gothic" w:cstheme="minorHAnsi"/>
        </w:rPr>
        <w:t>Violence Against Women Survey Report 2015, BBS</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rPr>
      </w:pPr>
      <w:r w:rsidRPr="00187AB7">
        <w:rPr>
          <w:rFonts w:ascii="Century Gothic" w:hAnsi="Century Gothic"/>
        </w:rPr>
        <w:t>Consultation workshop report-GBV strategy development process 2016</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rPr>
      </w:pPr>
      <w:proofErr w:type="spellStart"/>
      <w:r w:rsidRPr="00187AB7">
        <w:rPr>
          <w:rFonts w:ascii="Century Gothic" w:hAnsi="Century Gothic"/>
        </w:rPr>
        <w:t>K.Katz</w:t>
      </w:r>
      <w:proofErr w:type="spellEnd"/>
      <w:r w:rsidRPr="00187AB7">
        <w:rPr>
          <w:rFonts w:ascii="Century Gothic" w:hAnsi="Century Gothic"/>
        </w:rPr>
        <w:t xml:space="preserve">, M. </w:t>
      </w:r>
      <w:proofErr w:type="spellStart"/>
      <w:r w:rsidRPr="00187AB7">
        <w:rPr>
          <w:rFonts w:ascii="Century Gothic" w:hAnsi="Century Gothic"/>
        </w:rPr>
        <w:t>Mcdowel</w:t>
      </w:r>
      <w:proofErr w:type="spellEnd"/>
      <w:r w:rsidRPr="00187AB7">
        <w:rPr>
          <w:rFonts w:ascii="Century Gothic" w:hAnsi="Century Gothic"/>
        </w:rPr>
        <w:t xml:space="preserve">, M.S Green, </w:t>
      </w:r>
      <w:proofErr w:type="spellStart"/>
      <w:r w:rsidRPr="00187AB7">
        <w:rPr>
          <w:rFonts w:ascii="Century Gothic" w:hAnsi="Century Gothic"/>
        </w:rPr>
        <w:t>S.Jahan</w:t>
      </w:r>
      <w:proofErr w:type="spellEnd"/>
      <w:r w:rsidRPr="00187AB7">
        <w:rPr>
          <w:rFonts w:ascii="Century Gothic" w:hAnsi="Century Gothic"/>
        </w:rPr>
        <w:t xml:space="preserve"> Understanding the Broader Sexual and Reproductive Health Needs of Female  sex workers in Dhaka</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Harm Reduction Impact Assessment 2014</w:t>
      </w:r>
    </w:p>
    <w:p w:rsidR="009517FE" w:rsidRPr="00187AB7" w:rsidRDefault="009517FE" w:rsidP="009517FE">
      <w:pPr>
        <w:pStyle w:val="ListParagraph"/>
        <w:numPr>
          <w:ilvl w:val="0"/>
          <w:numId w:val="43"/>
        </w:numPr>
        <w:spacing w:after="0" w:line="240" w:lineRule="auto"/>
        <w:ind w:left="450" w:hanging="450"/>
        <w:jc w:val="both"/>
        <w:rPr>
          <w:rFonts w:ascii="Century Gothic" w:hAnsi="Century Gothic"/>
        </w:rPr>
      </w:pPr>
      <w:r w:rsidRPr="00187AB7">
        <w:rPr>
          <w:rFonts w:ascii="Century Gothic" w:hAnsi="Century Gothic"/>
        </w:rPr>
        <w:t>Gender Assessment of the National HIV Response in Bangladesh 2014</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Gender Governance mainstreaming concept of SDC</w:t>
      </w:r>
    </w:p>
    <w:p w:rsidR="009517FE" w:rsidRPr="00187AB7" w:rsidRDefault="009517FE" w:rsidP="009517FE">
      <w:pPr>
        <w:pStyle w:val="FootnoteText"/>
        <w:numPr>
          <w:ilvl w:val="0"/>
          <w:numId w:val="43"/>
        </w:numPr>
        <w:ind w:left="450" w:hanging="450"/>
        <w:rPr>
          <w:rFonts w:ascii="Century Gothic" w:hAnsi="Century Gothic"/>
          <w:sz w:val="22"/>
          <w:szCs w:val="22"/>
        </w:rPr>
      </w:pPr>
      <w:r w:rsidRPr="00187AB7">
        <w:rPr>
          <w:rFonts w:ascii="Century Gothic" w:hAnsi="Century Gothic"/>
          <w:sz w:val="22"/>
          <w:szCs w:val="22"/>
        </w:rPr>
        <w:t>Size Estimation 2016</w:t>
      </w:r>
    </w:p>
    <w:p w:rsidR="009517FE" w:rsidRPr="00C90BF7" w:rsidRDefault="009517FE" w:rsidP="009517FE">
      <w:pPr>
        <w:pStyle w:val="FootnoteText"/>
        <w:numPr>
          <w:ilvl w:val="0"/>
          <w:numId w:val="43"/>
        </w:numPr>
        <w:ind w:left="450" w:hanging="450"/>
        <w:rPr>
          <w:rFonts w:ascii="Century Gothic" w:hAnsi="Century Gothic"/>
          <w:sz w:val="22"/>
          <w:szCs w:val="22"/>
        </w:rPr>
      </w:pPr>
      <w:r w:rsidRPr="00187AB7">
        <w:rPr>
          <w:rFonts w:ascii="Century Gothic" w:eastAsia="Times New Roman" w:hAnsi="Century Gothic" w:cs="Arial"/>
          <w:sz w:val="22"/>
          <w:szCs w:val="22"/>
        </w:rPr>
        <w:t>National consultation on punitive laws hindering HIV response 2013</w:t>
      </w:r>
    </w:p>
    <w:p w:rsidR="009517FE" w:rsidRDefault="009517FE" w:rsidP="009517FE">
      <w:pPr>
        <w:pStyle w:val="FootnoteText"/>
        <w:numPr>
          <w:ilvl w:val="0"/>
          <w:numId w:val="43"/>
        </w:numPr>
        <w:ind w:left="450" w:hanging="450"/>
        <w:rPr>
          <w:rFonts w:ascii="Century Gothic" w:hAnsi="Century Gothic"/>
          <w:sz w:val="22"/>
          <w:szCs w:val="22"/>
        </w:rPr>
      </w:pPr>
      <w:r>
        <w:rPr>
          <w:rFonts w:ascii="Century Gothic" w:hAnsi="Century Gothic"/>
          <w:sz w:val="22"/>
          <w:szCs w:val="22"/>
        </w:rPr>
        <w:t>National Women Advancement policy 2011</w:t>
      </w:r>
    </w:p>
    <w:p w:rsidR="009517FE" w:rsidRDefault="009517FE" w:rsidP="009517FE">
      <w:pPr>
        <w:pStyle w:val="FootnoteText"/>
        <w:numPr>
          <w:ilvl w:val="0"/>
          <w:numId w:val="43"/>
        </w:numPr>
        <w:ind w:left="450" w:hanging="450"/>
        <w:rPr>
          <w:rFonts w:ascii="Century Gothic" w:hAnsi="Century Gothic"/>
          <w:sz w:val="22"/>
          <w:szCs w:val="22"/>
        </w:rPr>
      </w:pPr>
      <w:r>
        <w:rPr>
          <w:rFonts w:ascii="Century Gothic" w:hAnsi="Century Gothic"/>
          <w:sz w:val="22"/>
          <w:szCs w:val="22"/>
        </w:rPr>
        <w:t>The National plan of Action on VAW (2013--2027)</w:t>
      </w:r>
    </w:p>
    <w:p w:rsidR="009517FE" w:rsidRPr="00187AB7" w:rsidRDefault="009517FE" w:rsidP="009517FE">
      <w:pPr>
        <w:pStyle w:val="FootnoteText"/>
        <w:numPr>
          <w:ilvl w:val="0"/>
          <w:numId w:val="43"/>
        </w:numPr>
        <w:ind w:left="450" w:hanging="450"/>
        <w:rPr>
          <w:rFonts w:ascii="Century Gothic" w:hAnsi="Century Gothic"/>
          <w:sz w:val="22"/>
          <w:szCs w:val="22"/>
        </w:rPr>
      </w:pPr>
      <w:r w:rsidRPr="000967DC">
        <w:rPr>
          <w:rFonts w:ascii="Century Gothic" w:hAnsi="Century Gothic"/>
          <w:sz w:val="22"/>
          <w:szCs w:val="22"/>
        </w:rPr>
        <w:t>Bangladesh_narrative_report_2015- Annual Progress report-GARPR-Target 7</w:t>
      </w:r>
    </w:p>
    <w:p w:rsidR="00F30984" w:rsidRDefault="00F30984">
      <w:pPr>
        <w:rPr>
          <w:rFonts w:ascii="Century Gothic" w:hAnsi="Century Gothic" w:cs="Arial"/>
          <w:i/>
          <w:sz w:val="24"/>
          <w:szCs w:val="24"/>
        </w:rPr>
      </w:pPr>
      <w:r>
        <w:rPr>
          <w:rFonts w:ascii="Century Gothic" w:hAnsi="Century Gothic" w:cs="Arial"/>
          <w:i/>
          <w:sz w:val="24"/>
          <w:szCs w:val="24"/>
        </w:rPr>
        <w:br w:type="page"/>
      </w:r>
    </w:p>
    <w:p w:rsidR="004155E9" w:rsidRDefault="004155E9" w:rsidP="004155E9">
      <w:pPr>
        <w:spacing w:after="0" w:line="240" w:lineRule="auto"/>
        <w:rPr>
          <w:rFonts w:ascii="Century Gothic" w:hAnsi="Century Gothic" w:cs="Arial"/>
          <w:i/>
          <w:sz w:val="24"/>
          <w:szCs w:val="24"/>
        </w:rPr>
      </w:pPr>
      <w:r w:rsidRPr="00F600AC">
        <w:rPr>
          <w:rFonts w:ascii="Century Gothic" w:hAnsi="Century Gothic" w:cs="Arial"/>
          <w:i/>
          <w:sz w:val="24"/>
          <w:szCs w:val="24"/>
        </w:rPr>
        <w:lastRenderedPageBreak/>
        <w:t>Annex-</w:t>
      </w:r>
      <w:r w:rsidR="00B153E0">
        <w:rPr>
          <w:rFonts w:ascii="Century Gothic" w:hAnsi="Century Gothic" w:cs="Arial"/>
          <w:i/>
          <w:sz w:val="24"/>
          <w:szCs w:val="24"/>
        </w:rPr>
        <w:t>2</w:t>
      </w:r>
      <w:r w:rsidRPr="00F600AC">
        <w:rPr>
          <w:rFonts w:ascii="Century Gothic" w:hAnsi="Century Gothic" w:cs="Arial"/>
          <w:i/>
          <w:sz w:val="24"/>
          <w:szCs w:val="24"/>
        </w:rPr>
        <w:t xml:space="preserve">: </w:t>
      </w:r>
    </w:p>
    <w:p w:rsidR="004155E9" w:rsidRDefault="004155E9" w:rsidP="004155E9">
      <w:pPr>
        <w:spacing w:after="0" w:line="240" w:lineRule="auto"/>
        <w:rPr>
          <w:rFonts w:ascii="Century Gothic" w:hAnsi="Century Gothic" w:cs="Arial"/>
          <w:b/>
          <w:bCs/>
          <w:iCs/>
          <w:sz w:val="28"/>
          <w:szCs w:val="28"/>
        </w:rPr>
      </w:pPr>
      <w:r>
        <w:rPr>
          <w:rFonts w:ascii="Century Gothic" w:hAnsi="Century Gothic" w:cs="Arial"/>
          <w:b/>
          <w:bCs/>
          <w:iCs/>
          <w:sz w:val="28"/>
          <w:szCs w:val="28"/>
        </w:rPr>
        <w:t xml:space="preserve">Person </w:t>
      </w:r>
      <w:r w:rsidRPr="004155E9">
        <w:rPr>
          <w:rFonts w:ascii="Century Gothic" w:hAnsi="Century Gothic" w:cs="Arial"/>
          <w:b/>
          <w:bCs/>
          <w:iCs/>
          <w:sz w:val="28"/>
          <w:szCs w:val="28"/>
        </w:rPr>
        <w:t>Involved</w:t>
      </w:r>
      <w:r>
        <w:rPr>
          <w:rFonts w:ascii="Century Gothic" w:hAnsi="Century Gothic" w:cs="Arial"/>
          <w:b/>
          <w:bCs/>
          <w:iCs/>
          <w:sz w:val="28"/>
          <w:szCs w:val="28"/>
        </w:rPr>
        <w:t xml:space="preserve"> at </w:t>
      </w:r>
      <w:r w:rsidR="00B153E0">
        <w:rPr>
          <w:rFonts w:ascii="Century Gothic" w:hAnsi="Century Gothic" w:cs="Arial"/>
          <w:b/>
          <w:bCs/>
          <w:iCs/>
          <w:sz w:val="28"/>
          <w:szCs w:val="28"/>
        </w:rPr>
        <w:t>deferent</w:t>
      </w:r>
      <w:r>
        <w:rPr>
          <w:rFonts w:ascii="Century Gothic" w:hAnsi="Century Gothic" w:cs="Arial"/>
          <w:b/>
          <w:bCs/>
          <w:iCs/>
          <w:sz w:val="28"/>
          <w:szCs w:val="28"/>
        </w:rPr>
        <w:t xml:space="preserve"> Level</w:t>
      </w:r>
    </w:p>
    <w:p w:rsidR="00B153E0" w:rsidRDefault="00B153E0" w:rsidP="004155E9">
      <w:pPr>
        <w:spacing w:after="0" w:line="240" w:lineRule="auto"/>
        <w:rPr>
          <w:rFonts w:ascii="Century Gothic" w:hAnsi="Century Gothic" w:cs="Arial"/>
          <w:b/>
          <w:bCs/>
          <w:iCs/>
          <w:sz w:val="28"/>
          <w:szCs w:val="28"/>
        </w:rPr>
      </w:pPr>
    </w:p>
    <w:tbl>
      <w:tblPr>
        <w:tblStyle w:val="TableGrid"/>
        <w:tblW w:w="10098" w:type="dxa"/>
        <w:tblLook w:val="04A0" w:firstRow="1" w:lastRow="0" w:firstColumn="1" w:lastColumn="0" w:noHBand="0" w:noVBand="1"/>
      </w:tblPr>
      <w:tblGrid>
        <w:gridCol w:w="2980"/>
        <w:gridCol w:w="2976"/>
        <w:gridCol w:w="4142"/>
      </w:tblGrid>
      <w:tr w:rsidR="00D04A38" w:rsidRPr="00992227" w:rsidTr="00F357AF">
        <w:tc>
          <w:tcPr>
            <w:tcW w:w="2785" w:type="dxa"/>
          </w:tcPr>
          <w:p w:rsidR="00D04A38" w:rsidRPr="00992227" w:rsidRDefault="00D04A38" w:rsidP="00F357AF">
            <w:pPr>
              <w:jc w:val="center"/>
              <w:rPr>
                <w:rFonts w:ascii="Tahoma" w:hAnsi="Tahoma" w:cs="Tahoma"/>
                <w:b/>
              </w:rPr>
            </w:pPr>
            <w:r w:rsidRPr="00992227">
              <w:rPr>
                <w:rFonts w:ascii="Tahoma" w:hAnsi="Tahoma" w:cs="Tahoma"/>
                <w:b/>
              </w:rPr>
              <w:t>Name</w:t>
            </w:r>
          </w:p>
        </w:tc>
        <w:tc>
          <w:tcPr>
            <w:tcW w:w="2781" w:type="dxa"/>
          </w:tcPr>
          <w:p w:rsidR="00D04A38" w:rsidRPr="00992227" w:rsidRDefault="00D04A38" w:rsidP="00F357AF">
            <w:pPr>
              <w:jc w:val="center"/>
              <w:rPr>
                <w:rFonts w:ascii="Tahoma" w:hAnsi="Tahoma" w:cs="Tahoma"/>
                <w:b/>
              </w:rPr>
            </w:pPr>
            <w:r w:rsidRPr="00992227">
              <w:rPr>
                <w:rFonts w:ascii="Tahoma" w:hAnsi="Tahoma" w:cs="Tahoma"/>
                <w:b/>
              </w:rPr>
              <w:t>Designation</w:t>
            </w:r>
          </w:p>
        </w:tc>
        <w:tc>
          <w:tcPr>
            <w:tcW w:w="3870" w:type="dxa"/>
          </w:tcPr>
          <w:p w:rsidR="00D04A38" w:rsidRPr="00992227" w:rsidRDefault="00D04A38" w:rsidP="00F357AF">
            <w:pPr>
              <w:jc w:val="center"/>
              <w:rPr>
                <w:rFonts w:ascii="Tahoma" w:hAnsi="Tahoma" w:cs="Tahoma"/>
                <w:b/>
              </w:rPr>
            </w:pPr>
            <w:r w:rsidRPr="00992227">
              <w:rPr>
                <w:rFonts w:ascii="Tahoma" w:hAnsi="Tahoma" w:cs="Tahoma"/>
                <w:b/>
              </w:rPr>
              <w:t>Organization</w:t>
            </w:r>
          </w:p>
        </w:tc>
      </w:tr>
      <w:tr w:rsidR="00D04A38" w:rsidRPr="00992227" w:rsidTr="00F357AF">
        <w:tc>
          <w:tcPr>
            <w:tcW w:w="2785" w:type="dxa"/>
          </w:tcPr>
          <w:p w:rsidR="00D04A38" w:rsidRDefault="00D04A38" w:rsidP="00F357AF">
            <w:pPr>
              <w:rPr>
                <w:rFonts w:ascii="Tahoma" w:hAnsi="Tahoma" w:cs="Tahoma"/>
              </w:rPr>
            </w:pPr>
            <w:r>
              <w:rPr>
                <w:rFonts w:ascii="Tahoma" w:hAnsi="Tahoma" w:cs="Tahoma"/>
              </w:rPr>
              <w:t xml:space="preserve">Dr. </w:t>
            </w:r>
            <w:proofErr w:type="spellStart"/>
            <w:r>
              <w:rPr>
                <w:rFonts w:ascii="Tahoma" w:hAnsi="Tahoma" w:cs="Tahoma"/>
              </w:rPr>
              <w:t>Anisur</w:t>
            </w:r>
            <w:proofErr w:type="spellEnd"/>
            <w:r>
              <w:rPr>
                <w:rFonts w:ascii="Tahoma" w:hAnsi="Tahoma" w:cs="Tahoma"/>
              </w:rPr>
              <w:t xml:space="preserve"> </w:t>
            </w:r>
            <w:proofErr w:type="spellStart"/>
            <w:r>
              <w:rPr>
                <w:rFonts w:ascii="Tahoma" w:hAnsi="Tahoma" w:cs="Tahoma"/>
              </w:rPr>
              <w:t>Rahman</w:t>
            </w:r>
            <w:proofErr w:type="spellEnd"/>
          </w:p>
        </w:tc>
        <w:tc>
          <w:tcPr>
            <w:tcW w:w="2781" w:type="dxa"/>
          </w:tcPr>
          <w:p w:rsidR="00D04A38" w:rsidRPr="00992227" w:rsidRDefault="00D04A38" w:rsidP="00F357AF">
            <w:pPr>
              <w:rPr>
                <w:rFonts w:ascii="Tahoma" w:hAnsi="Tahoma" w:cs="Tahoma"/>
              </w:rPr>
            </w:pPr>
            <w:r>
              <w:rPr>
                <w:rFonts w:ascii="Tahoma" w:hAnsi="Tahoma" w:cs="Tahoma"/>
              </w:rPr>
              <w:t>Line Director</w:t>
            </w:r>
          </w:p>
        </w:tc>
        <w:tc>
          <w:tcPr>
            <w:tcW w:w="3870" w:type="dxa"/>
          </w:tcPr>
          <w:p w:rsidR="00D04A38" w:rsidRPr="00992227" w:rsidRDefault="00D04A38" w:rsidP="00F357AF">
            <w:pPr>
              <w:rPr>
                <w:rFonts w:ascii="Tahoma" w:hAnsi="Tahoma" w:cs="Tahoma"/>
              </w:rPr>
            </w:pPr>
            <w:r>
              <w:rPr>
                <w:rFonts w:ascii="Tahoma" w:hAnsi="Tahoma" w:cs="Tahoma"/>
              </w:rPr>
              <w:t>NASP</w:t>
            </w:r>
          </w:p>
        </w:tc>
      </w:tr>
      <w:tr w:rsidR="00D04A38" w:rsidRPr="00992227" w:rsidTr="00F357AF">
        <w:tc>
          <w:tcPr>
            <w:tcW w:w="2785" w:type="dxa"/>
          </w:tcPr>
          <w:p w:rsidR="00D04A38" w:rsidRPr="00992227" w:rsidRDefault="00D04A38" w:rsidP="00F357AF">
            <w:pPr>
              <w:rPr>
                <w:rFonts w:ascii="Tahoma" w:hAnsi="Tahoma" w:cs="Tahoma"/>
              </w:rPr>
            </w:pPr>
            <w:r w:rsidRPr="00992227">
              <w:rPr>
                <w:rFonts w:ascii="Tahoma" w:hAnsi="Tahoma" w:cs="Tahoma"/>
              </w:rPr>
              <w:t xml:space="preserve">Dr. </w:t>
            </w:r>
            <w:proofErr w:type="spellStart"/>
            <w:r w:rsidRPr="00992227">
              <w:rPr>
                <w:rFonts w:ascii="Tahoma" w:hAnsi="Tahoma" w:cs="Tahoma"/>
              </w:rPr>
              <w:t>Tarit</w:t>
            </w:r>
            <w:proofErr w:type="spellEnd"/>
            <w:r w:rsidRPr="00992227">
              <w:rPr>
                <w:rFonts w:ascii="Tahoma" w:hAnsi="Tahoma" w:cs="Tahoma"/>
              </w:rPr>
              <w:t xml:space="preserve"> Kumar Shah</w:t>
            </w:r>
          </w:p>
        </w:tc>
        <w:tc>
          <w:tcPr>
            <w:tcW w:w="2781" w:type="dxa"/>
          </w:tcPr>
          <w:p w:rsidR="00D04A38" w:rsidRPr="00992227" w:rsidRDefault="00D04A38" w:rsidP="00F357AF">
            <w:pPr>
              <w:rPr>
                <w:rFonts w:ascii="Tahoma" w:hAnsi="Tahoma" w:cs="Tahoma"/>
              </w:rPr>
            </w:pPr>
            <w:r>
              <w:rPr>
                <w:rFonts w:ascii="Tahoma" w:hAnsi="Tahoma" w:cs="Tahoma"/>
              </w:rPr>
              <w:t xml:space="preserve">AD &amp; </w:t>
            </w:r>
            <w:r w:rsidRPr="00992227">
              <w:rPr>
                <w:rFonts w:ascii="Tahoma" w:hAnsi="Tahoma" w:cs="Tahoma"/>
              </w:rPr>
              <w:t xml:space="preserve">PM </w:t>
            </w:r>
          </w:p>
        </w:tc>
        <w:tc>
          <w:tcPr>
            <w:tcW w:w="3870" w:type="dxa"/>
          </w:tcPr>
          <w:p w:rsidR="00D04A38" w:rsidRPr="00992227" w:rsidRDefault="00D04A38" w:rsidP="00F357AF">
            <w:pPr>
              <w:rPr>
                <w:rFonts w:ascii="Tahoma" w:hAnsi="Tahoma" w:cs="Tahoma"/>
              </w:rPr>
            </w:pPr>
            <w:r w:rsidRPr="00992227">
              <w:rPr>
                <w:rFonts w:ascii="Tahoma" w:hAnsi="Tahoma" w:cs="Tahoma"/>
              </w:rPr>
              <w:t>NASP</w:t>
            </w:r>
          </w:p>
        </w:tc>
      </w:tr>
      <w:tr w:rsidR="00D04A38" w:rsidRPr="00992227" w:rsidTr="00F357AF">
        <w:tc>
          <w:tcPr>
            <w:tcW w:w="2785" w:type="dxa"/>
          </w:tcPr>
          <w:p w:rsidR="00D04A38" w:rsidRPr="00992227" w:rsidRDefault="00D04A38" w:rsidP="00F357AF">
            <w:pPr>
              <w:rPr>
                <w:rFonts w:ascii="Tahoma" w:hAnsi="Tahoma" w:cs="Tahoma"/>
              </w:rPr>
            </w:pPr>
            <w:r w:rsidRPr="00992227">
              <w:rPr>
                <w:rFonts w:ascii="Tahoma" w:hAnsi="Tahoma" w:cs="Tahoma"/>
              </w:rPr>
              <w:t xml:space="preserve">Dr. </w:t>
            </w:r>
            <w:proofErr w:type="spellStart"/>
            <w:r w:rsidRPr="00992227">
              <w:rPr>
                <w:rFonts w:ascii="Tahoma" w:hAnsi="Tahoma" w:cs="Tahoma"/>
              </w:rPr>
              <w:t>Belel</w:t>
            </w:r>
            <w:proofErr w:type="spellEnd"/>
            <w:r w:rsidRPr="00992227">
              <w:rPr>
                <w:rFonts w:ascii="Tahoma" w:hAnsi="Tahoma" w:cs="Tahoma"/>
              </w:rPr>
              <w:t xml:space="preserve"> </w:t>
            </w:r>
            <w:proofErr w:type="spellStart"/>
            <w:r w:rsidRPr="00992227">
              <w:rPr>
                <w:rFonts w:ascii="Tahoma" w:hAnsi="Tahoma" w:cs="Tahoma"/>
              </w:rPr>
              <w:t>Hossain</w:t>
            </w:r>
            <w:proofErr w:type="spellEnd"/>
            <w:r w:rsidRPr="00992227">
              <w:rPr>
                <w:rFonts w:ascii="Tahoma" w:hAnsi="Tahoma" w:cs="Tahoma"/>
              </w:rPr>
              <w:t xml:space="preserve"> </w:t>
            </w:r>
          </w:p>
        </w:tc>
        <w:tc>
          <w:tcPr>
            <w:tcW w:w="2781" w:type="dxa"/>
          </w:tcPr>
          <w:p w:rsidR="00D04A38" w:rsidRPr="00992227" w:rsidRDefault="00D04A38" w:rsidP="00F357AF">
            <w:pPr>
              <w:rPr>
                <w:rFonts w:ascii="Tahoma" w:hAnsi="Tahoma" w:cs="Tahoma"/>
              </w:rPr>
            </w:pPr>
            <w:r w:rsidRPr="00992227">
              <w:rPr>
                <w:rFonts w:ascii="Tahoma" w:hAnsi="Tahoma" w:cs="Tahoma"/>
              </w:rPr>
              <w:t>AD &amp; DPM</w:t>
            </w:r>
          </w:p>
        </w:tc>
        <w:tc>
          <w:tcPr>
            <w:tcW w:w="3870" w:type="dxa"/>
          </w:tcPr>
          <w:p w:rsidR="00D04A38" w:rsidRPr="00992227" w:rsidRDefault="00D04A38" w:rsidP="00F357AF">
            <w:pPr>
              <w:rPr>
                <w:rFonts w:ascii="Tahoma" w:hAnsi="Tahoma" w:cs="Tahoma"/>
              </w:rPr>
            </w:pPr>
            <w:r w:rsidRPr="00992227">
              <w:rPr>
                <w:rFonts w:ascii="Tahoma" w:hAnsi="Tahoma" w:cs="Tahoma"/>
              </w:rPr>
              <w:t>NASP</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Akhtaruzzaman</w:t>
            </w:r>
            <w:proofErr w:type="spellEnd"/>
          </w:p>
        </w:tc>
        <w:tc>
          <w:tcPr>
            <w:tcW w:w="2781" w:type="dxa"/>
          </w:tcPr>
          <w:p w:rsidR="00D04A38" w:rsidRPr="00992227" w:rsidRDefault="00797756" w:rsidP="00797756">
            <w:pPr>
              <w:rPr>
                <w:rFonts w:ascii="Tahoma" w:hAnsi="Tahoma" w:cs="Tahoma"/>
              </w:rPr>
            </w:pPr>
            <w:r>
              <w:rPr>
                <w:rFonts w:ascii="Tahoma" w:hAnsi="Tahoma" w:cs="Tahoma"/>
              </w:rPr>
              <w:t>Senior Manager</w:t>
            </w:r>
          </w:p>
        </w:tc>
        <w:tc>
          <w:tcPr>
            <w:tcW w:w="3870" w:type="dxa"/>
          </w:tcPr>
          <w:p w:rsidR="00D04A38" w:rsidRDefault="00D04A38" w:rsidP="00F357AF">
            <w:r w:rsidRPr="008E227C">
              <w:rPr>
                <w:rFonts w:ascii="Tahoma" w:hAnsi="Tahoma" w:cs="Tahoma"/>
              </w:rPr>
              <w:t>NASP</w:t>
            </w:r>
          </w:p>
        </w:tc>
      </w:tr>
      <w:tr w:rsidR="00D04A38" w:rsidTr="00F357AF">
        <w:tc>
          <w:tcPr>
            <w:tcW w:w="2785" w:type="dxa"/>
          </w:tcPr>
          <w:p w:rsidR="00D04A38" w:rsidRDefault="00D04A38" w:rsidP="00F357AF">
            <w:pPr>
              <w:rPr>
                <w:rFonts w:ascii="Tahoma" w:hAnsi="Tahoma" w:cs="Tahoma"/>
              </w:rPr>
            </w:pPr>
            <w:r>
              <w:rPr>
                <w:rFonts w:ascii="Tahoma" w:hAnsi="Tahoma" w:cs="Tahoma"/>
              </w:rPr>
              <w:t>Mose</w:t>
            </w:r>
            <w:r w:rsidR="00797756">
              <w:rPr>
                <w:rFonts w:ascii="Tahoma" w:hAnsi="Tahoma" w:cs="Tahoma"/>
              </w:rPr>
              <w:t xml:space="preserve">s </w:t>
            </w:r>
            <w:proofErr w:type="spellStart"/>
            <w:r w:rsidR="00797756">
              <w:rPr>
                <w:rFonts w:ascii="Tahoma" w:hAnsi="Tahoma" w:cs="Tahoma"/>
              </w:rPr>
              <w:t>H</w:t>
            </w:r>
            <w:r>
              <w:rPr>
                <w:rFonts w:ascii="Tahoma" w:hAnsi="Tahoma" w:cs="Tahoma"/>
              </w:rPr>
              <w:t>azra</w:t>
            </w:r>
            <w:proofErr w:type="spellEnd"/>
          </w:p>
        </w:tc>
        <w:tc>
          <w:tcPr>
            <w:tcW w:w="2781" w:type="dxa"/>
          </w:tcPr>
          <w:p w:rsidR="00D04A38" w:rsidRPr="00992227" w:rsidRDefault="00797756" w:rsidP="00F357AF">
            <w:pPr>
              <w:rPr>
                <w:rFonts w:ascii="Tahoma" w:hAnsi="Tahoma" w:cs="Tahoma"/>
              </w:rPr>
            </w:pPr>
            <w:r>
              <w:rPr>
                <w:rFonts w:ascii="Tahoma" w:hAnsi="Tahoma" w:cs="Tahoma"/>
              </w:rPr>
              <w:t>Assistant Manager-T&amp;A</w:t>
            </w:r>
          </w:p>
        </w:tc>
        <w:tc>
          <w:tcPr>
            <w:tcW w:w="3870" w:type="dxa"/>
          </w:tcPr>
          <w:p w:rsidR="00D04A38" w:rsidRDefault="00D04A38" w:rsidP="00F357AF">
            <w:r w:rsidRPr="008E227C">
              <w:rPr>
                <w:rFonts w:ascii="Tahoma" w:hAnsi="Tahoma" w:cs="Tahoma"/>
              </w:rPr>
              <w:t>NASP</w:t>
            </w:r>
          </w:p>
        </w:tc>
      </w:tr>
      <w:tr w:rsidR="00D04A38" w:rsidRPr="00992227" w:rsidTr="00F357AF">
        <w:tc>
          <w:tcPr>
            <w:tcW w:w="2785" w:type="dxa"/>
          </w:tcPr>
          <w:p w:rsidR="00D04A38" w:rsidRDefault="00D04A38" w:rsidP="00F357AF">
            <w:pPr>
              <w:rPr>
                <w:rFonts w:ascii="Tahoma" w:hAnsi="Tahoma" w:cs="Tahoma"/>
              </w:rPr>
            </w:pPr>
            <w:proofErr w:type="spellStart"/>
            <w:r>
              <w:rPr>
                <w:rFonts w:ascii="Tahoma" w:hAnsi="Tahoma" w:cs="Tahoma"/>
              </w:rPr>
              <w:t>Shahajadi</w:t>
            </w:r>
            <w:proofErr w:type="spellEnd"/>
            <w:r>
              <w:rPr>
                <w:rFonts w:ascii="Tahoma" w:hAnsi="Tahoma" w:cs="Tahoma"/>
              </w:rPr>
              <w:t xml:space="preserve"> Begum</w:t>
            </w:r>
          </w:p>
        </w:tc>
        <w:tc>
          <w:tcPr>
            <w:tcW w:w="2781" w:type="dxa"/>
          </w:tcPr>
          <w:p w:rsidR="00D04A38" w:rsidRPr="00992227" w:rsidRDefault="00D04A38" w:rsidP="00F357AF">
            <w:pPr>
              <w:rPr>
                <w:rFonts w:ascii="Tahoma" w:hAnsi="Tahoma" w:cs="Tahoma"/>
              </w:rPr>
            </w:pPr>
            <w:r>
              <w:rPr>
                <w:rFonts w:ascii="Tahoma" w:hAnsi="Tahoma" w:cs="Tahoma"/>
              </w:rPr>
              <w:t>Consultant -GBV</w:t>
            </w:r>
          </w:p>
        </w:tc>
        <w:tc>
          <w:tcPr>
            <w:tcW w:w="3870" w:type="dxa"/>
          </w:tcPr>
          <w:p w:rsidR="00D04A38" w:rsidRPr="00992227" w:rsidRDefault="00D04A38" w:rsidP="00F357AF">
            <w:pPr>
              <w:rPr>
                <w:rFonts w:ascii="Tahoma" w:hAnsi="Tahoma" w:cs="Tahoma"/>
              </w:rPr>
            </w:pPr>
            <w:r>
              <w:rPr>
                <w:rFonts w:ascii="Tahoma" w:hAnsi="Tahoma" w:cs="Tahoma"/>
              </w:rPr>
              <w:t>NASP</w:t>
            </w:r>
          </w:p>
        </w:tc>
      </w:tr>
      <w:tr w:rsidR="00D04A38" w:rsidRPr="00992227" w:rsidTr="00F357AF">
        <w:tc>
          <w:tcPr>
            <w:tcW w:w="2785" w:type="dxa"/>
          </w:tcPr>
          <w:p w:rsidR="00D04A38" w:rsidRPr="00992227" w:rsidRDefault="00D04A38" w:rsidP="00F357AF">
            <w:pPr>
              <w:rPr>
                <w:rFonts w:ascii="Tahoma" w:hAnsi="Tahoma" w:cs="Tahoma"/>
              </w:rPr>
            </w:pPr>
            <w:r w:rsidRPr="00992227">
              <w:rPr>
                <w:rFonts w:ascii="Tahoma" w:hAnsi="Tahoma" w:cs="Tahoma"/>
              </w:rPr>
              <w:t>Halima Begum</w:t>
            </w:r>
          </w:p>
        </w:tc>
        <w:tc>
          <w:tcPr>
            <w:tcW w:w="2781" w:type="dxa"/>
          </w:tcPr>
          <w:p w:rsidR="00D04A38" w:rsidRPr="00992227" w:rsidRDefault="00D04A38" w:rsidP="00F357AF">
            <w:pPr>
              <w:rPr>
                <w:rFonts w:ascii="Tahoma" w:hAnsi="Tahoma" w:cs="Tahoma"/>
              </w:rPr>
            </w:pPr>
            <w:r w:rsidRPr="00992227">
              <w:rPr>
                <w:rFonts w:ascii="Tahoma" w:hAnsi="Tahoma" w:cs="Tahoma"/>
              </w:rPr>
              <w:t>Project Officer</w:t>
            </w:r>
          </w:p>
        </w:tc>
        <w:tc>
          <w:tcPr>
            <w:tcW w:w="3870" w:type="dxa"/>
          </w:tcPr>
          <w:p w:rsidR="00D04A38" w:rsidRPr="00992227" w:rsidRDefault="00D04A38" w:rsidP="00F357AF">
            <w:pPr>
              <w:rPr>
                <w:rFonts w:ascii="Tahoma" w:hAnsi="Tahoma" w:cs="Tahoma"/>
              </w:rPr>
            </w:pPr>
            <w:proofErr w:type="spellStart"/>
            <w:r w:rsidRPr="00992227">
              <w:rPr>
                <w:rFonts w:ascii="Tahoma" w:hAnsi="Tahoma" w:cs="Tahoma"/>
              </w:rPr>
              <w:t>MoWCA</w:t>
            </w:r>
            <w:proofErr w:type="spellEnd"/>
            <w:r w:rsidRPr="00992227">
              <w:rPr>
                <w:rFonts w:ascii="Tahoma" w:hAnsi="Tahoma" w:cs="Tahoma"/>
              </w:rPr>
              <w:t>, MSPVAW</w:t>
            </w:r>
          </w:p>
        </w:tc>
      </w:tr>
      <w:tr w:rsidR="00D04A38" w:rsidRPr="00992227" w:rsidTr="00F357AF">
        <w:tc>
          <w:tcPr>
            <w:tcW w:w="2785" w:type="dxa"/>
          </w:tcPr>
          <w:p w:rsidR="00D04A38" w:rsidRPr="00992227" w:rsidRDefault="00D04A38" w:rsidP="00F357AF">
            <w:pPr>
              <w:rPr>
                <w:rFonts w:ascii="Tahoma" w:hAnsi="Tahoma" w:cs="Tahoma"/>
              </w:rPr>
            </w:pPr>
            <w:r w:rsidRPr="00992227">
              <w:rPr>
                <w:rFonts w:ascii="Tahoma" w:hAnsi="Tahoma" w:cs="Tahoma"/>
              </w:rPr>
              <w:t xml:space="preserve">Professor </w:t>
            </w:r>
            <w:proofErr w:type="spellStart"/>
            <w:r w:rsidRPr="00992227">
              <w:rPr>
                <w:rFonts w:ascii="Tahoma" w:hAnsi="Tahoma" w:cs="Tahoma"/>
              </w:rPr>
              <w:t>Israt</w:t>
            </w:r>
            <w:proofErr w:type="spellEnd"/>
            <w:r w:rsidRPr="00992227">
              <w:rPr>
                <w:rFonts w:ascii="Tahoma" w:hAnsi="Tahoma" w:cs="Tahoma"/>
              </w:rPr>
              <w:t xml:space="preserve"> </w:t>
            </w:r>
            <w:proofErr w:type="spellStart"/>
            <w:r w:rsidRPr="00992227">
              <w:rPr>
                <w:rFonts w:ascii="Tahoma" w:hAnsi="Tahoma" w:cs="Tahoma"/>
              </w:rPr>
              <w:t>Sharmin</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President &amp; Consultant</w:t>
            </w:r>
          </w:p>
        </w:tc>
        <w:tc>
          <w:tcPr>
            <w:tcW w:w="3870" w:type="dxa"/>
          </w:tcPr>
          <w:p w:rsidR="00D04A38" w:rsidRPr="00992227" w:rsidRDefault="00D04A38" w:rsidP="00F357AF">
            <w:pPr>
              <w:rPr>
                <w:rFonts w:ascii="Tahoma" w:hAnsi="Tahoma" w:cs="Tahoma"/>
              </w:rPr>
            </w:pPr>
            <w:r w:rsidRPr="00992227">
              <w:rPr>
                <w:rFonts w:ascii="Tahoma" w:hAnsi="Tahoma" w:cs="Tahoma"/>
              </w:rPr>
              <w:t xml:space="preserve">Center for omen &amp; children Studies </w:t>
            </w:r>
          </w:p>
        </w:tc>
      </w:tr>
      <w:tr w:rsidR="00D04A38" w:rsidRPr="00992227" w:rsidTr="00F357AF">
        <w:tc>
          <w:tcPr>
            <w:tcW w:w="2785" w:type="dxa"/>
          </w:tcPr>
          <w:p w:rsidR="00D04A38" w:rsidRPr="00992227" w:rsidRDefault="00D04A38" w:rsidP="00F357AF">
            <w:pPr>
              <w:rPr>
                <w:rFonts w:ascii="Tahoma" w:hAnsi="Tahoma" w:cs="Tahoma"/>
              </w:rPr>
            </w:pPr>
            <w:proofErr w:type="spellStart"/>
            <w:r>
              <w:rPr>
                <w:rFonts w:ascii="Tahoma" w:hAnsi="Tahoma" w:cs="Tahoma"/>
              </w:rPr>
              <w:t>Mahtabul</w:t>
            </w:r>
            <w:proofErr w:type="spellEnd"/>
            <w:r>
              <w:rPr>
                <w:rFonts w:ascii="Tahoma" w:hAnsi="Tahoma" w:cs="Tahoma"/>
              </w:rPr>
              <w:t xml:space="preserve"> Hakim</w:t>
            </w:r>
          </w:p>
        </w:tc>
        <w:tc>
          <w:tcPr>
            <w:tcW w:w="2781" w:type="dxa"/>
          </w:tcPr>
          <w:p w:rsidR="00D04A38" w:rsidRPr="00992227" w:rsidRDefault="00D04A38" w:rsidP="00F357AF">
            <w:pPr>
              <w:rPr>
                <w:rFonts w:ascii="Tahoma" w:hAnsi="Tahoma" w:cs="Tahoma"/>
              </w:rPr>
            </w:pPr>
            <w:r>
              <w:rPr>
                <w:rFonts w:ascii="Tahoma" w:hAnsi="Tahoma" w:cs="Tahoma"/>
              </w:rPr>
              <w:t>Coordinator-EVAW</w:t>
            </w:r>
          </w:p>
        </w:tc>
        <w:tc>
          <w:tcPr>
            <w:tcW w:w="3870" w:type="dxa"/>
          </w:tcPr>
          <w:p w:rsidR="00D04A38" w:rsidRPr="00992227" w:rsidRDefault="00D04A38" w:rsidP="00F357AF">
            <w:pPr>
              <w:rPr>
                <w:rFonts w:ascii="Tahoma" w:hAnsi="Tahoma" w:cs="Tahoma"/>
              </w:rPr>
            </w:pPr>
            <w:r>
              <w:rPr>
                <w:rFonts w:ascii="Tahoma" w:hAnsi="Tahoma" w:cs="Tahoma"/>
              </w:rPr>
              <w:t>UN Women</w:t>
            </w: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Umma</w:t>
            </w:r>
            <w:proofErr w:type="spellEnd"/>
            <w:r w:rsidRPr="00992227">
              <w:rPr>
                <w:rFonts w:ascii="Tahoma" w:hAnsi="Tahoma" w:cs="Tahoma"/>
              </w:rPr>
              <w:t xml:space="preserve"> Salma Ahmed</w:t>
            </w:r>
          </w:p>
        </w:tc>
        <w:tc>
          <w:tcPr>
            <w:tcW w:w="2781" w:type="dxa"/>
          </w:tcPr>
          <w:p w:rsidR="00D04A38" w:rsidRPr="00992227" w:rsidRDefault="00D04A38" w:rsidP="00F357AF">
            <w:pPr>
              <w:rPr>
                <w:rFonts w:ascii="Tahoma" w:hAnsi="Tahoma" w:cs="Tahoma"/>
              </w:rPr>
            </w:pPr>
            <w:r w:rsidRPr="00992227">
              <w:rPr>
                <w:rFonts w:ascii="Tahoma" w:hAnsi="Tahoma" w:cs="Tahoma"/>
              </w:rPr>
              <w:t>Program Associate</w:t>
            </w:r>
          </w:p>
        </w:tc>
        <w:tc>
          <w:tcPr>
            <w:tcW w:w="3870" w:type="dxa"/>
          </w:tcPr>
          <w:p w:rsidR="00D04A38" w:rsidRPr="00992227" w:rsidRDefault="00D04A38" w:rsidP="00F357AF">
            <w:pPr>
              <w:rPr>
                <w:rFonts w:ascii="Tahoma" w:hAnsi="Tahoma" w:cs="Tahoma"/>
              </w:rPr>
            </w:pPr>
            <w:r>
              <w:rPr>
                <w:rFonts w:ascii="Tahoma" w:hAnsi="Tahoma" w:cs="Tahoma"/>
              </w:rPr>
              <w:t>UN Women</w:t>
            </w:r>
          </w:p>
        </w:tc>
      </w:tr>
      <w:tr w:rsidR="00D04A38" w:rsidRPr="00992227" w:rsidTr="00F357AF">
        <w:tc>
          <w:tcPr>
            <w:tcW w:w="2785" w:type="dxa"/>
          </w:tcPr>
          <w:p w:rsidR="00D04A38" w:rsidRPr="00992227" w:rsidRDefault="00D04A38" w:rsidP="00F357AF">
            <w:pPr>
              <w:rPr>
                <w:rFonts w:ascii="Tahoma" w:hAnsi="Tahoma" w:cs="Tahoma"/>
              </w:rPr>
            </w:pPr>
            <w:r w:rsidRPr="00992227">
              <w:rPr>
                <w:rFonts w:ascii="Tahoma" w:hAnsi="Tahoma" w:cs="Tahoma"/>
              </w:rPr>
              <w:t xml:space="preserve">Dr. Nadia </w:t>
            </w:r>
            <w:proofErr w:type="spellStart"/>
            <w:r w:rsidRPr="00992227">
              <w:rPr>
                <w:rFonts w:ascii="Tahoma" w:hAnsi="Tahoma" w:cs="Tahoma"/>
              </w:rPr>
              <w:t>Rahman</w:t>
            </w:r>
            <w:proofErr w:type="spellEnd"/>
          </w:p>
        </w:tc>
        <w:tc>
          <w:tcPr>
            <w:tcW w:w="2781" w:type="dxa"/>
          </w:tcPr>
          <w:p w:rsidR="00D04A38" w:rsidRPr="00992227" w:rsidRDefault="00D04A38" w:rsidP="00F357AF">
            <w:pPr>
              <w:rPr>
                <w:rFonts w:ascii="Tahoma" w:hAnsi="Tahoma" w:cs="Tahoma"/>
              </w:rPr>
            </w:pPr>
            <w:r>
              <w:rPr>
                <w:rFonts w:ascii="Tahoma" w:hAnsi="Tahoma" w:cs="Tahoma"/>
              </w:rPr>
              <w:t>HR</w:t>
            </w:r>
            <w:r w:rsidRPr="00992227">
              <w:rPr>
                <w:rFonts w:ascii="Tahoma" w:hAnsi="Tahoma" w:cs="Tahoma"/>
              </w:rPr>
              <w:t xml:space="preserve"> &amp;HIV Specialist</w:t>
            </w:r>
          </w:p>
        </w:tc>
        <w:tc>
          <w:tcPr>
            <w:tcW w:w="3870" w:type="dxa"/>
          </w:tcPr>
          <w:p w:rsidR="00D04A38" w:rsidRPr="00992227" w:rsidRDefault="00D04A38" w:rsidP="00F357AF">
            <w:pPr>
              <w:rPr>
                <w:rFonts w:ascii="Tahoma" w:hAnsi="Tahoma" w:cs="Tahoma"/>
              </w:rPr>
            </w:pPr>
            <w:r w:rsidRPr="00992227">
              <w:rPr>
                <w:rFonts w:ascii="Tahoma" w:hAnsi="Tahoma" w:cs="Tahoma"/>
              </w:rPr>
              <w:t>UNFPA</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S.M. </w:t>
            </w:r>
            <w:proofErr w:type="spellStart"/>
            <w:r>
              <w:rPr>
                <w:rFonts w:ascii="Tahoma" w:hAnsi="Tahoma" w:cs="Tahoma"/>
              </w:rPr>
              <w:t>N</w:t>
            </w:r>
            <w:r w:rsidRPr="00992227">
              <w:rPr>
                <w:rFonts w:ascii="Tahoma" w:hAnsi="Tahoma" w:cs="Tahoma"/>
              </w:rPr>
              <w:t>aheeaa</w:t>
            </w:r>
            <w:r>
              <w:rPr>
                <w:rFonts w:ascii="Tahoma" w:hAnsi="Tahoma" w:cs="Tahoma"/>
              </w:rPr>
              <w:t>n</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Program Consultant</w:t>
            </w:r>
          </w:p>
        </w:tc>
        <w:tc>
          <w:tcPr>
            <w:tcW w:w="3870" w:type="dxa"/>
          </w:tcPr>
          <w:p w:rsidR="00D04A38" w:rsidRPr="00992227" w:rsidRDefault="00D04A38" w:rsidP="00F357AF">
            <w:pPr>
              <w:rPr>
                <w:rFonts w:ascii="Tahoma" w:hAnsi="Tahoma" w:cs="Tahoma"/>
              </w:rPr>
            </w:pPr>
            <w:r w:rsidRPr="00992227">
              <w:rPr>
                <w:rFonts w:ascii="Tahoma" w:hAnsi="Tahoma" w:cs="Tahoma"/>
              </w:rPr>
              <w:t>UNAIDS</w:t>
            </w: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Umme</w:t>
            </w:r>
            <w:proofErr w:type="spellEnd"/>
            <w:r w:rsidRPr="00992227">
              <w:rPr>
                <w:rFonts w:ascii="Tahoma" w:hAnsi="Tahoma" w:cs="Tahoma"/>
              </w:rPr>
              <w:t xml:space="preserve"> Salma</w:t>
            </w:r>
          </w:p>
        </w:tc>
        <w:tc>
          <w:tcPr>
            <w:tcW w:w="2781" w:type="dxa"/>
          </w:tcPr>
          <w:p w:rsidR="00D04A38" w:rsidRPr="00992227" w:rsidRDefault="00D04A38" w:rsidP="00F357AF">
            <w:pPr>
              <w:rPr>
                <w:rFonts w:ascii="Tahoma" w:hAnsi="Tahoma" w:cs="Tahoma"/>
              </w:rPr>
            </w:pPr>
            <w:r w:rsidRPr="00992227">
              <w:rPr>
                <w:rFonts w:ascii="Tahoma" w:hAnsi="Tahoma" w:cs="Tahoma"/>
              </w:rPr>
              <w:t>Gender Advisor</w:t>
            </w:r>
          </w:p>
        </w:tc>
        <w:tc>
          <w:tcPr>
            <w:tcW w:w="3870" w:type="dxa"/>
          </w:tcPr>
          <w:p w:rsidR="00D04A38" w:rsidRPr="00992227" w:rsidRDefault="00D04A38" w:rsidP="00F357AF">
            <w:pPr>
              <w:rPr>
                <w:rFonts w:ascii="Tahoma" w:hAnsi="Tahoma" w:cs="Tahoma"/>
              </w:rPr>
            </w:pPr>
            <w:r w:rsidRPr="00992227">
              <w:rPr>
                <w:rFonts w:ascii="Tahoma" w:hAnsi="Tahoma" w:cs="Tahoma"/>
              </w:rPr>
              <w:t>Save the Children</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Md. Omar </w:t>
            </w:r>
            <w:proofErr w:type="spellStart"/>
            <w:r>
              <w:rPr>
                <w:rFonts w:ascii="Tahoma" w:hAnsi="Tahoma" w:cs="Tahoma"/>
              </w:rPr>
              <w:t>Faruque</w:t>
            </w:r>
            <w:proofErr w:type="spellEnd"/>
          </w:p>
        </w:tc>
        <w:tc>
          <w:tcPr>
            <w:tcW w:w="2781" w:type="dxa"/>
          </w:tcPr>
          <w:p w:rsidR="00D04A38" w:rsidRPr="00992227" w:rsidRDefault="00D04A38" w:rsidP="00F357AF">
            <w:pPr>
              <w:rPr>
                <w:rFonts w:ascii="Tahoma" w:hAnsi="Tahoma" w:cs="Tahoma"/>
              </w:rPr>
            </w:pPr>
            <w:r>
              <w:rPr>
                <w:rFonts w:ascii="Tahoma" w:hAnsi="Tahoma" w:cs="Tahoma"/>
              </w:rPr>
              <w:t>Deputy Director-Partnership</w:t>
            </w:r>
          </w:p>
        </w:tc>
        <w:tc>
          <w:tcPr>
            <w:tcW w:w="3870" w:type="dxa"/>
          </w:tcPr>
          <w:p w:rsidR="00D04A38" w:rsidRPr="00992227" w:rsidRDefault="00D04A38" w:rsidP="00F357AF">
            <w:pPr>
              <w:rPr>
                <w:rFonts w:ascii="Tahoma" w:hAnsi="Tahoma" w:cs="Tahoma"/>
              </w:rPr>
            </w:pPr>
            <w:r w:rsidRPr="00992227">
              <w:rPr>
                <w:rFonts w:ascii="Tahoma" w:hAnsi="Tahoma" w:cs="Tahoma"/>
              </w:rPr>
              <w:t>Save the Children</w:t>
            </w: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Salima</w:t>
            </w:r>
            <w:proofErr w:type="spellEnd"/>
            <w:r w:rsidRPr="00992227">
              <w:rPr>
                <w:rFonts w:ascii="Tahoma" w:hAnsi="Tahoma" w:cs="Tahoma"/>
              </w:rPr>
              <w:t xml:space="preserve"> Sultana</w:t>
            </w:r>
          </w:p>
        </w:tc>
        <w:tc>
          <w:tcPr>
            <w:tcW w:w="2781" w:type="dxa"/>
          </w:tcPr>
          <w:p w:rsidR="00D04A38" w:rsidRPr="00992227" w:rsidRDefault="00D04A38" w:rsidP="00F357AF">
            <w:pPr>
              <w:rPr>
                <w:rFonts w:ascii="Tahoma" w:hAnsi="Tahoma" w:cs="Tahoma"/>
              </w:rPr>
            </w:pPr>
            <w:r w:rsidRPr="00992227">
              <w:rPr>
                <w:rFonts w:ascii="Tahoma" w:hAnsi="Tahoma" w:cs="Tahoma"/>
              </w:rPr>
              <w:t>Manager</w:t>
            </w:r>
          </w:p>
        </w:tc>
        <w:tc>
          <w:tcPr>
            <w:tcW w:w="3870" w:type="dxa"/>
          </w:tcPr>
          <w:p w:rsidR="00D04A38" w:rsidRPr="00992227" w:rsidRDefault="00D04A38" w:rsidP="00F357AF">
            <w:pPr>
              <w:rPr>
                <w:rFonts w:ascii="Tahoma" w:hAnsi="Tahoma" w:cs="Tahoma"/>
              </w:rPr>
            </w:pPr>
            <w:r w:rsidRPr="00992227">
              <w:rPr>
                <w:rFonts w:ascii="Tahoma" w:hAnsi="Tahoma" w:cs="Tahoma"/>
              </w:rPr>
              <w:t>Save the Children</w:t>
            </w: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Farzana</w:t>
            </w:r>
            <w:proofErr w:type="spellEnd"/>
            <w:r w:rsidRPr="00992227">
              <w:rPr>
                <w:rFonts w:ascii="Tahoma" w:hAnsi="Tahoma" w:cs="Tahoma"/>
              </w:rPr>
              <w:t xml:space="preserve"> </w:t>
            </w:r>
            <w:proofErr w:type="spellStart"/>
            <w:r w:rsidRPr="00992227">
              <w:rPr>
                <w:rFonts w:ascii="Tahoma" w:hAnsi="Tahoma" w:cs="Tahoma"/>
              </w:rPr>
              <w:t>Majid</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Gender Specialist</w:t>
            </w:r>
          </w:p>
        </w:tc>
        <w:tc>
          <w:tcPr>
            <w:tcW w:w="3870" w:type="dxa"/>
          </w:tcPr>
          <w:p w:rsidR="00D04A38" w:rsidRPr="00992227" w:rsidRDefault="00D04A38" w:rsidP="00F357AF">
            <w:pPr>
              <w:rPr>
                <w:rFonts w:ascii="Tahoma" w:hAnsi="Tahoma" w:cs="Tahoma"/>
              </w:rPr>
            </w:pPr>
            <w:proofErr w:type="spellStart"/>
            <w:r w:rsidRPr="00992227">
              <w:rPr>
                <w:rFonts w:ascii="Tahoma" w:hAnsi="Tahoma" w:cs="Tahoma"/>
              </w:rPr>
              <w:t>Icddr,b</w:t>
            </w:r>
            <w:proofErr w:type="spellEnd"/>
          </w:p>
        </w:tc>
      </w:tr>
      <w:tr w:rsidR="00D04A38" w:rsidRPr="00992227" w:rsidTr="00F357AF">
        <w:tc>
          <w:tcPr>
            <w:tcW w:w="2785" w:type="dxa"/>
          </w:tcPr>
          <w:p w:rsidR="00D04A38" w:rsidRPr="00992227" w:rsidRDefault="00D04A38" w:rsidP="00F357AF">
            <w:pPr>
              <w:rPr>
                <w:rFonts w:ascii="Tahoma" w:hAnsi="Tahoma" w:cs="Tahoma"/>
              </w:rPr>
            </w:pPr>
            <w:proofErr w:type="spellStart"/>
            <w:r>
              <w:rPr>
                <w:rFonts w:ascii="Tahoma" w:hAnsi="Tahoma" w:cs="Tahoma"/>
              </w:rPr>
              <w:t>Ezazul</w:t>
            </w:r>
            <w:proofErr w:type="spellEnd"/>
            <w:r>
              <w:rPr>
                <w:rFonts w:ascii="Tahoma" w:hAnsi="Tahoma" w:cs="Tahoma"/>
              </w:rPr>
              <w:t xml:space="preserve"> Islam </w:t>
            </w:r>
            <w:proofErr w:type="spellStart"/>
            <w:r>
              <w:rPr>
                <w:rFonts w:ascii="Tahoma" w:hAnsi="Tahoma" w:cs="Tahoma"/>
              </w:rPr>
              <w:t>Chowdhury</w:t>
            </w:r>
            <w:proofErr w:type="spellEnd"/>
          </w:p>
        </w:tc>
        <w:tc>
          <w:tcPr>
            <w:tcW w:w="2781" w:type="dxa"/>
          </w:tcPr>
          <w:p w:rsidR="00D04A38" w:rsidRPr="00992227" w:rsidRDefault="00D04A38" w:rsidP="00F357AF">
            <w:pPr>
              <w:rPr>
                <w:rFonts w:ascii="Tahoma" w:hAnsi="Tahoma" w:cs="Tahoma"/>
              </w:rPr>
            </w:pPr>
            <w:r>
              <w:rPr>
                <w:rFonts w:ascii="Tahoma" w:hAnsi="Tahoma" w:cs="Tahoma"/>
              </w:rPr>
              <w:t>Sr. Program Manager</w:t>
            </w:r>
          </w:p>
        </w:tc>
        <w:tc>
          <w:tcPr>
            <w:tcW w:w="3870" w:type="dxa"/>
          </w:tcPr>
          <w:p w:rsidR="00D04A38" w:rsidRPr="00992227" w:rsidRDefault="00D04A38" w:rsidP="00F357AF">
            <w:pPr>
              <w:rPr>
                <w:rFonts w:ascii="Tahoma" w:hAnsi="Tahoma" w:cs="Tahoma"/>
              </w:rPr>
            </w:pPr>
            <w:proofErr w:type="spellStart"/>
            <w:r w:rsidRPr="00992227">
              <w:rPr>
                <w:rFonts w:ascii="Tahoma" w:hAnsi="Tahoma" w:cs="Tahoma"/>
              </w:rPr>
              <w:t>Icddr,b</w:t>
            </w:r>
            <w:proofErr w:type="spellEnd"/>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Gorkey</w:t>
            </w:r>
            <w:proofErr w:type="spellEnd"/>
            <w:r w:rsidRPr="00992227">
              <w:rPr>
                <w:rFonts w:ascii="Tahoma" w:hAnsi="Tahoma" w:cs="Tahoma"/>
              </w:rPr>
              <w:t xml:space="preserve"> </w:t>
            </w:r>
            <w:proofErr w:type="spellStart"/>
            <w:r w:rsidRPr="00992227">
              <w:rPr>
                <w:rFonts w:ascii="Tahoma" w:hAnsi="Tahoma" w:cs="Tahoma"/>
              </w:rPr>
              <w:t>Gourab</w:t>
            </w:r>
            <w:proofErr w:type="spellEnd"/>
          </w:p>
        </w:tc>
        <w:tc>
          <w:tcPr>
            <w:tcW w:w="2781" w:type="dxa"/>
          </w:tcPr>
          <w:p w:rsidR="00D04A38" w:rsidRPr="00992227" w:rsidRDefault="00D04A38" w:rsidP="00F357AF">
            <w:pPr>
              <w:rPr>
                <w:rFonts w:ascii="Tahoma" w:hAnsi="Tahoma" w:cs="Tahoma"/>
              </w:rPr>
            </w:pPr>
            <w:r>
              <w:rPr>
                <w:rFonts w:ascii="Tahoma" w:hAnsi="Tahoma" w:cs="Tahoma"/>
              </w:rPr>
              <w:t>Senior P</w:t>
            </w:r>
            <w:r w:rsidRPr="00992227">
              <w:rPr>
                <w:rFonts w:ascii="Tahoma" w:hAnsi="Tahoma" w:cs="Tahoma"/>
              </w:rPr>
              <w:t>rogram Manager</w:t>
            </w:r>
          </w:p>
        </w:tc>
        <w:tc>
          <w:tcPr>
            <w:tcW w:w="3870" w:type="dxa"/>
          </w:tcPr>
          <w:p w:rsidR="00D04A38" w:rsidRPr="00992227" w:rsidRDefault="00D04A38" w:rsidP="00F357AF">
            <w:pPr>
              <w:rPr>
                <w:rFonts w:ascii="Tahoma" w:hAnsi="Tahoma" w:cs="Tahoma"/>
              </w:rPr>
            </w:pPr>
            <w:proofErr w:type="spellStart"/>
            <w:r w:rsidRPr="00992227">
              <w:rPr>
                <w:rFonts w:ascii="Tahoma" w:hAnsi="Tahoma" w:cs="Tahoma"/>
              </w:rPr>
              <w:t>Icddr’b</w:t>
            </w:r>
            <w:proofErr w:type="spellEnd"/>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Nurun</w:t>
            </w:r>
            <w:proofErr w:type="spellEnd"/>
            <w:r w:rsidRPr="00992227">
              <w:rPr>
                <w:rFonts w:ascii="Tahoma" w:hAnsi="Tahoma" w:cs="Tahoma"/>
              </w:rPr>
              <w:t xml:space="preserve"> </w:t>
            </w:r>
            <w:proofErr w:type="spellStart"/>
            <w:r w:rsidRPr="00992227">
              <w:rPr>
                <w:rFonts w:ascii="Tahoma" w:hAnsi="Tahoma" w:cs="Tahoma"/>
              </w:rPr>
              <w:t>Nahar</w:t>
            </w:r>
            <w:proofErr w:type="spellEnd"/>
            <w:r w:rsidRPr="00992227">
              <w:rPr>
                <w:rFonts w:ascii="Tahoma" w:hAnsi="Tahoma" w:cs="Tahoma"/>
              </w:rPr>
              <w:t xml:space="preserve"> Begum</w:t>
            </w:r>
          </w:p>
        </w:tc>
        <w:tc>
          <w:tcPr>
            <w:tcW w:w="2781" w:type="dxa"/>
          </w:tcPr>
          <w:p w:rsidR="00D04A38" w:rsidRPr="00992227" w:rsidRDefault="00D04A38" w:rsidP="00F357AF">
            <w:pPr>
              <w:rPr>
                <w:rFonts w:ascii="Tahoma" w:hAnsi="Tahoma" w:cs="Tahoma"/>
              </w:rPr>
            </w:pPr>
            <w:r w:rsidRPr="00992227">
              <w:rPr>
                <w:rFonts w:ascii="Tahoma" w:hAnsi="Tahoma" w:cs="Tahoma"/>
              </w:rPr>
              <w:t>Project Officer</w:t>
            </w:r>
          </w:p>
        </w:tc>
        <w:tc>
          <w:tcPr>
            <w:tcW w:w="3870" w:type="dxa"/>
          </w:tcPr>
          <w:p w:rsidR="00D04A38" w:rsidRPr="00992227" w:rsidRDefault="00D04A38" w:rsidP="00F357AF">
            <w:pPr>
              <w:rPr>
                <w:rFonts w:ascii="Tahoma" w:hAnsi="Tahoma" w:cs="Tahoma"/>
              </w:rPr>
            </w:pPr>
            <w:proofErr w:type="spellStart"/>
            <w:r w:rsidRPr="00992227">
              <w:rPr>
                <w:rFonts w:ascii="Tahoma" w:hAnsi="Tahoma" w:cs="Tahoma"/>
              </w:rPr>
              <w:t>Actionaid</w:t>
            </w:r>
            <w:proofErr w:type="spellEnd"/>
            <w:r w:rsidRPr="00992227">
              <w:rPr>
                <w:rFonts w:ascii="Tahoma" w:hAnsi="Tahoma" w:cs="Tahoma"/>
              </w:rPr>
              <w:t xml:space="preserve"> Bangladesh</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Md. </w:t>
            </w:r>
            <w:proofErr w:type="spellStart"/>
            <w:r>
              <w:rPr>
                <w:rFonts w:ascii="Tahoma" w:hAnsi="Tahoma" w:cs="Tahoma"/>
              </w:rPr>
              <w:t>Tajul</w:t>
            </w:r>
            <w:proofErr w:type="spellEnd"/>
            <w:r>
              <w:rPr>
                <w:rFonts w:ascii="Tahoma" w:hAnsi="Tahoma" w:cs="Tahoma"/>
              </w:rPr>
              <w:t xml:space="preserve"> Islam</w:t>
            </w:r>
          </w:p>
        </w:tc>
        <w:tc>
          <w:tcPr>
            <w:tcW w:w="2781" w:type="dxa"/>
          </w:tcPr>
          <w:p w:rsidR="00D04A38" w:rsidRPr="00992227" w:rsidRDefault="00D04A38" w:rsidP="00F357AF">
            <w:pPr>
              <w:rPr>
                <w:rFonts w:ascii="Tahoma" w:hAnsi="Tahoma" w:cs="Tahoma"/>
              </w:rPr>
            </w:pPr>
            <w:r>
              <w:rPr>
                <w:rFonts w:ascii="Tahoma" w:hAnsi="Tahoma" w:cs="Tahoma"/>
              </w:rPr>
              <w:t>TC-Program</w:t>
            </w:r>
          </w:p>
        </w:tc>
        <w:tc>
          <w:tcPr>
            <w:tcW w:w="3870" w:type="dxa"/>
          </w:tcPr>
          <w:p w:rsidR="00D04A38" w:rsidRPr="00992227" w:rsidRDefault="00D04A38" w:rsidP="00F357AF">
            <w:pPr>
              <w:rPr>
                <w:rFonts w:ascii="Tahoma" w:hAnsi="Tahoma" w:cs="Tahoma"/>
              </w:rPr>
            </w:pPr>
            <w:r>
              <w:rPr>
                <w:rFonts w:ascii="Tahoma" w:hAnsi="Tahoma" w:cs="Tahoma"/>
              </w:rPr>
              <w:t>Care-B</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Md. </w:t>
            </w:r>
            <w:proofErr w:type="spellStart"/>
            <w:r>
              <w:rPr>
                <w:rFonts w:ascii="Tahoma" w:hAnsi="Tahoma" w:cs="Tahoma"/>
              </w:rPr>
              <w:t>Akash</w:t>
            </w:r>
            <w:proofErr w:type="spellEnd"/>
          </w:p>
        </w:tc>
        <w:tc>
          <w:tcPr>
            <w:tcW w:w="2781" w:type="dxa"/>
          </w:tcPr>
          <w:p w:rsidR="00D04A38" w:rsidRPr="00992227" w:rsidRDefault="00D04A38" w:rsidP="00F357AF">
            <w:pPr>
              <w:rPr>
                <w:rFonts w:ascii="Tahoma" w:hAnsi="Tahoma" w:cs="Tahoma"/>
              </w:rPr>
            </w:pPr>
            <w:r>
              <w:rPr>
                <w:rFonts w:ascii="Tahoma" w:hAnsi="Tahoma" w:cs="Tahoma"/>
              </w:rPr>
              <w:t>OW</w:t>
            </w:r>
          </w:p>
        </w:tc>
        <w:tc>
          <w:tcPr>
            <w:tcW w:w="3870" w:type="dxa"/>
          </w:tcPr>
          <w:p w:rsidR="00D04A38" w:rsidRPr="00992227" w:rsidRDefault="00D04A38" w:rsidP="00F357AF">
            <w:pPr>
              <w:rPr>
                <w:rFonts w:ascii="Tahoma" w:hAnsi="Tahoma" w:cs="Tahoma"/>
              </w:rPr>
            </w:pPr>
            <w:r>
              <w:rPr>
                <w:rFonts w:ascii="Tahoma" w:hAnsi="Tahoma" w:cs="Tahoma"/>
              </w:rPr>
              <w:t>Care-B</w:t>
            </w:r>
          </w:p>
        </w:tc>
      </w:tr>
      <w:tr w:rsidR="00D04A38" w:rsidRPr="00992227" w:rsidTr="00F357AF">
        <w:tc>
          <w:tcPr>
            <w:tcW w:w="2785" w:type="dxa"/>
          </w:tcPr>
          <w:p w:rsidR="00D04A38" w:rsidRPr="00992227" w:rsidRDefault="00D04A38" w:rsidP="00F357AF">
            <w:pPr>
              <w:rPr>
                <w:rFonts w:ascii="Tahoma" w:hAnsi="Tahoma" w:cs="Tahoma"/>
              </w:rPr>
            </w:pPr>
            <w:proofErr w:type="spellStart"/>
            <w:r>
              <w:rPr>
                <w:rFonts w:ascii="Tahoma" w:hAnsi="Tahoma" w:cs="Tahoma"/>
              </w:rPr>
              <w:t>Jaheda</w:t>
            </w:r>
            <w:proofErr w:type="spellEnd"/>
          </w:p>
        </w:tc>
        <w:tc>
          <w:tcPr>
            <w:tcW w:w="2781" w:type="dxa"/>
          </w:tcPr>
          <w:p w:rsidR="00D04A38" w:rsidRPr="00992227" w:rsidRDefault="00D04A38" w:rsidP="00F357AF">
            <w:pPr>
              <w:rPr>
                <w:rFonts w:ascii="Tahoma" w:hAnsi="Tahoma" w:cs="Tahoma"/>
              </w:rPr>
            </w:pPr>
            <w:r>
              <w:rPr>
                <w:rFonts w:ascii="Tahoma" w:hAnsi="Tahoma" w:cs="Tahoma"/>
              </w:rPr>
              <w:t>PWID</w:t>
            </w:r>
          </w:p>
        </w:tc>
        <w:tc>
          <w:tcPr>
            <w:tcW w:w="3870" w:type="dxa"/>
          </w:tcPr>
          <w:p w:rsidR="00D04A38" w:rsidRPr="00992227" w:rsidRDefault="00D04A38" w:rsidP="00F357AF">
            <w:pPr>
              <w:rPr>
                <w:rFonts w:ascii="Tahoma" w:hAnsi="Tahoma" w:cs="Tahoma"/>
              </w:rPr>
            </w:pP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Md. </w:t>
            </w:r>
            <w:proofErr w:type="spellStart"/>
            <w:r>
              <w:rPr>
                <w:rFonts w:ascii="Tahoma" w:hAnsi="Tahoma" w:cs="Tahoma"/>
              </w:rPr>
              <w:t>Siraj</w:t>
            </w:r>
            <w:proofErr w:type="spellEnd"/>
          </w:p>
        </w:tc>
        <w:tc>
          <w:tcPr>
            <w:tcW w:w="2781" w:type="dxa"/>
          </w:tcPr>
          <w:p w:rsidR="00D04A38" w:rsidRPr="00992227" w:rsidRDefault="00D04A38" w:rsidP="00F357AF">
            <w:pPr>
              <w:rPr>
                <w:rFonts w:ascii="Tahoma" w:hAnsi="Tahoma" w:cs="Tahoma"/>
              </w:rPr>
            </w:pPr>
            <w:r>
              <w:rPr>
                <w:rFonts w:ascii="Tahoma" w:hAnsi="Tahoma" w:cs="Tahoma"/>
              </w:rPr>
              <w:t>PWID</w:t>
            </w:r>
          </w:p>
        </w:tc>
        <w:tc>
          <w:tcPr>
            <w:tcW w:w="3870" w:type="dxa"/>
          </w:tcPr>
          <w:p w:rsidR="00D04A38" w:rsidRPr="00992227" w:rsidRDefault="00D04A38" w:rsidP="00F357AF">
            <w:pPr>
              <w:rPr>
                <w:rFonts w:ascii="Tahoma" w:hAnsi="Tahoma" w:cs="Tahoma"/>
              </w:rPr>
            </w:pP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Shafia</w:t>
            </w:r>
            <w:proofErr w:type="spellEnd"/>
            <w:r w:rsidRPr="00992227">
              <w:rPr>
                <w:rFonts w:ascii="Tahoma" w:hAnsi="Tahoma" w:cs="Tahoma"/>
              </w:rPr>
              <w:t xml:space="preserve"> </w:t>
            </w:r>
            <w:proofErr w:type="spellStart"/>
            <w:r w:rsidRPr="00992227">
              <w:rPr>
                <w:rFonts w:ascii="Tahoma" w:hAnsi="Tahoma" w:cs="Tahoma"/>
              </w:rPr>
              <w:t>Arifin</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Coordinator</w:t>
            </w:r>
          </w:p>
        </w:tc>
        <w:tc>
          <w:tcPr>
            <w:tcW w:w="3870" w:type="dxa"/>
          </w:tcPr>
          <w:p w:rsidR="00D04A38" w:rsidRPr="00992227" w:rsidRDefault="00D04A38" w:rsidP="00F357AF">
            <w:pPr>
              <w:rPr>
                <w:rFonts w:ascii="Tahoma" w:hAnsi="Tahoma" w:cs="Tahoma"/>
              </w:rPr>
            </w:pPr>
            <w:r w:rsidRPr="00992227">
              <w:rPr>
                <w:rFonts w:ascii="Tahoma" w:hAnsi="Tahoma" w:cs="Tahoma"/>
              </w:rPr>
              <w:t>SWN</w:t>
            </w:r>
          </w:p>
        </w:tc>
      </w:tr>
      <w:tr w:rsidR="00D04A38" w:rsidRPr="00992227" w:rsidTr="00F357AF">
        <w:tc>
          <w:tcPr>
            <w:tcW w:w="2785" w:type="dxa"/>
          </w:tcPr>
          <w:p w:rsidR="00D04A38" w:rsidRPr="00992227" w:rsidRDefault="00D04A38" w:rsidP="00F357AF">
            <w:pPr>
              <w:rPr>
                <w:rFonts w:ascii="Tahoma" w:hAnsi="Tahoma" w:cs="Tahoma"/>
              </w:rPr>
            </w:pPr>
            <w:r w:rsidRPr="00992227">
              <w:rPr>
                <w:rFonts w:ascii="Tahoma" w:hAnsi="Tahoma" w:cs="Tahoma"/>
              </w:rPr>
              <w:t xml:space="preserve">Md. </w:t>
            </w:r>
            <w:proofErr w:type="spellStart"/>
            <w:r w:rsidRPr="00992227">
              <w:rPr>
                <w:rFonts w:ascii="Tahoma" w:hAnsi="Tahoma" w:cs="Tahoma"/>
              </w:rPr>
              <w:t>Sazzad</w:t>
            </w:r>
            <w:proofErr w:type="spellEnd"/>
            <w:r w:rsidRPr="00992227">
              <w:rPr>
                <w:rFonts w:ascii="Tahoma" w:hAnsi="Tahoma" w:cs="Tahoma"/>
              </w:rPr>
              <w:t xml:space="preserve"> </w:t>
            </w:r>
            <w:proofErr w:type="spellStart"/>
            <w:r w:rsidRPr="00992227">
              <w:rPr>
                <w:rFonts w:ascii="Tahoma" w:hAnsi="Tahoma" w:cs="Tahoma"/>
              </w:rPr>
              <w:t>Hossain</w:t>
            </w:r>
            <w:proofErr w:type="spellEnd"/>
            <w:r w:rsidRPr="00992227">
              <w:rPr>
                <w:rFonts w:ascii="Tahoma" w:hAnsi="Tahoma" w:cs="Tahoma"/>
              </w:rPr>
              <w:t xml:space="preserve"> Khan</w:t>
            </w:r>
          </w:p>
        </w:tc>
        <w:tc>
          <w:tcPr>
            <w:tcW w:w="2781" w:type="dxa"/>
          </w:tcPr>
          <w:p w:rsidR="00D04A38" w:rsidRPr="00992227" w:rsidRDefault="00D04A38" w:rsidP="00F357AF">
            <w:pPr>
              <w:rPr>
                <w:rFonts w:ascii="Tahoma" w:hAnsi="Tahoma" w:cs="Tahoma"/>
              </w:rPr>
            </w:pPr>
            <w:r w:rsidRPr="00992227">
              <w:rPr>
                <w:rFonts w:ascii="Tahoma" w:hAnsi="Tahoma" w:cs="Tahoma"/>
              </w:rPr>
              <w:t>Project Coordinator</w:t>
            </w:r>
          </w:p>
        </w:tc>
        <w:tc>
          <w:tcPr>
            <w:tcW w:w="3870" w:type="dxa"/>
          </w:tcPr>
          <w:p w:rsidR="00D04A38" w:rsidRPr="00992227" w:rsidRDefault="00D04A38" w:rsidP="00F357AF">
            <w:pPr>
              <w:rPr>
                <w:rFonts w:ascii="Tahoma" w:hAnsi="Tahoma" w:cs="Tahoma"/>
              </w:rPr>
            </w:pPr>
            <w:r w:rsidRPr="00992227">
              <w:rPr>
                <w:rFonts w:ascii="Tahoma" w:hAnsi="Tahoma" w:cs="Tahoma"/>
              </w:rPr>
              <w:t>Steps Towards Development</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Dr. </w:t>
            </w:r>
            <w:proofErr w:type="spellStart"/>
            <w:r>
              <w:rPr>
                <w:rFonts w:ascii="Tahoma" w:hAnsi="Tahoma" w:cs="Tahoma"/>
              </w:rPr>
              <w:t>Ismat</w:t>
            </w:r>
            <w:proofErr w:type="spellEnd"/>
            <w:r>
              <w:rPr>
                <w:rFonts w:ascii="Tahoma" w:hAnsi="Tahoma" w:cs="Tahoma"/>
              </w:rPr>
              <w:t xml:space="preserve"> </w:t>
            </w:r>
            <w:proofErr w:type="spellStart"/>
            <w:r>
              <w:rPr>
                <w:rFonts w:ascii="Tahoma" w:hAnsi="Tahoma" w:cs="Tahoma"/>
              </w:rPr>
              <w:t>Ara</w:t>
            </w:r>
            <w:proofErr w:type="spellEnd"/>
            <w:r>
              <w:rPr>
                <w:rFonts w:ascii="Tahoma" w:hAnsi="Tahoma" w:cs="Tahoma"/>
              </w:rPr>
              <w:t xml:space="preserve"> </w:t>
            </w:r>
            <w:proofErr w:type="spellStart"/>
            <w:r>
              <w:rPr>
                <w:rFonts w:ascii="Tahoma" w:hAnsi="Tahoma" w:cs="Tahoma"/>
              </w:rPr>
              <w:t>Hena</w:t>
            </w:r>
            <w:proofErr w:type="spellEnd"/>
          </w:p>
        </w:tc>
        <w:tc>
          <w:tcPr>
            <w:tcW w:w="2781" w:type="dxa"/>
          </w:tcPr>
          <w:p w:rsidR="00D04A38" w:rsidRPr="00992227" w:rsidRDefault="00D04A38" w:rsidP="00F357AF">
            <w:pPr>
              <w:rPr>
                <w:rFonts w:ascii="Tahoma" w:hAnsi="Tahoma" w:cs="Tahoma"/>
              </w:rPr>
            </w:pPr>
            <w:r>
              <w:rPr>
                <w:rFonts w:ascii="Tahoma" w:hAnsi="Tahoma" w:cs="Tahoma"/>
              </w:rPr>
              <w:t>Team Leader</w:t>
            </w:r>
          </w:p>
        </w:tc>
        <w:tc>
          <w:tcPr>
            <w:tcW w:w="3870" w:type="dxa"/>
          </w:tcPr>
          <w:p w:rsidR="00D04A38" w:rsidRPr="00992227" w:rsidRDefault="00D04A38" w:rsidP="00F357AF">
            <w:pPr>
              <w:rPr>
                <w:rFonts w:ascii="Tahoma" w:hAnsi="Tahoma" w:cs="Tahoma"/>
              </w:rPr>
            </w:pPr>
            <w:r>
              <w:rPr>
                <w:rFonts w:ascii="Tahoma" w:hAnsi="Tahoma" w:cs="Tahoma"/>
              </w:rPr>
              <w:t>BSWS</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Md. </w:t>
            </w:r>
            <w:proofErr w:type="spellStart"/>
            <w:r>
              <w:rPr>
                <w:rFonts w:ascii="Tahoma" w:hAnsi="Tahoma" w:cs="Tahoma"/>
              </w:rPr>
              <w:t>Delowar</w:t>
            </w:r>
            <w:proofErr w:type="spellEnd"/>
            <w:r>
              <w:rPr>
                <w:rFonts w:ascii="Tahoma" w:hAnsi="Tahoma" w:cs="Tahoma"/>
              </w:rPr>
              <w:t xml:space="preserve"> </w:t>
            </w:r>
            <w:proofErr w:type="spellStart"/>
            <w:r>
              <w:rPr>
                <w:rFonts w:ascii="Tahoma" w:hAnsi="Tahoma" w:cs="Tahoma"/>
              </w:rPr>
              <w:t>Hossain</w:t>
            </w:r>
            <w:proofErr w:type="spellEnd"/>
          </w:p>
        </w:tc>
        <w:tc>
          <w:tcPr>
            <w:tcW w:w="2781" w:type="dxa"/>
          </w:tcPr>
          <w:p w:rsidR="00D04A38" w:rsidRPr="00992227" w:rsidRDefault="00D04A38" w:rsidP="00F357AF">
            <w:pPr>
              <w:rPr>
                <w:rFonts w:ascii="Tahoma" w:hAnsi="Tahoma" w:cs="Tahoma"/>
              </w:rPr>
            </w:pPr>
            <w:r>
              <w:rPr>
                <w:rFonts w:ascii="Tahoma" w:hAnsi="Tahoma" w:cs="Tahoma"/>
              </w:rPr>
              <w:t>PE</w:t>
            </w:r>
          </w:p>
        </w:tc>
        <w:tc>
          <w:tcPr>
            <w:tcW w:w="3870" w:type="dxa"/>
          </w:tcPr>
          <w:p w:rsidR="00D04A38" w:rsidRPr="00992227" w:rsidRDefault="00D04A38" w:rsidP="00F357AF">
            <w:pPr>
              <w:rPr>
                <w:rFonts w:ascii="Tahoma" w:hAnsi="Tahoma" w:cs="Tahoma"/>
              </w:rPr>
            </w:pPr>
            <w:r>
              <w:rPr>
                <w:rFonts w:ascii="Tahoma" w:hAnsi="Tahoma" w:cs="Tahoma"/>
              </w:rPr>
              <w:t>BSWS</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Sabina Begum</w:t>
            </w:r>
          </w:p>
        </w:tc>
        <w:tc>
          <w:tcPr>
            <w:tcW w:w="2781" w:type="dxa"/>
          </w:tcPr>
          <w:p w:rsidR="00D04A38" w:rsidRPr="00992227" w:rsidRDefault="00D04A38" w:rsidP="00F357AF">
            <w:pPr>
              <w:rPr>
                <w:rFonts w:ascii="Tahoma" w:hAnsi="Tahoma" w:cs="Tahoma"/>
              </w:rPr>
            </w:pPr>
            <w:r>
              <w:rPr>
                <w:rFonts w:ascii="Tahoma" w:hAnsi="Tahoma" w:cs="Tahoma"/>
              </w:rPr>
              <w:t>DIC Coordinator</w:t>
            </w:r>
          </w:p>
        </w:tc>
        <w:tc>
          <w:tcPr>
            <w:tcW w:w="3870" w:type="dxa"/>
          </w:tcPr>
          <w:p w:rsidR="00D04A38" w:rsidRPr="00992227" w:rsidRDefault="00D04A38" w:rsidP="00F357AF">
            <w:pPr>
              <w:rPr>
                <w:rFonts w:ascii="Tahoma" w:hAnsi="Tahoma" w:cs="Tahoma"/>
              </w:rPr>
            </w:pPr>
            <w:r>
              <w:rPr>
                <w:rFonts w:ascii="Tahoma" w:hAnsi="Tahoma" w:cs="Tahoma"/>
              </w:rPr>
              <w:t>YPSA</w:t>
            </w:r>
          </w:p>
        </w:tc>
      </w:tr>
      <w:tr w:rsidR="00D04A38" w:rsidRPr="00992227" w:rsidTr="00F357AF">
        <w:tc>
          <w:tcPr>
            <w:tcW w:w="2785" w:type="dxa"/>
          </w:tcPr>
          <w:p w:rsidR="00D04A38" w:rsidRPr="00992227" w:rsidRDefault="00D04A38" w:rsidP="00F357AF">
            <w:pPr>
              <w:rPr>
                <w:rFonts w:ascii="Tahoma" w:hAnsi="Tahoma" w:cs="Tahoma"/>
              </w:rPr>
            </w:pPr>
            <w:proofErr w:type="spellStart"/>
            <w:r>
              <w:rPr>
                <w:rFonts w:ascii="Tahoma" w:hAnsi="Tahoma" w:cs="Tahoma"/>
              </w:rPr>
              <w:t>Modira</w:t>
            </w:r>
            <w:proofErr w:type="spellEnd"/>
            <w:r>
              <w:rPr>
                <w:rFonts w:ascii="Tahoma" w:hAnsi="Tahoma" w:cs="Tahoma"/>
              </w:rPr>
              <w:t xml:space="preserve"> </w:t>
            </w:r>
            <w:proofErr w:type="spellStart"/>
            <w:r>
              <w:rPr>
                <w:rFonts w:ascii="Tahoma" w:hAnsi="Tahoma" w:cs="Tahoma"/>
              </w:rPr>
              <w:t>Khanam</w:t>
            </w:r>
            <w:proofErr w:type="spellEnd"/>
          </w:p>
        </w:tc>
        <w:tc>
          <w:tcPr>
            <w:tcW w:w="2781" w:type="dxa"/>
          </w:tcPr>
          <w:p w:rsidR="00D04A38" w:rsidRPr="00992227" w:rsidRDefault="00D04A38" w:rsidP="00F357AF">
            <w:pPr>
              <w:rPr>
                <w:rFonts w:ascii="Tahoma" w:hAnsi="Tahoma" w:cs="Tahoma"/>
              </w:rPr>
            </w:pPr>
            <w:r>
              <w:rPr>
                <w:rFonts w:ascii="Tahoma" w:hAnsi="Tahoma" w:cs="Tahoma"/>
              </w:rPr>
              <w:t>POW</w:t>
            </w:r>
          </w:p>
        </w:tc>
        <w:tc>
          <w:tcPr>
            <w:tcW w:w="3870" w:type="dxa"/>
          </w:tcPr>
          <w:p w:rsidR="00D04A38" w:rsidRPr="00992227" w:rsidRDefault="00D04A38" w:rsidP="00F357AF">
            <w:pPr>
              <w:rPr>
                <w:rFonts w:ascii="Tahoma" w:hAnsi="Tahoma" w:cs="Tahoma"/>
              </w:rPr>
            </w:pPr>
            <w:r>
              <w:rPr>
                <w:rFonts w:ascii="Tahoma" w:hAnsi="Tahoma" w:cs="Tahoma"/>
              </w:rPr>
              <w:t>YPSA</w:t>
            </w:r>
          </w:p>
        </w:tc>
      </w:tr>
      <w:tr w:rsidR="00D04A38" w:rsidRPr="00992227" w:rsidTr="00F357AF">
        <w:tc>
          <w:tcPr>
            <w:tcW w:w="2785" w:type="dxa"/>
          </w:tcPr>
          <w:p w:rsidR="00D04A38" w:rsidRPr="00327344" w:rsidRDefault="00D04A38" w:rsidP="00F357AF">
            <w:pPr>
              <w:rPr>
                <w:rFonts w:ascii="Tahoma" w:hAnsi="Tahoma" w:cs="Tahoma"/>
              </w:rPr>
            </w:pPr>
            <w:r>
              <w:rPr>
                <w:rFonts w:ascii="Tahoma" w:hAnsi="Tahoma" w:cs="Tahoma"/>
              </w:rPr>
              <w:t xml:space="preserve">A. </w:t>
            </w:r>
            <w:r w:rsidRPr="00327344">
              <w:rPr>
                <w:rFonts w:ascii="Tahoma" w:hAnsi="Tahoma" w:cs="Tahoma"/>
              </w:rPr>
              <w:t xml:space="preserve">A. </w:t>
            </w:r>
            <w:proofErr w:type="spellStart"/>
            <w:r w:rsidRPr="00327344">
              <w:rPr>
                <w:rFonts w:ascii="Tahoma" w:hAnsi="Tahoma" w:cs="Tahoma"/>
              </w:rPr>
              <w:t>Mamun</w:t>
            </w:r>
            <w:proofErr w:type="spellEnd"/>
          </w:p>
        </w:tc>
        <w:tc>
          <w:tcPr>
            <w:tcW w:w="2781" w:type="dxa"/>
          </w:tcPr>
          <w:p w:rsidR="00D04A38" w:rsidRPr="00992227" w:rsidRDefault="00D04A38" w:rsidP="00F357AF">
            <w:pPr>
              <w:rPr>
                <w:rFonts w:ascii="Tahoma" w:hAnsi="Tahoma" w:cs="Tahoma"/>
              </w:rPr>
            </w:pPr>
            <w:r>
              <w:rPr>
                <w:rFonts w:ascii="Tahoma" w:hAnsi="Tahoma" w:cs="Tahoma"/>
              </w:rPr>
              <w:t>Program Manager</w:t>
            </w:r>
          </w:p>
        </w:tc>
        <w:tc>
          <w:tcPr>
            <w:tcW w:w="3870" w:type="dxa"/>
          </w:tcPr>
          <w:p w:rsidR="00D04A38" w:rsidRPr="00992227" w:rsidRDefault="00D04A38" w:rsidP="00F357AF">
            <w:pPr>
              <w:rPr>
                <w:rFonts w:ascii="Tahoma" w:hAnsi="Tahoma" w:cs="Tahoma"/>
              </w:rPr>
            </w:pPr>
            <w:r>
              <w:rPr>
                <w:rFonts w:ascii="Tahoma" w:hAnsi="Tahoma" w:cs="Tahoma"/>
              </w:rPr>
              <w:t>OKUP</w:t>
            </w:r>
          </w:p>
        </w:tc>
      </w:tr>
      <w:tr w:rsidR="00D04A38" w:rsidRPr="00992227" w:rsidTr="00F357AF">
        <w:tc>
          <w:tcPr>
            <w:tcW w:w="2785" w:type="dxa"/>
          </w:tcPr>
          <w:p w:rsidR="00D04A38" w:rsidRPr="00327344" w:rsidRDefault="00D04A38" w:rsidP="00F357AF">
            <w:pPr>
              <w:rPr>
                <w:rFonts w:ascii="Tahoma" w:hAnsi="Tahoma" w:cs="Tahoma"/>
              </w:rPr>
            </w:pPr>
          </w:p>
        </w:tc>
        <w:tc>
          <w:tcPr>
            <w:tcW w:w="2781" w:type="dxa"/>
          </w:tcPr>
          <w:p w:rsidR="00D04A38" w:rsidRPr="00992227" w:rsidRDefault="00D04A38" w:rsidP="00F357AF">
            <w:pPr>
              <w:rPr>
                <w:rFonts w:ascii="Tahoma" w:hAnsi="Tahoma" w:cs="Tahoma"/>
              </w:rPr>
            </w:pPr>
          </w:p>
        </w:tc>
        <w:tc>
          <w:tcPr>
            <w:tcW w:w="3870" w:type="dxa"/>
          </w:tcPr>
          <w:p w:rsidR="00D04A38" w:rsidRPr="00992227" w:rsidRDefault="00D04A38" w:rsidP="00F357AF">
            <w:pPr>
              <w:rPr>
                <w:rFonts w:ascii="Tahoma" w:hAnsi="Tahoma" w:cs="Tahoma"/>
              </w:rPr>
            </w:pP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Md. </w:t>
            </w:r>
            <w:proofErr w:type="spellStart"/>
            <w:r>
              <w:rPr>
                <w:rFonts w:ascii="Tahoma" w:hAnsi="Tahoma" w:cs="Tahoma"/>
              </w:rPr>
              <w:t>Mizanur</w:t>
            </w:r>
            <w:proofErr w:type="spellEnd"/>
            <w:r>
              <w:rPr>
                <w:rFonts w:ascii="Tahoma" w:hAnsi="Tahoma" w:cs="Tahoma"/>
              </w:rPr>
              <w:t xml:space="preserve"> </w:t>
            </w:r>
            <w:proofErr w:type="spellStart"/>
            <w:r>
              <w:rPr>
                <w:rFonts w:ascii="Tahoma" w:hAnsi="Tahoma" w:cs="Tahoma"/>
              </w:rPr>
              <w:t>Rahman</w:t>
            </w:r>
            <w:proofErr w:type="spellEnd"/>
          </w:p>
        </w:tc>
        <w:tc>
          <w:tcPr>
            <w:tcW w:w="2781" w:type="dxa"/>
          </w:tcPr>
          <w:p w:rsidR="00D04A38" w:rsidRPr="00992227" w:rsidRDefault="00D04A38" w:rsidP="00F357AF">
            <w:pPr>
              <w:rPr>
                <w:rFonts w:ascii="Tahoma" w:hAnsi="Tahoma" w:cs="Tahoma"/>
              </w:rPr>
            </w:pPr>
            <w:r>
              <w:rPr>
                <w:rFonts w:ascii="Tahoma" w:hAnsi="Tahoma" w:cs="Tahoma"/>
              </w:rPr>
              <w:t>Project Director</w:t>
            </w:r>
          </w:p>
        </w:tc>
        <w:tc>
          <w:tcPr>
            <w:tcW w:w="3870" w:type="dxa"/>
          </w:tcPr>
          <w:p w:rsidR="00D04A38" w:rsidRPr="00992227" w:rsidRDefault="00D04A38" w:rsidP="00F357AF">
            <w:pPr>
              <w:rPr>
                <w:rFonts w:ascii="Tahoma" w:hAnsi="Tahoma" w:cs="Tahoma"/>
              </w:rPr>
            </w:pPr>
            <w:r>
              <w:rPr>
                <w:rFonts w:ascii="Tahoma" w:hAnsi="Tahoma" w:cs="Tahoma"/>
              </w:rPr>
              <w:t>MAB</w:t>
            </w:r>
          </w:p>
        </w:tc>
      </w:tr>
      <w:tr w:rsidR="00D04A38" w:rsidRPr="00992227" w:rsidTr="00F357AF">
        <w:tc>
          <w:tcPr>
            <w:tcW w:w="2785" w:type="dxa"/>
          </w:tcPr>
          <w:p w:rsidR="00D04A38" w:rsidRPr="00992227" w:rsidRDefault="00D04A38" w:rsidP="00F357AF">
            <w:pPr>
              <w:rPr>
                <w:rFonts w:ascii="Tahoma" w:hAnsi="Tahoma" w:cs="Tahoma"/>
              </w:rPr>
            </w:pPr>
          </w:p>
        </w:tc>
        <w:tc>
          <w:tcPr>
            <w:tcW w:w="2781" w:type="dxa"/>
          </w:tcPr>
          <w:p w:rsidR="00D04A38" w:rsidRPr="00992227" w:rsidRDefault="00D04A38" w:rsidP="00F357AF">
            <w:pPr>
              <w:rPr>
                <w:rFonts w:ascii="Tahoma" w:hAnsi="Tahoma" w:cs="Tahoma"/>
              </w:rPr>
            </w:pPr>
          </w:p>
        </w:tc>
        <w:tc>
          <w:tcPr>
            <w:tcW w:w="3870" w:type="dxa"/>
          </w:tcPr>
          <w:p w:rsidR="00D04A38" w:rsidRPr="00992227" w:rsidRDefault="00D04A38" w:rsidP="00F357AF">
            <w:pPr>
              <w:rPr>
                <w:rFonts w:ascii="Tahoma" w:hAnsi="Tahoma" w:cs="Tahoma"/>
              </w:rPr>
            </w:pP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Jafrin</w:t>
            </w:r>
            <w:proofErr w:type="spellEnd"/>
            <w:r w:rsidRPr="00992227">
              <w:rPr>
                <w:rFonts w:ascii="Tahoma" w:hAnsi="Tahoma" w:cs="Tahoma"/>
              </w:rPr>
              <w:t xml:space="preserve"> </w:t>
            </w:r>
            <w:proofErr w:type="spellStart"/>
            <w:r w:rsidRPr="00992227">
              <w:rPr>
                <w:rFonts w:ascii="Tahoma" w:hAnsi="Tahoma" w:cs="Tahoma"/>
              </w:rPr>
              <w:t>Veqarun</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Social Worker</w:t>
            </w:r>
          </w:p>
        </w:tc>
        <w:tc>
          <w:tcPr>
            <w:tcW w:w="3870" w:type="dxa"/>
          </w:tcPr>
          <w:p w:rsidR="00D04A38" w:rsidRPr="00992227" w:rsidRDefault="00D04A38" w:rsidP="00F357AF">
            <w:pPr>
              <w:rPr>
                <w:rFonts w:ascii="Tahoma" w:hAnsi="Tahoma" w:cs="Tahoma"/>
              </w:rPr>
            </w:pPr>
            <w:r w:rsidRPr="00992227">
              <w:rPr>
                <w:rFonts w:ascii="Tahoma" w:hAnsi="Tahoma" w:cs="Tahoma"/>
              </w:rPr>
              <w:t>BWSWA</w:t>
            </w: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Mahfuza</w:t>
            </w:r>
            <w:proofErr w:type="spellEnd"/>
            <w:r w:rsidRPr="00992227">
              <w:rPr>
                <w:rFonts w:ascii="Tahoma" w:hAnsi="Tahoma" w:cs="Tahoma"/>
              </w:rPr>
              <w:t xml:space="preserve"> </w:t>
            </w:r>
            <w:proofErr w:type="spellStart"/>
            <w:r w:rsidRPr="00992227">
              <w:rPr>
                <w:rFonts w:ascii="Tahoma" w:hAnsi="Tahoma" w:cs="Tahoma"/>
              </w:rPr>
              <w:t>Rahman</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Consultant</w:t>
            </w:r>
          </w:p>
        </w:tc>
        <w:tc>
          <w:tcPr>
            <w:tcW w:w="3870" w:type="dxa"/>
          </w:tcPr>
          <w:p w:rsidR="00D04A38" w:rsidRPr="00992227" w:rsidRDefault="00D04A38" w:rsidP="00F357AF">
            <w:pPr>
              <w:rPr>
                <w:rFonts w:ascii="Tahoma" w:hAnsi="Tahoma" w:cs="Tahoma"/>
              </w:rPr>
            </w:pPr>
            <w:r>
              <w:rPr>
                <w:rFonts w:ascii="Tahoma" w:hAnsi="Tahoma" w:cs="Tahoma"/>
              </w:rPr>
              <w:t>Independent</w:t>
            </w: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Akhtar</w:t>
            </w:r>
            <w:proofErr w:type="spellEnd"/>
            <w:r w:rsidRPr="00992227">
              <w:rPr>
                <w:rFonts w:ascii="Tahoma" w:hAnsi="Tahoma" w:cs="Tahoma"/>
              </w:rPr>
              <w:t xml:space="preserve"> </w:t>
            </w:r>
            <w:proofErr w:type="spellStart"/>
            <w:r w:rsidRPr="00992227">
              <w:rPr>
                <w:rFonts w:ascii="Tahoma" w:hAnsi="Tahoma" w:cs="Tahoma"/>
              </w:rPr>
              <w:t>Jahan</w:t>
            </w:r>
            <w:proofErr w:type="spellEnd"/>
            <w:r w:rsidRPr="00992227">
              <w:rPr>
                <w:rFonts w:ascii="Tahoma" w:hAnsi="Tahoma" w:cs="Tahoma"/>
              </w:rPr>
              <w:t xml:space="preserve"> </w:t>
            </w:r>
            <w:proofErr w:type="spellStart"/>
            <w:r w:rsidRPr="00992227">
              <w:rPr>
                <w:rFonts w:ascii="Tahoma" w:hAnsi="Tahoma" w:cs="Tahoma"/>
              </w:rPr>
              <w:t>Shilpy</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Consultant</w:t>
            </w:r>
          </w:p>
        </w:tc>
        <w:tc>
          <w:tcPr>
            <w:tcW w:w="3870" w:type="dxa"/>
          </w:tcPr>
          <w:p w:rsidR="00D04A38" w:rsidRPr="00992227" w:rsidRDefault="00D04A38" w:rsidP="00F357AF">
            <w:pPr>
              <w:rPr>
                <w:rFonts w:ascii="Tahoma" w:hAnsi="Tahoma" w:cs="Tahoma"/>
              </w:rPr>
            </w:pPr>
            <w:r>
              <w:rPr>
                <w:rFonts w:ascii="Tahoma" w:hAnsi="Tahoma" w:cs="Tahoma"/>
              </w:rPr>
              <w:t>Independent</w:t>
            </w:r>
          </w:p>
        </w:tc>
      </w:tr>
      <w:tr w:rsidR="00D04A38" w:rsidRPr="00992227" w:rsidTr="00F357AF">
        <w:tc>
          <w:tcPr>
            <w:tcW w:w="2785" w:type="dxa"/>
          </w:tcPr>
          <w:p w:rsidR="00D04A38" w:rsidRPr="00992227" w:rsidRDefault="00D04A38" w:rsidP="00F357AF">
            <w:pPr>
              <w:rPr>
                <w:rFonts w:ascii="Tahoma" w:hAnsi="Tahoma" w:cs="Tahoma"/>
              </w:rPr>
            </w:pPr>
            <w:proofErr w:type="spellStart"/>
            <w:r w:rsidRPr="00992227">
              <w:rPr>
                <w:rFonts w:ascii="Tahoma" w:hAnsi="Tahoma" w:cs="Tahoma"/>
              </w:rPr>
              <w:t>Mahbuba</w:t>
            </w:r>
            <w:proofErr w:type="spellEnd"/>
            <w:r w:rsidRPr="00992227">
              <w:rPr>
                <w:rFonts w:ascii="Tahoma" w:hAnsi="Tahoma" w:cs="Tahoma"/>
              </w:rPr>
              <w:t xml:space="preserve"> </w:t>
            </w:r>
            <w:proofErr w:type="spellStart"/>
            <w:r w:rsidRPr="00992227">
              <w:rPr>
                <w:rFonts w:ascii="Tahoma" w:hAnsi="Tahoma" w:cs="Tahoma"/>
              </w:rPr>
              <w:t>Rahman</w:t>
            </w:r>
            <w:proofErr w:type="spellEnd"/>
          </w:p>
        </w:tc>
        <w:tc>
          <w:tcPr>
            <w:tcW w:w="2781" w:type="dxa"/>
          </w:tcPr>
          <w:p w:rsidR="00D04A38" w:rsidRPr="00992227" w:rsidRDefault="00D04A38" w:rsidP="00F357AF">
            <w:pPr>
              <w:rPr>
                <w:rFonts w:ascii="Tahoma" w:hAnsi="Tahoma" w:cs="Tahoma"/>
              </w:rPr>
            </w:pPr>
            <w:r w:rsidRPr="00992227">
              <w:rPr>
                <w:rFonts w:ascii="Tahoma" w:hAnsi="Tahoma" w:cs="Tahoma"/>
              </w:rPr>
              <w:t>Consultant</w:t>
            </w:r>
          </w:p>
        </w:tc>
        <w:tc>
          <w:tcPr>
            <w:tcW w:w="3870" w:type="dxa"/>
          </w:tcPr>
          <w:p w:rsidR="00D04A38" w:rsidRPr="00992227" w:rsidRDefault="00D04A38" w:rsidP="00F357AF">
            <w:pPr>
              <w:rPr>
                <w:rFonts w:ascii="Tahoma" w:hAnsi="Tahoma" w:cs="Tahoma"/>
              </w:rPr>
            </w:pPr>
            <w:r w:rsidRPr="00992227">
              <w:rPr>
                <w:rFonts w:ascii="Tahoma" w:hAnsi="Tahoma" w:cs="Tahoma"/>
              </w:rPr>
              <w:t>Independent</w:t>
            </w:r>
          </w:p>
        </w:tc>
      </w:tr>
      <w:tr w:rsidR="00D04A38" w:rsidRPr="00992227" w:rsidTr="00F357AF">
        <w:tc>
          <w:tcPr>
            <w:tcW w:w="2785" w:type="dxa"/>
          </w:tcPr>
          <w:p w:rsidR="00D04A38" w:rsidRPr="00992227" w:rsidRDefault="00D04A38" w:rsidP="00F357AF">
            <w:pPr>
              <w:rPr>
                <w:rFonts w:ascii="Tahoma" w:hAnsi="Tahoma" w:cs="Tahoma"/>
              </w:rPr>
            </w:pPr>
            <w:proofErr w:type="spellStart"/>
            <w:r>
              <w:rPr>
                <w:rFonts w:ascii="Tahoma" w:hAnsi="Tahoma" w:cs="Tahoma"/>
              </w:rPr>
              <w:t>Jarina</w:t>
            </w:r>
            <w:proofErr w:type="spellEnd"/>
            <w:r>
              <w:rPr>
                <w:rFonts w:ascii="Tahoma" w:hAnsi="Tahoma" w:cs="Tahoma"/>
              </w:rPr>
              <w:t xml:space="preserve"> </w:t>
            </w:r>
            <w:proofErr w:type="spellStart"/>
            <w:r>
              <w:rPr>
                <w:rFonts w:ascii="Tahoma" w:hAnsi="Tahoma" w:cs="Tahoma"/>
              </w:rPr>
              <w:t>Aktar</w:t>
            </w:r>
            <w:proofErr w:type="spellEnd"/>
          </w:p>
        </w:tc>
        <w:tc>
          <w:tcPr>
            <w:tcW w:w="2781" w:type="dxa"/>
          </w:tcPr>
          <w:p w:rsidR="00D04A38" w:rsidRPr="00992227" w:rsidRDefault="00D04A38" w:rsidP="00F357AF">
            <w:pPr>
              <w:rPr>
                <w:rFonts w:ascii="Tahoma" w:hAnsi="Tahoma" w:cs="Tahoma"/>
              </w:rPr>
            </w:pPr>
            <w:r>
              <w:rPr>
                <w:rFonts w:ascii="Tahoma" w:hAnsi="Tahoma" w:cs="Tahoma"/>
              </w:rPr>
              <w:t>OW</w:t>
            </w:r>
          </w:p>
        </w:tc>
        <w:tc>
          <w:tcPr>
            <w:tcW w:w="3870" w:type="dxa"/>
          </w:tcPr>
          <w:p w:rsidR="00D04A38" w:rsidRPr="00992227" w:rsidRDefault="00D04A38" w:rsidP="00F357AF">
            <w:pPr>
              <w:rPr>
                <w:rFonts w:ascii="Tahoma" w:hAnsi="Tahoma" w:cs="Tahoma"/>
              </w:rPr>
            </w:pPr>
            <w:r>
              <w:rPr>
                <w:rFonts w:ascii="Tahoma" w:hAnsi="Tahoma" w:cs="Tahoma"/>
              </w:rPr>
              <w:t>Light house</w:t>
            </w:r>
          </w:p>
        </w:tc>
      </w:tr>
      <w:tr w:rsidR="00D04A38" w:rsidRPr="00992227" w:rsidTr="00F357AF">
        <w:tc>
          <w:tcPr>
            <w:tcW w:w="2785" w:type="dxa"/>
          </w:tcPr>
          <w:p w:rsidR="00D04A38" w:rsidRPr="00992227" w:rsidRDefault="00D04A38" w:rsidP="00F357AF">
            <w:pPr>
              <w:rPr>
                <w:rFonts w:ascii="Tahoma" w:hAnsi="Tahoma" w:cs="Tahoma"/>
              </w:rPr>
            </w:pPr>
            <w:r>
              <w:rPr>
                <w:rFonts w:ascii="Tahoma" w:hAnsi="Tahoma" w:cs="Tahoma"/>
              </w:rPr>
              <w:t xml:space="preserve">Rani </w:t>
            </w:r>
          </w:p>
        </w:tc>
        <w:tc>
          <w:tcPr>
            <w:tcW w:w="2781" w:type="dxa"/>
          </w:tcPr>
          <w:p w:rsidR="00D04A38" w:rsidRPr="00992227" w:rsidRDefault="00D04A38" w:rsidP="00F357AF">
            <w:pPr>
              <w:rPr>
                <w:rFonts w:ascii="Tahoma" w:hAnsi="Tahoma" w:cs="Tahoma"/>
              </w:rPr>
            </w:pPr>
            <w:r>
              <w:rPr>
                <w:rFonts w:ascii="Tahoma" w:hAnsi="Tahoma" w:cs="Tahoma"/>
              </w:rPr>
              <w:t>OW</w:t>
            </w:r>
          </w:p>
        </w:tc>
        <w:tc>
          <w:tcPr>
            <w:tcW w:w="3870" w:type="dxa"/>
          </w:tcPr>
          <w:p w:rsidR="00D04A38" w:rsidRPr="00992227" w:rsidRDefault="00D04A38" w:rsidP="00F357AF">
            <w:pPr>
              <w:rPr>
                <w:rFonts w:ascii="Tahoma" w:hAnsi="Tahoma" w:cs="Tahoma"/>
              </w:rPr>
            </w:pPr>
            <w:r>
              <w:rPr>
                <w:rFonts w:ascii="Tahoma" w:hAnsi="Tahoma" w:cs="Tahoma"/>
              </w:rPr>
              <w:t>Light House</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Abdur</w:t>
            </w:r>
            <w:proofErr w:type="spellEnd"/>
            <w:r>
              <w:rPr>
                <w:rFonts w:ascii="Tahoma" w:hAnsi="Tahoma" w:cs="Tahoma"/>
              </w:rPr>
              <w:t xml:space="preserve"> Rahim </w:t>
            </w:r>
            <w:proofErr w:type="spellStart"/>
            <w:r>
              <w:rPr>
                <w:rFonts w:ascii="Tahoma" w:hAnsi="Tahoma" w:cs="Tahoma"/>
              </w:rPr>
              <w:t>Sumon</w:t>
            </w:r>
            <w:proofErr w:type="spellEnd"/>
          </w:p>
        </w:tc>
        <w:tc>
          <w:tcPr>
            <w:tcW w:w="2781" w:type="dxa"/>
          </w:tcPr>
          <w:p w:rsidR="00D04A38" w:rsidRDefault="00D04A38" w:rsidP="00F357AF">
            <w:pPr>
              <w:rPr>
                <w:rFonts w:ascii="Tahoma" w:hAnsi="Tahoma" w:cs="Tahoma"/>
              </w:rPr>
            </w:pPr>
            <w:r>
              <w:rPr>
                <w:rFonts w:ascii="Tahoma" w:hAnsi="Tahoma" w:cs="Tahoma"/>
              </w:rPr>
              <w:t>TC-Program</w:t>
            </w:r>
          </w:p>
        </w:tc>
        <w:tc>
          <w:tcPr>
            <w:tcW w:w="3870" w:type="dxa"/>
          </w:tcPr>
          <w:p w:rsidR="00D04A38" w:rsidRDefault="00D04A38" w:rsidP="00F357AF">
            <w:pPr>
              <w:rPr>
                <w:rFonts w:ascii="Tahoma" w:hAnsi="Tahoma" w:cs="Tahoma"/>
              </w:rPr>
            </w:pPr>
            <w:r>
              <w:rPr>
                <w:rFonts w:ascii="Tahoma" w:hAnsi="Tahoma" w:cs="Tahoma"/>
              </w:rPr>
              <w:t>Light House</w:t>
            </w:r>
          </w:p>
        </w:tc>
      </w:tr>
      <w:tr w:rsidR="00D04A38" w:rsidTr="00F357AF">
        <w:tc>
          <w:tcPr>
            <w:tcW w:w="2785" w:type="dxa"/>
          </w:tcPr>
          <w:p w:rsidR="00D04A38" w:rsidRDefault="00D04A38" w:rsidP="00F357AF">
            <w:pPr>
              <w:rPr>
                <w:rFonts w:ascii="Tahoma" w:hAnsi="Tahoma" w:cs="Tahoma"/>
              </w:rPr>
            </w:pPr>
            <w:r>
              <w:rPr>
                <w:rFonts w:ascii="Tahoma" w:hAnsi="Tahoma" w:cs="Tahoma"/>
              </w:rPr>
              <w:t xml:space="preserve">Dr. </w:t>
            </w:r>
            <w:proofErr w:type="spellStart"/>
            <w:r>
              <w:rPr>
                <w:rFonts w:ascii="Tahoma" w:hAnsi="Tahoma" w:cs="Tahoma"/>
              </w:rPr>
              <w:t>Kulsum</w:t>
            </w:r>
            <w:proofErr w:type="spellEnd"/>
          </w:p>
        </w:tc>
        <w:tc>
          <w:tcPr>
            <w:tcW w:w="2781" w:type="dxa"/>
          </w:tcPr>
          <w:p w:rsidR="00D04A38" w:rsidRDefault="00D04A38" w:rsidP="00F357AF">
            <w:pPr>
              <w:rPr>
                <w:rFonts w:ascii="Tahoma" w:hAnsi="Tahoma" w:cs="Tahoma"/>
              </w:rPr>
            </w:pPr>
            <w:proofErr w:type="spellStart"/>
            <w:r>
              <w:rPr>
                <w:rFonts w:ascii="Tahoma" w:hAnsi="Tahoma" w:cs="Tahoma"/>
              </w:rPr>
              <w:t>Tc</w:t>
            </w:r>
            <w:proofErr w:type="spellEnd"/>
            <w:r>
              <w:rPr>
                <w:rFonts w:ascii="Tahoma" w:hAnsi="Tahoma" w:cs="Tahoma"/>
              </w:rPr>
              <w:t>-QA</w:t>
            </w:r>
          </w:p>
        </w:tc>
        <w:tc>
          <w:tcPr>
            <w:tcW w:w="3870" w:type="dxa"/>
          </w:tcPr>
          <w:p w:rsidR="00D04A38" w:rsidRDefault="00D04A38" w:rsidP="00F357AF">
            <w:pPr>
              <w:rPr>
                <w:rFonts w:ascii="Tahoma" w:hAnsi="Tahoma" w:cs="Tahoma"/>
              </w:rPr>
            </w:pPr>
            <w:r>
              <w:rPr>
                <w:rFonts w:ascii="Tahoma" w:hAnsi="Tahoma" w:cs="Tahoma"/>
              </w:rPr>
              <w:t>Light House</w:t>
            </w:r>
          </w:p>
        </w:tc>
      </w:tr>
      <w:tr w:rsidR="00D04A38" w:rsidRPr="00992227" w:rsidTr="00F357AF">
        <w:tc>
          <w:tcPr>
            <w:tcW w:w="2785" w:type="dxa"/>
          </w:tcPr>
          <w:p w:rsidR="00D04A38" w:rsidRPr="00992227" w:rsidRDefault="00D04A38" w:rsidP="00F357AF">
            <w:pPr>
              <w:rPr>
                <w:rFonts w:ascii="Tahoma" w:hAnsi="Tahoma" w:cs="Tahoma"/>
              </w:rPr>
            </w:pPr>
            <w:proofErr w:type="spellStart"/>
            <w:r>
              <w:rPr>
                <w:rFonts w:ascii="Tahoma" w:hAnsi="Tahoma" w:cs="Tahoma"/>
              </w:rPr>
              <w:t>Shahida</w:t>
            </w:r>
            <w:proofErr w:type="spellEnd"/>
            <w:r>
              <w:rPr>
                <w:rFonts w:ascii="Tahoma" w:hAnsi="Tahoma" w:cs="Tahoma"/>
              </w:rPr>
              <w:t xml:space="preserve"> </w:t>
            </w:r>
            <w:proofErr w:type="spellStart"/>
            <w:r>
              <w:rPr>
                <w:rFonts w:ascii="Tahoma" w:hAnsi="Tahoma" w:cs="Tahoma"/>
              </w:rPr>
              <w:t>Akter</w:t>
            </w:r>
            <w:proofErr w:type="spellEnd"/>
          </w:p>
        </w:tc>
        <w:tc>
          <w:tcPr>
            <w:tcW w:w="2781" w:type="dxa"/>
          </w:tcPr>
          <w:p w:rsidR="00D04A38" w:rsidRPr="00992227" w:rsidRDefault="00D04A38" w:rsidP="00F357AF">
            <w:pPr>
              <w:rPr>
                <w:rFonts w:ascii="Tahoma" w:hAnsi="Tahoma" w:cs="Tahoma"/>
              </w:rPr>
            </w:pPr>
            <w:r>
              <w:rPr>
                <w:rFonts w:ascii="Tahoma" w:hAnsi="Tahoma" w:cs="Tahoma"/>
              </w:rPr>
              <w:t>PO</w:t>
            </w:r>
          </w:p>
        </w:tc>
        <w:tc>
          <w:tcPr>
            <w:tcW w:w="3870" w:type="dxa"/>
          </w:tcPr>
          <w:p w:rsidR="00D04A38" w:rsidRPr="00992227" w:rsidRDefault="00D04A38" w:rsidP="00F357AF">
            <w:pPr>
              <w:rPr>
                <w:rFonts w:ascii="Tahoma" w:hAnsi="Tahoma" w:cs="Tahoma"/>
              </w:rPr>
            </w:pPr>
            <w:proofErr w:type="spellStart"/>
            <w:r>
              <w:rPr>
                <w:rFonts w:ascii="Tahoma" w:hAnsi="Tahoma" w:cs="Tahoma"/>
              </w:rPr>
              <w:t>Ashar</w:t>
            </w:r>
            <w:proofErr w:type="spellEnd"/>
            <w:r>
              <w:rPr>
                <w:rFonts w:ascii="Tahoma" w:hAnsi="Tahoma" w:cs="Tahoma"/>
              </w:rPr>
              <w:t xml:space="preserve"> </w:t>
            </w:r>
            <w:proofErr w:type="spellStart"/>
            <w:r>
              <w:rPr>
                <w:rFonts w:ascii="Tahoma" w:hAnsi="Tahoma" w:cs="Tahoma"/>
              </w:rPr>
              <w:t>Alo</w:t>
            </w:r>
            <w:proofErr w:type="spellEnd"/>
            <w:r>
              <w:rPr>
                <w:rFonts w:ascii="Tahoma" w:hAnsi="Tahoma" w:cs="Tahoma"/>
              </w:rPr>
              <w:t xml:space="preserve"> Society</w:t>
            </w:r>
          </w:p>
        </w:tc>
      </w:tr>
      <w:tr w:rsidR="00D04A38" w:rsidTr="00F357AF">
        <w:tc>
          <w:tcPr>
            <w:tcW w:w="2785" w:type="dxa"/>
          </w:tcPr>
          <w:p w:rsidR="00D04A38" w:rsidRDefault="00D04A38" w:rsidP="00F357AF">
            <w:pPr>
              <w:rPr>
                <w:rFonts w:ascii="Tahoma" w:hAnsi="Tahoma" w:cs="Tahoma"/>
              </w:rPr>
            </w:pPr>
            <w:r>
              <w:rPr>
                <w:rFonts w:ascii="Tahoma" w:hAnsi="Tahoma" w:cs="Tahoma"/>
              </w:rPr>
              <w:lastRenderedPageBreak/>
              <w:t xml:space="preserve">MD. Abdul </w:t>
            </w:r>
            <w:proofErr w:type="spellStart"/>
            <w:r>
              <w:rPr>
                <w:rFonts w:ascii="Tahoma" w:hAnsi="Tahoma" w:cs="Tahoma"/>
              </w:rPr>
              <w:t>Quddus</w:t>
            </w:r>
            <w:proofErr w:type="spellEnd"/>
            <w:r>
              <w:rPr>
                <w:rFonts w:ascii="Tahoma" w:hAnsi="Tahoma" w:cs="Tahoma"/>
              </w:rPr>
              <w:t xml:space="preserve"> </w:t>
            </w:r>
          </w:p>
        </w:tc>
        <w:tc>
          <w:tcPr>
            <w:tcW w:w="2781" w:type="dxa"/>
          </w:tcPr>
          <w:p w:rsidR="00D04A38" w:rsidRDefault="00D04A38" w:rsidP="00F357AF">
            <w:pPr>
              <w:rPr>
                <w:rFonts w:ascii="Tahoma" w:hAnsi="Tahoma" w:cs="Tahoma"/>
              </w:rPr>
            </w:pPr>
            <w:r>
              <w:rPr>
                <w:rFonts w:ascii="Tahoma" w:hAnsi="Tahoma" w:cs="Tahoma"/>
              </w:rPr>
              <w:t>SW</w:t>
            </w:r>
          </w:p>
        </w:tc>
        <w:tc>
          <w:tcPr>
            <w:tcW w:w="3870" w:type="dxa"/>
          </w:tcPr>
          <w:p w:rsidR="00D04A38" w:rsidRDefault="00D04A38" w:rsidP="00F357AF">
            <w:pPr>
              <w:rPr>
                <w:rFonts w:ascii="Tahoma" w:hAnsi="Tahoma" w:cs="Tahoma"/>
              </w:rPr>
            </w:pPr>
            <w:proofErr w:type="spellStart"/>
            <w:r>
              <w:rPr>
                <w:rFonts w:ascii="Tahoma" w:hAnsi="Tahoma" w:cs="Tahoma"/>
              </w:rPr>
              <w:t>Ashar</w:t>
            </w:r>
            <w:proofErr w:type="spellEnd"/>
            <w:r>
              <w:rPr>
                <w:rFonts w:ascii="Tahoma" w:hAnsi="Tahoma" w:cs="Tahoma"/>
              </w:rPr>
              <w:t xml:space="preserve"> </w:t>
            </w:r>
            <w:proofErr w:type="spellStart"/>
            <w:r>
              <w:rPr>
                <w:rFonts w:ascii="Tahoma" w:hAnsi="Tahoma" w:cs="Tahoma"/>
              </w:rPr>
              <w:t>Alo</w:t>
            </w:r>
            <w:proofErr w:type="spellEnd"/>
            <w:r>
              <w:rPr>
                <w:rFonts w:ascii="Tahoma" w:hAnsi="Tahoma" w:cs="Tahoma"/>
              </w:rPr>
              <w:t xml:space="preserve"> Society</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Mariom</w:t>
            </w:r>
            <w:proofErr w:type="spellEnd"/>
          </w:p>
        </w:tc>
        <w:tc>
          <w:tcPr>
            <w:tcW w:w="2781" w:type="dxa"/>
          </w:tcPr>
          <w:p w:rsidR="00D04A38" w:rsidRDefault="00D04A38" w:rsidP="00F357AF">
            <w:pPr>
              <w:rPr>
                <w:rFonts w:ascii="Tahoma" w:hAnsi="Tahoma" w:cs="Tahoma"/>
              </w:rPr>
            </w:pPr>
            <w:r>
              <w:rPr>
                <w:rFonts w:ascii="Tahoma" w:hAnsi="Tahoma" w:cs="Tahoma"/>
              </w:rPr>
              <w:t>Member</w:t>
            </w:r>
          </w:p>
        </w:tc>
        <w:tc>
          <w:tcPr>
            <w:tcW w:w="3870" w:type="dxa"/>
          </w:tcPr>
          <w:p w:rsidR="00D04A38" w:rsidRDefault="00D04A38" w:rsidP="00F357AF">
            <w:pPr>
              <w:rPr>
                <w:rFonts w:ascii="Tahoma" w:hAnsi="Tahoma" w:cs="Tahoma"/>
              </w:rPr>
            </w:pPr>
            <w:proofErr w:type="spellStart"/>
            <w:r>
              <w:rPr>
                <w:rFonts w:ascii="Tahoma" w:hAnsi="Tahoma" w:cs="Tahoma"/>
              </w:rPr>
              <w:t>Ashar</w:t>
            </w:r>
            <w:proofErr w:type="spellEnd"/>
            <w:r>
              <w:rPr>
                <w:rFonts w:ascii="Tahoma" w:hAnsi="Tahoma" w:cs="Tahoma"/>
              </w:rPr>
              <w:t xml:space="preserve"> </w:t>
            </w:r>
            <w:proofErr w:type="spellStart"/>
            <w:r>
              <w:rPr>
                <w:rFonts w:ascii="Tahoma" w:hAnsi="Tahoma" w:cs="Tahoma"/>
              </w:rPr>
              <w:t>Alo</w:t>
            </w:r>
            <w:proofErr w:type="spellEnd"/>
            <w:r>
              <w:rPr>
                <w:rFonts w:ascii="Tahoma" w:hAnsi="Tahoma" w:cs="Tahoma"/>
              </w:rPr>
              <w:t xml:space="preserve"> Society</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Sajid</w:t>
            </w:r>
            <w:proofErr w:type="spellEnd"/>
          </w:p>
        </w:tc>
        <w:tc>
          <w:tcPr>
            <w:tcW w:w="2781" w:type="dxa"/>
          </w:tcPr>
          <w:p w:rsidR="00D04A38" w:rsidRDefault="00D04A38" w:rsidP="00F357AF">
            <w:pPr>
              <w:rPr>
                <w:rFonts w:ascii="Tahoma" w:hAnsi="Tahoma" w:cs="Tahoma"/>
              </w:rPr>
            </w:pPr>
            <w:r>
              <w:rPr>
                <w:rFonts w:ascii="Tahoma" w:hAnsi="Tahoma" w:cs="Tahoma"/>
              </w:rPr>
              <w:t>Member</w:t>
            </w:r>
          </w:p>
        </w:tc>
        <w:tc>
          <w:tcPr>
            <w:tcW w:w="3870" w:type="dxa"/>
          </w:tcPr>
          <w:p w:rsidR="00D04A38" w:rsidRDefault="00D04A38" w:rsidP="00F357AF">
            <w:pPr>
              <w:rPr>
                <w:rFonts w:ascii="Tahoma" w:hAnsi="Tahoma" w:cs="Tahoma"/>
              </w:rPr>
            </w:pPr>
            <w:proofErr w:type="spellStart"/>
            <w:r>
              <w:rPr>
                <w:rFonts w:ascii="Tahoma" w:hAnsi="Tahoma" w:cs="Tahoma"/>
              </w:rPr>
              <w:t>Ashar</w:t>
            </w:r>
            <w:proofErr w:type="spellEnd"/>
            <w:r>
              <w:rPr>
                <w:rFonts w:ascii="Tahoma" w:hAnsi="Tahoma" w:cs="Tahoma"/>
              </w:rPr>
              <w:t xml:space="preserve"> </w:t>
            </w:r>
            <w:proofErr w:type="spellStart"/>
            <w:r>
              <w:rPr>
                <w:rFonts w:ascii="Tahoma" w:hAnsi="Tahoma" w:cs="Tahoma"/>
              </w:rPr>
              <w:t>Alo</w:t>
            </w:r>
            <w:proofErr w:type="spellEnd"/>
            <w:r>
              <w:rPr>
                <w:rFonts w:ascii="Tahoma" w:hAnsi="Tahoma" w:cs="Tahoma"/>
              </w:rPr>
              <w:t xml:space="preserve"> Society</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Sherin</w:t>
            </w:r>
            <w:proofErr w:type="spellEnd"/>
            <w:r>
              <w:rPr>
                <w:rFonts w:ascii="Tahoma" w:hAnsi="Tahoma" w:cs="Tahoma"/>
              </w:rPr>
              <w:t xml:space="preserve"> </w:t>
            </w:r>
            <w:proofErr w:type="spellStart"/>
            <w:r>
              <w:rPr>
                <w:rFonts w:ascii="Tahoma" w:hAnsi="Tahoma" w:cs="Tahoma"/>
              </w:rPr>
              <w:t>Aktter</w:t>
            </w:r>
            <w:proofErr w:type="spellEnd"/>
          </w:p>
        </w:tc>
        <w:tc>
          <w:tcPr>
            <w:tcW w:w="2781" w:type="dxa"/>
          </w:tcPr>
          <w:p w:rsidR="00D04A38" w:rsidRDefault="00D04A38" w:rsidP="00F357AF">
            <w:pPr>
              <w:rPr>
                <w:rFonts w:ascii="Tahoma" w:hAnsi="Tahoma" w:cs="Tahoma"/>
              </w:rPr>
            </w:pPr>
            <w:r>
              <w:rPr>
                <w:rFonts w:ascii="Tahoma" w:hAnsi="Tahoma" w:cs="Tahoma"/>
              </w:rPr>
              <w:t>Secretary</w:t>
            </w:r>
          </w:p>
        </w:tc>
        <w:tc>
          <w:tcPr>
            <w:tcW w:w="3870" w:type="dxa"/>
          </w:tcPr>
          <w:p w:rsidR="00D04A38" w:rsidRDefault="00D04A38" w:rsidP="00F357AF">
            <w:pPr>
              <w:rPr>
                <w:rFonts w:ascii="Tahoma" w:hAnsi="Tahoma" w:cs="Tahoma"/>
              </w:rPr>
            </w:pPr>
            <w:r>
              <w:rPr>
                <w:rFonts w:ascii="Tahoma" w:hAnsi="Tahoma" w:cs="Tahoma"/>
              </w:rPr>
              <w:t>NOP+</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Binu</w:t>
            </w:r>
            <w:proofErr w:type="spellEnd"/>
          </w:p>
        </w:tc>
        <w:tc>
          <w:tcPr>
            <w:tcW w:w="2781" w:type="dxa"/>
          </w:tcPr>
          <w:p w:rsidR="00D04A38" w:rsidRDefault="00D04A38" w:rsidP="00F357AF">
            <w:pPr>
              <w:rPr>
                <w:rFonts w:ascii="Tahoma" w:hAnsi="Tahoma" w:cs="Tahoma"/>
              </w:rPr>
            </w:pPr>
            <w:r>
              <w:rPr>
                <w:rFonts w:ascii="Tahoma" w:hAnsi="Tahoma" w:cs="Tahoma"/>
              </w:rPr>
              <w:t>Org. Secretary</w:t>
            </w:r>
          </w:p>
        </w:tc>
        <w:tc>
          <w:tcPr>
            <w:tcW w:w="3870" w:type="dxa"/>
          </w:tcPr>
          <w:p w:rsidR="00D04A38" w:rsidRDefault="00D04A38" w:rsidP="00F357AF">
            <w:pPr>
              <w:rPr>
                <w:rFonts w:ascii="Tahoma" w:hAnsi="Tahoma" w:cs="Tahoma"/>
              </w:rPr>
            </w:pPr>
            <w:proofErr w:type="spellStart"/>
            <w:r>
              <w:rPr>
                <w:rFonts w:ascii="Tahoma" w:hAnsi="Tahoma" w:cs="Tahoma"/>
              </w:rPr>
              <w:t>Durjoy</w:t>
            </w:r>
            <w:proofErr w:type="spellEnd"/>
            <w:r>
              <w:rPr>
                <w:rFonts w:ascii="Tahoma" w:hAnsi="Tahoma" w:cs="Tahoma"/>
              </w:rPr>
              <w:t xml:space="preserve"> </w:t>
            </w:r>
            <w:proofErr w:type="spellStart"/>
            <w:r>
              <w:rPr>
                <w:rFonts w:ascii="Tahoma" w:hAnsi="Tahoma" w:cs="Tahoma"/>
              </w:rPr>
              <w:t>Nari</w:t>
            </w:r>
            <w:proofErr w:type="spellEnd"/>
            <w:r>
              <w:rPr>
                <w:rFonts w:ascii="Tahoma" w:hAnsi="Tahoma" w:cs="Tahoma"/>
              </w:rPr>
              <w:t xml:space="preserve"> </w:t>
            </w:r>
            <w:proofErr w:type="spellStart"/>
            <w:r>
              <w:rPr>
                <w:rFonts w:ascii="Tahoma" w:hAnsi="Tahoma" w:cs="Tahoma"/>
              </w:rPr>
              <w:t>Sangha</w:t>
            </w:r>
            <w:proofErr w:type="spellEnd"/>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Parveen</w:t>
            </w:r>
            <w:proofErr w:type="spellEnd"/>
          </w:p>
        </w:tc>
        <w:tc>
          <w:tcPr>
            <w:tcW w:w="2781" w:type="dxa"/>
          </w:tcPr>
          <w:p w:rsidR="00D04A38" w:rsidRDefault="00D04A38" w:rsidP="00F357AF">
            <w:pPr>
              <w:rPr>
                <w:rFonts w:ascii="Tahoma" w:hAnsi="Tahoma" w:cs="Tahoma"/>
              </w:rPr>
            </w:pPr>
            <w:r>
              <w:rPr>
                <w:rFonts w:ascii="Tahoma" w:hAnsi="Tahoma" w:cs="Tahoma"/>
              </w:rPr>
              <w:t>Member</w:t>
            </w:r>
          </w:p>
        </w:tc>
        <w:tc>
          <w:tcPr>
            <w:tcW w:w="3870" w:type="dxa"/>
          </w:tcPr>
          <w:p w:rsidR="00D04A38" w:rsidRDefault="00D04A38" w:rsidP="00F357AF">
            <w:pPr>
              <w:rPr>
                <w:rFonts w:ascii="Tahoma" w:hAnsi="Tahoma" w:cs="Tahoma"/>
              </w:rPr>
            </w:pPr>
            <w:r>
              <w:rPr>
                <w:rFonts w:ascii="Tahoma" w:hAnsi="Tahoma" w:cs="Tahoma"/>
              </w:rPr>
              <w:t>DNS</w:t>
            </w:r>
          </w:p>
        </w:tc>
      </w:tr>
      <w:tr w:rsidR="00D04A38" w:rsidTr="00F357AF">
        <w:tc>
          <w:tcPr>
            <w:tcW w:w="2785" w:type="dxa"/>
          </w:tcPr>
          <w:p w:rsidR="00D04A38" w:rsidRDefault="00D04A38" w:rsidP="00F357AF">
            <w:pPr>
              <w:rPr>
                <w:rFonts w:ascii="Tahoma" w:hAnsi="Tahoma" w:cs="Tahoma"/>
              </w:rPr>
            </w:pPr>
            <w:r>
              <w:rPr>
                <w:rFonts w:ascii="Tahoma" w:hAnsi="Tahoma" w:cs="Tahoma"/>
              </w:rPr>
              <w:t xml:space="preserve">MD. </w:t>
            </w:r>
            <w:proofErr w:type="spellStart"/>
            <w:r>
              <w:rPr>
                <w:rFonts w:ascii="Tahoma" w:hAnsi="Tahoma" w:cs="Tahoma"/>
              </w:rPr>
              <w:t>Rakib</w:t>
            </w:r>
            <w:proofErr w:type="spellEnd"/>
          </w:p>
        </w:tc>
        <w:tc>
          <w:tcPr>
            <w:tcW w:w="2781" w:type="dxa"/>
          </w:tcPr>
          <w:p w:rsidR="00D04A38" w:rsidRDefault="00D04A38" w:rsidP="00F357AF">
            <w:pPr>
              <w:rPr>
                <w:rFonts w:ascii="Tahoma" w:hAnsi="Tahoma" w:cs="Tahoma"/>
              </w:rPr>
            </w:pPr>
            <w:r>
              <w:rPr>
                <w:rFonts w:ascii="Tahoma" w:hAnsi="Tahoma" w:cs="Tahoma"/>
              </w:rPr>
              <w:t>Social Worker</w:t>
            </w:r>
          </w:p>
        </w:tc>
        <w:tc>
          <w:tcPr>
            <w:tcW w:w="3870" w:type="dxa"/>
          </w:tcPr>
          <w:p w:rsidR="00D04A38" w:rsidRDefault="00D04A38" w:rsidP="00F357AF">
            <w:pPr>
              <w:rPr>
                <w:rFonts w:ascii="Tahoma" w:hAnsi="Tahoma" w:cs="Tahoma"/>
              </w:rPr>
            </w:pPr>
            <w:r>
              <w:rPr>
                <w:rFonts w:ascii="Tahoma" w:hAnsi="Tahoma" w:cs="Tahoma"/>
              </w:rPr>
              <w:t>DNS</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Najmul</w:t>
            </w:r>
            <w:proofErr w:type="spellEnd"/>
            <w:r>
              <w:rPr>
                <w:rFonts w:ascii="Tahoma" w:hAnsi="Tahoma" w:cs="Tahoma"/>
              </w:rPr>
              <w:t xml:space="preserve"> </w:t>
            </w:r>
            <w:proofErr w:type="spellStart"/>
            <w:r>
              <w:rPr>
                <w:rFonts w:ascii="Tahoma" w:hAnsi="Tahoma" w:cs="Tahoma"/>
              </w:rPr>
              <w:t>Rony</w:t>
            </w:r>
            <w:proofErr w:type="spellEnd"/>
          </w:p>
        </w:tc>
        <w:tc>
          <w:tcPr>
            <w:tcW w:w="2781" w:type="dxa"/>
          </w:tcPr>
          <w:p w:rsidR="00D04A38" w:rsidRDefault="00D04A38" w:rsidP="00F357AF">
            <w:pPr>
              <w:rPr>
                <w:rFonts w:ascii="Tahoma" w:hAnsi="Tahoma" w:cs="Tahoma"/>
              </w:rPr>
            </w:pPr>
            <w:r>
              <w:rPr>
                <w:rFonts w:ascii="Tahoma" w:hAnsi="Tahoma" w:cs="Tahoma"/>
              </w:rPr>
              <w:t>Program Specialist</w:t>
            </w:r>
          </w:p>
        </w:tc>
        <w:tc>
          <w:tcPr>
            <w:tcW w:w="3870" w:type="dxa"/>
          </w:tcPr>
          <w:p w:rsidR="00D04A38" w:rsidRDefault="00D04A38" w:rsidP="00F357AF">
            <w:pPr>
              <w:rPr>
                <w:rFonts w:ascii="Tahoma" w:hAnsi="Tahoma" w:cs="Tahoma"/>
              </w:rPr>
            </w:pPr>
            <w:r>
              <w:rPr>
                <w:rFonts w:ascii="Tahoma" w:hAnsi="Tahoma" w:cs="Tahoma"/>
              </w:rPr>
              <w:t>BSWS</w:t>
            </w:r>
          </w:p>
        </w:tc>
      </w:tr>
      <w:tr w:rsidR="00D04A38" w:rsidTr="00F357AF">
        <w:tc>
          <w:tcPr>
            <w:tcW w:w="2785" w:type="dxa"/>
          </w:tcPr>
          <w:p w:rsidR="00D04A38" w:rsidRDefault="00D04A38" w:rsidP="00F357AF">
            <w:pPr>
              <w:rPr>
                <w:rFonts w:ascii="Tahoma" w:hAnsi="Tahoma" w:cs="Tahoma"/>
              </w:rPr>
            </w:pPr>
            <w:proofErr w:type="spellStart"/>
            <w:r>
              <w:rPr>
                <w:rFonts w:ascii="Tahoma" w:hAnsi="Tahoma" w:cs="Tahoma"/>
              </w:rPr>
              <w:t>Samiyul</w:t>
            </w:r>
            <w:proofErr w:type="spellEnd"/>
            <w:r>
              <w:rPr>
                <w:rFonts w:ascii="Tahoma" w:hAnsi="Tahoma" w:cs="Tahoma"/>
              </w:rPr>
              <w:t xml:space="preserve"> </w:t>
            </w:r>
            <w:proofErr w:type="spellStart"/>
            <w:r>
              <w:rPr>
                <w:rFonts w:ascii="Tahoma" w:hAnsi="Tahoma" w:cs="Tahoma"/>
              </w:rPr>
              <w:t>Alim</w:t>
            </w:r>
            <w:proofErr w:type="spellEnd"/>
          </w:p>
        </w:tc>
        <w:tc>
          <w:tcPr>
            <w:tcW w:w="2781" w:type="dxa"/>
          </w:tcPr>
          <w:p w:rsidR="00D04A38" w:rsidRDefault="00D04A38" w:rsidP="00F357AF">
            <w:pPr>
              <w:rPr>
                <w:rFonts w:ascii="Tahoma" w:hAnsi="Tahoma" w:cs="Tahoma"/>
              </w:rPr>
            </w:pPr>
            <w:r>
              <w:rPr>
                <w:rFonts w:ascii="Tahoma" w:hAnsi="Tahoma" w:cs="Tahoma"/>
              </w:rPr>
              <w:t>LO</w:t>
            </w:r>
          </w:p>
        </w:tc>
        <w:tc>
          <w:tcPr>
            <w:tcW w:w="3870" w:type="dxa"/>
          </w:tcPr>
          <w:p w:rsidR="00D04A38" w:rsidRDefault="00D04A38" w:rsidP="00F357AF">
            <w:pPr>
              <w:rPr>
                <w:rFonts w:ascii="Tahoma" w:hAnsi="Tahoma" w:cs="Tahoma"/>
              </w:rPr>
            </w:pPr>
            <w:r>
              <w:rPr>
                <w:rFonts w:ascii="Tahoma" w:hAnsi="Tahoma" w:cs="Tahoma"/>
              </w:rPr>
              <w:t>BSWS</w:t>
            </w:r>
          </w:p>
        </w:tc>
      </w:tr>
    </w:tbl>
    <w:p w:rsidR="00D04A38" w:rsidRPr="004155E9" w:rsidRDefault="00D04A38" w:rsidP="004155E9">
      <w:pPr>
        <w:spacing w:after="0" w:line="240" w:lineRule="auto"/>
        <w:rPr>
          <w:rFonts w:ascii="Century Gothic" w:hAnsi="Century Gothic" w:cs="Arial"/>
          <w:b/>
          <w:bCs/>
          <w:iCs/>
          <w:sz w:val="24"/>
          <w:szCs w:val="24"/>
        </w:rPr>
      </w:pPr>
    </w:p>
    <w:p w:rsidR="004155E9" w:rsidRDefault="004155E9">
      <w:pPr>
        <w:rPr>
          <w:rFonts w:ascii="Century Gothic" w:hAnsi="Century Gothic" w:cs="Arial"/>
          <w:i/>
          <w:sz w:val="24"/>
          <w:szCs w:val="24"/>
        </w:rPr>
      </w:pPr>
      <w:r>
        <w:rPr>
          <w:rFonts w:ascii="Century Gothic" w:hAnsi="Century Gothic" w:cs="Arial"/>
          <w:i/>
          <w:sz w:val="24"/>
          <w:szCs w:val="24"/>
        </w:rPr>
        <w:br w:type="page"/>
      </w:r>
    </w:p>
    <w:p w:rsidR="00255561" w:rsidRDefault="00255561" w:rsidP="00255561">
      <w:pPr>
        <w:pStyle w:val="FootnoteText"/>
      </w:pPr>
    </w:p>
    <w:p w:rsidR="00255561" w:rsidRDefault="00255561" w:rsidP="004C1A3A">
      <w:pPr>
        <w:spacing w:after="0" w:line="240" w:lineRule="auto"/>
        <w:jc w:val="both"/>
      </w:pPr>
    </w:p>
    <w:p w:rsidR="00E63BFA" w:rsidRDefault="00E63BFA" w:rsidP="004C1A3A">
      <w:pPr>
        <w:spacing w:after="0" w:line="240" w:lineRule="auto"/>
        <w:jc w:val="both"/>
      </w:pPr>
    </w:p>
    <w:p w:rsidR="004C1A3A" w:rsidRDefault="004C1A3A" w:rsidP="00EA40E5">
      <w:pPr>
        <w:spacing w:after="0" w:line="240" w:lineRule="auto"/>
        <w:jc w:val="both"/>
      </w:pPr>
    </w:p>
    <w:p w:rsidR="004C1A3A" w:rsidRPr="00A04808" w:rsidRDefault="004C1A3A" w:rsidP="00EA40E5">
      <w:pPr>
        <w:spacing w:after="0" w:line="240" w:lineRule="auto"/>
        <w:jc w:val="both"/>
        <w:rPr>
          <w:rFonts w:ascii="Century Gothic" w:eastAsia="Times New Roman" w:hAnsi="Century Gothic" w:cs="Arial"/>
          <w:sz w:val="24"/>
          <w:szCs w:val="24"/>
        </w:rPr>
      </w:pPr>
    </w:p>
    <w:sectPr w:rsidR="004C1A3A" w:rsidRPr="00A04808" w:rsidSect="00990B9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2C" w:rsidRDefault="00930E2C" w:rsidP="00E40198">
      <w:pPr>
        <w:spacing w:after="0" w:line="240" w:lineRule="auto"/>
      </w:pPr>
      <w:r>
        <w:separator/>
      </w:r>
    </w:p>
  </w:endnote>
  <w:endnote w:type="continuationSeparator" w:id="0">
    <w:p w:rsidR="00930E2C" w:rsidRDefault="00930E2C" w:rsidP="00E4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Bold">
    <w:panose1 w:val="00000000000000000000"/>
    <w:charset w:val="00"/>
    <w:family w:val="swiss"/>
    <w:notTrueType/>
    <w:pitch w:val="default"/>
    <w:sig w:usb0="00000003" w:usb1="00000000" w:usb2="00000000" w:usb3="00000000" w:csb0="00000001" w:csb1="00000000"/>
  </w:font>
  <w:font w:name="TT16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TimesNewRomanPSMT">
    <w:panose1 w:val="00000000000000000000"/>
    <w:charset w:val="00"/>
    <w:family w:val="roman"/>
    <w:notTrueType/>
    <w:pitch w:val="default"/>
    <w:sig w:usb0="00000003" w:usb1="00000000" w:usb2="00000000" w:usb3="00000000" w:csb0="00000001" w:csb1="00000000"/>
  </w:font>
  <w:font w:name="Univers-Medium">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utura-Heavy">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2375"/>
      <w:docPartObj>
        <w:docPartGallery w:val="Page Numbers (Bottom of Page)"/>
        <w:docPartUnique/>
      </w:docPartObj>
    </w:sdtPr>
    <w:sdtEndPr/>
    <w:sdtContent>
      <w:p w:rsidR="00F357AF" w:rsidRDefault="002B193B">
        <w:pPr>
          <w:pStyle w:val="Footer"/>
        </w:pPr>
        <w:r>
          <w:rPr>
            <w:noProof/>
          </w:rPr>
          <mc:AlternateContent>
            <mc:Choice Requires="wpg">
              <w:drawing>
                <wp:anchor distT="0" distB="0" distL="114300" distR="114300" simplePos="0" relativeHeight="251662336" behindDoc="0" locked="0" layoutInCell="1" allowOverlap="1">
                  <wp:simplePos x="0" y="0"/>
                  <wp:positionH relativeFrom="rightMargin">
                    <wp:align>center</wp:align>
                  </wp:positionH>
                  <wp:positionV relativeFrom="bottomMargin">
                    <wp:align>center</wp:align>
                  </wp:positionV>
                  <wp:extent cx="418465" cy="438150"/>
                  <wp:effectExtent l="0" t="0" r="635"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3" name="Rectangle 8"/>
                          <wps:cNvSpPr>
                            <a:spLocks noChangeArrowheads="1"/>
                          </wps:cNvSpPr>
                          <wps:spPr bwMode="auto">
                            <a:xfrm>
                              <a:off x="831" y="14552"/>
                              <a:ext cx="512" cy="526"/>
                            </a:xfrm>
                            <a:prstGeom prst="rect">
                              <a:avLst/>
                            </a:prstGeom>
                            <a:solidFill>
                              <a:schemeClr val="accent2">
                                <a:lumMod val="75000"/>
                                <a:lumOff val="0"/>
                              </a:schemeClr>
                            </a:solidFill>
                            <a:ln w="9525">
                              <a:solidFill>
                                <a:schemeClr val="accent2">
                                  <a:lumMod val="75000"/>
                                  <a:lumOff val="0"/>
                                </a:schemeClr>
                              </a:solidFill>
                              <a:miter lim="800000"/>
                              <a:headEnd/>
                              <a:tailEnd/>
                            </a:ln>
                          </wps:spPr>
                          <wps:bodyPr rot="0" vert="horz" wrap="square" lIns="91440" tIns="45720" rIns="91440" bIns="45720" anchor="t" anchorCtr="0" upright="1">
                            <a:noAutofit/>
                          </wps:bodyPr>
                        </wps:wsp>
                        <wps:wsp>
                          <wps:cNvPr id="4" name="Rectangle 9"/>
                          <wps:cNvSpPr>
                            <a:spLocks noChangeArrowheads="1"/>
                          </wps:cNvSpPr>
                          <wps:spPr bwMode="auto">
                            <a:xfrm>
                              <a:off x="831" y="15117"/>
                              <a:ext cx="512" cy="43"/>
                            </a:xfrm>
                            <a:prstGeom prst="rect">
                              <a:avLst/>
                            </a:prstGeom>
                            <a:solidFill>
                              <a:schemeClr val="accent2">
                                <a:lumMod val="75000"/>
                                <a:lumOff val="0"/>
                              </a:schemeClr>
                            </a:solidFill>
                            <a:ln w="9525">
                              <a:solidFill>
                                <a:schemeClr val="accent2">
                                  <a:lumMod val="75000"/>
                                  <a:lumOff val="0"/>
                                </a:schemeClr>
                              </a:solidFill>
                              <a:miter lim="800000"/>
                              <a:headEnd/>
                              <a:tailEnd/>
                            </a:ln>
                          </wps:spPr>
                          <wps:bodyPr rot="0" vert="horz" wrap="square" lIns="91440" tIns="45720" rIns="91440" bIns="45720" anchor="t" anchorCtr="0" upright="1">
                            <a:noAutofit/>
                          </wps:bodyPr>
                        </wps:wsp>
                        <wps:wsp>
                          <wps:cNvPr id="5" name="Text Box 10"/>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AF" w:rsidRDefault="003A735A">
                                <w:pPr>
                                  <w:pStyle w:val="Footer"/>
                                  <w:jc w:val="right"/>
                                  <w:rPr>
                                    <w:b/>
                                    <w:i/>
                                    <w:color w:val="FFFFFF" w:themeColor="background1"/>
                                    <w:sz w:val="36"/>
                                    <w:szCs w:val="36"/>
                                  </w:rPr>
                                </w:pPr>
                                <w:r>
                                  <w:fldChar w:fldCharType="begin"/>
                                </w:r>
                                <w:r>
                                  <w:instrText xml:space="preserve"> PAGE    \* MERGEFORMAT </w:instrText>
                                </w:r>
                                <w:r>
                                  <w:fldChar w:fldCharType="separate"/>
                                </w:r>
                                <w:r w:rsidR="0021169F" w:rsidRPr="0021169F">
                                  <w:rPr>
                                    <w:b/>
                                    <w:i/>
                                    <w:noProof/>
                                    <w:color w:val="FFFFFF" w:themeColor="background1"/>
                                    <w:sz w:val="36"/>
                                    <w:szCs w:val="36"/>
                                  </w:rPr>
                                  <w:t>12</w:t>
                                </w:r>
                                <w:r>
                                  <w:rPr>
                                    <w:b/>
                                    <w:i/>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margin-left:0;margin-top:0;width:32.95pt;height:34.5pt;z-index:25166233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">
                  <v:rect id="Rectangle 8" o:spid="_x0000_s1028"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QuhcMA&#10;AADaAAAADwAAAGRycy9kb3ducmV2LnhtbESPQWvCQBSE74L/YXlCb7qxhVKiaxDB1FOKtgreHtln&#10;Nph9G7Jrkv77bqHQ4zAz3zDrbLSN6KnztWMFy0UCgrh0uuZKwdfnfv4GwgdkjY1jUvBNHrLNdLLG&#10;VLuBj9SfQiUihH2KCkwIbSqlLw1Z9AvXEkfv5jqLIcqukrrDIcJtI5+T5FVarDkuGGxpZ6i8nx5W&#10;wfBxLns69qPMLyZP8mK4vheVUk+zcbsCEWgM/+G/9kEreIH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QuhcMAAADaAAAADwAAAAAAAAAAAAAAAACYAgAAZHJzL2Rv&#10;d25yZXYueG1sUEsFBgAAAAAEAAQA9QAAAIgDAAAAAA==&#10;" fillcolor="#943634 [2405]" strokecolor="#943634 [2405]"/>
                  <v:rect id="Rectangle 9" o:spid="_x0000_s1029"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28cMA&#10;AADaAAAADwAAAGRycy9kb3ducmV2LnhtbESPQWvCQBSE74L/YXlCb7qxlFKiaxDB1FOKtgreHtln&#10;Nph9G7Jrkv77bqHQ4zAz3zDrbLSN6KnztWMFy0UCgrh0uuZKwdfnfv4GwgdkjY1jUvBNHrLNdLLG&#10;VLuBj9SfQiUihH2KCkwIbSqlLw1Z9AvXEkfv5jqLIcqukrrDIcJtI5+T5FVarDkuGGxpZ6i8nx5W&#10;wfBxLns69qPMLyZP8mK4vheVUk+zcbsCEWgM/+G/9kEreIH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228cMAAADaAAAADwAAAAAAAAAAAAAAAACYAgAAZHJzL2Rv&#10;d25yZXYueG1sUEsFBgAAAAAEAAQA9QAAAIgDAAAAAA==&#10;" fillcolor="#943634 [2405]" strokecolor="#943634 [2405]"/>
                  <v:shapetype id="_x0000_t202" coordsize="21600,21600" o:spt="202" path="m,l,21600r21600,l21600,xe">
                    <v:stroke joinstyle="miter"/>
                    <v:path gradientshapeok="t" o:connecttype="rect"/>
                  </v:shapetype>
                  <v:shape id="Text Box 10" o:spid="_x0000_s1030"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jg8IA&#10;AADaAAAADwAAAGRycy9kb3ducmV2LnhtbESPT4vCMBTE74LfITzB25qqrC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6ODwgAAANoAAAAPAAAAAAAAAAAAAAAAAJgCAABkcnMvZG93&#10;bnJldi54bWxQSwUGAAAAAAQABAD1AAAAhwMAAAAA&#10;" filled="f" stroked="f">
                    <v:textbox inset="4.32pt,0,4.32pt,0">
                      <w:txbxContent>
                        <w:p w:rsidR="00F357AF" w:rsidRDefault="003A735A">
                          <w:pPr>
                            <w:pStyle w:val="Footer"/>
                            <w:jc w:val="right"/>
                            <w:rPr>
                              <w:b/>
                              <w:i/>
                              <w:color w:val="FFFFFF" w:themeColor="background1"/>
                              <w:sz w:val="36"/>
                              <w:szCs w:val="36"/>
                            </w:rPr>
                          </w:pPr>
                          <w:r>
                            <w:fldChar w:fldCharType="begin"/>
                          </w:r>
                          <w:r>
                            <w:instrText xml:space="preserve"> PAGE    \* MERGEFORMAT </w:instrText>
                          </w:r>
                          <w:r>
                            <w:fldChar w:fldCharType="separate"/>
                          </w:r>
                          <w:r w:rsidR="0021169F" w:rsidRPr="0021169F">
                            <w:rPr>
                              <w:b/>
                              <w:i/>
                              <w:noProof/>
                              <w:color w:val="FFFFFF" w:themeColor="background1"/>
                              <w:sz w:val="36"/>
                              <w:szCs w:val="36"/>
                            </w:rPr>
                            <w:t>12</w:t>
                          </w:r>
                          <w:r>
                            <w:rPr>
                              <w:b/>
                              <w:i/>
                              <w:noProof/>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AF" w:rsidRDefault="002B193B">
    <w:pPr>
      <w:pStyle w:val="Footer"/>
    </w:pPr>
    <w:r>
      <w:rPr>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6350" t="0" r="1270" b="254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7AF" w:rsidRDefault="003A735A">
                          <w:pPr>
                            <w:jc w:val="center"/>
                            <w:rPr>
                              <w:szCs w:val="72"/>
                            </w:rPr>
                          </w:pPr>
                          <w:r>
                            <w:fldChar w:fldCharType="begin"/>
                          </w:r>
                          <w:r>
                            <w:instrText xml:space="preserve"> PAGE    \* MERGEFORMAT </w:instrText>
                          </w:r>
                          <w:r>
                            <w:fldChar w:fldCharType="separate"/>
                          </w:r>
                          <w:r w:rsidR="0021169F" w:rsidRPr="0021169F">
                            <w:rPr>
                              <w:rFonts w:asciiTheme="majorHAnsi" w:hAnsiTheme="majorHAnsi"/>
                              <w:noProof/>
                              <w:color w:val="FFFFFF" w:themeColor="background1"/>
                              <w:sz w:val="72"/>
                              <w:szCs w:val="72"/>
                            </w:rPr>
                            <w:t>38</w:t>
                          </w:r>
                          <w:r>
                            <w:rPr>
                              <w:rFonts w:asciiTheme="majorHAnsi" w:hAnsiTheme="majorHAns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31"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" adj="21600" fillcolor="#d2eaf1 [824]" stroked="f">
              <v:textbox>
                <w:txbxContent>
                  <w:p w:rsidR="00F357AF" w:rsidRDefault="003A735A">
                    <w:pPr>
                      <w:jc w:val="center"/>
                      <w:rPr>
                        <w:szCs w:val="72"/>
                      </w:rPr>
                    </w:pPr>
                    <w:r>
                      <w:fldChar w:fldCharType="begin"/>
                    </w:r>
                    <w:r>
                      <w:instrText xml:space="preserve"> PAGE    \* MERGEFORMAT </w:instrText>
                    </w:r>
                    <w:r>
                      <w:fldChar w:fldCharType="separate"/>
                    </w:r>
                    <w:r w:rsidR="0021169F" w:rsidRPr="0021169F">
                      <w:rPr>
                        <w:rFonts w:asciiTheme="majorHAnsi" w:hAnsiTheme="majorHAnsi"/>
                        <w:noProof/>
                        <w:color w:val="FFFFFF" w:themeColor="background1"/>
                        <w:sz w:val="72"/>
                        <w:szCs w:val="72"/>
                      </w:rPr>
                      <w:t>38</w:t>
                    </w:r>
                    <w:r>
                      <w:rPr>
                        <w:rFonts w:asciiTheme="majorHAnsi" w:hAnsiTheme="majorHAnsi"/>
                        <w:noProof/>
                        <w:color w:val="FFFFFF" w:themeColor="background1"/>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2C" w:rsidRDefault="00930E2C" w:rsidP="00E40198">
      <w:pPr>
        <w:spacing w:after="0" w:line="240" w:lineRule="auto"/>
      </w:pPr>
      <w:r>
        <w:separator/>
      </w:r>
    </w:p>
  </w:footnote>
  <w:footnote w:type="continuationSeparator" w:id="0">
    <w:p w:rsidR="00930E2C" w:rsidRDefault="00930E2C" w:rsidP="00E40198">
      <w:pPr>
        <w:spacing w:after="0" w:line="240" w:lineRule="auto"/>
      </w:pPr>
      <w:r>
        <w:continuationSeparator/>
      </w:r>
    </w:p>
  </w:footnote>
  <w:footnote w:id="1">
    <w:p w:rsidR="00F357AF" w:rsidRDefault="00F357AF">
      <w:pPr>
        <w:pStyle w:val="FootnoteText"/>
      </w:pPr>
      <w:r>
        <w:rPr>
          <w:rStyle w:val="FootnoteReference"/>
        </w:rPr>
        <w:footnoteRef/>
      </w:r>
      <w:r>
        <w:t xml:space="preserve"> Revised 3</w:t>
      </w:r>
      <w:r w:rsidRPr="006C7A6E">
        <w:rPr>
          <w:vertAlign w:val="superscript"/>
        </w:rPr>
        <w:t>rd</w:t>
      </w:r>
      <w:r>
        <w:t xml:space="preserve"> National Strategic Plan for HIV &amp; AIDS Response (2011-2017)</w:t>
      </w:r>
    </w:p>
  </w:footnote>
  <w:footnote w:id="2">
    <w:p w:rsidR="00F357AF" w:rsidRDefault="00F357AF">
      <w:pPr>
        <w:pStyle w:val="FootnoteText"/>
      </w:pPr>
      <w:r>
        <w:rPr>
          <w:rStyle w:val="FootnoteReference"/>
        </w:rPr>
        <w:footnoteRef/>
      </w:r>
      <w:r>
        <w:t xml:space="preserve"> Estimated range : 8400-11000, NASP/UNAIDS, 2015</w:t>
      </w:r>
    </w:p>
  </w:footnote>
  <w:footnote w:id="3">
    <w:p w:rsidR="00F357AF" w:rsidRDefault="00F357AF">
      <w:pPr>
        <w:pStyle w:val="FootnoteText"/>
      </w:pPr>
      <w:r>
        <w:rPr>
          <w:rStyle w:val="FootnoteReference"/>
        </w:rPr>
        <w:footnoteRef/>
      </w:r>
      <w:r>
        <w:t xml:space="preserve"> WAD presentation-NASP, 2016</w:t>
      </w:r>
    </w:p>
  </w:footnote>
  <w:footnote w:id="4">
    <w:p w:rsidR="00F357AF" w:rsidRDefault="00F357AF">
      <w:pPr>
        <w:pStyle w:val="FootnoteText"/>
      </w:pPr>
      <w:r>
        <w:rPr>
          <w:rStyle w:val="FootnoteReference"/>
        </w:rPr>
        <w:footnoteRef/>
      </w:r>
      <w:r>
        <w:t xml:space="preserve"> World AIDS Report 2011</w:t>
      </w:r>
    </w:p>
  </w:footnote>
  <w:footnote w:id="5">
    <w:p w:rsidR="00F357AF" w:rsidRDefault="00F357AF" w:rsidP="00D65508">
      <w:pPr>
        <w:pStyle w:val="FootnoteText"/>
      </w:pPr>
      <w:r>
        <w:rPr>
          <w:rStyle w:val="FootnoteReference"/>
        </w:rPr>
        <w:footnoteRef/>
      </w:r>
      <w:r>
        <w:t xml:space="preserve"> Global Gender Gap report,  2016</w:t>
      </w:r>
    </w:p>
  </w:footnote>
  <w:footnote w:id="6">
    <w:p w:rsidR="00F357AF" w:rsidRDefault="00F357AF" w:rsidP="00D65508">
      <w:pPr>
        <w:pStyle w:val="FootnoteText"/>
      </w:pPr>
      <w:r>
        <w:rPr>
          <w:rStyle w:val="FootnoteReference"/>
        </w:rPr>
        <w:footnoteRef/>
      </w:r>
      <w:r>
        <w:t xml:space="preserve"> Millennium Development Goals Bangladesh Progress Report 2015</w:t>
      </w:r>
    </w:p>
  </w:footnote>
  <w:footnote w:id="7">
    <w:p w:rsidR="00F357AF" w:rsidRDefault="00F357AF" w:rsidP="00D65508">
      <w:pPr>
        <w:pStyle w:val="FootnoteText"/>
      </w:pPr>
      <w:r>
        <w:rPr>
          <w:rStyle w:val="FootnoteReference"/>
        </w:rPr>
        <w:footnoteRef/>
      </w:r>
      <w:r>
        <w:t xml:space="preserve"> </w:t>
      </w:r>
      <w:proofErr w:type="gramStart"/>
      <w:r>
        <w:rPr>
          <w:rFonts w:ascii="Arial" w:hAnsi="Arial" w:cs="Arial"/>
          <w:sz w:val="15"/>
          <w:szCs w:val="15"/>
        </w:rPr>
        <w:t>Govt. of Bangladesh.</w:t>
      </w:r>
      <w:proofErr w:type="gramEnd"/>
      <w:r>
        <w:rPr>
          <w:rFonts w:ascii="Arial" w:hAnsi="Arial" w:cs="Arial"/>
          <w:sz w:val="15"/>
          <w:szCs w:val="15"/>
        </w:rPr>
        <w:t xml:space="preserve"> 2014. Gender Assessment of National HIV Response, National AIDS/STD </w:t>
      </w:r>
      <w:proofErr w:type="spellStart"/>
      <w:r>
        <w:rPr>
          <w:rFonts w:ascii="Arial" w:hAnsi="Arial" w:cs="Arial"/>
          <w:sz w:val="15"/>
          <w:szCs w:val="15"/>
        </w:rPr>
        <w:t>Programme</w:t>
      </w:r>
      <w:proofErr w:type="spellEnd"/>
      <w:r>
        <w:rPr>
          <w:rFonts w:ascii="Arial" w:hAnsi="Arial" w:cs="Arial"/>
          <w:sz w:val="15"/>
          <w:szCs w:val="15"/>
        </w:rPr>
        <w:t>.</w:t>
      </w:r>
    </w:p>
  </w:footnote>
  <w:footnote w:id="8">
    <w:p w:rsidR="00F357AF" w:rsidRDefault="00F357AF" w:rsidP="00D65508">
      <w:pPr>
        <w:pStyle w:val="FootnoteText"/>
      </w:pPr>
      <w:r>
        <w:rPr>
          <w:rStyle w:val="FootnoteReference"/>
        </w:rPr>
        <w:footnoteRef/>
      </w:r>
      <w:r>
        <w:t xml:space="preserve"> </w:t>
      </w:r>
      <w:proofErr w:type="gramStart"/>
      <w:r>
        <w:rPr>
          <w:rFonts w:ascii="Arial" w:hAnsi="Arial" w:cs="Arial"/>
          <w:sz w:val="15"/>
          <w:szCs w:val="15"/>
        </w:rPr>
        <w:t>Govt. of Bangladesh.</w:t>
      </w:r>
      <w:proofErr w:type="gramEnd"/>
      <w:r>
        <w:rPr>
          <w:rFonts w:ascii="Arial" w:hAnsi="Arial" w:cs="Arial"/>
          <w:sz w:val="15"/>
          <w:szCs w:val="15"/>
        </w:rPr>
        <w:t xml:space="preserve"> 2006</w:t>
      </w:r>
      <w:proofErr w:type="gramStart"/>
      <w:r>
        <w:rPr>
          <w:rFonts w:ascii="Arial" w:hAnsi="Arial" w:cs="Arial"/>
          <w:sz w:val="15"/>
          <w:szCs w:val="15"/>
        </w:rPr>
        <w:t>.Bangladesh</w:t>
      </w:r>
      <w:proofErr w:type="gramEnd"/>
      <w:r>
        <w:rPr>
          <w:rFonts w:ascii="Arial" w:hAnsi="Arial" w:cs="Arial"/>
          <w:sz w:val="15"/>
          <w:szCs w:val="15"/>
        </w:rPr>
        <w:t xml:space="preserve"> Adolescent Reproductive Health Strategy, Ministry of Health and Family Welfare. Retrieved from:</w:t>
      </w:r>
    </w:p>
  </w:footnote>
  <w:footnote w:id="9">
    <w:p w:rsidR="00F357AF" w:rsidRDefault="00F357AF" w:rsidP="00D65508">
      <w:pPr>
        <w:autoSpaceDE w:val="0"/>
        <w:autoSpaceDN w:val="0"/>
        <w:adjustRightInd w:val="0"/>
        <w:spacing w:after="0" w:line="240" w:lineRule="auto"/>
        <w:rPr>
          <w:rFonts w:ascii="Arial" w:hAnsi="Arial" w:cs="Arial"/>
          <w:sz w:val="15"/>
          <w:szCs w:val="15"/>
        </w:rPr>
      </w:pPr>
      <w:r>
        <w:rPr>
          <w:rStyle w:val="FootnoteReference"/>
        </w:rPr>
        <w:footnoteRef/>
      </w:r>
      <w:r>
        <w:t xml:space="preserve"> </w:t>
      </w:r>
      <w:r>
        <w:rPr>
          <w:rFonts w:ascii="Arial" w:hAnsi="Arial" w:cs="Arial"/>
          <w:sz w:val="15"/>
          <w:szCs w:val="15"/>
        </w:rPr>
        <w:t xml:space="preserve">National Institute of Population Research and Training (NIPORT), </w:t>
      </w:r>
      <w:proofErr w:type="spellStart"/>
      <w:r>
        <w:rPr>
          <w:rFonts w:ascii="Arial" w:hAnsi="Arial" w:cs="Arial"/>
          <w:sz w:val="15"/>
          <w:szCs w:val="15"/>
        </w:rPr>
        <w:t>Mitra</w:t>
      </w:r>
      <w:proofErr w:type="spellEnd"/>
      <w:r>
        <w:rPr>
          <w:rFonts w:ascii="Arial" w:hAnsi="Arial" w:cs="Arial"/>
          <w:sz w:val="15"/>
          <w:szCs w:val="15"/>
        </w:rPr>
        <w:t xml:space="preserve"> and Associates, and ICF</w:t>
      </w:r>
    </w:p>
    <w:p w:rsidR="00F357AF" w:rsidRDefault="00F357AF" w:rsidP="00D65508">
      <w:pPr>
        <w:pStyle w:val="FootnoteText"/>
      </w:pPr>
      <w:proofErr w:type="gramStart"/>
      <w:r>
        <w:rPr>
          <w:rFonts w:ascii="Arial" w:hAnsi="Arial" w:cs="Arial"/>
          <w:sz w:val="15"/>
          <w:szCs w:val="15"/>
        </w:rPr>
        <w:t>International.</w:t>
      </w:r>
      <w:proofErr w:type="gramEnd"/>
      <w:r>
        <w:rPr>
          <w:rFonts w:ascii="Arial" w:hAnsi="Arial" w:cs="Arial"/>
          <w:sz w:val="15"/>
          <w:szCs w:val="15"/>
        </w:rPr>
        <w:t xml:space="preserve"> 2013. Bangladesh Demographic and Health Survey 2011</w:t>
      </w:r>
    </w:p>
  </w:footnote>
  <w:footnote w:id="10">
    <w:p w:rsidR="00F357AF" w:rsidRDefault="00F357AF" w:rsidP="00D65508">
      <w:pPr>
        <w:pStyle w:val="FootnoteText"/>
      </w:pPr>
      <w:r>
        <w:rPr>
          <w:rStyle w:val="FootnoteReference"/>
        </w:rPr>
        <w:footnoteRef/>
      </w:r>
      <w:proofErr w:type="gramStart"/>
      <w:r>
        <w:rPr>
          <w:rFonts w:ascii="Arial" w:hAnsi="Arial" w:cs="Arial"/>
          <w:sz w:val="15"/>
          <w:szCs w:val="15"/>
        </w:rPr>
        <w:t>Govt. of Bangladesh.</w:t>
      </w:r>
      <w:proofErr w:type="gramEnd"/>
      <w:r>
        <w:rPr>
          <w:rFonts w:ascii="Arial" w:hAnsi="Arial" w:cs="Arial"/>
          <w:sz w:val="15"/>
          <w:szCs w:val="15"/>
        </w:rPr>
        <w:t xml:space="preserve"> 2006.Bangladesh Adolescent Reproductive Health Strategy, Ministry of Health and Family Welfare</w:t>
      </w:r>
    </w:p>
  </w:footnote>
  <w:footnote w:id="11">
    <w:p w:rsidR="00F357AF" w:rsidRDefault="00F357AF" w:rsidP="00D65508">
      <w:pPr>
        <w:pStyle w:val="FootnoteText"/>
      </w:pPr>
      <w:r>
        <w:rPr>
          <w:rStyle w:val="FootnoteReference"/>
        </w:rPr>
        <w:footnoteRef/>
      </w:r>
      <w:r>
        <w:t xml:space="preserve">  VAW report 2015, </w:t>
      </w:r>
      <w:proofErr w:type="spellStart"/>
      <w:r>
        <w:t>Govt</w:t>
      </w:r>
      <w:proofErr w:type="spellEnd"/>
      <w:r>
        <w:t xml:space="preserve"> of Bangladesh</w:t>
      </w:r>
    </w:p>
  </w:footnote>
  <w:footnote w:id="12">
    <w:p w:rsidR="00F357AF" w:rsidRDefault="00F357AF" w:rsidP="00451F9E">
      <w:pPr>
        <w:pStyle w:val="Default"/>
        <w:jc w:val="both"/>
      </w:pPr>
      <w:r>
        <w:rPr>
          <w:rStyle w:val="FootnoteReference"/>
        </w:rPr>
        <w:footnoteRef/>
      </w:r>
      <w:r w:rsidRPr="000B3DEE">
        <w:rPr>
          <w:color w:val="auto"/>
        </w:rPr>
        <w:t xml:space="preserve"> </w:t>
      </w:r>
      <w:r w:rsidRPr="000B3DEE">
        <w:rPr>
          <w:rFonts w:ascii="Century Gothic" w:hAnsi="Century Gothic"/>
          <w:color w:val="auto"/>
          <w:sz w:val="15"/>
          <w:szCs w:val="15"/>
        </w:rPr>
        <w:t>USAID/PEPFAR; 2013</w:t>
      </w:r>
    </w:p>
  </w:footnote>
  <w:footnote w:id="13">
    <w:p w:rsidR="00F357AF" w:rsidRDefault="00F357AF" w:rsidP="00451F9E">
      <w:pPr>
        <w:pStyle w:val="FootnoteText"/>
      </w:pPr>
      <w:r>
        <w:rPr>
          <w:rStyle w:val="FootnoteReference"/>
        </w:rPr>
        <w:footnoteRef/>
      </w:r>
      <w:r>
        <w:t xml:space="preserve"> Gender Assessment HIV program 2014</w:t>
      </w:r>
    </w:p>
  </w:footnote>
  <w:footnote w:id="14">
    <w:p w:rsidR="00F357AF" w:rsidRDefault="00F357AF">
      <w:pPr>
        <w:pStyle w:val="FootnoteText"/>
      </w:pPr>
      <w:r>
        <w:rPr>
          <w:rStyle w:val="FootnoteReference"/>
        </w:rPr>
        <w:footnoteRef/>
      </w:r>
      <w:r>
        <w:t xml:space="preserve"> IEDCR&amp; ICDDRB National HIV Serological Surveillance, Bangladesh 2011</w:t>
      </w:r>
    </w:p>
  </w:footnote>
  <w:footnote w:id="15">
    <w:p w:rsidR="00F357AF" w:rsidRDefault="00F357AF">
      <w:pPr>
        <w:pStyle w:val="FootnoteText"/>
      </w:pPr>
      <w:r>
        <w:rPr>
          <w:rStyle w:val="FootnoteReference"/>
        </w:rPr>
        <w:footnoteRef/>
      </w:r>
      <w:r>
        <w:t xml:space="preserve"> </w:t>
      </w:r>
      <w:proofErr w:type="spellStart"/>
      <w:r>
        <w:t>Icddrb</w:t>
      </w:r>
      <w:proofErr w:type="spellEnd"/>
      <w:r>
        <w:t xml:space="preserve">, A survey of HIV, Syphilis and Risk Behaviors among MSM, MSW &amp; </w:t>
      </w:r>
      <w:proofErr w:type="spellStart"/>
      <w:r>
        <w:t>Hijra</w:t>
      </w:r>
      <w:proofErr w:type="spellEnd"/>
    </w:p>
  </w:footnote>
  <w:footnote w:id="16">
    <w:p w:rsidR="00F357AF" w:rsidRDefault="00F357AF">
      <w:pPr>
        <w:pStyle w:val="FootnoteText"/>
      </w:pPr>
      <w:r>
        <w:rPr>
          <w:rStyle w:val="FootnoteReference"/>
        </w:rPr>
        <w:footnoteRef/>
      </w:r>
      <w:r>
        <w:t xml:space="preserve"> IEDCR&amp; ICDDRB National HIV Serological Surveillance, Bangladesh 2011</w:t>
      </w:r>
    </w:p>
  </w:footnote>
  <w:footnote w:id="17">
    <w:p w:rsidR="00F357AF" w:rsidRDefault="00F357AF">
      <w:pPr>
        <w:pStyle w:val="FootnoteText"/>
      </w:pPr>
      <w:r>
        <w:rPr>
          <w:rStyle w:val="FootnoteReference"/>
        </w:rPr>
        <w:footnoteRef/>
      </w:r>
      <w:r>
        <w:t xml:space="preserve"> ICDDRB, A survey of HIV, Syphilis and risk behaviors, 2014</w:t>
      </w:r>
    </w:p>
  </w:footnote>
  <w:footnote w:id="18">
    <w:p w:rsidR="00F357AF" w:rsidRDefault="00F357AF" w:rsidP="00E3643C">
      <w:pPr>
        <w:pStyle w:val="FootnoteText"/>
      </w:pPr>
      <w:r>
        <w:rPr>
          <w:rStyle w:val="FootnoteReference"/>
        </w:rPr>
        <w:footnoteRef/>
      </w:r>
      <w:r>
        <w:t xml:space="preserve"> </w:t>
      </w:r>
      <w:r w:rsidRPr="00C427FC">
        <w:rPr>
          <w:rFonts w:cstheme="minorHAnsi"/>
          <w:szCs w:val="24"/>
        </w:rPr>
        <w:t>Violence Against Women Survey Report 2015, BBS</w:t>
      </w:r>
    </w:p>
  </w:footnote>
  <w:footnote w:id="19">
    <w:p w:rsidR="00F357AF" w:rsidRDefault="00F357AF" w:rsidP="004B75DA">
      <w:pPr>
        <w:pStyle w:val="FootnoteText"/>
      </w:pPr>
      <w:r>
        <w:rPr>
          <w:rStyle w:val="FootnoteReference"/>
        </w:rPr>
        <w:footnoteRef/>
      </w:r>
      <w:r>
        <w:t xml:space="preserve"> Consultation workshop report-GBV strategy development process 2016</w:t>
      </w:r>
    </w:p>
  </w:footnote>
  <w:footnote w:id="20">
    <w:p w:rsidR="00F357AF" w:rsidRDefault="00F357AF" w:rsidP="004B75DA">
      <w:pPr>
        <w:pStyle w:val="FootnoteText"/>
      </w:pPr>
      <w:r>
        <w:rPr>
          <w:rStyle w:val="FootnoteReference"/>
        </w:rPr>
        <w:footnoteRef/>
      </w:r>
      <w:r>
        <w:t xml:space="preserve"> </w:t>
      </w:r>
      <w:proofErr w:type="spellStart"/>
      <w:r>
        <w:t>K.Katz</w:t>
      </w:r>
      <w:proofErr w:type="spellEnd"/>
      <w:r>
        <w:t xml:space="preserve">, M. </w:t>
      </w:r>
      <w:proofErr w:type="spellStart"/>
      <w:r>
        <w:t>Mcdowel</w:t>
      </w:r>
      <w:proofErr w:type="spellEnd"/>
      <w:r>
        <w:t xml:space="preserve">, M.S Green, </w:t>
      </w:r>
      <w:proofErr w:type="spellStart"/>
      <w:r>
        <w:t>S.Jahan</w:t>
      </w:r>
      <w:proofErr w:type="spellEnd"/>
      <w:r>
        <w:t xml:space="preserve"> Understanding the Broader Sexual and Reproductive Health Needs of Female  sex workers in Dhaka</w:t>
      </w:r>
    </w:p>
  </w:footnote>
  <w:footnote w:id="21">
    <w:p w:rsidR="00F357AF" w:rsidRDefault="00F357AF" w:rsidP="006762BF">
      <w:pPr>
        <w:pStyle w:val="FootnoteText"/>
      </w:pPr>
      <w:r>
        <w:rPr>
          <w:rStyle w:val="FootnoteReference"/>
        </w:rPr>
        <w:footnoteRef/>
      </w:r>
      <w:r>
        <w:t xml:space="preserve"> Harm Reduction Impact Assessment 2014</w:t>
      </w:r>
    </w:p>
  </w:footnote>
  <w:footnote w:id="22">
    <w:p w:rsidR="00F357AF" w:rsidRDefault="00F357AF">
      <w:pPr>
        <w:pStyle w:val="FootnoteText"/>
      </w:pPr>
      <w:r>
        <w:rPr>
          <w:rStyle w:val="FootnoteReference"/>
        </w:rPr>
        <w:footnoteRef/>
      </w:r>
      <w:r>
        <w:t xml:space="preserve"> Gender Assessment of the National HIV Response in Bangladesh 2014</w:t>
      </w:r>
    </w:p>
  </w:footnote>
  <w:footnote w:id="23">
    <w:p w:rsidR="00F357AF" w:rsidRDefault="00F357AF">
      <w:pPr>
        <w:pStyle w:val="FootnoteText"/>
      </w:pPr>
      <w:r>
        <w:rPr>
          <w:rStyle w:val="FootnoteReference"/>
        </w:rPr>
        <w:footnoteRef/>
      </w:r>
      <w:r>
        <w:t xml:space="preserve">  Gender Governance mainstreaming concept of SDC</w:t>
      </w:r>
    </w:p>
  </w:footnote>
  <w:footnote w:id="24">
    <w:p w:rsidR="00F357AF" w:rsidRDefault="00F357AF">
      <w:pPr>
        <w:pStyle w:val="FootnoteText"/>
      </w:pPr>
      <w:r>
        <w:rPr>
          <w:rStyle w:val="FootnoteReference"/>
        </w:rPr>
        <w:footnoteRef/>
      </w:r>
      <w:r>
        <w:t xml:space="preserve"> Size Estimation 2016</w:t>
      </w:r>
    </w:p>
  </w:footnote>
  <w:footnote w:id="25">
    <w:p w:rsidR="00F357AF" w:rsidRDefault="00F357AF">
      <w:pPr>
        <w:pStyle w:val="FootnoteText"/>
      </w:pPr>
      <w:r>
        <w:rPr>
          <w:rStyle w:val="FootnoteReference"/>
        </w:rPr>
        <w:footnoteRef/>
      </w:r>
      <w:r>
        <w:t xml:space="preserve"> Revised 3</w:t>
      </w:r>
      <w:r w:rsidRPr="00275133">
        <w:rPr>
          <w:vertAlign w:val="superscript"/>
        </w:rPr>
        <w:t>rd</w:t>
      </w:r>
      <w:r>
        <w:t xml:space="preserve"> National Strategic Plan (2011-2017)</w:t>
      </w:r>
    </w:p>
  </w:footnote>
  <w:footnote w:id="26">
    <w:p w:rsidR="00F357AF" w:rsidRDefault="00F357AF">
      <w:pPr>
        <w:pStyle w:val="FootnoteText"/>
      </w:pPr>
      <w:r>
        <w:rPr>
          <w:rStyle w:val="FootnoteReference"/>
        </w:rPr>
        <w:footnoteRef/>
      </w:r>
      <w:r>
        <w:t xml:space="preserve"> </w:t>
      </w:r>
      <w:r>
        <w:rPr>
          <w:rFonts w:ascii="Century Gothic" w:eastAsia="Times New Roman" w:hAnsi="Century Gothic" w:cs="Arial"/>
          <w:sz w:val="24"/>
          <w:szCs w:val="24"/>
        </w:rPr>
        <w:t xml:space="preserve"> National consultation on punitive laws hindering HIV response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47"/>
    <w:multiLevelType w:val="hybridMultilevel"/>
    <w:tmpl w:val="000054DE"/>
    <w:lvl w:ilvl="0" w:tplc="000039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D12"/>
    <w:multiLevelType w:val="hybridMultilevel"/>
    <w:tmpl w:val="0000074D"/>
    <w:lvl w:ilvl="0" w:tplc="00004DC8">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3E4C13"/>
    <w:multiLevelType w:val="hybridMultilevel"/>
    <w:tmpl w:val="6954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40345C"/>
    <w:multiLevelType w:val="hybridMultilevel"/>
    <w:tmpl w:val="76A29C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4534AE"/>
    <w:multiLevelType w:val="hybridMultilevel"/>
    <w:tmpl w:val="C480F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E407F"/>
    <w:multiLevelType w:val="multilevel"/>
    <w:tmpl w:val="EDE89B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94E1DEC"/>
    <w:multiLevelType w:val="hybridMultilevel"/>
    <w:tmpl w:val="2AA8B9C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09DB4DDE"/>
    <w:multiLevelType w:val="hybridMultilevel"/>
    <w:tmpl w:val="58B8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697DF2"/>
    <w:multiLevelType w:val="hybridMultilevel"/>
    <w:tmpl w:val="07E890EA"/>
    <w:lvl w:ilvl="0" w:tplc="0AE8BE0C">
      <w:start w:val="1"/>
      <w:numFmt w:val="bullet"/>
      <w:lvlText w:val=""/>
      <w:lvlJc w:val="left"/>
      <w:pPr>
        <w:tabs>
          <w:tab w:val="num" w:pos="720"/>
        </w:tabs>
        <w:ind w:left="720" w:hanging="360"/>
      </w:pPr>
      <w:rPr>
        <w:rFonts w:ascii="Wingdings" w:hAnsi="Wingdings" w:hint="default"/>
      </w:rPr>
    </w:lvl>
    <w:lvl w:ilvl="1" w:tplc="44248560">
      <w:start w:val="1"/>
      <w:numFmt w:val="bullet"/>
      <w:lvlText w:val=""/>
      <w:lvlJc w:val="left"/>
      <w:pPr>
        <w:tabs>
          <w:tab w:val="num" w:pos="1440"/>
        </w:tabs>
        <w:ind w:left="1440" w:hanging="360"/>
      </w:pPr>
      <w:rPr>
        <w:rFonts w:ascii="Wingdings" w:hAnsi="Wingdings" w:hint="default"/>
      </w:rPr>
    </w:lvl>
    <w:lvl w:ilvl="2" w:tplc="2E4A1D92" w:tentative="1">
      <w:start w:val="1"/>
      <w:numFmt w:val="bullet"/>
      <w:lvlText w:val=""/>
      <w:lvlJc w:val="left"/>
      <w:pPr>
        <w:tabs>
          <w:tab w:val="num" w:pos="2160"/>
        </w:tabs>
        <w:ind w:left="2160" w:hanging="360"/>
      </w:pPr>
      <w:rPr>
        <w:rFonts w:ascii="Wingdings" w:hAnsi="Wingdings" w:hint="default"/>
      </w:rPr>
    </w:lvl>
    <w:lvl w:ilvl="3" w:tplc="EFAAF6D6" w:tentative="1">
      <w:start w:val="1"/>
      <w:numFmt w:val="bullet"/>
      <w:lvlText w:val=""/>
      <w:lvlJc w:val="left"/>
      <w:pPr>
        <w:tabs>
          <w:tab w:val="num" w:pos="2880"/>
        </w:tabs>
        <w:ind w:left="2880" w:hanging="360"/>
      </w:pPr>
      <w:rPr>
        <w:rFonts w:ascii="Wingdings" w:hAnsi="Wingdings" w:hint="default"/>
      </w:rPr>
    </w:lvl>
    <w:lvl w:ilvl="4" w:tplc="F072F138" w:tentative="1">
      <w:start w:val="1"/>
      <w:numFmt w:val="bullet"/>
      <w:lvlText w:val=""/>
      <w:lvlJc w:val="left"/>
      <w:pPr>
        <w:tabs>
          <w:tab w:val="num" w:pos="3600"/>
        </w:tabs>
        <w:ind w:left="3600" w:hanging="360"/>
      </w:pPr>
      <w:rPr>
        <w:rFonts w:ascii="Wingdings" w:hAnsi="Wingdings" w:hint="default"/>
      </w:rPr>
    </w:lvl>
    <w:lvl w:ilvl="5" w:tplc="BBF66FEC" w:tentative="1">
      <w:start w:val="1"/>
      <w:numFmt w:val="bullet"/>
      <w:lvlText w:val=""/>
      <w:lvlJc w:val="left"/>
      <w:pPr>
        <w:tabs>
          <w:tab w:val="num" w:pos="4320"/>
        </w:tabs>
        <w:ind w:left="4320" w:hanging="360"/>
      </w:pPr>
      <w:rPr>
        <w:rFonts w:ascii="Wingdings" w:hAnsi="Wingdings" w:hint="default"/>
      </w:rPr>
    </w:lvl>
    <w:lvl w:ilvl="6" w:tplc="0BA88F68" w:tentative="1">
      <w:start w:val="1"/>
      <w:numFmt w:val="bullet"/>
      <w:lvlText w:val=""/>
      <w:lvlJc w:val="left"/>
      <w:pPr>
        <w:tabs>
          <w:tab w:val="num" w:pos="5040"/>
        </w:tabs>
        <w:ind w:left="5040" w:hanging="360"/>
      </w:pPr>
      <w:rPr>
        <w:rFonts w:ascii="Wingdings" w:hAnsi="Wingdings" w:hint="default"/>
      </w:rPr>
    </w:lvl>
    <w:lvl w:ilvl="7" w:tplc="ED2C4182" w:tentative="1">
      <w:start w:val="1"/>
      <w:numFmt w:val="bullet"/>
      <w:lvlText w:val=""/>
      <w:lvlJc w:val="left"/>
      <w:pPr>
        <w:tabs>
          <w:tab w:val="num" w:pos="5760"/>
        </w:tabs>
        <w:ind w:left="5760" w:hanging="360"/>
      </w:pPr>
      <w:rPr>
        <w:rFonts w:ascii="Wingdings" w:hAnsi="Wingdings" w:hint="default"/>
      </w:rPr>
    </w:lvl>
    <w:lvl w:ilvl="8" w:tplc="6F6E3AAA" w:tentative="1">
      <w:start w:val="1"/>
      <w:numFmt w:val="bullet"/>
      <w:lvlText w:val=""/>
      <w:lvlJc w:val="left"/>
      <w:pPr>
        <w:tabs>
          <w:tab w:val="num" w:pos="6480"/>
        </w:tabs>
        <w:ind w:left="6480" w:hanging="360"/>
      </w:pPr>
      <w:rPr>
        <w:rFonts w:ascii="Wingdings" w:hAnsi="Wingdings" w:hint="default"/>
      </w:rPr>
    </w:lvl>
  </w:abstractNum>
  <w:abstractNum w:abstractNumId="9">
    <w:nsid w:val="0D0114F3"/>
    <w:multiLevelType w:val="hybridMultilevel"/>
    <w:tmpl w:val="C51EB2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nsid w:val="10FD65D4"/>
    <w:multiLevelType w:val="hybridMultilevel"/>
    <w:tmpl w:val="5A606FA0"/>
    <w:lvl w:ilvl="0" w:tplc="69043FD6">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3F6041"/>
    <w:multiLevelType w:val="hybridMultilevel"/>
    <w:tmpl w:val="58B8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F4402"/>
    <w:multiLevelType w:val="multilevel"/>
    <w:tmpl w:val="97949C36"/>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14012B61"/>
    <w:multiLevelType w:val="hybridMultilevel"/>
    <w:tmpl w:val="A538F302"/>
    <w:lvl w:ilvl="0" w:tplc="04090017">
      <w:start w:val="1"/>
      <w:numFmt w:val="lowerLetter"/>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4">
    <w:nsid w:val="14F76CC0"/>
    <w:multiLevelType w:val="hybridMultilevel"/>
    <w:tmpl w:val="AEF2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6A0E47"/>
    <w:multiLevelType w:val="hybridMultilevel"/>
    <w:tmpl w:val="D1B008CA"/>
    <w:lvl w:ilvl="0" w:tplc="6DB082EC">
      <w:start w:val="1"/>
      <w:numFmt w:val="bullet"/>
      <w:lvlText w:val="•"/>
      <w:lvlJc w:val="left"/>
      <w:pPr>
        <w:tabs>
          <w:tab w:val="num" w:pos="720"/>
        </w:tabs>
        <w:ind w:left="720" w:hanging="360"/>
      </w:pPr>
      <w:rPr>
        <w:rFonts w:ascii="Arial" w:hAnsi="Arial" w:hint="default"/>
      </w:rPr>
    </w:lvl>
    <w:lvl w:ilvl="1" w:tplc="16CA9CC4" w:tentative="1">
      <w:start w:val="1"/>
      <w:numFmt w:val="bullet"/>
      <w:lvlText w:val="•"/>
      <w:lvlJc w:val="left"/>
      <w:pPr>
        <w:tabs>
          <w:tab w:val="num" w:pos="1440"/>
        </w:tabs>
        <w:ind w:left="1440" w:hanging="360"/>
      </w:pPr>
      <w:rPr>
        <w:rFonts w:ascii="Arial" w:hAnsi="Arial" w:hint="default"/>
      </w:rPr>
    </w:lvl>
    <w:lvl w:ilvl="2" w:tplc="BC0828A2" w:tentative="1">
      <w:start w:val="1"/>
      <w:numFmt w:val="bullet"/>
      <w:lvlText w:val="•"/>
      <w:lvlJc w:val="left"/>
      <w:pPr>
        <w:tabs>
          <w:tab w:val="num" w:pos="2160"/>
        </w:tabs>
        <w:ind w:left="2160" w:hanging="360"/>
      </w:pPr>
      <w:rPr>
        <w:rFonts w:ascii="Arial" w:hAnsi="Arial" w:hint="default"/>
      </w:rPr>
    </w:lvl>
    <w:lvl w:ilvl="3" w:tplc="1652A396" w:tentative="1">
      <w:start w:val="1"/>
      <w:numFmt w:val="bullet"/>
      <w:lvlText w:val="•"/>
      <w:lvlJc w:val="left"/>
      <w:pPr>
        <w:tabs>
          <w:tab w:val="num" w:pos="2880"/>
        </w:tabs>
        <w:ind w:left="2880" w:hanging="360"/>
      </w:pPr>
      <w:rPr>
        <w:rFonts w:ascii="Arial" w:hAnsi="Arial" w:hint="default"/>
      </w:rPr>
    </w:lvl>
    <w:lvl w:ilvl="4" w:tplc="5AD63A84" w:tentative="1">
      <w:start w:val="1"/>
      <w:numFmt w:val="bullet"/>
      <w:lvlText w:val="•"/>
      <w:lvlJc w:val="left"/>
      <w:pPr>
        <w:tabs>
          <w:tab w:val="num" w:pos="3600"/>
        </w:tabs>
        <w:ind w:left="3600" w:hanging="360"/>
      </w:pPr>
      <w:rPr>
        <w:rFonts w:ascii="Arial" w:hAnsi="Arial" w:hint="default"/>
      </w:rPr>
    </w:lvl>
    <w:lvl w:ilvl="5" w:tplc="2CE82A22" w:tentative="1">
      <w:start w:val="1"/>
      <w:numFmt w:val="bullet"/>
      <w:lvlText w:val="•"/>
      <w:lvlJc w:val="left"/>
      <w:pPr>
        <w:tabs>
          <w:tab w:val="num" w:pos="4320"/>
        </w:tabs>
        <w:ind w:left="4320" w:hanging="360"/>
      </w:pPr>
      <w:rPr>
        <w:rFonts w:ascii="Arial" w:hAnsi="Arial" w:hint="default"/>
      </w:rPr>
    </w:lvl>
    <w:lvl w:ilvl="6" w:tplc="B4BC173C" w:tentative="1">
      <w:start w:val="1"/>
      <w:numFmt w:val="bullet"/>
      <w:lvlText w:val="•"/>
      <w:lvlJc w:val="left"/>
      <w:pPr>
        <w:tabs>
          <w:tab w:val="num" w:pos="5040"/>
        </w:tabs>
        <w:ind w:left="5040" w:hanging="360"/>
      </w:pPr>
      <w:rPr>
        <w:rFonts w:ascii="Arial" w:hAnsi="Arial" w:hint="default"/>
      </w:rPr>
    </w:lvl>
    <w:lvl w:ilvl="7" w:tplc="9A2E7EC4" w:tentative="1">
      <w:start w:val="1"/>
      <w:numFmt w:val="bullet"/>
      <w:lvlText w:val="•"/>
      <w:lvlJc w:val="left"/>
      <w:pPr>
        <w:tabs>
          <w:tab w:val="num" w:pos="5760"/>
        </w:tabs>
        <w:ind w:left="5760" w:hanging="360"/>
      </w:pPr>
      <w:rPr>
        <w:rFonts w:ascii="Arial" w:hAnsi="Arial" w:hint="default"/>
      </w:rPr>
    </w:lvl>
    <w:lvl w:ilvl="8" w:tplc="C1E065F4" w:tentative="1">
      <w:start w:val="1"/>
      <w:numFmt w:val="bullet"/>
      <w:lvlText w:val="•"/>
      <w:lvlJc w:val="left"/>
      <w:pPr>
        <w:tabs>
          <w:tab w:val="num" w:pos="6480"/>
        </w:tabs>
        <w:ind w:left="6480" w:hanging="360"/>
      </w:pPr>
      <w:rPr>
        <w:rFonts w:ascii="Arial" w:hAnsi="Arial" w:hint="default"/>
      </w:rPr>
    </w:lvl>
  </w:abstractNum>
  <w:abstractNum w:abstractNumId="16">
    <w:nsid w:val="16CC4EBB"/>
    <w:multiLevelType w:val="multilevel"/>
    <w:tmpl w:val="2D5477F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CE93EA8"/>
    <w:multiLevelType w:val="hybridMultilevel"/>
    <w:tmpl w:val="17A4776A"/>
    <w:lvl w:ilvl="0" w:tplc="E2A8FD9C">
      <w:start w:val="1"/>
      <w:numFmt w:val="lowerLetter"/>
      <w:lvlText w:val="%1."/>
      <w:lvlJc w:val="left"/>
      <w:pPr>
        <w:ind w:left="720" w:hanging="360"/>
      </w:pPr>
      <w:rPr>
        <w:rFonts w:cs="Univer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5F2435"/>
    <w:multiLevelType w:val="hybridMultilevel"/>
    <w:tmpl w:val="7BB2D8D0"/>
    <w:lvl w:ilvl="0" w:tplc="0409000F">
      <w:start w:val="1"/>
      <w:numFmt w:val="decimal"/>
      <w:lvlText w:val="%1."/>
      <w:lvlJc w:val="left"/>
      <w:pPr>
        <w:ind w:left="3586" w:hanging="360"/>
      </w:pPr>
    </w:lvl>
    <w:lvl w:ilvl="1" w:tplc="04090019" w:tentative="1">
      <w:start w:val="1"/>
      <w:numFmt w:val="lowerLetter"/>
      <w:lvlText w:val="%2."/>
      <w:lvlJc w:val="left"/>
      <w:pPr>
        <w:ind w:left="4306" w:hanging="360"/>
      </w:pPr>
    </w:lvl>
    <w:lvl w:ilvl="2" w:tplc="0409001B" w:tentative="1">
      <w:start w:val="1"/>
      <w:numFmt w:val="lowerRoman"/>
      <w:lvlText w:val="%3."/>
      <w:lvlJc w:val="right"/>
      <w:pPr>
        <w:ind w:left="5026" w:hanging="180"/>
      </w:pPr>
    </w:lvl>
    <w:lvl w:ilvl="3" w:tplc="0409000F" w:tentative="1">
      <w:start w:val="1"/>
      <w:numFmt w:val="decimal"/>
      <w:lvlText w:val="%4."/>
      <w:lvlJc w:val="left"/>
      <w:pPr>
        <w:ind w:left="5746" w:hanging="360"/>
      </w:pPr>
    </w:lvl>
    <w:lvl w:ilvl="4" w:tplc="04090019" w:tentative="1">
      <w:start w:val="1"/>
      <w:numFmt w:val="lowerLetter"/>
      <w:lvlText w:val="%5."/>
      <w:lvlJc w:val="left"/>
      <w:pPr>
        <w:ind w:left="6466" w:hanging="360"/>
      </w:pPr>
    </w:lvl>
    <w:lvl w:ilvl="5" w:tplc="0409001B" w:tentative="1">
      <w:start w:val="1"/>
      <w:numFmt w:val="lowerRoman"/>
      <w:lvlText w:val="%6."/>
      <w:lvlJc w:val="right"/>
      <w:pPr>
        <w:ind w:left="7186" w:hanging="180"/>
      </w:pPr>
    </w:lvl>
    <w:lvl w:ilvl="6" w:tplc="0409000F" w:tentative="1">
      <w:start w:val="1"/>
      <w:numFmt w:val="decimal"/>
      <w:lvlText w:val="%7."/>
      <w:lvlJc w:val="left"/>
      <w:pPr>
        <w:ind w:left="7906" w:hanging="360"/>
      </w:pPr>
    </w:lvl>
    <w:lvl w:ilvl="7" w:tplc="04090019" w:tentative="1">
      <w:start w:val="1"/>
      <w:numFmt w:val="lowerLetter"/>
      <w:lvlText w:val="%8."/>
      <w:lvlJc w:val="left"/>
      <w:pPr>
        <w:ind w:left="8626" w:hanging="360"/>
      </w:pPr>
    </w:lvl>
    <w:lvl w:ilvl="8" w:tplc="0409001B" w:tentative="1">
      <w:start w:val="1"/>
      <w:numFmt w:val="lowerRoman"/>
      <w:lvlText w:val="%9."/>
      <w:lvlJc w:val="right"/>
      <w:pPr>
        <w:ind w:left="9346" w:hanging="180"/>
      </w:pPr>
    </w:lvl>
  </w:abstractNum>
  <w:abstractNum w:abstractNumId="19">
    <w:nsid w:val="21BE1BE1"/>
    <w:multiLevelType w:val="multilevel"/>
    <w:tmpl w:val="36E8E3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28328D5"/>
    <w:multiLevelType w:val="hybridMultilevel"/>
    <w:tmpl w:val="49687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9B12C1"/>
    <w:multiLevelType w:val="multilevel"/>
    <w:tmpl w:val="DC36B4AC"/>
    <w:lvl w:ilvl="0">
      <w:start w:val="1"/>
      <w:numFmt w:val="lowerRoman"/>
      <w:lvlText w:val="%1."/>
      <w:lvlJc w:val="left"/>
      <w:pPr>
        <w:tabs>
          <w:tab w:val="num" w:pos="720"/>
        </w:tabs>
        <w:ind w:left="720" w:hanging="360"/>
      </w:pPr>
      <w:rPr>
        <w:rFonts w:ascii="Century Gothic" w:eastAsia="Times New Roman" w:hAnsi="Century Gothic"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C80301"/>
    <w:multiLevelType w:val="multilevel"/>
    <w:tmpl w:val="CCF66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D332ED0"/>
    <w:multiLevelType w:val="hybridMultilevel"/>
    <w:tmpl w:val="2F2C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4F726E"/>
    <w:multiLevelType w:val="hybridMultilevel"/>
    <w:tmpl w:val="80C6D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E84E4B"/>
    <w:multiLevelType w:val="hybridMultilevel"/>
    <w:tmpl w:val="D0306006"/>
    <w:lvl w:ilvl="0" w:tplc="3A7AA3C8">
      <w:start w:val="1"/>
      <w:numFmt w:val="bullet"/>
      <w:lvlText w:val="•"/>
      <w:lvlJc w:val="left"/>
      <w:pPr>
        <w:tabs>
          <w:tab w:val="num" w:pos="720"/>
        </w:tabs>
        <w:ind w:left="720" w:hanging="360"/>
      </w:pPr>
      <w:rPr>
        <w:rFonts w:ascii="Arial" w:hAnsi="Arial" w:hint="default"/>
      </w:rPr>
    </w:lvl>
    <w:lvl w:ilvl="1" w:tplc="97E6BFC6" w:tentative="1">
      <w:start w:val="1"/>
      <w:numFmt w:val="bullet"/>
      <w:lvlText w:val="•"/>
      <w:lvlJc w:val="left"/>
      <w:pPr>
        <w:tabs>
          <w:tab w:val="num" w:pos="1440"/>
        </w:tabs>
        <w:ind w:left="1440" w:hanging="360"/>
      </w:pPr>
      <w:rPr>
        <w:rFonts w:ascii="Arial" w:hAnsi="Arial" w:hint="default"/>
      </w:rPr>
    </w:lvl>
    <w:lvl w:ilvl="2" w:tplc="832A7D7A" w:tentative="1">
      <w:start w:val="1"/>
      <w:numFmt w:val="bullet"/>
      <w:lvlText w:val="•"/>
      <w:lvlJc w:val="left"/>
      <w:pPr>
        <w:tabs>
          <w:tab w:val="num" w:pos="2160"/>
        </w:tabs>
        <w:ind w:left="2160" w:hanging="360"/>
      </w:pPr>
      <w:rPr>
        <w:rFonts w:ascii="Arial" w:hAnsi="Arial" w:hint="default"/>
      </w:rPr>
    </w:lvl>
    <w:lvl w:ilvl="3" w:tplc="3D86B668" w:tentative="1">
      <w:start w:val="1"/>
      <w:numFmt w:val="bullet"/>
      <w:lvlText w:val="•"/>
      <w:lvlJc w:val="left"/>
      <w:pPr>
        <w:tabs>
          <w:tab w:val="num" w:pos="2880"/>
        </w:tabs>
        <w:ind w:left="2880" w:hanging="360"/>
      </w:pPr>
      <w:rPr>
        <w:rFonts w:ascii="Arial" w:hAnsi="Arial" w:hint="default"/>
      </w:rPr>
    </w:lvl>
    <w:lvl w:ilvl="4" w:tplc="4D34274A" w:tentative="1">
      <w:start w:val="1"/>
      <w:numFmt w:val="bullet"/>
      <w:lvlText w:val="•"/>
      <w:lvlJc w:val="left"/>
      <w:pPr>
        <w:tabs>
          <w:tab w:val="num" w:pos="3600"/>
        </w:tabs>
        <w:ind w:left="3600" w:hanging="360"/>
      </w:pPr>
      <w:rPr>
        <w:rFonts w:ascii="Arial" w:hAnsi="Arial" w:hint="default"/>
      </w:rPr>
    </w:lvl>
    <w:lvl w:ilvl="5" w:tplc="CF7690BA" w:tentative="1">
      <w:start w:val="1"/>
      <w:numFmt w:val="bullet"/>
      <w:lvlText w:val="•"/>
      <w:lvlJc w:val="left"/>
      <w:pPr>
        <w:tabs>
          <w:tab w:val="num" w:pos="4320"/>
        </w:tabs>
        <w:ind w:left="4320" w:hanging="360"/>
      </w:pPr>
      <w:rPr>
        <w:rFonts w:ascii="Arial" w:hAnsi="Arial" w:hint="default"/>
      </w:rPr>
    </w:lvl>
    <w:lvl w:ilvl="6" w:tplc="A32C79AC" w:tentative="1">
      <w:start w:val="1"/>
      <w:numFmt w:val="bullet"/>
      <w:lvlText w:val="•"/>
      <w:lvlJc w:val="left"/>
      <w:pPr>
        <w:tabs>
          <w:tab w:val="num" w:pos="5040"/>
        </w:tabs>
        <w:ind w:left="5040" w:hanging="360"/>
      </w:pPr>
      <w:rPr>
        <w:rFonts w:ascii="Arial" w:hAnsi="Arial" w:hint="default"/>
      </w:rPr>
    </w:lvl>
    <w:lvl w:ilvl="7" w:tplc="1E1681B0" w:tentative="1">
      <w:start w:val="1"/>
      <w:numFmt w:val="bullet"/>
      <w:lvlText w:val="•"/>
      <w:lvlJc w:val="left"/>
      <w:pPr>
        <w:tabs>
          <w:tab w:val="num" w:pos="5760"/>
        </w:tabs>
        <w:ind w:left="5760" w:hanging="360"/>
      </w:pPr>
      <w:rPr>
        <w:rFonts w:ascii="Arial" w:hAnsi="Arial" w:hint="default"/>
      </w:rPr>
    </w:lvl>
    <w:lvl w:ilvl="8" w:tplc="CAB2CD56" w:tentative="1">
      <w:start w:val="1"/>
      <w:numFmt w:val="bullet"/>
      <w:lvlText w:val="•"/>
      <w:lvlJc w:val="left"/>
      <w:pPr>
        <w:tabs>
          <w:tab w:val="num" w:pos="6480"/>
        </w:tabs>
        <w:ind w:left="6480" w:hanging="360"/>
      </w:pPr>
      <w:rPr>
        <w:rFonts w:ascii="Arial" w:hAnsi="Arial" w:hint="default"/>
      </w:rPr>
    </w:lvl>
  </w:abstractNum>
  <w:abstractNum w:abstractNumId="26">
    <w:nsid w:val="39F648C9"/>
    <w:multiLevelType w:val="hybridMultilevel"/>
    <w:tmpl w:val="26EA53D6"/>
    <w:lvl w:ilvl="0" w:tplc="04090013">
      <w:start w:val="1"/>
      <w:numFmt w:val="upperRoman"/>
      <w:lvlText w:val="%1."/>
      <w:lvlJc w:val="righ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7">
    <w:nsid w:val="3BC8248F"/>
    <w:multiLevelType w:val="hybridMultilevel"/>
    <w:tmpl w:val="55481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6B2359"/>
    <w:multiLevelType w:val="hybridMultilevel"/>
    <w:tmpl w:val="58B8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1448F2"/>
    <w:multiLevelType w:val="hybridMultilevel"/>
    <w:tmpl w:val="E9A860BA"/>
    <w:lvl w:ilvl="0" w:tplc="EA4E4894">
      <w:start w:val="1"/>
      <w:numFmt w:val="bullet"/>
      <w:lvlText w:val=""/>
      <w:lvlJc w:val="left"/>
      <w:pPr>
        <w:ind w:left="614" w:hanging="360"/>
      </w:pPr>
      <w:rPr>
        <w:rFonts w:ascii="Symbol" w:hAnsi="Symbol" w:hint="default"/>
        <w:color w:val="E36C0A" w:themeColor="accent6" w:themeShade="BF"/>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30">
    <w:nsid w:val="48D902F1"/>
    <w:multiLevelType w:val="hybridMultilevel"/>
    <w:tmpl w:val="037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04A0B"/>
    <w:multiLevelType w:val="hybridMultilevel"/>
    <w:tmpl w:val="9D2A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5113BA"/>
    <w:multiLevelType w:val="multilevel"/>
    <w:tmpl w:val="044AC9CE"/>
    <w:lvl w:ilvl="0">
      <w:start w:val="2"/>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3">
    <w:nsid w:val="552B286E"/>
    <w:multiLevelType w:val="hybridMultilevel"/>
    <w:tmpl w:val="786EAA22"/>
    <w:lvl w:ilvl="0" w:tplc="7CAC4146">
      <w:start w:val="1"/>
      <w:numFmt w:val="decimal"/>
      <w:lvlText w:val="%1."/>
      <w:lvlJc w:val="left"/>
      <w:pPr>
        <w:tabs>
          <w:tab w:val="num" w:pos="720"/>
        </w:tabs>
        <w:ind w:left="720" w:hanging="360"/>
      </w:pPr>
    </w:lvl>
    <w:lvl w:ilvl="1" w:tplc="A4F4958E" w:tentative="1">
      <w:start w:val="1"/>
      <w:numFmt w:val="decimal"/>
      <w:lvlText w:val="%2."/>
      <w:lvlJc w:val="left"/>
      <w:pPr>
        <w:tabs>
          <w:tab w:val="num" w:pos="1440"/>
        </w:tabs>
        <w:ind w:left="1440" w:hanging="360"/>
      </w:pPr>
    </w:lvl>
    <w:lvl w:ilvl="2" w:tplc="F98AEB16" w:tentative="1">
      <w:start w:val="1"/>
      <w:numFmt w:val="decimal"/>
      <w:lvlText w:val="%3."/>
      <w:lvlJc w:val="left"/>
      <w:pPr>
        <w:tabs>
          <w:tab w:val="num" w:pos="2160"/>
        </w:tabs>
        <w:ind w:left="2160" w:hanging="360"/>
      </w:pPr>
    </w:lvl>
    <w:lvl w:ilvl="3" w:tplc="52CE1E18" w:tentative="1">
      <w:start w:val="1"/>
      <w:numFmt w:val="decimal"/>
      <w:lvlText w:val="%4."/>
      <w:lvlJc w:val="left"/>
      <w:pPr>
        <w:tabs>
          <w:tab w:val="num" w:pos="2880"/>
        </w:tabs>
        <w:ind w:left="2880" w:hanging="360"/>
      </w:pPr>
    </w:lvl>
    <w:lvl w:ilvl="4" w:tplc="F4889A22" w:tentative="1">
      <w:start w:val="1"/>
      <w:numFmt w:val="decimal"/>
      <w:lvlText w:val="%5."/>
      <w:lvlJc w:val="left"/>
      <w:pPr>
        <w:tabs>
          <w:tab w:val="num" w:pos="3600"/>
        </w:tabs>
        <w:ind w:left="3600" w:hanging="360"/>
      </w:pPr>
    </w:lvl>
    <w:lvl w:ilvl="5" w:tplc="6FD004A4" w:tentative="1">
      <w:start w:val="1"/>
      <w:numFmt w:val="decimal"/>
      <w:lvlText w:val="%6."/>
      <w:lvlJc w:val="left"/>
      <w:pPr>
        <w:tabs>
          <w:tab w:val="num" w:pos="4320"/>
        </w:tabs>
        <w:ind w:left="4320" w:hanging="360"/>
      </w:pPr>
    </w:lvl>
    <w:lvl w:ilvl="6" w:tplc="43D46BDA" w:tentative="1">
      <w:start w:val="1"/>
      <w:numFmt w:val="decimal"/>
      <w:lvlText w:val="%7."/>
      <w:lvlJc w:val="left"/>
      <w:pPr>
        <w:tabs>
          <w:tab w:val="num" w:pos="5040"/>
        </w:tabs>
        <w:ind w:left="5040" w:hanging="360"/>
      </w:pPr>
    </w:lvl>
    <w:lvl w:ilvl="7" w:tplc="F41EDDF8" w:tentative="1">
      <w:start w:val="1"/>
      <w:numFmt w:val="decimal"/>
      <w:lvlText w:val="%8."/>
      <w:lvlJc w:val="left"/>
      <w:pPr>
        <w:tabs>
          <w:tab w:val="num" w:pos="5760"/>
        </w:tabs>
        <w:ind w:left="5760" w:hanging="360"/>
      </w:pPr>
    </w:lvl>
    <w:lvl w:ilvl="8" w:tplc="19F2997C" w:tentative="1">
      <w:start w:val="1"/>
      <w:numFmt w:val="decimal"/>
      <w:lvlText w:val="%9."/>
      <w:lvlJc w:val="left"/>
      <w:pPr>
        <w:tabs>
          <w:tab w:val="num" w:pos="6480"/>
        </w:tabs>
        <w:ind w:left="6480" w:hanging="360"/>
      </w:pPr>
    </w:lvl>
  </w:abstractNum>
  <w:abstractNum w:abstractNumId="34">
    <w:nsid w:val="5E6A5B2D"/>
    <w:multiLevelType w:val="multilevel"/>
    <w:tmpl w:val="36A24908"/>
    <w:lvl w:ilvl="0">
      <w:start w:val="3"/>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642952ED"/>
    <w:multiLevelType w:val="multilevel"/>
    <w:tmpl w:val="44E6799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E27CE"/>
    <w:multiLevelType w:val="hybridMultilevel"/>
    <w:tmpl w:val="682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D1C49"/>
    <w:multiLevelType w:val="hybridMultilevel"/>
    <w:tmpl w:val="B58A0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439FE"/>
    <w:multiLevelType w:val="hybridMultilevel"/>
    <w:tmpl w:val="F49CC216"/>
    <w:lvl w:ilvl="0" w:tplc="46D234D4">
      <w:start w:val="1"/>
      <w:numFmt w:val="bullet"/>
      <w:lvlText w:val=""/>
      <w:lvlJc w:val="left"/>
      <w:pPr>
        <w:tabs>
          <w:tab w:val="num" w:pos="720"/>
        </w:tabs>
        <w:ind w:left="720" w:hanging="360"/>
      </w:pPr>
      <w:rPr>
        <w:rFonts w:ascii="Wingdings" w:hAnsi="Wingdings" w:hint="default"/>
      </w:rPr>
    </w:lvl>
    <w:lvl w:ilvl="1" w:tplc="FF2CC5BA" w:tentative="1">
      <w:start w:val="1"/>
      <w:numFmt w:val="bullet"/>
      <w:lvlText w:val=""/>
      <w:lvlJc w:val="left"/>
      <w:pPr>
        <w:tabs>
          <w:tab w:val="num" w:pos="1440"/>
        </w:tabs>
        <w:ind w:left="1440" w:hanging="360"/>
      </w:pPr>
      <w:rPr>
        <w:rFonts w:ascii="Wingdings" w:hAnsi="Wingdings" w:hint="default"/>
      </w:rPr>
    </w:lvl>
    <w:lvl w:ilvl="2" w:tplc="02BA1B24" w:tentative="1">
      <w:start w:val="1"/>
      <w:numFmt w:val="bullet"/>
      <w:lvlText w:val=""/>
      <w:lvlJc w:val="left"/>
      <w:pPr>
        <w:tabs>
          <w:tab w:val="num" w:pos="2160"/>
        </w:tabs>
        <w:ind w:left="2160" w:hanging="360"/>
      </w:pPr>
      <w:rPr>
        <w:rFonts w:ascii="Wingdings" w:hAnsi="Wingdings" w:hint="default"/>
      </w:rPr>
    </w:lvl>
    <w:lvl w:ilvl="3" w:tplc="917A8A78" w:tentative="1">
      <w:start w:val="1"/>
      <w:numFmt w:val="bullet"/>
      <w:lvlText w:val=""/>
      <w:lvlJc w:val="left"/>
      <w:pPr>
        <w:tabs>
          <w:tab w:val="num" w:pos="2880"/>
        </w:tabs>
        <w:ind w:left="2880" w:hanging="360"/>
      </w:pPr>
      <w:rPr>
        <w:rFonts w:ascii="Wingdings" w:hAnsi="Wingdings" w:hint="default"/>
      </w:rPr>
    </w:lvl>
    <w:lvl w:ilvl="4" w:tplc="C7C68B62" w:tentative="1">
      <w:start w:val="1"/>
      <w:numFmt w:val="bullet"/>
      <w:lvlText w:val=""/>
      <w:lvlJc w:val="left"/>
      <w:pPr>
        <w:tabs>
          <w:tab w:val="num" w:pos="3600"/>
        </w:tabs>
        <w:ind w:left="3600" w:hanging="360"/>
      </w:pPr>
      <w:rPr>
        <w:rFonts w:ascii="Wingdings" w:hAnsi="Wingdings" w:hint="default"/>
      </w:rPr>
    </w:lvl>
    <w:lvl w:ilvl="5" w:tplc="A04E3A58" w:tentative="1">
      <w:start w:val="1"/>
      <w:numFmt w:val="bullet"/>
      <w:lvlText w:val=""/>
      <w:lvlJc w:val="left"/>
      <w:pPr>
        <w:tabs>
          <w:tab w:val="num" w:pos="4320"/>
        </w:tabs>
        <w:ind w:left="4320" w:hanging="360"/>
      </w:pPr>
      <w:rPr>
        <w:rFonts w:ascii="Wingdings" w:hAnsi="Wingdings" w:hint="default"/>
      </w:rPr>
    </w:lvl>
    <w:lvl w:ilvl="6" w:tplc="ADEA6448" w:tentative="1">
      <w:start w:val="1"/>
      <w:numFmt w:val="bullet"/>
      <w:lvlText w:val=""/>
      <w:lvlJc w:val="left"/>
      <w:pPr>
        <w:tabs>
          <w:tab w:val="num" w:pos="5040"/>
        </w:tabs>
        <w:ind w:left="5040" w:hanging="360"/>
      </w:pPr>
      <w:rPr>
        <w:rFonts w:ascii="Wingdings" w:hAnsi="Wingdings" w:hint="default"/>
      </w:rPr>
    </w:lvl>
    <w:lvl w:ilvl="7" w:tplc="AC0E32F4" w:tentative="1">
      <w:start w:val="1"/>
      <w:numFmt w:val="bullet"/>
      <w:lvlText w:val=""/>
      <w:lvlJc w:val="left"/>
      <w:pPr>
        <w:tabs>
          <w:tab w:val="num" w:pos="5760"/>
        </w:tabs>
        <w:ind w:left="5760" w:hanging="360"/>
      </w:pPr>
      <w:rPr>
        <w:rFonts w:ascii="Wingdings" w:hAnsi="Wingdings" w:hint="default"/>
      </w:rPr>
    </w:lvl>
    <w:lvl w:ilvl="8" w:tplc="372E57AC" w:tentative="1">
      <w:start w:val="1"/>
      <w:numFmt w:val="bullet"/>
      <w:lvlText w:val=""/>
      <w:lvlJc w:val="left"/>
      <w:pPr>
        <w:tabs>
          <w:tab w:val="num" w:pos="6480"/>
        </w:tabs>
        <w:ind w:left="6480" w:hanging="360"/>
      </w:pPr>
      <w:rPr>
        <w:rFonts w:ascii="Wingdings" w:hAnsi="Wingdings" w:hint="default"/>
      </w:rPr>
    </w:lvl>
  </w:abstractNum>
  <w:abstractNum w:abstractNumId="39">
    <w:nsid w:val="797A21B0"/>
    <w:multiLevelType w:val="hybridMultilevel"/>
    <w:tmpl w:val="4BC431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CC1D7E"/>
    <w:multiLevelType w:val="hybridMultilevel"/>
    <w:tmpl w:val="29BC7CC6"/>
    <w:lvl w:ilvl="0" w:tplc="6BB460DA">
      <w:start w:val="1"/>
      <w:numFmt w:val="bullet"/>
      <w:lvlText w:val="-"/>
      <w:lvlJc w:val="left"/>
      <w:pPr>
        <w:ind w:left="720" w:hanging="360"/>
      </w:pPr>
      <w:rPr>
        <w:rFonts w:ascii="TT160t00" w:eastAsiaTheme="minorEastAsia" w:hAnsi="TT160t00" w:cs="TT160t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313A5E"/>
    <w:multiLevelType w:val="hybridMultilevel"/>
    <w:tmpl w:val="04C2F1DA"/>
    <w:lvl w:ilvl="0" w:tplc="88AA4EC0">
      <w:start w:val="1"/>
      <w:numFmt w:val="bullet"/>
      <w:lvlText w:val="•"/>
      <w:lvlJc w:val="left"/>
      <w:pPr>
        <w:tabs>
          <w:tab w:val="num" w:pos="720"/>
        </w:tabs>
        <w:ind w:left="720" w:hanging="360"/>
      </w:pPr>
      <w:rPr>
        <w:rFonts w:ascii="Arial" w:hAnsi="Arial" w:hint="default"/>
      </w:rPr>
    </w:lvl>
    <w:lvl w:ilvl="1" w:tplc="6CB25B70" w:tentative="1">
      <w:start w:val="1"/>
      <w:numFmt w:val="bullet"/>
      <w:lvlText w:val="•"/>
      <w:lvlJc w:val="left"/>
      <w:pPr>
        <w:tabs>
          <w:tab w:val="num" w:pos="1440"/>
        </w:tabs>
        <w:ind w:left="1440" w:hanging="360"/>
      </w:pPr>
      <w:rPr>
        <w:rFonts w:ascii="Arial" w:hAnsi="Arial" w:hint="default"/>
      </w:rPr>
    </w:lvl>
    <w:lvl w:ilvl="2" w:tplc="32766212" w:tentative="1">
      <w:start w:val="1"/>
      <w:numFmt w:val="bullet"/>
      <w:lvlText w:val="•"/>
      <w:lvlJc w:val="left"/>
      <w:pPr>
        <w:tabs>
          <w:tab w:val="num" w:pos="2160"/>
        </w:tabs>
        <w:ind w:left="2160" w:hanging="360"/>
      </w:pPr>
      <w:rPr>
        <w:rFonts w:ascii="Arial" w:hAnsi="Arial" w:hint="default"/>
      </w:rPr>
    </w:lvl>
    <w:lvl w:ilvl="3" w:tplc="A2F6681A" w:tentative="1">
      <w:start w:val="1"/>
      <w:numFmt w:val="bullet"/>
      <w:lvlText w:val="•"/>
      <w:lvlJc w:val="left"/>
      <w:pPr>
        <w:tabs>
          <w:tab w:val="num" w:pos="2880"/>
        </w:tabs>
        <w:ind w:left="2880" w:hanging="360"/>
      </w:pPr>
      <w:rPr>
        <w:rFonts w:ascii="Arial" w:hAnsi="Arial" w:hint="default"/>
      </w:rPr>
    </w:lvl>
    <w:lvl w:ilvl="4" w:tplc="164CB638" w:tentative="1">
      <w:start w:val="1"/>
      <w:numFmt w:val="bullet"/>
      <w:lvlText w:val="•"/>
      <w:lvlJc w:val="left"/>
      <w:pPr>
        <w:tabs>
          <w:tab w:val="num" w:pos="3600"/>
        </w:tabs>
        <w:ind w:left="3600" w:hanging="360"/>
      </w:pPr>
      <w:rPr>
        <w:rFonts w:ascii="Arial" w:hAnsi="Arial" w:hint="default"/>
      </w:rPr>
    </w:lvl>
    <w:lvl w:ilvl="5" w:tplc="FA7C22AC" w:tentative="1">
      <w:start w:val="1"/>
      <w:numFmt w:val="bullet"/>
      <w:lvlText w:val="•"/>
      <w:lvlJc w:val="left"/>
      <w:pPr>
        <w:tabs>
          <w:tab w:val="num" w:pos="4320"/>
        </w:tabs>
        <w:ind w:left="4320" w:hanging="360"/>
      </w:pPr>
      <w:rPr>
        <w:rFonts w:ascii="Arial" w:hAnsi="Arial" w:hint="default"/>
      </w:rPr>
    </w:lvl>
    <w:lvl w:ilvl="6" w:tplc="7E88B224" w:tentative="1">
      <w:start w:val="1"/>
      <w:numFmt w:val="bullet"/>
      <w:lvlText w:val="•"/>
      <w:lvlJc w:val="left"/>
      <w:pPr>
        <w:tabs>
          <w:tab w:val="num" w:pos="5040"/>
        </w:tabs>
        <w:ind w:left="5040" w:hanging="360"/>
      </w:pPr>
      <w:rPr>
        <w:rFonts w:ascii="Arial" w:hAnsi="Arial" w:hint="default"/>
      </w:rPr>
    </w:lvl>
    <w:lvl w:ilvl="7" w:tplc="A0D8FEDE" w:tentative="1">
      <w:start w:val="1"/>
      <w:numFmt w:val="bullet"/>
      <w:lvlText w:val="•"/>
      <w:lvlJc w:val="left"/>
      <w:pPr>
        <w:tabs>
          <w:tab w:val="num" w:pos="5760"/>
        </w:tabs>
        <w:ind w:left="5760" w:hanging="360"/>
      </w:pPr>
      <w:rPr>
        <w:rFonts w:ascii="Arial" w:hAnsi="Arial" w:hint="default"/>
      </w:rPr>
    </w:lvl>
    <w:lvl w:ilvl="8" w:tplc="14402F94" w:tentative="1">
      <w:start w:val="1"/>
      <w:numFmt w:val="bullet"/>
      <w:lvlText w:val="•"/>
      <w:lvlJc w:val="left"/>
      <w:pPr>
        <w:tabs>
          <w:tab w:val="num" w:pos="6480"/>
        </w:tabs>
        <w:ind w:left="6480" w:hanging="360"/>
      </w:pPr>
      <w:rPr>
        <w:rFonts w:ascii="Arial" w:hAnsi="Arial" w:hint="default"/>
      </w:rPr>
    </w:lvl>
  </w:abstractNum>
  <w:abstractNum w:abstractNumId="42">
    <w:nsid w:val="7F291076"/>
    <w:multiLevelType w:val="hybridMultilevel"/>
    <w:tmpl w:val="669A97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61A0D"/>
    <w:multiLevelType w:val="hybridMultilevel"/>
    <w:tmpl w:val="2C80A802"/>
    <w:lvl w:ilvl="0" w:tplc="07D4C5B0">
      <w:start w:val="1"/>
      <w:numFmt w:val="bullet"/>
      <w:lvlText w:val=""/>
      <w:lvlJc w:val="left"/>
      <w:pPr>
        <w:tabs>
          <w:tab w:val="num" w:pos="720"/>
        </w:tabs>
        <w:ind w:left="720" w:hanging="360"/>
      </w:pPr>
      <w:rPr>
        <w:rFonts w:ascii="Wingdings" w:hAnsi="Wingdings" w:hint="default"/>
      </w:rPr>
    </w:lvl>
    <w:lvl w:ilvl="1" w:tplc="7458C95A">
      <w:start w:val="1"/>
      <w:numFmt w:val="bullet"/>
      <w:lvlText w:val=""/>
      <w:lvlJc w:val="left"/>
      <w:pPr>
        <w:tabs>
          <w:tab w:val="num" w:pos="1440"/>
        </w:tabs>
        <w:ind w:left="1440" w:hanging="360"/>
      </w:pPr>
      <w:rPr>
        <w:rFonts w:ascii="Wingdings" w:hAnsi="Wingdings" w:hint="default"/>
      </w:rPr>
    </w:lvl>
    <w:lvl w:ilvl="2" w:tplc="01E04B8C" w:tentative="1">
      <w:start w:val="1"/>
      <w:numFmt w:val="bullet"/>
      <w:lvlText w:val=""/>
      <w:lvlJc w:val="left"/>
      <w:pPr>
        <w:tabs>
          <w:tab w:val="num" w:pos="2160"/>
        </w:tabs>
        <w:ind w:left="2160" w:hanging="360"/>
      </w:pPr>
      <w:rPr>
        <w:rFonts w:ascii="Wingdings" w:hAnsi="Wingdings" w:hint="default"/>
      </w:rPr>
    </w:lvl>
    <w:lvl w:ilvl="3" w:tplc="C4101472" w:tentative="1">
      <w:start w:val="1"/>
      <w:numFmt w:val="bullet"/>
      <w:lvlText w:val=""/>
      <w:lvlJc w:val="left"/>
      <w:pPr>
        <w:tabs>
          <w:tab w:val="num" w:pos="2880"/>
        </w:tabs>
        <w:ind w:left="2880" w:hanging="360"/>
      </w:pPr>
      <w:rPr>
        <w:rFonts w:ascii="Wingdings" w:hAnsi="Wingdings" w:hint="default"/>
      </w:rPr>
    </w:lvl>
    <w:lvl w:ilvl="4" w:tplc="CB147CDE" w:tentative="1">
      <w:start w:val="1"/>
      <w:numFmt w:val="bullet"/>
      <w:lvlText w:val=""/>
      <w:lvlJc w:val="left"/>
      <w:pPr>
        <w:tabs>
          <w:tab w:val="num" w:pos="3600"/>
        </w:tabs>
        <w:ind w:left="3600" w:hanging="360"/>
      </w:pPr>
      <w:rPr>
        <w:rFonts w:ascii="Wingdings" w:hAnsi="Wingdings" w:hint="default"/>
      </w:rPr>
    </w:lvl>
    <w:lvl w:ilvl="5" w:tplc="CE029F60" w:tentative="1">
      <w:start w:val="1"/>
      <w:numFmt w:val="bullet"/>
      <w:lvlText w:val=""/>
      <w:lvlJc w:val="left"/>
      <w:pPr>
        <w:tabs>
          <w:tab w:val="num" w:pos="4320"/>
        </w:tabs>
        <w:ind w:left="4320" w:hanging="360"/>
      </w:pPr>
      <w:rPr>
        <w:rFonts w:ascii="Wingdings" w:hAnsi="Wingdings" w:hint="default"/>
      </w:rPr>
    </w:lvl>
    <w:lvl w:ilvl="6" w:tplc="C35AC722" w:tentative="1">
      <w:start w:val="1"/>
      <w:numFmt w:val="bullet"/>
      <w:lvlText w:val=""/>
      <w:lvlJc w:val="left"/>
      <w:pPr>
        <w:tabs>
          <w:tab w:val="num" w:pos="5040"/>
        </w:tabs>
        <w:ind w:left="5040" w:hanging="360"/>
      </w:pPr>
      <w:rPr>
        <w:rFonts w:ascii="Wingdings" w:hAnsi="Wingdings" w:hint="default"/>
      </w:rPr>
    </w:lvl>
    <w:lvl w:ilvl="7" w:tplc="1EC853FE" w:tentative="1">
      <w:start w:val="1"/>
      <w:numFmt w:val="bullet"/>
      <w:lvlText w:val=""/>
      <w:lvlJc w:val="left"/>
      <w:pPr>
        <w:tabs>
          <w:tab w:val="num" w:pos="5760"/>
        </w:tabs>
        <w:ind w:left="5760" w:hanging="360"/>
      </w:pPr>
      <w:rPr>
        <w:rFonts w:ascii="Wingdings" w:hAnsi="Wingdings" w:hint="default"/>
      </w:rPr>
    </w:lvl>
    <w:lvl w:ilvl="8" w:tplc="B87E606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40"/>
  </w:num>
  <w:num w:numId="4">
    <w:abstractNumId w:val="3"/>
  </w:num>
  <w:num w:numId="5">
    <w:abstractNumId w:val="24"/>
  </w:num>
  <w:num w:numId="6">
    <w:abstractNumId w:val="23"/>
  </w:num>
  <w:num w:numId="7">
    <w:abstractNumId w:val="39"/>
  </w:num>
  <w:num w:numId="8">
    <w:abstractNumId w:val="33"/>
  </w:num>
  <w:num w:numId="9">
    <w:abstractNumId w:val="21"/>
  </w:num>
  <w:num w:numId="10">
    <w:abstractNumId w:val="16"/>
  </w:num>
  <w:num w:numId="11">
    <w:abstractNumId w:val="42"/>
  </w:num>
  <w:num w:numId="12">
    <w:abstractNumId w:val="19"/>
  </w:num>
  <w:num w:numId="13">
    <w:abstractNumId w:val="22"/>
  </w:num>
  <w:num w:numId="14">
    <w:abstractNumId w:val="38"/>
  </w:num>
  <w:num w:numId="15">
    <w:abstractNumId w:val="8"/>
  </w:num>
  <w:num w:numId="16">
    <w:abstractNumId w:val="43"/>
  </w:num>
  <w:num w:numId="17">
    <w:abstractNumId w:val="15"/>
  </w:num>
  <w:num w:numId="18">
    <w:abstractNumId w:val="2"/>
  </w:num>
  <w:num w:numId="19">
    <w:abstractNumId w:val="6"/>
  </w:num>
  <w:num w:numId="20">
    <w:abstractNumId w:val="35"/>
  </w:num>
  <w:num w:numId="21">
    <w:abstractNumId w:val="25"/>
  </w:num>
  <w:num w:numId="22">
    <w:abstractNumId w:val="41"/>
  </w:num>
  <w:num w:numId="23">
    <w:abstractNumId w:val="7"/>
  </w:num>
  <w:num w:numId="24">
    <w:abstractNumId w:val="11"/>
  </w:num>
  <w:num w:numId="25">
    <w:abstractNumId w:val="32"/>
  </w:num>
  <w:num w:numId="26">
    <w:abstractNumId w:val="5"/>
  </w:num>
  <w:num w:numId="27">
    <w:abstractNumId w:val="28"/>
  </w:num>
  <w:num w:numId="28">
    <w:abstractNumId w:val="9"/>
  </w:num>
  <w:num w:numId="29">
    <w:abstractNumId w:val="0"/>
  </w:num>
  <w:num w:numId="30">
    <w:abstractNumId w:val="1"/>
  </w:num>
  <w:num w:numId="31">
    <w:abstractNumId w:val="14"/>
  </w:num>
  <w:num w:numId="32">
    <w:abstractNumId w:val="12"/>
  </w:num>
  <w:num w:numId="33">
    <w:abstractNumId w:val="34"/>
  </w:num>
  <w:num w:numId="34">
    <w:abstractNumId w:val="17"/>
  </w:num>
  <w:num w:numId="35">
    <w:abstractNumId w:val="10"/>
  </w:num>
  <w:num w:numId="36">
    <w:abstractNumId w:val="30"/>
  </w:num>
  <w:num w:numId="37">
    <w:abstractNumId w:val="18"/>
  </w:num>
  <w:num w:numId="38">
    <w:abstractNumId w:val="26"/>
  </w:num>
  <w:num w:numId="39">
    <w:abstractNumId w:val="13"/>
  </w:num>
  <w:num w:numId="40">
    <w:abstractNumId w:val="36"/>
  </w:num>
  <w:num w:numId="41">
    <w:abstractNumId w:val="20"/>
  </w:num>
  <w:num w:numId="42">
    <w:abstractNumId w:val="37"/>
  </w:num>
  <w:num w:numId="43">
    <w:abstractNumId w:val="2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D0"/>
    <w:rsid w:val="00000F1F"/>
    <w:rsid w:val="00001618"/>
    <w:rsid w:val="00002ADA"/>
    <w:rsid w:val="00003140"/>
    <w:rsid w:val="000036AC"/>
    <w:rsid w:val="00003AED"/>
    <w:rsid w:val="0001019E"/>
    <w:rsid w:val="0001054D"/>
    <w:rsid w:val="0001146D"/>
    <w:rsid w:val="00013220"/>
    <w:rsid w:val="0001456B"/>
    <w:rsid w:val="00014F83"/>
    <w:rsid w:val="00015E1A"/>
    <w:rsid w:val="00016177"/>
    <w:rsid w:val="00016DFA"/>
    <w:rsid w:val="00016F68"/>
    <w:rsid w:val="00017272"/>
    <w:rsid w:val="00017293"/>
    <w:rsid w:val="00017889"/>
    <w:rsid w:val="00020029"/>
    <w:rsid w:val="00020E25"/>
    <w:rsid w:val="00024509"/>
    <w:rsid w:val="00025D07"/>
    <w:rsid w:val="000315AB"/>
    <w:rsid w:val="00031793"/>
    <w:rsid w:val="0003226E"/>
    <w:rsid w:val="000329A1"/>
    <w:rsid w:val="00033A1A"/>
    <w:rsid w:val="00033BF9"/>
    <w:rsid w:val="00035268"/>
    <w:rsid w:val="0003537C"/>
    <w:rsid w:val="00035408"/>
    <w:rsid w:val="00035D23"/>
    <w:rsid w:val="00036282"/>
    <w:rsid w:val="000376C0"/>
    <w:rsid w:val="00037B7D"/>
    <w:rsid w:val="00037BD6"/>
    <w:rsid w:val="0004044E"/>
    <w:rsid w:val="000404A6"/>
    <w:rsid w:val="0004138C"/>
    <w:rsid w:val="00041745"/>
    <w:rsid w:val="000418D5"/>
    <w:rsid w:val="00041AA2"/>
    <w:rsid w:val="00041AD7"/>
    <w:rsid w:val="000422A6"/>
    <w:rsid w:val="000423CF"/>
    <w:rsid w:val="0004244E"/>
    <w:rsid w:val="000427BD"/>
    <w:rsid w:val="0004634B"/>
    <w:rsid w:val="0004674F"/>
    <w:rsid w:val="00046B31"/>
    <w:rsid w:val="00047CFD"/>
    <w:rsid w:val="00050BD9"/>
    <w:rsid w:val="00051768"/>
    <w:rsid w:val="00052891"/>
    <w:rsid w:val="000544C0"/>
    <w:rsid w:val="0005466A"/>
    <w:rsid w:val="00056B26"/>
    <w:rsid w:val="0005753C"/>
    <w:rsid w:val="000608BC"/>
    <w:rsid w:val="00060CC8"/>
    <w:rsid w:val="000610DE"/>
    <w:rsid w:val="00061A7A"/>
    <w:rsid w:val="00061B11"/>
    <w:rsid w:val="00062988"/>
    <w:rsid w:val="00062C98"/>
    <w:rsid w:val="00062D57"/>
    <w:rsid w:val="00062E22"/>
    <w:rsid w:val="00063829"/>
    <w:rsid w:val="00063D0D"/>
    <w:rsid w:val="00063D7D"/>
    <w:rsid w:val="00063FB9"/>
    <w:rsid w:val="00065038"/>
    <w:rsid w:val="00065B2A"/>
    <w:rsid w:val="00067D10"/>
    <w:rsid w:val="00067F14"/>
    <w:rsid w:val="00070732"/>
    <w:rsid w:val="00072BDB"/>
    <w:rsid w:val="00073E3D"/>
    <w:rsid w:val="00074264"/>
    <w:rsid w:val="0007466E"/>
    <w:rsid w:val="00075CA2"/>
    <w:rsid w:val="00076721"/>
    <w:rsid w:val="00076EB2"/>
    <w:rsid w:val="000802AC"/>
    <w:rsid w:val="00080759"/>
    <w:rsid w:val="0008089A"/>
    <w:rsid w:val="00080ED4"/>
    <w:rsid w:val="0008217F"/>
    <w:rsid w:val="0008538B"/>
    <w:rsid w:val="00085FB6"/>
    <w:rsid w:val="00086881"/>
    <w:rsid w:val="0008709B"/>
    <w:rsid w:val="000874D1"/>
    <w:rsid w:val="000878FF"/>
    <w:rsid w:val="00090123"/>
    <w:rsid w:val="00090A8F"/>
    <w:rsid w:val="0009193E"/>
    <w:rsid w:val="00092E4F"/>
    <w:rsid w:val="0009395D"/>
    <w:rsid w:val="00093B7C"/>
    <w:rsid w:val="00094D8F"/>
    <w:rsid w:val="000955C6"/>
    <w:rsid w:val="000967DC"/>
    <w:rsid w:val="00096DC4"/>
    <w:rsid w:val="000972B1"/>
    <w:rsid w:val="00097959"/>
    <w:rsid w:val="000A16A7"/>
    <w:rsid w:val="000A17F6"/>
    <w:rsid w:val="000A42FA"/>
    <w:rsid w:val="000A49E6"/>
    <w:rsid w:val="000A68EF"/>
    <w:rsid w:val="000A7255"/>
    <w:rsid w:val="000B1315"/>
    <w:rsid w:val="000B37EA"/>
    <w:rsid w:val="000B3DEE"/>
    <w:rsid w:val="000B6DB6"/>
    <w:rsid w:val="000B794B"/>
    <w:rsid w:val="000C0260"/>
    <w:rsid w:val="000C0FC7"/>
    <w:rsid w:val="000C196D"/>
    <w:rsid w:val="000C2B0D"/>
    <w:rsid w:val="000C483F"/>
    <w:rsid w:val="000C4CFF"/>
    <w:rsid w:val="000C5A21"/>
    <w:rsid w:val="000C67E7"/>
    <w:rsid w:val="000C708F"/>
    <w:rsid w:val="000D09B1"/>
    <w:rsid w:val="000D0ED9"/>
    <w:rsid w:val="000D13F0"/>
    <w:rsid w:val="000D1478"/>
    <w:rsid w:val="000D17CA"/>
    <w:rsid w:val="000D1808"/>
    <w:rsid w:val="000D29BD"/>
    <w:rsid w:val="000D2DB9"/>
    <w:rsid w:val="000D3C2E"/>
    <w:rsid w:val="000D58A5"/>
    <w:rsid w:val="000D697E"/>
    <w:rsid w:val="000D6CD4"/>
    <w:rsid w:val="000D7EF4"/>
    <w:rsid w:val="000E04AA"/>
    <w:rsid w:val="000E1332"/>
    <w:rsid w:val="000E2230"/>
    <w:rsid w:val="000E2753"/>
    <w:rsid w:val="000E3689"/>
    <w:rsid w:val="000E4707"/>
    <w:rsid w:val="000E4C7D"/>
    <w:rsid w:val="000E5E5D"/>
    <w:rsid w:val="000E6F1A"/>
    <w:rsid w:val="000F02F7"/>
    <w:rsid w:val="000F1C64"/>
    <w:rsid w:val="000F2769"/>
    <w:rsid w:val="000F389E"/>
    <w:rsid w:val="000F5098"/>
    <w:rsid w:val="000F5505"/>
    <w:rsid w:val="000F638F"/>
    <w:rsid w:val="000F773E"/>
    <w:rsid w:val="00100074"/>
    <w:rsid w:val="00102A2D"/>
    <w:rsid w:val="00103562"/>
    <w:rsid w:val="0010398F"/>
    <w:rsid w:val="00106E36"/>
    <w:rsid w:val="00106FC6"/>
    <w:rsid w:val="00107B83"/>
    <w:rsid w:val="00107E40"/>
    <w:rsid w:val="00111DBC"/>
    <w:rsid w:val="001130AE"/>
    <w:rsid w:val="00113A04"/>
    <w:rsid w:val="001145B4"/>
    <w:rsid w:val="00115074"/>
    <w:rsid w:val="001160AE"/>
    <w:rsid w:val="00117242"/>
    <w:rsid w:val="0012026F"/>
    <w:rsid w:val="00120351"/>
    <w:rsid w:val="00120811"/>
    <w:rsid w:val="00120FDA"/>
    <w:rsid w:val="00121F8F"/>
    <w:rsid w:val="0012259D"/>
    <w:rsid w:val="001226E2"/>
    <w:rsid w:val="00123138"/>
    <w:rsid w:val="00123398"/>
    <w:rsid w:val="00124B58"/>
    <w:rsid w:val="00125DB3"/>
    <w:rsid w:val="00127872"/>
    <w:rsid w:val="00130207"/>
    <w:rsid w:val="001303F5"/>
    <w:rsid w:val="001305D8"/>
    <w:rsid w:val="00132FFA"/>
    <w:rsid w:val="0013318E"/>
    <w:rsid w:val="0013359A"/>
    <w:rsid w:val="00134F7D"/>
    <w:rsid w:val="0013571F"/>
    <w:rsid w:val="0013610D"/>
    <w:rsid w:val="00137FF1"/>
    <w:rsid w:val="0014028D"/>
    <w:rsid w:val="00140328"/>
    <w:rsid w:val="00140EC7"/>
    <w:rsid w:val="00143196"/>
    <w:rsid w:val="001449A0"/>
    <w:rsid w:val="0014518E"/>
    <w:rsid w:val="00146431"/>
    <w:rsid w:val="00146FDE"/>
    <w:rsid w:val="00147D90"/>
    <w:rsid w:val="00147DBA"/>
    <w:rsid w:val="00147DEE"/>
    <w:rsid w:val="0015074E"/>
    <w:rsid w:val="00150A35"/>
    <w:rsid w:val="00150E77"/>
    <w:rsid w:val="001511C0"/>
    <w:rsid w:val="001534C1"/>
    <w:rsid w:val="001534DC"/>
    <w:rsid w:val="00154B57"/>
    <w:rsid w:val="00155615"/>
    <w:rsid w:val="001615FA"/>
    <w:rsid w:val="00163779"/>
    <w:rsid w:val="0016468C"/>
    <w:rsid w:val="0016498E"/>
    <w:rsid w:val="00164A90"/>
    <w:rsid w:val="001654C8"/>
    <w:rsid w:val="0016737D"/>
    <w:rsid w:val="00170A03"/>
    <w:rsid w:val="00171C4B"/>
    <w:rsid w:val="00172604"/>
    <w:rsid w:val="00173544"/>
    <w:rsid w:val="00173617"/>
    <w:rsid w:val="00174CF8"/>
    <w:rsid w:val="00174F24"/>
    <w:rsid w:val="001756B9"/>
    <w:rsid w:val="00176243"/>
    <w:rsid w:val="00176608"/>
    <w:rsid w:val="00176BA4"/>
    <w:rsid w:val="00177A78"/>
    <w:rsid w:val="00177B04"/>
    <w:rsid w:val="00180855"/>
    <w:rsid w:val="00180ABD"/>
    <w:rsid w:val="00181081"/>
    <w:rsid w:val="00181219"/>
    <w:rsid w:val="00181899"/>
    <w:rsid w:val="00181902"/>
    <w:rsid w:val="0018209C"/>
    <w:rsid w:val="00182A7B"/>
    <w:rsid w:val="00184A05"/>
    <w:rsid w:val="00184D1B"/>
    <w:rsid w:val="001858FB"/>
    <w:rsid w:val="00186136"/>
    <w:rsid w:val="00186336"/>
    <w:rsid w:val="001871F5"/>
    <w:rsid w:val="001876B7"/>
    <w:rsid w:val="001878AC"/>
    <w:rsid w:val="00187AB7"/>
    <w:rsid w:val="001904D3"/>
    <w:rsid w:val="0019224E"/>
    <w:rsid w:val="001953E5"/>
    <w:rsid w:val="0019697F"/>
    <w:rsid w:val="00196D2C"/>
    <w:rsid w:val="001971B2"/>
    <w:rsid w:val="00197CAB"/>
    <w:rsid w:val="001A1564"/>
    <w:rsid w:val="001A2359"/>
    <w:rsid w:val="001A3397"/>
    <w:rsid w:val="001A41D0"/>
    <w:rsid w:val="001A44F1"/>
    <w:rsid w:val="001A474E"/>
    <w:rsid w:val="001A71F7"/>
    <w:rsid w:val="001B183E"/>
    <w:rsid w:val="001B24EA"/>
    <w:rsid w:val="001B251D"/>
    <w:rsid w:val="001B2708"/>
    <w:rsid w:val="001B2A3F"/>
    <w:rsid w:val="001B41A0"/>
    <w:rsid w:val="001B4D4A"/>
    <w:rsid w:val="001B6719"/>
    <w:rsid w:val="001B6C39"/>
    <w:rsid w:val="001B7EFB"/>
    <w:rsid w:val="001C09D4"/>
    <w:rsid w:val="001C1BF3"/>
    <w:rsid w:val="001C24F7"/>
    <w:rsid w:val="001C4522"/>
    <w:rsid w:val="001C4FEE"/>
    <w:rsid w:val="001C51A9"/>
    <w:rsid w:val="001C54E7"/>
    <w:rsid w:val="001C5AB2"/>
    <w:rsid w:val="001C62D0"/>
    <w:rsid w:val="001C7940"/>
    <w:rsid w:val="001D0491"/>
    <w:rsid w:val="001D08EB"/>
    <w:rsid w:val="001D0BF9"/>
    <w:rsid w:val="001D1548"/>
    <w:rsid w:val="001D43F9"/>
    <w:rsid w:val="001D5128"/>
    <w:rsid w:val="001D5508"/>
    <w:rsid w:val="001D68B5"/>
    <w:rsid w:val="001E252F"/>
    <w:rsid w:val="001E2DF3"/>
    <w:rsid w:val="001E2F86"/>
    <w:rsid w:val="001E365F"/>
    <w:rsid w:val="001E3D19"/>
    <w:rsid w:val="001E49AD"/>
    <w:rsid w:val="001E6BDD"/>
    <w:rsid w:val="001F0BE6"/>
    <w:rsid w:val="001F1B21"/>
    <w:rsid w:val="001F22C2"/>
    <w:rsid w:val="001F2B58"/>
    <w:rsid w:val="001F2D81"/>
    <w:rsid w:val="001F2FBF"/>
    <w:rsid w:val="001F41B9"/>
    <w:rsid w:val="001F4897"/>
    <w:rsid w:val="001F5334"/>
    <w:rsid w:val="001F69BE"/>
    <w:rsid w:val="001F7A81"/>
    <w:rsid w:val="0020027A"/>
    <w:rsid w:val="00200475"/>
    <w:rsid w:val="00201486"/>
    <w:rsid w:val="00203A47"/>
    <w:rsid w:val="00203C99"/>
    <w:rsid w:val="00206698"/>
    <w:rsid w:val="0020696A"/>
    <w:rsid w:val="00206F0D"/>
    <w:rsid w:val="00210291"/>
    <w:rsid w:val="00210D22"/>
    <w:rsid w:val="0021169F"/>
    <w:rsid w:val="00212CA1"/>
    <w:rsid w:val="0021347A"/>
    <w:rsid w:val="00213B31"/>
    <w:rsid w:val="00213C4F"/>
    <w:rsid w:val="00213E68"/>
    <w:rsid w:val="0021502F"/>
    <w:rsid w:val="0021509F"/>
    <w:rsid w:val="00215228"/>
    <w:rsid w:val="0021537C"/>
    <w:rsid w:val="00215E58"/>
    <w:rsid w:val="002169C4"/>
    <w:rsid w:val="00217B3F"/>
    <w:rsid w:val="00220086"/>
    <w:rsid w:val="002210B4"/>
    <w:rsid w:val="0022128C"/>
    <w:rsid w:val="002219D0"/>
    <w:rsid w:val="00222725"/>
    <w:rsid w:val="00222A18"/>
    <w:rsid w:val="00222AFB"/>
    <w:rsid w:val="00222C09"/>
    <w:rsid w:val="002250D1"/>
    <w:rsid w:val="00227777"/>
    <w:rsid w:val="002324C8"/>
    <w:rsid w:val="0023273B"/>
    <w:rsid w:val="0023365F"/>
    <w:rsid w:val="0023452F"/>
    <w:rsid w:val="0023777E"/>
    <w:rsid w:val="002377F8"/>
    <w:rsid w:val="00241303"/>
    <w:rsid w:val="002420D9"/>
    <w:rsid w:val="002432A0"/>
    <w:rsid w:val="002438EF"/>
    <w:rsid w:val="00244252"/>
    <w:rsid w:val="00245160"/>
    <w:rsid w:val="00246797"/>
    <w:rsid w:val="00246A46"/>
    <w:rsid w:val="00250824"/>
    <w:rsid w:val="00251078"/>
    <w:rsid w:val="00251AC2"/>
    <w:rsid w:val="00252B1E"/>
    <w:rsid w:val="0025487A"/>
    <w:rsid w:val="00254951"/>
    <w:rsid w:val="00255561"/>
    <w:rsid w:val="00256960"/>
    <w:rsid w:val="00257934"/>
    <w:rsid w:val="00257FFD"/>
    <w:rsid w:val="002616C9"/>
    <w:rsid w:val="00261BFC"/>
    <w:rsid w:val="00263998"/>
    <w:rsid w:val="002643D9"/>
    <w:rsid w:val="002651EF"/>
    <w:rsid w:val="00265918"/>
    <w:rsid w:val="00266196"/>
    <w:rsid w:val="002679AD"/>
    <w:rsid w:val="0027193B"/>
    <w:rsid w:val="00271A38"/>
    <w:rsid w:val="00271CD5"/>
    <w:rsid w:val="00272DBD"/>
    <w:rsid w:val="002732D9"/>
    <w:rsid w:val="00273A49"/>
    <w:rsid w:val="00274BF8"/>
    <w:rsid w:val="00275133"/>
    <w:rsid w:val="00275A81"/>
    <w:rsid w:val="00275D7E"/>
    <w:rsid w:val="00276DFF"/>
    <w:rsid w:val="00277C3F"/>
    <w:rsid w:val="002833F0"/>
    <w:rsid w:val="00284211"/>
    <w:rsid w:val="00285C55"/>
    <w:rsid w:val="002864F4"/>
    <w:rsid w:val="002909B5"/>
    <w:rsid w:val="00290AEC"/>
    <w:rsid w:val="0029141C"/>
    <w:rsid w:val="002933A7"/>
    <w:rsid w:val="002940F2"/>
    <w:rsid w:val="00294657"/>
    <w:rsid w:val="00294F02"/>
    <w:rsid w:val="00295295"/>
    <w:rsid w:val="0029529F"/>
    <w:rsid w:val="00295D01"/>
    <w:rsid w:val="00296F66"/>
    <w:rsid w:val="002A0156"/>
    <w:rsid w:val="002A0979"/>
    <w:rsid w:val="002A1D35"/>
    <w:rsid w:val="002A24A4"/>
    <w:rsid w:val="002A33A8"/>
    <w:rsid w:val="002A59D1"/>
    <w:rsid w:val="002A5D13"/>
    <w:rsid w:val="002B040A"/>
    <w:rsid w:val="002B134D"/>
    <w:rsid w:val="002B193B"/>
    <w:rsid w:val="002B2314"/>
    <w:rsid w:val="002B5180"/>
    <w:rsid w:val="002B6968"/>
    <w:rsid w:val="002B7C77"/>
    <w:rsid w:val="002C3613"/>
    <w:rsid w:val="002C3E4D"/>
    <w:rsid w:val="002C45E3"/>
    <w:rsid w:val="002C6B9A"/>
    <w:rsid w:val="002C78A0"/>
    <w:rsid w:val="002D003D"/>
    <w:rsid w:val="002D0094"/>
    <w:rsid w:val="002D0EA8"/>
    <w:rsid w:val="002D1433"/>
    <w:rsid w:val="002D16CA"/>
    <w:rsid w:val="002D298A"/>
    <w:rsid w:val="002D3205"/>
    <w:rsid w:val="002D35D4"/>
    <w:rsid w:val="002D36B1"/>
    <w:rsid w:val="002D4AA5"/>
    <w:rsid w:val="002D5C7B"/>
    <w:rsid w:val="002D5F37"/>
    <w:rsid w:val="002D6CA7"/>
    <w:rsid w:val="002D6CF7"/>
    <w:rsid w:val="002D719E"/>
    <w:rsid w:val="002E1390"/>
    <w:rsid w:val="002E1CC1"/>
    <w:rsid w:val="002E3AA8"/>
    <w:rsid w:val="002E41CB"/>
    <w:rsid w:val="002E54E2"/>
    <w:rsid w:val="002E6311"/>
    <w:rsid w:val="002E76A7"/>
    <w:rsid w:val="002E7D53"/>
    <w:rsid w:val="002F014F"/>
    <w:rsid w:val="002F06F7"/>
    <w:rsid w:val="002F0EAD"/>
    <w:rsid w:val="002F109A"/>
    <w:rsid w:val="002F12A0"/>
    <w:rsid w:val="002F16D6"/>
    <w:rsid w:val="002F1BB9"/>
    <w:rsid w:val="002F1BD6"/>
    <w:rsid w:val="002F2104"/>
    <w:rsid w:val="002F3B05"/>
    <w:rsid w:val="002F46A3"/>
    <w:rsid w:val="002F4752"/>
    <w:rsid w:val="002F51B3"/>
    <w:rsid w:val="002F6CB6"/>
    <w:rsid w:val="002F7D03"/>
    <w:rsid w:val="00300647"/>
    <w:rsid w:val="0030155E"/>
    <w:rsid w:val="00301EC8"/>
    <w:rsid w:val="00302037"/>
    <w:rsid w:val="00302273"/>
    <w:rsid w:val="003026F3"/>
    <w:rsid w:val="00303B4B"/>
    <w:rsid w:val="003048F8"/>
    <w:rsid w:val="00305CF0"/>
    <w:rsid w:val="00307359"/>
    <w:rsid w:val="003078AA"/>
    <w:rsid w:val="00313C79"/>
    <w:rsid w:val="00314515"/>
    <w:rsid w:val="00314CF2"/>
    <w:rsid w:val="00315F84"/>
    <w:rsid w:val="00316146"/>
    <w:rsid w:val="00316E0F"/>
    <w:rsid w:val="00317F3C"/>
    <w:rsid w:val="00321CE6"/>
    <w:rsid w:val="00323FCF"/>
    <w:rsid w:val="00324D04"/>
    <w:rsid w:val="003267BD"/>
    <w:rsid w:val="00326ECD"/>
    <w:rsid w:val="0033036D"/>
    <w:rsid w:val="0033091B"/>
    <w:rsid w:val="00330A08"/>
    <w:rsid w:val="00330B29"/>
    <w:rsid w:val="00331FFC"/>
    <w:rsid w:val="003323BF"/>
    <w:rsid w:val="00332A94"/>
    <w:rsid w:val="00333254"/>
    <w:rsid w:val="00333C8E"/>
    <w:rsid w:val="003342C5"/>
    <w:rsid w:val="0033439B"/>
    <w:rsid w:val="00334714"/>
    <w:rsid w:val="00336C22"/>
    <w:rsid w:val="003424D8"/>
    <w:rsid w:val="00342750"/>
    <w:rsid w:val="00343E40"/>
    <w:rsid w:val="00345782"/>
    <w:rsid w:val="00346A4D"/>
    <w:rsid w:val="0035175D"/>
    <w:rsid w:val="00352552"/>
    <w:rsid w:val="00353993"/>
    <w:rsid w:val="0035496F"/>
    <w:rsid w:val="00354EDC"/>
    <w:rsid w:val="003553A3"/>
    <w:rsid w:val="0035678D"/>
    <w:rsid w:val="0035711D"/>
    <w:rsid w:val="00357375"/>
    <w:rsid w:val="00360235"/>
    <w:rsid w:val="003622A5"/>
    <w:rsid w:val="0036468F"/>
    <w:rsid w:val="003647E9"/>
    <w:rsid w:val="00364B76"/>
    <w:rsid w:val="003654D3"/>
    <w:rsid w:val="0036787E"/>
    <w:rsid w:val="0037019C"/>
    <w:rsid w:val="003707EA"/>
    <w:rsid w:val="0037158F"/>
    <w:rsid w:val="0037173B"/>
    <w:rsid w:val="003717F6"/>
    <w:rsid w:val="003719E8"/>
    <w:rsid w:val="00372099"/>
    <w:rsid w:val="00373EE4"/>
    <w:rsid w:val="00374D76"/>
    <w:rsid w:val="00375247"/>
    <w:rsid w:val="00376C9D"/>
    <w:rsid w:val="00376EEF"/>
    <w:rsid w:val="0037727E"/>
    <w:rsid w:val="00380B8C"/>
    <w:rsid w:val="0038188F"/>
    <w:rsid w:val="00382C10"/>
    <w:rsid w:val="00383E16"/>
    <w:rsid w:val="00384855"/>
    <w:rsid w:val="00385EC8"/>
    <w:rsid w:val="00390A29"/>
    <w:rsid w:val="00392A5D"/>
    <w:rsid w:val="003939AA"/>
    <w:rsid w:val="003948C3"/>
    <w:rsid w:val="003961DC"/>
    <w:rsid w:val="00396924"/>
    <w:rsid w:val="003A2E87"/>
    <w:rsid w:val="003A4562"/>
    <w:rsid w:val="003A4564"/>
    <w:rsid w:val="003A4FBB"/>
    <w:rsid w:val="003A58D2"/>
    <w:rsid w:val="003A5A32"/>
    <w:rsid w:val="003A6C6C"/>
    <w:rsid w:val="003A6FB9"/>
    <w:rsid w:val="003A735A"/>
    <w:rsid w:val="003A7DDE"/>
    <w:rsid w:val="003B017D"/>
    <w:rsid w:val="003B0306"/>
    <w:rsid w:val="003B1BEB"/>
    <w:rsid w:val="003B2FAA"/>
    <w:rsid w:val="003B364B"/>
    <w:rsid w:val="003B3B8F"/>
    <w:rsid w:val="003B3E93"/>
    <w:rsid w:val="003B4AF0"/>
    <w:rsid w:val="003B4F82"/>
    <w:rsid w:val="003B657E"/>
    <w:rsid w:val="003B6982"/>
    <w:rsid w:val="003C0A76"/>
    <w:rsid w:val="003C1A17"/>
    <w:rsid w:val="003C1F34"/>
    <w:rsid w:val="003C47BA"/>
    <w:rsid w:val="003C5240"/>
    <w:rsid w:val="003D0E05"/>
    <w:rsid w:val="003D3323"/>
    <w:rsid w:val="003D531D"/>
    <w:rsid w:val="003D6C80"/>
    <w:rsid w:val="003D7433"/>
    <w:rsid w:val="003E0EF4"/>
    <w:rsid w:val="003E13A0"/>
    <w:rsid w:val="003E1DEF"/>
    <w:rsid w:val="003E48E8"/>
    <w:rsid w:val="003E4C75"/>
    <w:rsid w:val="003E4F22"/>
    <w:rsid w:val="003E5E20"/>
    <w:rsid w:val="003E64FC"/>
    <w:rsid w:val="003E6BF7"/>
    <w:rsid w:val="003E7AFF"/>
    <w:rsid w:val="003F0ABA"/>
    <w:rsid w:val="003F234E"/>
    <w:rsid w:val="003F2C56"/>
    <w:rsid w:val="003F56CC"/>
    <w:rsid w:val="003F63A4"/>
    <w:rsid w:val="003F735D"/>
    <w:rsid w:val="003F73FB"/>
    <w:rsid w:val="003F78E5"/>
    <w:rsid w:val="003F7C0C"/>
    <w:rsid w:val="00400092"/>
    <w:rsid w:val="00401A88"/>
    <w:rsid w:val="00402338"/>
    <w:rsid w:val="0040299F"/>
    <w:rsid w:val="0040327A"/>
    <w:rsid w:val="0040355A"/>
    <w:rsid w:val="004036A2"/>
    <w:rsid w:val="00403A83"/>
    <w:rsid w:val="004044F4"/>
    <w:rsid w:val="004049A4"/>
    <w:rsid w:val="00404D21"/>
    <w:rsid w:val="00405AB2"/>
    <w:rsid w:val="00407925"/>
    <w:rsid w:val="00407E41"/>
    <w:rsid w:val="0041184D"/>
    <w:rsid w:val="00411AA4"/>
    <w:rsid w:val="00411E8D"/>
    <w:rsid w:val="00412058"/>
    <w:rsid w:val="004146B4"/>
    <w:rsid w:val="0041542D"/>
    <w:rsid w:val="004155E9"/>
    <w:rsid w:val="00415B1A"/>
    <w:rsid w:val="00415EEF"/>
    <w:rsid w:val="00416D16"/>
    <w:rsid w:val="00417C39"/>
    <w:rsid w:val="00420A58"/>
    <w:rsid w:val="00420FE8"/>
    <w:rsid w:val="00422279"/>
    <w:rsid w:val="004228D7"/>
    <w:rsid w:val="00422DEC"/>
    <w:rsid w:val="0042545F"/>
    <w:rsid w:val="00425C97"/>
    <w:rsid w:val="004263E6"/>
    <w:rsid w:val="004265BF"/>
    <w:rsid w:val="00426639"/>
    <w:rsid w:val="0042663C"/>
    <w:rsid w:val="0042690B"/>
    <w:rsid w:val="00427467"/>
    <w:rsid w:val="0042750B"/>
    <w:rsid w:val="0043022D"/>
    <w:rsid w:val="0043023C"/>
    <w:rsid w:val="004305D0"/>
    <w:rsid w:val="0043181B"/>
    <w:rsid w:val="00431F51"/>
    <w:rsid w:val="00433606"/>
    <w:rsid w:val="00433C7A"/>
    <w:rsid w:val="004364C7"/>
    <w:rsid w:val="00436F88"/>
    <w:rsid w:val="004406C8"/>
    <w:rsid w:val="00440832"/>
    <w:rsid w:val="00440B6D"/>
    <w:rsid w:val="0044137C"/>
    <w:rsid w:val="004427BE"/>
    <w:rsid w:val="00442BF7"/>
    <w:rsid w:val="00443C25"/>
    <w:rsid w:val="00443C3B"/>
    <w:rsid w:val="00444646"/>
    <w:rsid w:val="00446BAF"/>
    <w:rsid w:val="00447395"/>
    <w:rsid w:val="00447A1B"/>
    <w:rsid w:val="0045133B"/>
    <w:rsid w:val="00451F9E"/>
    <w:rsid w:val="00452CF9"/>
    <w:rsid w:val="00454873"/>
    <w:rsid w:val="00455B25"/>
    <w:rsid w:val="0045615E"/>
    <w:rsid w:val="00456446"/>
    <w:rsid w:val="004567EF"/>
    <w:rsid w:val="00456B24"/>
    <w:rsid w:val="00457867"/>
    <w:rsid w:val="00457B6E"/>
    <w:rsid w:val="00461015"/>
    <w:rsid w:val="004630C5"/>
    <w:rsid w:val="004634E6"/>
    <w:rsid w:val="004642F4"/>
    <w:rsid w:val="004648C4"/>
    <w:rsid w:val="0046591C"/>
    <w:rsid w:val="004671D5"/>
    <w:rsid w:val="00473546"/>
    <w:rsid w:val="00475140"/>
    <w:rsid w:val="004772D5"/>
    <w:rsid w:val="004803EC"/>
    <w:rsid w:val="00481305"/>
    <w:rsid w:val="00481B1D"/>
    <w:rsid w:val="00487E39"/>
    <w:rsid w:val="0049008B"/>
    <w:rsid w:val="0049012C"/>
    <w:rsid w:val="004906B6"/>
    <w:rsid w:val="00490826"/>
    <w:rsid w:val="004920AD"/>
    <w:rsid w:val="00492274"/>
    <w:rsid w:val="00492B09"/>
    <w:rsid w:val="00492B90"/>
    <w:rsid w:val="00492F2E"/>
    <w:rsid w:val="00493552"/>
    <w:rsid w:val="004951BF"/>
    <w:rsid w:val="00495806"/>
    <w:rsid w:val="00495831"/>
    <w:rsid w:val="00495904"/>
    <w:rsid w:val="00496C0E"/>
    <w:rsid w:val="00497C15"/>
    <w:rsid w:val="004A0993"/>
    <w:rsid w:val="004A1CAF"/>
    <w:rsid w:val="004A2149"/>
    <w:rsid w:val="004A37F5"/>
    <w:rsid w:val="004A388D"/>
    <w:rsid w:val="004A4A5A"/>
    <w:rsid w:val="004A5817"/>
    <w:rsid w:val="004A6E62"/>
    <w:rsid w:val="004B0967"/>
    <w:rsid w:val="004B17AD"/>
    <w:rsid w:val="004B1FC5"/>
    <w:rsid w:val="004B28EE"/>
    <w:rsid w:val="004B29CE"/>
    <w:rsid w:val="004B2B98"/>
    <w:rsid w:val="004B2ECD"/>
    <w:rsid w:val="004B37BF"/>
    <w:rsid w:val="004B41CD"/>
    <w:rsid w:val="004B44AE"/>
    <w:rsid w:val="004B4AFF"/>
    <w:rsid w:val="004B4FF7"/>
    <w:rsid w:val="004B523B"/>
    <w:rsid w:val="004B657A"/>
    <w:rsid w:val="004B69A2"/>
    <w:rsid w:val="004B75DA"/>
    <w:rsid w:val="004B7D30"/>
    <w:rsid w:val="004C1A3A"/>
    <w:rsid w:val="004C41AD"/>
    <w:rsid w:val="004C45EE"/>
    <w:rsid w:val="004C5F4E"/>
    <w:rsid w:val="004C6BBA"/>
    <w:rsid w:val="004C6BD3"/>
    <w:rsid w:val="004C71C0"/>
    <w:rsid w:val="004C768E"/>
    <w:rsid w:val="004C796D"/>
    <w:rsid w:val="004D064F"/>
    <w:rsid w:val="004D37F3"/>
    <w:rsid w:val="004D3AAA"/>
    <w:rsid w:val="004D3E4D"/>
    <w:rsid w:val="004D492C"/>
    <w:rsid w:val="004D4BD9"/>
    <w:rsid w:val="004D6275"/>
    <w:rsid w:val="004D7AAF"/>
    <w:rsid w:val="004E043B"/>
    <w:rsid w:val="004E1298"/>
    <w:rsid w:val="004E1B58"/>
    <w:rsid w:val="004E3A6C"/>
    <w:rsid w:val="004E4B9D"/>
    <w:rsid w:val="004E4D80"/>
    <w:rsid w:val="004E5382"/>
    <w:rsid w:val="004F029E"/>
    <w:rsid w:val="004F05AC"/>
    <w:rsid w:val="004F1D29"/>
    <w:rsid w:val="004F3A65"/>
    <w:rsid w:val="004F4001"/>
    <w:rsid w:val="004F40E1"/>
    <w:rsid w:val="004F4A2B"/>
    <w:rsid w:val="004F504D"/>
    <w:rsid w:val="004F5076"/>
    <w:rsid w:val="004F674B"/>
    <w:rsid w:val="004F674E"/>
    <w:rsid w:val="004F6F9C"/>
    <w:rsid w:val="004F701F"/>
    <w:rsid w:val="004F74C7"/>
    <w:rsid w:val="004F78C0"/>
    <w:rsid w:val="004F7915"/>
    <w:rsid w:val="004F7D7F"/>
    <w:rsid w:val="004F7D93"/>
    <w:rsid w:val="00500A24"/>
    <w:rsid w:val="00502994"/>
    <w:rsid w:val="00504B6A"/>
    <w:rsid w:val="00504EC6"/>
    <w:rsid w:val="00505063"/>
    <w:rsid w:val="0050508E"/>
    <w:rsid w:val="00510431"/>
    <w:rsid w:val="00510C37"/>
    <w:rsid w:val="0051366F"/>
    <w:rsid w:val="0051376E"/>
    <w:rsid w:val="00516379"/>
    <w:rsid w:val="00516382"/>
    <w:rsid w:val="0051696B"/>
    <w:rsid w:val="00516FA2"/>
    <w:rsid w:val="00517132"/>
    <w:rsid w:val="0052029A"/>
    <w:rsid w:val="00521518"/>
    <w:rsid w:val="00523888"/>
    <w:rsid w:val="00524AA9"/>
    <w:rsid w:val="00526512"/>
    <w:rsid w:val="00526564"/>
    <w:rsid w:val="00526EDC"/>
    <w:rsid w:val="00527D06"/>
    <w:rsid w:val="00530969"/>
    <w:rsid w:val="0053112D"/>
    <w:rsid w:val="005314F6"/>
    <w:rsid w:val="005336EA"/>
    <w:rsid w:val="00536DA5"/>
    <w:rsid w:val="005409A7"/>
    <w:rsid w:val="00540C71"/>
    <w:rsid w:val="0054227E"/>
    <w:rsid w:val="00542DF6"/>
    <w:rsid w:val="0054350D"/>
    <w:rsid w:val="00543E26"/>
    <w:rsid w:val="005440F4"/>
    <w:rsid w:val="00544152"/>
    <w:rsid w:val="005442FD"/>
    <w:rsid w:val="005510C4"/>
    <w:rsid w:val="00551707"/>
    <w:rsid w:val="0055279F"/>
    <w:rsid w:val="005535F5"/>
    <w:rsid w:val="00554EB4"/>
    <w:rsid w:val="005563EA"/>
    <w:rsid w:val="005563F4"/>
    <w:rsid w:val="00557662"/>
    <w:rsid w:val="005577A3"/>
    <w:rsid w:val="0056048F"/>
    <w:rsid w:val="00560F69"/>
    <w:rsid w:val="0056181E"/>
    <w:rsid w:val="0056225C"/>
    <w:rsid w:val="0056232A"/>
    <w:rsid w:val="005629A8"/>
    <w:rsid w:val="00563336"/>
    <w:rsid w:val="005637F1"/>
    <w:rsid w:val="005656AA"/>
    <w:rsid w:val="00566036"/>
    <w:rsid w:val="00566E5A"/>
    <w:rsid w:val="005672EF"/>
    <w:rsid w:val="005702F7"/>
    <w:rsid w:val="005708AD"/>
    <w:rsid w:val="00573AF4"/>
    <w:rsid w:val="00573D43"/>
    <w:rsid w:val="00574158"/>
    <w:rsid w:val="0057423B"/>
    <w:rsid w:val="005748A3"/>
    <w:rsid w:val="0057550A"/>
    <w:rsid w:val="00576CB5"/>
    <w:rsid w:val="005775CD"/>
    <w:rsid w:val="005804B2"/>
    <w:rsid w:val="00581B60"/>
    <w:rsid w:val="00582D2F"/>
    <w:rsid w:val="005843E7"/>
    <w:rsid w:val="0058794F"/>
    <w:rsid w:val="00587DAB"/>
    <w:rsid w:val="00587EEA"/>
    <w:rsid w:val="00592293"/>
    <w:rsid w:val="005924BD"/>
    <w:rsid w:val="0059335D"/>
    <w:rsid w:val="00594210"/>
    <w:rsid w:val="005945AB"/>
    <w:rsid w:val="00595050"/>
    <w:rsid w:val="00596870"/>
    <w:rsid w:val="00596F13"/>
    <w:rsid w:val="005971F5"/>
    <w:rsid w:val="005A07F7"/>
    <w:rsid w:val="005A0A64"/>
    <w:rsid w:val="005A10C0"/>
    <w:rsid w:val="005A114E"/>
    <w:rsid w:val="005A21C0"/>
    <w:rsid w:val="005A675C"/>
    <w:rsid w:val="005B075A"/>
    <w:rsid w:val="005B171B"/>
    <w:rsid w:val="005B2B4C"/>
    <w:rsid w:val="005B36B0"/>
    <w:rsid w:val="005B4B02"/>
    <w:rsid w:val="005B53C7"/>
    <w:rsid w:val="005B5A4B"/>
    <w:rsid w:val="005B5EDC"/>
    <w:rsid w:val="005B6849"/>
    <w:rsid w:val="005B69EE"/>
    <w:rsid w:val="005B7667"/>
    <w:rsid w:val="005B7C8B"/>
    <w:rsid w:val="005C09B4"/>
    <w:rsid w:val="005C32B1"/>
    <w:rsid w:val="005C32F2"/>
    <w:rsid w:val="005C4E8E"/>
    <w:rsid w:val="005C58C2"/>
    <w:rsid w:val="005C7910"/>
    <w:rsid w:val="005D1833"/>
    <w:rsid w:val="005D1F09"/>
    <w:rsid w:val="005D340A"/>
    <w:rsid w:val="005D4261"/>
    <w:rsid w:val="005D435F"/>
    <w:rsid w:val="005D7E54"/>
    <w:rsid w:val="005D7FD9"/>
    <w:rsid w:val="005E374B"/>
    <w:rsid w:val="005E3D8D"/>
    <w:rsid w:val="005E4ADC"/>
    <w:rsid w:val="005E518B"/>
    <w:rsid w:val="005E5A90"/>
    <w:rsid w:val="005E7CBC"/>
    <w:rsid w:val="005E7D3C"/>
    <w:rsid w:val="005F0571"/>
    <w:rsid w:val="005F105B"/>
    <w:rsid w:val="005F1B9C"/>
    <w:rsid w:val="005F3007"/>
    <w:rsid w:val="005F3927"/>
    <w:rsid w:val="005F44B3"/>
    <w:rsid w:val="005F4507"/>
    <w:rsid w:val="005F5330"/>
    <w:rsid w:val="005F5582"/>
    <w:rsid w:val="005F6732"/>
    <w:rsid w:val="00600501"/>
    <w:rsid w:val="00600507"/>
    <w:rsid w:val="0060379D"/>
    <w:rsid w:val="00603D53"/>
    <w:rsid w:val="006041DC"/>
    <w:rsid w:val="00605560"/>
    <w:rsid w:val="00605FC2"/>
    <w:rsid w:val="0060674C"/>
    <w:rsid w:val="00607F1F"/>
    <w:rsid w:val="00610916"/>
    <w:rsid w:val="006127F7"/>
    <w:rsid w:val="00613119"/>
    <w:rsid w:val="00613C91"/>
    <w:rsid w:val="0061536C"/>
    <w:rsid w:val="0061588A"/>
    <w:rsid w:val="00615A2D"/>
    <w:rsid w:val="00615A9E"/>
    <w:rsid w:val="00617371"/>
    <w:rsid w:val="00620B57"/>
    <w:rsid w:val="00623E39"/>
    <w:rsid w:val="006242F3"/>
    <w:rsid w:val="00624341"/>
    <w:rsid w:val="00624D2A"/>
    <w:rsid w:val="006260B8"/>
    <w:rsid w:val="006270B4"/>
    <w:rsid w:val="006273A4"/>
    <w:rsid w:val="00627F6D"/>
    <w:rsid w:val="0063062C"/>
    <w:rsid w:val="00631AD4"/>
    <w:rsid w:val="00632735"/>
    <w:rsid w:val="0063532A"/>
    <w:rsid w:val="00635C92"/>
    <w:rsid w:val="00636BC4"/>
    <w:rsid w:val="00636C26"/>
    <w:rsid w:val="00637B3D"/>
    <w:rsid w:val="00637ECD"/>
    <w:rsid w:val="006414B2"/>
    <w:rsid w:val="0064625A"/>
    <w:rsid w:val="006467C6"/>
    <w:rsid w:val="00646932"/>
    <w:rsid w:val="00647996"/>
    <w:rsid w:val="00647BD0"/>
    <w:rsid w:val="006512AE"/>
    <w:rsid w:val="00652315"/>
    <w:rsid w:val="00652DA1"/>
    <w:rsid w:val="00653303"/>
    <w:rsid w:val="00654DFD"/>
    <w:rsid w:val="0065601A"/>
    <w:rsid w:val="006560A4"/>
    <w:rsid w:val="00657C01"/>
    <w:rsid w:val="006602BC"/>
    <w:rsid w:val="0066049B"/>
    <w:rsid w:val="00660637"/>
    <w:rsid w:val="00660EC0"/>
    <w:rsid w:val="006625EC"/>
    <w:rsid w:val="006629AA"/>
    <w:rsid w:val="00662D75"/>
    <w:rsid w:val="006638A1"/>
    <w:rsid w:val="00663A3E"/>
    <w:rsid w:val="00665989"/>
    <w:rsid w:val="006667BC"/>
    <w:rsid w:val="00666A84"/>
    <w:rsid w:val="00667C1F"/>
    <w:rsid w:val="00671DEB"/>
    <w:rsid w:val="00672C86"/>
    <w:rsid w:val="00672FFD"/>
    <w:rsid w:val="00673459"/>
    <w:rsid w:val="006736B1"/>
    <w:rsid w:val="006748D8"/>
    <w:rsid w:val="00674CD3"/>
    <w:rsid w:val="006762BF"/>
    <w:rsid w:val="00676965"/>
    <w:rsid w:val="00676EA3"/>
    <w:rsid w:val="0067715D"/>
    <w:rsid w:val="00677FBE"/>
    <w:rsid w:val="00681131"/>
    <w:rsid w:val="00681701"/>
    <w:rsid w:val="0068245E"/>
    <w:rsid w:val="006840C8"/>
    <w:rsid w:val="006851BA"/>
    <w:rsid w:val="006854CD"/>
    <w:rsid w:val="00690140"/>
    <w:rsid w:val="00690B44"/>
    <w:rsid w:val="0069130F"/>
    <w:rsid w:val="0069151A"/>
    <w:rsid w:val="00691B29"/>
    <w:rsid w:val="00692C99"/>
    <w:rsid w:val="006946B8"/>
    <w:rsid w:val="00694C6D"/>
    <w:rsid w:val="00695143"/>
    <w:rsid w:val="00695AE2"/>
    <w:rsid w:val="00695DA7"/>
    <w:rsid w:val="00695EFD"/>
    <w:rsid w:val="0069702E"/>
    <w:rsid w:val="00697370"/>
    <w:rsid w:val="006A143F"/>
    <w:rsid w:val="006A14DB"/>
    <w:rsid w:val="006A3D08"/>
    <w:rsid w:val="006A3D1F"/>
    <w:rsid w:val="006A44AE"/>
    <w:rsid w:val="006A48BD"/>
    <w:rsid w:val="006A5FEA"/>
    <w:rsid w:val="006A785F"/>
    <w:rsid w:val="006A7C51"/>
    <w:rsid w:val="006B1CEE"/>
    <w:rsid w:val="006B1FA4"/>
    <w:rsid w:val="006B2892"/>
    <w:rsid w:val="006B3E3F"/>
    <w:rsid w:val="006B4E4E"/>
    <w:rsid w:val="006B504A"/>
    <w:rsid w:val="006B714A"/>
    <w:rsid w:val="006C13F3"/>
    <w:rsid w:val="006C1480"/>
    <w:rsid w:val="006C17F5"/>
    <w:rsid w:val="006C5FA7"/>
    <w:rsid w:val="006C79C9"/>
    <w:rsid w:val="006C7A6E"/>
    <w:rsid w:val="006D029A"/>
    <w:rsid w:val="006D084E"/>
    <w:rsid w:val="006D0C10"/>
    <w:rsid w:val="006D1A40"/>
    <w:rsid w:val="006D2BD4"/>
    <w:rsid w:val="006D34A5"/>
    <w:rsid w:val="006D370B"/>
    <w:rsid w:val="006D3F80"/>
    <w:rsid w:val="006D4925"/>
    <w:rsid w:val="006D5987"/>
    <w:rsid w:val="006D7196"/>
    <w:rsid w:val="006D7B52"/>
    <w:rsid w:val="006E0033"/>
    <w:rsid w:val="006E03DE"/>
    <w:rsid w:val="006E047E"/>
    <w:rsid w:val="006E208D"/>
    <w:rsid w:val="006E29A3"/>
    <w:rsid w:val="006E3154"/>
    <w:rsid w:val="006E6CAF"/>
    <w:rsid w:val="006E729C"/>
    <w:rsid w:val="006F08F5"/>
    <w:rsid w:val="006F0E7A"/>
    <w:rsid w:val="006F28B7"/>
    <w:rsid w:val="006F3526"/>
    <w:rsid w:val="006F4AAE"/>
    <w:rsid w:val="006F4EBD"/>
    <w:rsid w:val="006F745C"/>
    <w:rsid w:val="006F7EFE"/>
    <w:rsid w:val="00700969"/>
    <w:rsid w:val="007014C6"/>
    <w:rsid w:val="007014D4"/>
    <w:rsid w:val="0070150B"/>
    <w:rsid w:val="00701948"/>
    <w:rsid w:val="00702083"/>
    <w:rsid w:val="0070378F"/>
    <w:rsid w:val="00703E08"/>
    <w:rsid w:val="00703E0B"/>
    <w:rsid w:val="0070453D"/>
    <w:rsid w:val="007057ED"/>
    <w:rsid w:val="0070605C"/>
    <w:rsid w:val="007069C2"/>
    <w:rsid w:val="007104F4"/>
    <w:rsid w:val="00710B8E"/>
    <w:rsid w:val="00712CFE"/>
    <w:rsid w:val="0071554F"/>
    <w:rsid w:val="00715BDF"/>
    <w:rsid w:val="0071625A"/>
    <w:rsid w:val="0072212D"/>
    <w:rsid w:val="007221C0"/>
    <w:rsid w:val="00722BBD"/>
    <w:rsid w:val="00722DB0"/>
    <w:rsid w:val="007240CE"/>
    <w:rsid w:val="007245FE"/>
    <w:rsid w:val="007256F3"/>
    <w:rsid w:val="00726061"/>
    <w:rsid w:val="00726F4E"/>
    <w:rsid w:val="007313A5"/>
    <w:rsid w:val="00732985"/>
    <w:rsid w:val="007341E5"/>
    <w:rsid w:val="00735BAD"/>
    <w:rsid w:val="007402A3"/>
    <w:rsid w:val="00742051"/>
    <w:rsid w:val="0074208A"/>
    <w:rsid w:val="007422B9"/>
    <w:rsid w:val="00742A7A"/>
    <w:rsid w:val="007430C5"/>
    <w:rsid w:val="00744349"/>
    <w:rsid w:val="0074491E"/>
    <w:rsid w:val="007465C0"/>
    <w:rsid w:val="0074744D"/>
    <w:rsid w:val="007502E3"/>
    <w:rsid w:val="00751C9B"/>
    <w:rsid w:val="00753856"/>
    <w:rsid w:val="00753B45"/>
    <w:rsid w:val="00754330"/>
    <w:rsid w:val="00754A28"/>
    <w:rsid w:val="00755210"/>
    <w:rsid w:val="00755E85"/>
    <w:rsid w:val="00757BAB"/>
    <w:rsid w:val="00761398"/>
    <w:rsid w:val="0076150E"/>
    <w:rsid w:val="00761ABA"/>
    <w:rsid w:val="00762815"/>
    <w:rsid w:val="00764A1A"/>
    <w:rsid w:val="00764C28"/>
    <w:rsid w:val="0076668A"/>
    <w:rsid w:val="00766756"/>
    <w:rsid w:val="00766D47"/>
    <w:rsid w:val="00767A4B"/>
    <w:rsid w:val="00767E7C"/>
    <w:rsid w:val="00772D42"/>
    <w:rsid w:val="00773F47"/>
    <w:rsid w:val="00775A9B"/>
    <w:rsid w:val="00776AED"/>
    <w:rsid w:val="00780FBD"/>
    <w:rsid w:val="0078198E"/>
    <w:rsid w:val="00781D3B"/>
    <w:rsid w:val="007828FA"/>
    <w:rsid w:val="007846F8"/>
    <w:rsid w:val="00786AF8"/>
    <w:rsid w:val="00787C77"/>
    <w:rsid w:val="00791752"/>
    <w:rsid w:val="00794588"/>
    <w:rsid w:val="00796443"/>
    <w:rsid w:val="00797756"/>
    <w:rsid w:val="007A07D7"/>
    <w:rsid w:val="007A09B9"/>
    <w:rsid w:val="007A16BE"/>
    <w:rsid w:val="007A36F8"/>
    <w:rsid w:val="007A4B48"/>
    <w:rsid w:val="007A68B9"/>
    <w:rsid w:val="007A68D9"/>
    <w:rsid w:val="007A68F6"/>
    <w:rsid w:val="007A6D41"/>
    <w:rsid w:val="007A6E4C"/>
    <w:rsid w:val="007A7167"/>
    <w:rsid w:val="007B056B"/>
    <w:rsid w:val="007B14BC"/>
    <w:rsid w:val="007B2431"/>
    <w:rsid w:val="007B2935"/>
    <w:rsid w:val="007B4304"/>
    <w:rsid w:val="007B5C84"/>
    <w:rsid w:val="007B757F"/>
    <w:rsid w:val="007C0086"/>
    <w:rsid w:val="007C0B79"/>
    <w:rsid w:val="007C1613"/>
    <w:rsid w:val="007C3869"/>
    <w:rsid w:val="007C3BD8"/>
    <w:rsid w:val="007C43F6"/>
    <w:rsid w:val="007C4CBB"/>
    <w:rsid w:val="007C6260"/>
    <w:rsid w:val="007C62BF"/>
    <w:rsid w:val="007C7149"/>
    <w:rsid w:val="007C7F95"/>
    <w:rsid w:val="007C7FAD"/>
    <w:rsid w:val="007D148B"/>
    <w:rsid w:val="007D16DD"/>
    <w:rsid w:val="007D18EA"/>
    <w:rsid w:val="007D221C"/>
    <w:rsid w:val="007D2348"/>
    <w:rsid w:val="007D2AE9"/>
    <w:rsid w:val="007D2C96"/>
    <w:rsid w:val="007D3D9F"/>
    <w:rsid w:val="007D401A"/>
    <w:rsid w:val="007D4EC7"/>
    <w:rsid w:val="007D69AF"/>
    <w:rsid w:val="007D6EB9"/>
    <w:rsid w:val="007E2742"/>
    <w:rsid w:val="007E274B"/>
    <w:rsid w:val="007E2A11"/>
    <w:rsid w:val="007E361F"/>
    <w:rsid w:val="007E4B9E"/>
    <w:rsid w:val="007E5801"/>
    <w:rsid w:val="007F0A8F"/>
    <w:rsid w:val="007F0CA6"/>
    <w:rsid w:val="007F0DF4"/>
    <w:rsid w:val="007F119A"/>
    <w:rsid w:val="007F1216"/>
    <w:rsid w:val="007F1AD6"/>
    <w:rsid w:val="007F1C24"/>
    <w:rsid w:val="007F21CB"/>
    <w:rsid w:val="007F241B"/>
    <w:rsid w:val="007F3244"/>
    <w:rsid w:val="007F39FF"/>
    <w:rsid w:val="007F5BED"/>
    <w:rsid w:val="007F61BC"/>
    <w:rsid w:val="007F7FC0"/>
    <w:rsid w:val="00801C26"/>
    <w:rsid w:val="008049F0"/>
    <w:rsid w:val="00804A71"/>
    <w:rsid w:val="00806F9E"/>
    <w:rsid w:val="00807883"/>
    <w:rsid w:val="00810D18"/>
    <w:rsid w:val="008137BC"/>
    <w:rsid w:val="00815FA4"/>
    <w:rsid w:val="00821D98"/>
    <w:rsid w:val="00822E32"/>
    <w:rsid w:val="008234CE"/>
    <w:rsid w:val="00823619"/>
    <w:rsid w:val="008240FC"/>
    <w:rsid w:val="008244A8"/>
    <w:rsid w:val="00824502"/>
    <w:rsid w:val="00824EAF"/>
    <w:rsid w:val="008256D4"/>
    <w:rsid w:val="00825A5C"/>
    <w:rsid w:val="0083004B"/>
    <w:rsid w:val="008303BD"/>
    <w:rsid w:val="00830B5E"/>
    <w:rsid w:val="00832003"/>
    <w:rsid w:val="00833761"/>
    <w:rsid w:val="00833DE5"/>
    <w:rsid w:val="00834548"/>
    <w:rsid w:val="008348D8"/>
    <w:rsid w:val="00834AB5"/>
    <w:rsid w:val="008366D5"/>
    <w:rsid w:val="00836CEB"/>
    <w:rsid w:val="008372D7"/>
    <w:rsid w:val="00840DA1"/>
    <w:rsid w:val="00841C03"/>
    <w:rsid w:val="00841E0B"/>
    <w:rsid w:val="00843343"/>
    <w:rsid w:val="008434F1"/>
    <w:rsid w:val="008439F4"/>
    <w:rsid w:val="0084453A"/>
    <w:rsid w:val="00845707"/>
    <w:rsid w:val="00845B11"/>
    <w:rsid w:val="00845CEF"/>
    <w:rsid w:val="00846A0E"/>
    <w:rsid w:val="0085483D"/>
    <w:rsid w:val="0085485E"/>
    <w:rsid w:val="0085545E"/>
    <w:rsid w:val="00856EF2"/>
    <w:rsid w:val="008570B4"/>
    <w:rsid w:val="008576F0"/>
    <w:rsid w:val="00860F19"/>
    <w:rsid w:val="00861AA2"/>
    <w:rsid w:val="00861FBB"/>
    <w:rsid w:val="0086275C"/>
    <w:rsid w:val="0086348F"/>
    <w:rsid w:val="00863781"/>
    <w:rsid w:val="0086427B"/>
    <w:rsid w:val="00864958"/>
    <w:rsid w:val="00865746"/>
    <w:rsid w:val="00865F77"/>
    <w:rsid w:val="00866479"/>
    <w:rsid w:val="00870477"/>
    <w:rsid w:val="00870E88"/>
    <w:rsid w:val="0087103D"/>
    <w:rsid w:val="00871929"/>
    <w:rsid w:val="00872EF6"/>
    <w:rsid w:val="00874199"/>
    <w:rsid w:val="00874DF1"/>
    <w:rsid w:val="00875572"/>
    <w:rsid w:val="00876FA8"/>
    <w:rsid w:val="00877192"/>
    <w:rsid w:val="0087787C"/>
    <w:rsid w:val="00880889"/>
    <w:rsid w:val="008818AA"/>
    <w:rsid w:val="008818EB"/>
    <w:rsid w:val="0088262F"/>
    <w:rsid w:val="00882709"/>
    <w:rsid w:val="008830B1"/>
    <w:rsid w:val="008833B4"/>
    <w:rsid w:val="008833C6"/>
    <w:rsid w:val="008835A9"/>
    <w:rsid w:val="008843DB"/>
    <w:rsid w:val="0088556E"/>
    <w:rsid w:val="00885AF6"/>
    <w:rsid w:val="00885F1A"/>
    <w:rsid w:val="00890061"/>
    <w:rsid w:val="0089006A"/>
    <w:rsid w:val="008904AF"/>
    <w:rsid w:val="00890D5A"/>
    <w:rsid w:val="008920CD"/>
    <w:rsid w:val="00892859"/>
    <w:rsid w:val="00892B09"/>
    <w:rsid w:val="0089569E"/>
    <w:rsid w:val="00895EA6"/>
    <w:rsid w:val="00897828"/>
    <w:rsid w:val="008A0692"/>
    <w:rsid w:val="008A188E"/>
    <w:rsid w:val="008A1999"/>
    <w:rsid w:val="008A3E5B"/>
    <w:rsid w:val="008A41DE"/>
    <w:rsid w:val="008A531E"/>
    <w:rsid w:val="008A5979"/>
    <w:rsid w:val="008A6E9C"/>
    <w:rsid w:val="008A7212"/>
    <w:rsid w:val="008B240A"/>
    <w:rsid w:val="008B35DB"/>
    <w:rsid w:val="008B37B2"/>
    <w:rsid w:val="008B4B6A"/>
    <w:rsid w:val="008B54EC"/>
    <w:rsid w:val="008B5F85"/>
    <w:rsid w:val="008B633C"/>
    <w:rsid w:val="008C1242"/>
    <w:rsid w:val="008C1C7D"/>
    <w:rsid w:val="008C2147"/>
    <w:rsid w:val="008C2264"/>
    <w:rsid w:val="008C2DB7"/>
    <w:rsid w:val="008C4953"/>
    <w:rsid w:val="008C54BB"/>
    <w:rsid w:val="008C5823"/>
    <w:rsid w:val="008D1F52"/>
    <w:rsid w:val="008D2376"/>
    <w:rsid w:val="008D25B3"/>
    <w:rsid w:val="008D2B47"/>
    <w:rsid w:val="008D4137"/>
    <w:rsid w:val="008D50F0"/>
    <w:rsid w:val="008D6697"/>
    <w:rsid w:val="008D790B"/>
    <w:rsid w:val="008D7D16"/>
    <w:rsid w:val="008E061F"/>
    <w:rsid w:val="008E07DD"/>
    <w:rsid w:val="008E12C9"/>
    <w:rsid w:val="008E1DE7"/>
    <w:rsid w:val="008E1EAB"/>
    <w:rsid w:val="008E329D"/>
    <w:rsid w:val="008E4564"/>
    <w:rsid w:val="008E4A80"/>
    <w:rsid w:val="008E5AC1"/>
    <w:rsid w:val="008E65DC"/>
    <w:rsid w:val="008E6914"/>
    <w:rsid w:val="008E70C3"/>
    <w:rsid w:val="008E77F9"/>
    <w:rsid w:val="008F1651"/>
    <w:rsid w:val="008F1671"/>
    <w:rsid w:val="008F27D5"/>
    <w:rsid w:val="008F2DCA"/>
    <w:rsid w:val="008F38F4"/>
    <w:rsid w:val="008F403E"/>
    <w:rsid w:val="008F44AD"/>
    <w:rsid w:val="008F4DCE"/>
    <w:rsid w:val="008F520A"/>
    <w:rsid w:val="008F5B3A"/>
    <w:rsid w:val="008F6BA0"/>
    <w:rsid w:val="008F7F9A"/>
    <w:rsid w:val="0090011C"/>
    <w:rsid w:val="00900469"/>
    <w:rsid w:val="0090106A"/>
    <w:rsid w:val="00901AD9"/>
    <w:rsid w:val="00902105"/>
    <w:rsid w:val="00902460"/>
    <w:rsid w:val="00902CE0"/>
    <w:rsid w:val="00903751"/>
    <w:rsid w:val="009047C0"/>
    <w:rsid w:val="00904D89"/>
    <w:rsid w:val="00905F59"/>
    <w:rsid w:val="00907530"/>
    <w:rsid w:val="0091051A"/>
    <w:rsid w:val="0091092F"/>
    <w:rsid w:val="00911DA0"/>
    <w:rsid w:val="00912B68"/>
    <w:rsid w:val="009156F6"/>
    <w:rsid w:val="00916877"/>
    <w:rsid w:val="00916DA1"/>
    <w:rsid w:val="0092055B"/>
    <w:rsid w:val="00921A34"/>
    <w:rsid w:val="00925F6E"/>
    <w:rsid w:val="00926635"/>
    <w:rsid w:val="00926850"/>
    <w:rsid w:val="0092691A"/>
    <w:rsid w:val="0093056F"/>
    <w:rsid w:val="00930E2C"/>
    <w:rsid w:val="00932176"/>
    <w:rsid w:val="009328FD"/>
    <w:rsid w:val="00936528"/>
    <w:rsid w:val="00936FFD"/>
    <w:rsid w:val="009409A1"/>
    <w:rsid w:val="009415E1"/>
    <w:rsid w:val="009418A8"/>
    <w:rsid w:val="00941A85"/>
    <w:rsid w:val="009422AE"/>
    <w:rsid w:val="0094313C"/>
    <w:rsid w:val="00943B08"/>
    <w:rsid w:val="0094544C"/>
    <w:rsid w:val="00945C6B"/>
    <w:rsid w:val="00945F8F"/>
    <w:rsid w:val="00946947"/>
    <w:rsid w:val="00946CDB"/>
    <w:rsid w:val="00947628"/>
    <w:rsid w:val="00950B98"/>
    <w:rsid w:val="00950E59"/>
    <w:rsid w:val="0095157C"/>
    <w:rsid w:val="009517FE"/>
    <w:rsid w:val="00951E61"/>
    <w:rsid w:val="00952A69"/>
    <w:rsid w:val="00953E0B"/>
    <w:rsid w:val="00955714"/>
    <w:rsid w:val="00956481"/>
    <w:rsid w:val="00956DC1"/>
    <w:rsid w:val="00957D2C"/>
    <w:rsid w:val="00957FB1"/>
    <w:rsid w:val="00960FA4"/>
    <w:rsid w:val="00961D82"/>
    <w:rsid w:val="00962680"/>
    <w:rsid w:val="00964225"/>
    <w:rsid w:val="009653B3"/>
    <w:rsid w:val="009656FF"/>
    <w:rsid w:val="009667E2"/>
    <w:rsid w:val="009678B4"/>
    <w:rsid w:val="00967C3E"/>
    <w:rsid w:val="009702E9"/>
    <w:rsid w:val="0097069D"/>
    <w:rsid w:val="00970C37"/>
    <w:rsid w:val="00971219"/>
    <w:rsid w:val="00971A49"/>
    <w:rsid w:val="009722C7"/>
    <w:rsid w:val="009730AB"/>
    <w:rsid w:val="00975163"/>
    <w:rsid w:val="009756C6"/>
    <w:rsid w:val="0097769C"/>
    <w:rsid w:val="009810EA"/>
    <w:rsid w:val="00981CAB"/>
    <w:rsid w:val="00982172"/>
    <w:rsid w:val="00984066"/>
    <w:rsid w:val="0098493C"/>
    <w:rsid w:val="00985E0D"/>
    <w:rsid w:val="00986984"/>
    <w:rsid w:val="00986BE9"/>
    <w:rsid w:val="009873EB"/>
    <w:rsid w:val="00990B95"/>
    <w:rsid w:val="009920DD"/>
    <w:rsid w:val="00993383"/>
    <w:rsid w:val="00993C8E"/>
    <w:rsid w:val="00993D3A"/>
    <w:rsid w:val="00994AB9"/>
    <w:rsid w:val="00996DC3"/>
    <w:rsid w:val="00996F5A"/>
    <w:rsid w:val="00997A34"/>
    <w:rsid w:val="00997EE3"/>
    <w:rsid w:val="009A35E1"/>
    <w:rsid w:val="009A67B9"/>
    <w:rsid w:val="009B0B41"/>
    <w:rsid w:val="009B0C7A"/>
    <w:rsid w:val="009B2946"/>
    <w:rsid w:val="009B2A17"/>
    <w:rsid w:val="009B2C46"/>
    <w:rsid w:val="009B3164"/>
    <w:rsid w:val="009B4186"/>
    <w:rsid w:val="009B4A3F"/>
    <w:rsid w:val="009B4B9F"/>
    <w:rsid w:val="009B5F69"/>
    <w:rsid w:val="009B72FF"/>
    <w:rsid w:val="009B774A"/>
    <w:rsid w:val="009C0728"/>
    <w:rsid w:val="009C0C09"/>
    <w:rsid w:val="009C1013"/>
    <w:rsid w:val="009C1343"/>
    <w:rsid w:val="009C358F"/>
    <w:rsid w:val="009C3B9F"/>
    <w:rsid w:val="009C4057"/>
    <w:rsid w:val="009C4A3C"/>
    <w:rsid w:val="009C61CD"/>
    <w:rsid w:val="009C6B8F"/>
    <w:rsid w:val="009C6D8F"/>
    <w:rsid w:val="009D0056"/>
    <w:rsid w:val="009D03B9"/>
    <w:rsid w:val="009D24E0"/>
    <w:rsid w:val="009D2BA0"/>
    <w:rsid w:val="009D2D6B"/>
    <w:rsid w:val="009D3B13"/>
    <w:rsid w:val="009D3BF2"/>
    <w:rsid w:val="009D3C19"/>
    <w:rsid w:val="009D49BF"/>
    <w:rsid w:val="009D57AC"/>
    <w:rsid w:val="009D59D9"/>
    <w:rsid w:val="009D5F47"/>
    <w:rsid w:val="009D634B"/>
    <w:rsid w:val="009D7D11"/>
    <w:rsid w:val="009E1173"/>
    <w:rsid w:val="009E1368"/>
    <w:rsid w:val="009E2237"/>
    <w:rsid w:val="009E235D"/>
    <w:rsid w:val="009E36E6"/>
    <w:rsid w:val="009E49F4"/>
    <w:rsid w:val="009E76A2"/>
    <w:rsid w:val="009F01FF"/>
    <w:rsid w:val="009F1572"/>
    <w:rsid w:val="009F248E"/>
    <w:rsid w:val="009F2FA0"/>
    <w:rsid w:val="009F3E18"/>
    <w:rsid w:val="009F3EE0"/>
    <w:rsid w:val="009F4253"/>
    <w:rsid w:val="009F5431"/>
    <w:rsid w:val="009F6469"/>
    <w:rsid w:val="009F6A31"/>
    <w:rsid w:val="009F7119"/>
    <w:rsid w:val="009F7D28"/>
    <w:rsid w:val="009F7E00"/>
    <w:rsid w:val="00A004C3"/>
    <w:rsid w:val="00A01E8F"/>
    <w:rsid w:val="00A037A4"/>
    <w:rsid w:val="00A03EFD"/>
    <w:rsid w:val="00A045A6"/>
    <w:rsid w:val="00A04808"/>
    <w:rsid w:val="00A05258"/>
    <w:rsid w:val="00A059E4"/>
    <w:rsid w:val="00A05A43"/>
    <w:rsid w:val="00A060E0"/>
    <w:rsid w:val="00A1169A"/>
    <w:rsid w:val="00A117DE"/>
    <w:rsid w:val="00A1188C"/>
    <w:rsid w:val="00A14939"/>
    <w:rsid w:val="00A155FD"/>
    <w:rsid w:val="00A16FB1"/>
    <w:rsid w:val="00A179AC"/>
    <w:rsid w:val="00A204A1"/>
    <w:rsid w:val="00A21D1C"/>
    <w:rsid w:val="00A21E9A"/>
    <w:rsid w:val="00A22D21"/>
    <w:rsid w:val="00A27EF0"/>
    <w:rsid w:val="00A301A4"/>
    <w:rsid w:val="00A3060B"/>
    <w:rsid w:val="00A30756"/>
    <w:rsid w:val="00A30C37"/>
    <w:rsid w:val="00A30D6C"/>
    <w:rsid w:val="00A32F45"/>
    <w:rsid w:val="00A33599"/>
    <w:rsid w:val="00A34E2B"/>
    <w:rsid w:val="00A3500B"/>
    <w:rsid w:val="00A35D41"/>
    <w:rsid w:val="00A365CF"/>
    <w:rsid w:val="00A37736"/>
    <w:rsid w:val="00A41142"/>
    <w:rsid w:val="00A42552"/>
    <w:rsid w:val="00A443A9"/>
    <w:rsid w:val="00A44555"/>
    <w:rsid w:val="00A46209"/>
    <w:rsid w:val="00A46323"/>
    <w:rsid w:val="00A469AA"/>
    <w:rsid w:val="00A46F05"/>
    <w:rsid w:val="00A47FCC"/>
    <w:rsid w:val="00A5250B"/>
    <w:rsid w:val="00A5291A"/>
    <w:rsid w:val="00A54AFD"/>
    <w:rsid w:val="00A55917"/>
    <w:rsid w:val="00A55B42"/>
    <w:rsid w:val="00A57901"/>
    <w:rsid w:val="00A60A7F"/>
    <w:rsid w:val="00A620D6"/>
    <w:rsid w:val="00A63466"/>
    <w:rsid w:val="00A63A34"/>
    <w:rsid w:val="00A64715"/>
    <w:rsid w:val="00A64F0A"/>
    <w:rsid w:val="00A650FB"/>
    <w:rsid w:val="00A676BA"/>
    <w:rsid w:val="00A67851"/>
    <w:rsid w:val="00A702B4"/>
    <w:rsid w:val="00A73B07"/>
    <w:rsid w:val="00A75280"/>
    <w:rsid w:val="00A7630E"/>
    <w:rsid w:val="00A779F0"/>
    <w:rsid w:val="00A80AA1"/>
    <w:rsid w:val="00A80DA8"/>
    <w:rsid w:val="00A81E67"/>
    <w:rsid w:val="00A820F6"/>
    <w:rsid w:val="00A82C89"/>
    <w:rsid w:val="00A851C4"/>
    <w:rsid w:val="00A85501"/>
    <w:rsid w:val="00A862C8"/>
    <w:rsid w:val="00A8647E"/>
    <w:rsid w:val="00A86B68"/>
    <w:rsid w:val="00A873C9"/>
    <w:rsid w:val="00A9098C"/>
    <w:rsid w:val="00A92854"/>
    <w:rsid w:val="00A929AD"/>
    <w:rsid w:val="00A92F4C"/>
    <w:rsid w:val="00A93D6A"/>
    <w:rsid w:val="00A94732"/>
    <w:rsid w:val="00A971B8"/>
    <w:rsid w:val="00A97517"/>
    <w:rsid w:val="00A97956"/>
    <w:rsid w:val="00AA00A7"/>
    <w:rsid w:val="00AA0531"/>
    <w:rsid w:val="00AA08D2"/>
    <w:rsid w:val="00AA0CE5"/>
    <w:rsid w:val="00AA111D"/>
    <w:rsid w:val="00AA1A1B"/>
    <w:rsid w:val="00AA2140"/>
    <w:rsid w:val="00AA2CBE"/>
    <w:rsid w:val="00AA68C6"/>
    <w:rsid w:val="00AB00B0"/>
    <w:rsid w:val="00AB0106"/>
    <w:rsid w:val="00AB0172"/>
    <w:rsid w:val="00AB1268"/>
    <w:rsid w:val="00AB55AD"/>
    <w:rsid w:val="00AB6443"/>
    <w:rsid w:val="00AB6F2F"/>
    <w:rsid w:val="00AC0D6C"/>
    <w:rsid w:val="00AC0F30"/>
    <w:rsid w:val="00AC17CA"/>
    <w:rsid w:val="00AC21E5"/>
    <w:rsid w:val="00AC59A5"/>
    <w:rsid w:val="00AC5CB4"/>
    <w:rsid w:val="00AC6627"/>
    <w:rsid w:val="00AC6992"/>
    <w:rsid w:val="00AC6F9B"/>
    <w:rsid w:val="00AC784F"/>
    <w:rsid w:val="00AC7DFB"/>
    <w:rsid w:val="00AD004F"/>
    <w:rsid w:val="00AD1AE6"/>
    <w:rsid w:val="00AD1D1D"/>
    <w:rsid w:val="00AD1DEA"/>
    <w:rsid w:val="00AD2DBE"/>
    <w:rsid w:val="00AD31BF"/>
    <w:rsid w:val="00AD380D"/>
    <w:rsid w:val="00AD4AE2"/>
    <w:rsid w:val="00AD5F76"/>
    <w:rsid w:val="00AD6444"/>
    <w:rsid w:val="00AE0A83"/>
    <w:rsid w:val="00AE1F19"/>
    <w:rsid w:val="00AE2141"/>
    <w:rsid w:val="00AE2A39"/>
    <w:rsid w:val="00AE3197"/>
    <w:rsid w:val="00AE46A8"/>
    <w:rsid w:val="00AE52CA"/>
    <w:rsid w:val="00AE541F"/>
    <w:rsid w:val="00AE5D56"/>
    <w:rsid w:val="00AE6149"/>
    <w:rsid w:val="00AE6B7A"/>
    <w:rsid w:val="00AF0029"/>
    <w:rsid w:val="00AF05D0"/>
    <w:rsid w:val="00AF18B6"/>
    <w:rsid w:val="00AF1912"/>
    <w:rsid w:val="00AF1AAE"/>
    <w:rsid w:val="00AF2618"/>
    <w:rsid w:val="00AF26BC"/>
    <w:rsid w:val="00AF51F6"/>
    <w:rsid w:val="00AF5C60"/>
    <w:rsid w:val="00AF7DDB"/>
    <w:rsid w:val="00B00145"/>
    <w:rsid w:val="00B00EA6"/>
    <w:rsid w:val="00B01043"/>
    <w:rsid w:val="00B02A86"/>
    <w:rsid w:val="00B07F8C"/>
    <w:rsid w:val="00B10536"/>
    <w:rsid w:val="00B12188"/>
    <w:rsid w:val="00B12751"/>
    <w:rsid w:val="00B12F74"/>
    <w:rsid w:val="00B13AA9"/>
    <w:rsid w:val="00B153E0"/>
    <w:rsid w:val="00B1560B"/>
    <w:rsid w:val="00B159C4"/>
    <w:rsid w:val="00B1627F"/>
    <w:rsid w:val="00B16484"/>
    <w:rsid w:val="00B21A71"/>
    <w:rsid w:val="00B25A9E"/>
    <w:rsid w:val="00B26339"/>
    <w:rsid w:val="00B27139"/>
    <w:rsid w:val="00B275E8"/>
    <w:rsid w:val="00B324FE"/>
    <w:rsid w:val="00B32E6E"/>
    <w:rsid w:val="00B334FC"/>
    <w:rsid w:val="00B34734"/>
    <w:rsid w:val="00B34784"/>
    <w:rsid w:val="00B36F76"/>
    <w:rsid w:val="00B37DBE"/>
    <w:rsid w:val="00B37FB5"/>
    <w:rsid w:val="00B4057E"/>
    <w:rsid w:val="00B41073"/>
    <w:rsid w:val="00B41793"/>
    <w:rsid w:val="00B41C67"/>
    <w:rsid w:val="00B43B28"/>
    <w:rsid w:val="00B44FCF"/>
    <w:rsid w:val="00B46B38"/>
    <w:rsid w:val="00B55B2A"/>
    <w:rsid w:val="00B55FE6"/>
    <w:rsid w:val="00B565F3"/>
    <w:rsid w:val="00B60B72"/>
    <w:rsid w:val="00B615DC"/>
    <w:rsid w:val="00B61891"/>
    <w:rsid w:val="00B61B78"/>
    <w:rsid w:val="00B62230"/>
    <w:rsid w:val="00B6262E"/>
    <w:rsid w:val="00B62B8E"/>
    <w:rsid w:val="00B62E0B"/>
    <w:rsid w:val="00B62FC5"/>
    <w:rsid w:val="00B63298"/>
    <w:rsid w:val="00B64ED7"/>
    <w:rsid w:val="00B664C2"/>
    <w:rsid w:val="00B66D65"/>
    <w:rsid w:val="00B66E53"/>
    <w:rsid w:val="00B706C5"/>
    <w:rsid w:val="00B723AB"/>
    <w:rsid w:val="00B72F26"/>
    <w:rsid w:val="00B73AD9"/>
    <w:rsid w:val="00B747A4"/>
    <w:rsid w:val="00B77FF5"/>
    <w:rsid w:val="00B80637"/>
    <w:rsid w:val="00B8173A"/>
    <w:rsid w:val="00B817E6"/>
    <w:rsid w:val="00B81F0F"/>
    <w:rsid w:val="00B81F96"/>
    <w:rsid w:val="00B823BF"/>
    <w:rsid w:val="00B8275B"/>
    <w:rsid w:val="00B83231"/>
    <w:rsid w:val="00B8455D"/>
    <w:rsid w:val="00B846EC"/>
    <w:rsid w:val="00B84CAC"/>
    <w:rsid w:val="00B84CD9"/>
    <w:rsid w:val="00B85D54"/>
    <w:rsid w:val="00B85D77"/>
    <w:rsid w:val="00B85F63"/>
    <w:rsid w:val="00B92453"/>
    <w:rsid w:val="00B929DF"/>
    <w:rsid w:val="00B93C12"/>
    <w:rsid w:val="00B94161"/>
    <w:rsid w:val="00B94883"/>
    <w:rsid w:val="00BA23D0"/>
    <w:rsid w:val="00BA2711"/>
    <w:rsid w:val="00BA2FAE"/>
    <w:rsid w:val="00BA5ACB"/>
    <w:rsid w:val="00BA5C5E"/>
    <w:rsid w:val="00BA5C74"/>
    <w:rsid w:val="00BA5F7B"/>
    <w:rsid w:val="00BA694F"/>
    <w:rsid w:val="00BA7284"/>
    <w:rsid w:val="00BA7A23"/>
    <w:rsid w:val="00BA7CCB"/>
    <w:rsid w:val="00BA7FDF"/>
    <w:rsid w:val="00BB01D0"/>
    <w:rsid w:val="00BB0403"/>
    <w:rsid w:val="00BB0728"/>
    <w:rsid w:val="00BB0986"/>
    <w:rsid w:val="00BB0D47"/>
    <w:rsid w:val="00BB197D"/>
    <w:rsid w:val="00BB1EB7"/>
    <w:rsid w:val="00BB23FF"/>
    <w:rsid w:val="00BB277D"/>
    <w:rsid w:val="00BB2A05"/>
    <w:rsid w:val="00BB3C3D"/>
    <w:rsid w:val="00BB3D62"/>
    <w:rsid w:val="00BB5532"/>
    <w:rsid w:val="00BB73FC"/>
    <w:rsid w:val="00BB7553"/>
    <w:rsid w:val="00BC0E42"/>
    <w:rsid w:val="00BC1868"/>
    <w:rsid w:val="00BC1AFD"/>
    <w:rsid w:val="00BC395E"/>
    <w:rsid w:val="00BC5702"/>
    <w:rsid w:val="00BD047C"/>
    <w:rsid w:val="00BD1703"/>
    <w:rsid w:val="00BD26FA"/>
    <w:rsid w:val="00BD27C5"/>
    <w:rsid w:val="00BD314E"/>
    <w:rsid w:val="00BD3B7A"/>
    <w:rsid w:val="00BD593C"/>
    <w:rsid w:val="00BD5A0B"/>
    <w:rsid w:val="00BD6A1E"/>
    <w:rsid w:val="00BD6B2E"/>
    <w:rsid w:val="00BE3225"/>
    <w:rsid w:val="00BE3516"/>
    <w:rsid w:val="00BE4001"/>
    <w:rsid w:val="00BE436B"/>
    <w:rsid w:val="00BE5AF4"/>
    <w:rsid w:val="00BE61E8"/>
    <w:rsid w:val="00BF0AD4"/>
    <w:rsid w:val="00BF1A7A"/>
    <w:rsid w:val="00BF1A9A"/>
    <w:rsid w:val="00BF22D9"/>
    <w:rsid w:val="00BF2B49"/>
    <w:rsid w:val="00BF368B"/>
    <w:rsid w:val="00BF42AF"/>
    <w:rsid w:val="00BF4A1F"/>
    <w:rsid w:val="00BF502F"/>
    <w:rsid w:val="00BF5CD4"/>
    <w:rsid w:val="00BF74C6"/>
    <w:rsid w:val="00BF7BA1"/>
    <w:rsid w:val="00C00651"/>
    <w:rsid w:val="00C00D5B"/>
    <w:rsid w:val="00C03C98"/>
    <w:rsid w:val="00C040BC"/>
    <w:rsid w:val="00C0452C"/>
    <w:rsid w:val="00C045A9"/>
    <w:rsid w:val="00C04B75"/>
    <w:rsid w:val="00C04CD7"/>
    <w:rsid w:val="00C04FF4"/>
    <w:rsid w:val="00C05924"/>
    <w:rsid w:val="00C05B6B"/>
    <w:rsid w:val="00C06342"/>
    <w:rsid w:val="00C066E9"/>
    <w:rsid w:val="00C102AF"/>
    <w:rsid w:val="00C10522"/>
    <w:rsid w:val="00C1124E"/>
    <w:rsid w:val="00C11580"/>
    <w:rsid w:val="00C132DB"/>
    <w:rsid w:val="00C133D9"/>
    <w:rsid w:val="00C14FDB"/>
    <w:rsid w:val="00C1589F"/>
    <w:rsid w:val="00C16357"/>
    <w:rsid w:val="00C16925"/>
    <w:rsid w:val="00C171A0"/>
    <w:rsid w:val="00C201E1"/>
    <w:rsid w:val="00C20A98"/>
    <w:rsid w:val="00C220A5"/>
    <w:rsid w:val="00C249AF"/>
    <w:rsid w:val="00C2760D"/>
    <w:rsid w:val="00C3214A"/>
    <w:rsid w:val="00C32939"/>
    <w:rsid w:val="00C33AD5"/>
    <w:rsid w:val="00C3437E"/>
    <w:rsid w:val="00C35690"/>
    <w:rsid w:val="00C35C26"/>
    <w:rsid w:val="00C35C88"/>
    <w:rsid w:val="00C36A90"/>
    <w:rsid w:val="00C36CDE"/>
    <w:rsid w:val="00C377DA"/>
    <w:rsid w:val="00C401DA"/>
    <w:rsid w:val="00C41C79"/>
    <w:rsid w:val="00C41ED0"/>
    <w:rsid w:val="00C423C4"/>
    <w:rsid w:val="00C42B56"/>
    <w:rsid w:val="00C42DCB"/>
    <w:rsid w:val="00C43ADC"/>
    <w:rsid w:val="00C43DB3"/>
    <w:rsid w:val="00C4410D"/>
    <w:rsid w:val="00C44833"/>
    <w:rsid w:val="00C44CD2"/>
    <w:rsid w:val="00C46F3B"/>
    <w:rsid w:val="00C470CF"/>
    <w:rsid w:val="00C50A55"/>
    <w:rsid w:val="00C51111"/>
    <w:rsid w:val="00C522F7"/>
    <w:rsid w:val="00C52329"/>
    <w:rsid w:val="00C56709"/>
    <w:rsid w:val="00C60462"/>
    <w:rsid w:val="00C621E5"/>
    <w:rsid w:val="00C63897"/>
    <w:rsid w:val="00C63B3F"/>
    <w:rsid w:val="00C64A55"/>
    <w:rsid w:val="00C655CD"/>
    <w:rsid w:val="00C65613"/>
    <w:rsid w:val="00C664B6"/>
    <w:rsid w:val="00C66FF2"/>
    <w:rsid w:val="00C70D94"/>
    <w:rsid w:val="00C714E2"/>
    <w:rsid w:val="00C716FD"/>
    <w:rsid w:val="00C717A9"/>
    <w:rsid w:val="00C7199A"/>
    <w:rsid w:val="00C721B3"/>
    <w:rsid w:val="00C73575"/>
    <w:rsid w:val="00C7478F"/>
    <w:rsid w:val="00C755BE"/>
    <w:rsid w:val="00C76A86"/>
    <w:rsid w:val="00C80A73"/>
    <w:rsid w:val="00C82EB2"/>
    <w:rsid w:val="00C83485"/>
    <w:rsid w:val="00C838E8"/>
    <w:rsid w:val="00C83C98"/>
    <w:rsid w:val="00C83DF9"/>
    <w:rsid w:val="00C84A0C"/>
    <w:rsid w:val="00C85081"/>
    <w:rsid w:val="00C86046"/>
    <w:rsid w:val="00C864F6"/>
    <w:rsid w:val="00C86DE2"/>
    <w:rsid w:val="00C90BF7"/>
    <w:rsid w:val="00C910D2"/>
    <w:rsid w:val="00C914CE"/>
    <w:rsid w:val="00C91579"/>
    <w:rsid w:val="00C91EA3"/>
    <w:rsid w:val="00C93824"/>
    <w:rsid w:val="00C93B61"/>
    <w:rsid w:val="00C93BC0"/>
    <w:rsid w:val="00C93CFA"/>
    <w:rsid w:val="00C94CCD"/>
    <w:rsid w:val="00C964AC"/>
    <w:rsid w:val="00C97A23"/>
    <w:rsid w:val="00CA026D"/>
    <w:rsid w:val="00CA0602"/>
    <w:rsid w:val="00CA0845"/>
    <w:rsid w:val="00CA0A09"/>
    <w:rsid w:val="00CA0FB6"/>
    <w:rsid w:val="00CA1208"/>
    <w:rsid w:val="00CA1588"/>
    <w:rsid w:val="00CA1C94"/>
    <w:rsid w:val="00CA2DB2"/>
    <w:rsid w:val="00CA372A"/>
    <w:rsid w:val="00CA3ABF"/>
    <w:rsid w:val="00CA3AF7"/>
    <w:rsid w:val="00CA3B64"/>
    <w:rsid w:val="00CA4604"/>
    <w:rsid w:val="00CA593F"/>
    <w:rsid w:val="00CA5B31"/>
    <w:rsid w:val="00CA686D"/>
    <w:rsid w:val="00CA6AD1"/>
    <w:rsid w:val="00CA72F8"/>
    <w:rsid w:val="00CB114A"/>
    <w:rsid w:val="00CB1A70"/>
    <w:rsid w:val="00CB454A"/>
    <w:rsid w:val="00CB4F36"/>
    <w:rsid w:val="00CB5811"/>
    <w:rsid w:val="00CB7043"/>
    <w:rsid w:val="00CC05AC"/>
    <w:rsid w:val="00CC0A7B"/>
    <w:rsid w:val="00CC0BA5"/>
    <w:rsid w:val="00CC167F"/>
    <w:rsid w:val="00CC2404"/>
    <w:rsid w:val="00CC382F"/>
    <w:rsid w:val="00CC4473"/>
    <w:rsid w:val="00CC4490"/>
    <w:rsid w:val="00CC46DF"/>
    <w:rsid w:val="00CC4801"/>
    <w:rsid w:val="00CC4A23"/>
    <w:rsid w:val="00CC4F92"/>
    <w:rsid w:val="00CC5274"/>
    <w:rsid w:val="00CC5E90"/>
    <w:rsid w:val="00CC6CB9"/>
    <w:rsid w:val="00CC6D87"/>
    <w:rsid w:val="00CC7A10"/>
    <w:rsid w:val="00CC7F77"/>
    <w:rsid w:val="00CD0EDF"/>
    <w:rsid w:val="00CD238B"/>
    <w:rsid w:val="00CD336A"/>
    <w:rsid w:val="00CD6A92"/>
    <w:rsid w:val="00CD6C8B"/>
    <w:rsid w:val="00CD7893"/>
    <w:rsid w:val="00CE06AF"/>
    <w:rsid w:val="00CE17AE"/>
    <w:rsid w:val="00CE541A"/>
    <w:rsid w:val="00CE570C"/>
    <w:rsid w:val="00CE5778"/>
    <w:rsid w:val="00CE6455"/>
    <w:rsid w:val="00CE6699"/>
    <w:rsid w:val="00CE6CCF"/>
    <w:rsid w:val="00CE7F69"/>
    <w:rsid w:val="00CF198D"/>
    <w:rsid w:val="00CF2C78"/>
    <w:rsid w:val="00CF3089"/>
    <w:rsid w:val="00CF4035"/>
    <w:rsid w:val="00CF40AC"/>
    <w:rsid w:val="00CF4844"/>
    <w:rsid w:val="00CF495E"/>
    <w:rsid w:val="00CF52E7"/>
    <w:rsid w:val="00CF604E"/>
    <w:rsid w:val="00D00BF1"/>
    <w:rsid w:val="00D01FEB"/>
    <w:rsid w:val="00D0257E"/>
    <w:rsid w:val="00D02664"/>
    <w:rsid w:val="00D02FA9"/>
    <w:rsid w:val="00D030CC"/>
    <w:rsid w:val="00D03614"/>
    <w:rsid w:val="00D04A38"/>
    <w:rsid w:val="00D06223"/>
    <w:rsid w:val="00D06C83"/>
    <w:rsid w:val="00D1089D"/>
    <w:rsid w:val="00D11728"/>
    <w:rsid w:val="00D118D4"/>
    <w:rsid w:val="00D15C62"/>
    <w:rsid w:val="00D177A3"/>
    <w:rsid w:val="00D17D5F"/>
    <w:rsid w:val="00D20E5E"/>
    <w:rsid w:val="00D21453"/>
    <w:rsid w:val="00D2245B"/>
    <w:rsid w:val="00D2304A"/>
    <w:rsid w:val="00D233C4"/>
    <w:rsid w:val="00D24218"/>
    <w:rsid w:val="00D26C13"/>
    <w:rsid w:val="00D31087"/>
    <w:rsid w:val="00D3167A"/>
    <w:rsid w:val="00D328EB"/>
    <w:rsid w:val="00D33671"/>
    <w:rsid w:val="00D3367A"/>
    <w:rsid w:val="00D33A44"/>
    <w:rsid w:val="00D3439E"/>
    <w:rsid w:val="00D347A4"/>
    <w:rsid w:val="00D35616"/>
    <w:rsid w:val="00D35C1A"/>
    <w:rsid w:val="00D36134"/>
    <w:rsid w:val="00D36DB7"/>
    <w:rsid w:val="00D37349"/>
    <w:rsid w:val="00D37424"/>
    <w:rsid w:val="00D37570"/>
    <w:rsid w:val="00D37F86"/>
    <w:rsid w:val="00D40590"/>
    <w:rsid w:val="00D40633"/>
    <w:rsid w:val="00D4104C"/>
    <w:rsid w:val="00D41891"/>
    <w:rsid w:val="00D422E3"/>
    <w:rsid w:val="00D430BE"/>
    <w:rsid w:val="00D439AE"/>
    <w:rsid w:val="00D43F4B"/>
    <w:rsid w:val="00D44A17"/>
    <w:rsid w:val="00D461AD"/>
    <w:rsid w:val="00D47044"/>
    <w:rsid w:val="00D50352"/>
    <w:rsid w:val="00D50CE9"/>
    <w:rsid w:val="00D52230"/>
    <w:rsid w:val="00D522C3"/>
    <w:rsid w:val="00D5369D"/>
    <w:rsid w:val="00D547F1"/>
    <w:rsid w:val="00D55B94"/>
    <w:rsid w:val="00D55BA2"/>
    <w:rsid w:val="00D56402"/>
    <w:rsid w:val="00D567B0"/>
    <w:rsid w:val="00D57C46"/>
    <w:rsid w:val="00D603A1"/>
    <w:rsid w:val="00D606FC"/>
    <w:rsid w:val="00D6405C"/>
    <w:rsid w:val="00D644E4"/>
    <w:rsid w:val="00D65508"/>
    <w:rsid w:val="00D65A6A"/>
    <w:rsid w:val="00D65D7C"/>
    <w:rsid w:val="00D6607B"/>
    <w:rsid w:val="00D67978"/>
    <w:rsid w:val="00D7079A"/>
    <w:rsid w:val="00D70F58"/>
    <w:rsid w:val="00D7147B"/>
    <w:rsid w:val="00D7389B"/>
    <w:rsid w:val="00D73DD0"/>
    <w:rsid w:val="00D74C42"/>
    <w:rsid w:val="00D7653B"/>
    <w:rsid w:val="00D805C8"/>
    <w:rsid w:val="00D80F61"/>
    <w:rsid w:val="00D816FB"/>
    <w:rsid w:val="00D81F26"/>
    <w:rsid w:val="00D82588"/>
    <w:rsid w:val="00D84E59"/>
    <w:rsid w:val="00D85657"/>
    <w:rsid w:val="00D85F82"/>
    <w:rsid w:val="00D86962"/>
    <w:rsid w:val="00D86B01"/>
    <w:rsid w:val="00D87123"/>
    <w:rsid w:val="00D878FC"/>
    <w:rsid w:val="00D87D39"/>
    <w:rsid w:val="00D91045"/>
    <w:rsid w:val="00D9353E"/>
    <w:rsid w:val="00D93A3E"/>
    <w:rsid w:val="00D94974"/>
    <w:rsid w:val="00D94EE1"/>
    <w:rsid w:val="00D9550F"/>
    <w:rsid w:val="00D9646A"/>
    <w:rsid w:val="00D96A6C"/>
    <w:rsid w:val="00DA0A93"/>
    <w:rsid w:val="00DA0D3C"/>
    <w:rsid w:val="00DA2C82"/>
    <w:rsid w:val="00DA2CDD"/>
    <w:rsid w:val="00DA2DB9"/>
    <w:rsid w:val="00DA3E97"/>
    <w:rsid w:val="00DA3FB5"/>
    <w:rsid w:val="00DA5CC4"/>
    <w:rsid w:val="00DA60ED"/>
    <w:rsid w:val="00DA6955"/>
    <w:rsid w:val="00DB0D9A"/>
    <w:rsid w:val="00DB1B40"/>
    <w:rsid w:val="00DB3A9A"/>
    <w:rsid w:val="00DB3B32"/>
    <w:rsid w:val="00DB42DE"/>
    <w:rsid w:val="00DB5A2A"/>
    <w:rsid w:val="00DB63E3"/>
    <w:rsid w:val="00DB6C22"/>
    <w:rsid w:val="00DB7241"/>
    <w:rsid w:val="00DB75AB"/>
    <w:rsid w:val="00DC0D2D"/>
    <w:rsid w:val="00DC11A9"/>
    <w:rsid w:val="00DC1204"/>
    <w:rsid w:val="00DC2DE3"/>
    <w:rsid w:val="00DC3747"/>
    <w:rsid w:val="00DC3F59"/>
    <w:rsid w:val="00DC4351"/>
    <w:rsid w:val="00DD061C"/>
    <w:rsid w:val="00DD0DD6"/>
    <w:rsid w:val="00DD1F33"/>
    <w:rsid w:val="00DD35FA"/>
    <w:rsid w:val="00DD3D15"/>
    <w:rsid w:val="00DD70D2"/>
    <w:rsid w:val="00DD7717"/>
    <w:rsid w:val="00DE03AB"/>
    <w:rsid w:val="00DE15F3"/>
    <w:rsid w:val="00DE2D6D"/>
    <w:rsid w:val="00DE307C"/>
    <w:rsid w:val="00DE3A9D"/>
    <w:rsid w:val="00DE56C3"/>
    <w:rsid w:val="00DE5A27"/>
    <w:rsid w:val="00DE6475"/>
    <w:rsid w:val="00DE68BD"/>
    <w:rsid w:val="00DE7A45"/>
    <w:rsid w:val="00DF069E"/>
    <w:rsid w:val="00DF0D4C"/>
    <w:rsid w:val="00DF0EFB"/>
    <w:rsid w:val="00DF2BBB"/>
    <w:rsid w:val="00DF3606"/>
    <w:rsid w:val="00DF4120"/>
    <w:rsid w:val="00DF44C7"/>
    <w:rsid w:val="00DF48B1"/>
    <w:rsid w:val="00DF7E54"/>
    <w:rsid w:val="00E00C62"/>
    <w:rsid w:val="00E017C4"/>
    <w:rsid w:val="00E02073"/>
    <w:rsid w:val="00E020E9"/>
    <w:rsid w:val="00E0294D"/>
    <w:rsid w:val="00E02F37"/>
    <w:rsid w:val="00E03957"/>
    <w:rsid w:val="00E052AC"/>
    <w:rsid w:val="00E07217"/>
    <w:rsid w:val="00E07FF7"/>
    <w:rsid w:val="00E138E3"/>
    <w:rsid w:val="00E15750"/>
    <w:rsid w:val="00E1605E"/>
    <w:rsid w:val="00E161E9"/>
    <w:rsid w:val="00E16203"/>
    <w:rsid w:val="00E16253"/>
    <w:rsid w:val="00E165D4"/>
    <w:rsid w:val="00E16814"/>
    <w:rsid w:val="00E17C1F"/>
    <w:rsid w:val="00E17C4B"/>
    <w:rsid w:val="00E2109B"/>
    <w:rsid w:val="00E22BED"/>
    <w:rsid w:val="00E22C41"/>
    <w:rsid w:val="00E23C44"/>
    <w:rsid w:val="00E25107"/>
    <w:rsid w:val="00E3217B"/>
    <w:rsid w:val="00E34359"/>
    <w:rsid w:val="00E3584E"/>
    <w:rsid w:val="00E3643C"/>
    <w:rsid w:val="00E36E2D"/>
    <w:rsid w:val="00E370C9"/>
    <w:rsid w:val="00E37292"/>
    <w:rsid w:val="00E37746"/>
    <w:rsid w:val="00E37899"/>
    <w:rsid w:val="00E37D97"/>
    <w:rsid w:val="00E40198"/>
    <w:rsid w:val="00E407D5"/>
    <w:rsid w:val="00E4108F"/>
    <w:rsid w:val="00E41690"/>
    <w:rsid w:val="00E42228"/>
    <w:rsid w:val="00E42956"/>
    <w:rsid w:val="00E43B12"/>
    <w:rsid w:val="00E43E63"/>
    <w:rsid w:val="00E43E9C"/>
    <w:rsid w:val="00E441FB"/>
    <w:rsid w:val="00E44349"/>
    <w:rsid w:val="00E45A4E"/>
    <w:rsid w:val="00E4711A"/>
    <w:rsid w:val="00E47137"/>
    <w:rsid w:val="00E51644"/>
    <w:rsid w:val="00E5265C"/>
    <w:rsid w:val="00E53E27"/>
    <w:rsid w:val="00E55878"/>
    <w:rsid w:val="00E57E93"/>
    <w:rsid w:val="00E60A07"/>
    <w:rsid w:val="00E6121D"/>
    <w:rsid w:val="00E61A44"/>
    <w:rsid w:val="00E621C3"/>
    <w:rsid w:val="00E624C9"/>
    <w:rsid w:val="00E637F7"/>
    <w:rsid w:val="00E63BFA"/>
    <w:rsid w:val="00E63EBA"/>
    <w:rsid w:val="00E64670"/>
    <w:rsid w:val="00E64DEE"/>
    <w:rsid w:val="00E65472"/>
    <w:rsid w:val="00E65FB3"/>
    <w:rsid w:val="00E67D7B"/>
    <w:rsid w:val="00E70DE9"/>
    <w:rsid w:val="00E73FF6"/>
    <w:rsid w:val="00E74364"/>
    <w:rsid w:val="00E74415"/>
    <w:rsid w:val="00E746E0"/>
    <w:rsid w:val="00E74C9B"/>
    <w:rsid w:val="00E75468"/>
    <w:rsid w:val="00E7589F"/>
    <w:rsid w:val="00E81C34"/>
    <w:rsid w:val="00E836FE"/>
    <w:rsid w:val="00E8486D"/>
    <w:rsid w:val="00E84C12"/>
    <w:rsid w:val="00E84EF8"/>
    <w:rsid w:val="00E85267"/>
    <w:rsid w:val="00E854E1"/>
    <w:rsid w:val="00E875E1"/>
    <w:rsid w:val="00E90718"/>
    <w:rsid w:val="00E90CB3"/>
    <w:rsid w:val="00E915A9"/>
    <w:rsid w:val="00E91D5F"/>
    <w:rsid w:val="00E92EF0"/>
    <w:rsid w:val="00E94C10"/>
    <w:rsid w:val="00E95AC2"/>
    <w:rsid w:val="00E95EDA"/>
    <w:rsid w:val="00E9600C"/>
    <w:rsid w:val="00E962E3"/>
    <w:rsid w:val="00E966DB"/>
    <w:rsid w:val="00E974FE"/>
    <w:rsid w:val="00E97952"/>
    <w:rsid w:val="00EA1347"/>
    <w:rsid w:val="00EA189D"/>
    <w:rsid w:val="00EA3515"/>
    <w:rsid w:val="00EA3D14"/>
    <w:rsid w:val="00EA40E5"/>
    <w:rsid w:val="00EA48C0"/>
    <w:rsid w:val="00EB10E9"/>
    <w:rsid w:val="00EB25A6"/>
    <w:rsid w:val="00EB2FC1"/>
    <w:rsid w:val="00EB3547"/>
    <w:rsid w:val="00EB364E"/>
    <w:rsid w:val="00EB3834"/>
    <w:rsid w:val="00EB482F"/>
    <w:rsid w:val="00EB5369"/>
    <w:rsid w:val="00EB69D3"/>
    <w:rsid w:val="00EB6F6A"/>
    <w:rsid w:val="00EB759A"/>
    <w:rsid w:val="00EC1077"/>
    <w:rsid w:val="00EC2561"/>
    <w:rsid w:val="00EC2698"/>
    <w:rsid w:val="00EC3B90"/>
    <w:rsid w:val="00EC4844"/>
    <w:rsid w:val="00EC5C0A"/>
    <w:rsid w:val="00EC5CF7"/>
    <w:rsid w:val="00EC6176"/>
    <w:rsid w:val="00EC7A7E"/>
    <w:rsid w:val="00ED1163"/>
    <w:rsid w:val="00ED1553"/>
    <w:rsid w:val="00ED449D"/>
    <w:rsid w:val="00ED5136"/>
    <w:rsid w:val="00ED6434"/>
    <w:rsid w:val="00EE081B"/>
    <w:rsid w:val="00EE107F"/>
    <w:rsid w:val="00EE24B4"/>
    <w:rsid w:val="00EE2784"/>
    <w:rsid w:val="00EE3228"/>
    <w:rsid w:val="00EE4E36"/>
    <w:rsid w:val="00EE583A"/>
    <w:rsid w:val="00EE5D13"/>
    <w:rsid w:val="00EF0D0D"/>
    <w:rsid w:val="00EF1394"/>
    <w:rsid w:val="00EF2C76"/>
    <w:rsid w:val="00EF3442"/>
    <w:rsid w:val="00EF36AD"/>
    <w:rsid w:val="00EF42B7"/>
    <w:rsid w:val="00EF4915"/>
    <w:rsid w:val="00EF4B82"/>
    <w:rsid w:val="00EF4EB1"/>
    <w:rsid w:val="00EF7170"/>
    <w:rsid w:val="00EF725D"/>
    <w:rsid w:val="00F018B5"/>
    <w:rsid w:val="00F021E9"/>
    <w:rsid w:val="00F025B1"/>
    <w:rsid w:val="00F02732"/>
    <w:rsid w:val="00F054A3"/>
    <w:rsid w:val="00F061D3"/>
    <w:rsid w:val="00F06519"/>
    <w:rsid w:val="00F07295"/>
    <w:rsid w:val="00F1068F"/>
    <w:rsid w:val="00F11446"/>
    <w:rsid w:val="00F131F2"/>
    <w:rsid w:val="00F1360A"/>
    <w:rsid w:val="00F13633"/>
    <w:rsid w:val="00F13884"/>
    <w:rsid w:val="00F14063"/>
    <w:rsid w:val="00F14223"/>
    <w:rsid w:val="00F145BE"/>
    <w:rsid w:val="00F147A2"/>
    <w:rsid w:val="00F159F9"/>
    <w:rsid w:val="00F17D80"/>
    <w:rsid w:val="00F21B33"/>
    <w:rsid w:val="00F21EEE"/>
    <w:rsid w:val="00F2323E"/>
    <w:rsid w:val="00F249E2"/>
    <w:rsid w:val="00F251E6"/>
    <w:rsid w:val="00F252A4"/>
    <w:rsid w:val="00F255F8"/>
    <w:rsid w:val="00F26443"/>
    <w:rsid w:val="00F27263"/>
    <w:rsid w:val="00F3040F"/>
    <w:rsid w:val="00F30984"/>
    <w:rsid w:val="00F312E6"/>
    <w:rsid w:val="00F319CE"/>
    <w:rsid w:val="00F32013"/>
    <w:rsid w:val="00F32468"/>
    <w:rsid w:val="00F34E34"/>
    <w:rsid w:val="00F357AF"/>
    <w:rsid w:val="00F35BEF"/>
    <w:rsid w:val="00F36E3E"/>
    <w:rsid w:val="00F37687"/>
    <w:rsid w:val="00F37A1C"/>
    <w:rsid w:val="00F37AFA"/>
    <w:rsid w:val="00F42199"/>
    <w:rsid w:val="00F43252"/>
    <w:rsid w:val="00F45363"/>
    <w:rsid w:val="00F4616D"/>
    <w:rsid w:val="00F46A54"/>
    <w:rsid w:val="00F47480"/>
    <w:rsid w:val="00F51165"/>
    <w:rsid w:val="00F5149C"/>
    <w:rsid w:val="00F514E8"/>
    <w:rsid w:val="00F52AB8"/>
    <w:rsid w:val="00F52DBF"/>
    <w:rsid w:val="00F5321F"/>
    <w:rsid w:val="00F539F6"/>
    <w:rsid w:val="00F541C7"/>
    <w:rsid w:val="00F5448D"/>
    <w:rsid w:val="00F54C04"/>
    <w:rsid w:val="00F54C9A"/>
    <w:rsid w:val="00F57353"/>
    <w:rsid w:val="00F600AC"/>
    <w:rsid w:val="00F60CC2"/>
    <w:rsid w:val="00F61127"/>
    <w:rsid w:val="00F61933"/>
    <w:rsid w:val="00F61980"/>
    <w:rsid w:val="00F61E77"/>
    <w:rsid w:val="00F61EB6"/>
    <w:rsid w:val="00F631CF"/>
    <w:rsid w:val="00F647C9"/>
    <w:rsid w:val="00F6532A"/>
    <w:rsid w:val="00F653DA"/>
    <w:rsid w:val="00F661AC"/>
    <w:rsid w:val="00F66304"/>
    <w:rsid w:val="00F6780D"/>
    <w:rsid w:val="00F678A7"/>
    <w:rsid w:val="00F715C1"/>
    <w:rsid w:val="00F71D3A"/>
    <w:rsid w:val="00F7247F"/>
    <w:rsid w:val="00F7390C"/>
    <w:rsid w:val="00F73BA4"/>
    <w:rsid w:val="00F73DB9"/>
    <w:rsid w:val="00F73F4E"/>
    <w:rsid w:val="00F7622D"/>
    <w:rsid w:val="00F76245"/>
    <w:rsid w:val="00F767C8"/>
    <w:rsid w:val="00F775CB"/>
    <w:rsid w:val="00F778D6"/>
    <w:rsid w:val="00F81B09"/>
    <w:rsid w:val="00F82FB3"/>
    <w:rsid w:val="00F831CD"/>
    <w:rsid w:val="00F83AC1"/>
    <w:rsid w:val="00F83C1C"/>
    <w:rsid w:val="00F84424"/>
    <w:rsid w:val="00F84E1B"/>
    <w:rsid w:val="00F850FD"/>
    <w:rsid w:val="00F852FD"/>
    <w:rsid w:val="00F85D97"/>
    <w:rsid w:val="00F8726E"/>
    <w:rsid w:val="00F8762D"/>
    <w:rsid w:val="00F90219"/>
    <w:rsid w:val="00F92354"/>
    <w:rsid w:val="00F92905"/>
    <w:rsid w:val="00F9425B"/>
    <w:rsid w:val="00F94475"/>
    <w:rsid w:val="00F94B24"/>
    <w:rsid w:val="00FA0561"/>
    <w:rsid w:val="00FA2992"/>
    <w:rsid w:val="00FA3458"/>
    <w:rsid w:val="00FA753A"/>
    <w:rsid w:val="00FB00A1"/>
    <w:rsid w:val="00FB01EB"/>
    <w:rsid w:val="00FB0EE1"/>
    <w:rsid w:val="00FB13FE"/>
    <w:rsid w:val="00FB48E4"/>
    <w:rsid w:val="00FB4DF3"/>
    <w:rsid w:val="00FB6701"/>
    <w:rsid w:val="00FB6781"/>
    <w:rsid w:val="00FC05C8"/>
    <w:rsid w:val="00FC5DD8"/>
    <w:rsid w:val="00FC7198"/>
    <w:rsid w:val="00FC76EE"/>
    <w:rsid w:val="00FC7E6E"/>
    <w:rsid w:val="00FD01B4"/>
    <w:rsid w:val="00FD11D6"/>
    <w:rsid w:val="00FD1B2F"/>
    <w:rsid w:val="00FD3396"/>
    <w:rsid w:val="00FD43B2"/>
    <w:rsid w:val="00FD53ED"/>
    <w:rsid w:val="00FD549A"/>
    <w:rsid w:val="00FD5F0F"/>
    <w:rsid w:val="00FD6AD3"/>
    <w:rsid w:val="00FD7875"/>
    <w:rsid w:val="00FE14D4"/>
    <w:rsid w:val="00FE283F"/>
    <w:rsid w:val="00FE31A7"/>
    <w:rsid w:val="00FE38E8"/>
    <w:rsid w:val="00FE7702"/>
    <w:rsid w:val="00FF04FD"/>
    <w:rsid w:val="00FF0F25"/>
    <w:rsid w:val="00FF11DC"/>
    <w:rsid w:val="00FF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0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0967"/>
    <w:pPr>
      <w:ind w:left="720"/>
      <w:contextualSpacing/>
    </w:pPr>
  </w:style>
  <w:style w:type="paragraph" w:customStyle="1" w:styleId="Default">
    <w:name w:val="Default"/>
    <w:rsid w:val="00390A29"/>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3A45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401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0198"/>
  </w:style>
  <w:style w:type="paragraph" w:styleId="Footer">
    <w:name w:val="footer"/>
    <w:basedOn w:val="Normal"/>
    <w:link w:val="FooterChar"/>
    <w:uiPriority w:val="99"/>
    <w:unhideWhenUsed/>
    <w:rsid w:val="00E4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198"/>
  </w:style>
  <w:style w:type="paragraph" w:styleId="EndnoteText">
    <w:name w:val="endnote text"/>
    <w:basedOn w:val="Normal"/>
    <w:link w:val="EndnoteTextChar"/>
    <w:uiPriority w:val="99"/>
    <w:semiHidden/>
    <w:unhideWhenUsed/>
    <w:rsid w:val="006C7A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A6E"/>
    <w:rPr>
      <w:sz w:val="20"/>
      <w:szCs w:val="20"/>
    </w:rPr>
  </w:style>
  <w:style w:type="character" w:styleId="EndnoteReference">
    <w:name w:val="endnote reference"/>
    <w:basedOn w:val="DefaultParagraphFont"/>
    <w:uiPriority w:val="99"/>
    <w:semiHidden/>
    <w:unhideWhenUsed/>
    <w:rsid w:val="006C7A6E"/>
    <w:rPr>
      <w:vertAlign w:val="superscript"/>
    </w:rPr>
  </w:style>
  <w:style w:type="paragraph" w:styleId="FootnoteText">
    <w:name w:val="footnote text"/>
    <w:basedOn w:val="Normal"/>
    <w:link w:val="FootnoteTextChar"/>
    <w:uiPriority w:val="99"/>
    <w:semiHidden/>
    <w:unhideWhenUsed/>
    <w:rsid w:val="006C7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A6E"/>
    <w:rPr>
      <w:sz w:val="20"/>
      <w:szCs w:val="20"/>
    </w:rPr>
  </w:style>
  <w:style w:type="character" w:styleId="FootnoteReference">
    <w:name w:val="footnote reference"/>
    <w:basedOn w:val="DefaultParagraphFont"/>
    <w:uiPriority w:val="99"/>
    <w:semiHidden/>
    <w:unhideWhenUsed/>
    <w:rsid w:val="006C7A6E"/>
    <w:rPr>
      <w:vertAlign w:val="superscript"/>
    </w:rPr>
  </w:style>
  <w:style w:type="character" w:customStyle="1" w:styleId="Heading1Char">
    <w:name w:val="Heading 1 Char"/>
    <w:basedOn w:val="DefaultParagraphFont"/>
    <w:link w:val="Heading1"/>
    <w:uiPriority w:val="9"/>
    <w:rsid w:val="00290AEC"/>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9D57AC"/>
    <w:pPr>
      <w:spacing w:after="0" w:line="240" w:lineRule="auto"/>
    </w:pPr>
  </w:style>
  <w:style w:type="character" w:customStyle="1" w:styleId="NoSpacingChar">
    <w:name w:val="No Spacing Char"/>
    <w:basedOn w:val="DefaultParagraphFont"/>
    <w:link w:val="NoSpacing"/>
    <w:uiPriority w:val="1"/>
    <w:rsid w:val="009D57AC"/>
  </w:style>
  <w:style w:type="paragraph" w:styleId="BalloonText">
    <w:name w:val="Balloon Text"/>
    <w:basedOn w:val="Normal"/>
    <w:link w:val="BalloonTextChar"/>
    <w:uiPriority w:val="99"/>
    <w:semiHidden/>
    <w:unhideWhenUsed/>
    <w:rsid w:val="009D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AC"/>
    <w:rPr>
      <w:rFonts w:ascii="Tahoma" w:hAnsi="Tahoma" w:cs="Tahoma"/>
      <w:sz w:val="16"/>
      <w:szCs w:val="16"/>
    </w:rPr>
  </w:style>
  <w:style w:type="paragraph" w:styleId="Title">
    <w:name w:val="Title"/>
    <w:basedOn w:val="Normal"/>
    <w:next w:val="Normal"/>
    <w:link w:val="TitleChar"/>
    <w:uiPriority w:val="10"/>
    <w:qFormat/>
    <w:rsid w:val="002A1D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D35"/>
    <w:rPr>
      <w:rFonts w:asciiTheme="majorHAnsi" w:eastAsiaTheme="majorEastAsia" w:hAnsiTheme="majorHAnsi" w:cstheme="majorBidi"/>
      <w:color w:val="17365D" w:themeColor="text2" w:themeShade="BF"/>
      <w:spacing w:val="5"/>
      <w:kern w:val="28"/>
      <w:sz w:val="52"/>
      <w:szCs w:val="52"/>
    </w:rPr>
  </w:style>
  <w:style w:type="paragraph" w:customStyle="1" w:styleId="m9119219678007406301paragraph">
    <w:name w:val="m_9119219678007406301paragraph"/>
    <w:basedOn w:val="Normal"/>
    <w:rsid w:val="00DD0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9119219678007406301normaltextrun">
    <w:name w:val="m_9119219678007406301normaltextrun"/>
    <w:basedOn w:val="DefaultParagraphFont"/>
    <w:rsid w:val="00DD0DD6"/>
  </w:style>
  <w:style w:type="character" w:customStyle="1" w:styleId="ListParagraphChar">
    <w:name w:val="List Paragraph Char"/>
    <w:basedOn w:val="DefaultParagraphFont"/>
    <w:link w:val="ListParagraph"/>
    <w:uiPriority w:val="34"/>
    <w:rsid w:val="00613C91"/>
  </w:style>
  <w:style w:type="table" w:styleId="TableGrid">
    <w:name w:val="Table Grid"/>
    <w:basedOn w:val="TableNormal"/>
    <w:uiPriority w:val="59"/>
    <w:rsid w:val="00D04A3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0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0967"/>
    <w:pPr>
      <w:ind w:left="720"/>
      <w:contextualSpacing/>
    </w:pPr>
  </w:style>
  <w:style w:type="paragraph" w:customStyle="1" w:styleId="Default">
    <w:name w:val="Default"/>
    <w:rsid w:val="00390A29"/>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3A45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401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0198"/>
  </w:style>
  <w:style w:type="paragraph" w:styleId="Footer">
    <w:name w:val="footer"/>
    <w:basedOn w:val="Normal"/>
    <w:link w:val="FooterChar"/>
    <w:uiPriority w:val="99"/>
    <w:unhideWhenUsed/>
    <w:rsid w:val="00E4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198"/>
  </w:style>
  <w:style w:type="paragraph" w:styleId="EndnoteText">
    <w:name w:val="endnote text"/>
    <w:basedOn w:val="Normal"/>
    <w:link w:val="EndnoteTextChar"/>
    <w:uiPriority w:val="99"/>
    <w:semiHidden/>
    <w:unhideWhenUsed/>
    <w:rsid w:val="006C7A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A6E"/>
    <w:rPr>
      <w:sz w:val="20"/>
      <w:szCs w:val="20"/>
    </w:rPr>
  </w:style>
  <w:style w:type="character" w:styleId="EndnoteReference">
    <w:name w:val="endnote reference"/>
    <w:basedOn w:val="DefaultParagraphFont"/>
    <w:uiPriority w:val="99"/>
    <w:semiHidden/>
    <w:unhideWhenUsed/>
    <w:rsid w:val="006C7A6E"/>
    <w:rPr>
      <w:vertAlign w:val="superscript"/>
    </w:rPr>
  </w:style>
  <w:style w:type="paragraph" w:styleId="FootnoteText">
    <w:name w:val="footnote text"/>
    <w:basedOn w:val="Normal"/>
    <w:link w:val="FootnoteTextChar"/>
    <w:uiPriority w:val="99"/>
    <w:semiHidden/>
    <w:unhideWhenUsed/>
    <w:rsid w:val="006C7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A6E"/>
    <w:rPr>
      <w:sz w:val="20"/>
      <w:szCs w:val="20"/>
    </w:rPr>
  </w:style>
  <w:style w:type="character" w:styleId="FootnoteReference">
    <w:name w:val="footnote reference"/>
    <w:basedOn w:val="DefaultParagraphFont"/>
    <w:uiPriority w:val="99"/>
    <w:semiHidden/>
    <w:unhideWhenUsed/>
    <w:rsid w:val="006C7A6E"/>
    <w:rPr>
      <w:vertAlign w:val="superscript"/>
    </w:rPr>
  </w:style>
  <w:style w:type="character" w:customStyle="1" w:styleId="Heading1Char">
    <w:name w:val="Heading 1 Char"/>
    <w:basedOn w:val="DefaultParagraphFont"/>
    <w:link w:val="Heading1"/>
    <w:uiPriority w:val="9"/>
    <w:rsid w:val="00290AEC"/>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9D57AC"/>
    <w:pPr>
      <w:spacing w:after="0" w:line="240" w:lineRule="auto"/>
    </w:pPr>
  </w:style>
  <w:style w:type="character" w:customStyle="1" w:styleId="NoSpacingChar">
    <w:name w:val="No Spacing Char"/>
    <w:basedOn w:val="DefaultParagraphFont"/>
    <w:link w:val="NoSpacing"/>
    <w:uiPriority w:val="1"/>
    <w:rsid w:val="009D57AC"/>
  </w:style>
  <w:style w:type="paragraph" w:styleId="BalloonText">
    <w:name w:val="Balloon Text"/>
    <w:basedOn w:val="Normal"/>
    <w:link w:val="BalloonTextChar"/>
    <w:uiPriority w:val="99"/>
    <w:semiHidden/>
    <w:unhideWhenUsed/>
    <w:rsid w:val="009D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AC"/>
    <w:rPr>
      <w:rFonts w:ascii="Tahoma" w:hAnsi="Tahoma" w:cs="Tahoma"/>
      <w:sz w:val="16"/>
      <w:szCs w:val="16"/>
    </w:rPr>
  </w:style>
  <w:style w:type="paragraph" w:styleId="Title">
    <w:name w:val="Title"/>
    <w:basedOn w:val="Normal"/>
    <w:next w:val="Normal"/>
    <w:link w:val="TitleChar"/>
    <w:uiPriority w:val="10"/>
    <w:qFormat/>
    <w:rsid w:val="002A1D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D35"/>
    <w:rPr>
      <w:rFonts w:asciiTheme="majorHAnsi" w:eastAsiaTheme="majorEastAsia" w:hAnsiTheme="majorHAnsi" w:cstheme="majorBidi"/>
      <w:color w:val="17365D" w:themeColor="text2" w:themeShade="BF"/>
      <w:spacing w:val="5"/>
      <w:kern w:val="28"/>
      <w:sz w:val="52"/>
      <w:szCs w:val="52"/>
    </w:rPr>
  </w:style>
  <w:style w:type="paragraph" w:customStyle="1" w:styleId="m9119219678007406301paragraph">
    <w:name w:val="m_9119219678007406301paragraph"/>
    <w:basedOn w:val="Normal"/>
    <w:rsid w:val="00DD0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9119219678007406301normaltextrun">
    <w:name w:val="m_9119219678007406301normaltextrun"/>
    <w:basedOn w:val="DefaultParagraphFont"/>
    <w:rsid w:val="00DD0DD6"/>
  </w:style>
  <w:style w:type="character" w:customStyle="1" w:styleId="ListParagraphChar">
    <w:name w:val="List Paragraph Char"/>
    <w:basedOn w:val="DefaultParagraphFont"/>
    <w:link w:val="ListParagraph"/>
    <w:uiPriority w:val="34"/>
    <w:rsid w:val="00613C91"/>
  </w:style>
  <w:style w:type="table" w:styleId="TableGrid">
    <w:name w:val="Table Grid"/>
    <w:basedOn w:val="TableNormal"/>
    <w:uiPriority w:val="59"/>
    <w:rsid w:val="00D04A3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4585">
      <w:bodyDiv w:val="1"/>
      <w:marLeft w:val="0"/>
      <w:marRight w:val="0"/>
      <w:marTop w:val="0"/>
      <w:marBottom w:val="0"/>
      <w:divBdr>
        <w:top w:val="none" w:sz="0" w:space="0" w:color="auto"/>
        <w:left w:val="none" w:sz="0" w:space="0" w:color="auto"/>
        <w:bottom w:val="none" w:sz="0" w:space="0" w:color="auto"/>
        <w:right w:val="none" w:sz="0" w:space="0" w:color="auto"/>
      </w:divBdr>
      <w:divsChild>
        <w:div w:id="1315797933">
          <w:marLeft w:val="547"/>
          <w:marRight w:val="0"/>
          <w:marTop w:val="115"/>
          <w:marBottom w:val="0"/>
          <w:divBdr>
            <w:top w:val="none" w:sz="0" w:space="0" w:color="auto"/>
            <w:left w:val="none" w:sz="0" w:space="0" w:color="auto"/>
            <w:bottom w:val="none" w:sz="0" w:space="0" w:color="auto"/>
            <w:right w:val="none" w:sz="0" w:space="0" w:color="auto"/>
          </w:divBdr>
        </w:div>
        <w:div w:id="1283196374">
          <w:marLeft w:val="547"/>
          <w:marRight w:val="0"/>
          <w:marTop w:val="115"/>
          <w:marBottom w:val="0"/>
          <w:divBdr>
            <w:top w:val="none" w:sz="0" w:space="0" w:color="auto"/>
            <w:left w:val="none" w:sz="0" w:space="0" w:color="auto"/>
            <w:bottom w:val="none" w:sz="0" w:space="0" w:color="auto"/>
            <w:right w:val="none" w:sz="0" w:space="0" w:color="auto"/>
          </w:divBdr>
        </w:div>
        <w:div w:id="2136173530">
          <w:marLeft w:val="547"/>
          <w:marRight w:val="0"/>
          <w:marTop w:val="115"/>
          <w:marBottom w:val="0"/>
          <w:divBdr>
            <w:top w:val="none" w:sz="0" w:space="0" w:color="auto"/>
            <w:left w:val="none" w:sz="0" w:space="0" w:color="auto"/>
            <w:bottom w:val="none" w:sz="0" w:space="0" w:color="auto"/>
            <w:right w:val="none" w:sz="0" w:space="0" w:color="auto"/>
          </w:divBdr>
        </w:div>
        <w:div w:id="543834353">
          <w:marLeft w:val="547"/>
          <w:marRight w:val="0"/>
          <w:marTop w:val="115"/>
          <w:marBottom w:val="0"/>
          <w:divBdr>
            <w:top w:val="none" w:sz="0" w:space="0" w:color="auto"/>
            <w:left w:val="none" w:sz="0" w:space="0" w:color="auto"/>
            <w:bottom w:val="none" w:sz="0" w:space="0" w:color="auto"/>
            <w:right w:val="none" w:sz="0" w:space="0" w:color="auto"/>
          </w:divBdr>
        </w:div>
      </w:divsChild>
    </w:div>
    <w:div w:id="390621187">
      <w:bodyDiv w:val="1"/>
      <w:marLeft w:val="0"/>
      <w:marRight w:val="0"/>
      <w:marTop w:val="0"/>
      <w:marBottom w:val="0"/>
      <w:divBdr>
        <w:top w:val="none" w:sz="0" w:space="0" w:color="auto"/>
        <w:left w:val="none" w:sz="0" w:space="0" w:color="auto"/>
        <w:bottom w:val="none" w:sz="0" w:space="0" w:color="auto"/>
        <w:right w:val="none" w:sz="0" w:space="0" w:color="auto"/>
      </w:divBdr>
      <w:divsChild>
        <w:div w:id="1329864793">
          <w:marLeft w:val="720"/>
          <w:marRight w:val="0"/>
          <w:marTop w:val="115"/>
          <w:marBottom w:val="0"/>
          <w:divBdr>
            <w:top w:val="none" w:sz="0" w:space="0" w:color="auto"/>
            <w:left w:val="none" w:sz="0" w:space="0" w:color="auto"/>
            <w:bottom w:val="none" w:sz="0" w:space="0" w:color="auto"/>
            <w:right w:val="none" w:sz="0" w:space="0" w:color="auto"/>
          </w:divBdr>
        </w:div>
      </w:divsChild>
    </w:div>
    <w:div w:id="425927476">
      <w:bodyDiv w:val="1"/>
      <w:marLeft w:val="0"/>
      <w:marRight w:val="0"/>
      <w:marTop w:val="0"/>
      <w:marBottom w:val="0"/>
      <w:divBdr>
        <w:top w:val="none" w:sz="0" w:space="0" w:color="auto"/>
        <w:left w:val="none" w:sz="0" w:space="0" w:color="auto"/>
        <w:bottom w:val="none" w:sz="0" w:space="0" w:color="auto"/>
        <w:right w:val="none" w:sz="0" w:space="0" w:color="auto"/>
      </w:divBdr>
      <w:divsChild>
        <w:div w:id="557671882">
          <w:marLeft w:val="0"/>
          <w:marRight w:val="0"/>
          <w:marTop w:val="0"/>
          <w:marBottom w:val="0"/>
          <w:divBdr>
            <w:top w:val="none" w:sz="0" w:space="0" w:color="auto"/>
            <w:left w:val="none" w:sz="0" w:space="0" w:color="auto"/>
            <w:bottom w:val="none" w:sz="0" w:space="0" w:color="auto"/>
            <w:right w:val="none" w:sz="0" w:space="0" w:color="auto"/>
          </w:divBdr>
          <w:divsChild>
            <w:div w:id="1057510393">
              <w:marLeft w:val="0"/>
              <w:marRight w:val="0"/>
              <w:marTop w:val="0"/>
              <w:marBottom w:val="0"/>
              <w:divBdr>
                <w:top w:val="none" w:sz="0" w:space="0" w:color="auto"/>
                <w:left w:val="none" w:sz="0" w:space="0" w:color="auto"/>
                <w:bottom w:val="none" w:sz="0" w:space="0" w:color="auto"/>
                <w:right w:val="none" w:sz="0" w:space="0" w:color="auto"/>
              </w:divBdr>
            </w:div>
            <w:div w:id="688601667">
              <w:marLeft w:val="0"/>
              <w:marRight w:val="0"/>
              <w:marTop w:val="0"/>
              <w:marBottom w:val="0"/>
              <w:divBdr>
                <w:top w:val="none" w:sz="0" w:space="0" w:color="auto"/>
                <w:left w:val="none" w:sz="0" w:space="0" w:color="auto"/>
                <w:bottom w:val="none" w:sz="0" w:space="0" w:color="auto"/>
                <w:right w:val="none" w:sz="0" w:space="0" w:color="auto"/>
              </w:divBdr>
            </w:div>
            <w:div w:id="807934313">
              <w:marLeft w:val="0"/>
              <w:marRight w:val="0"/>
              <w:marTop w:val="0"/>
              <w:marBottom w:val="0"/>
              <w:divBdr>
                <w:top w:val="none" w:sz="0" w:space="0" w:color="auto"/>
                <w:left w:val="none" w:sz="0" w:space="0" w:color="auto"/>
                <w:bottom w:val="none" w:sz="0" w:space="0" w:color="auto"/>
                <w:right w:val="none" w:sz="0" w:space="0" w:color="auto"/>
              </w:divBdr>
            </w:div>
            <w:div w:id="1537885521">
              <w:marLeft w:val="0"/>
              <w:marRight w:val="0"/>
              <w:marTop w:val="0"/>
              <w:marBottom w:val="0"/>
              <w:divBdr>
                <w:top w:val="none" w:sz="0" w:space="0" w:color="auto"/>
                <w:left w:val="none" w:sz="0" w:space="0" w:color="auto"/>
                <w:bottom w:val="none" w:sz="0" w:space="0" w:color="auto"/>
                <w:right w:val="none" w:sz="0" w:space="0" w:color="auto"/>
              </w:divBdr>
            </w:div>
            <w:div w:id="1585917900">
              <w:marLeft w:val="0"/>
              <w:marRight w:val="0"/>
              <w:marTop w:val="0"/>
              <w:marBottom w:val="0"/>
              <w:divBdr>
                <w:top w:val="none" w:sz="0" w:space="0" w:color="auto"/>
                <w:left w:val="none" w:sz="0" w:space="0" w:color="auto"/>
                <w:bottom w:val="none" w:sz="0" w:space="0" w:color="auto"/>
                <w:right w:val="none" w:sz="0" w:space="0" w:color="auto"/>
              </w:divBdr>
            </w:div>
            <w:div w:id="852301821">
              <w:marLeft w:val="0"/>
              <w:marRight w:val="0"/>
              <w:marTop w:val="0"/>
              <w:marBottom w:val="0"/>
              <w:divBdr>
                <w:top w:val="none" w:sz="0" w:space="0" w:color="auto"/>
                <w:left w:val="none" w:sz="0" w:space="0" w:color="auto"/>
                <w:bottom w:val="none" w:sz="0" w:space="0" w:color="auto"/>
                <w:right w:val="none" w:sz="0" w:space="0" w:color="auto"/>
              </w:divBdr>
            </w:div>
            <w:div w:id="1417629170">
              <w:marLeft w:val="0"/>
              <w:marRight w:val="0"/>
              <w:marTop w:val="0"/>
              <w:marBottom w:val="0"/>
              <w:divBdr>
                <w:top w:val="none" w:sz="0" w:space="0" w:color="auto"/>
                <w:left w:val="none" w:sz="0" w:space="0" w:color="auto"/>
                <w:bottom w:val="none" w:sz="0" w:space="0" w:color="auto"/>
                <w:right w:val="none" w:sz="0" w:space="0" w:color="auto"/>
              </w:divBdr>
            </w:div>
            <w:div w:id="1340886599">
              <w:marLeft w:val="0"/>
              <w:marRight w:val="0"/>
              <w:marTop w:val="0"/>
              <w:marBottom w:val="0"/>
              <w:divBdr>
                <w:top w:val="none" w:sz="0" w:space="0" w:color="auto"/>
                <w:left w:val="none" w:sz="0" w:space="0" w:color="auto"/>
                <w:bottom w:val="none" w:sz="0" w:space="0" w:color="auto"/>
                <w:right w:val="none" w:sz="0" w:space="0" w:color="auto"/>
              </w:divBdr>
            </w:div>
            <w:div w:id="195507054">
              <w:marLeft w:val="0"/>
              <w:marRight w:val="0"/>
              <w:marTop w:val="0"/>
              <w:marBottom w:val="0"/>
              <w:divBdr>
                <w:top w:val="none" w:sz="0" w:space="0" w:color="auto"/>
                <w:left w:val="none" w:sz="0" w:space="0" w:color="auto"/>
                <w:bottom w:val="none" w:sz="0" w:space="0" w:color="auto"/>
                <w:right w:val="none" w:sz="0" w:space="0" w:color="auto"/>
              </w:divBdr>
            </w:div>
            <w:div w:id="286663787">
              <w:marLeft w:val="0"/>
              <w:marRight w:val="0"/>
              <w:marTop w:val="0"/>
              <w:marBottom w:val="0"/>
              <w:divBdr>
                <w:top w:val="none" w:sz="0" w:space="0" w:color="auto"/>
                <w:left w:val="none" w:sz="0" w:space="0" w:color="auto"/>
                <w:bottom w:val="none" w:sz="0" w:space="0" w:color="auto"/>
                <w:right w:val="none" w:sz="0" w:space="0" w:color="auto"/>
              </w:divBdr>
            </w:div>
            <w:div w:id="661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3029">
      <w:bodyDiv w:val="1"/>
      <w:marLeft w:val="0"/>
      <w:marRight w:val="0"/>
      <w:marTop w:val="0"/>
      <w:marBottom w:val="0"/>
      <w:divBdr>
        <w:top w:val="none" w:sz="0" w:space="0" w:color="auto"/>
        <w:left w:val="none" w:sz="0" w:space="0" w:color="auto"/>
        <w:bottom w:val="none" w:sz="0" w:space="0" w:color="auto"/>
        <w:right w:val="none" w:sz="0" w:space="0" w:color="auto"/>
      </w:divBdr>
      <w:divsChild>
        <w:div w:id="1860971113">
          <w:marLeft w:val="619"/>
          <w:marRight w:val="0"/>
          <w:marTop w:val="0"/>
          <w:marBottom w:val="0"/>
          <w:divBdr>
            <w:top w:val="none" w:sz="0" w:space="0" w:color="auto"/>
            <w:left w:val="none" w:sz="0" w:space="0" w:color="auto"/>
            <w:bottom w:val="none" w:sz="0" w:space="0" w:color="auto"/>
            <w:right w:val="none" w:sz="0" w:space="0" w:color="auto"/>
          </w:divBdr>
        </w:div>
      </w:divsChild>
    </w:div>
    <w:div w:id="813061261">
      <w:bodyDiv w:val="1"/>
      <w:marLeft w:val="0"/>
      <w:marRight w:val="0"/>
      <w:marTop w:val="0"/>
      <w:marBottom w:val="0"/>
      <w:divBdr>
        <w:top w:val="none" w:sz="0" w:space="0" w:color="auto"/>
        <w:left w:val="none" w:sz="0" w:space="0" w:color="auto"/>
        <w:bottom w:val="none" w:sz="0" w:space="0" w:color="auto"/>
        <w:right w:val="none" w:sz="0" w:space="0" w:color="auto"/>
      </w:divBdr>
    </w:div>
    <w:div w:id="816610500">
      <w:bodyDiv w:val="1"/>
      <w:marLeft w:val="0"/>
      <w:marRight w:val="0"/>
      <w:marTop w:val="0"/>
      <w:marBottom w:val="0"/>
      <w:divBdr>
        <w:top w:val="none" w:sz="0" w:space="0" w:color="auto"/>
        <w:left w:val="none" w:sz="0" w:space="0" w:color="auto"/>
        <w:bottom w:val="none" w:sz="0" w:space="0" w:color="auto"/>
        <w:right w:val="none" w:sz="0" w:space="0" w:color="auto"/>
      </w:divBdr>
      <w:divsChild>
        <w:div w:id="1022900121">
          <w:marLeft w:val="0"/>
          <w:marRight w:val="0"/>
          <w:marTop w:val="0"/>
          <w:marBottom w:val="0"/>
          <w:divBdr>
            <w:top w:val="none" w:sz="0" w:space="0" w:color="auto"/>
            <w:left w:val="none" w:sz="0" w:space="0" w:color="auto"/>
            <w:bottom w:val="none" w:sz="0" w:space="0" w:color="auto"/>
            <w:right w:val="none" w:sz="0" w:space="0" w:color="auto"/>
          </w:divBdr>
        </w:div>
        <w:div w:id="1930430350">
          <w:marLeft w:val="0"/>
          <w:marRight w:val="0"/>
          <w:marTop w:val="0"/>
          <w:marBottom w:val="0"/>
          <w:divBdr>
            <w:top w:val="none" w:sz="0" w:space="0" w:color="auto"/>
            <w:left w:val="none" w:sz="0" w:space="0" w:color="auto"/>
            <w:bottom w:val="none" w:sz="0" w:space="0" w:color="auto"/>
            <w:right w:val="none" w:sz="0" w:space="0" w:color="auto"/>
          </w:divBdr>
        </w:div>
        <w:div w:id="1867979633">
          <w:marLeft w:val="0"/>
          <w:marRight w:val="0"/>
          <w:marTop w:val="0"/>
          <w:marBottom w:val="0"/>
          <w:divBdr>
            <w:top w:val="none" w:sz="0" w:space="0" w:color="auto"/>
            <w:left w:val="none" w:sz="0" w:space="0" w:color="auto"/>
            <w:bottom w:val="none" w:sz="0" w:space="0" w:color="auto"/>
            <w:right w:val="none" w:sz="0" w:space="0" w:color="auto"/>
          </w:divBdr>
        </w:div>
        <w:div w:id="1313947602">
          <w:marLeft w:val="0"/>
          <w:marRight w:val="0"/>
          <w:marTop w:val="0"/>
          <w:marBottom w:val="0"/>
          <w:divBdr>
            <w:top w:val="none" w:sz="0" w:space="0" w:color="auto"/>
            <w:left w:val="none" w:sz="0" w:space="0" w:color="auto"/>
            <w:bottom w:val="none" w:sz="0" w:space="0" w:color="auto"/>
            <w:right w:val="none" w:sz="0" w:space="0" w:color="auto"/>
          </w:divBdr>
        </w:div>
        <w:div w:id="2072803599">
          <w:marLeft w:val="0"/>
          <w:marRight w:val="0"/>
          <w:marTop w:val="0"/>
          <w:marBottom w:val="0"/>
          <w:divBdr>
            <w:top w:val="none" w:sz="0" w:space="0" w:color="auto"/>
            <w:left w:val="none" w:sz="0" w:space="0" w:color="auto"/>
            <w:bottom w:val="none" w:sz="0" w:space="0" w:color="auto"/>
            <w:right w:val="none" w:sz="0" w:space="0" w:color="auto"/>
          </w:divBdr>
        </w:div>
        <w:div w:id="1504204382">
          <w:marLeft w:val="0"/>
          <w:marRight w:val="0"/>
          <w:marTop w:val="0"/>
          <w:marBottom w:val="0"/>
          <w:divBdr>
            <w:top w:val="none" w:sz="0" w:space="0" w:color="auto"/>
            <w:left w:val="none" w:sz="0" w:space="0" w:color="auto"/>
            <w:bottom w:val="none" w:sz="0" w:space="0" w:color="auto"/>
            <w:right w:val="none" w:sz="0" w:space="0" w:color="auto"/>
          </w:divBdr>
        </w:div>
        <w:div w:id="1832133782">
          <w:marLeft w:val="0"/>
          <w:marRight w:val="0"/>
          <w:marTop w:val="0"/>
          <w:marBottom w:val="0"/>
          <w:divBdr>
            <w:top w:val="none" w:sz="0" w:space="0" w:color="auto"/>
            <w:left w:val="none" w:sz="0" w:space="0" w:color="auto"/>
            <w:bottom w:val="none" w:sz="0" w:space="0" w:color="auto"/>
            <w:right w:val="none" w:sz="0" w:space="0" w:color="auto"/>
          </w:divBdr>
        </w:div>
        <w:div w:id="393088822">
          <w:marLeft w:val="0"/>
          <w:marRight w:val="0"/>
          <w:marTop w:val="0"/>
          <w:marBottom w:val="0"/>
          <w:divBdr>
            <w:top w:val="none" w:sz="0" w:space="0" w:color="auto"/>
            <w:left w:val="none" w:sz="0" w:space="0" w:color="auto"/>
            <w:bottom w:val="none" w:sz="0" w:space="0" w:color="auto"/>
            <w:right w:val="none" w:sz="0" w:space="0" w:color="auto"/>
          </w:divBdr>
        </w:div>
        <w:div w:id="625160423">
          <w:marLeft w:val="0"/>
          <w:marRight w:val="0"/>
          <w:marTop w:val="0"/>
          <w:marBottom w:val="0"/>
          <w:divBdr>
            <w:top w:val="none" w:sz="0" w:space="0" w:color="auto"/>
            <w:left w:val="none" w:sz="0" w:space="0" w:color="auto"/>
            <w:bottom w:val="none" w:sz="0" w:space="0" w:color="auto"/>
            <w:right w:val="none" w:sz="0" w:space="0" w:color="auto"/>
          </w:divBdr>
        </w:div>
        <w:div w:id="638151218">
          <w:marLeft w:val="0"/>
          <w:marRight w:val="0"/>
          <w:marTop w:val="0"/>
          <w:marBottom w:val="0"/>
          <w:divBdr>
            <w:top w:val="none" w:sz="0" w:space="0" w:color="auto"/>
            <w:left w:val="none" w:sz="0" w:space="0" w:color="auto"/>
            <w:bottom w:val="none" w:sz="0" w:space="0" w:color="auto"/>
            <w:right w:val="none" w:sz="0" w:space="0" w:color="auto"/>
          </w:divBdr>
        </w:div>
        <w:div w:id="965813280">
          <w:marLeft w:val="0"/>
          <w:marRight w:val="0"/>
          <w:marTop w:val="0"/>
          <w:marBottom w:val="0"/>
          <w:divBdr>
            <w:top w:val="none" w:sz="0" w:space="0" w:color="auto"/>
            <w:left w:val="none" w:sz="0" w:space="0" w:color="auto"/>
            <w:bottom w:val="none" w:sz="0" w:space="0" w:color="auto"/>
            <w:right w:val="none" w:sz="0" w:space="0" w:color="auto"/>
          </w:divBdr>
        </w:div>
        <w:div w:id="2049449720">
          <w:marLeft w:val="0"/>
          <w:marRight w:val="0"/>
          <w:marTop w:val="0"/>
          <w:marBottom w:val="0"/>
          <w:divBdr>
            <w:top w:val="none" w:sz="0" w:space="0" w:color="auto"/>
            <w:left w:val="none" w:sz="0" w:space="0" w:color="auto"/>
            <w:bottom w:val="none" w:sz="0" w:space="0" w:color="auto"/>
            <w:right w:val="none" w:sz="0" w:space="0" w:color="auto"/>
          </w:divBdr>
        </w:div>
        <w:div w:id="793522586">
          <w:marLeft w:val="0"/>
          <w:marRight w:val="0"/>
          <w:marTop w:val="0"/>
          <w:marBottom w:val="0"/>
          <w:divBdr>
            <w:top w:val="none" w:sz="0" w:space="0" w:color="auto"/>
            <w:left w:val="none" w:sz="0" w:space="0" w:color="auto"/>
            <w:bottom w:val="none" w:sz="0" w:space="0" w:color="auto"/>
            <w:right w:val="none" w:sz="0" w:space="0" w:color="auto"/>
          </w:divBdr>
        </w:div>
        <w:div w:id="1721637130">
          <w:marLeft w:val="0"/>
          <w:marRight w:val="0"/>
          <w:marTop w:val="0"/>
          <w:marBottom w:val="0"/>
          <w:divBdr>
            <w:top w:val="none" w:sz="0" w:space="0" w:color="auto"/>
            <w:left w:val="none" w:sz="0" w:space="0" w:color="auto"/>
            <w:bottom w:val="none" w:sz="0" w:space="0" w:color="auto"/>
            <w:right w:val="none" w:sz="0" w:space="0" w:color="auto"/>
          </w:divBdr>
        </w:div>
        <w:div w:id="632247501">
          <w:marLeft w:val="0"/>
          <w:marRight w:val="0"/>
          <w:marTop w:val="0"/>
          <w:marBottom w:val="0"/>
          <w:divBdr>
            <w:top w:val="none" w:sz="0" w:space="0" w:color="auto"/>
            <w:left w:val="none" w:sz="0" w:space="0" w:color="auto"/>
            <w:bottom w:val="none" w:sz="0" w:space="0" w:color="auto"/>
            <w:right w:val="none" w:sz="0" w:space="0" w:color="auto"/>
          </w:divBdr>
        </w:div>
        <w:div w:id="1454251396">
          <w:marLeft w:val="0"/>
          <w:marRight w:val="0"/>
          <w:marTop w:val="0"/>
          <w:marBottom w:val="0"/>
          <w:divBdr>
            <w:top w:val="none" w:sz="0" w:space="0" w:color="auto"/>
            <w:left w:val="none" w:sz="0" w:space="0" w:color="auto"/>
            <w:bottom w:val="none" w:sz="0" w:space="0" w:color="auto"/>
            <w:right w:val="none" w:sz="0" w:space="0" w:color="auto"/>
          </w:divBdr>
        </w:div>
        <w:div w:id="1465660144">
          <w:marLeft w:val="0"/>
          <w:marRight w:val="0"/>
          <w:marTop w:val="0"/>
          <w:marBottom w:val="0"/>
          <w:divBdr>
            <w:top w:val="none" w:sz="0" w:space="0" w:color="auto"/>
            <w:left w:val="none" w:sz="0" w:space="0" w:color="auto"/>
            <w:bottom w:val="none" w:sz="0" w:space="0" w:color="auto"/>
            <w:right w:val="none" w:sz="0" w:space="0" w:color="auto"/>
          </w:divBdr>
        </w:div>
        <w:div w:id="1128161387">
          <w:marLeft w:val="0"/>
          <w:marRight w:val="0"/>
          <w:marTop w:val="0"/>
          <w:marBottom w:val="0"/>
          <w:divBdr>
            <w:top w:val="none" w:sz="0" w:space="0" w:color="auto"/>
            <w:left w:val="none" w:sz="0" w:space="0" w:color="auto"/>
            <w:bottom w:val="none" w:sz="0" w:space="0" w:color="auto"/>
            <w:right w:val="none" w:sz="0" w:space="0" w:color="auto"/>
          </w:divBdr>
        </w:div>
        <w:div w:id="91972050">
          <w:marLeft w:val="0"/>
          <w:marRight w:val="0"/>
          <w:marTop w:val="0"/>
          <w:marBottom w:val="0"/>
          <w:divBdr>
            <w:top w:val="none" w:sz="0" w:space="0" w:color="auto"/>
            <w:left w:val="none" w:sz="0" w:space="0" w:color="auto"/>
            <w:bottom w:val="none" w:sz="0" w:space="0" w:color="auto"/>
            <w:right w:val="none" w:sz="0" w:space="0" w:color="auto"/>
          </w:divBdr>
        </w:div>
        <w:div w:id="1426271090">
          <w:marLeft w:val="0"/>
          <w:marRight w:val="0"/>
          <w:marTop w:val="0"/>
          <w:marBottom w:val="0"/>
          <w:divBdr>
            <w:top w:val="none" w:sz="0" w:space="0" w:color="auto"/>
            <w:left w:val="none" w:sz="0" w:space="0" w:color="auto"/>
            <w:bottom w:val="none" w:sz="0" w:space="0" w:color="auto"/>
            <w:right w:val="none" w:sz="0" w:space="0" w:color="auto"/>
          </w:divBdr>
        </w:div>
        <w:div w:id="1242638462">
          <w:marLeft w:val="0"/>
          <w:marRight w:val="0"/>
          <w:marTop w:val="0"/>
          <w:marBottom w:val="0"/>
          <w:divBdr>
            <w:top w:val="none" w:sz="0" w:space="0" w:color="auto"/>
            <w:left w:val="none" w:sz="0" w:space="0" w:color="auto"/>
            <w:bottom w:val="none" w:sz="0" w:space="0" w:color="auto"/>
            <w:right w:val="none" w:sz="0" w:space="0" w:color="auto"/>
          </w:divBdr>
        </w:div>
        <w:div w:id="1927031352">
          <w:marLeft w:val="0"/>
          <w:marRight w:val="0"/>
          <w:marTop w:val="0"/>
          <w:marBottom w:val="0"/>
          <w:divBdr>
            <w:top w:val="none" w:sz="0" w:space="0" w:color="auto"/>
            <w:left w:val="none" w:sz="0" w:space="0" w:color="auto"/>
            <w:bottom w:val="none" w:sz="0" w:space="0" w:color="auto"/>
            <w:right w:val="none" w:sz="0" w:space="0" w:color="auto"/>
          </w:divBdr>
        </w:div>
        <w:div w:id="1212696002">
          <w:marLeft w:val="0"/>
          <w:marRight w:val="0"/>
          <w:marTop w:val="0"/>
          <w:marBottom w:val="0"/>
          <w:divBdr>
            <w:top w:val="none" w:sz="0" w:space="0" w:color="auto"/>
            <w:left w:val="none" w:sz="0" w:space="0" w:color="auto"/>
            <w:bottom w:val="none" w:sz="0" w:space="0" w:color="auto"/>
            <w:right w:val="none" w:sz="0" w:space="0" w:color="auto"/>
          </w:divBdr>
        </w:div>
      </w:divsChild>
    </w:div>
    <w:div w:id="843396139">
      <w:bodyDiv w:val="1"/>
      <w:marLeft w:val="0"/>
      <w:marRight w:val="0"/>
      <w:marTop w:val="0"/>
      <w:marBottom w:val="0"/>
      <w:divBdr>
        <w:top w:val="none" w:sz="0" w:space="0" w:color="auto"/>
        <w:left w:val="none" w:sz="0" w:space="0" w:color="auto"/>
        <w:bottom w:val="none" w:sz="0" w:space="0" w:color="auto"/>
        <w:right w:val="none" w:sz="0" w:space="0" w:color="auto"/>
      </w:divBdr>
    </w:div>
    <w:div w:id="1146430790">
      <w:bodyDiv w:val="1"/>
      <w:marLeft w:val="0"/>
      <w:marRight w:val="0"/>
      <w:marTop w:val="0"/>
      <w:marBottom w:val="0"/>
      <w:divBdr>
        <w:top w:val="none" w:sz="0" w:space="0" w:color="auto"/>
        <w:left w:val="none" w:sz="0" w:space="0" w:color="auto"/>
        <w:bottom w:val="none" w:sz="0" w:space="0" w:color="auto"/>
        <w:right w:val="none" w:sz="0" w:space="0" w:color="auto"/>
      </w:divBdr>
    </w:div>
    <w:div w:id="1153260245">
      <w:bodyDiv w:val="1"/>
      <w:marLeft w:val="0"/>
      <w:marRight w:val="0"/>
      <w:marTop w:val="0"/>
      <w:marBottom w:val="0"/>
      <w:divBdr>
        <w:top w:val="none" w:sz="0" w:space="0" w:color="auto"/>
        <w:left w:val="none" w:sz="0" w:space="0" w:color="auto"/>
        <w:bottom w:val="none" w:sz="0" w:space="0" w:color="auto"/>
        <w:right w:val="none" w:sz="0" w:space="0" w:color="auto"/>
      </w:divBdr>
    </w:div>
    <w:div w:id="1249778204">
      <w:bodyDiv w:val="1"/>
      <w:marLeft w:val="0"/>
      <w:marRight w:val="0"/>
      <w:marTop w:val="0"/>
      <w:marBottom w:val="0"/>
      <w:divBdr>
        <w:top w:val="none" w:sz="0" w:space="0" w:color="auto"/>
        <w:left w:val="none" w:sz="0" w:space="0" w:color="auto"/>
        <w:bottom w:val="none" w:sz="0" w:space="0" w:color="auto"/>
        <w:right w:val="none" w:sz="0" w:space="0" w:color="auto"/>
      </w:divBdr>
    </w:div>
    <w:div w:id="1271737285">
      <w:bodyDiv w:val="1"/>
      <w:marLeft w:val="0"/>
      <w:marRight w:val="0"/>
      <w:marTop w:val="0"/>
      <w:marBottom w:val="0"/>
      <w:divBdr>
        <w:top w:val="none" w:sz="0" w:space="0" w:color="auto"/>
        <w:left w:val="none" w:sz="0" w:space="0" w:color="auto"/>
        <w:bottom w:val="none" w:sz="0" w:space="0" w:color="auto"/>
        <w:right w:val="none" w:sz="0" w:space="0" w:color="auto"/>
      </w:divBdr>
      <w:divsChild>
        <w:div w:id="1315067086">
          <w:marLeft w:val="547"/>
          <w:marRight w:val="0"/>
          <w:marTop w:val="115"/>
          <w:marBottom w:val="0"/>
          <w:divBdr>
            <w:top w:val="none" w:sz="0" w:space="0" w:color="auto"/>
            <w:left w:val="none" w:sz="0" w:space="0" w:color="auto"/>
            <w:bottom w:val="none" w:sz="0" w:space="0" w:color="auto"/>
            <w:right w:val="none" w:sz="0" w:space="0" w:color="auto"/>
          </w:divBdr>
        </w:div>
        <w:div w:id="2047440675">
          <w:marLeft w:val="547"/>
          <w:marRight w:val="0"/>
          <w:marTop w:val="115"/>
          <w:marBottom w:val="0"/>
          <w:divBdr>
            <w:top w:val="none" w:sz="0" w:space="0" w:color="auto"/>
            <w:left w:val="none" w:sz="0" w:space="0" w:color="auto"/>
            <w:bottom w:val="none" w:sz="0" w:space="0" w:color="auto"/>
            <w:right w:val="none" w:sz="0" w:space="0" w:color="auto"/>
          </w:divBdr>
        </w:div>
        <w:div w:id="427505457">
          <w:marLeft w:val="547"/>
          <w:marRight w:val="0"/>
          <w:marTop w:val="115"/>
          <w:marBottom w:val="0"/>
          <w:divBdr>
            <w:top w:val="none" w:sz="0" w:space="0" w:color="auto"/>
            <w:left w:val="none" w:sz="0" w:space="0" w:color="auto"/>
            <w:bottom w:val="none" w:sz="0" w:space="0" w:color="auto"/>
            <w:right w:val="none" w:sz="0" w:space="0" w:color="auto"/>
          </w:divBdr>
        </w:div>
        <w:div w:id="1673339523">
          <w:marLeft w:val="547"/>
          <w:marRight w:val="0"/>
          <w:marTop w:val="115"/>
          <w:marBottom w:val="0"/>
          <w:divBdr>
            <w:top w:val="none" w:sz="0" w:space="0" w:color="auto"/>
            <w:left w:val="none" w:sz="0" w:space="0" w:color="auto"/>
            <w:bottom w:val="none" w:sz="0" w:space="0" w:color="auto"/>
            <w:right w:val="none" w:sz="0" w:space="0" w:color="auto"/>
          </w:divBdr>
        </w:div>
        <w:div w:id="418017058">
          <w:marLeft w:val="547"/>
          <w:marRight w:val="0"/>
          <w:marTop w:val="115"/>
          <w:marBottom w:val="0"/>
          <w:divBdr>
            <w:top w:val="none" w:sz="0" w:space="0" w:color="auto"/>
            <w:left w:val="none" w:sz="0" w:space="0" w:color="auto"/>
            <w:bottom w:val="none" w:sz="0" w:space="0" w:color="auto"/>
            <w:right w:val="none" w:sz="0" w:space="0" w:color="auto"/>
          </w:divBdr>
        </w:div>
        <w:div w:id="81882255">
          <w:marLeft w:val="547"/>
          <w:marRight w:val="0"/>
          <w:marTop w:val="115"/>
          <w:marBottom w:val="0"/>
          <w:divBdr>
            <w:top w:val="none" w:sz="0" w:space="0" w:color="auto"/>
            <w:left w:val="none" w:sz="0" w:space="0" w:color="auto"/>
            <w:bottom w:val="none" w:sz="0" w:space="0" w:color="auto"/>
            <w:right w:val="none" w:sz="0" w:space="0" w:color="auto"/>
          </w:divBdr>
        </w:div>
      </w:divsChild>
    </w:div>
    <w:div w:id="1481120091">
      <w:bodyDiv w:val="1"/>
      <w:marLeft w:val="0"/>
      <w:marRight w:val="0"/>
      <w:marTop w:val="0"/>
      <w:marBottom w:val="0"/>
      <w:divBdr>
        <w:top w:val="none" w:sz="0" w:space="0" w:color="auto"/>
        <w:left w:val="none" w:sz="0" w:space="0" w:color="auto"/>
        <w:bottom w:val="none" w:sz="0" w:space="0" w:color="auto"/>
        <w:right w:val="none" w:sz="0" w:space="0" w:color="auto"/>
      </w:divBdr>
      <w:divsChild>
        <w:div w:id="1710764389">
          <w:marLeft w:val="720"/>
          <w:marRight w:val="0"/>
          <w:marTop w:val="0"/>
          <w:marBottom w:val="0"/>
          <w:divBdr>
            <w:top w:val="none" w:sz="0" w:space="0" w:color="auto"/>
            <w:left w:val="none" w:sz="0" w:space="0" w:color="auto"/>
            <w:bottom w:val="none" w:sz="0" w:space="0" w:color="auto"/>
            <w:right w:val="none" w:sz="0" w:space="0" w:color="auto"/>
          </w:divBdr>
        </w:div>
        <w:div w:id="133571502">
          <w:marLeft w:val="720"/>
          <w:marRight w:val="0"/>
          <w:marTop w:val="0"/>
          <w:marBottom w:val="0"/>
          <w:divBdr>
            <w:top w:val="none" w:sz="0" w:space="0" w:color="auto"/>
            <w:left w:val="none" w:sz="0" w:space="0" w:color="auto"/>
            <w:bottom w:val="none" w:sz="0" w:space="0" w:color="auto"/>
            <w:right w:val="none" w:sz="0" w:space="0" w:color="auto"/>
          </w:divBdr>
        </w:div>
        <w:div w:id="1502619303">
          <w:marLeft w:val="720"/>
          <w:marRight w:val="0"/>
          <w:marTop w:val="0"/>
          <w:marBottom w:val="0"/>
          <w:divBdr>
            <w:top w:val="none" w:sz="0" w:space="0" w:color="auto"/>
            <w:left w:val="none" w:sz="0" w:space="0" w:color="auto"/>
            <w:bottom w:val="none" w:sz="0" w:space="0" w:color="auto"/>
            <w:right w:val="none" w:sz="0" w:space="0" w:color="auto"/>
          </w:divBdr>
        </w:div>
        <w:div w:id="1746300691">
          <w:marLeft w:val="720"/>
          <w:marRight w:val="0"/>
          <w:marTop w:val="0"/>
          <w:marBottom w:val="0"/>
          <w:divBdr>
            <w:top w:val="none" w:sz="0" w:space="0" w:color="auto"/>
            <w:left w:val="none" w:sz="0" w:space="0" w:color="auto"/>
            <w:bottom w:val="none" w:sz="0" w:space="0" w:color="auto"/>
            <w:right w:val="none" w:sz="0" w:space="0" w:color="auto"/>
          </w:divBdr>
        </w:div>
      </w:divsChild>
    </w:div>
    <w:div w:id="1536039701">
      <w:bodyDiv w:val="1"/>
      <w:marLeft w:val="0"/>
      <w:marRight w:val="0"/>
      <w:marTop w:val="0"/>
      <w:marBottom w:val="0"/>
      <w:divBdr>
        <w:top w:val="none" w:sz="0" w:space="0" w:color="auto"/>
        <w:left w:val="none" w:sz="0" w:space="0" w:color="auto"/>
        <w:bottom w:val="none" w:sz="0" w:space="0" w:color="auto"/>
        <w:right w:val="none" w:sz="0" w:space="0" w:color="auto"/>
      </w:divBdr>
    </w:div>
    <w:div w:id="1626542282">
      <w:bodyDiv w:val="1"/>
      <w:marLeft w:val="0"/>
      <w:marRight w:val="0"/>
      <w:marTop w:val="0"/>
      <w:marBottom w:val="0"/>
      <w:divBdr>
        <w:top w:val="none" w:sz="0" w:space="0" w:color="auto"/>
        <w:left w:val="none" w:sz="0" w:space="0" w:color="auto"/>
        <w:bottom w:val="none" w:sz="0" w:space="0" w:color="auto"/>
        <w:right w:val="none" w:sz="0" w:space="0" w:color="auto"/>
      </w:divBdr>
    </w:div>
    <w:div w:id="1781878850">
      <w:bodyDiv w:val="1"/>
      <w:marLeft w:val="0"/>
      <w:marRight w:val="0"/>
      <w:marTop w:val="0"/>
      <w:marBottom w:val="0"/>
      <w:divBdr>
        <w:top w:val="none" w:sz="0" w:space="0" w:color="auto"/>
        <w:left w:val="none" w:sz="0" w:space="0" w:color="auto"/>
        <w:bottom w:val="none" w:sz="0" w:space="0" w:color="auto"/>
        <w:right w:val="none" w:sz="0" w:space="0" w:color="auto"/>
      </w:divBdr>
      <w:divsChild>
        <w:div w:id="2092727994">
          <w:marLeft w:val="1541"/>
          <w:marRight w:val="0"/>
          <w:marTop w:val="0"/>
          <w:marBottom w:val="0"/>
          <w:divBdr>
            <w:top w:val="none" w:sz="0" w:space="0" w:color="auto"/>
            <w:left w:val="none" w:sz="0" w:space="0" w:color="auto"/>
            <w:bottom w:val="none" w:sz="0" w:space="0" w:color="auto"/>
            <w:right w:val="none" w:sz="0" w:space="0" w:color="auto"/>
          </w:divBdr>
        </w:div>
        <w:div w:id="1680499703">
          <w:marLeft w:val="1541"/>
          <w:marRight w:val="0"/>
          <w:marTop w:val="0"/>
          <w:marBottom w:val="0"/>
          <w:divBdr>
            <w:top w:val="none" w:sz="0" w:space="0" w:color="auto"/>
            <w:left w:val="none" w:sz="0" w:space="0" w:color="auto"/>
            <w:bottom w:val="none" w:sz="0" w:space="0" w:color="auto"/>
            <w:right w:val="none" w:sz="0" w:space="0" w:color="auto"/>
          </w:divBdr>
        </w:div>
        <w:div w:id="788623309">
          <w:marLeft w:val="1541"/>
          <w:marRight w:val="0"/>
          <w:marTop w:val="0"/>
          <w:marBottom w:val="0"/>
          <w:divBdr>
            <w:top w:val="none" w:sz="0" w:space="0" w:color="auto"/>
            <w:left w:val="none" w:sz="0" w:space="0" w:color="auto"/>
            <w:bottom w:val="none" w:sz="0" w:space="0" w:color="auto"/>
            <w:right w:val="none" w:sz="0" w:space="0" w:color="auto"/>
          </w:divBdr>
        </w:div>
        <w:div w:id="970594702">
          <w:marLeft w:val="1541"/>
          <w:marRight w:val="0"/>
          <w:marTop w:val="0"/>
          <w:marBottom w:val="0"/>
          <w:divBdr>
            <w:top w:val="none" w:sz="0" w:space="0" w:color="auto"/>
            <w:left w:val="none" w:sz="0" w:space="0" w:color="auto"/>
            <w:bottom w:val="none" w:sz="0" w:space="0" w:color="auto"/>
            <w:right w:val="none" w:sz="0" w:space="0" w:color="auto"/>
          </w:divBdr>
        </w:div>
      </w:divsChild>
    </w:div>
    <w:div w:id="1824856184">
      <w:bodyDiv w:val="1"/>
      <w:marLeft w:val="0"/>
      <w:marRight w:val="0"/>
      <w:marTop w:val="0"/>
      <w:marBottom w:val="0"/>
      <w:divBdr>
        <w:top w:val="none" w:sz="0" w:space="0" w:color="auto"/>
        <w:left w:val="none" w:sz="0" w:space="0" w:color="auto"/>
        <w:bottom w:val="none" w:sz="0" w:space="0" w:color="auto"/>
        <w:right w:val="none" w:sz="0" w:space="0" w:color="auto"/>
      </w:divBdr>
    </w:div>
    <w:div w:id="1881355680">
      <w:bodyDiv w:val="1"/>
      <w:marLeft w:val="0"/>
      <w:marRight w:val="0"/>
      <w:marTop w:val="0"/>
      <w:marBottom w:val="0"/>
      <w:divBdr>
        <w:top w:val="none" w:sz="0" w:space="0" w:color="auto"/>
        <w:left w:val="none" w:sz="0" w:space="0" w:color="auto"/>
        <w:bottom w:val="none" w:sz="0" w:space="0" w:color="auto"/>
        <w:right w:val="none" w:sz="0" w:space="0" w:color="auto"/>
      </w:divBdr>
    </w:div>
    <w:div w:id="2034260633">
      <w:bodyDiv w:val="1"/>
      <w:marLeft w:val="0"/>
      <w:marRight w:val="0"/>
      <w:marTop w:val="0"/>
      <w:marBottom w:val="0"/>
      <w:divBdr>
        <w:top w:val="none" w:sz="0" w:space="0" w:color="auto"/>
        <w:left w:val="none" w:sz="0" w:space="0" w:color="auto"/>
        <w:bottom w:val="none" w:sz="0" w:space="0" w:color="auto"/>
        <w:right w:val="none" w:sz="0" w:space="0" w:color="auto"/>
      </w:divBdr>
      <w:divsChild>
        <w:div w:id="1869946250">
          <w:marLeft w:val="720"/>
          <w:marRight w:val="0"/>
          <w:marTop w:val="115"/>
          <w:marBottom w:val="0"/>
          <w:divBdr>
            <w:top w:val="none" w:sz="0" w:space="0" w:color="auto"/>
            <w:left w:val="none" w:sz="0" w:space="0" w:color="auto"/>
            <w:bottom w:val="none" w:sz="0" w:space="0" w:color="auto"/>
            <w:right w:val="none" w:sz="0" w:space="0" w:color="auto"/>
          </w:divBdr>
        </w:div>
        <w:div w:id="898630221">
          <w:marLeft w:val="720"/>
          <w:marRight w:val="0"/>
          <w:marTop w:val="115"/>
          <w:marBottom w:val="0"/>
          <w:divBdr>
            <w:top w:val="none" w:sz="0" w:space="0" w:color="auto"/>
            <w:left w:val="none" w:sz="0" w:space="0" w:color="auto"/>
            <w:bottom w:val="none" w:sz="0" w:space="0" w:color="auto"/>
            <w:right w:val="none" w:sz="0" w:space="0" w:color="auto"/>
          </w:divBdr>
        </w:div>
        <w:div w:id="1384065002">
          <w:marLeft w:val="720"/>
          <w:marRight w:val="0"/>
          <w:marTop w:val="115"/>
          <w:marBottom w:val="0"/>
          <w:divBdr>
            <w:top w:val="none" w:sz="0" w:space="0" w:color="auto"/>
            <w:left w:val="none" w:sz="0" w:space="0" w:color="auto"/>
            <w:bottom w:val="none" w:sz="0" w:space="0" w:color="auto"/>
            <w:right w:val="none" w:sz="0" w:space="0" w:color="auto"/>
          </w:divBdr>
        </w:div>
        <w:div w:id="1130899551">
          <w:marLeft w:val="720"/>
          <w:marRight w:val="0"/>
          <w:marTop w:val="115"/>
          <w:marBottom w:val="0"/>
          <w:divBdr>
            <w:top w:val="none" w:sz="0" w:space="0" w:color="auto"/>
            <w:left w:val="none" w:sz="0" w:space="0" w:color="auto"/>
            <w:bottom w:val="none" w:sz="0" w:space="0" w:color="auto"/>
            <w:right w:val="none" w:sz="0" w:space="0" w:color="auto"/>
          </w:divBdr>
        </w:div>
        <w:div w:id="1768190285">
          <w:marLeft w:val="720"/>
          <w:marRight w:val="0"/>
          <w:marTop w:val="115"/>
          <w:marBottom w:val="0"/>
          <w:divBdr>
            <w:top w:val="none" w:sz="0" w:space="0" w:color="auto"/>
            <w:left w:val="none" w:sz="0" w:space="0" w:color="auto"/>
            <w:bottom w:val="none" w:sz="0" w:space="0" w:color="auto"/>
            <w:right w:val="none" w:sz="0" w:space="0" w:color="auto"/>
          </w:divBdr>
        </w:div>
        <w:div w:id="840899865">
          <w:marLeft w:val="720"/>
          <w:marRight w:val="0"/>
          <w:marTop w:val="115"/>
          <w:marBottom w:val="0"/>
          <w:divBdr>
            <w:top w:val="none" w:sz="0" w:space="0" w:color="auto"/>
            <w:left w:val="none" w:sz="0" w:space="0" w:color="auto"/>
            <w:bottom w:val="none" w:sz="0" w:space="0" w:color="auto"/>
            <w:right w:val="none" w:sz="0" w:space="0" w:color="auto"/>
          </w:divBdr>
        </w:div>
        <w:div w:id="1215045217">
          <w:marLeft w:val="720"/>
          <w:marRight w:val="0"/>
          <w:marTop w:val="115"/>
          <w:marBottom w:val="0"/>
          <w:divBdr>
            <w:top w:val="none" w:sz="0" w:space="0" w:color="auto"/>
            <w:left w:val="none" w:sz="0" w:space="0" w:color="auto"/>
            <w:bottom w:val="none" w:sz="0" w:space="0" w:color="auto"/>
            <w:right w:val="none" w:sz="0" w:space="0" w:color="auto"/>
          </w:divBdr>
        </w:div>
        <w:div w:id="2069104373">
          <w:marLeft w:val="720"/>
          <w:marRight w:val="0"/>
          <w:marTop w:val="115"/>
          <w:marBottom w:val="0"/>
          <w:divBdr>
            <w:top w:val="none" w:sz="0" w:space="0" w:color="auto"/>
            <w:left w:val="none" w:sz="0" w:space="0" w:color="auto"/>
            <w:bottom w:val="none" w:sz="0" w:space="0" w:color="auto"/>
            <w:right w:val="none" w:sz="0" w:space="0" w:color="auto"/>
          </w:divBdr>
        </w:div>
      </w:divsChild>
    </w:div>
    <w:div w:id="2103721592">
      <w:bodyDiv w:val="1"/>
      <w:marLeft w:val="0"/>
      <w:marRight w:val="0"/>
      <w:marTop w:val="0"/>
      <w:marBottom w:val="0"/>
      <w:divBdr>
        <w:top w:val="none" w:sz="0" w:space="0" w:color="auto"/>
        <w:left w:val="none" w:sz="0" w:space="0" w:color="auto"/>
        <w:bottom w:val="none" w:sz="0" w:space="0" w:color="auto"/>
        <w:right w:val="none" w:sz="0" w:space="0" w:color="auto"/>
      </w:divBdr>
      <w:divsChild>
        <w:div w:id="1626420961">
          <w:marLeft w:val="0"/>
          <w:marRight w:val="0"/>
          <w:marTop w:val="0"/>
          <w:marBottom w:val="0"/>
          <w:divBdr>
            <w:top w:val="none" w:sz="0" w:space="0" w:color="auto"/>
            <w:left w:val="none" w:sz="0" w:space="0" w:color="auto"/>
            <w:bottom w:val="none" w:sz="0" w:space="0" w:color="auto"/>
            <w:right w:val="none" w:sz="0" w:space="0" w:color="auto"/>
          </w:divBdr>
        </w:div>
        <w:div w:id="1538539543">
          <w:marLeft w:val="0"/>
          <w:marRight w:val="0"/>
          <w:marTop w:val="0"/>
          <w:marBottom w:val="0"/>
          <w:divBdr>
            <w:top w:val="none" w:sz="0" w:space="0" w:color="auto"/>
            <w:left w:val="none" w:sz="0" w:space="0" w:color="auto"/>
            <w:bottom w:val="none" w:sz="0" w:space="0" w:color="auto"/>
            <w:right w:val="none" w:sz="0" w:space="0" w:color="auto"/>
          </w:divBdr>
        </w:div>
        <w:div w:id="1135635921">
          <w:marLeft w:val="0"/>
          <w:marRight w:val="0"/>
          <w:marTop w:val="0"/>
          <w:marBottom w:val="0"/>
          <w:divBdr>
            <w:top w:val="none" w:sz="0" w:space="0" w:color="auto"/>
            <w:left w:val="none" w:sz="0" w:space="0" w:color="auto"/>
            <w:bottom w:val="none" w:sz="0" w:space="0" w:color="auto"/>
            <w:right w:val="none" w:sz="0" w:space="0" w:color="auto"/>
          </w:divBdr>
        </w:div>
        <w:div w:id="27685605">
          <w:marLeft w:val="0"/>
          <w:marRight w:val="0"/>
          <w:marTop w:val="0"/>
          <w:marBottom w:val="0"/>
          <w:divBdr>
            <w:top w:val="none" w:sz="0" w:space="0" w:color="auto"/>
            <w:left w:val="none" w:sz="0" w:space="0" w:color="auto"/>
            <w:bottom w:val="none" w:sz="0" w:space="0" w:color="auto"/>
            <w:right w:val="none" w:sz="0" w:space="0" w:color="auto"/>
          </w:divBdr>
        </w:div>
        <w:div w:id="1975790706">
          <w:marLeft w:val="0"/>
          <w:marRight w:val="0"/>
          <w:marTop w:val="0"/>
          <w:marBottom w:val="0"/>
          <w:divBdr>
            <w:top w:val="none" w:sz="0" w:space="0" w:color="auto"/>
            <w:left w:val="none" w:sz="0" w:space="0" w:color="auto"/>
            <w:bottom w:val="none" w:sz="0" w:space="0" w:color="auto"/>
            <w:right w:val="none" w:sz="0" w:space="0" w:color="auto"/>
          </w:divBdr>
        </w:div>
        <w:div w:id="609314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B3F5-C267-487D-99A7-D3F7A201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9589</Words>
  <Characters>54663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Alauddin</cp:lastModifiedBy>
  <cp:revision>6</cp:revision>
  <dcterms:created xsi:type="dcterms:W3CDTF">2017-01-09T08:29:00Z</dcterms:created>
  <dcterms:modified xsi:type="dcterms:W3CDTF">2017-01-22T08:35:00Z</dcterms:modified>
</cp:coreProperties>
</file>